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A008" w14:textId="77777777" w:rsidR="0057600E" w:rsidRDefault="0057600E"/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00E" w:rsidRPr="00C22426" w14:paraId="50B8BD73" w14:textId="77777777" w:rsidTr="0057600E">
        <w:trPr>
          <w:trHeight w:val="2835"/>
        </w:trPr>
        <w:tc>
          <w:tcPr>
            <w:tcW w:w="9062" w:type="dxa"/>
            <w:shd w:val="clear" w:color="auto" w:fill="auto"/>
          </w:tcPr>
          <w:p w14:paraId="17AC5174" w14:textId="36B1794F" w:rsidR="0057600E" w:rsidRPr="004B6BB9" w:rsidRDefault="0057600E" w:rsidP="008236A4">
            <w:pPr>
              <w:tabs>
                <w:tab w:val="center" w:pos="4536"/>
              </w:tabs>
              <w:spacing w:line="276" w:lineRule="auto"/>
              <w:contextualSpacing/>
              <w:jc w:val="center"/>
              <w:outlineLvl w:val="6"/>
              <w:rPr>
                <w:rFonts w:ascii="Cambria" w:hAnsi="Cambria"/>
                <w:color w:val="000000" w:themeColor="text1"/>
              </w:rPr>
            </w:pPr>
            <w:r w:rsidRPr="004B6BB9">
              <w:rPr>
                <w:rFonts w:ascii="Cambria" w:hAnsi="Cambria"/>
                <w:color w:val="000000" w:themeColor="text1"/>
              </w:rPr>
              <w:t xml:space="preserve">Gmina </w:t>
            </w:r>
            <w:r w:rsidR="00621A74">
              <w:rPr>
                <w:rFonts w:ascii="Cambria" w:hAnsi="Cambria"/>
                <w:color w:val="000000" w:themeColor="text1"/>
              </w:rPr>
              <w:t>Miasto Terespol</w:t>
            </w:r>
          </w:p>
          <w:p w14:paraId="48BD9546" w14:textId="7EA42BEA" w:rsidR="0057600E" w:rsidRPr="004B6BB9" w:rsidRDefault="00621A74" w:rsidP="008236A4">
            <w:pPr>
              <w:tabs>
                <w:tab w:val="center" w:pos="4536"/>
              </w:tabs>
              <w:spacing w:line="276" w:lineRule="auto"/>
              <w:contextualSpacing/>
              <w:jc w:val="center"/>
              <w:outlineLvl w:val="6"/>
              <w:rPr>
                <w:rFonts w:ascii="Cambria" w:hAnsi="Cambria"/>
                <w:color w:val="000000" w:themeColor="text1"/>
              </w:rPr>
            </w:pPr>
            <w:r w:rsidRPr="00621A74">
              <w:rPr>
                <w:rFonts w:ascii="Helvetica" w:eastAsia="Calibri" w:hAnsi="Helvetica" w:cs="Helvetic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B35AB90" wp14:editId="5503A162">
                  <wp:extent cx="685024" cy="794137"/>
                  <wp:effectExtent l="0" t="0" r="127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4FCFC" w14:textId="77777777" w:rsidR="0057600E" w:rsidRPr="004B6BB9" w:rsidRDefault="0057600E" w:rsidP="00621A74">
            <w:pPr>
              <w:tabs>
                <w:tab w:val="center" w:pos="4536"/>
              </w:tabs>
              <w:spacing w:line="276" w:lineRule="auto"/>
              <w:contextualSpacing/>
              <w:outlineLvl w:val="6"/>
              <w:rPr>
                <w:rFonts w:ascii="Cambria" w:hAnsi="Cambria"/>
                <w:color w:val="000000" w:themeColor="text1"/>
              </w:rPr>
            </w:pPr>
          </w:p>
          <w:p w14:paraId="63E6EBFF" w14:textId="77777777" w:rsidR="00621A74" w:rsidRPr="00621A74" w:rsidRDefault="00621A74" w:rsidP="00621A74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621A74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reprezentowana przez </w:t>
            </w:r>
          </w:p>
          <w:p w14:paraId="2CF87C4A" w14:textId="77777777" w:rsidR="00621A74" w:rsidRPr="00621A74" w:rsidRDefault="00621A74" w:rsidP="00621A74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621A74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Burmistrza Terespola</w:t>
            </w:r>
          </w:p>
          <w:p w14:paraId="53C4F6E0" w14:textId="77777777" w:rsidR="00621A74" w:rsidRPr="00621A74" w:rsidRDefault="00621A74" w:rsidP="00621A74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  <w:p w14:paraId="59E0103C" w14:textId="77777777" w:rsidR="00392F68" w:rsidRPr="00392F68" w:rsidRDefault="00392F68" w:rsidP="00392F68">
            <w:pPr>
              <w:pStyle w:val="Standard"/>
              <w:jc w:val="center"/>
              <w:rPr>
                <w:rFonts w:ascii="Cambria" w:hAnsi="Cambria" w:cs="Times New Roman"/>
                <w:b/>
                <w:lang w:val="pl-PL"/>
              </w:rPr>
            </w:pPr>
          </w:p>
          <w:p w14:paraId="4E7CD21D" w14:textId="0894D521" w:rsidR="0057600E" w:rsidRPr="00003ED0" w:rsidRDefault="00392F68" w:rsidP="00392F68">
            <w:pPr>
              <w:pStyle w:val="Standard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003ED0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(</w:t>
            </w:r>
            <w:r w:rsidR="0057600E" w:rsidRPr="00003ED0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Znak sprawy:</w:t>
            </w:r>
            <w:r w:rsidR="00835491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621A74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I</w:t>
            </w:r>
            <w:r w:rsidR="00A44B5F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P</w:t>
            </w:r>
            <w:r w:rsidR="00621A74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.271.</w:t>
            </w:r>
            <w:r w:rsidR="002D2BD8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4</w:t>
            </w:r>
            <w:r w:rsidR="00621A74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.202</w:t>
            </w:r>
            <w:r w:rsidR="00413970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2</w:t>
            </w:r>
            <w:r w:rsidR="00621A74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.</w:t>
            </w:r>
            <w:r w:rsidR="00A44B5F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JL</w:t>
            </w:r>
            <w:r w:rsidRPr="00003ED0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)</w:t>
            </w:r>
          </w:p>
          <w:p w14:paraId="783373A7" w14:textId="77777777" w:rsidR="0057600E" w:rsidRPr="0057600E" w:rsidRDefault="0057600E" w:rsidP="0057600E">
            <w:pPr>
              <w:pStyle w:val="Standard"/>
              <w:rPr>
                <w:rFonts w:ascii="Cambria" w:hAnsi="Cambria" w:cs="Times New Roman"/>
                <w:b/>
                <w:lang w:val="pl-PL"/>
              </w:rPr>
            </w:pPr>
          </w:p>
          <w:p w14:paraId="6C09D838" w14:textId="77777777" w:rsidR="0057600E" w:rsidRPr="00C22426" w:rsidRDefault="0057600E" w:rsidP="0057600E">
            <w:pPr>
              <w:tabs>
                <w:tab w:val="center" w:pos="4536"/>
              </w:tabs>
              <w:spacing w:line="276" w:lineRule="auto"/>
              <w:contextualSpacing/>
              <w:outlineLvl w:val="6"/>
              <w:rPr>
                <w:rFonts w:ascii="Cambria" w:hAnsi="Cambria"/>
                <w:color w:val="808080"/>
              </w:rPr>
            </w:pPr>
          </w:p>
        </w:tc>
      </w:tr>
    </w:tbl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6916" w14:paraId="094EFCAC" w14:textId="77777777" w:rsidTr="00695D03">
        <w:tc>
          <w:tcPr>
            <w:tcW w:w="9062" w:type="dxa"/>
          </w:tcPr>
          <w:p w14:paraId="3EE8F014" w14:textId="4F416873" w:rsidR="00C26916" w:rsidRPr="00695D03" w:rsidRDefault="00C26916" w:rsidP="0057600E">
            <w:pPr>
              <w:spacing w:line="276" w:lineRule="auto"/>
              <w:jc w:val="center"/>
              <w:rPr>
                <w:rFonts w:ascii="Cambria" w:hAnsi="Cambria" w:cs="Arial"/>
                <w:b/>
                <w:color w:val="0070C0"/>
                <w:sz w:val="28"/>
                <w:szCs w:val="28"/>
              </w:rPr>
            </w:pPr>
            <w:r w:rsidRPr="00621A74">
              <w:rPr>
                <w:rFonts w:ascii="Cambria" w:hAnsi="Cambria" w:cs="Arial"/>
                <w:b/>
                <w:sz w:val="40"/>
                <w:szCs w:val="40"/>
              </w:rPr>
              <w:t>ZAPYTANIE OFERTOWE</w:t>
            </w:r>
            <w:r w:rsidR="00695D03" w:rsidRPr="00621A74">
              <w:rPr>
                <w:rFonts w:ascii="Cambria" w:hAnsi="Cambria" w:cs="Arial"/>
                <w:b/>
                <w:sz w:val="36"/>
                <w:szCs w:val="36"/>
              </w:rPr>
              <w:t xml:space="preserve"> </w:t>
            </w:r>
          </w:p>
        </w:tc>
      </w:tr>
    </w:tbl>
    <w:p w14:paraId="56A3C39D" w14:textId="77777777" w:rsidR="00902782" w:rsidRDefault="00902782" w:rsidP="00902782">
      <w:pPr>
        <w:pStyle w:val="Standard"/>
        <w:jc w:val="center"/>
        <w:rPr>
          <w:rFonts w:ascii="Cambria" w:hAnsi="Cambria" w:cs="Times New Roman"/>
          <w:lang w:val="pl-PL"/>
        </w:rPr>
      </w:pPr>
    </w:p>
    <w:p w14:paraId="168CB9E8" w14:textId="7DA4A119" w:rsidR="0057600E" w:rsidRPr="00003ED0" w:rsidRDefault="0057600E" w:rsidP="00864084">
      <w:pPr>
        <w:pStyle w:val="Nagwek3"/>
        <w:keepLines w:val="0"/>
        <w:numPr>
          <w:ilvl w:val="2"/>
          <w:numId w:val="16"/>
        </w:numPr>
        <w:autoSpaceDN/>
        <w:spacing w:before="0" w:line="276" w:lineRule="auto"/>
        <w:jc w:val="center"/>
        <w:rPr>
          <w:rFonts w:ascii="Cambria" w:eastAsia="Times New Roman" w:hAnsi="Cambria" w:cs="Cambria"/>
          <w:b w:val="0"/>
          <w:color w:val="000000"/>
          <w:szCs w:val="24"/>
        </w:rPr>
      </w:pPr>
      <w:r w:rsidRPr="00003ED0">
        <w:rPr>
          <w:rFonts w:ascii="Cambria" w:eastAsia="Times New Roman" w:hAnsi="Cambria" w:cs="Cambria"/>
          <w:b w:val="0"/>
          <w:color w:val="000000"/>
          <w:szCs w:val="24"/>
        </w:rPr>
        <w:t xml:space="preserve">Burmistrz </w:t>
      </w:r>
      <w:r w:rsidR="00621A74">
        <w:rPr>
          <w:rFonts w:ascii="Cambria" w:eastAsia="Times New Roman" w:hAnsi="Cambria" w:cs="Cambria"/>
          <w:b w:val="0"/>
          <w:color w:val="000000"/>
          <w:szCs w:val="24"/>
        </w:rPr>
        <w:t>Miasta Terespol</w:t>
      </w:r>
    </w:p>
    <w:p w14:paraId="2FC4C26A" w14:textId="414D85CD" w:rsidR="0057600E" w:rsidRPr="00003ED0" w:rsidRDefault="0057600E" w:rsidP="00864084">
      <w:pPr>
        <w:pStyle w:val="Nagwek3"/>
        <w:keepLines w:val="0"/>
        <w:numPr>
          <w:ilvl w:val="2"/>
          <w:numId w:val="16"/>
        </w:numPr>
        <w:autoSpaceDN/>
        <w:spacing w:before="0" w:line="276" w:lineRule="auto"/>
        <w:jc w:val="center"/>
        <w:rPr>
          <w:rFonts w:ascii="Cambria" w:eastAsia="Times New Roman" w:hAnsi="Cambria" w:cs="Cambria"/>
          <w:b w:val="0"/>
          <w:bCs w:val="0"/>
          <w:i/>
          <w:iCs/>
          <w:color w:val="000000"/>
          <w:szCs w:val="24"/>
        </w:rPr>
      </w:pPr>
      <w:r w:rsidRPr="00003ED0">
        <w:rPr>
          <w:rFonts w:ascii="Cambria" w:eastAsia="Times New Roman" w:hAnsi="Cambria" w:cs="Cambria"/>
          <w:b w:val="0"/>
          <w:color w:val="000000"/>
          <w:szCs w:val="24"/>
        </w:rPr>
        <w:t>ogłasza rozpoczęcie postępowania o udzielenie zamówienia na</w:t>
      </w:r>
      <w:r w:rsidR="00413970">
        <w:rPr>
          <w:rFonts w:ascii="Cambria" w:eastAsia="Times New Roman" w:hAnsi="Cambria" w:cs="Cambria"/>
          <w:b w:val="0"/>
          <w:color w:val="000000"/>
          <w:szCs w:val="24"/>
        </w:rPr>
        <w:t xml:space="preserve"> zadanie pn.</w:t>
      </w:r>
    </w:p>
    <w:p w14:paraId="2108B5FE" w14:textId="3479DCFF" w:rsidR="0057600E" w:rsidRPr="002D2BD8" w:rsidRDefault="002D2BD8" w:rsidP="00864084">
      <w:pPr>
        <w:pStyle w:val="Nagwek3"/>
        <w:keepLines w:val="0"/>
        <w:numPr>
          <w:ilvl w:val="2"/>
          <w:numId w:val="16"/>
        </w:numPr>
        <w:autoSpaceDN/>
        <w:spacing w:before="0" w:line="276" w:lineRule="auto"/>
        <w:jc w:val="center"/>
        <w:rPr>
          <w:rFonts w:ascii="Cambria" w:eastAsia="Times New Roman" w:hAnsi="Cambria" w:cs="Cambria"/>
          <w:b w:val="0"/>
          <w:bCs w:val="0"/>
          <w:i/>
          <w:iCs/>
          <w:color w:val="auto"/>
          <w:szCs w:val="24"/>
        </w:rPr>
      </w:pPr>
      <w:r w:rsidRPr="002D2BD8">
        <w:rPr>
          <w:rFonts w:ascii="Cambria" w:hAnsi="Cambria" w:cs="Tahoma"/>
          <w:color w:val="auto"/>
        </w:rPr>
        <w:t>Dostawa</w:t>
      </w:r>
      <w:r w:rsidR="008C31DB">
        <w:rPr>
          <w:rFonts w:ascii="Cambria" w:hAnsi="Cambria" w:cs="Tahoma"/>
          <w:color w:val="auto"/>
        </w:rPr>
        <w:t xml:space="preserve"> i montaż</w:t>
      </w:r>
      <w:r w:rsidRPr="002D2BD8">
        <w:rPr>
          <w:rFonts w:ascii="Cambria" w:hAnsi="Cambria" w:cs="Tahoma"/>
          <w:color w:val="auto"/>
        </w:rPr>
        <w:t xml:space="preserve"> sprzętu </w:t>
      </w:r>
      <w:r w:rsidRPr="002D2BD8">
        <w:rPr>
          <w:rFonts w:ascii="Cambria" w:hAnsi="Cambria" w:cs="Arial"/>
          <w:color w:val="auto"/>
        </w:rPr>
        <w:t>do realizacji zadania w ramach modułu 3 wieloletniego</w:t>
      </w:r>
      <w:r>
        <w:rPr>
          <w:rFonts w:ascii="Cambria" w:hAnsi="Cambria" w:cs="Arial"/>
          <w:color w:val="auto"/>
        </w:rPr>
        <w:t xml:space="preserve"> </w:t>
      </w:r>
      <w:r w:rsidRPr="002D2BD8">
        <w:rPr>
          <w:rFonts w:ascii="Cambria" w:hAnsi="Cambria" w:cs="Arial"/>
          <w:color w:val="auto"/>
        </w:rPr>
        <w:t>rządowego programu „Posiłek w szkole i w domu”</w:t>
      </w:r>
    </w:p>
    <w:p w14:paraId="6E9BE491" w14:textId="77777777" w:rsidR="0057600E" w:rsidRPr="002D2BD8" w:rsidRDefault="0057600E" w:rsidP="0057600E">
      <w:pPr>
        <w:pStyle w:val="Standard"/>
        <w:spacing w:line="276" w:lineRule="auto"/>
        <w:contextualSpacing/>
        <w:rPr>
          <w:rFonts w:ascii="Cambria" w:hAnsi="Cambria"/>
          <w:lang w:val="pl-PL"/>
        </w:rPr>
      </w:pPr>
    </w:p>
    <w:p w14:paraId="3E4E540A" w14:textId="2011240B" w:rsidR="00621A74" w:rsidRDefault="0057600E" w:rsidP="0057600E">
      <w:pPr>
        <w:pStyle w:val="Standard"/>
        <w:spacing w:line="276" w:lineRule="auto"/>
        <w:contextualSpacing/>
        <w:jc w:val="both"/>
        <w:rPr>
          <w:rStyle w:val="FontStyle24"/>
          <w:rFonts w:ascii="Cambria" w:hAnsi="Cambria"/>
          <w:sz w:val="24"/>
          <w:szCs w:val="24"/>
          <w:lang w:val="pl-PL" w:eastAsia="pl-PL"/>
        </w:rPr>
      </w:pP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przeprowadzonego </w:t>
      </w:r>
      <w:r w:rsidR="00003ED0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dla zamówień o wartości poniżej 130</w:t>
      </w:r>
      <w:r w:rsidR="00AD5AD1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="00003ED0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000 </w:t>
      </w:r>
      <w:r w:rsidR="00AD5AD1">
        <w:rPr>
          <w:rStyle w:val="FontStyle24"/>
          <w:rFonts w:ascii="Cambria" w:hAnsi="Cambria"/>
          <w:sz w:val="24"/>
          <w:szCs w:val="24"/>
          <w:lang w:val="pl-PL" w:eastAsia="pl-PL"/>
        </w:rPr>
        <w:t>zł</w:t>
      </w:r>
      <w:r w:rsidR="00003ED0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="005B0252">
        <w:rPr>
          <w:rStyle w:val="FontStyle24"/>
          <w:rFonts w:ascii="Cambria" w:hAnsi="Cambria"/>
          <w:sz w:val="24"/>
          <w:szCs w:val="24"/>
          <w:lang w:val="pl-PL" w:eastAsia="pl-PL"/>
        </w:rPr>
        <w:t>na podstawie</w:t>
      </w:r>
      <w:r w:rsidR="00392F68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Regulaminu udzielania zamówień publicznych o wartości szacunkowej</w:t>
      </w:r>
      <w:r w:rsidR="00003ED0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nieprzekraczającej równowartości kwoty 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>1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30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000 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zł,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stanowiące</w:t>
      </w:r>
      <w:r w:rsidR="00A44B5F">
        <w:rPr>
          <w:rStyle w:val="FontStyle24"/>
          <w:rFonts w:ascii="Cambria" w:hAnsi="Cambria"/>
          <w:sz w:val="24"/>
          <w:szCs w:val="24"/>
          <w:lang w:val="pl-PL" w:eastAsia="pl-PL"/>
        </w:rPr>
        <w:t>j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Załącznik nr 1</w:t>
      </w:r>
      <w:r w:rsidR="007D5B14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do Zarządzenia 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Burmistrza Miasta Terespol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nr 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>5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/20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>21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z dnia </w:t>
      </w:r>
      <w:r w:rsidR="000C586C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5 stycznia 20</w:t>
      </w:r>
      <w:r w:rsidR="00621A74">
        <w:rPr>
          <w:rStyle w:val="FontStyle24"/>
          <w:rFonts w:ascii="Cambria" w:hAnsi="Cambria"/>
          <w:sz w:val="24"/>
          <w:szCs w:val="24"/>
          <w:lang w:val="pl-PL" w:eastAsia="pl-PL"/>
        </w:rPr>
        <w:t>21</w:t>
      </w:r>
      <w:r w:rsidR="000C586C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r.</w:t>
      </w:r>
      <w:r w:rsidR="002B1741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="00003ED0"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</w:p>
    <w:p w14:paraId="6D9C73D4" w14:textId="73A666C0" w:rsidR="0057600E" w:rsidRPr="00003ED0" w:rsidRDefault="00003ED0" w:rsidP="0057600E">
      <w:pPr>
        <w:pStyle w:val="Standard"/>
        <w:spacing w:line="276" w:lineRule="auto"/>
        <w:contextualSpacing/>
        <w:jc w:val="both"/>
        <w:rPr>
          <w:rStyle w:val="FontStyle24"/>
          <w:rFonts w:ascii="Cambria" w:hAnsi="Cambria"/>
          <w:sz w:val="24"/>
          <w:szCs w:val="24"/>
          <w:lang w:val="pl-PL" w:eastAsia="pl-PL"/>
        </w:rPr>
      </w:pP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Do niniejszego zapytania ofertowego nie stosuje się</w:t>
      </w:r>
      <w:r w:rsidR="00F94827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przepisów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ustawy</w:t>
      </w:r>
      <w:r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z dnia 11 września 2019 r. Prawo Zamówień Publicznych (Dz. U. z 20</w:t>
      </w:r>
      <w:r w:rsidR="00444C06">
        <w:rPr>
          <w:rStyle w:val="FontStyle24"/>
          <w:rFonts w:ascii="Cambria" w:hAnsi="Cambria"/>
          <w:sz w:val="24"/>
          <w:szCs w:val="24"/>
          <w:lang w:val="pl-PL" w:eastAsia="pl-PL"/>
        </w:rPr>
        <w:t>21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r. poz. </w:t>
      </w:r>
      <w:r w:rsidR="00444C06">
        <w:rPr>
          <w:rStyle w:val="FontStyle24"/>
          <w:rFonts w:ascii="Cambria" w:hAnsi="Cambria"/>
          <w:sz w:val="24"/>
          <w:szCs w:val="24"/>
          <w:lang w:val="pl-PL" w:eastAsia="pl-PL"/>
        </w:rPr>
        <w:t>1129</w:t>
      </w:r>
      <w:r w:rsidR="00AD5AD1">
        <w:rPr>
          <w:rStyle w:val="FontStyle24"/>
          <w:rFonts w:ascii="Cambria" w:hAnsi="Cambria"/>
          <w:sz w:val="24"/>
          <w:szCs w:val="24"/>
          <w:lang w:val="pl-PL" w:eastAsia="pl-PL"/>
        </w:rPr>
        <w:t xml:space="preserve"> ze zm.</w:t>
      </w:r>
      <w:r w:rsidRPr="00003ED0">
        <w:rPr>
          <w:rStyle w:val="FontStyle24"/>
          <w:rFonts w:ascii="Cambria" w:hAnsi="Cambria"/>
          <w:sz w:val="24"/>
          <w:szCs w:val="24"/>
          <w:lang w:val="pl-PL" w:eastAsia="pl-PL"/>
        </w:rPr>
        <w:t>)</w:t>
      </w:r>
      <w:r w:rsidR="00AD5AD1">
        <w:rPr>
          <w:rStyle w:val="FontStyle24"/>
          <w:rFonts w:ascii="Cambria" w:hAnsi="Cambria"/>
          <w:sz w:val="24"/>
          <w:szCs w:val="24"/>
          <w:lang w:val="pl-PL" w:eastAsia="pl-PL"/>
        </w:rPr>
        <w:t>.</w:t>
      </w:r>
    </w:p>
    <w:p w14:paraId="26146E40" w14:textId="77777777" w:rsidR="0057600E" w:rsidRPr="00003ED0" w:rsidRDefault="0057600E" w:rsidP="0057600E">
      <w:pPr>
        <w:pStyle w:val="Standard"/>
        <w:spacing w:line="276" w:lineRule="auto"/>
        <w:contextualSpacing/>
        <w:jc w:val="both"/>
        <w:rPr>
          <w:rStyle w:val="FontStyle24"/>
          <w:rFonts w:ascii="Cambria" w:hAnsi="Cambria"/>
          <w:sz w:val="24"/>
          <w:szCs w:val="24"/>
          <w:lang w:val="pl-PL" w:eastAsia="pl-PL"/>
        </w:rPr>
      </w:pPr>
    </w:p>
    <w:p w14:paraId="6D18A057" w14:textId="77777777" w:rsidR="00980DC8" w:rsidRPr="00003ED0" w:rsidRDefault="00980DC8" w:rsidP="00902782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5E284D77" w14:textId="7B5E5610" w:rsidR="00902782" w:rsidRPr="00003ED0" w:rsidRDefault="00902782" w:rsidP="00902782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003ED0">
        <w:rPr>
          <w:rFonts w:ascii="Cambria" w:hAnsi="Cambria"/>
          <w:b/>
          <w:sz w:val="24"/>
          <w:szCs w:val="24"/>
        </w:rPr>
        <w:t>ZATWIERDZAM</w:t>
      </w:r>
    </w:p>
    <w:p w14:paraId="4B30BCC0" w14:textId="77777777" w:rsidR="00902782" w:rsidRPr="00003ED0" w:rsidRDefault="00902782" w:rsidP="00902782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2D8DC0E1" w14:textId="2199A368" w:rsidR="00392F68" w:rsidRPr="00003ED0" w:rsidRDefault="00392F68" w:rsidP="00392F68">
      <w:pPr>
        <w:jc w:val="center"/>
        <w:rPr>
          <w:rFonts w:ascii="Cambria" w:hAnsi="Cambria"/>
          <w:b/>
          <w:sz w:val="24"/>
          <w:szCs w:val="24"/>
        </w:rPr>
      </w:pPr>
      <w:r w:rsidRPr="00003ED0">
        <w:rPr>
          <w:rFonts w:ascii="Cambria" w:hAnsi="Cambria"/>
          <w:b/>
          <w:sz w:val="24"/>
          <w:szCs w:val="24"/>
        </w:rPr>
        <w:t xml:space="preserve">Burmistrz </w:t>
      </w:r>
      <w:r w:rsidR="00621A74">
        <w:rPr>
          <w:rFonts w:ascii="Cambria" w:hAnsi="Cambria"/>
          <w:b/>
          <w:sz w:val="24"/>
          <w:szCs w:val="24"/>
        </w:rPr>
        <w:t>Miasta Terespol</w:t>
      </w:r>
      <w:r w:rsidRPr="00003ED0">
        <w:rPr>
          <w:rFonts w:ascii="Cambria" w:hAnsi="Cambria"/>
          <w:b/>
          <w:sz w:val="24"/>
          <w:szCs w:val="24"/>
        </w:rPr>
        <w:t xml:space="preserve">– </w:t>
      </w:r>
      <w:r w:rsidR="00621A74">
        <w:rPr>
          <w:rFonts w:ascii="Cambria" w:hAnsi="Cambria"/>
          <w:b/>
          <w:i/>
          <w:sz w:val="24"/>
          <w:szCs w:val="24"/>
        </w:rPr>
        <w:t>Jacek Danieluk</w:t>
      </w:r>
    </w:p>
    <w:p w14:paraId="539F1532" w14:textId="77777777" w:rsidR="002B1741" w:rsidRPr="00003ED0" w:rsidRDefault="002B1741" w:rsidP="00621A7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7754F53C" w14:textId="77777777" w:rsidR="00902782" w:rsidRPr="00003ED0" w:rsidRDefault="00902782" w:rsidP="0090278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7B14879F" w14:textId="77777777" w:rsidR="0057600E" w:rsidRPr="00003ED0" w:rsidRDefault="0057600E" w:rsidP="00003ED0">
      <w:pPr>
        <w:spacing w:after="0" w:line="276" w:lineRule="auto"/>
        <w:rPr>
          <w:rFonts w:ascii="Cambria" w:hAnsi="Cambria"/>
          <w:sz w:val="24"/>
          <w:szCs w:val="24"/>
        </w:rPr>
      </w:pPr>
    </w:p>
    <w:p w14:paraId="7AB081BB" w14:textId="45204994" w:rsidR="00003ED0" w:rsidRDefault="00621A74" w:rsidP="00003ED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Terespol</w:t>
      </w:r>
      <w:r w:rsidR="00902782" w:rsidRPr="00003ED0">
        <w:rPr>
          <w:rFonts w:ascii="Cambria" w:hAnsi="Cambria"/>
          <w:sz w:val="24"/>
          <w:szCs w:val="24"/>
        </w:rPr>
        <w:t xml:space="preserve">, dnia </w:t>
      </w:r>
      <w:r w:rsidR="00A44B5F">
        <w:rPr>
          <w:rFonts w:ascii="Cambria" w:hAnsi="Cambria"/>
          <w:sz w:val="24"/>
          <w:szCs w:val="24"/>
        </w:rPr>
        <w:t>18.08.2022 r.</w:t>
      </w:r>
    </w:p>
    <w:p w14:paraId="4A1A6896" w14:textId="5612D6B9" w:rsidR="00C65E4D" w:rsidRDefault="00C65E4D" w:rsidP="00003ED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2BC45B76" w14:textId="26F5990F" w:rsidR="00413970" w:rsidRDefault="00413970" w:rsidP="00003ED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36FD8A19" w14:textId="414AC592" w:rsidR="00413970" w:rsidRDefault="00413970" w:rsidP="00003ED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6C8A4548" w14:textId="77777777" w:rsidR="000F0079" w:rsidRDefault="000F0079" w:rsidP="00003ED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35EAAA8" w14:textId="77777777" w:rsidR="00413970" w:rsidRPr="00003ED0" w:rsidRDefault="00413970" w:rsidP="00F7554F">
      <w:pPr>
        <w:spacing w:after="0" w:line="276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7C55B771" w14:textId="77777777" w:rsidTr="00D9521E">
        <w:trPr>
          <w:jc w:val="center"/>
        </w:trPr>
        <w:tc>
          <w:tcPr>
            <w:tcW w:w="9054" w:type="dxa"/>
          </w:tcPr>
          <w:p w14:paraId="60F4CA30" w14:textId="77777777" w:rsidR="00AD44C6" w:rsidRPr="00AD44C6" w:rsidRDefault="00AD44C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lastRenderedPageBreak/>
              <w:t>Rozdział 1</w:t>
            </w:r>
          </w:p>
          <w:p w14:paraId="29FD7A9E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>POSTANOWIENIA OGÓLNE</w:t>
            </w:r>
          </w:p>
        </w:tc>
      </w:tr>
    </w:tbl>
    <w:p w14:paraId="7F6B6528" w14:textId="77777777" w:rsidR="00AD44C6" w:rsidRPr="00AD44C6" w:rsidRDefault="00AD44C6" w:rsidP="00AD44C6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</w:p>
    <w:p w14:paraId="56149A27" w14:textId="77777777" w:rsidR="00AD44C6" w:rsidRPr="00AD44C6" w:rsidRDefault="00AD44C6" w:rsidP="00ED25F5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rFonts w:ascii="Cambria" w:hAnsi="Cambria"/>
          <w:b/>
          <w:sz w:val="24"/>
          <w:szCs w:val="24"/>
        </w:rPr>
      </w:pPr>
      <w:r w:rsidRPr="00AD44C6">
        <w:rPr>
          <w:rFonts w:ascii="Cambria" w:hAnsi="Cambria"/>
          <w:b/>
          <w:sz w:val="24"/>
          <w:szCs w:val="24"/>
        </w:rPr>
        <w:t>Nazwa oraz adres Zamawiającego.</w:t>
      </w:r>
    </w:p>
    <w:p w14:paraId="101B5C1C" w14:textId="3ED6D70C" w:rsidR="00BA7C6C" w:rsidRPr="002B57AA" w:rsidRDefault="00BA7C6C" w:rsidP="002B57AA">
      <w:pPr>
        <w:spacing w:line="276" w:lineRule="auto"/>
        <w:rPr>
          <w:rFonts w:ascii="Cambria" w:hAnsi="Cambria"/>
          <w:i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 xml:space="preserve">Gmina Miasto Terespol zwana dalej </w:t>
      </w:r>
      <w:r w:rsidRPr="002B57AA">
        <w:rPr>
          <w:rFonts w:ascii="Cambria" w:hAnsi="Cambria"/>
          <w:i/>
          <w:sz w:val="24"/>
          <w:szCs w:val="24"/>
        </w:rPr>
        <w:t>„Zamawiającym”</w:t>
      </w:r>
    </w:p>
    <w:p w14:paraId="04A94A62" w14:textId="77777777" w:rsidR="00BA7C6C" w:rsidRPr="002B57AA" w:rsidRDefault="00BA7C6C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 xml:space="preserve">ul. Czerwonego Krzyża 26, 21-550 Terespol, </w:t>
      </w:r>
    </w:p>
    <w:p w14:paraId="6D974B85" w14:textId="77777777" w:rsidR="00BA7C6C" w:rsidRPr="002B57AA" w:rsidRDefault="00BA7C6C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>NIP: 5372627028, REGON: 030237463,</w:t>
      </w:r>
    </w:p>
    <w:p w14:paraId="0822EB94" w14:textId="77777777" w:rsidR="00BA7C6C" w:rsidRPr="002B57AA" w:rsidRDefault="00BA7C6C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>tel.: +48 (83) 375 20 36</w:t>
      </w:r>
    </w:p>
    <w:p w14:paraId="092D202D" w14:textId="5A97AF0A" w:rsidR="00BA7C6C" w:rsidRPr="002B57AA" w:rsidRDefault="00BA7C6C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 xml:space="preserve">Adres poczty elektronicznej: </w:t>
      </w:r>
      <w:r w:rsidRPr="002B57AA">
        <w:rPr>
          <w:rFonts w:ascii="Cambria" w:hAnsi="Cambria"/>
          <w:sz w:val="24"/>
          <w:szCs w:val="24"/>
          <w:u w:val="single"/>
        </w:rPr>
        <w:t>um@terespol.pl</w:t>
      </w:r>
    </w:p>
    <w:p w14:paraId="5143564B" w14:textId="77777777" w:rsidR="00835491" w:rsidRPr="002B57AA" w:rsidRDefault="00BA7C6C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 xml:space="preserve">Adres strony internetowej Zamawiającego: </w:t>
      </w:r>
    </w:p>
    <w:p w14:paraId="2338266E" w14:textId="3F7498B2" w:rsidR="00BA7C6C" w:rsidRPr="002B57AA" w:rsidRDefault="00835491" w:rsidP="002B57AA">
      <w:pPr>
        <w:spacing w:line="276" w:lineRule="auto"/>
        <w:rPr>
          <w:rFonts w:ascii="Cambria" w:hAnsi="Cambria"/>
          <w:sz w:val="24"/>
          <w:szCs w:val="24"/>
        </w:rPr>
      </w:pPr>
      <w:r w:rsidRPr="002B57AA">
        <w:rPr>
          <w:rFonts w:ascii="Cambria" w:hAnsi="Cambria"/>
          <w:sz w:val="24"/>
          <w:szCs w:val="24"/>
        </w:rPr>
        <w:t xml:space="preserve">- </w:t>
      </w:r>
      <w:hyperlink r:id="rId9" w:history="1">
        <w:r w:rsidRPr="002B57AA">
          <w:rPr>
            <w:rStyle w:val="Hipercze"/>
            <w:rFonts w:ascii="Cambria" w:hAnsi="Cambria" w:cs="Arial"/>
            <w:bCs/>
            <w:sz w:val="24"/>
            <w:szCs w:val="24"/>
          </w:rPr>
          <w:t>https://platformazakupowa.pl/pn/terespol</w:t>
        </w:r>
      </w:hyperlink>
    </w:p>
    <w:p w14:paraId="300DBC7A" w14:textId="35A0F790" w:rsidR="00835491" w:rsidRPr="002B57AA" w:rsidRDefault="00835491" w:rsidP="002B57AA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2B57AA">
        <w:rPr>
          <w:rFonts w:ascii="Cambria" w:hAnsi="Cambria"/>
          <w:sz w:val="24"/>
          <w:szCs w:val="24"/>
          <w:u w:val="single"/>
        </w:rPr>
        <w:t xml:space="preserve">- </w:t>
      </w:r>
      <w:hyperlink r:id="rId10" w:history="1">
        <w:r w:rsidRPr="002B57AA">
          <w:rPr>
            <w:rStyle w:val="Hipercze"/>
            <w:rFonts w:ascii="Cambria" w:hAnsi="Cambria" w:cs="Arial"/>
            <w:bCs/>
            <w:sz w:val="24"/>
            <w:szCs w:val="24"/>
          </w:rPr>
          <w:t>https://terespol.pl/</w:t>
        </w:r>
      </w:hyperlink>
    </w:p>
    <w:p w14:paraId="3554DE77" w14:textId="77777777" w:rsidR="00835491" w:rsidRPr="002B57AA" w:rsidRDefault="00835491" w:rsidP="002B57AA">
      <w:pPr>
        <w:spacing w:line="276" w:lineRule="auto"/>
        <w:rPr>
          <w:rFonts w:ascii="Cambria" w:eastAsia="Calibri" w:hAnsi="Cambria"/>
          <w:sz w:val="24"/>
          <w:szCs w:val="24"/>
        </w:rPr>
      </w:pPr>
      <w:r w:rsidRPr="002B57AA">
        <w:rPr>
          <w:rFonts w:ascii="Cambria" w:eastAsia="Calibri" w:hAnsi="Cambria"/>
          <w:sz w:val="24"/>
          <w:szCs w:val="24"/>
        </w:rPr>
        <w:t>Godziny pracy: poniedziałek od 7:30 do 16:00, wtorek-czwartek od 7:30 do 15:30,</w:t>
      </w:r>
    </w:p>
    <w:p w14:paraId="13E744F7" w14:textId="77777777" w:rsidR="00835491" w:rsidRPr="002B57AA" w:rsidRDefault="00835491" w:rsidP="002B57AA">
      <w:pPr>
        <w:spacing w:line="276" w:lineRule="auto"/>
        <w:rPr>
          <w:rFonts w:ascii="Cambria" w:eastAsia="Calibri" w:hAnsi="Cambria"/>
          <w:sz w:val="24"/>
          <w:szCs w:val="24"/>
        </w:rPr>
      </w:pPr>
      <w:r w:rsidRPr="002B57AA">
        <w:rPr>
          <w:rFonts w:ascii="Cambria" w:eastAsia="Calibri" w:hAnsi="Cambria"/>
          <w:sz w:val="24"/>
          <w:szCs w:val="24"/>
        </w:rPr>
        <w:t>piątek od 7:30 do 15:00 z wyłączeniem dni ustawowo wolnych od pracy.</w:t>
      </w:r>
    </w:p>
    <w:p w14:paraId="2BE911CF" w14:textId="77777777" w:rsidR="00835491" w:rsidRPr="00835491" w:rsidRDefault="00835491" w:rsidP="00835491">
      <w:pPr>
        <w:pStyle w:val="Akapitzlist"/>
        <w:widowControl w:val="0"/>
        <w:spacing w:line="276" w:lineRule="auto"/>
        <w:ind w:left="400"/>
        <w:outlineLvl w:val="3"/>
        <w:rPr>
          <w:rFonts w:ascii="Cambria" w:hAnsi="Cambria" w:cs="Arial"/>
          <w:bCs/>
          <w:color w:val="000000" w:themeColor="text1"/>
        </w:rPr>
      </w:pPr>
    </w:p>
    <w:p w14:paraId="31479099" w14:textId="2303885C" w:rsidR="00AD44C6" w:rsidRPr="00AD44C6" w:rsidRDefault="00AD44C6" w:rsidP="00ED25F5">
      <w:pPr>
        <w:widowControl w:val="0"/>
        <w:numPr>
          <w:ilvl w:val="1"/>
          <w:numId w:val="3"/>
        </w:numPr>
        <w:spacing w:after="0" w:line="276" w:lineRule="auto"/>
        <w:ind w:left="567" w:hanging="567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C6447E">
        <w:rPr>
          <w:rFonts w:ascii="Cambria" w:hAnsi="Cambria" w:cs="Arial"/>
          <w:bCs/>
          <w:sz w:val="24"/>
          <w:szCs w:val="24"/>
        </w:rPr>
        <w:t>Wykonawca powinien dokładnie zapoznać się z</w:t>
      </w:r>
      <w:r w:rsidRPr="00AD44C6">
        <w:rPr>
          <w:rFonts w:ascii="Cambria" w:hAnsi="Cambria" w:cs="Arial"/>
          <w:bCs/>
          <w:sz w:val="24"/>
          <w:szCs w:val="24"/>
        </w:rPr>
        <w:t xml:space="preserve"> niniejsz</w:t>
      </w:r>
      <w:r w:rsidR="0057600E">
        <w:rPr>
          <w:rFonts w:ascii="Cambria" w:hAnsi="Cambria" w:cs="Arial"/>
          <w:bCs/>
          <w:sz w:val="24"/>
          <w:szCs w:val="24"/>
        </w:rPr>
        <w:t>ym</w:t>
      </w:r>
      <w:r w:rsidRPr="00AD44C6">
        <w:rPr>
          <w:rFonts w:ascii="Cambria" w:hAnsi="Cambria" w:cs="Arial"/>
          <w:bCs/>
          <w:sz w:val="24"/>
          <w:szCs w:val="24"/>
        </w:rPr>
        <w:t xml:space="preserve"> Zapytani</w:t>
      </w:r>
      <w:r w:rsidR="0057600E">
        <w:rPr>
          <w:rFonts w:ascii="Cambria" w:hAnsi="Cambria" w:cs="Arial"/>
          <w:bCs/>
          <w:sz w:val="24"/>
          <w:szCs w:val="24"/>
        </w:rPr>
        <w:t>em</w:t>
      </w:r>
      <w:r w:rsidRPr="00AD44C6">
        <w:rPr>
          <w:rFonts w:ascii="Cambria" w:hAnsi="Cambria" w:cs="Arial"/>
          <w:bCs/>
          <w:sz w:val="24"/>
          <w:szCs w:val="24"/>
        </w:rPr>
        <w:t xml:space="preserve"> Ofertow</w:t>
      </w:r>
      <w:r w:rsidR="0057600E">
        <w:rPr>
          <w:rFonts w:ascii="Cambria" w:hAnsi="Cambria" w:cs="Arial"/>
          <w:bCs/>
          <w:sz w:val="24"/>
          <w:szCs w:val="24"/>
        </w:rPr>
        <w:t>ym</w:t>
      </w:r>
      <w:r w:rsidRPr="00AD44C6">
        <w:rPr>
          <w:rFonts w:ascii="Cambria" w:hAnsi="Cambria" w:cs="Arial"/>
          <w:bCs/>
          <w:sz w:val="24"/>
          <w:szCs w:val="24"/>
        </w:rPr>
        <w:br/>
        <w:t>i złożyć ofertę zgodnie z jego wymaganiami.</w:t>
      </w:r>
    </w:p>
    <w:p w14:paraId="2182F94D" w14:textId="77777777" w:rsidR="00AD44C6" w:rsidRPr="00AD44C6" w:rsidRDefault="00AD44C6" w:rsidP="00AD44C6">
      <w:pPr>
        <w:spacing w:after="0" w:line="276" w:lineRule="auto"/>
        <w:ind w:firstLine="567"/>
        <w:rPr>
          <w:rFonts w:ascii="Cambria" w:hAnsi="Cambria"/>
          <w:color w:val="0070C0"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32CA5311" w14:textId="77777777" w:rsidTr="00D9521E">
        <w:trPr>
          <w:jc w:val="center"/>
        </w:trPr>
        <w:tc>
          <w:tcPr>
            <w:tcW w:w="9054" w:type="dxa"/>
          </w:tcPr>
          <w:p w14:paraId="523DC66D" w14:textId="36F5E542" w:rsidR="00AD44C6" w:rsidRPr="00AD44C6" w:rsidRDefault="0057600E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2</w:t>
            </w:r>
          </w:p>
          <w:p w14:paraId="26F226E1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>OPIS PRZEDMIOTU ZAMÓWIENIA</w:t>
            </w:r>
          </w:p>
        </w:tc>
      </w:tr>
    </w:tbl>
    <w:p w14:paraId="16E1780A" w14:textId="77777777" w:rsidR="00AD44C6" w:rsidRPr="00AD44C6" w:rsidRDefault="00AD44C6" w:rsidP="00AD44C6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</w:p>
    <w:p w14:paraId="40942B2B" w14:textId="5C52CE2C" w:rsidR="00F7207D" w:rsidRPr="00F7554F" w:rsidRDefault="00CD2886">
      <w:pPr>
        <w:pStyle w:val="Akapitzlist"/>
        <w:numPr>
          <w:ilvl w:val="0"/>
          <w:numId w:val="32"/>
        </w:numPr>
        <w:spacing w:after="0" w:line="276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F7554F">
        <w:rPr>
          <w:rFonts w:ascii="Cambria" w:hAnsi="Cambria" w:cs="Times New Roman"/>
          <w:sz w:val="24"/>
          <w:szCs w:val="24"/>
        </w:rPr>
        <w:t xml:space="preserve">Przedmiotem zamówienia jest </w:t>
      </w:r>
      <w:r w:rsidR="002A33B9">
        <w:rPr>
          <w:rFonts w:ascii="Cambria" w:hAnsi="Cambria" w:cs="Times New Roman"/>
          <w:b/>
          <w:bCs/>
          <w:sz w:val="24"/>
          <w:szCs w:val="24"/>
        </w:rPr>
        <w:t xml:space="preserve">Dostawa i montaż </w:t>
      </w:r>
      <w:r w:rsidR="008C31DB">
        <w:rPr>
          <w:rFonts w:ascii="Cambria" w:hAnsi="Cambria" w:cs="Times New Roman"/>
          <w:b/>
          <w:bCs/>
          <w:sz w:val="24"/>
          <w:szCs w:val="24"/>
        </w:rPr>
        <w:t>sprzętu do realizacji</w:t>
      </w:r>
      <w:r w:rsidR="003C663C">
        <w:rPr>
          <w:rFonts w:ascii="Cambria" w:hAnsi="Cambria" w:cs="Times New Roman"/>
          <w:b/>
          <w:bCs/>
          <w:sz w:val="24"/>
          <w:szCs w:val="24"/>
        </w:rPr>
        <w:t xml:space="preserve"> zadania w ramach modułu 3 wieloletniego rządowego programu „Posiłek w szkole i w domu”.</w:t>
      </w:r>
    </w:p>
    <w:p w14:paraId="302A4B0D" w14:textId="0DC1A108" w:rsidR="00F7554F" w:rsidRPr="00DC449E" w:rsidRDefault="000E4033">
      <w:pPr>
        <w:pStyle w:val="Akapitzlist"/>
        <w:numPr>
          <w:ilvl w:val="0"/>
          <w:numId w:val="32"/>
        </w:numPr>
        <w:tabs>
          <w:tab w:val="left" w:pos="-142"/>
          <w:tab w:val="left" w:pos="567"/>
          <w:tab w:val="left" w:pos="1134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bookmarkStart w:id="0" w:name="_Hlk108603969"/>
      <w:r w:rsidR="00F7554F">
        <w:rPr>
          <w:rFonts w:ascii="Cambria" w:hAnsi="Cambria" w:cs="Arial"/>
          <w:sz w:val="24"/>
          <w:szCs w:val="24"/>
        </w:rPr>
        <w:t>Zakres zamówienia obejmuje</w:t>
      </w:r>
      <w:r w:rsidR="004B4D5F">
        <w:rPr>
          <w:rFonts w:ascii="Cambria" w:hAnsi="Cambria" w:cs="Arial"/>
          <w:sz w:val="24"/>
          <w:szCs w:val="24"/>
        </w:rPr>
        <w:t xml:space="preserve"> dostawę i montaż (jeżeli dotyczy) sprzętu:</w:t>
      </w:r>
    </w:p>
    <w:p w14:paraId="1C16C1BE" w14:textId="77777777" w:rsidR="007E2A7D" w:rsidRPr="007E2A7D" w:rsidRDefault="007E2A7D" w:rsidP="007E2A7D">
      <w:pPr>
        <w:jc w:val="both"/>
        <w:rPr>
          <w:rFonts w:ascii="Cambria" w:eastAsia="Calibri" w:hAnsi="Cambria" w:cs="Calibri"/>
          <w:sz w:val="24"/>
          <w:szCs w:val="24"/>
        </w:rPr>
      </w:pPr>
    </w:p>
    <w:p w14:paraId="725AE78C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2471EB02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41517D06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 xml:space="preserve">Piec </w:t>
      </w:r>
      <w:proofErr w:type="spellStart"/>
      <w:r w:rsidRPr="009117EB">
        <w:rPr>
          <w:rFonts w:ascii="Cambria" w:eastAsia="Calibri" w:hAnsi="Cambria" w:cs="Calibri"/>
          <w:b/>
          <w:bCs/>
          <w:sz w:val="24"/>
          <w:szCs w:val="24"/>
        </w:rPr>
        <w:t>konwekcyjno</w:t>
      </w:r>
      <w:proofErr w:type="spellEnd"/>
      <w:r w:rsidRPr="009117EB">
        <w:rPr>
          <w:rFonts w:ascii="Cambria" w:eastAsia="Calibri" w:hAnsi="Cambria" w:cs="Calibri"/>
          <w:b/>
          <w:bCs/>
          <w:sz w:val="24"/>
          <w:szCs w:val="24"/>
        </w:rPr>
        <w:t xml:space="preserve"> parowy 6GN1/1</w:t>
      </w:r>
    </w:p>
    <w:p w14:paraId="6E362C17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Uchwyt w kształcie skrzydła o ergonomicznym projekcie oraz otwieranie bez użycia rąk za pomocą łokcia, co ułatwia manewrowanie pojemnikami.</w:t>
      </w:r>
    </w:p>
    <w:p w14:paraId="2F465130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Nie mniej niż podwójne drzwi z termo-szkła z konstrukcją otwartej ramy, dla zapewnienia chłodnej zewnętrznej płyty drzwiowej. Wewnętrzna szyba na zawiasach, łatwa w demontażu, dla zapewnienia łatwego czyszczenia.</w:t>
      </w:r>
    </w:p>
    <w:p w14:paraId="37A56864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Bezszwowa higieniczna komora wewnętrzna z wszystkimi zaokrąglonymi narożami dla łatwego czyszczenia.</w:t>
      </w:r>
    </w:p>
    <w:p w14:paraId="5FA2A8E1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lastRenderedPageBreak/>
        <w:t>Konstrukcja w całości ze stali nierdzewnej 304AISI.</w:t>
      </w:r>
    </w:p>
    <w:p w14:paraId="7E35B6CC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Przedni dostęp do panelu sterowania dla łatwej obsługi serwisowej.</w:t>
      </w:r>
    </w:p>
    <w:p w14:paraId="6DB2A1FF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IPX 5 - certyfikacja ochrony przeciw bryzgowej.</w:t>
      </w:r>
    </w:p>
    <w:p w14:paraId="78FDB76F" w14:textId="77777777" w:rsidR="009117EB" w:rsidRPr="009117EB" w:rsidRDefault="009117EB" w:rsidP="009117EB">
      <w:pPr>
        <w:numPr>
          <w:ilvl w:val="0"/>
          <w:numId w:val="40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Dostawa z prowadnicami do pojemników GN 1/1, rozstaw od 65 mm do 70 mm.</w:t>
      </w:r>
    </w:p>
    <w:p w14:paraId="38730AA5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zewnętrzne max. 1000 x 900 x 900 (S x G x W)</w:t>
      </w:r>
    </w:p>
    <w:p w14:paraId="306C3662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Moc nie mniej niż 10,5 kW, zasilanie 400 V, 3+ N</w:t>
      </w:r>
    </w:p>
    <w:p w14:paraId="426F0A4B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Pojemność 6 pojemników GN 1/1, lub 12 pojemników GN 1/2.</w:t>
      </w:r>
    </w:p>
    <w:p w14:paraId="38EABE08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Urządzenie całkowicie wyprodukowane z AISI304</w:t>
      </w:r>
    </w:p>
    <w:p w14:paraId="20890A21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Dokładna kontrola wilgotności w komorze pieca poprzez Lambda sondę</w:t>
      </w:r>
    </w:p>
    <w:p w14:paraId="445669EE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Sterowanie - ekran cyfrowy</w:t>
      </w:r>
    </w:p>
    <w:p w14:paraId="422AB66A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Fabrycznie wbudowany, kompletny system mycia komory </w:t>
      </w:r>
    </w:p>
    <w:p w14:paraId="7BA4CA02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5 cyklów mycia komory pieca, możliwość używania środków ciekłych, pełnych albo enzymatycznych. </w:t>
      </w:r>
    </w:p>
    <w:p w14:paraId="7BE6B632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Zintegrowana funkcja odkamieniania bojlera podczas cyklu mycia</w:t>
      </w:r>
    </w:p>
    <w:p w14:paraId="5CE88596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Możliwość programowania co najmniej 90 programów w co najwyżej 12 krokach </w:t>
      </w:r>
    </w:p>
    <w:p w14:paraId="5F59BB35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5 prędkości wentylatora (od 300 do 1500 obrotów / min.)</w:t>
      </w:r>
    </w:p>
    <w:p w14:paraId="106FD9CA" w14:textId="44BCFBA9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Dwukierunkowe obroty wentylatora </w:t>
      </w:r>
    </w:p>
    <w:p w14:paraId="2E02E5B0" w14:textId="6980E760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Automatyczne wyłączanie wentylatora przy otwieraniu drzwi </w:t>
      </w:r>
    </w:p>
    <w:p w14:paraId="40325978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Zakresy temperatur gotowania od przynajmniej 30°C do 300º C</w:t>
      </w:r>
    </w:p>
    <w:p w14:paraId="669F23D6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Cykl konwekcyjny (przynajmniej 30 ºC – 300 ºC), </w:t>
      </w:r>
    </w:p>
    <w:p w14:paraId="022EC161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Cykl gotowania w parze  (przynajmniej 30 ºC – 130 ºC)</w:t>
      </w:r>
    </w:p>
    <w:p w14:paraId="56BD6AA6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Cykl konwekcyjno-parowy (przynajmniej 30 ºC – 250 ºC)</w:t>
      </w:r>
    </w:p>
    <w:p w14:paraId="3BB135ED" w14:textId="77777777" w:rsidR="009117EB" w:rsidRP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Specjalne tryby gotowania: gotowanie z obniżoną mocą, gotowanie niskotemperaturowe, </w:t>
      </w:r>
    </w:p>
    <w:p w14:paraId="186EAADA" w14:textId="125F7A40" w:rsidR="009117EB" w:rsidRDefault="009117EB" w:rsidP="009117EB">
      <w:pPr>
        <w:numPr>
          <w:ilvl w:val="0"/>
          <w:numId w:val="4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Urządzenie posiada certyfikat i oznakowanie CE. Serwis realizowany zgodnie z normą ISO 9001:2015 </w:t>
      </w:r>
    </w:p>
    <w:p w14:paraId="73E1AB2F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689D3A4B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Taboret elektryczny</w:t>
      </w:r>
    </w:p>
    <w:p w14:paraId="72D24BED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Zasilanie 400V</w:t>
      </w:r>
    </w:p>
    <w:p w14:paraId="08B7A688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od  nie mniejsze niż 550x600x350 i nie większe niż 650x700x450</w:t>
      </w:r>
    </w:p>
    <w:p w14:paraId="087C6462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Moc nie mniejsza niż 4,5kW i nie większa niż 5,5kW</w:t>
      </w:r>
    </w:p>
    <w:p w14:paraId="6A3FDCC1" w14:textId="77777777" w:rsidR="00F421C9" w:rsidRDefault="009117EB" w:rsidP="00F421C9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Regulacja mocy płyty grzewczej nie mniej niż dwustopniowa </w:t>
      </w:r>
    </w:p>
    <w:p w14:paraId="0817FE13" w14:textId="1B38B9E2" w:rsidR="009117EB" w:rsidRPr="00F421C9" w:rsidRDefault="009117EB" w:rsidP="00F421C9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Konstrukcja ze stali nierdzewnej </w:t>
      </w:r>
    </w:p>
    <w:p w14:paraId="596632CB" w14:textId="77777777" w:rsidR="00F421C9" w:rsidRPr="009117EB" w:rsidRDefault="00F421C9" w:rsidP="00F421C9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1B7ACA97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Wilk do mięsa</w:t>
      </w:r>
    </w:p>
    <w:p w14:paraId="50BAB25C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Mielenie mięsa z wydajnością co najmniej 150 kg/godz.</w:t>
      </w:r>
    </w:p>
    <w:p w14:paraId="25595368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Mielenie czerstwego pieczywa  do 150 kg/godz.</w:t>
      </w:r>
    </w:p>
    <w:p w14:paraId="6EE18A68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Urządzenie wyprodukowane z aluminium, cześć do mielenia wyprodukowana ze stali nierdzewnej AISI 304</w:t>
      </w:r>
    </w:p>
    <w:p w14:paraId="5D879883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Samoostrzące się noże do mięsa</w:t>
      </w:r>
    </w:p>
    <w:p w14:paraId="35F2C69D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lastRenderedPageBreak/>
        <w:t>Obroty wsteczne zapobiegające zapychaniu się urządzenia</w:t>
      </w:r>
    </w:p>
    <w:p w14:paraId="3DBA3387" w14:textId="77777777" w:rsidR="009117EB" w:rsidRPr="009117EB" w:rsidRDefault="009117EB" w:rsidP="009117EB">
      <w:pPr>
        <w:numPr>
          <w:ilvl w:val="0"/>
          <w:numId w:val="46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Urządzenie posiada certyfikat i oznakowanie CE</w:t>
      </w:r>
    </w:p>
    <w:p w14:paraId="2B578841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5812E0A8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 xml:space="preserve">Szafa </w:t>
      </w:r>
      <w:proofErr w:type="spellStart"/>
      <w:r w:rsidRPr="009117EB">
        <w:rPr>
          <w:rFonts w:ascii="Cambria" w:eastAsia="Calibri" w:hAnsi="Cambria" w:cs="Calibri"/>
          <w:b/>
          <w:bCs/>
          <w:sz w:val="24"/>
          <w:szCs w:val="24"/>
        </w:rPr>
        <w:t>mroźnicza</w:t>
      </w:r>
      <w:proofErr w:type="spellEnd"/>
      <w:r w:rsidRPr="009117EB">
        <w:rPr>
          <w:rFonts w:ascii="Cambria" w:eastAsia="Calibri" w:hAnsi="Cambria" w:cs="Calibri"/>
          <w:b/>
          <w:bCs/>
          <w:sz w:val="24"/>
          <w:szCs w:val="24"/>
        </w:rPr>
        <w:t xml:space="preserve"> 1400l</w:t>
      </w:r>
    </w:p>
    <w:p w14:paraId="67416BF7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Zasilanie 230V</w:t>
      </w:r>
    </w:p>
    <w:p w14:paraId="53D7C1E3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Czynnik chłodzący R290</w:t>
      </w:r>
    </w:p>
    <w:p w14:paraId="17361588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Zakres temperatury pracy od -18 do -22 stopni C</w:t>
      </w:r>
    </w:p>
    <w:p w14:paraId="10E4C3BF" w14:textId="4EAA97AA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Wykonanie ze stali nierdzewnej </w:t>
      </w:r>
    </w:p>
    <w:p w14:paraId="333638D9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Drzwi dwuskrzydłowe z automatycznym domykaniem</w:t>
      </w:r>
    </w:p>
    <w:p w14:paraId="422FBB18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System obiegu powietrza ułatwiający równomierne schładzanie</w:t>
      </w:r>
    </w:p>
    <w:p w14:paraId="3C294E87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Ergonomiczne uchwyty ułatwiające otwieranie drzwi i utrudniające gromadzenie się brudu</w:t>
      </w:r>
    </w:p>
    <w:p w14:paraId="17B65D79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Nóżki z regulacją wysokości do poziomowania urządzenia</w:t>
      </w:r>
    </w:p>
    <w:p w14:paraId="4A2CA8EC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Cyfrowy sterownik </w:t>
      </w:r>
    </w:p>
    <w:p w14:paraId="2E5947E4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Bezobsługowy skraplacz, automatyczne odparowywanie skroplin</w:t>
      </w:r>
    </w:p>
    <w:p w14:paraId="3227CDB8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Wytrzymałe półki o ładowności minimum 30kg</w:t>
      </w:r>
    </w:p>
    <w:p w14:paraId="3C0BE828" w14:textId="77777777" w:rsidR="009117EB" w:rsidRPr="009117EB" w:rsidRDefault="009117EB" w:rsidP="009117EB">
      <w:pPr>
        <w:numPr>
          <w:ilvl w:val="0"/>
          <w:numId w:val="44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Możliwość regulacji ustawienia półek </w:t>
      </w:r>
    </w:p>
    <w:p w14:paraId="2FD617FB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4362BCAB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3DECC6B6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Taboret gazowy</w:t>
      </w:r>
    </w:p>
    <w:p w14:paraId="3F8FFEBF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nie mniejsze niż  550x550x350 i nie większe niż 650x650x450</w:t>
      </w:r>
    </w:p>
    <w:p w14:paraId="122CBBEF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Zabezpieczenie przeciw wypływowe</w:t>
      </w:r>
    </w:p>
    <w:p w14:paraId="59326B6E" w14:textId="051E48A8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Moc nie mniejsza niż 12kW </w:t>
      </w:r>
    </w:p>
    <w:p w14:paraId="7E505038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Regulacja mocy palnika</w:t>
      </w:r>
    </w:p>
    <w:p w14:paraId="6A227ECF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Korpus ze stali nierdzewnej</w:t>
      </w:r>
    </w:p>
    <w:p w14:paraId="4867BED0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Żeliwny, zdejmowany ruszt</w:t>
      </w:r>
    </w:p>
    <w:p w14:paraId="4F1015D1" w14:textId="33712449" w:rsid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Przystosowany do dużych obciążeń (max do 100kg)</w:t>
      </w:r>
    </w:p>
    <w:p w14:paraId="1689C1E3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3721CE1D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Trzon gazowy 6-palnikowy</w:t>
      </w:r>
    </w:p>
    <w:p w14:paraId="26ED0A8D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Wysokowydajne palniki z płomieniem kwiatowym z regulatorem płomienia i zabezpieczonym zapalnikiem. </w:t>
      </w:r>
    </w:p>
    <w:p w14:paraId="6EBA78CB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Zabezpieczenie przed przypadkowym zgaszeniem w standardzie na palnikach. </w:t>
      </w:r>
    </w:p>
    <w:p w14:paraId="02B8FF15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Konstrukcja  ze stali nierdzewnej. </w:t>
      </w:r>
    </w:p>
    <w:p w14:paraId="0E1E7B82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Nóżki z regulacją wysokości do poziomowania urządzenia</w:t>
      </w:r>
    </w:p>
    <w:p w14:paraId="4274EA84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Podstawy pod naczynia z żeliwa o dużej wytrzymałości. </w:t>
      </w:r>
    </w:p>
    <w:p w14:paraId="1A55B4F4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Jednoczęściowy blat ze stali nierdzewnej. Krawędzie boczne pod kątem prostym, aby umożliwić zlicowane połączenie między urządzeniami.</w:t>
      </w:r>
    </w:p>
    <w:p w14:paraId="650BB6CD" w14:textId="77777777" w:rsidR="009117EB" w:rsidRPr="009117EB" w:rsidRDefault="009117EB" w:rsidP="009117EB">
      <w:pPr>
        <w:numPr>
          <w:ilvl w:val="0"/>
          <w:numId w:val="47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Sześć płomieni kwiatowych o wysokiej wydajności  max 5,5 kW</w:t>
      </w:r>
    </w:p>
    <w:p w14:paraId="0D70BF3A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535CE0A8" w14:textId="77777777" w:rsid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3964C500" w14:textId="3DDFF23D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lastRenderedPageBreak/>
        <w:t xml:space="preserve">Zmywarka </w:t>
      </w:r>
      <w:proofErr w:type="spellStart"/>
      <w:r w:rsidRPr="009117EB">
        <w:rPr>
          <w:rFonts w:ascii="Cambria" w:eastAsia="Calibri" w:hAnsi="Cambria" w:cs="Calibri"/>
          <w:b/>
          <w:bCs/>
          <w:sz w:val="24"/>
          <w:szCs w:val="24"/>
        </w:rPr>
        <w:t>wyparzarka</w:t>
      </w:r>
      <w:proofErr w:type="spellEnd"/>
    </w:p>
    <w:p w14:paraId="69E65BED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komory zmywania nie mniejsze niż 550 x 550 x 400 (S x G x W) i nie większe niż 600x600x500</w:t>
      </w:r>
    </w:p>
    <w:p w14:paraId="45618583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Moc nie mniej niż 9 kW, zasilanie 400 V, 3+ N</w:t>
      </w:r>
    </w:p>
    <w:p w14:paraId="494BDA71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Minimum 3 programy mycia: (45/84/150 s)</w:t>
      </w:r>
    </w:p>
    <w:p w14:paraId="7E07F172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Panel sterowania z cyfrowym wyświetlaczem na  zmywarce dla łatwiejszej obsługi</w:t>
      </w:r>
    </w:p>
    <w:p w14:paraId="11C69ECC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Wydajność minimum 80 koszy/godz.</w:t>
      </w:r>
    </w:p>
    <w:p w14:paraId="0BC6BFAB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Zużycie wody maks. 2 litry / cykl</w:t>
      </w:r>
    </w:p>
    <w:p w14:paraId="62B3C881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Podgrzewanie wody płuczącej przez bojler otwarty (atmosferyczny) w kombinacji z pompą płukania gwarantuje stałe ciśnienie i zawsze stałą temperaturę min. 85°C podczas całego cyklu płukania niezależnie od ciśnienia wody w sieci (min. 0,5 bar).</w:t>
      </w:r>
    </w:p>
    <w:p w14:paraId="261FDE59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Auto diagnostyczny system zgłaszania usterek</w:t>
      </w:r>
    </w:p>
    <w:p w14:paraId="2FA1BBDF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Licznik cyklów</w:t>
      </w:r>
    </w:p>
    <w:p w14:paraId="6AB1350C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Funkcja opróżniania bojlera</w:t>
      </w:r>
    </w:p>
    <w:p w14:paraId="2B4D01CD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Funkcja </w:t>
      </w:r>
      <w:proofErr w:type="spellStart"/>
      <w:r w:rsidRPr="009117EB">
        <w:rPr>
          <w:rFonts w:ascii="Cambria" w:eastAsia="Calibri" w:hAnsi="Cambria" w:cs="Calibri"/>
          <w:sz w:val="24"/>
          <w:szCs w:val="24"/>
        </w:rPr>
        <w:t>Soft</w:t>
      </w:r>
      <w:proofErr w:type="spellEnd"/>
      <w:r w:rsidRPr="009117EB">
        <w:rPr>
          <w:rFonts w:ascii="Cambria" w:eastAsia="Calibri" w:hAnsi="Cambria" w:cs="Calibri"/>
          <w:sz w:val="24"/>
          <w:szCs w:val="24"/>
        </w:rPr>
        <w:t xml:space="preserve"> Start pompy myjącej, która zapewnia dodatkową ochronę delikatnym naczyniom np. Szkło.</w:t>
      </w:r>
    </w:p>
    <w:p w14:paraId="444AD34A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Możliwość instalacji w narożniku.</w:t>
      </w:r>
    </w:p>
    <w:p w14:paraId="0598921B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Dozownik płynu płuczącego</w:t>
      </w:r>
    </w:p>
    <w:p w14:paraId="4929CF94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Możliwość zainstalowania automatycznego systemu filtracyjnego wody myjącej</w:t>
      </w:r>
    </w:p>
    <w:p w14:paraId="640D3C53" w14:textId="77777777" w:rsidR="009117EB" w:rsidRPr="009117EB" w:rsidRDefault="009117EB" w:rsidP="009117EB">
      <w:pPr>
        <w:numPr>
          <w:ilvl w:val="0"/>
          <w:numId w:val="45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Urządzenie posiada certyfikat i oznakowanie CE</w:t>
      </w:r>
    </w:p>
    <w:p w14:paraId="6AD03B01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5174830F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7DD4AD4A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Stół z basenem 1-komorowym</w:t>
      </w:r>
    </w:p>
    <w:p w14:paraId="6308DDBA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ok. 1000x700x850</w:t>
      </w:r>
    </w:p>
    <w:p w14:paraId="662F0D7F" w14:textId="77777777" w:rsidR="009117EB" w:rsidRPr="009117EB" w:rsidRDefault="009117EB" w:rsidP="009117EB">
      <w:pPr>
        <w:numPr>
          <w:ilvl w:val="0"/>
          <w:numId w:val="4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Wykonany ze stali nierdzewnej 304AISI</w:t>
      </w:r>
    </w:p>
    <w:p w14:paraId="3625B4AD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Bateria prysznicowa sztorcowa ze spryskiwaczem</w:t>
      </w:r>
    </w:p>
    <w:p w14:paraId="5F912E22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Termoplastyczne komponenty odporne przeciw tworzeniu kamienia.</w:t>
      </w:r>
    </w:p>
    <w:p w14:paraId="5FA3ADA9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Przepływ wody: 15-17 litrów na min. przy ciśnieniu 3 bar.</w:t>
      </w:r>
    </w:p>
    <w:p w14:paraId="254A0809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Prysznic wyposażony w zawór zwrotny według NE 1717.</w:t>
      </w:r>
    </w:p>
    <w:p w14:paraId="2422FA5E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Wąż chroniony sprężyną ze stali nierdzewnej.</w:t>
      </w:r>
    </w:p>
    <w:p w14:paraId="6CEBAB5B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Elastyczny wąż wyprodukowany z EPDM kauczuku, certyfikowany do wody do picia, wzmocniony przejrzystą termoizolacyjną powłoką.</w:t>
      </w:r>
    </w:p>
    <w:p w14:paraId="2819BFA4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Prysznic umożliwia zmienny przepływ wody za pomocą dźwigni</w:t>
      </w:r>
    </w:p>
    <w:p w14:paraId="7ED9BA89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Powierzchnia baterii chromowana, konstrukcja wzmocniona i odporna do temperatury 80°C.</w:t>
      </w:r>
    </w:p>
    <w:p w14:paraId="01D6104F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Podłączenie do wody G1/2.</w:t>
      </w:r>
    </w:p>
    <w:p w14:paraId="0C3C67F7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Nadstawka o długości 150 mm.</w:t>
      </w:r>
    </w:p>
    <w:p w14:paraId="046D2A3B" w14:textId="77777777" w:rsidR="009117EB" w:rsidRPr="009117EB" w:rsidRDefault="009117EB" w:rsidP="009117EB">
      <w:pPr>
        <w:numPr>
          <w:ilvl w:val="0"/>
          <w:numId w:val="3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Przewód dopływowy ze stali nierdzewnej AISI316</w:t>
      </w:r>
    </w:p>
    <w:p w14:paraId="1C3693FF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246B22">
        <w:rPr>
          <w:rFonts w:ascii="Cambria" w:eastAsia="Calibri" w:hAnsi="Cambria" w:cs="Calibri"/>
          <w:b/>
          <w:bCs/>
          <w:sz w:val="24"/>
          <w:szCs w:val="24"/>
        </w:rPr>
        <w:lastRenderedPageBreak/>
        <w:t>Bateria prysznicowa sztorcowa ze spryskiwaczem</w:t>
      </w:r>
    </w:p>
    <w:p w14:paraId="74D8548E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Termoplastyczne komponenty odporne przeciw tworzeniu kamienia.</w:t>
      </w:r>
    </w:p>
    <w:p w14:paraId="2A30D142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Przepływ wody: 15-17 litrów na min. przy ciśnieniu 3 bar.</w:t>
      </w:r>
    </w:p>
    <w:p w14:paraId="2DD8AC9E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Prysznic wyposażony w zawór zwrotny według NE 1717.</w:t>
      </w:r>
    </w:p>
    <w:p w14:paraId="6C62E27E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Wąż chroniony sprężyną ze stali nierdzewnej.</w:t>
      </w:r>
    </w:p>
    <w:p w14:paraId="2897E559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Elastyczny wąż wyprodukowany z EPDM kauczuku, certyfikowany do wody do picia, wzmocniony przejrzystą termoizolacyjną powłoką.</w:t>
      </w:r>
    </w:p>
    <w:p w14:paraId="66465E9F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Prysznic umożliwia zmienny przepływ wody za pomocą dźwigni</w:t>
      </w:r>
    </w:p>
    <w:p w14:paraId="34A8EB0E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Powierzchnia baterii chromowana, konstrukcja wzmocniona i odporna do temperatury 80°C.</w:t>
      </w:r>
    </w:p>
    <w:p w14:paraId="4F4E4423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Podłączenie do wody G1/2.</w:t>
      </w:r>
    </w:p>
    <w:p w14:paraId="0898DA92" w14:textId="77777777" w:rsidR="00246B22" w:rsidRPr="00246B22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Nadstawka o długości 150 mm.</w:t>
      </w:r>
    </w:p>
    <w:p w14:paraId="6AF9C614" w14:textId="563357EB" w:rsidR="009117EB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246B22">
        <w:rPr>
          <w:rFonts w:ascii="Cambria" w:eastAsia="Calibri" w:hAnsi="Cambria" w:cs="Calibri"/>
          <w:sz w:val="24"/>
          <w:szCs w:val="24"/>
        </w:rPr>
        <w:t>•</w:t>
      </w:r>
      <w:r w:rsidRPr="00246B22">
        <w:rPr>
          <w:rFonts w:ascii="Cambria" w:eastAsia="Calibri" w:hAnsi="Cambria" w:cs="Calibri"/>
          <w:sz w:val="24"/>
          <w:szCs w:val="24"/>
        </w:rPr>
        <w:tab/>
        <w:t>Przewód dopływowy ze stali nierdzewnej AISI316</w:t>
      </w:r>
    </w:p>
    <w:p w14:paraId="0AC0C04B" w14:textId="77777777" w:rsidR="00246B22" w:rsidRPr="009117EB" w:rsidRDefault="00246B22" w:rsidP="00246B22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0B30E81B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Regał magazynowy</w:t>
      </w:r>
    </w:p>
    <w:p w14:paraId="6E450389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wykonane ze stali nierdzewnej</w:t>
      </w:r>
    </w:p>
    <w:p w14:paraId="68A593A8" w14:textId="2D236659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800x400x1800</w:t>
      </w:r>
    </w:p>
    <w:p w14:paraId="421A2B97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331E7BA8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Wózek transportowy</w:t>
      </w:r>
    </w:p>
    <w:p w14:paraId="337ABDE4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wykonane ze stali nierdzewnej</w:t>
      </w:r>
    </w:p>
    <w:p w14:paraId="06D38FD9" w14:textId="01070FBC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pojemność do 14 GN 1/1</w:t>
      </w:r>
    </w:p>
    <w:p w14:paraId="06F3448A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7D423E43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Termos stalowy 10l, termos stalowy 15l</w:t>
      </w:r>
    </w:p>
    <w:p w14:paraId="715B86A6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dopuszczony do kontaktu z żywnością</w:t>
      </w:r>
    </w:p>
    <w:p w14:paraId="5F498750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Pokrywa zabezpieczona uszczelką z minimum 6 zatrzaskami</w:t>
      </w:r>
    </w:p>
    <w:p w14:paraId="22D8EF64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Wentyl odpowietrzający</w:t>
      </w:r>
    </w:p>
    <w:p w14:paraId="7764954F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Uchwyty transportowe</w:t>
      </w:r>
    </w:p>
    <w:p w14:paraId="68C0EA90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Możliwość ustawiania piętrowego</w:t>
      </w:r>
    </w:p>
    <w:p w14:paraId="4BF381AF" w14:textId="3D99202D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 xml:space="preserve">Podstawa otoczona elastycznym tworzywem zabezpieczającym przed uszkodzeniem </w:t>
      </w:r>
    </w:p>
    <w:p w14:paraId="36742C9C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57C2FB94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Pojemnik stalowy H 100</w:t>
      </w:r>
    </w:p>
    <w:p w14:paraId="6E3A30E8" w14:textId="3765AB7A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rozmiar GN 1/1</w:t>
      </w:r>
    </w:p>
    <w:p w14:paraId="52704415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32E2A264" w14:textId="3B7CA228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Pojemnik stalowy H 20</w:t>
      </w:r>
    </w:p>
    <w:p w14:paraId="63976C08" w14:textId="37F0AE86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rozmiar GN 1/1</w:t>
      </w:r>
    </w:p>
    <w:p w14:paraId="27641CCE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431854F5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Pojemnik stalowy H 40</w:t>
      </w:r>
    </w:p>
    <w:p w14:paraId="178023FB" w14:textId="46B1C14F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rozmiar GN 1/1</w:t>
      </w:r>
    </w:p>
    <w:p w14:paraId="2C51CF90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29F11A05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Blacha do smażenia jaj</w:t>
      </w:r>
    </w:p>
    <w:p w14:paraId="217FF062" w14:textId="59949550" w:rsid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proofErr w:type="spellStart"/>
      <w:r w:rsidRPr="009117EB">
        <w:rPr>
          <w:rFonts w:ascii="Cambria" w:eastAsia="Calibri" w:hAnsi="Cambria" w:cs="Calibri"/>
          <w:sz w:val="24"/>
          <w:szCs w:val="24"/>
        </w:rPr>
        <w:lastRenderedPageBreak/>
        <w:t>teflonowana</w:t>
      </w:r>
      <w:proofErr w:type="spellEnd"/>
      <w:r w:rsidRPr="009117EB">
        <w:rPr>
          <w:rFonts w:ascii="Cambria" w:eastAsia="Calibri" w:hAnsi="Cambria" w:cs="Calibri"/>
          <w:sz w:val="24"/>
          <w:szCs w:val="24"/>
        </w:rPr>
        <w:t>, na 8 jaj lub placków</w:t>
      </w:r>
    </w:p>
    <w:p w14:paraId="3430FB46" w14:textId="77777777" w:rsidR="009117EB" w:rsidRPr="009117EB" w:rsidRDefault="009117EB" w:rsidP="009117EB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4435ACC7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117EB">
        <w:rPr>
          <w:rFonts w:ascii="Cambria" w:eastAsia="Calibri" w:hAnsi="Cambria" w:cs="Calibri"/>
          <w:b/>
          <w:bCs/>
          <w:sz w:val="24"/>
          <w:szCs w:val="24"/>
        </w:rPr>
        <w:t>Szafka ze stali nierdzewnej</w:t>
      </w:r>
    </w:p>
    <w:p w14:paraId="5A322B94" w14:textId="77777777" w:rsidR="009117EB" w:rsidRPr="009117EB" w:rsidRDefault="009117EB" w:rsidP="009117EB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zewnętrzne 865 x 705 x 770 (S x G x W)</w:t>
      </w:r>
    </w:p>
    <w:p w14:paraId="51BEAC13" w14:textId="77777777" w:rsidR="009117EB" w:rsidRPr="009117EB" w:rsidRDefault="009117EB" w:rsidP="009117EB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Wymiary i konstrukcja dostosowana do łatwego zainstalowania pieca o pojemności 6 albo 10 GN 1/1</w:t>
      </w:r>
    </w:p>
    <w:p w14:paraId="1ADC308B" w14:textId="77777777" w:rsidR="009117EB" w:rsidRPr="009117EB" w:rsidRDefault="009117EB" w:rsidP="009117EB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Wyprodukowana w całości ze stali nierdzewnej profilowej AISI 304.</w:t>
      </w:r>
    </w:p>
    <w:p w14:paraId="0C3EFD98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sz w:val="24"/>
          <w:szCs w:val="24"/>
        </w:rPr>
      </w:pPr>
    </w:p>
    <w:p w14:paraId="6793736D" w14:textId="77777777" w:rsidR="009117EB" w:rsidRPr="009117EB" w:rsidRDefault="009117EB" w:rsidP="009117EB">
      <w:pPr>
        <w:suppressAutoHyphens/>
        <w:spacing w:after="200" w:line="276" w:lineRule="auto"/>
        <w:ind w:left="360"/>
        <w:contextualSpacing/>
        <w:jc w:val="both"/>
        <w:rPr>
          <w:rFonts w:ascii="Cambria" w:eastAsia="Calibri" w:hAnsi="Cambria" w:cs="Calibri"/>
          <w:b/>
          <w:bCs/>
          <w:sz w:val="24"/>
          <w:szCs w:val="24"/>
        </w:rPr>
      </w:pPr>
      <w:proofErr w:type="spellStart"/>
      <w:r w:rsidRPr="009117EB">
        <w:rPr>
          <w:rFonts w:ascii="Cambria" w:eastAsia="Calibri" w:hAnsi="Cambria" w:cs="Calibri"/>
          <w:b/>
          <w:bCs/>
          <w:sz w:val="24"/>
          <w:szCs w:val="24"/>
        </w:rPr>
        <w:t>Uzdatniacz</w:t>
      </w:r>
      <w:proofErr w:type="spellEnd"/>
      <w:r w:rsidRPr="009117EB">
        <w:rPr>
          <w:rFonts w:ascii="Cambria" w:eastAsia="Calibri" w:hAnsi="Cambria" w:cs="Calibri"/>
          <w:b/>
          <w:bCs/>
          <w:sz w:val="24"/>
          <w:szCs w:val="24"/>
        </w:rPr>
        <w:t xml:space="preserve"> wody automatyczny</w:t>
      </w:r>
    </w:p>
    <w:p w14:paraId="1EC01A2E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Masa do 11kg</w:t>
      </w:r>
    </w:p>
    <w:p w14:paraId="4AB91AAC" w14:textId="77777777" w:rsidR="009117EB" w:rsidRPr="009117EB" w:rsidRDefault="009117EB" w:rsidP="009117EB">
      <w:pPr>
        <w:numPr>
          <w:ilvl w:val="0"/>
          <w:numId w:val="43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sz w:val="24"/>
          <w:szCs w:val="24"/>
        </w:rPr>
      </w:pPr>
      <w:r w:rsidRPr="009117EB">
        <w:rPr>
          <w:rFonts w:ascii="Cambria" w:eastAsia="Calibri" w:hAnsi="Cambria" w:cs="Calibri"/>
          <w:sz w:val="24"/>
          <w:szCs w:val="24"/>
        </w:rPr>
        <w:t>Natężenie przepływu wody do 75l/min</w:t>
      </w:r>
    </w:p>
    <w:p w14:paraId="39B5879B" w14:textId="2AB2C7FE" w:rsidR="00B87905" w:rsidRPr="00B87905" w:rsidRDefault="00B87905" w:rsidP="00B87905">
      <w:pPr>
        <w:suppressAutoHyphens/>
        <w:spacing w:after="200" w:line="276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61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314"/>
        <w:gridCol w:w="917"/>
      </w:tblGrid>
      <w:tr w:rsidR="00DC449E" w:rsidRPr="00D95F8B" w14:paraId="45EF2B41" w14:textId="77777777" w:rsidTr="00EE36F8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14:paraId="65ACDE89" w14:textId="27B7A81A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Lp.</w:t>
            </w:r>
          </w:p>
        </w:tc>
        <w:tc>
          <w:tcPr>
            <w:tcW w:w="4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22D60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Nazwa urządzenia (typ/model)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7C2B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szt.</w:t>
            </w:r>
          </w:p>
        </w:tc>
      </w:tr>
      <w:tr w:rsidR="00DC449E" w:rsidRPr="00D95F8B" w14:paraId="6CB06272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5B27D8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144B08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Piec konwekcyjno parowy 6GN1/1</w:t>
            </w:r>
          </w:p>
          <w:p w14:paraId="348F4946" w14:textId="584B5FC9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FAD453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2ED85AD1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BD97A4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F3B88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Taboret elektryczny</w:t>
            </w:r>
          </w:p>
          <w:p w14:paraId="674B98C9" w14:textId="5EA67E7B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3142B1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11EA327E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20C796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95A028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Wilk do mięsa</w:t>
            </w:r>
          </w:p>
          <w:p w14:paraId="602DF020" w14:textId="344F1411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1F468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131E90BC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9FD726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0DC2AA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Szafa mroźnicza 1400l</w:t>
            </w:r>
          </w:p>
          <w:p w14:paraId="7DF1E93E" w14:textId="58C1B2C8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8DE888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14B6C591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34248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3290A9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Taboret gazowy</w:t>
            </w:r>
          </w:p>
          <w:p w14:paraId="7EE46853" w14:textId="19F47DFF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833C8E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79A4C4AF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60512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BD62A0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Trzon gazowy 6-palnikowy</w:t>
            </w:r>
          </w:p>
          <w:p w14:paraId="197D5ADC" w14:textId="53926339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136F61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7C9A2B37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1A75DE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28AF13" w14:textId="2A2DC571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Zmywarko</w:t>
            </w:r>
            <w:r w:rsidR="00F421C9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D95F8B">
              <w:rPr>
                <w:rFonts w:ascii="Cambria" w:hAnsi="Cambria" w:cs="Calibri"/>
                <w:color w:val="000000"/>
              </w:rPr>
              <w:t>wyparzarka</w:t>
            </w:r>
            <w:proofErr w:type="spellEnd"/>
          </w:p>
          <w:p w14:paraId="46D1352F" w14:textId="690FDB10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F21846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41649030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78CB80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3C457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Stół z basenem 1-komorowym</w:t>
            </w:r>
          </w:p>
          <w:p w14:paraId="41302B73" w14:textId="2053E61B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FFBF8E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4E7A822C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FC66F7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9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06F04A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Bateria prysznicowa sztorcowa</w:t>
            </w:r>
          </w:p>
          <w:p w14:paraId="6C3D2990" w14:textId="4DAF65DC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705BB3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6ADD9A97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E0A8E7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BC7FD5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Regał magazynowy</w:t>
            </w:r>
          </w:p>
          <w:p w14:paraId="1780E706" w14:textId="5CE390C5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B8016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2</w:t>
            </w:r>
          </w:p>
        </w:tc>
      </w:tr>
      <w:tr w:rsidR="00DC449E" w:rsidRPr="00D95F8B" w14:paraId="7231B33A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08173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lastRenderedPageBreak/>
              <w:t>11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F2F684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Wózek transportowy</w:t>
            </w:r>
          </w:p>
          <w:p w14:paraId="51E7E258" w14:textId="2135CC54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E3333E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48EA115F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B5B2E0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9C307E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Termos stalowy 10l</w:t>
            </w:r>
          </w:p>
          <w:p w14:paraId="52FD01A7" w14:textId="27EC8889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54021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3</w:t>
            </w:r>
          </w:p>
        </w:tc>
      </w:tr>
      <w:tr w:rsidR="00DC449E" w:rsidRPr="00D95F8B" w14:paraId="0A5FEF5A" w14:textId="77777777" w:rsidTr="00EE36F8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94C1E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D9F63D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Termos stalowy 15l</w:t>
            </w:r>
          </w:p>
          <w:p w14:paraId="3FC845BF" w14:textId="383EB754" w:rsidR="00DC449E" w:rsidRPr="00D95F8B" w:rsidRDefault="00DC449E" w:rsidP="00EE36F8">
            <w:pPr>
              <w:rPr>
                <w:rFonts w:ascii="Cambria" w:hAnsi="Cambria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288416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4</w:t>
            </w:r>
          </w:p>
        </w:tc>
      </w:tr>
      <w:tr w:rsidR="00DC449E" w:rsidRPr="00D95F8B" w14:paraId="0ED6325F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6DFB62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51999C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100</w:t>
            </w:r>
          </w:p>
          <w:p w14:paraId="187EBDF1" w14:textId="590BD6E6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499496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6</w:t>
            </w:r>
          </w:p>
        </w:tc>
      </w:tr>
      <w:tr w:rsidR="00DC449E" w:rsidRPr="00D95F8B" w14:paraId="3C55255F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729A6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E5958E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20</w:t>
            </w:r>
          </w:p>
          <w:p w14:paraId="5EA730AA" w14:textId="3640170A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02DFEB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DC449E" w:rsidRPr="00D95F8B" w14:paraId="69252C92" w14:textId="77777777" w:rsidTr="00EE36F8">
        <w:trPr>
          <w:trHeight w:val="32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876FAD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D4023C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40</w:t>
            </w:r>
          </w:p>
          <w:p w14:paraId="1F668F17" w14:textId="53C09A2C" w:rsidR="00DC449E" w:rsidRPr="00D95F8B" w:rsidRDefault="00DC449E" w:rsidP="00EE36F8">
            <w:pPr>
              <w:rPr>
                <w:rFonts w:ascii="Cambria" w:hAnsi="Cambria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C3049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DC449E" w:rsidRPr="00D95F8B" w14:paraId="08B67565" w14:textId="77777777" w:rsidTr="00EE36F8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BC4E4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2D2F39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Blacha do smażenia jaj</w:t>
            </w:r>
          </w:p>
          <w:p w14:paraId="04799A18" w14:textId="2E1B6542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92BE9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11087551" w14:textId="77777777" w:rsidTr="00EE36F8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C25ECF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C1119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Szafka ze stali nierdzewnej</w:t>
            </w:r>
          </w:p>
          <w:p w14:paraId="62E8ED7B" w14:textId="6C0852CA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B7C33" w14:textId="77777777" w:rsidR="00DC449E" w:rsidRPr="00D95F8B" w:rsidRDefault="00DC449E" w:rsidP="00EE36F8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5985A551" w14:textId="77777777" w:rsidTr="00EE36F8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894E2A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885B68" w14:textId="77777777" w:rsidR="00DC449E" w:rsidRPr="00D95F8B" w:rsidRDefault="00DC449E" w:rsidP="00EE36F8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Uzdatniacz wody automatyczny</w:t>
            </w:r>
          </w:p>
          <w:p w14:paraId="2C275676" w14:textId="165D09F8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CB0C0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DC449E" w:rsidRPr="00D95F8B" w14:paraId="5F04932F" w14:textId="77777777" w:rsidTr="00EE36F8">
        <w:trPr>
          <w:trHeight w:val="280"/>
        </w:trPr>
        <w:tc>
          <w:tcPr>
            <w:tcW w:w="900" w:type="dxa"/>
            <w:shd w:val="clear" w:color="auto" w:fill="auto"/>
            <w:vAlign w:val="bottom"/>
          </w:tcPr>
          <w:p w14:paraId="07DA681B" w14:textId="77777777" w:rsidR="00DC449E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</w:p>
          <w:p w14:paraId="77240018" w14:textId="27AF36EA" w:rsidR="00B87905" w:rsidRPr="00D95F8B" w:rsidRDefault="00B87905" w:rsidP="00EE36F8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4314" w:type="dxa"/>
            <w:shd w:val="clear" w:color="auto" w:fill="auto"/>
            <w:vAlign w:val="bottom"/>
          </w:tcPr>
          <w:p w14:paraId="3B249999" w14:textId="77777777" w:rsidR="00DC449E" w:rsidRPr="00D95F8B" w:rsidRDefault="00DC449E" w:rsidP="00EE36F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625463F" w14:textId="77777777" w:rsidR="00DC449E" w:rsidRPr="00D95F8B" w:rsidRDefault="00DC449E" w:rsidP="00EE36F8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14:paraId="4D319F38" w14:textId="77777777" w:rsidR="00F7554F" w:rsidRPr="00B87905" w:rsidRDefault="00F7554F" w:rsidP="00B87905">
      <w:pPr>
        <w:tabs>
          <w:tab w:val="left" w:pos="-142"/>
          <w:tab w:val="left" w:pos="567"/>
          <w:tab w:val="left" w:pos="1134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Cambria" w:hAnsi="Cambria"/>
          <w:b/>
          <w:i/>
          <w:iCs/>
          <w:sz w:val="24"/>
          <w:szCs w:val="24"/>
        </w:rPr>
      </w:pPr>
    </w:p>
    <w:p w14:paraId="05DDB2B0" w14:textId="517B20EF" w:rsidR="00B87905" w:rsidRDefault="00B87905" w:rsidP="00B87905">
      <w:pPr>
        <w:suppressAutoHyphens/>
        <w:spacing w:after="200" w:line="276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Wraz z dostawą i montażem dostarczonego sprzętu Wykonawca przekaże Zamawiającemu dokumentację techniczną sprzętu, dokumenty gwarancyjne oraz instrukcje obsługi w języku polskim.</w:t>
      </w:r>
    </w:p>
    <w:p w14:paraId="7BAB40FF" w14:textId="4B447DF7" w:rsidR="00DB4FBA" w:rsidRPr="00B87905" w:rsidRDefault="00DB4FBA" w:rsidP="00B87905">
      <w:pPr>
        <w:suppressAutoHyphens/>
        <w:spacing w:after="200" w:line="276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udzieli Zamawiającemu gwarancji na dostarczony sprzęt na okres na jaki gwarancji udziela producent sprzętu.</w:t>
      </w:r>
    </w:p>
    <w:p w14:paraId="3588FC5D" w14:textId="77777777" w:rsidR="00F94827" w:rsidRDefault="00F94827" w:rsidP="00F94827">
      <w:pPr>
        <w:pStyle w:val="Akapitzlist"/>
        <w:spacing w:after="0" w:line="276" w:lineRule="auto"/>
        <w:ind w:left="567"/>
        <w:jc w:val="both"/>
        <w:rPr>
          <w:rFonts w:ascii="Cambria" w:hAnsi="Cambria"/>
          <w:bCs/>
          <w:sz w:val="24"/>
          <w:szCs w:val="24"/>
        </w:rPr>
      </w:pPr>
    </w:p>
    <w:p w14:paraId="3DCF5ED6" w14:textId="49D3CE6A" w:rsidR="00CD2886" w:rsidRPr="00F94827" w:rsidRDefault="00CD288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F94827">
        <w:rPr>
          <w:rFonts w:ascii="Cambria" w:hAnsi="Cambria"/>
          <w:b/>
          <w:sz w:val="24"/>
          <w:szCs w:val="24"/>
        </w:rPr>
        <w:t>Nazwa/y i kod/y Wspólnego Słownika Zamówień: (CPV):</w:t>
      </w:r>
    </w:p>
    <w:p w14:paraId="55F8DC17" w14:textId="77777777" w:rsidR="00D527B2" w:rsidRPr="00D527B2" w:rsidRDefault="00D527B2" w:rsidP="00D527B2">
      <w:pPr>
        <w:pStyle w:val="Akapitzlist"/>
        <w:shd w:val="clear" w:color="auto" w:fill="FFFFFF"/>
        <w:spacing w:line="276" w:lineRule="auto"/>
        <w:contextualSpacing/>
        <w:jc w:val="both"/>
        <w:rPr>
          <w:rFonts w:ascii="Cambria" w:hAnsi="Cambria"/>
        </w:rPr>
      </w:pPr>
      <w:r w:rsidRPr="00D527B2">
        <w:rPr>
          <w:rFonts w:ascii="Cambria" w:hAnsi="Cambria"/>
        </w:rPr>
        <w:t>39220000 – sprzęt kuchenny, artykuły gospodarstwa domowego i artykuły domowe oraz artykuły cateringowe;</w:t>
      </w:r>
    </w:p>
    <w:p w14:paraId="47204741" w14:textId="77777777" w:rsidR="00D527B2" w:rsidRPr="00D527B2" w:rsidRDefault="00D527B2" w:rsidP="00D527B2">
      <w:pPr>
        <w:pStyle w:val="Akapitzlist"/>
        <w:shd w:val="clear" w:color="auto" w:fill="FFFFFF"/>
        <w:spacing w:line="276" w:lineRule="auto"/>
        <w:contextualSpacing/>
        <w:jc w:val="both"/>
        <w:rPr>
          <w:rFonts w:ascii="Cambria" w:hAnsi="Cambria"/>
        </w:rPr>
      </w:pPr>
      <w:r w:rsidRPr="00D527B2">
        <w:rPr>
          <w:rFonts w:ascii="Cambria" w:hAnsi="Cambria"/>
        </w:rPr>
        <w:t>39314000-6 – przemysłowy sprzęt kuchenny;</w:t>
      </w:r>
    </w:p>
    <w:p w14:paraId="3C5A6DD8" w14:textId="77777777" w:rsidR="00D527B2" w:rsidRPr="00D527B2" w:rsidRDefault="00D527B2" w:rsidP="00D527B2">
      <w:pPr>
        <w:pStyle w:val="Akapitzlist"/>
        <w:shd w:val="clear" w:color="auto" w:fill="FFFFFF"/>
        <w:spacing w:line="276" w:lineRule="auto"/>
        <w:contextualSpacing/>
        <w:jc w:val="both"/>
        <w:rPr>
          <w:rFonts w:ascii="Cambria" w:hAnsi="Cambria"/>
        </w:rPr>
      </w:pPr>
      <w:r w:rsidRPr="00D527B2">
        <w:rPr>
          <w:rFonts w:ascii="Cambria" w:hAnsi="Cambria"/>
        </w:rPr>
        <w:t>39315000 – urządzenia restauracyjne;</w:t>
      </w:r>
    </w:p>
    <w:p w14:paraId="7434BA27" w14:textId="77777777" w:rsidR="00D527B2" w:rsidRPr="00D527B2" w:rsidRDefault="00D527B2" w:rsidP="00D527B2">
      <w:pPr>
        <w:pStyle w:val="Akapitzlist"/>
        <w:shd w:val="clear" w:color="auto" w:fill="FFFFFF"/>
        <w:spacing w:line="276" w:lineRule="auto"/>
        <w:contextualSpacing/>
        <w:jc w:val="both"/>
        <w:rPr>
          <w:rFonts w:ascii="Cambria" w:hAnsi="Cambria"/>
        </w:rPr>
      </w:pPr>
      <w:r w:rsidRPr="00D527B2">
        <w:rPr>
          <w:rFonts w:ascii="Cambria" w:hAnsi="Cambria"/>
        </w:rPr>
        <w:t>39312000-2 – urządzenia do przygotowania żywności;</w:t>
      </w:r>
    </w:p>
    <w:p w14:paraId="25D65D56" w14:textId="77777777" w:rsidR="00D527B2" w:rsidRPr="00D527B2" w:rsidRDefault="00D527B2" w:rsidP="00D527B2">
      <w:pPr>
        <w:pStyle w:val="Akapitzlist"/>
        <w:shd w:val="clear" w:color="auto" w:fill="FFFFFF"/>
        <w:spacing w:line="276" w:lineRule="auto"/>
        <w:contextualSpacing/>
        <w:jc w:val="both"/>
        <w:rPr>
          <w:rFonts w:ascii="Cambria" w:hAnsi="Cambria"/>
        </w:rPr>
      </w:pPr>
      <w:r w:rsidRPr="00D527B2">
        <w:rPr>
          <w:rFonts w:ascii="Cambria" w:hAnsi="Cambria"/>
        </w:rPr>
        <w:t>39221000-7 – sprzęt kuchenny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688744D9" w14:textId="77777777" w:rsidTr="00D9521E">
        <w:trPr>
          <w:jc w:val="center"/>
        </w:trPr>
        <w:tc>
          <w:tcPr>
            <w:tcW w:w="9054" w:type="dxa"/>
          </w:tcPr>
          <w:p w14:paraId="28902F3E" w14:textId="77777777" w:rsidR="00DB0E0C" w:rsidRPr="00040636" w:rsidRDefault="00DB0E0C" w:rsidP="00C6447E">
            <w:pPr>
              <w:rPr>
                <w:rFonts w:ascii="Cambria" w:hAnsi="Cambria"/>
                <w:sz w:val="16"/>
                <w:szCs w:val="16"/>
              </w:rPr>
            </w:pPr>
          </w:p>
          <w:p w14:paraId="6A3141C0" w14:textId="7FDC9459" w:rsidR="00AD44C6" w:rsidRPr="00AD44C6" w:rsidRDefault="00AD44C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t xml:space="preserve">Rozdział </w:t>
            </w:r>
            <w:r w:rsidR="00CD2886">
              <w:rPr>
                <w:rFonts w:ascii="Cambria" w:hAnsi="Cambria"/>
                <w:sz w:val="26"/>
                <w:szCs w:val="26"/>
              </w:rPr>
              <w:t>3</w:t>
            </w:r>
          </w:p>
          <w:p w14:paraId="7EB45E01" w14:textId="335DDD1A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>TERMIN WYKONANIA ZAMÓWIENIA</w:t>
            </w:r>
            <w:r w:rsidR="0033655E">
              <w:rPr>
                <w:rFonts w:ascii="Cambria" w:hAnsi="Cambria"/>
                <w:b/>
                <w:sz w:val="26"/>
                <w:szCs w:val="26"/>
              </w:rPr>
              <w:t xml:space="preserve"> I FINANASOWANIE</w:t>
            </w:r>
          </w:p>
        </w:tc>
      </w:tr>
    </w:tbl>
    <w:p w14:paraId="286915AC" w14:textId="77777777" w:rsidR="00AD44C6" w:rsidRPr="00EE45B0" w:rsidRDefault="00AD44C6" w:rsidP="00AD44C6">
      <w:pPr>
        <w:tabs>
          <w:tab w:val="left" w:pos="993"/>
          <w:tab w:val="left" w:pos="1134"/>
        </w:tabs>
        <w:spacing w:after="0" w:line="276" w:lineRule="auto"/>
        <w:ind w:left="1134"/>
        <w:jc w:val="both"/>
        <w:rPr>
          <w:rFonts w:ascii="Cambria" w:hAnsi="Cambria"/>
          <w:bCs/>
          <w:color w:val="000000"/>
          <w:sz w:val="24"/>
          <w:szCs w:val="24"/>
        </w:rPr>
      </w:pPr>
    </w:p>
    <w:p w14:paraId="795303A8" w14:textId="3511B198" w:rsidR="00CD2886" w:rsidRPr="00EE45B0" w:rsidRDefault="0045456F" w:rsidP="00040636">
      <w:pPr>
        <w:pStyle w:val="Standard"/>
        <w:spacing w:line="276" w:lineRule="auto"/>
        <w:ind w:firstLine="567"/>
        <w:jc w:val="both"/>
        <w:rPr>
          <w:rFonts w:ascii="Cambria" w:hAnsi="Cambria" w:cs="Arial"/>
          <w:bCs/>
          <w:lang w:val="pl-PL"/>
        </w:rPr>
      </w:pPr>
      <w:r w:rsidRPr="00EE45B0">
        <w:rPr>
          <w:rFonts w:ascii="Cambria" w:hAnsi="Cambria" w:cs="Arial"/>
          <w:b/>
          <w:lang w:val="pl-PL"/>
        </w:rPr>
        <w:t>3.1.</w:t>
      </w:r>
      <w:r w:rsidRPr="00EE45B0">
        <w:rPr>
          <w:rFonts w:ascii="Cambria" w:hAnsi="Cambria" w:cs="Arial"/>
          <w:bCs/>
          <w:lang w:val="pl-PL"/>
        </w:rPr>
        <w:t xml:space="preserve"> </w:t>
      </w:r>
      <w:r w:rsidR="00071103" w:rsidRPr="00EE45B0">
        <w:rPr>
          <w:rFonts w:ascii="Cambria" w:hAnsi="Cambria" w:cs="Arial"/>
          <w:bCs/>
          <w:lang w:val="pl-PL"/>
        </w:rPr>
        <w:t>Wykonawca zobowiązany jest wykonać zamówienie</w:t>
      </w:r>
      <w:r w:rsidR="00A90A04" w:rsidRPr="00EE45B0">
        <w:rPr>
          <w:rFonts w:ascii="Cambria" w:hAnsi="Cambria" w:cs="Arial"/>
          <w:bCs/>
          <w:lang w:val="pl-PL"/>
        </w:rPr>
        <w:t xml:space="preserve"> do dnia </w:t>
      </w:r>
      <w:r w:rsidR="001F6609">
        <w:rPr>
          <w:rFonts w:ascii="Cambria" w:hAnsi="Cambria" w:cs="Arial"/>
          <w:bCs/>
          <w:lang w:val="pl-PL"/>
        </w:rPr>
        <w:t>15</w:t>
      </w:r>
      <w:r w:rsidR="00A90A04" w:rsidRPr="00EE45B0">
        <w:rPr>
          <w:rFonts w:ascii="Cambria" w:hAnsi="Cambria" w:cs="Arial"/>
          <w:bCs/>
          <w:lang w:val="pl-PL"/>
        </w:rPr>
        <w:t xml:space="preserve"> </w:t>
      </w:r>
      <w:r w:rsidR="001F6609">
        <w:rPr>
          <w:rFonts w:ascii="Cambria" w:hAnsi="Cambria" w:cs="Arial"/>
          <w:bCs/>
          <w:lang w:val="pl-PL"/>
        </w:rPr>
        <w:t>października</w:t>
      </w:r>
      <w:r w:rsidR="00A90A04" w:rsidRPr="00EE45B0">
        <w:rPr>
          <w:rFonts w:ascii="Cambria" w:hAnsi="Cambria" w:cs="Arial"/>
          <w:bCs/>
          <w:lang w:val="pl-PL"/>
        </w:rPr>
        <w:t xml:space="preserve"> 202</w:t>
      </w:r>
      <w:r w:rsidR="00F94827" w:rsidRPr="00EE45B0">
        <w:rPr>
          <w:rFonts w:ascii="Cambria" w:hAnsi="Cambria" w:cs="Arial"/>
          <w:bCs/>
          <w:lang w:val="pl-PL"/>
        </w:rPr>
        <w:t>2</w:t>
      </w:r>
      <w:r w:rsidR="00A90A04" w:rsidRPr="00EE45B0">
        <w:rPr>
          <w:rFonts w:ascii="Cambria" w:hAnsi="Cambria" w:cs="Arial"/>
          <w:bCs/>
          <w:lang w:val="pl-PL"/>
        </w:rPr>
        <w:t xml:space="preserve"> r. </w:t>
      </w:r>
    </w:p>
    <w:p w14:paraId="56D97779" w14:textId="5529D4BC" w:rsidR="00EE45B0" w:rsidRPr="00EE45B0" w:rsidRDefault="0033655E" w:rsidP="00EE45B0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Open Sans"/>
          <w:sz w:val="24"/>
          <w:szCs w:val="24"/>
          <w:shd w:val="clear" w:color="auto" w:fill="FFFFFF"/>
        </w:rPr>
      </w:pPr>
      <w:r w:rsidRPr="00EE45B0">
        <w:rPr>
          <w:rFonts w:ascii="Cambria" w:hAnsi="Cambria" w:cs="Arial"/>
          <w:bCs/>
          <w:sz w:val="24"/>
          <w:szCs w:val="24"/>
        </w:rPr>
        <w:t xml:space="preserve">3.2. </w:t>
      </w:r>
      <w:bookmarkStart w:id="1" w:name="_Hlk108602935"/>
      <w:r w:rsidRPr="00EE45B0">
        <w:rPr>
          <w:rFonts w:ascii="Cambria" w:hAnsi="Cambria" w:cs="Arial"/>
          <w:bCs/>
          <w:sz w:val="24"/>
          <w:szCs w:val="24"/>
        </w:rPr>
        <w:t xml:space="preserve">Zamówienie jest finansowane ze środków </w:t>
      </w:r>
      <w:bookmarkEnd w:id="1"/>
      <w:r w:rsidR="00EE45B0" w:rsidRPr="00EE45B0">
        <w:rPr>
          <w:rFonts w:ascii="Cambria" w:hAnsi="Cambria" w:cs="Arial"/>
          <w:b/>
          <w:sz w:val="24"/>
          <w:szCs w:val="24"/>
        </w:rPr>
        <w:t>rządowego programu „Posiłek w szkole i w domu”</w:t>
      </w:r>
    </w:p>
    <w:p w14:paraId="6D466E03" w14:textId="6FC94448" w:rsidR="0033655E" w:rsidRDefault="0033655E" w:rsidP="00EE45B0">
      <w:pPr>
        <w:pStyle w:val="Standard"/>
        <w:ind w:firstLine="567"/>
        <w:jc w:val="both"/>
        <w:rPr>
          <w:rFonts w:ascii="Cambria" w:hAnsi="Cambria" w:cs="Arial"/>
          <w:bCs/>
          <w:lang w:val="pl-PL"/>
        </w:rPr>
      </w:pPr>
    </w:p>
    <w:p w14:paraId="2FB04E12" w14:textId="77777777" w:rsidR="00AA2CCC" w:rsidRPr="00040636" w:rsidRDefault="00AA2CCC" w:rsidP="00CD2886">
      <w:p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7BDBA138" w14:textId="77777777" w:rsidTr="00D9521E">
        <w:trPr>
          <w:jc w:val="center"/>
        </w:trPr>
        <w:tc>
          <w:tcPr>
            <w:tcW w:w="9054" w:type="dxa"/>
          </w:tcPr>
          <w:p w14:paraId="2E818112" w14:textId="256703A7" w:rsidR="00AD44C6" w:rsidRPr="00AD44C6" w:rsidRDefault="00CD288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4</w:t>
            </w:r>
          </w:p>
          <w:p w14:paraId="394167E1" w14:textId="77777777" w:rsidR="00AD44C6" w:rsidRPr="00AD44C6" w:rsidRDefault="00AD44C6" w:rsidP="00D9521E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 xml:space="preserve">WARUNKI UDZIAŁU W POSTĘPOWANIU I PODSTAWY WYKLUCZENIA </w:t>
            </w:r>
          </w:p>
          <w:p w14:paraId="1D3B0280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>Z UDZIAŁU W POSTĘPOWANIU</w:t>
            </w:r>
          </w:p>
        </w:tc>
      </w:tr>
    </w:tbl>
    <w:p w14:paraId="33C4CE71" w14:textId="77777777" w:rsidR="00AD44C6" w:rsidRPr="00DB0E0C" w:rsidRDefault="00AD44C6" w:rsidP="00AD44C6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Cambria" w:hAnsi="Cambria"/>
          <w:b/>
          <w:bCs/>
          <w:color w:val="C00000"/>
          <w:sz w:val="16"/>
          <w:szCs w:val="16"/>
          <w:u w:val="single"/>
        </w:rPr>
      </w:pPr>
    </w:p>
    <w:p w14:paraId="20308A83" w14:textId="77777777" w:rsidR="00AD44C6" w:rsidRPr="00392F68" w:rsidRDefault="00AD44C6" w:rsidP="00B0236E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:u w:val="single"/>
        </w:rPr>
      </w:pPr>
      <w:r w:rsidRPr="00392F68">
        <w:rPr>
          <w:rFonts w:ascii="Cambria" w:hAnsi="Cambria"/>
          <w:b/>
          <w:bCs/>
          <w:i/>
          <w:color w:val="000000" w:themeColor="text1"/>
          <w:sz w:val="24"/>
          <w:szCs w:val="24"/>
          <w:u w:val="single"/>
        </w:rPr>
        <w:t>WARUNKI UDZIAŁU W POSTĘPOWANIU:</w:t>
      </w:r>
    </w:p>
    <w:p w14:paraId="013E85AE" w14:textId="77777777" w:rsidR="00AD44C6" w:rsidRPr="00071103" w:rsidRDefault="00AD44C6" w:rsidP="00AD44C6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Cambria" w:hAnsi="Cambria"/>
          <w:b/>
          <w:bCs/>
          <w:color w:val="000000"/>
          <w:sz w:val="10"/>
          <w:szCs w:val="10"/>
        </w:rPr>
      </w:pPr>
    </w:p>
    <w:p w14:paraId="569B1FA1" w14:textId="40D3232A" w:rsidR="00AD44C6" w:rsidRPr="000E19FD" w:rsidRDefault="000E19FD" w:rsidP="000E19FD">
      <w:p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4.1.</w:t>
      </w:r>
      <w:r w:rsidR="00B4340E">
        <w:rPr>
          <w:rFonts w:ascii="Cambria" w:hAnsi="Cambria"/>
          <w:b/>
          <w:sz w:val="24"/>
          <w:szCs w:val="24"/>
        </w:rPr>
        <w:t xml:space="preserve"> </w:t>
      </w:r>
      <w:r w:rsidR="00AD44C6" w:rsidRPr="000E19FD">
        <w:rPr>
          <w:rFonts w:ascii="Cambria" w:hAnsi="Cambria"/>
          <w:b/>
          <w:sz w:val="24"/>
          <w:szCs w:val="24"/>
        </w:rPr>
        <w:t>O udzielenie zamówienia mogą ubiegać się Wykonawcy, którzy spełniają następujące warunki udziału w postępowaniu</w:t>
      </w:r>
      <w:r w:rsidR="00A50B54" w:rsidRPr="000E19FD">
        <w:rPr>
          <w:rFonts w:ascii="Cambria" w:hAnsi="Cambria"/>
          <w:b/>
          <w:sz w:val="24"/>
          <w:szCs w:val="24"/>
        </w:rPr>
        <w:t xml:space="preserve"> oraz nie podlegają wykluczeniu z postępowania. </w:t>
      </w:r>
    </w:p>
    <w:p w14:paraId="61B0D306" w14:textId="7EF8C730" w:rsidR="00A50B54" w:rsidRPr="000E19FD" w:rsidRDefault="000E19FD" w:rsidP="000E19FD">
      <w:p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4.1.1.</w:t>
      </w:r>
      <w:r w:rsidR="00B4340E">
        <w:rPr>
          <w:rFonts w:ascii="Cambria" w:hAnsi="Cambria"/>
          <w:b/>
          <w:sz w:val="24"/>
          <w:szCs w:val="24"/>
        </w:rPr>
        <w:t xml:space="preserve"> </w:t>
      </w:r>
      <w:r w:rsidR="00A50B54" w:rsidRPr="000E19FD">
        <w:rPr>
          <w:rFonts w:ascii="Cambria" w:hAnsi="Cambria"/>
          <w:b/>
          <w:sz w:val="24"/>
          <w:szCs w:val="24"/>
        </w:rPr>
        <w:t>W postępowaniu może wziąć udział Wykonawca, który:</w:t>
      </w:r>
    </w:p>
    <w:p w14:paraId="20386962" w14:textId="60232010" w:rsidR="00A50B54" w:rsidRPr="000E19FD" w:rsidRDefault="00A50B54" w:rsidP="000E19FD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50B54">
        <w:rPr>
          <w:rFonts w:ascii="Cambria" w:hAnsi="Cambria"/>
          <w:b/>
          <w:sz w:val="24"/>
          <w:szCs w:val="24"/>
        </w:rPr>
        <w:t>zaoferuje produkty zgodne z opisem przedmiotu zamówienia, nowe, nieużywane posiadające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50B54">
        <w:rPr>
          <w:rFonts w:ascii="Cambria" w:hAnsi="Cambria"/>
          <w:b/>
          <w:sz w:val="24"/>
          <w:szCs w:val="24"/>
        </w:rPr>
        <w:t>standardy zgodne z certyfikatem CE;</w:t>
      </w:r>
      <w:r w:rsidRPr="000E19FD">
        <w:rPr>
          <w:rFonts w:ascii="Cambria" w:hAnsi="Cambria"/>
          <w:b/>
          <w:sz w:val="24"/>
          <w:szCs w:val="24"/>
        </w:rPr>
        <w:t xml:space="preserve"> dostarczy </w:t>
      </w:r>
      <w:r w:rsidR="00F54F70">
        <w:rPr>
          <w:rFonts w:ascii="Cambria" w:hAnsi="Cambria"/>
          <w:b/>
          <w:sz w:val="24"/>
          <w:szCs w:val="24"/>
        </w:rPr>
        <w:t xml:space="preserve">i zamontuje (jeżeli dotyczy) </w:t>
      </w:r>
      <w:r w:rsidRPr="000E19FD">
        <w:rPr>
          <w:rFonts w:ascii="Cambria" w:hAnsi="Cambria"/>
          <w:b/>
          <w:sz w:val="24"/>
          <w:szCs w:val="24"/>
        </w:rPr>
        <w:t xml:space="preserve">sprzęt </w:t>
      </w:r>
      <w:r w:rsidR="00AF5524" w:rsidRPr="00AF5524">
        <w:rPr>
          <w:rFonts w:ascii="Cambria" w:hAnsi="Cambria"/>
          <w:b/>
          <w:sz w:val="24"/>
          <w:szCs w:val="24"/>
          <w:u w:val="single"/>
        </w:rPr>
        <w:t>po zatwierdzeniu przez Zamawiającego</w:t>
      </w:r>
      <w:r w:rsidR="00AF5524">
        <w:rPr>
          <w:rFonts w:ascii="Cambria" w:hAnsi="Cambria"/>
          <w:b/>
          <w:sz w:val="24"/>
          <w:szCs w:val="24"/>
        </w:rPr>
        <w:t xml:space="preserve"> </w:t>
      </w:r>
      <w:r w:rsidRPr="000E19FD">
        <w:rPr>
          <w:rFonts w:ascii="Cambria" w:hAnsi="Cambria"/>
          <w:b/>
          <w:sz w:val="24"/>
          <w:szCs w:val="24"/>
        </w:rPr>
        <w:t>na własny koszt i własne ryzyko</w:t>
      </w:r>
      <w:r w:rsidR="00E93601">
        <w:rPr>
          <w:rFonts w:ascii="Cambria" w:hAnsi="Cambria"/>
          <w:b/>
          <w:sz w:val="24"/>
          <w:szCs w:val="24"/>
        </w:rPr>
        <w:t>.</w:t>
      </w:r>
    </w:p>
    <w:p w14:paraId="59FA5D51" w14:textId="77777777" w:rsidR="00AD44C6" w:rsidRPr="00071103" w:rsidRDefault="00AD44C6" w:rsidP="00AD44C6">
      <w:pPr>
        <w:spacing w:after="0" w:line="276" w:lineRule="auto"/>
        <w:ind w:left="709"/>
        <w:contextualSpacing/>
        <w:jc w:val="both"/>
        <w:rPr>
          <w:rFonts w:ascii="Cambria" w:hAnsi="Cambria"/>
          <w:sz w:val="10"/>
          <w:szCs w:val="10"/>
        </w:rPr>
      </w:pPr>
    </w:p>
    <w:p w14:paraId="74DAD506" w14:textId="77777777" w:rsidR="00AD44C6" w:rsidRPr="00392F68" w:rsidRDefault="00AD44C6" w:rsidP="00E66B4C">
      <w:pPr>
        <w:spacing w:after="0" w:line="276" w:lineRule="auto"/>
        <w:jc w:val="center"/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</w:pPr>
      <w:r w:rsidRPr="00392F68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PODSTAWY WYKLUCZENIA Z UDZIAŁU W POSTĘPOWANIU</w:t>
      </w:r>
    </w:p>
    <w:p w14:paraId="0A2B36E7" w14:textId="77777777" w:rsidR="00AD44C6" w:rsidRPr="00071103" w:rsidRDefault="00AD44C6" w:rsidP="00AD44C6">
      <w:pPr>
        <w:spacing w:after="0" w:line="276" w:lineRule="auto"/>
        <w:jc w:val="both"/>
        <w:rPr>
          <w:rFonts w:ascii="Cambria" w:hAnsi="Cambria"/>
          <w:b/>
          <w:sz w:val="10"/>
          <w:szCs w:val="10"/>
        </w:rPr>
      </w:pPr>
    </w:p>
    <w:p w14:paraId="36E5E8CD" w14:textId="3B2544C7" w:rsidR="00AD44C6" w:rsidRPr="000E19FD" w:rsidRDefault="000E19FD" w:rsidP="000E19FD">
      <w:p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4.1.2.</w:t>
      </w:r>
      <w:r w:rsidR="00AD44C6" w:rsidRPr="000E19FD">
        <w:rPr>
          <w:rFonts w:ascii="Cambria" w:hAnsi="Cambria"/>
          <w:b/>
          <w:sz w:val="24"/>
          <w:szCs w:val="24"/>
        </w:rPr>
        <w:t>Przesłanki wykluczenia.</w:t>
      </w:r>
    </w:p>
    <w:p w14:paraId="6D78529D" w14:textId="315EA44E" w:rsidR="00AD44C6" w:rsidRPr="00E66B4C" w:rsidRDefault="00AD44C6" w:rsidP="000E19FD">
      <w:pPr>
        <w:pStyle w:val="Akapitzlist"/>
        <w:autoSpaceDE w:val="0"/>
        <w:autoSpaceDN w:val="0"/>
        <w:adjustRightInd w:val="0"/>
        <w:spacing w:before="20" w:after="40" w:line="276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66B4C">
        <w:rPr>
          <w:rFonts w:ascii="Cambria" w:hAnsi="Cambria"/>
          <w:sz w:val="24"/>
          <w:szCs w:val="24"/>
        </w:rPr>
        <w:t>Podstawy wykluczenia wykonawcy z udziału w postępowaniu. Zamawiający wykluczy z udziału w postępowaniu wykonawcę, który:</w:t>
      </w:r>
    </w:p>
    <w:p w14:paraId="3C063105" w14:textId="3E7C76F6" w:rsidR="00AD44C6" w:rsidRPr="00AD44C6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D44C6">
        <w:rPr>
          <w:rFonts w:ascii="Cambria" w:hAnsi="Cambria" w:cs="Open Sans"/>
          <w:color w:val="000000" w:themeColor="text1"/>
          <w:sz w:val="24"/>
          <w:szCs w:val="24"/>
          <w:shd w:val="clear" w:color="auto" w:fill="FFFFFF"/>
        </w:rPr>
        <w:t xml:space="preserve">w wyniku lekkomyślności lub niedbalstwa przedstawił informacje wprowadzające w błąd </w:t>
      </w:r>
      <w:r w:rsidR="002A2FAF">
        <w:rPr>
          <w:rFonts w:ascii="Cambria" w:hAnsi="Cambria" w:cs="Open Sans"/>
          <w:color w:val="000000" w:themeColor="text1"/>
          <w:sz w:val="24"/>
          <w:szCs w:val="24"/>
          <w:shd w:val="clear" w:color="auto" w:fill="FFFFFF"/>
        </w:rPr>
        <w:t>Z</w:t>
      </w:r>
      <w:r w:rsidRPr="00AD44C6">
        <w:rPr>
          <w:rFonts w:ascii="Cambria" w:hAnsi="Cambria" w:cs="Open Sans"/>
          <w:color w:val="000000" w:themeColor="text1"/>
          <w:sz w:val="24"/>
          <w:szCs w:val="24"/>
          <w:shd w:val="clear" w:color="auto" w:fill="FFFFFF"/>
        </w:rPr>
        <w:t>amawiającego, mogące mieć istotny wpływ na decyzje podejmowane przez zamawiającego w postępowaniu o udzielenie zamówienia;</w:t>
      </w:r>
    </w:p>
    <w:p w14:paraId="54935A84" w14:textId="77777777" w:rsidR="00AD44C6" w:rsidRPr="00E157BE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br/>
        <w:t>o udzielenie zamówienia;</w:t>
      </w:r>
    </w:p>
    <w:p w14:paraId="340461A8" w14:textId="77777777" w:rsidR="00AD44C6" w:rsidRPr="00E157BE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wykonawcę, który brał udział w przygotowaniu postępowania o udzielenie zamówienia lub którego pracownik, a także osoba wykonująca pracę </w:t>
      </w: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br/>
        <w:t xml:space="preserve">na podstawie umowy zlecenia, o dzieło, agencyjnej lub innej umowy </w:t>
      </w: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br/>
        <w:t>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7232C7F" w14:textId="47EC9F65" w:rsidR="00AD44C6" w:rsidRPr="00E157BE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E157B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lastRenderedPageBreak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B6EBC09" w14:textId="0A2D39E2" w:rsidR="00AD44C6" w:rsidRPr="00E157BE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hAnsi="Cambria" w:cs="Open Sans"/>
          <w:color w:val="000000" w:themeColor="text1"/>
          <w:sz w:val="24"/>
          <w:szCs w:val="24"/>
        </w:rPr>
      </w:pPr>
      <w:r w:rsidRPr="00E157BE">
        <w:rPr>
          <w:rFonts w:ascii="Cambria" w:hAnsi="Cambria" w:cs="Open Sans"/>
          <w:color w:val="000000" w:themeColor="text1"/>
          <w:sz w:val="24"/>
          <w:szCs w:val="24"/>
        </w:rPr>
        <w:t>w stosunku</w:t>
      </w:r>
      <w:r w:rsidR="00F529F2">
        <w:rPr>
          <w:rFonts w:ascii="Cambria" w:hAnsi="Cambria" w:cs="Open Sans"/>
          <w:color w:val="000000" w:themeColor="text1"/>
          <w:sz w:val="24"/>
          <w:szCs w:val="24"/>
        </w:rPr>
        <w:t>,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do którego otwarto likwidację, w zatwierdzonym przez 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br/>
        <w:t xml:space="preserve">sąd układzie w postępowaniu restrukturyzacyjnym jest przewidziane zaspokojenie wierzycieli przez likwidację jego majątku lub sąd zarządził likwidację jego majątku w trybie </w:t>
      </w:r>
      <w:hyperlink r:id="rId11" w:anchor="/dokument/18208902#art(332)ust(1)" w:history="1">
        <w:r w:rsidRPr="00E157BE">
          <w:rPr>
            <w:rStyle w:val="Hipercze"/>
            <w:rFonts w:ascii="Cambria" w:hAnsi="Cambria" w:cs="Open Sans"/>
            <w:color w:val="000000" w:themeColor="text1"/>
            <w:sz w:val="24"/>
            <w:szCs w:val="24"/>
            <w:u w:val="none"/>
          </w:rPr>
          <w:t>art. 332 ust. 1</w:t>
        </w:r>
      </w:hyperlink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ustawy z dnia 15 maja 2015 r. - Prawo restrukturyzacyjne (Dz. U. </w:t>
      </w:r>
      <w:r w:rsidR="00D15B56">
        <w:rPr>
          <w:rFonts w:ascii="Cambria" w:hAnsi="Cambria" w:cs="Open Sans"/>
          <w:color w:val="000000" w:themeColor="text1"/>
          <w:sz w:val="24"/>
          <w:szCs w:val="24"/>
        </w:rPr>
        <w:t>z 20</w:t>
      </w:r>
      <w:r w:rsidR="00936DB3">
        <w:rPr>
          <w:rFonts w:ascii="Cambria" w:hAnsi="Cambria" w:cs="Open Sans"/>
          <w:color w:val="000000" w:themeColor="text1"/>
          <w:sz w:val="24"/>
          <w:szCs w:val="24"/>
        </w:rPr>
        <w:t>20</w:t>
      </w:r>
      <w:r w:rsidR="00D15B56">
        <w:rPr>
          <w:rFonts w:ascii="Cambria" w:hAnsi="Cambria" w:cs="Open Sans"/>
          <w:color w:val="000000" w:themeColor="text1"/>
          <w:sz w:val="24"/>
          <w:szCs w:val="24"/>
        </w:rPr>
        <w:t xml:space="preserve"> r. 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poz. </w:t>
      </w:r>
      <w:r w:rsidR="00936DB3">
        <w:rPr>
          <w:rFonts w:ascii="Cambria" w:hAnsi="Cambria" w:cs="Open Sans"/>
          <w:color w:val="000000" w:themeColor="text1"/>
          <w:sz w:val="24"/>
          <w:szCs w:val="24"/>
        </w:rPr>
        <w:t>814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2" w:anchor="/dokument/17021464#art(366)ust(1)" w:history="1">
        <w:r w:rsidRPr="00E157BE">
          <w:rPr>
            <w:rStyle w:val="Hipercze"/>
            <w:rFonts w:ascii="Cambria" w:hAnsi="Cambria" w:cs="Open Sans"/>
            <w:color w:val="000000" w:themeColor="text1"/>
            <w:sz w:val="24"/>
            <w:szCs w:val="24"/>
            <w:u w:val="none"/>
          </w:rPr>
          <w:t>art. 366 ust. 1</w:t>
        </w:r>
      </w:hyperlink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ustawy</w:t>
      </w:r>
      <w:r w:rsidR="00936DB3">
        <w:rPr>
          <w:rFonts w:ascii="Cambria" w:hAnsi="Cambria" w:cs="Open Sans"/>
          <w:color w:val="000000" w:themeColor="text1"/>
          <w:sz w:val="24"/>
          <w:szCs w:val="24"/>
        </w:rPr>
        <w:t xml:space="preserve">           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z dnia 28 lutego 2003 r. - Prawo upadłościowe (Dz. U. z 20</w:t>
      </w:r>
      <w:r w:rsidR="00936DB3">
        <w:rPr>
          <w:rFonts w:ascii="Cambria" w:hAnsi="Cambria" w:cs="Open Sans"/>
          <w:color w:val="000000" w:themeColor="text1"/>
          <w:sz w:val="24"/>
          <w:szCs w:val="24"/>
        </w:rPr>
        <w:t>20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r. poz. </w:t>
      </w:r>
      <w:r w:rsidR="00936DB3">
        <w:rPr>
          <w:rFonts w:ascii="Cambria" w:hAnsi="Cambria" w:cs="Open Sans"/>
          <w:color w:val="000000" w:themeColor="text1"/>
          <w:sz w:val="24"/>
          <w:szCs w:val="24"/>
        </w:rPr>
        <w:t>1228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 z późn. zm.);</w:t>
      </w:r>
    </w:p>
    <w:p w14:paraId="32306C14" w14:textId="77777777" w:rsidR="00AD44C6" w:rsidRPr="00E157BE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hAnsi="Cambria" w:cs="Open Sans"/>
          <w:color w:val="000000" w:themeColor="text1"/>
          <w:sz w:val="24"/>
          <w:szCs w:val="24"/>
        </w:rPr>
      </w:pPr>
      <w:r w:rsidRPr="00E157BE">
        <w:rPr>
          <w:rFonts w:ascii="Cambria" w:hAnsi="Cambria" w:cs="Open Sans"/>
          <w:color w:val="000000" w:themeColor="text1"/>
          <w:sz w:val="24"/>
          <w:szCs w:val="24"/>
        </w:rPr>
        <w:t xml:space="preserve">który w sposób zawiniony poważnie naruszył obowiązki zawodowe, </w:t>
      </w:r>
      <w:r w:rsidRPr="00E157BE">
        <w:rPr>
          <w:rFonts w:ascii="Cambria" w:hAnsi="Cambria" w:cs="Open Sans"/>
          <w:color w:val="000000" w:themeColor="text1"/>
          <w:sz w:val="24"/>
          <w:szCs w:val="24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dowodowych;</w:t>
      </w:r>
    </w:p>
    <w:p w14:paraId="06AF07B2" w14:textId="21DC354E" w:rsidR="00AD44C6" w:rsidRPr="002B2A90" w:rsidRDefault="00AD44C6" w:rsidP="00692243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E157BE">
        <w:rPr>
          <w:rFonts w:ascii="Cambria" w:hAnsi="Cambria" w:cs="Open Sans"/>
          <w:color w:val="000000" w:themeColor="text1"/>
          <w:sz w:val="24"/>
          <w:szCs w:val="24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1-4 ustawy Prawo zamówień publicznych, co doprowadziło do rozwiązania umowy lub zasądzenia odszkodowania.</w:t>
      </w:r>
    </w:p>
    <w:p w14:paraId="0CFA5103" w14:textId="2AD1D9C6" w:rsidR="002B2A90" w:rsidRPr="002B2A90" w:rsidRDefault="002B2A90" w:rsidP="002B2A90">
      <w:pPr>
        <w:pStyle w:val="Akapitzlist"/>
        <w:spacing w:after="0" w:line="276" w:lineRule="auto"/>
        <w:ind w:left="142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bookmarkStart w:id="2" w:name="_Hlk109644196"/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Z postępowania wyklucza się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także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:</w:t>
      </w:r>
    </w:p>
    <w:p w14:paraId="6F5A99D1" w14:textId="1749A757" w:rsidR="002B2A90" w:rsidRPr="002B2A90" w:rsidRDefault="002B2A90" w:rsidP="00A34FAD">
      <w:pPr>
        <w:spacing w:after="0" w:line="276" w:lineRule="auto"/>
        <w:ind w:left="142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-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wykonawcę oraz uczestnika konkursu wymienionego w wykazach 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określonych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 rozporządzeniu 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(WE) nr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765/2006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18 maja 2006 r. dotyczącego środków ograniczających w związku z sytuacją na Białorusi i udziałem Białorusi w agresji Rosji wobec Ukrainy (Dz. Urz. UE L 134 z 20.05.2006, str. 1, z późn. zm.)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i rozporządzeniu 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UE nr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269/2014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17 marca 2014 r. w sprawie środków ograniczających w odniesieniu do działań </w:t>
      </w:r>
      <w:r w:rsidR="00FD21CD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podważ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ających</w:t>
      </w:r>
      <w:r w:rsidR="00FD21CD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integralność terytorialną, suwerenność i niezależność Ukrainy lub im zagrażających (Dz. Urz. UE L 78 z 17.03.2014, str. 6, z późn. zm.)</w:t>
      </w:r>
      <w:r w:rsidR="008E32FA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albo wpisanego na listę</w:t>
      </w:r>
      <w:r w:rsidR="00A34FAD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, o której mowa w art. 2 ustawy z dnia 13 kwietnia 2022 r. o szczególnych rozwiązaniach w zakresie przeciwdziałania wspieraniu agresji na Ukrainę oraz służących ochronie bezpieczeństwa narodowego , na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podstawie decyzji w sprawie wpisu na </w:t>
      </w:r>
      <w:r w:rsidR="00A34FAD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ww.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listę rozstrzygającej o zastosowaniu środka,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o którym mowa w art. 1 pkt 3</w:t>
      </w:r>
      <w:r w:rsidR="00A34FAD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powołanej ustawy;</w:t>
      </w:r>
    </w:p>
    <w:p w14:paraId="71B28351" w14:textId="6864B767" w:rsidR="00861EBC" w:rsidRDefault="002B2A90" w:rsidP="002B2A90">
      <w:pPr>
        <w:pStyle w:val="Akapitzlist"/>
        <w:spacing w:after="0" w:line="276" w:lineRule="auto"/>
        <w:ind w:left="142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lastRenderedPageBreak/>
        <w:t xml:space="preserve">-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wykonawcę oraz uczestnika konkursu, którego beneficjentem rzeczywistym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w rozumieniu ustawy z dnia 1 marca 2018 r. o przeciwdziałaniu praniu pieniędzy oraz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finansowaniu terroryzmu (Dz. U. z 2022 r. poz. 593 i 655) jest osoba wymieniona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 wykazach określonych w rozporządzeniu 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(WE) nr </w:t>
      </w:r>
      <w:r w:rsidR="00861EBC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765/2006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18 maja 2006 r. dotyczącego środków ograniczających w związku z sytuacją na Białorusi i udziałem Białorusi w agresji Rosji wobec Ukrainy (Dz. Urz. UE L 134 z 20.05.2006, str. 1, z późn. zm.)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i rozporządzeniu 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UE nr </w:t>
      </w:r>
      <w:r w:rsidR="00861EBC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269/2014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albo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wpisana na listę 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o której mowa w art. 2 ustawy z dnia 13 kwietnia 2022 r. o szczególnych rozwiązaniach w zakresie przeciwdziałania wspieraniu agresji na Ukrainę oraz służących ochronie bezpieczeństwa narodowego</w:t>
      </w:r>
    </w:p>
    <w:p w14:paraId="28DC0AAD" w14:textId="0C29DEE4" w:rsidR="002B2A90" w:rsidRPr="00861EBC" w:rsidRDefault="002B2A90" w:rsidP="00861EBC">
      <w:pPr>
        <w:pStyle w:val="Akapitzlist"/>
        <w:spacing w:after="0" w:line="276" w:lineRule="auto"/>
        <w:ind w:left="142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lub będąca takim beneficjentem rzeczywistym od dnia 24 lutego 2022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r., o ile została wpisana na 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ww.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listę na podstawie decyzji w sprawie wpisu na listę</w:t>
      </w: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rozstrzygającej o zastosowaniu środka, o którym mowa w art. 1 pkt 3</w:t>
      </w:r>
      <w:r w:rsid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Pr="00861EB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;</w:t>
      </w:r>
    </w:p>
    <w:p w14:paraId="37DCC41F" w14:textId="377B9FAE" w:rsidR="00521B2B" w:rsidRPr="00774B9C" w:rsidRDefault="002B2A90" w:rsidP="00774B9C">
      <w:pPr>
        <w:pStyle w:val="Akapitzlist"/>
        <w:spacing w:after="0" w:line="276" w:lineRule="auto"/>
        <w:ind w:left="142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- </w:t>
      </w:r>
      <w:r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wykonawcę oraz uczestnika konkursu, którego jednostką dominującą w rozumieniu art.</w:t>
      </w:r>
      <w:r w:rsidR="00E30D4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E30D4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3 ust. 1 pkt 37 ustawy z dnia 29 września 1994 r. o rachunkowości (Dz. U. z 2021 r. poz.</w:t>
      </w:r>
      <w:r w:rsidR="00E30D4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Pr="00E30D4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217, 2105 i 2106) jest podmiot wymieniony w wykazach określonych w rozporządzeniu</w:t>
      </w:r>
      <w:r w:rsidR="00E30D4E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(WE) nr </w:t>
      </w:r>
      <w:r w:rsidR="00521B2B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765/2006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18 maja 2006 r. dotyczącego środków ograniczających w związku z sytuacją na Białorusi i udziałem Białorusi w agresji Rosji wobec Ukrainy (Dz. Urz. UE L 134 z 20.05.2006, str. 1, z późn. zm.) </w:t>
      </w:r>
      <w:r w:rsidR="00521B2B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i rozporządzeniu 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Rady UE nr </w:t>
      </w:r>
      <w:r w:rsidR="00521B2B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269/2014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="00521B2B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albo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="00521B2B" w:rsidRPr="002B2A90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wpisana na listę </w:t>
      </w:r>
      <w:r w:rsidR="00521B2B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o której mowa w art. 2 ustawy z dnia 13 kwietnia 2022 r. o szczególnych rozwiązaniach w zakresie przeciwdziałania wspieraniu agresji na Ukrainę oraz służących ochronie bezpieczeństwa narodowego</w:t>
      </w:r>
      <w:r w:rsidR="00774B9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</w:t>
      </w:r>
      <w:r w:rsidR="00521B2B" w:rsidRPr="00774B9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lub będąca takim beneficjentem rzeczywistym od dnia 24 lutego 2022 r., o ile został wpisan</w:t>
      </w:r>
      <w:r w:rsidR="00774B9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y</w:t>
      </w:r>
      <w:r w:rsidR="00521B2B" w:rsidRPr="00774B9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 xml:space="preserve">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774B9C"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  <w:t>.</w:t>
      </w:r>
    </w:p>
    <w:bookmarkEnd w:id="2"/>
    <w:p w14:paraId="03C6F5A2" w14:textId="77777777" w:rsidR="00AD44C6" w:rsidRPr="002A2FAF" w:rsidRDefault="00AD44C6" w:rsidP="002A2FAF">
      <w:pPr>
        <w:spacing w:after="0" w:line="276" w:lineRule="auto"/>
        <w:jc w:val="both"/>
        <w:rPr>
          <w:rFonts w:ascii="Cambria" w:eastAsia="Times New Roman" w:hAnsi="Cambria" w:cs="Open Sans"/>
          <w:color w:val="000000" w:themeColor="text1"/>
          <w:sz w:val="12"/>
          <w:szCs w:val="12"/>
          <w:lang w:eastAsia="pl-PL"/>
        </w:rPr>
      </w:pPr>
    </w:p>
    <w:p w14:paraId="6B74C94C" w14:textId="7A5B6450" w:rsidR="00F529F2" w:rsidRPr="00F529F2" w:rsidRDefault="00F529F2" w:rsidP="00F529F2">
      <w:pPr>
        <w:spacing w:after="0" w:line="276" w:lineRule="auto"/>
        <w:ind w:firstLine="709"/>
        <w:jc w:val="both"/>
        <w:rPr>
          <w:rFonts w:ascii="Cambria" w:eastAsia="Times New Roman" w:hAnsi="Cambria" w:cs="Open Sans"/>
          <w:color w:val="000000" w:themeColor="text1"/>
          <w:sz w:val="24"/>
          <w:szCs w:val="24"/>
          <w:lang w:eastAsia="pl-PL"/>
        </w:rPr>
      </w:pPr>
      <w:r w:rsidRPr="00F529F2">
        <w:rPr>
          <w:rFonts w:ascii="Cambria" w:hAnsi="Cambria"/>
          <w:b/>
          <w:color w:val="000000" w:themeColor="text1"/>
          <w:sz w:val="24"/>
          <w:szCs w:val="24"/>
        </w:rPr>
        <w:lastRenderedPageBreak/>
        <w:t>Sposób oceny spełniania braku podstaw wykluczenia:</w:t>
      </w:r>
    </w:p>
    <w:p w14:paraId="1D2BCFB2" w14:textId="4BB17917" w:rsidR="00AD44C6" w:rsidRPr="002A2FAF" w:rsidRDefault="00AD44C6" w:rsidP="002A2FAF">
      <w:pPr>
        <w:tabs>
          <w:tab w:val="left" w:pos="709"/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left="709"/>
        <w:jc w:val="both"/>
        <w:rPr>
          <w:rFonts w:ascii="Cambria" w:hAnsi="Cambria"/>
          <w:color w:val="0070C0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Weryfikacja nastąpi w oparciu o </w:t>
      </w:r>
      <w:r w:rsidR="00F529F2">
        <w:rPr>
          <w:rFonts w:ascii="Cambria" w:hAnsi="Cambria"/>
          <w:sz w:val="24"/>
          <w:szCs w:val="24"/>
        </w:rPr>
        <w:t xml:space="preserve">szczegółową analizę </w:t>
      </w:r>
      <w:r w:rsidRPr="00AD44C6">
        <w:rPr>
          <w:rFonts w:ascii="Cambria" w:hAnsi="Cambria"/>
          <w:sz w:val="24"/>
          <w:szCs w:val="24"/>
        </w:rPr>
        <w:t>oświadczeni</w:t>
      </w:r>
      <w:r w:rsidR="002A2FAF">
        <w:rPr>
          <w:rFonts w:ascii="Cambria" w:hAnsi="Cambria"/>
          <w:sz w:val="24"/>
          <w:szCs w:val="24"/>
        </w:rPr>
        <w:t>a</w:t>
      </w:r>
      <w:r w:rsidRPr="00AD44C6">
        <w:rPr>
          <w:rFonts w:ascii="Cambria" w:hAnsi="Cambria"/>
          <w:sz w:val="24"/>
          <w:szCs w:val="24"/>
        </w:rPr>
        <w:t xml:space="preserve"> Wykonawcy </w:t>
      </w:r>
      <w:r w:rsidR="00F529F2">
        <w:rPr>
          <w:rFonts w:ascii="Cambria" w:hAnsi="Cambria"/>
          <w:sz w:val="24"/>
          <w:szCs w:val="24"/>
        </w:rPr>
        <w:br/>
      </w:r>
      <w:r w:rsidRPr="00AD44C6">
        <w:rPr>
          <w:rFonts w:ascii="Cambria" w:hAnsi="Cambria"/>
          <w:sz w:val="24"/>
          <w:szCs w:val="24"/>
        </w:rPr>
        <w:t xml:space="preserve">o braku ww. podstaw wykluczenia </w:t>
      </w:r>
      <w:r w:rsidRPr="00392F68">
        <w:rPr>
          <w:rFonts w:ascii="Cambria" w:hAnsi="Cambria"/>
          <w:b/>
          <w:color w:val="C00000"/>
          <w:sz w:val="24"/>
          <w:szCs w:val="24"/>
        </w:rPr>
        <w:t xml:space="preserve">(Załącznik Nr </w:t>
      </w:r>
      <w:r w:rsidR="00E66B4C" w:rsidRPr="00392F68">
        <w:rPr>
          <w:rFonts w:ascii="Cambria" w:hAnsi="Cambria"/>
          <w:b/>
          <w:color w:val="C00000"/>
          <w:sz w:val="24"/>
          <w:szCs w:val="24"/>
        </w:rPr>
        <w:t>3</w:t>
      </w:r>
      <w:r w:rsidRPr="00392F68">
        <w:rPr>
          <w:rFonts w:ascii="Cambria" w:hAnsi="Cambria"/>
          <w:b/>
          <w:color w:val="C00000"/>
          <w:sz w:val="24"/>
          <w:szCs w:val="24"/>
        </w:rPr>
        <w:t xml:space="preserve"> do Zapytania Ofertowego)</w:t>
      </w:r>
      <w:r w:rsidRPr="00392F68">
        <w:rPr>
          <w:rFonts w:ascii="Cambria" w:hAnsi="Cambria"/>
          <w:color w:val="C00000"/>
          <w:sz w:val="24"/>
          <w:szCs w:val="24"/>
        </w:rPr>
        <w:t>.</w:t>
      </w:r>
    </w:p>
    <w:p w14:paraId="34CBA1C0" w14:textId="78452E29" w:rsidR="00AD44C6" w:rsidRPr="000E19FD" w:rsidRDefault="00AD44C6" w:rsidP="002D1292">
      <w:pPr>
        <w:pStyle w:val="Akapitzlist"/>
        <w:autoSpaceDE w:val="0"/>
        <w:autoSpaceDN w:val="0"/>
        <w:adjustRightInd w:val="0"/>
        <w:spacing w:before="20" w:after="40" w:line="276" w:lineRule="auto"/>
        <w:ind w:left="1080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0E19FD">
        <w:rPr>
          <w:rFonts w:ascii="Cambria" w:hAnsi="Cambria"/>
          <w:sz w:val="24"/>
          <w:szCs w:val="24"/>
        </w:rPr>
        <w:t>Zamawiający wykluczy wykonawców, którzy:</w:t>
      </w:r>
    </w:p>
    <w:p w14:paraId="10CB50D2" w14:textId="77777777" w:rsidR="00AD44C6" w:rsidRPr="00AD44C6" w:rsidRDefault="00AD44C6" w:rsidP="00ED25F5">
      <w:pPr>
        <w:pStyle w:val="Akapitzlist"/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Cambria" w:hAnsi="Cambria"/>
          <w:b/>
          <w:sz w:val="24"/>
          <w:szCs w:val="24"/>
        </w:rPr>
      </w:pPr>
      <w:r w:rsidRPr="00AD44C6">
        <w:rPr>
          <w:rFonts w:ascii="Cambria" w:hAnsi="Cambria"/>
          <w:b/>
          <w:sz w:val="24"/>
          <w:szCs w:val="24"/>
        </w:rPr>
        <w:t>nie wykażą braku podstaw wykluczenia,</w:t>
      </w:r>
    </w:p>
    <w:p w14:paraId="62E852D8" w14:textId="77777777" w:rsidR="00AD44C6" w:rsidRPr="00AD44C6" w:rsidRDefault="00AD44C6" w:rsidP="00ED25F5">
      <w:pPr>
        <w:pStyle w:val="Akapitzlist"/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b/>
          <w:sz w:val="24"/>
          <w:szCs w:val="24"/>
        </w:rPr>
        <w:t>wobec których zachodzą podstawy wykluczenia.</w:t>
      </w:r>
    </w:p>
    <w:p w14:paraId="0DB10C64" w14:textId="1627BC63" w:rsidR="00AD44C6" w:rsidRPr="00071103" w:rsidRDefault="00AD44C6" w:rsidP="002D1292">
      <w:pPr>
        <w:pStyle w:val="Akapitzlist"/>
        <w:autoSpaceDE w:val="0"/>
        <w:autoSpaceDN w:val="0"/>
        <w:adjustRightInd w:val="0"/>
        <w:spacing w:before="20" w:after="40" w:line="276" w:lineRule="auto"/>
        <w:ind w:left="1276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Oferty wykonawców, którzy wykażą spełnianie wymaganych warunków i brak podstaw wykluczenia zostaną dopuszczone do badania i oceny. Ocena spełniania przedstawionych powyżej warunków zostanie dokonana wg formuły: </w:t>
      </w:r>
      <w:r w:rsidRPr="00AD44C6">
        <w:rPr>
          <w:rFonts w:ascii="Cambria" w:hAnsi="Cambria"/>
          <w:i/>
          <w:sz w:val="24"/>
          <w:szCs w:val="24"/>
        </w:rPr>
        <w:t>„spełnia – nie spełnia”</w:t>
      </w:r>
      <w:r w:rsidRPr="00AD44C6">
        <w:rPr>
          <w:rFonts w:ascii="Cambria" w:hAnsi="Cambria"/>
          <w:sz w:val="24"/>
          <w:szCs w:val="24"/>
        </w:rPr>
        <w:t>. Wykonawca, który nie spełni któregokolwiek z warunków zostanie odrzucony z postępowania.</w:t>
      </w:r>
    </w:p>
    <w:p w14:paraId="37BAA007" w14:textId="77777777" w:rsidR="00071103" w:rsidRPr="002A2FAF" w:rsidRDefault="00071103" w:rsidP="00980DC8">
      <w:pPr>
        <w:autoSpaceDE w:val="0"/>
        <w:autoSpaceDN w:val="0"/>
        <w:adjustRightInd w:val="0"/>
        <w:spacing w:before="20" w:after="40" w:line="276" w:lineRule="auto"/>
        <w:contextualSpacing/>
        <w:jc w:val="both"/>
        <w:rPr>
          <w:rFonts w:ascii="Cambria" w:hAnsi="Cambria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502FEC2A" w14:textId="77777777" w:rsidTr="00D9521E">
        <w:trPr>
          <w:jc w:val="center"/>
        </w:trPr>
        <w:tc>
          <w:tcPr>
            <w:tcW w:w="9054" w:type="dxa"/>
          </w:tcPr>
          <w:p w14:paraId="6B61FEEC" w14:textId="1BD0D514" w:rsidR="00AD44C6" w:rsidRPr="00AD44C6" w:rsidRDefault="00E66B4C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5</w:t>
            </w:r>
          </w:p>
          <w:p w14:paraId="297D8A50" w14:textId="2A9C08D3" w:rsidR="00AD44C6" w:rsidRPr="00AD44C6" w:rsidRDefault="00AD44C6" w:rsidP="00E66B4C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</w:rPr>
              <w:t xml:space="preserve">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t xml:space="preserve">DOKUMENTY WYMAGANE </w:t>
            </w:r>
            <w:r w:rsidR="000E19FD">
              <w:rPr>
                <w:rFonts w:ascii="Cambria" w:hAnsi="Cambria"/>
                <w:b/>
                <w:sz w:val="26"/>
                <w:szCs w:val="26"/>
              </w:rPr>
              <w:t>W POSTĘPOWANIU</w:t>
            </w:r>
          </w:p>
        </w:tc>
      </w:tr>
    </w:tbl>
    <w:p w14:paraId="5983DD93" w14:textId="77777777" w:rsidR="00AD44C6" w:rsidRPr="00DB0E0C" w:rsidRDefault="00AD44C6" w:rsidP="00AD44C6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14:paraId="22F96C8C" w14:textId="4BC723AA" w:rsidR="00AD44C6" w:rsidRPr="000D2461" w:rsidRDefault="00AD44C6">
      <w:pPr>
        <w:pStyle w:val="Akapitzlist"/>
        <w:numPr>
          <w:ilvl w:val="1"/>
          <w:numId w:val="17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0D2461">
        <w:rPr>
          <w:rFonts w:ascii="Cambria" w:hAnsi="Cambria"/>
          <w:b/>
          <w:sz w:val="24"/>
          <w:szCs w:val="24"/>
        </w:rPr>
        <w:t xml:space="preserve">W celu </w:t>
      </w:r>
      <w:r w:rsidR="001E0F57">
        <w:rPr>
          <w:rFonts w:ascii="Cambria" w:hAnsi="Cambria"/>
          <w:b/>
          <w:sz w:val="24"/>
          <w:szCs w:val="24"/>
        </w:rPr>
        <w:t xml:space="preserve">potwierdzenia </w:t>
      </w:r>
      <w:r w:rsidRPr="000D2461">
        <w:rPr>
          <w:rFonts w:ascii="Cambria" w:hAnsi="Cambria"/>
          <w:b/>
          <w:sz w:val="24"/>
          <w:szCs w:val="24"/>
        </w:rPr>
        <w:t>braku podstaw wykluczenia wykonawcy są zobowiązani złożyć następujące dokumenty:</w:t>
      </w:r>
    </w:p>
    <w:p w14:paraId="29D79C13" w14:textId="30B56A9A" w:rsidR="00AD44C6" w:rsidRPr="00FA1BA4" w:rsidRDefault="00AD44C6" w:rsidP="00864084">
      <w:pPr>
        <w:pStyle w:val="Akapitzlist"/>
        <w:numPr>
          <w:ilvl w:val="0"/>
          <w:numId w:val="5"/>
        </w:numPr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left="993" w:hanging="284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Oświadczenie o braku podstaw wykluczenia </w:t>
      </w:r>
      <w:r w:rsidRPr="00AD44C6">
        <w:rPr>
          <w:rFonts w:ascii="Cambria" w:hAnsi="Cambria"/>
          <w:color w:val="000000" w:themeColor="text1"/>
          <w:sz w:val="24"/>
          <w:szCs w:val="24"/>
        </w:rPr>
        <w:t xml:space="preserve">– wg wzoru stanowiącego </w:t>
      </w:r>
      <w:r w:rsidRPr="00392F68">
        <w:rPr>
          <w:rFonts w:ascii="Cambria" w:hAnsi="Cambria"/>
          <w:b/>
          <w:color w:val="C00000"/>
          <w:sz w:val="24"/>
          <w:szCs w:val="24"/>
        </w:rPr>
        <w:t xml:space="preserve">(Załącznik Nr </w:t>
      </w:r>
      <w:r w:rsidR="000D2461" w:rsidRPr="00392F68">
        <w:rPr>
          <w:rFonts w:ascii="Cambria" w:hAnsi="Cambria"/>
          <w:b/>
          <w:color w:val="C00000"/>
          <w:sz w:val="24"/>
          <w:szCs w:val="24"/>
        </w:rPr>
        <w:t>3</w:t>
      </w:r>
      <w:r w:rsidRPr="00392F68">
        <w:rPr>
          <w:rFonts w:ascii="Cambria" w:hAnsi="Cambria"/>
          <w:b/>
          <w:color w:val="C00000"/>
          <w:sz w:val="24"/>
          <w:szCs w:val="24"/>
        </w:rPr>
        <w:t xml:space="preserve"> do Zapytania Ofertowego)</w:t>
      </w:r>
      <w:r w:rsidRPr="00AD44C6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AD44C6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Pr="00AD44C6">
        <w:rPr>
          <w:rFonts w:ascii="Cambria" w:hAnsi="Cambria"/>
          <w:i/>
          <w:color w:val="000000" w:themeColor="text1"/>
          <w:sz w:val="24"/>
          <w:szCs w:val="24"/>
        </w:rPr>
        <w:t xml:space="preserve">w odniesieniu do warunku określonego w </w:t>
      </w:r>
      <w:r w:rsidR="000E19FD">
        <w:rPr>
          <w:rFonts w:ascii="Cambria" w:hAnsi="Cambria"/>
          <w:i/>
          <w:color w:val="000000" w:themeColor="text1"/>
          <w:sz w:val="24"/>
          <w:szCs w:val="24"/>
        </w:rPr>
        <w:t>rozdziale 4.</w:t>
      </w:r>
    </w:p>
    <w:p w14:paraId="4F8B3CA6" w14:textId="501F615E" w:rsidR="00AD44C6" w:rsidRPr="000D2461" w:rsidRDefault="00AD44C6">
      <w:pPr>
        <w:pStyle w:val="Akapitzlist"/>
        <w:numPr>
          <w:ilvl w:val="1"/>
          <w:numId w:val="17"/>
        </w:numPr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0D2461">
        <w:rPr>
          <w:rFonts w:ascii="Cambria" w:hAnsi="Cambria"/>
          <w:b/>
          <w:sz w:val="24"/>
          <w:szCs w:val="24"/>
        </w:rPr>
        <w:t>Zamawiający zastrzega możliwość sprawdzenia powyższych informacji.</w:t>
      </w:r>
    </w:p>
    <w:p w14:paraId="74B8ACBA" w14:textId="77777777" w:rsidR="00C6447E" w:rsidRPr="002A2FAF" w:rsidRDefault="00C6447E" w:rsidP="00AD44C6">
      <w:pPr>
        <w:pStyle w:val="Akapitzlist"/>
        <w:shd w:val="clear" w:color="auto" w:fill="FFFFFF"/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before="20" w:after="40" w:line="276" w:lineRule="auto"/>
        <w:ind w:left="567"/>
        <w:contextualSpacing/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486BE6AD" w14:textId="77777777" w:rsidTr="00D9521E">
        <w:trPr>
          <w:jc w:val="center"/>
        </w:trPr>
        <w:tc>
          <w:tcPr>
            <w:tcW w:w="9054" w:type="dxa"/>
          </w:tcPr>
          <w:p w14:paraId="35C1172E" w14:textId="04B8E6B7" w:rsidR="00AD44C6" w:rsidRPr="00AD44C6" w:rsidRDefault="00AD44C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t xml:space="preserve">Rozdział </w:t>
            </w:r>
            <w:r w:rsidR="000D2461">
              <w:rPr>
                <w:rFonts w:ascii="Cambria" w:hAnsi="Cambria"/>
                <w:sz w:val="26"/>
                <w:szCs w:val="26"/>
              </w:rPr>
              <w:t>6</w:t>
            </w:r>
          </w:p>
          <w:p w14:paraId="4BA307B7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</w:rPr>
              <w:t xml:space="preserve">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t>OPIS SPOSOBU PRZYGOTOWANIA OFERTY</w:t>
            </w:r>
          </w:p>
        </w:tc>
      </w:tr>
    </w:tbl>
    <w:p w14:paraId="6E7D439A" w14:textId="77777777" w:rsidR="00AD44C6" w:rsidRPr="00DB0E0C" w:rsidRDefault="00AD44C6" w:rsidP="00AD44C6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14:paraId="56975318" w14:textId="079BA413" w:rsidR="00AD44C6" w:rsidRPr="00F473D3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0D2461">
        <w:rPr>
          <w:rFonts w:ascii="Cambria" w:hAnsi="Cambria" w:cs="Arial"/>
          <w:b/>
          <w:bCs/>
          <w:sz w:val="24"/>
          <w:szCs w:val="24"/>
        </w:rPr>
        <w:t>Wykonawca może złożyć jedną ofertę</w:t>
      </w:r>
      <w:r w:rsidRPr="000D2461">
        <w:rPr>
          <w:rFonts w:ascii="Cambria" w:hAnsi="Cambria" w:cs="Arial"/>
          <w:bCs/>
          <w:sz w:val="24"/>
          <w:szCs w:val="24"/>
        </w:rPr>
        <w:t xml:space="preserve">. Złożenie więcej niż jednej oferty spowoduje odrzucenie wszystkich ofert złożonych przez </w:t>
      </w:r>
      <w:r w:rsidR="00C66027">
        <w:rPr>
          <w:rFonts w:ascii="Cambria" w:hAnsi="Cambria" w:cs="Arial"/>
          <w:bCs/>
          <w:sz w:val="24"/>
          <w:szCs w:val="24"/>
        </w:rPr>
        <w:t>W</w:t>
      </w:r>
      <w:r w:rsidRPr="000D2461">
        <w:rPr>
          <w:rFonts w:ascii="Cambria" w:hAnsi="Cambria" w:cs="Arial"/>
          <w:bCs/>
          <w:sz w:val="24"/>
          <w:szCs w:val="24"/>
        </w:rPr>
        <w:t>ykonawcę</w:t>
      </w:r>
      <w:r w:rsidR="0070288B">
        <w:rPr>
          <w:rFonts w:ascii="Cambria" w:hAnsi="Cambria" w:cs="Arial"/>
          <w:bCs/>
          <w:sz w:val="24"/>
          <w:szCs w:val="24"/>
        </w:rPr>
        <w:t>.</w:t>
      </w:r>
    </w:p>
    <w:p w14:paraId="49FD58D4" w14:textId="01B0490C" w:rsidR="00F473D3" w:rsidRPr="00F473D3" w:rsidRDefault="00F473D3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0A28CD">
        <w:rPr>
          <w:rFonts w:ascii="Cambria" w:hAnsi="Cambria" w:cs="Arial"/>
          <w:bCs/>
          <w:sz w:val="24"/>
          <w:szCs w:val="24"/>
        </w:rPr>
        <w:t>Ofertę należy sporządzić zgodnie z wymaganiami umieszczonymi w zapytaniu oraz dołączyć wszystkie wymagane dokumenty i oświadczenia</w:t>
      </w:r>
      <w:r w:rsidRPr="000D2461">
        <w:rPr>
          <w:rFonts w:ascii="Cambria" w:hAnsi="Cambria" w:cs="Arial"/>
          <w:bCs/>
          <w:sz w:val="24"/>
          <w:szCs w:val="24"/>
        </w:rPr>
        <w:t>.</w:t>
      </w:r>
    </w:p>
    <w:p w14:paraId="05E7B48D" w14:textId="2A5FFCD4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Treść oferty musi być zgodna z treścią Zapytania Ofertowego</w:t>
      </w:r>
      <w:r w:rsidR="002A2FAF">
        <w:rPr>
          <w:rFonts w:ascii="Cambria" w:hAnsi="Cambria" w:cs="Arial"/>
          <w:bCs/>
          <w:sz w:val="24"/>
          <w:szCs w:val="24"/>
        </w:rPr>
        <w:t>.</w:t>
      </w:r>
    </w:p>
    <w:p w14:paraId="2506460A" w14:textId="38943FCA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Oferta wraz z załącznikami musi być sporządzona czytelnie</w:t>
      </w:r>
      <w:r w:rsidR="002A2FAF">
        <w:rPr>
          <w:rFonts w:ascii="Cambria" w:hAnsi="Cambria" w:cs="Arial"/>
          <w:bCs/>
          <w:sz w:val="24"/>
          <w:szCs w:val="24"/>
        </w:rPr>
        <w:t>.</w:t>
      </w:r>
    </w:p>
    <w:p w14:paraId="7CB9A5AD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Wszelkie zmiany naniesione przez wykonawcę w treści oferty po jej sporządzeniu muszą być parafowane przez wykonawcę.</w:t>
      </w:r>
    </w:p>
    <w:p w14:paraId="7915D8F4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Oferta musi być podpisana przez wykonawcę, tj. osobę (osoby) reprezentującą wykonawcę, zgodnie z zasadami reprezentacji wskazanymi we właściwym rejestrze lub osobę (osoby) upoważnioną do reprezentowania wykonawcy.</w:t>
      </w:r>
    </w:p>
    <w:p w14:paraId="5630F343" w14:textId="1A662912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 xml:space="preserve">Jeżeli osoba (osoby) podpisująca ofertę (reprezentująca wykonawcę lub wykonawców występujących wspólnie) działa na podstawie pełnomocnictwa, pełnomocnictwo to w formie oryginału lub kopii poświadczonej za zgodność </w:t>
      </w:r>
      <w:r w:rsidR="00504CAB">
        <w:rPr>
          <w:rFonts w:ascii="Cambria" w:hAnsi="Cambria" w:cs="Arial"/>
          <w:bCs/>
          <w:sz w:val="24"/>
          <w:szCs w:val="24"/>
        </w:rPr>
        <w:t xml:space="preserve">                               </w:t>
      </w:r>
      <w:r w:rsidRPr="00AD44C6">
        <w:rPr>
          <w:rFonts w:ascii="Cambria" w:hAnsi="Cambria" w:cs="Arial"/>
          <w:bCs/>
          <w:sz w:val="24"/>
          <w:szCs w:val="24"/>
        </w:rPr>
        <w:t>z oryginałem przez notariusza musi zostać dołączone do oferty.</w:t>
      </w:r>
    </w:p>
    <w:p w14:paraId="2EF13D76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lastRenderedPageBreak/>
        <w:t>Oferta wraz z załącznikami musi być sporządzona w języku polskim. Każdy dokument składający się na ofertę lub złożony wraz z ofertą sporządzony w języku innym niż polski musi być złożony wraz z tłumaczeniem na język polski.</w:t>
      </w:r>
    </w:p>
    <w:p w14:paraId="77CFB5D3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Wykonawca ponosi wszelkie koszty związane z przygotowaniem i złożeniem oferty.</w:t>
      </w:r>
    </w:p>
    <w:p w14:paraId="767F574F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Zaleca się, aby strony oferty były trwale ze sobą połączone i kolejno ponumerowane.</w:t>
      </w:r>
    </w:p>
    <w:p w14:paraId="0E45750D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Zaleca się, aby każda strona oferty zawierająca jakąkolwiek treść była podpisana lub parafowana przez wykonawcę.</w:t>
      </w:r>
    </w:p>
    <w:p w14:paraId="19A8373C" w14:textId="77777777" w:rsidR="00AD44C6" w:rsidRPr="00AD44C6" w:rsidRDefault="00AD44C6">
      <w:pPr>
        <w:pStyle w:val="Akapitzlist"/>
        <w:numPr>
          <w:ilvl w:val="1"/>
          <w:numId w:val="18"/>
        </w:numPr>
        <w:shd w:val="clear" w:color="auto" w:fill="FFFFFF"/>
        <w:spacing w:before="20" w:after="40" w:line="276" w:lineRule="auto"/>
        <w:ind w:left="567" w:hanging="567"/>
        <w:contextualSpacing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 w:cs="Arial"/>
          <w:b/>
          <w:bCs/>
          <w:sz w:val="24"/>
          <w:szCs w:val="24"/>
        </w:rPr>
        <w:t>Oferta musi zawierać:</w:t>
      </w:r>
    </w:p>
    <w:p w14:paraId="655BC586" w14:textId="3B17BFCE" w:rsidR="00AD44C6" w:rsidRPr="00AD44C6" w:rsidRDefault="00AD44C6" w:rsidP="0086408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284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AD44C6">
        <w:rPr>
          <w:rFonts w:ascii="Cambria" w:eastAsia="Cambria" w:hAnsi="Cambria" w:cs="Cambria"/>
          <w:b/>
          <w:sz w:val="24"/>
          <w:szCs w:val="24"/>
        </w:rPr>
        <w:t xml:space="preserve">Oświadczenia i dokumenty wymagane w rozdziale </w:t>
      </w:r>
      <w:r w:rsidR="000D2461">
        <w:rPr>
          <w:rFonts w:ascii="Cambria" w:eastAsia="Cambria" w:hAnsi="Cambria" w:cs="Cambria"/>
          <w:b/>
          <w:sz w:val="24"/>
          <w:szCs w:val="24"/>
        </w:rPr>
        <w:t>5</w:t>
      </w:r>
      <w:r w:rsidRPr="00AD44C6">
        <w:rPr>
          <w:rFonts w:ascii="Cambria" w:eastAsia="Cambria" w:hAnsi="Cambria" w:cs="Cambria"/>
          <w:b/>
          <w:sz w:val="24"/>
          <w:szCs w:val="24"/>
        </w:rPr>
        <w:t xml:space="preserve"> Zapytania Ofertowego.</w:t>
      </w:r>
    </w:p>
    <w:p w14:paraId="0CB57F86" w14:textId="7F98E249" w:rsidR="00AD44C6" w:rsidRPr="00AD44C6" w:rsidRDefault="00AD44C6" w:rsidP="0086408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284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AD44C6">
        <w:rPr>
          <w:rFonts w:ascii="Cambria" w:eastAsia="Cambria" w:hAnsi="Cambria" w:cs="Cambria"/>
          <w:b/>
          <w:sz w:val="24"/>
          <w:szCs w:val="24"/>
        </w:rPr>
        <w:t>Formularz ofertowy</w:t>
      </w:r>
      <w:r w:rsidR="00392F68">
        <w:rPr>
          <w:rFonts w:ascii="Cambria" w:eastAsia="Cambria" w:hAnsi="Cambria" w:cs="Cambria"/>
          <w:b/>
          <w:sz w:val="24"/>
          <w:szCs w:val="24"/>
        </w:rPr>
        <w:t xml:space="preserve"> -</w:t>
      </w:r>
      <w:r w:rsidRPr="00AD44C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392F68">
        <w:rPr>
          <w:rFonts w:ascii="Cambria" w:eastAsia="Cambria" w:hAnsi="Cambria" w:cs="Cambria"/>
          <w:b/>
          <w:color w:val="C00000"/>
          <w:sz w:val="24"/>
          <w:szCs w:val="24"/>
        </w:rPr>
        <w:t>(Załącznik nr 1 do Zapytania Ofertowego)</w:t>
      </w:r>
      <w:r w:rsidRPr="00392F68">
        <w:rPr>
          <w:rFonts w:ascii="Cambria" w:eastAsia="Cambria" w:hAnsi="Cambria" w:cs="Cambria"/>
          <w:color w:val="C00000"/>
          <w:sz w:val="24"/>
          <w:szCs w:val="24"/>
        </w:rPr>
        <w:t xml:space="preserve"> </w:t>
      </w:r>
      <w:r w:rsidR="000D2461">
        <w:rPr>
          <w:rFonts w:ascii="Cambria" w:eastAsia="Cambria" w:hAnsi="Cambria" w:cs="Cambria"/>
          <w:sz w:val="24"/>
          <w:szCs w:val="24"/>
        </w:rPr>
        <w:br/>
      </w:r>
      <w:r w:rsidRPr="00AD44C6">
        <w:rPr>
          <w:rFonts w:ascii="Cambria" w:eastAsia="Cambria" w:hAnsi="Cambria" w:cs="Cambria"/>
          <w:sz w:val="24"/>
          <w:szCs w:val="24"/>
        </w:rPr>
        <w:t>– w przypadku składania oferty przez podmioty występujące wspólnie należy podać nazwy (firmy) oraz dokładne adresy wszystkich wykonawców składających ofertę wspólną.</w:t>
      </w:r>
    </w:p>
    <w:p w14:paraId="29E9E2FD" w14:textId="77777777" w:rsidR="00AD44C6" w:rsidRPr="00AD44C6" w:rsidRDefault="00AD44C6" w:rsidP="0086408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284"/>
        <w:contextualSpacing/>
        <w:jc w:val="both"/>
        <w:rPr>
          <w:rFonts w:ascii="Cambria" w:hAnsi="Cambria"/>
          <w:sz w:val="24"/>
          <w:szCs w:val="24"/>
          <w:u w:val="single"/>
        </w:rPr>
      </w:pPr>
      <w:r w:rsidRPr="00AD44C6">
        <w:rPr>
          <w:rFonts w:ascii="Cambria" w:eastAsia="Cambria" w:hAnsi="Cambria" w:cs="Cambria"/>
          <w:sz w:val="24"/>
          <w:szCs w:val="24"/>
        </w:rPr>
        <w:t>Pełnomocnictwo –</w:t>
      </w:r>
      <w:r w:rsidRPr="00AD44C6">
        <w:rPr>
          <w:rFonts w:ascii="Cambria" w:eastAsia="Cambria" w:hAnsi="Cambria" w:cs="Cambria"/>
          <w:i/>
          <w:sz w:val="24"/>
          <w:szCs w:val="24"/>
        </w:rPr>
        <w:t xml:space="preserve"> o ile dotyczy;</w:t>
      </w:r>
    </w:p>
    <w:p w14:paraId="064FFC6B" w14:textId="320AA278" w:rsidR="00AD44C6" w:rsidRPr="00AD44C6" w:rsidRDefault="00AD44C6">
      <w:pPr>
        <w:pStyle w:val="Akapitzlist"/>
        <w:widowControl w:val="0"/>
        <w:numPr>
          <w:ilvl w:val="1"/>
          <w:numId w:val="18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AD44C6">
        <w:rPr>
          <w:rFonts w:ascii="Cambria" w:hAnsi="Cambria"/>
          <w:b/>
          <w:bCs/>
          <w:iCs/>
          <w:sz w:val="24"/>
          <w:szCs w:val="24"/>
          <w:u w:val="single"/>
        </w:rPr>
        <w:t>Wykonawcy wspólnie ubiegający się o udzielenie zamówienia</w:t>
      </w:r>
      <w:r w:rsidRPr="00AD44C6">
        <w:rPr>
          <w:rFonts w:ascii="Cambria" w:hAnsi="Cambria"/>
          <w:b/>
          <w:bCs/>
          <w:iCs/>
          <w:sz w:val="24"/>
          <w:szCs w:val="24"/>
        </w:rPr>
        <w:t xml:space="preserve"> </w:t>
      </w:r>
      <w:r w:rsidRPr="00AD44C6">
        <w:rPr>
          <w:rFonts w:ascii="Cambria" w:hAnsi="Cambria"/>
          <w:bCs/>
          <w:iCs/>
          <w:sz w:val="24"/>
          <w:szCs w:val="24"/>
        </w:rPr>
        <w:t xml:space="preserve">ustanawiają pełnomocnika do reprezentowania ich w postępowaniu o udzielenie zamówienia publicznego albo reprezentowania w postępowaniu i zawarcia umowy w sprawie zamówienia publicznego. </w:t>
      </w:r>
      <w:r w:rsidRPr="00AD44C6">
        <w:rPr>
          <w:rFonts w:ascii="Cambria" w:hAnsi="Cambria"/>
          <w:b/>
          <w:bCs/>
          <w:iCs/>
          <w:sz w:val="24"/>
          <w:szCs w:val="24"/>
          <w:u w:val="single"/>
        </w:rPr>
        <w:t>Pełnomocnictwo należy w oryginale (lub kserokopii potwierdzonej za zgodność z oryginałem przez notariusza) dołączyć do oferty</w:t>
      </w:r>
      <w:r w:rsidRPr="00AD44C6">
        <w:rPr>
          <w:rFonts w:ascii="Cambria" w:hAnsi="Cambria"/>
          <w:bCs/>
          <w:iCs/>
          <w:sz w:val="24"/>
          <w:szCs w:val="24"/>
        </w:rPr>
        <w:t xml:space="preserve"> –</w:t>
      </w:r>
      <w:r w:rsidR="002709CB">
        <w:rPr>
          <w:rFonts w:ascii="Cambria" w:hAnsi="Cambria"/>
          <w:bCs/>
          <w:iCs/>
          <w:sz w:val="24"/>
          <w:szCs w:val="24"/>
        </w:rPr>
        <w:t xml:space="preserve"> </w:t>
      </w:r>
      <w:r w:rsidRPr="00AD44C6">
        <w:rPr>
          <w:rFonts w:ascii="Cambria" w:hAnsi="Cambria"/>
          <w:bCs/>
          <w:iCs/>
          <w:sz w:val="24"/>
          <w:szCs w:val="24"/>
        </w:rPr>
        <w:t xml:space="preserve">wszelka korespondencja dotycząca niniejszego postępowania prowadzona będzie z pełnomocnikiem. </w:t>
      </w:r>
    </w:p>
    <w:p w14:paraId="4593486C" w14:textId="77777777" w:rsidR="00AD44C6" w:rsidRPr="00AD44C6" w:rsidRDefault="00AD44C6">
      <w:pPr>
        <w:pStyle w:val="Akapitzlist"/>
        <w:widowControl w:val="0"/>
        <w:numPr>
          <w:ilvl w:val="1"/>
          <w:numId w:val="18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>W przypadku wykonawców wspólnie ubiegających się o udzielenie zamówienia dokumenty potwierdzające spełnianie warunków udziału w postępowaniu składane są w taki sposób, aby wynikało, że łącznie są spełnianie przez wszystkich wykonawców</w:t>
      </w:r>
    </w:p>
    <w:p w14:paraId="3E4E2FE0" w14:textId="77777777" w:rsidR="00AD44C6" w:rsidRPr="00AD44C6" w:rsidRDefault="00AD44C6">
      <w:pPr>
        <w:pStyle w:val="Akapitzlist"/>
        <w:widowControl w:val="0"/>
        <w:numPr>
          <w:ilvl w:val="1"/>
          <w:numId w:val="18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AD44C6">
        <w:rPr>
          <w:rFonts w:ascii="Cambria" w:hAnsi="Cambria" w:cs="Arial"/>
          <w:bCs/>
          <w:sz w:val="24"/>
          <w:szCs w:val="24"/>
        </w:rPr>
        <w:t>W przypadku wykonawców wspólnie ubiegających się o udzielenie zamówienia dokumenty i oświadczenia składające się na ofertę powinny być podpisane przez pełnomocnika.</w:t>
      </w:r>
    </w:p>
    <w:p w14:paraId="588F79A4" w14:textId="77777777" w:rsidR="00AD44C6" w:rsidRPr="00660BC6" w:rsidRDefault="00AD44C6">
      <w:pPr>
        <w:pStyle w:val="Akapitzlist"/>
        <w:widowControl w:val="0"/>
        <w:numPr>
          <w:ilvl w:val="1"/>
          <w:numId w:val="18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AD44C6">
        <w:rPr>
          <w:rFonts w:ascii="Cambria" w:hAnsi="Cambria"/>
          <w:bCs/>
          <w:iCs/>
          <w:sz w:val="24"/>
          <w:szCs w:val="24"/>
        </w:rPr>
        <w:t>Oferta składana przez spółki cywilne jest traktowana jak oferta wykonawców wspólnie ubiegających się o udzielenie zamówienia publicznego.</w:t>
      </w:r>
    </w:p>
    <w:p w14:paraId="57F5303B" w14:textId="49F9CC6F" w:rsidR="00660BC6" w:rsidRPr="006D66A4" w:rsidRDefault="00660BC6">
      <w:pPr>
        <w:pStyle w:val="Akapitzlist"/>
        <w:widowControl w:val="0"/>
        <w:numPr>
          <w:ilvl w:val="1"/>
          <w:numId w:val="18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660BC6">
        <w:rPr>
          <w:rFonts w:ascii="Cambria" w:hAnsi="Cambria" w:cs="Arial"/>
          <w:bCs/>
          <w:sz w:val="24"/>
          <w:szCs w:val="24"/>
        </w:rPr>
        <w:t xml:space="preserve">Termin związania ofertą wynosi 30 dni. Bieg terminu rozpoczyna się wraz </w:t>
      </w:r>
      <w:r w:rsidR="00C2760B">
        <w:rPr>
          <w:rFonts w:ascii="Cambria" w:hAnsi="Cambria" w:cs="Arial"/>
          <w:bCs/>
          <w:sz w:val="24"/>
          <w:szCs w:val="24"/>
        </w:rPr>
        <w:br/>
      </w:r>
      <w:r w:rsidRPr="00660BC6">
        <w:rPr>
          <w:rFonts w:ascii="Cambria" w:hAnsi="Cambria" w:cs="Arial"/>
          <w:bCs/>
          <w:sz w:val="24"/>
          <w:szCs w:val="24"/>
        </w:rPr>
        <w:t>z upływem terminu składania ofert.</w:t>
      </w:r>
    </w:p>
    <w:p w14:paraId="7D732CAC" w14:textId="77777777" w:rsidR="00DB0E0C" w:rsidRPr="00DB0E0C" w:rsidRDefault="00DB0E0C" w:rsidP="00DB0E0C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1F4F2918" w14:textId="77777777" w:rsidTr="00D9521E">
        <w:trPr>
          <w:jc w:val="center"/>
        </w:trPr>
        <w:tc>
          <w:tcPr>
            <w:tcW w:w="9054" w:type="dxa"/>
          </w:tcPr>
          <w:p w14:paraId="45EF05BA" w14:textId="4BF34BC7" w:rsidR="00AD44C6" w:rsidRPr="00AD44C6" w:rsidRDefault="00AD44C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t xml:space="preserve">Rozdział </w:t>
            </w:r>
            <w:r w:rsidR="000D2461">
              <w:rPr>
                <w:rFonts w:ascii="Cambria" w:hAnsi="Cambria"/>
                <w:sz w:val="26"/>
                <w:szCs w:val="26"/>
              </w:rPr>
              <w:t>7</w:t>
            </w:r>
          </w:p>
          <w:p w14:paraId="7DBB8E4D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</w:rPr>
              <w:t xml:space="preserve">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t>MIEJSCE ORAZ TERMIN SKŁADANIA I OTWARCIA OFERT</w:t>
            </w:r>
          </w:p>
        </w:tc>
      </w:tr>
    </w:tbl>
    <w:p w14:paraId="3AE840C8" w14:textId="77777777" w:rsidR="00AD44C6" w:rsidRPr="00AD44C6" w:rsidRDefault="00AD44C6" w:rsidP="00AD44C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6327215" w14:textId="3ACCE52D" w:rsidR="00F473D3" w:rsidRPr="00F473D3" w:rsidRDefault="00AD44C6">
      <w:pPr>
        <w:pStyle w:val="Akapitzlist"/>
        <w:widowControl w:val="0"/>
        <w:numPr>
          <w:ilvl w:val="1"/>
          <w:numId w:val="19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0D2461">
        <w:rPr>
          <w:rFonts w:ascii="Cambria" w:hAnsi="Cambria" w:cs="Arial"/>
          <w:bCs/>
          <w:sz w:val="24"/>
          <w:szCs w:val="24"/>
        </w:rPr>
        <w:t xml:space="preserve">Ofertę </w:t>
      </w:r>
      <w:r w:rsidR="00F473D3" w:rsidRPr="00F473D3">
        <w:rPr>
          <w:rFonts w:ascii="Cambria" w:hAnsi="Cambria" w:cs="Arial"/>
          <w:bCs/>
          <w:sz w:val="24"/>
          <w:szCs w:val="24"/>
        </w:rPr>
        <w:t xml:space="preserve">wraz z dokumentami, o których mowa w </w:t>
      </w:r>
      <w:r w:rsidR="00F473D3" w:rsidRPr="00F473D3">
        <w:rPr>
          <w:rFonts w:ascii="Cambria" w:hAnsi="Cambria" w:cs="Arial"/>
          <w:bCs/>
          <w:color w:val="000000" w:themeColor="text1"/>
          <w:sz w:val="24"/>
          <w:szCs w:val="24"/>
        </w:rPr>
        <w:t>pkt. 6.12</w:t>
      </w:r>
      <w:r w:rsidR="00F473D3" w:rsidRPr="00F473D3">
        <w:rPr>
          <w:rFonts w:ascii="Cambria" w:hAnsi="Cambria" w:cs="Arial"/>
          <w:bCs/>
          <w:sz w:val="24"/>
          <w:szCs w:val="24"/>
        </w:rPr>
        <w:t xml:space="preserve"> należy złożyć w terminie </w:t>
      </w:r>
      <w:r w:rsidR="00F473D3" w:rsidRPr="00F473D3">
        <w:rPr>
          <w:rFonts w:ascii="Cambria" w:hAnsi="Cambria" w:cs="Arial"/>
          <w:b/>
          <w:bCs/>
          <w:sz w:val="24"/>
          <w:szCs w:val="24"/>
        </w:rPr>
        <w:t xml:space="preserve">do dnia </w:t>
      </w:r>
      <w:r w:rsidR="00C87F82" w:rsidRPr="00C87F82">
        <w:rPr>
          <w:rFonts w:ascii="Cambria" w:hAnsi="Cambria" w:cs="Arial"/>
          <w:b/>
          <w:bCs/>
          <w:sz w:val="24"/>
          <w:szCs w:val="24"/>
        </w:rPr>
        <w:t>26</w:t>
      </w:r>
      <w:r w:rsidR="00284599" w:rsidRPr="00C87F82">
        <w:rPr>
          <w:rFonts w:ascii="Cambria" w:hAnsi="Cambria" w:cs="Arial"/>
          <w:b/>
          <w:bCs/>
          <w:sz w:val="24"/>
          <w:szCs w:val="24"/>
        </w:rPr>
        <w:t>.</w:t>
      </w:r>
      <w:r w:rsidR="00D655C8" w:rsidRPr="00C87F82">
        <w:rPr>
          <w:rFonts w:ascii="Cambria" w:hAnsi="Cambria" w:cs="Arial"/>
          <w:b/>
          <w:bCs/>
          <w:sz w:val="24"/>
          <w:szCs w:val="24"/>
        </w:rPr>
        <w:t>0</w:t>
      </w:r>
      <w:r w:rsidR="00F95F3F" w:rsidRPr="00C87F82">
        <w:rPr>
          <w:rFonts w:ascii="Cambria" w:hAnsi="Cambria" w:cs="Arial"/>
          <w:b/>
          <w:bCs/>
          <w:sz w:val="24"/>
          <w:szCs w:val="24"/>
        </w:rPr>
        <w:t>8</w:t>
      </w:r>
      <w:r w:rsidR="00F473D3" w:rsidRPr="00C87F82">
        <w:rPr>
          <w:rFonts w:ascii="Cambria" w:hAnsi="Cambria" w:cs="Arial"/>
          <w:b/>
          <w:bCs/>
          <w:sz w:val="24"/>
          <w:szCs w:val="24"/>
        </w:rPr>
        <w:t>.20</w:t>
      </w:r>
      <w:r w:rsidR="00D655C8" w:rsidRPr="00C87F82">
        <w:rPr>
          <w:rFonts w:ascii="Cambria" w:hAnsi="Cambria" w:cs="Arial"/>
          <w:b/>
          <w:bCs/>
          <w:sz w:val="24"/>
          <w:szCs w:val="24"/>
        </w:rPr>
        <w:t>22</w:t>
      </w:r>
      <w:r w:rsidR="00F473D3" w:rsidRPr="00C87F82">
        <w:rPr>
          <w:rFonts w:ascii="Cambria" w:hAnsi="Cambria" w:cs="Arial"/>
          <w:b/>
          <w:bCs/>
          <w:sz w:val="24"/>
          <w:szCs w:val="24"/>
        </w:rPr>
        <w:t xml:space="preserve"> r. </w:t>
      </w:r>
      <w:r w:rsidR="00F473D3" w:rsidRPr="00F473D3">
        <w:rPr>
          <w:rFonts w:ascii="Cambria" w:hAnsi="Cambria" w:cs="Arial"/>
          <w:b/>
          <w:bCs/>
          <w:sz w:val="24"/>
          <w:szCs w:val="24"/>
        </w:rPr>
        <w:t xml:space="preserve">do godz. </w:t>
      </w:r>
      <w:r w:rsidR="00284599">
        <w:rPr>
          <w:rFonts w:ascii="Cambria" w:hAnsi="Cambria" w:cs="Arial"/>
          <w:b/>
          <w:bCs/>
          <w:sz w:val="24"/>
          <w:szCs w:val="24"/>
        </w:rPr>
        <w:t>1</w:t>
      </w:r>
      <w:r w:rsidR="00D655C8">
        <w:rPr>
          <w:rFonts w:ascii="Cambria" w:hAnsi="Cambria" w:cs="Arial"/>
          <w:b/>
          <w:bCs/>
          <w:sz w:val="24"/>
          <w:szCs w:val="24"/>
        </w:rPr>
        <w:t>2</w:t>
      </w:r>
      <w:r w:rsidR="00F473D3" w:rsidRPr="00F473D3">
        <w:rPr>
          <w:rFonts w:ascii="Cambria" w:hAnsi="Cambria" w:cs="Arial"/>
          <w:b/>
          <w:bCs/>
          <w:sz w:val="24"/>
          <w:szCs w:val="24"/>
        </w:rPr>
        <w:t>:</w:t>
      </w:r>
      <w:r w:rsidR="00D655C8">
        <w:rPr>
          <w:rFonts w:ascii="Cambria" w:hAnsi="Cambria" w:cs="Arial"/>
          <w:b/>
          <w:bCs/>
          <w:sz w:val="24"/>
          <w:szCs w:val="24"/>
        </w:rPr>
        <w:t>0</w:t>
      </w:r>
      <w:r w:rsidR="00F473D3" w:rsidRPr="00F473D3">
        <w:rPr>
          <w:rFonts w:ascii="Cambria" w:hAnsi="Cambria" w:cs="Arial"/>
          <w:b/>
          <w:bCs/>
          <w:sz w:val="24"/>
          <w:szCs w:val="24"/>
        </w:rPr>
        <w:t>0</w:t>
      </w:r>
    </w:p>
    <w:p w14:paraId="36BF5299" w14:textId="5CD2532F" w:rsidR="00F473D3" w:rsidRPr="00F473D3" w:rsidRDefault="00F473D3">
      <w:pPr>
        <w:pStyle w:val="Akapitzlist"/>
        <w:numPr>
          <w:ilvl w:val="0"/>
          <w:numId w:val="3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993" w:hanging="284"/>
        <w:contextualSpacing/>
        <w:jc w:val="both"/>
        <w:rPr>
          <w:rFonts w:ascii="Cambria" w:eastAsia="Cambria" w:hAnsi="Cambria" w:cs="Cambria"/>
          <w:sz w:val="24"/>
          <w:szCs w:val="24"/>
        </w:rPr>
      </w:pPr>
      <w:r w:rsidRPr="00F473D3">
        <w:rPr>
          <w:rFonts w:ascii="Cambria" w:hAnsi="Cambria" w:cs="Arial"/>
          <w:bCs/>
          <w:sz w:val="24"/>
          <w:szCs w:val="24"/>
        </w:rPr>
        <w:t xml:space="preserve"> </w:t>
      </w:r>
      <w:r w:rsidRPr="00F473D3">
        <w:rPr>
          <w:rFonts w:ascii="Cambria" w:hAnsi="Cambria"/>
          <w:sz w:val="24"/>
          <w:szCs w:val="24"/>
        </w:rPr>
        <w:t>Pocztą tradycyjną lub osobiście na adres siedziby Zamawiającego</w:t>
      </w:r>
      <w:r w:rsidR="00C87F82">
        <w:rPr>
          <w:rFonts w:ascii="Cambria" w:hAnsi="Cambria"/>
          <w:sz w:val="24"/>
          <w:szCs w:val="24"/>
        </w:rPr>
        <w:t>,</w:t>
      </w:r>
      <w:r w:rsidRPr="00F473D3">
        <w:rPr>
          <w:rFonts w:ascii="Cambria" w:hAnsi="Cambria"/>
          <w:sz w:val="24"/>
          <w:szCs w:val="24"/>
        </w:rPr>
        <w:t xml:space="preserve"> tj.:</w:t>
      </w:r>
    </w:p>
    <w:p w14:paraId="64D08B6D" w14:textId="1183A553" w:rsidR="00F473D3" w:rsidRPr="00F473D3" w:rsidRDefault="00F473D3" w:rsidP="00A13784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Cambria" w:eastAsia="Times New Roman" w:hAnsi="Cambria" w:cs="Cambria"/>
          <w:b/>
          <w:sz w:val="24"/>
          <w:szCs w:val="24"/>
          <w:lang w:eastAsia="pl-PL"/>
        </w:rPr>
      </w:pPr>
      <w:r w:rsidRPr="00F473D3">
        <w:rPr>
          <w:rFonts w:ascii="Cambria" w:eastAsia="Times New Roman" w:hAnsi="Cambria" w:cs="Cambria"/>
          <w:b/>
          <w:sz w:val="24"/>
          <w:szCs w:val="24"/>
          <w:lang w:eastAsia="pl-PL"/>
        </w:rPr>
        <w:t>Urząd Mi</w:t>
      </w:r>
      <w:r w:rsidR="00284599">
        <w:rPr>
          <w:rFonts w:ascii="Cambria" w:eastAsia="Times New Roman" w:hAnsi="Cambria" w:cs="Cambria"/>
          <w:b/>
          <w:sz w:val="24"/>
          <w:szCs w:val="24"/>
          <w:lang w:eastAsia="pl-PL"/>
        </w:rPr>
        <w:t>asta w Terespolu</w:t>
      </w:r>
    </w:p>
    <w:p w14:paraId="2F81B841" w14:textId="3CFC4863" w:rsidR="00F473D3" w:rsidRPr="00F473D3" w:rsidRDefault="00F473D3" w:rsidP="00A13784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Cambria" w:eastAsia="Times New Roman" w:hAnsi="Cambria" w:cs="Cambria"/>
          <w:b/>
          <w:sz w:val="24"/>
          <w:szCs w:val="24"/>
          <w:lang w:eastAsia="pl-PL"/>
        </w:rPr>
      </w:pPr>
      <w:r w:rsidRPr="00F473D3">
        <w:rPr>
          <w:rFonts w:ascii="Cambria" w:eastAsia="Times New Roman" w:hAnsi="Cambria" w:cs="Cambria"/>
          <w:b/>
          <w:sz w:val="24"/>
          <w:szCs w:val="24"/>
          <w:lang w:eastAsia="pl-PL"/>
        </w:rPr>
        <w:t xml:space="preserve">ul. </w:t>
      </w:r>
      <w:r w:rsidR="00284599">
        <w:rPr>
          <w:rFonts w:ascii="Cambria" w:eastAsia="Times New Roman" w:hAnsi="Cambria" w:cs="Cambria"/>
          <w:b/>
          <w:sz w:val="24"/>
          <w:szCs w:val="24"/>
          <w:lang w:eastAsia="pl-PL"/>
        </w:rPr>
        <w:t>Czerwonego Krzyża 26</w:t>
      </w:r>
      <w:r w:rsidRPr="00F473D3">
        <w:rPr>
          <w:rFonts w:ascii="Cambria" w:eastAsia="Times New Roman" w:hAnsi="Cambria" w:cs="Cambria"/>
          <w:b/>
          <w:sz w:val="24"/>
          <w:szCs w:val="24"/>
          <w:lang w:eastAsia="pl-PL"/>
        </w:rPr>
        <w:t xml:space="preserve">, </w:t>
      </w:r>
      <w:r w:rsidR="00284599">
        <w:rPr>
          <w:rFonts w:ascii="Cambria" w:eastAsia="Times New Roman" w:hAnsi="Cambria" w:cs="Cambria"/>
          <w:b/>
          <w:sz w:val="24"/>
          <w:szCs w:val="24"/>
          <w:lang w:eastAsia="pl-PL"/>
        </w:rPr>
        <w:t>21-550 Terespol</w:t>
      </w:r>
    </w:p>
    <w:p w14:paraId="4AADE1F6" w14:textId="3027FAF4" w:rsidR="00B46687" w:rsidRPr="001D6E26" w:rsidRDefault="00F473D3" w:rsidP="00B46687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i/>
          <w:iCs/>
          <w:color w:val="000000"/>
          <w:sz w:val="24"/>
          <w:szCs w:val="24"/>
          <w:u w:val="single"/>
        </w:rPr>
      </w:pPr>
      <w:r w:rsidRPr="00B4668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lastRenderedPageBreak/>
        <w:t>z dopiskiem: OFERTA w post</w:t>
      </w:r>
      <w:r w:rsidRPr="00B46687"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</w:rPr>
        <w:t>ę</w:t>
      </w:r>
      <w:r w:rsidRPr="00B4668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powaniu na</w:t>
      </w:r>
      <w:r w:rsidR="007960B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:</w:t>
      </w:r>
      <w:r w:rsidR="00D655C8" w:rsidRPr="00B4668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B4668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 xml:space="preserve">Dostawa i montaż sprzętu do realizacji zadania w ramach modułu 3 wieloletniego rządowego programu „Posiłek w </w:t>
      </w:r>
      <w:r w:rsidR="00B46687" w:rsidRPr="007960B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szkole i w domu”</w:t>
      </w:r>
    </w:p>
    <w:p w14:paraId="2407627D" w14:textId="29FB7E46" w:rsidR="00F473D3" w:rsidRPr="00B46687" w:rsidRDefault="001D6E26" w:rsidP="0007353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Arial"/>
          <w:bCs/>
          <w:sz w:val="24"/>
          <w:szCs w:val="24"/>
        </w:rPr>
      </w:pPr>
      <w:r w:rsidRPr="001D6E26">
        <w:rPr>
          <w:rFonts w:ascii="Cambria" w:hAnsi="Cambria" w:cs="Arial"/>
          <w:b/>
          <w:bCs/>
          <w:sz w:val="24"/>
          <w:szCs w:val="24"/>
        </w:rPr>
        <w:t>b).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="00F473D3" w:rsidRPr="00B46687">
        <w:rPr>
          <w:rFonts w:ascii="Cambria" w:hAnsi="Cambria" w:cs="Arial"/>
          <w:bCs/>
          <w:sz w:val="24"/>
          <w:szCs w:val="24"/>
        </w:rPr>
        <w:t>Elektronicznie na adres e-mail:</w:t>
      </w:r>
      <w:r w:rsidR="007960B7">
        <w:rPr>
          <w:rFonts w:ascii="Cambria" w:hAnsi="Cambria" w:cs="Arial"/>
          <w:bCs/>
          <w:sz w:val="24"/>
          <w:szCs w:val="24"/>
        </w:rPr>
        <w:t xml:space="preserve"> </w:t>
      </w:r>
      <w:r w:rsidR="00284599" w:rsidRPr="00B46687">
        <w:rPr>
          <w:rFonts w:ascii="Cambria" w:hAnsi="Cambria" w:cs="Arial"/>
          <w:bCs/>
          <w:sz w:val="24"/>
          <w:szCs w:val="24"/>
        </w:rPr>
        <w:t>um@terespol.pl</w:t>
      </w:r>
    </w:p>
    <w:p w14:paraId="6BB2F47A" w14:textId="6A1924D2" w:rsidR="00284599" w:rsidRPr="001C536A" w:rsidRDefault="00F473D3" w:rsidP="001C536A">
      <w:pPr>
        <w:numPr>
          <w:ilvl w:val="2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</w:pPr>
      <w:r w:rsidRPr="00F473D3">
        <w:rPr>
          <w:rFonts w:ascii="Cambria" w:eastAsia="Cambria" w:hAnsi="Cambria" w:cs="Cambria"/>
          <w:b/>
          <w:bCs/>
          <w:i/>
          <w:iCs/>
          <w:sz w:val="24"/>
          <w:szCs w:val="24"/>
          <w:u w:val="single"/>
        </w:rPr>
        <w:t>tytuł wiadomości powinien brzmieć: „</w:t>
      </w:r>
      <w:r w:rsidRPr="00F473D3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OFERTA w post</w:t>
      </w:r>
      <w:r w:rsidRPr="00F473D3">
        <w:rPr>
          <w:rFonts w:ascii="Cambria" w:hAnsi="Cambria" w:cs="Arial"/>
          <w:b/>
          <w:bCs/>
          <w:i/>
          <w:iCs/>
          <w:color w:val="000000"/>
          <w:sz w:val="24"/>
          <w:szCs w:val="24"/>
          <w:u w:val="single"/>
        </w:rPr>
        <w:t>ę</w:t>
      </w:r>
      <w:r w:rsidRPr="00F473D3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powaniu na:</w:t>
      </w:r>
      <w:r w:rsidR="001C536A" w:rsidRPr="001C536A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1E0F5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>Dostawa i montaż sprzętu do realizacji zadania w ramach modułu 3 wieloletniego</w:t>
      </w:r>
      <w:r w:rsidR="00B46687">
        <w:rPr>
          <w:rFonts w:ascii="Cambria" w:hAnsi="Cambria" w:cs="Helvetica"/>
          <w:b/>
          <w:bCs/>
          <w:i/>
          <w:iCs/>
          <w:color w:val="000000"/>
          <w:sz w:val="24"/>
          <w:szCs w:val="24"/>
          <w:u w:val="single"/>
        </w:rPr>
        <w:t xml:space="preserve"> rządowego programu „Posiłek w szkole i w domu”</w:t>
      </w:r>
    </w:p>
    <w:p w14:paraId="532FC9DF" w14:textId="71BCEE35" w:rsidR="00284599" w:rsidRPr="009027D4" w:rsidRDefault="009027D4" w:rsidP="009027D4">
      <w:pPr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c)</w:t>
      </w:r>
      <w:r w:rsidRPr="009027D4">
        <w:rPr>
          <w:rFonts w:ascii="Cambria" w:eastAsia="Cambria" w:hAnsi="Cambria" w:cs="Cambria"/>
          <w:sz w:val="24"/>
          <w:szCs w:val="24"/>
        </w:rPr>
        <w:t>elektronicznie za pośrednictwem platformy zakupowej OPEN NEXUS</w:t>
      </w:r>
    </w:p>
    <w:p w14:paraId="780B4FB3" w14:textId="508B170B" w:rsidR="009027D4" w:rsidRPr="009027D4" w:rsidRDefault="009027D4" w:rsidP="009027D4">
      <w:pPr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00B0FD7A" w14:textId="4B59E840" w:rsidR="00F473D3" w:rsidRPr="00F473D3" w:rsidRDefault="00F473D3" w:rsidP="00284599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eastAsia="Cambria" w:hAnsi="Cambria" w:cs="Cambria"/>
          <w:sz w:val="24"/>
          <w:szCs w:val="24"/>
        </w:rPr>
      </w:pPr>
      <w:r w:rsidRPr="00F473D3">
        <w:rPr>
          <w:rFonts w:ascii="Cambria" w:eastAsia="Cambria" w:hAnsi="Cambria" w:cs="Cambria"/>
          <w:sz w:val="24"/>
          <w:szCs w:val="24"/>
        </w:rPr>
        <w:t xml:space="preserve">W postępowaniu wezmą udział tylko te oferty, które wpłyną </w:t>
      </w:r>
      <w:r w:rsidRPr="00F473D3">
        <w:rPr>
          <w:rFonts w:ascii="Cambria" w:eastAsia="Cambria" w:hAnsi="Cambria" w:cs="Cambria"/>
          <w:b/>
          <w:sz w:val="24"/>
          <w:szCs w:val="24"/>
        </w:rPr>
        <w:t xml:space="preserve">w terminie wskazanym w pkt. 7.1. </w:t>
      </w:r>
      <w:r w:rsidRPr="00F473D3">
        <w:rPr>
          <w:rFonts w:ascii="Cambria" w:eastAsia="Cambria" w:hAnsi="Cambria" w:cs="Cambria"/>
          <w:sz w:val="24"/>
          <w:szCs w:val="24"/>
        </w:rPr>
        <w:t xml:space="preserve">na adres wskazany w pkt 7.1. </w:t>
      </w:r>
      <w:r w:rsidRPr="00F473D3">
        <w:rPr>
          <w:rFonts w:ascii="Cambria" w:eastAsia="Cambria" w:hAnsi="Cambria" w:cs="Cambria"/>
          <w:b/>
          <w:sz w:val="24"/>
          <w:szCs w:val="24"/>
        </w:rPr>
        <w:t>Uwaga! Decydujące znaczenie dla oceny zachowania powyższego terminu dla ofert składanych pisemnie ma data i godzina wpływu oferty, a nie data jej wysłania przesyłką pocztową, kurierską lub pocztą elektroniczną.</w:t>
      </w:r>
      <w:r w:rsidRPr="00F473D3">
        <w:rPr>
          <w:rFonts w:ascii="Cambria" w:eastAsia="Cambria" w:hAnsi="Cambria" w:cs="Cambria"/>
          <w:sz w:val="24"/>
          <w:szCs w:val="24"/>
        </w:rPr>
        <w:t xml:space="preserve"> </w:t>
      </w:r>
    </w:p>
    <w:p w14:paraId="20F8EF70" w14:textId="161E9CC1" w:rsidR="00F473D3" w:rsidRPr="00F473D3" w:rsidRDefault="00F473D3">
      <w:pPr>
        <w:pStyle w:val="Akapitzlist"/>
        <w:widowControl w:val="0"/>
        <w:numPr>
          <w:ilvl w:val="1"/>
          <w:numId w:val="19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F473D3">
        <w:rPr>
          <w:rFonts w:ascii="Cambria" w:hAnsi="Cambria" w:cs="Arial"/>
          <w:bCs/>
          <w:sz w:val="24"/>
          <w:szCs w:val="24"/>
        </w:rPr>
        <w:t xml:space="preserve">Otwarcie ofert nastąpi w </w:t>
      </w:r>
      <w:r w:rsidRPr="00C87F82">
        <w:rPr>
          <w:rFonts w:ascii="Cambria" w:hAnsi="Cambria" w:cs="Arial"/>
          <w:bCs/>
          <w:sz w:val="24"/>
          <w:szCs w:val="24"/>
        </w:rPr>
        <w:t xml:space="preserve">dniu </w:t>
      </w:r>
      <w:r w:rsidR="00C87F82" w:rsidRPr="00C87F82">
        <w:rPr>
          <w:rFonts w:ascii="Cambria" w:hAnsi="Cambria" w:cs="Arial"/>
          <w:b/>
          <w:bCs/>
          <w:sz w:val="24"/>
          <w:szCs w:val="24"/>
        </w:rPr>
        <w:t>26</w:t>
      </w:r>
      <w:r w:rsidRPr="00C87F82">
        <w:rPr>
          <w:rFonts w:ascii="Cambria" w:hAnsi="Cambria" w:cs="Arial"/>
          <w:b/>
          <w:bCs/>
          <w:sz w:val="24"/>
          <w:szCs w:val="24"/>
        </w:rPr>
        <w:t>.</w:t>
      </w:r>
      <w:r w:rsidR="001C536A" w:rsidRPr="00C87F82">
        <w:rPr>
          <w:rFonts w:ascii="Cambria" w:hAnsi="Cambria" w:cs="Arial"/>
          <w:b/>
          <w:bCs/>
          <w:sz w:val="24"/>
          <w:szCs w:val="24"/>
        </w:rPr>
        <w:t>0</w:t>
      </w:r>
      <w:r w:rsidR="00F95F3F" w:rsidRPr="00C87F82">
        <w:rPr>
          <w:rFonts w:ascii="Cambria" w:hAnsi="Cambria" w:cs="Arial"/>
          <w:b/>
          <w:bCs/>
          <w:sz w:val="24"/>
          <w:szCs w:val="24"/>
        </w:rPr>
        <w:t>8</w:t>
      </w:r>
      <w:r w:rsidRPr="00C87F82">
        <w:rPr>
          <w:rFonts w:ascii="Cambria" w:hAnsi="Cambria" w:cs="Arial"/>
          <w:b/>
          <w:bCs/>
          <w:sz w:val="24"/>
          <w:szCs w:val="24"/>
        </w:rPr>
        <w:t>.202</w:t>
      </w:r>
      <w:r w:rsidR="001C536A" w:rsidRPr="00C87F82">
        <w:rPr>
          <w:rFonts w:ascii="Cambria" w:hAnsi="Cambria" w:cs="Arial"/>
          <w:b/>
          <w:bCs/>
          <w:sz w:val="24"/>
          <w:szCs w:val="24"/>
        </w:rPr>
        <w:t>2</w:t>
      </w:r>
      <w:r w:rsidRPr="00C87F82">
        <w:rPr>
          <w:rFonts w:ascii="Cambria" w:hAnsi="Cambria" w:cs="Arial"/>
          <w:b/>
          <w:bCs/>
          <w:sz w:val="24"/>
          <w:szCs w:val="24"/>
        </w:rPr>
        <w:t xml:space="preserve"> r. o godz. 1</w:t>
      </w:r>
      <w:r w:rsidR="00C87F82">
        <w:rPr>
          <w:rFonts w:ascii="Cambria" w:hAnsi="Cambria" w:cs="Arial"/>
          <w:b/>
          <w:bCs/>
          <w:sz w:val="24"/>
          <w:szCs w:val="24"/>
        </w:rPr>
        <w:t>3</w:t>
      </w:r>
      <w:r w:rsidRPr="00C87F82">
        <w:rPr>
          <w:rFonts w:ascii="Cambria" w:hAnsi="Cambria" w:cs="Arial"/>
          <w:b/>
          <w:bCs/>
          <w:sz w:val="24"/>
          <w:szCs w:val="24"/>
        </w:rPr>
        <w:t>:</w:t>
      </w:r>
      <w:r w:rsidR="00C87F82">
        <w:rPr>
          <w:rFonts w:ascii="Cambria" w:hAnsi="Cambria" w:cs="Arial"/>
          <w:b/>
          <w:bCs/>
          <w:sz w:val="24"/>
          <w:szCs w:val="24"/>
        </w:rPr>
        <w:t>00</w:t>
      </w:r>
      <w:r w:rsidRPr="00C87F82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87F82">
        <w:rPr>
          <w:rFonts w:ascii="Cambria" w:hAnsi="Cambria" w:cs="Arial"/>
          <w:bCs/>
          <w:sz w:val="24"/>
          <w:szCs w:val="24"/>
        </w:rPr>
        <w:t>w siedzibie</w:t>
      </w:r>
      <w:r w:rsidRPr="00F473D3">
        <w:rPr>
          <w:rFonts w:ascii="Cambria" w:hAnsi="Cambria" w:cs="Arial"/>
          <w:bCs/>
          <w:sz w:val="24"/>
          <w:szCs w:val="24"/>
        </w:rPr>
        <w:t>:</w:t>
      </w:r>
    </w:p>
    <w:p w14:paraId="0906656C" w14:textId="29729521" w:rsidR="00F473D3" w:rsidRPr="00F473D3" w:rsidRDefault="00F473D3" w:rsidP="00A13784">
      <w:pPr>
        <w:spacing w:after="0" w:line="240" w:lineRule="auto"/>
        <w:ind w:left="573" w:firstLine="284"/>
        <w:jc w:val="both"/>
        <w:rPr>
          <w:rFonts w:ascii="Cambria" w:hAnsi="Cambria" w:cstheme="minorHAnsi"/>
          <w:b/>
          <w:sz w:val="24"/>
          <w:szCs w:val="24"/>
        </w:rPr>
      </w:pPr>
      <w:r w:rsidRPr="00F473D3">
        <w:rPr>
          <w:rFonts w:ascii="Cambria" w:hAnsi="Cambria" w:cstheme="minorHAnsi"/>
          <w:b/>
          <w:sz w:val="24"/>
          <w:szCs w:val="24"/>
        </w:rPr>
        <w:t>Urząd Mi</w:t>
      </w:r>
      <w:r w:rsidR="00284599">
        <w:rPr>
          <w:rFonts w:ascii="Cambria" w:hAnsi="Cambria" w:cstheme="minorHAnsi"/>
          <w:b/>
          <w:sz w:val="24"/>
          <w:szCs w:val="24"/>
        </w:rPr>
        <w:t>asta w Terespolu</w:t>
      </w:r>
    </w:p>
    <w:p w14:paraId="556D9505" w14:textId="5D4E95CF" w:rsidR="00F473D3" w:rsidRPr="00F473D3" w:rsidRDefault="00F473D3" w:rsidP="00A13784">
      <w:pPr>
        <w:spacing w:line="240" w:lineRule="auto"/>
        <w:ind w:left="570" w:firstLine="285"/>
        <w:rPr>
          <w:rFonts w:ascii="Cambria" w:eastAsia="Calibri" w:hAnsi="Cambria" w:cstheme="minorHAnsi"/>
          <w:b/>
          <w:sz w:val="24"/>
          <w:szCs w:val="24"/>
        </w:rPr>
      </w:pPr>
      <w:r w:rsidRPr="00F473D3">
        <w:rPr>
          <w:rFonts w:ascii="Cambria" w:eastAsia="Calibri" w:hAnsi="Cambria" w:cstheme="minorHAnsi"/>
          <w:b/>
          <w:sz w:val="24"/>
          <w:szCs w:val="24"/>
        </w:rPr>
        <w:t xml:space="preserve">ul. </w:t>
      </w:r>
      <w:r w:rsidR="00284599">
        <w:rPr>
          <w:rFonts w:ascii="Cambria" w:eastAsia="Calibri" w:hAnsi="Cambria" w:cstheme="minorHAnsi"/>
          <w:b/>
          <w:sz w:val="24"/>
          <w:szCs w:val="24"/>
        </w:rPr>
        <w:t>Czerwonego Krzyża 26</w:t>
      </w:r>
      <w:r w:rsidRPr="00F473D3">
        <w:rPr>
          <w:rFonts w:ascii="Cambria" w:eastAsia="Calibri" w:hAnsi="Cambria" w:cstheme="minorHAnsi"/>
          <w:b/>
          <w:sz w:val="24"/>
          <w:szCs w:val="24"/>
        </w:rPr>
        <w:t xml:space="preserve">, </w:t>
      </w:r>
      <w:r w:rsidR="00284599">
        <w:rPr>
          <w:rFonts w:ascii="Cambria" w:eastAsia="Calibri" w:hAnsi="Cambria" w:cstheme="minorHAnsi"/>
          <w:b/>
          <w:sz w:val="24"/>
          <w:szCs w:val="24"/>
        </w:rPr>
        <w:t>21-550 Terespol</w:t>
      </w:r>
    </w:p>
    <w:p w14:paraId="67FACC86" w14:textId="77777777" w:rsidR="00F473D3" w:rsidRPr="004E3E71" w:rsidRDefault="00F473D3">
      <w:pPr>
        <w:pStyle w:val="Akapitzlist"/>
        <w:widowControl w:val="0"/>
        <w:numPr>
          <w:ilvl w:val="1"/>
          <w:numId w:val="19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F473D3">
        <w:rPr>
          <w:rFonts w:ascii="Cambria" w:hAnsi="Cambria" w:cs="Arial"/>
          <w:bCs/>
          <w:sz w:val="24"/>
          <w:szCs w:val="24"/>
        </w:rPr>
        <w:t xml:space="preserve">Wykonawca może wprowadzić zmiany do złożonej oferty, pod warunkiem, </w:t>
      </w:r>
      <w:r w:rsidRPr="00F473D3">
        <w:rPr>
          <w:rFonts w:ascii="Cambria" w:hAnsi="Cambria" w:cs="Arial"/>
          <w:bCs/>
          <w:sz w:val="24"/>
          <w:szCs w:val="24"/>
        </w:rPr>
        <w:br/>
        <w:t>że zamawiający otrzyma zawiadomienie o wprowadzeniu zmian do oferty przed upływem terminu składania ofert. Powiadomienie o wprowadzeniu zmian musi być złożone według takich samych zasad,</w:t>
      </w:r>
      <w:r w:rsidRPr="004E3E71">
        <w:rPr>
          <w:rFonts w:ascii="Cambria" w:hAnsi="Cambria" w:cs="Arial"/>
          <w:bCs/>
          <w:sz w:val="24"/>
          <w:szCs w:val="24"/>
        </w:rPr>
        <w:t xml:space="preserve"> jak składana oferta, z dodatkowym oznaczeniem „ZMIANA”.</w:t>
      </w:r>
    </w:p>
    <w:p w14:paraId="1B8521D3" w14:textId="77777777" w:rsidR="00F473D3" w:rsidRPr="00AD44C6" w:rsidRDefault="00F473D3">
      <w:pPr>
        <w:pStyle w:val="Akapitzlist"/>
        <w:widowControl w:val="0"/>
        <w:numPr>
          <w:ilvl w:val="1"/>
          <w:numId w:val="19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4E3E71">
        <w:rPr>
          <w:rFonts w:ascii="Cambria" w:hAnsi="Cambria" w:cs="Arial"/>
          <w:bCs/>
          <w:sz w:val="24"/>
          <w:szCs w:val="24"/>
        </w:rPr>
        <w:t>Wykonawca może przed upływem terminu składania ofert wycofać ofertę, poprzez złożenie powiadomienia podpisanego przez osobę (osoby) uprawnioną do reprezentowania wykonawcy. Powiadomienie o wycofaniu oferty musi być złożone według takich samych zasad, jak składana oferta, z dodatkowym oznaczeniem</w:t>
      </w:r>
      <w:r w:rsidRPr="00AD44C6">
        <w:rPr>
          <w:rFonts w:ascii="Cambria" w:hAnsi="Cambria" w:cs="Arial"/>
          <w:bCs/>
          <w:sz w:val="24"/>
          <w:szCs w:val="24"/>
        </w:rPr>
        <w:t xml:space="preserve"> „</w:t>
      </w:r>
      <w:r>
        <w:rPr>
          <w:rFonts w:ascii="Cambria" w:hAnsi="Cambria" w:cs="Arial"/>
          <w:bCs/>
          <w:sz w:val="24"/>
          <w:szCs w:val="24"/>
        </w:rPr>
        <w:t>WYCOFANIE OFERTY</w:t>
      </w:r>
      <w:r w:rsidRPr="00AD44C6">
        <w:rPr>
          <w:rFonts w:ascii="Cambria" w:hAnsi="Cambria" w:cs="Arial"/>
          <w:bCs/>
          <w:sz w:val="24"/>
          <w:szCs w:val="24"/>
        </w:rPr>
        <w:t>”.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D44C6" w:rsidRPr="00AD44C6" w14:paraId="2E368220" w14:textId="77777777" w:rsidTr="00D9521E">
        <w:trPr>
          <w:jc w:val="center"/>
        </w:trPr>
        <w:tc>
          <w:tcPr>
            <w:tcW w:w="9054" w:type="dxa"/>
          </w:tcPr>
          <w:p w14:paraId="6B11A2BA" w14:textId="77777777" w:rsidR="00AD44C6" w:rsidRPr="002A2FAF" w:rsidRDefault="00AD44C6" w:rsidP="00D9521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E9CBBCC" w14:textId="02203E76" w:rsidR="00AD44C6" w:rsidRPr="00AD44C6" w:rsidRDefault="00AD44C6" w:rsidP="00D9521E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t>Ro</w:t>
            </w:r>
            <w:r w:rsidR="00A542DA">
              <w:rPr>
                <w:rFonts w:ascii="Cambria" w:hAnsi="Cambria"/>
                <w:sz w:val="26"/>
                <w:szCs w:val="26"/>
              </w:rPr>
              <w:t>zdział 8</w:t>
            </w:r>
          </w:p>
          <w:p w14:paraId="7DDD4F42" w14:textId="77777777" w:rsidR="00AD44C6" w:rsidRPr="00AD44C6" w:rsidRDefault="00AD44C6" w:rsidP="00D9521E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</w:rPr>
              <w:t xml:space="preserve">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t>OPIS SPOSOBU OBLICZANIA CENY</w:t>
            </w:r>
          </w:p>
        </w:tc>
      </w:tr>
    </w:tbl>
    <w:p w14:paraId="7C2AD5DF" w14:textId="77777777" w:rsidR="00AD44C6" w:rsidRPr="00DB0E0C" w:rsidRDefault="00AD44C6" w:rsidP="00AD44C6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14:paraId="125BBA76" w14:textId="0F81F665" w:rsidR="00AD44C6" w:rsidRPr="00A542DA" w:rsidRDefault="00261451">
      <w:pPr>
        <w:pStyle w:val="Akapitzlist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Wykonawca </w:t>
      </w:r>
      <w:r w:rsidR="00AD44C6" w:rsidRPr="00A542DA">
        <w:rPr>
          <w:rFonts w:ascii="Cambria" w:hAnsi="Cambria" w:cs="Arial"/>
          <w:sz w:val="24"/>
          <w:szCs w:val="24"/>
        </w:rPr>
        <w:t xml:space="preserve">określa cenę realizacji zamówienia poprzez wskazanie w formularzu oferty ceny brutto za </w:t>
      </w:r>
      <w:r w:rsidR="002A2FAF" w:rsidRPr="00331133">
        <w:rPr>
          <w:rFonts w:ascii="Cambria" w:hAnsi="Cambria" w:cs="Arial"/>
          <w:bCs/>
        </w:rPr>
        <w:t>realizację przedmiotu zamówienia</w:t>
      </w:r>
      <w:r w:rsidR="009027D4">
        <w:rPr>
          <w:rFonts w:ascii="Cambria" w:hAnsi="Cambria" w:cs="Arial"/>
          <w:bCs/>
          <w:i/>
        </w:rPr>
        <w:t>.</w:t>
      </w:r>
      <w:r w:rsidR="002A2FAF" w:rsidRPr="00331133">
        <w:rPr>
          <w:rFonts w:ascii="Cambria" w:hAnsi="Cambria" w:cs="Arial"/>
          <w:bCs/>
          <w:i/>
        </w:rPr>
        <w:t xml:space="preserve"> </w:t>
      </w:r>
      <w:r w:rsidR="00AD44C6" w:rsidRPr="00A542DA">
        <w:rPr>
          <w:rFonts w:ascii="Cambria" w:hAnsi="Cambria" w:cs="Arial"/>
          <w:sz w:val="24"/>
          <w:szCs w:val="24"/>
        </w:rPr>
        <w:t>Cenę podaną w formularzu oferty Wykonawca wylicza w oparciu o Zapytanie Ofertowe wraz z załącznikami.</w:t>
      </w:r>
    </w:p>
    <w:p w14:paraId="114825D6" w14:textId="07D630A6" w:rsidR="00AD44C6" w:rsidRPr="00E67E71" w:rsidRDefault="00AD44C6">
      <w:pPr>
        <w:pStyle w:val="Akapitzlist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A542DA">
        <w:rPr>
          <w:rFonts w:ascii="Cambria" w:hAnsi="Cambria" w:cs="Arial"/>
          <w:sz w:val="24"/>
          <w:szCs w:val="24"/>
        </w:rPr>
        <w:t xml:space="preserve">Cena ofertowa to </w:t>
      </w:r>
      <w:r w:rsidRPr="00A542DA">
        <w:rPr>
          <w:rFonts w:ascii="Cambria" w:hAnsi="Cambria" w:cs="Arial"/>
          <w:b/>
          <w:sz w:val="24"/>
          <w:szCs w:val="24"/>
          <w:u w:val="single"/>
        </w:rPr>
        <w:t>cena ryczałtowa</w:t>
      </w:r>
      <w:r w:rsidRPr="00A542DA">
        <w:rPr>
          <w:rFonts w:ascii="Cambria" w:hAnsi="Cambria" w:cs="Arial"/>
          <w:sz w:val="24"/>
          <w:szCs w:val="24"/>
        </w:rPr>
        <w:t xml:space="preserve"> należna wykonawcy za wykonanie przedmiotu zamówienia. </w:t>
      </w:r>
      <w:r w:rsidRPr="00E67E71">
        <w:rPr>
          <w:rFonts w:ascii="Cambria" w:eastAsia="TimesNewRoman" w:hAnsi="Cambria" w:cs="Arial"/>
          <w:b/>
          <w:sz w:val="24"/>
          <w:szCs w:val="24"/>
        </w:rPr>
        <w:t>Dla porównania i oceny ofert Zamawiający przyjmie całkowitą cenę brutto, jaką poniesie na realizację przedmiotu zamówienia.</w:t>
      </w:r>
    </w:p>
    <w:p w14:paraId="17E04AD3" w14:textId="4465ED03" w:rsidR="00AD44C6" w:rsidRPr="00AD44C6" w:rsidRDefault="00AD44C6">
      <w:pPr>
        <w:pStyle w:val="Akapitzlist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AD44C6">
        <w:rPr>
          <w:rFonts w:ascii="Cambria" w:hAnsi="Cambria" w:cs="Arial"/>
          <w:sz w:val="24"/>
          <w:szCs w:val="24"/>
        </w:rPr>
        <w:t>W Formularzu oferty Wykonawca podaje cen</w:t>
      </w:r>
      <w:r w:rsidRPr="00AD44C6">
        <w:rPr>
          <w:rFonts w:ascii="Cambria" w:eastAsia="TimesNewRoman" w:hAnsi="Cambria" w:cs="Arial"/>
          <w:sz w:val="24"/>
          <w:szCs w:val="24"/>
        </w:rPr>
        <w:t xml:space="preserve">ę </w:t>
      </w:r>
      <w:r w:rsidRPr="00AD44C6">
        <w:rPr>
          <w:rFonts w:ascii="Cambria" w:hAnsi="Cambria" w:cs="Arial"/>
          <w:sz w:val="24"/>
          <w:szCs w:val="24"/>
        </w:rPr>
        <w:t>brutto, z dokładno</w:t>
      </w:r>
      <w:r w:rsidRPr="00AD44C6">
        <w:rPr>
          <w:rFonts w:ascii="Cambria" w:eastAsia="TimesNewRoman" w:hAnsi="Cambria" w:cs="Arial"/>
          <w:sz w:val="24"/>
          <w:szCs w:val="24"/>
        </w:rPr>
        <w:t>ś</w:t>
      </w:r>
      <w:r w:rsidRPr="00AD44C6">
        <w:rPr>
          <w:rFonts w:ascii="Cambria" w:hAnsi="Cambria" w:cs="Arial"/>
          <w:sz w:val="24"/>
          <w:szCs w:val="24"/>
        </w:rPr>
        <w:t>ci</w:t>
      </w:r>
      <w:r w:rsidRPr="00AD44C6">
        <w:rPr>
          <w:rFonts w:ascii="Cambria" w:eastAsia="TimesNewRoman" w:hAnsi="Cambria" w:cs="Arial"/>
          <w:sz w:val="24"/>
          <w:szCs w:val="24"/>
        </w:rPr>
        <w:t xml:space="preserve">ą </w:t>
      </w:r>
      <w:r w:rsidRPr="00AD44C6">
        <w:rPr>
          <w:rFonts w:ascii="Cambria" w:hAnsi="Cambria" w:cs="Arial"/>
          <w:sz w:val="24"/>
          <w:szCs w:val="24"/>
        </w:rPr>
        <w:t xml:space="preserve">do dwóch miejsc po przecinku w rozumieniu art. 3 ust. 1 pkt 1 i ust. 2 ustawy z dnia 9 maja </w:t>
      </w:r>
      <w:r w:rsidRPr="00AD44C6">
        <w:rPr>
          <w:rFonts w:ascii="Cambria" w:hAnsi="Cambria" w:cs="Arial"/>
          <w:sz w:val="24"/>
          <w:szCs w:val="24"/>
        </w:rPr>
        <w:lastRenderedPageBreak/>
        <w:t>2014 r. o informowaniu o cenach towarów i usług (Dz. U. z 201</w:t>
      </w:r>
      <w:r w:rsidR="00D15B56">
        <w:rPr>
          <w:rFonts w:ascii="Cambria" w:hAnsi="Cambria" w:cs="Arial"/>
          <w:sz w:val="24"/>
          <w:szCs w:val="24"/>
        </w:rPr>
        <w:t>9</w:t>
      </w:r>
      <w:r w:rsidRPr="00AD44C6">
        <w:rPr>
          <w:rFonts w:ascii="Cambria" w:hAnsi="Cambria" w:cs="Arial"/>
          <w:sz w:val="24"/>
          <w:szCs w:val="24"/>
        </w:rPr>
        <w:t xml:space="preserve"> r., poz. </w:t>
      </w:r>
      <w:r w:rsidR="00D15B56">
        <w:rPr>
          <w:rFonts w:ascii="Cambria" w:hAnsi="Cambria" w:cs="Arial"/>
          <w:sz w:val="24"/>
          <w:szCs w:val="24"/>
        </w:rPr>
        <w:t>178</w:t>
      </w:r>
      <w:r w:rsidRPr="00AD44C6">
        <w:rPr>
          <w:rFonts w:ascii="Cambria" w:hAnsi="Cambria" w:cs="Arial"/>
          <w:sz w:val="24"/>
          <w:szCs w:val="24"/>
        </w:rPr>
        <w:t xml:space="preserve">) </w:t>
      </w:r>
      <w:r w:rsidRPr="00AD44C6">
        <w:rPr>
          <w:rFonts w:ascii="Cambria" w:hAnsi="Cambria" w:cs="Arial"/>
          <w:sz w:val="24"/>
          <w:szCs w:val="24"/>
        </w:rPr>
        <w:br/>
        <w:t xml:space="preserve">oraz ustawy z dnia 7 lipca 1994 r. o denominacji złotego (Dz. U. z 1994 r., Nr 84, </w:t>
      </w:r>
      <w:r w:rsidRPr="00AD44C6">
        <w:rPr>
          <w:rFonts w:ascii="Cambria" w:hAnsi="Cambria" w:cs="Arial"/>
          <w:sz w:val="24"/>
          <w:szCs w:val="24"/>
        </w:rPr>
        <w:br/>
        <w:t>poz. 386 ze zm.), za któr</w:t>
      </w:r>
      <w:r w:rsidRPr="00AD44C6">
        <w:rPr>
          <w:rFonts w:ascii="Cambria" w:eastAsia="TimesNewRoman" w:hAnsi="Cambria" w:cs="Arial"/>
          <w:sz w:val="24"/>
          <w:szCs w:val="24"/>
        </w:rPr>
        <w:t xml:space="preserve">ą </w:t>
      </w:r>
      <w:r w:rsidRPr="00AD44C6">
        <w:rPr>
          <w:rFonts w:ascii="Cambria" w:hAnsi="Cambria" w:cs="Arial"/>
          <w:sz w:val="24"/>
          <w:szCs w:val="24"/>
        </w:rPr>
        <w:t>podejmuje si</w:t>
      </w:r>
      <w:r w:rsidRPr="00AD44C6">
        <w:rPr>
          <w:rFonts w:ascii="Cambria" w:eastAsia="TimesNewRoman" w:hAnsi="Cambria" w:cs="Arial"/>
          <w:sz w:val="24"/>
          <w:szCs w:val="24"/>
        </w:rPr>
        <w:t xml:space="preserve">ę </w:t>
      </w:r>
      <w:r w:rsidRPr="00AD44C6">
        <w:rPr>
          <w:rFonts w:ascii="Cambria" w:hAnsi="Cambria" w:cs="Arial"/>
          <w:sz w:val="24"/>
          <w:szCs w:val="24"/>
        </w:rPr>
        <w:t>zrealizowa</w:t>
      </w:r>
      <w:r w:rsidRPr="00AD44C6">
        <w:rPr>
          <w:rFonts w:ascii="Cambria" w:eastAsia="TimesNewRoman" w:hAnsi="Cambria" w:cs="Arial"/>
          <w:sz w:val="24"/>
          <w:szCs w:val="24"/>
        </w:rPr>
        <w:t xml:space="preserve">ć </w:t>
      </w:r>
      <w:r w:rsidRPr="00AD44C6">
        <w:rPr>
          <w:rFonts w:ascii="Cambria" w:hAnsi="Cambria" w:cs="Arial"/>
          <w:sz w:val="24"/>
          <w:szCs w:val="24"/>
        </w:rPr>
        <w:t xml:space="preserve">przedmiot zamówienia. </w:t>
      </w:r>
    </w:p>
    <w:p w14:paraId="12A35074" w14:textId="513C0F4B" w:rsidR="00AD44C6" w:rsidRPr="00261451" w:rsidRDefault="00AD44C6">
      <w:pPr>
        <w:pStyle w:val="Akapitzlist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AD44C6">
        <w:rPr>
          <w:rFonts w:ascii="Cambria" w:hAnsi="Cambria" w:cs="Arial"/>
          <w:sz w:val="24"/>
          <w:szCs w:val="24"/>
        </w:rPr>
        <w:t xml:space="preserve">Wynagrodzenie będzie płatne zgodnie z projektem umowy </w:t>
      </w:r>
      <w:r w:rsidRPr="00392F68">
        <w:rPr>
          <w:rFonts w:ascii="Cambria" w:hAnsi="Cambria" w:cs="Arial"/>
          <w:b/>
          <w:color w:val="C00000"/>
          <w:sz w:val="24"/>
          <w:szCs w:val="24"/>
        </w:rPr>
        <w:t xml:space="preserve">(Załącznik Nr </w:t>
      </w:r>
      <w:r w:rsidR="003E412E">
        <w:rPr>
          <w:rFonts w:ascii="Cambria" w:hAnsi="Cambria" w:cs="Arial"/>
          <w:b/>
          <w:color w:val="C00000"/>
          <w:sz w:val="24"/>
          <w:szCs w:val="24"/>
        </w:rPr>
        <w:t>2</w:t>
      </w:r>
      <w:r w:rsidRPr="00392F68">
        <w:rPr>
          <w:rFonts w:ascii="Cambria" w:hAnsi="Cambria" w:cs="Arial"/>
          <w:b/>
          <w:color w:val="C00000"/>
          <w:sz w:val="24"/>
          <w:szCs w:val="24"/>
        </w:rPr>
        <w:t xml:space="preserve"> do Zapytani</w:t>
      </w:r>
      <w:r w:rsidR="002A2FAF">
        <w:rPr>
          <w:rFonts w:ascii="Cambria" w:hAnsi="Cambria" w:cs="Arial"/>
          <w:b/>
          <w:color w:val="C00000"/>
          <w:sz w:val="24"/>
          <w:szCs w:val="24"/>
        </w:rPr>
        <w:t>a</w:t>
      </w:r>
      <w:r w:rsidRPr="00392F68">
        <w:rPr>
          <w:rFonts w:ascii="Cambria" w:hAnsi="Cambria" w:cs="Arial"/>
          <w:b/>
          <w:color w:val="C00000"/>
          <w:sz w:val="24"/>
          <w:szCs w:val="24"/>
        </w:rPr>
        <w:t xml:space="preserve"> Ofertowego)</w:t>
      </w:r>
      <w:r w:rsidRPr="00392F68">
        <w:rPr>
          <w:rFonts w:ascii="Cambria" w:hAnsi="Cambria" w:cs="Arial"/>
          <w:color w:val="C00000"/>
          <w:sz w:val="24"/>
          <w:szCs w:val="24"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19DB" w:rsidRPr="006E5F5C" w14:paraId="6744F5D4" w14:textId="77777777" w:rsidTr="00575B57">
        <w:trPr>
          <w:jc w:val="center"/>
        </w:trPr>
        <w:tc>
          <w:tcPr>
            <w:tcW w:w="9060" w:type="dxa"/>
            <w:shd w:val="clear" w:color="auto" w:fill="auto"/>
          </w:tcPr>
          <w:p w14:paraId="541B95DE" w14:textId="6E30A3DA" w:rsidR="006019DB" w:rsidRPr="006E5F5C" w:rsidRDefault="006019DB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Rozdział </w:t>
            </w:r>
            <w:r w:rsidR="00A542DA">
              <w:rPr>
                <w:rFonts w:ascii="Cambria" w:hAnsi="Cambria"/>
                <w:sz w:val="26"/>
                <w:szCs w:val="26"/>
              </w:rPr>
              <w:t>9</w:t>
            </w:r>
          </w:p>
          <w:p w14:paraId="41514EB3" w14:textId="77777777" w:rsidR="006019DB" w:rsidRPr="006E5F5C" w:rsidRDefault="006019DB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6E5F5C">
              <w:rPr>
                <w:rFonts w:ascii="Cambria" w:hAnsi="Cambria"/>
                <w:b/>
                <w:sz w:val="26"/>
                <w:szCs w:val="26"/>
              </w:rPr>
              <w:t>BADANIE OFERT</w:t>
            </w:r>
          </w:p>
        </w:tc>
      </w:tr>
    </w:tbl>
    <w:p w14:paraId="5B97A6D2" w14:textId="77777777" w:rsidR="006019DB" w:rsidRPr="006E5F5C" w:rsidRDefault="006019DB" w:rsidP="00864084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outlineLvl w:val="3"/>
        <w:rPr>
          <w:rFonts w:ascii="Cambria" w:eastAsia="Times New Roman" w:hAnsi="Cambria" w:cs="Arial"/>
          <w:bCs/>
          <w:vanish/>
          <w:sz w:val="24"/>
          <w:szCs w:val="24"/>
          <w:lang w:eastAsia="pl-PL"/>
        </w:rPr>
      </w:pPr>
    </w:p>
    <w:p w14:paraId="63E7BA34" w14:textId="77777777" w:rsidR="006019DB" w:rsidRPr="006E5F5C" w:rsidRDefault="006019DB" w:rsidP="00864084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outlineLvl w:val="3"/>
        <w:rPr>
          <w:rFonts w:ascii="Cambria" w:eastAsia="Times New Roman" w:hAnsi="Cambria" w:cs="Arial"/>
          <w:bCs/>
          <w:vanish/>
          <w:sz w:val="24"/>
          <w:szCs w:val="24"/>
          <w:lang w:eastAsia="pl-PL"/>
        </w:rPr>
      </w:pPr>
    </w:p>
    <w:p w14:paraId="4BDF36A8" w14:textId="77777777" w:rsidR="006019DB" w:rsidRPr="006E5F5C" w:rsidRDefault="006019DB" w:rsidP="00864084">
      <w:pPr>
        <w:pStyle w:val="Akapitzlist"/>
        <w:widowControl w:val="0"/>
        <w:numPr>
          <w:ilvl w:val="0"/>
          <w:numId w:val="10"/>
        </w:numPr>
        <w:spacing w:after="0" w:line="276" w:lineRule="auto"/>
        <w:jc w:val="both"/>
        <w:outlineLvl w:val="3"/>
        <w:rPr>
          <w:rFonts w:ascii="Cambria" w:eastAsia="Times New Roman" w:hAnsi="Cambria" w:cs="Arial"/>
          <w:bCs/>
          <w:vanish/>
          <w:sz w:val="24"/>
          <w:szCs w:val="24"/>
          <w:lang w:eastAsia="pl-PL"/>
        </w:rPr>
      </w:pPr>
    </w:p>
    <w:p w14:paraId="4D4095BC" w14:textId="77777777" w:rsidR="006019DB" w:rsidRPr="00DB0E0C" w:rsidRDefault="006019DB" w:rsidP="006019DB">
      <w:pPr>
        <w:pStyle w:val="Akapitzlist"/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sz w:val="16"/>
          <w:szCs w:val="16"/>
        </w:rPr>
      </w:pPr>
    </w:p>
    <w:p w14:paraId="2D66BED0" w14:textId="48027552" w:rsidR="006019DB" w:rsidRPr="00A542DA" w:rsidRDefault="006019DB">
      <w:pPr>
        <w:pStyle w:val="Akapitzlist"/>
        <w:widowControl w:val="0"/>
        <w:numPr>
          <w:ilvl w:val="1"/>
          <w:numId w:val="21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A542DA">
        <w:rPr>
          <w:rFonts w:ascii="Cambria" w:hAnsi="Cambria" w:cs="Arial"/>
          <w:bCs/>
          <w:sz w:val="24"/>
          <w:szCs w:val="24"/>
        </w:rPr>
        <w:t>W toku badania i oceny ofert zamawiający może żądać od wykonawców wyjaśnień dotyczących treści złożonych ofert.</w:t>
      </w:r>
    </w:p>
    <w:p w14:paraId="6CE6B138" w14:textId="4E6A6DEB" w:rsidR="006019DB" w:rsidRPr="006019DB" w:rsidRDefault="006019DB">
      <w:pPr>
        <w:pStyle w:val="Akapitzlist"/>
        <w:widowControl w:val="0"/>
        <w:numPr>
          <w:ilvl w:val="1"/>
          <w:numId w:val="21"/>
        </w:numPr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6019DB">
        <w:rPr>
          <w:rFonts w:ascii="Cambria" w:hAnsi="Cambria" w:cs="Arial"/>
          <w:bCs/>
          <w:sz w:val="24"/>
          <w:szCs w:val="24"/>
        </w:rPr>
        <w:t>Zamawiający poprawi w ofercie:</w:t>
      </w:r>
    </w:p>
    <w:p w14:paraId="6929905A" w14:textId="77777777" w:rsidR="006019DB" w:rsidRPr="006019DB" w:rsidRDefault="006019DB" w:rsidP="00864084">
      <w:pPr>
        <w:pStyle w:val="Akapitzlist"/>
        <w:numPr>
          <w:ilvl w:val="0"/>
          <w:numId w:val="12"/>
        </w:numPr>
        <w:spacing w:after="0" w:line="276" w:lineRule="auto"/>
        <w:ind w:hanging="351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6019DB">
        <w:rPr>
          <w:rFonts w:ascii="Cambria" w:hAnsi="Cambria" w:cs="Arial"/>
          <w:bCs/>
          <w:sz w:val="24"/>
          <w:szCs w:val="24"/>
        </w:rPr>
        <w:t>oczywiste omyłki pisarskie,</w:t>
      </w:r>
    </w:p>
    <w:p w14:paraId="7A93B2D2" w14:textId="77777777" w:rsidR="006019DB" w:rsidRPr="006019DB" w:rsidRDefault="006019DB" w:rsidP="00864084">
      <w:pPr>
        <w:pStyle w:val="Akapitzlist"/>
        <w:numPr>
          <w:ilvl w:val="0"/>
          <w:numId w:val="12"/>
        </w:numPr>
        <w:spacing w:after="0" w:line="276" w:lineRule="auto"/>
        <w:ind w:hanging="351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6019DB">
        <w:rPr>
          <w:rFonts w:ascii="Cambria" w:hAnsi="Cambria" w:cs="Arial"/>
          <w:bCs/>
          <w:sz w:val="24"/>
          <w:szCs w:val="24"/>
        </w:rPr>
        <w:t>oczywiste omyłki rachunkowe, z uwzględnieniem konsekwencji rachunkowych dokonanych poprawek,</w:t>
      </w:r>
    </w:p>
    <w:p w14:paraId="0F40123C" w14:textId="07C59367" w:rsidR="006019DB" w:rsidRPr="006019DB" w:rsidRDefault="006019DB" w:rsidP="00864084">
      <w:pPr>
        <w:pStyle w:val="Akapitzlist"/>
        <w:numPr>
          <w:ilvl w:val="0"/>
          <w:numId w:val="12"/>
        </w:numPr>
        <w:spacing w:after="0" w:line="276" w:lineRule="auto"/>
        <w:ind w:hanging="351"/>
        <w:contextualSpacing/>
        <w:jc w:val="both"/>
        <w:rPr>
          <w:rFonts w:ascii="Cambria" w:hAnsi="Cambria" w:cs="Arial"/>
          <w:bCs/>
          <w:sz w:val="24"/>
          <w:szCs w:val="24"/>
        </w:rPr>
      </w:pPr>
      <w:r w:rsidRPr="006019DB">
        <w:rPr>
          <w:rFonts w:ascii="Cambria" w:hAnsi="Cambria" w:cs="Arial"/>
          <w:bCs/>
          <w:sz w:val="24"/>
          <w:szCs w:val="24"/>
        </w:rPr>
        <w:t xml:space="preserve">inne omyłki polegające na niezgodności oferty z </w:t>
      </w:r>
      <w:r>
        <w:rPr>
          <w:rFonts w:ascii="Cambria" w:hAnsi="Cambria" w:cs="Arial"/>
          <w:bCs/>
          <w:sz w:val="24"/>
          <w:szCs w:val="24"/>
        </w:rPr>
        <w:t>Zapytania Ofertowego</w:t>
      </w:r>
      <w:r w:rsidRPr="006019DB">
        <w:rPr>
          <w:rFonts w:ascii="Cambria" w:hAnsi="Cambria" w:cs="Arial"/>
          <w:bCs/>
          <w:sz w:val="24"/>
          <w:szCs w:val="24"/>
        </w:rPr>
        <w:t>, niepowodujące istotnych zmian w treści oferty,</w:t>
      </w:r>
    </w:p>
    <w:p w14:paraId="280849A9" w14:textId="5933A458" w:rsidR="006019DB" w:rsidRDefault="006019DB" w:rsidP="00864084">
      <w:pPr>
        <w:pStyle w:val="Akapitzlist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="Cambria" w:hAnsi="Cambria" w:cs="Arial"/>
          <w:bCs/>
          <w:sz w:val="24"/>
          <w:szCs w:val="24"/>
        </w:rPr>
      </w:pPr>
      <w:r w:rsidRPr="00575B57">
        <w:rPr>
          <w:rFonts w:ascii="Cambria" w:hAnsi="Cambria" w:cs="Arial"/>
          <w:bCs/>
          <w:sz w:val="24"/>
          <w:szCs w:val="24"/>
        </w:rPr>
        <w:t>niezwłocznie zawiadamiając o tym wyk</w:t>
      </w:r>
      <w:r w:rsidR="00575B57">
        <w:rPr>
          <w:rFonts w:ascii="Cambria" w:hAnsi="Cambria" w:cs="Arial"/>
          <w:bCs/>
          <w:sz w:val="24"/>
          <w:szCs w:val="24"/>
        </w:rPr>
        <w:t>onawcę, którego oferta została</w:t>
      </w:r>
      <w:r w:rsidR="00DB0E0C">
        <w:rPr>
          <w:rFonts w:ascii="Cambria" w:hAnsi="Cambria" w:cs="Arial"/>
          <w:bCs/>
          <w:sz w:val="24"/>
          <w:szCs w:val="24"/>
        </w:rPr>
        <w:t xml:space="preserve"> </w:t>
      </w:r>
      <w:r w:rsidRPr="00575B57">
        <w:rPr>
          <w:rFonts w:ascii="Cambria" w:hAnsi="Cambria" w:cs="Arial"/>
          <w:bCs/>
          <w:sz w:val="24"/>
          <w:szCs w:val="24"/>
        </w:rPr>
        <w:t>poprawiona.</w:t>
      </w:r>
    </w:p>
    <w:p w14:paraId="27CCB185" w14:textId="77777777" w:rsidR="00E67E71" w:rsidRPr="00F473D3" w:rsidRDefault="00E67E71" w:rsidP="00E67E71">
      <w:pPr>
        <w:pStyle w:val="Akapitzlist"/>
        <w:spacing w:after="0" w:line="276" w:lineRule="auto"/>
        <w:ind w:left="993"/>
        <w:jc w:val="both"/>
        <w:rPr>
          <w:rFonts w:ascii="Cambria" w:hAnsi="Cambria" w:cs="Arial"/>
          <w:bCs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44C6" w:rsidRPr="00AD44C6" w14:paraId="77A9261E" w14:textId="77777777" w:rsidTr="006019DB">
        <w:trPr>
          <w:jc w:val="center"/>
        </w:trPr>
        <w:tc>
          <w:tcPr>
            <w:tcW w:w="9072" w:type="dxa"/>
            <w:shd w:val="clear" w:color="auto" w:fill="auto"/>
          </w:tcPr>
          <w:p w14:paraId="530C3274" w14:textId="01451ACA" w:rsidR="00AD44C6" w:rsidRPr="00AD44C6" w:rsidRDefault="00A542DA" w:rsidP="00D9521E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10</w:t>
            </w:r>
          </w:p>
          <w:p w14:paraId="15F874E5" w14:textId="77777777" w:rsidR="00AD44C6" w:rsidRPr="00AD44C6" w:rsidRDefault="00AD44C6" w:rsidP="00D9521E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AD44C6">
              <w:rPr>
                <w:rFonts w:ascii="Cambria" w:hAnsi="Cambria"/>
                <w:b/>
                <w:sz w:val="26"/>
                <w:szCs w:val="26"/>
              </w:rPr>
              <w:t xml:space="preserve">OPIS KRYTERIÓW, KTÓRYMI ZAMAWIAJĄCY BĘDZIE SIĘ KIEROWAŁ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br/>
              <w:t xml:space="preserve">PRZY WYBORZE OFERTY, WRAZ Z PODANIEM WAG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br/>
              <w:t>TYCH KRYTERIÓW I SPOSOBU OCENY OFERT</w:t>
            </w:r>
          </w:p>
        </w:tc>
      </w:tr>
    </w:tbl>
    <w:p w14:paraId="2F283E31" w14:textId="77777777" w:rsidR="00AD44C6" w:rsidRPr="00DB0E0C" w:rsidRDefault="00AD44C6" w:rsidP="00AD44C6">
      <w:pPr>
        <w:spacing w:line="276" w:lineRule="auto"/>
        <w:ind w:left="340"/>
        <w:rPr>
          <w:rFonts w:ascii="Cambria" w:hAnsi="Cambria" w:cs="Arial"/>
          <w:bCs/>
          <w:sz w:val="16"/>
          <w:szCs w:val="16"/>
        </w:rPr>
      </w:pPr>
    </w:p>
    <w:p w14:paraId="35E6A9DB" w14:textId="77777777" w:rsidR="00AD44C6" w:rsidRPr="00AD44C6" w:rsidRDefault="00AD44C6" w:rsidP="00864084">
      <w:pPr>
        <w:pStyle w:val="Akapitzlist"/>
        <w:numPr>
          <w:ilvl w:val="0"/>
          <w:numId w:val="7"/>
        </w:numPr>
        <w:tabs>
          <w:tab w:val="left" w:pos="1134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vanish/>
          <w:sz w:val="24"/>
          <w:szCs w:val="24"/>
        </w:rPr>
      </w:pPr>
      <w:bookmarkStart w:id="3" w:name="OLE_LINK11"/>
    </w:p>
    <w:p w14:paraId="6D0EF80B" w14:textId="77777777" w:rsidR="00AD44C6" w:rsidRPr="00AD44C6" w:rsidRDefault="00AD44C6" w:rsidP="00864084">
      <w:pPr>
        <w:pStyle w:val="Akapitzlist"/>
        <w:numPr>
          <w:ilvl w:val="0"/>
          <w:numId w:val="7"/>
        </w:numPr>
        <w:tabs>
          <w:tab w:val="left" w:pos="1134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vanish/>
          <w:sz w:val="24"/>
          <w:szCs w:val="24"/>
        </w:rPr>
      </w:pPr>
    </w:p>
    <w:bookmarkEnd w:id="3"/>
    <w:p w14:paraId="2AF2301A" w14:textId="7FE0E0F9" w:rsidR="006019DB" w:rsidRPr="00A542DA" w:rsidRDefault="00AD44C6">
      <w:pPr>
        <w:pStyle w:val="Akapitzlist"/>
        <w:numPr>
          <w:ilvl w:val="1"/>
          <w:numId w:val="22"/>
        </w:numPr>
        <w:tabs>
          <w:tab w:val="left" w:pos="709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542DA">
        <w:rPr>
          <w:rFonts w:ascii="Cambria" w:hAnsi="Cambria"/>
          <w:b/>
          <w:sz w:val="24"/>
          <w:szCs w:val="24"/>
        </w:rPr>
        <w:t>Zamawiający oceni i porówna jedynie te oferty, które nie zostaną odrzucone przez Zamawiającego.</w:t>
      </w:r>
    </w:p>
    <w:p w14:paraId="761017BB" w14:textId="4F55A249" w:rsidR="00C6447E" w:rsidRPr="00F473D3" w:rsidRDefault="00AD44C6">
      <w:pPr>
        <w:pStyle w:val="Akapitzlist"/>
        <w:numPr>
          <w:ilvl w:val="1"/>
          <w:numId w:val="22"/>
        </w:numPr>
        <w:tabs>
          <w:tab w:val="left" w:pos="709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542DA">
        <w:rPr>
          <w:rFonts w:ascii="Cambria" w:hAnsi="Cambria"/>
          <w:sz w:val="24"/>
          <w:szCs w:val="24"/>
        </w:rPr>
        <w:t xml:space="preserve">Oferty zostaną ocenione przez Zamawiającego w oparciu o następujące kryteria </w:t>
      </w:r>
      <w:r w:rsidRPr="00A542DA">
        <w:rPr>
          <w:rFonts w:ascii="Cambria" w:hAnsi="Cambria"/>
          <w:sz w:val="24"/>
          <w:szCs w:val="24"/>
        </w:rPr>
        <w:br/>
        <w:t>i ich znaczenie:</w:t>
      </w:r>
    </w:p>
    <w:p w14:paraId="4963D0F3" w14:textId="77777777" w:rsidR="00C6447E" w:rsidRPr="00A542DA" w:rsidRDefault="00C6447E" w:rsidP="00C6447E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8503" w:type="dxa"/>
        <w:tblInd w:w="706" w:type="dxa"/>
        <w:tblLook w:val="04A0" w:firstRow="1" w:lastRow="0" w:firstColumn="1" w:lastColumn="0" w:noHBand="0" w:noVBand="1"/>
      </w:tblPr>
      <w:tblGrid>
        <w:gridCol w:w="797"/>
        <w:gridCol w:w="3284"/>
        <w:gridCol w:w="1535"/>
        <w:gridCol w:w="2887"/>
      </w:tblGrid>
      <w:tr w:rsidR="00AD44C6" w:rsidRPr="00AD44C6" w14:paraId="7F5C9230" w14:textId="77777777" w:rsidTr="00DB0E0C">
        <w:tc>
          <w:tcPr>
            <w:tcW w:w="797" w:type="dxa"/>
            <w:shd w:val="clear" w:color="auto" w:fill="F2F2F2" w:themeFill="background1" w:themeFillShade="F2"/>
            <w:vAlign w:val="center"/>
          </w:tcPr>
          <w:p w14:paraId="587B4BA3" w14:textId="77777777" w:rsidR="00AD44C6" w:rsidRPr="00575B57" w:rsidRDefault="00AD44C6" w:rsidP="00D9521E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5B57">
              <w:rPr>
                <w:rFonts w:ascii="Cambria" w:hAnsi="Cambria"/>
                <w:b/>
                <w:sz w:val="24"/>
                <w:szCs w:val="24"/>
              </w:rPr>
              <w:t>L. p.</w:t>
            </w:r>
          </w:p>
        </w:tc>
        <w:tc>
          <w:tcPr>
            <w:tcW w:w="3284" w:type="dxa"/>
            <w:shd w:val="clear" w:color="auto" w:fill="F2F2F2" w:themeFill="background1" w:themeFillShade="F2"/>
            <w:vAlign w:val="center"/>
          </w:tcPr>
          <w:p w14:paraId="0D119AD0" w14:textId="77777777" w:rsidR="00AD44C6" w:rsidRPr="00575B57" w:rsidRDefault="00AD44C6" w:rsidP="00D9521E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5B57">
              <w:rPr>
                <w:rFonts w:ascii="Cambria" w:hAnsi="Cambria"/>
                <w:b/>
                <w:sz w:val="24"/>
                <w:szCs w:val="24"/>
              </w:rPr>
              <w:t>Kryterium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76CD4EE" w14:textId="77777777" w:rsidR="00AD44C6" w:rsidRPr="00575B57" w:rsidRDefault="00AD44C6" w:rsidP="00D9521E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5B57">
              <w:rPr>
                <w:rFonts w:ascii="Cambria" w:hAnsi="Cambria"/>
                <w:b/>
                <w:sz w:val="24"/>
                <w:szCs w:val="24"/>
              </w:rPr>
              <w:t>Znaczenie procentowe kryterium</w:t>
            </w:r>
          </w:p>
        </w:tc>
        <w:tc>
          <w:tcPr>
            <w:tcW w:w="2887" w:type="dxa"/>
            <w:shd w:val="clear" w:color="auto" w:fill="F2F2F2" w:themeFill="background1" w:themeFillShade="F2"/>
            <w:vAlign w:val="center"/>
          </w:tcPr>
          <w:p w14:paraId="2531B795" w14:textId="77777777" w:rsidR="00AD44C6" w:rsidRPr="00575B57" w:rsidRDefault="00AD44C6" w:rsidP="00D9521E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5B57">
              <w:rPr>
                <w:rFonts w:ascii="Cambria" w:hAnsi="Cambria"/>
                <w:b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AD44C6" w:rsidRPr="00AD44C6" w14:paraId="2FF3AF72" w14:textId="77777777" w:rsidTr="00DB0E0C">
        <w:trPr>
          <w:trHeight w:val="645"/>
        </w:trPr>
        <w:tc>
          <w:tcPr>
            <w:tcW w:w="797" w:type="dxa"/>
            <w:vAlign w:val="center"/>
          </w:tcPr>
          <w:p w14:paraId="1D612B15" w14:textId="77777777" w:rsidR="00AD44C6" w:rsidRPr="00575B57" w:rsidRDefault="00AD44C6" w:rsidP="00392F68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75B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84" w:type="dxa"/>
            <w:vAlign w:val="center"/>
          </w:tcPr>
          <w:p w14:paraId="33BE90FB" w14:textId="4687B8FC" w:rsidR="00392F68" w:rsidRPr="00575B57" w:rsidRDefault="00AD44C6" w:rsidP="002A2FAF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75B57">
              <w:rPr>
                <w:rFonts w:ascii="Cambria" w:hAnsi="Cambria"/>
                <w:sz w:val="24"/>
                <w:szCs w:val="24"/>
              </w:rPr>
              <w:t>Oferowana cena (C)</w:t>
            </w:r>
          </w:p>
        </w:tc>
        <w:tc>
          <w:tcPr>
            <w:tcW w:w="1535" w:type="dxa"/>
            <w:vAlign w:val="center"/>
          </w:tcPr>
          <w:p w14:paraId="30CCCA8C" w14:textId="031C8B86" w:rsidR="00AD44C6" w:rsidRPr="00575B57" w:rsidRDefault="00A542DA" w:rsidP="00392F68">
            <w:pPr>
              <w:pStyle w:val="Akapitzlist"/>
              <w:tabs>
                <w:tab w:val="left" w:pos="1276"/>
              </w:tabs>
              <w:suppressAutoHyphens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AD44C6" w:rsidRPr="00575B57">
              <w:rPr>
                <w:rFonts w:ascii="Cambria" w:hAnsi="Cambria"/>
                <w:sz w:val="24"/>
                <w:szCs w:val="24"/>
              </w:rPr>
              <w:t>0%</w:t>
            </w:r>
          </w:p>
        </w:tc>
        <w:tc>
          <w:tcPr>
            <w:tcW w:w="2887" w:type="dxa"/>
            <w:vAlign w:val="center"/>
          </w:tcPr>
          <w:p w14:paraId="3B831CC6" w14:textId="0B326C8A" w:rsidR="00AD44C6" w:rsidRPr="00575B57" w:rsidRDefault="00A542DA" w:rsidP="00392F68">
            <w:pPr>
              <w:pStyle w:val="Akapitzlist"/>
              <w:suppressAutoHyphens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AD44C6" w:rsidRPr="00575B57">
              <w:rPr>
                <w:rFonts w:ascii="Cambria" w:hAnsi="Cambria"/>
                <w:sz w:val="24"/>
                <w:szCs w:val="24"/>
              </w:rPr>
              <w:t>0 pkt</w:t>
            </w:r>
          </w:p>
        </w:tc>
      </w:tr>
    </w:tbl>
    <w:p w14:paraId="4AE52FB2" w14:textId="77777777" w:rsidR="00AD44C6" w:rsidRPr="00AD44C6" w:rsidRDefault="00AD44C6" w:rsidP="00AD44C6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after="0" w:line="276" w:lineRule="auto"/>
        <w:ind w:left="709"/>
        <w:contextualSpacing/>
        <w:jc w:val="both"/>
        <w:rPr>
          <w:rFonts w:ascii="Cambria" w:hAnsi="Cambria"/>
          <w:b/>
          <w:sz w:val="24"/>
          <w:szCs w:val="24"/>
        </w:rPr>
      </w:pPr>
    </w:p>
    <w:p w14:paraId="55639CF3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6988F595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46425721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7A156C72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22EE3AFD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2859D334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19083CD2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6C121057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0C09C176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6D4F760D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1C70B4AE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2AD036AD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10CE5EEC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581C2F91" w14:textId="77777777" w:rsidR="00AD44C6" w:rsidRPr="00AD44C6" w:rsidRDefault="00AD44C6" w:rsidP="00864084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4C59B17B" w14:textId="77777777" w:rsidR="00AD44C6" w:rsidRPr="00AD44C6" w:rsidRDefault="00AD44C6" w:rsidP="00864084">
      <w:pPr>
        <w:pStyle w:val="Akapitzlist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14:paraId="5DE8E978" w14:textId="36C7263A" w:rsidR="002A2FAF" w:rsidRPr="00F473D3" w:rsidRDefault="00AD44C6">
      <w:pPr>
        <w:pStyle w:val="Akapitzlist"/>
        <w:numPr>
          <w:ilvl w:val="1"/>
          <w:numId w:val="22"/>
        </w:numPr>
        <w:tabs>
          <w:tab w:val="left" w:pos="709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6019DB">
        <w:rPr>
          <w:rFonts w:ascii="Cambria" w:hAnsi="Cambria"/>
          <w:sz w:val="24"/>
          <w:szCs w:val="24"/>
        </w:rPr>
        <w:t>Zamawiający dokona oceny ofert przyznając punkty w ramach poszczególnych kryteriów oceny ofert, przyjmując zasadę, że 1% = 1 punkt.</w:t>
      </w:r>
    </w:p>
    <w:p w14:paraId="52F68AF9" w14:textId="77777777" w:rsidR="00AD44C6" w:rsidRPr="0081104F" w:rsidRDefault="00AD44C6">
      <w:pPr>
        <w:pStyle w:val="Akapitzlist"/>
        <w:numPr>
          <w:ilvl w:val="1"/>
          <w:numId w:val="22"/>
        </w:numPr>
        <w:tabs>
          <w:tab w:val="left" w:pos="709"/>
          <w:tab w:val="left" w:pos="1276"/>
          <w:tab w:val="left" w:pos="1418"/>
        </w:tabs>
        <w:suppressAutoHyphens/>
        <w:spacing w:after="0" w:line="276" w:lineRule="auto"/>
        <w:ind w:left="709" w:hanging="709"/>
        <w:contextualSpacing/>
        <w:jc w:val="both"/>
        <w:rPr>
          <w:rFonts w:ascii="Cambria" w:hAnsi="Cambria"/>
          <w:b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Punkty za kryterium </w:t>
      </w:r>
      <w:r w:rsidRPr="00AD44C6">
        <w:rPr>
          <w:rFonts w:ascii="Cambria" w:hAnsi="Cambria"/>
          <w:b/>
          <w:sz w:val="24"/>
          <w:szCs w:val="24"/>
        </w:rPr>
        <w:t>„Cena”</w:t>
      </w:r>
      <w:r w:rsidRPr="00AD44C6">
        <w:rPr>
          <w:rFonts w:ascii="Cambria" w:hAnsi="Cambria"/>
          <w:sz w:val="24"/>
          <w:szCs w:val="24"/>
        </w:rPr>
        <w:t xml:space="preserve"> zostaną obliczone według wzoru:</w:t>
      </w:r>
    </w:p>
    <w:p w14:paraId="6039BCC3" w14:textId="77777777" w:rsidR="00AD44C6" w:rsidRPr="00AD44C6" w:rsidRDefault="00AD44C6" w:rsidP="00AD44C6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after="0" w:line="276" w:lineRule="auto"/>
        <w:ind w:left="709"/>
        <w:rPr>
          <w:rFonts w:ascii="Cambria" w:hAnsi="Cambria"/>
          <w:i/>
          <w:sz w:val="26"/>
          <w:szCs w:val="26"/>
        </w:rPr>
      </w:pPr>
      <w:r w:rsidRPr="00AD44C6">
        <w:rPr>
          <w:rFonts w:ascii="Cambria" w:hAnsi="Cambria"/>
          <w:i/>
          <w:sz w:val="26"/>
          <w:szCs w:val="26"/>
        </w:rPr>
        <w:tab/>
      </w:r>
      <w:r w:rsidRPr="00AD44C6">
        <w:rPr>
          <w:rFonts w:ascii="Cambria" w:hAnsi="Cambria"/>
          <w:i/>
          <w:sz w:val="26"/>
          <w:szCs w:val="26"/>
        </w:rPr>
        <w:tab/>
        <w:t xml:space="preserve">P </w:t>
      </w:r>
      <w:r w:rsidRPr="00AD44C6">
        <w:rPr>
          <w:rFonts w:ascii="Cambria" w:hAnsi="Cambria"/>
          <w:i/>
          <w:sz w:val="26"/>
          <w:szCs w:val="26"/>
          <w:vertAlign w:val="subscript"/>
        </w:rPr>
        <w:t>N</w:t>
      </w:r>
    </w:p>
    <w:p w14:paraId="220B78AE" w14:textId="02E63C62" w:rsidR="00AD44C6" w:rsidRPr="00AD44C6" w:rsidRDefault="00AD44C6" w:rsidP="00AD44C6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after="0" w:line="276" w:lineRule="auto"/>
        <w:ind w:left="709"/>
        <w:rPr>
          <w:rFonts w:ascii="Cambria" w:hAnsi="Cambria"/>
          <w:i/>
          <w:sz w:val="26"/>
          <w:szCs w:val="26"/>
        </w:rPr>
      </w:pPr>
      <w:r w:rsidRPr="00AD44C6">
        <w:rPr>
          <w:rFonts w:ascii="Cambria" w:hAnsi="Cambria"/>
          <w:i/>
          <w:sz w:val="26"/>
          <w:szCs w:val="26"/>
        </w:rPr>
        <w:t>P</w:t>
      </w:r>
      <w:r w:rsidRPr="00AD44C6">
        <w:rPr>
          <w:rFonts w:ascii="Cambria" w:hAnsi="Cambria"/>
          <w:i/>
          <w:sz w:val="26"/>
          <w:szCs w:val="26"/>
          <w:vertAlign w:val="subscript"/>
        </w:rPr>
        <w:t>C</w:t>
      </w:r>
      <w:r w:rsidRPr="00AD44C6">
        <w:rPr>
          <w:rFonts w:ascii="Cambria" w:hAnsi="Cambria"/>
          <w:i/>
          <w:sz w:val="26"/>
          <w:szCs w:val="26"/>
        </w:rPr>
        <w:t xml:space="preserve"> = </w:t>
      </w:r>
      <w:r w:rsidRPr="00AD44C6">
        <w:rPr>
          <w:rFonts w:ascii="Cambria" w:hAnsi="Cambria"/>
          <w:i/>
          <w:sz w:val="26"/>
          <w:szCs w:val="26"/>
        </w:rPr>
        <w:tab/>
        <w:t xml:space="preserve">------- x </w:t>
      </w:r>
      <w:r w:rsidR="00A542DA">
        <w:rPr>
          <w:rFonts w:ascii="Cambria" w:hAnsi="Cambria"/>
          <w:i/>
          <w:sz w:val="26"/>
          <w:szCs w:val="26"/>
        </w:rPr>
        <w:t>10</w:t>
      </w:r>
      <w:r w:rsidRPr="00AD44C6">
        <w:rPr>
          <w:rFonts w:ascii="Cambria" w:hAnsi="Cambria"/>
          <w:i/>
          <w:sz w:val="26"/>
          <w:szCs w:val="26"/>
        </w:rPr>
        <w:t xml:space="preserve">0 pkt </w:t>
      </w:r>
    </w:p>
    <w:p w14:paraId="2D217E02" w14:textId="77777777" w:rsidR="00AD44C6" w:rsidRPr="00AD44C6" w:rsidRDefault="00AD44C6" w:rsidP="00AD44C6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after="0" w:line="276" w:lineRule="auto"/>
        <w:ind w:left="709"/>
        <w:rPr>
          <w:rFonts w:ascii="Cambria" w:hAnsi="Cambria"/>
          <w:i/>
          <w:sz w:val="26"/>
          <w:szCs w:val="26"/>
        </w:rPr>
      </w:pPr>
      <w:r w:rsidRPr="00AD44C6">
        <w:rPr>
          <w:rFonts w:ascii="Cambria" w:hAnsi="Cambria"/>
          <w:i/>
          <w:sz w:val="26"/>
          <w:szCs w:val="26"/>
        </w:rPr>
        <w:lastRenderedPageBreak/>
        <w:tab/>
        <w:t xml:space="preserve">P </w:t>
      </w:r>
      <w:r w:rsidRPr="00AD44C6">
        <w:rPr>
          <w:rFonts w:ascii="Cambria" w:hAnsi="Cambria"/>
          <w:i/>
          <w:sz w:val="26"/>
          <w:szCs w:val="26"/>
          <w:vertAlign w:val="subscript"/>
        </w:rPr>
        <w:t>B</w:t>
      </w:r>
    </w:p>
    <w:p w14:paraId="78EBE18C" w14:textId="3EAE0C9F" w:rsidR="00AD44C6" w:rsidRPr="00AD44C6" w:rsidRDefault="00AD44C6" w:rsidP="00AD44C6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</w:rPr>
        <w:tab/>
      </w:r>
      <w:r w:rsidRPr="00AD44C6">
        <w:rPr>
          <w:rFonts w:ascii="Cambria" w:hAnsi="Cambria"/>
          <w:sz w:val="24"/>
          <w:szCs w:val="24"/>
        </w:rPr>
        <w:t>gdzie,</w:t>
      </w:r>
    </w:p>
    <w:p w14:paraId="0C38BB5D" w14:textId="718AC454" w:rsidR="00AD44C6" w:rsidRPr="00AD44C6" w:rsidRDefault="00AD44C6" w:rsidP="00AD44C6">
      <w:pPr>
        <w:pStyle w:val="Bezodstpw"/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P </w:t>
      </w:r>
      <w:r w:rsidRPr="00AD44C6">
        <w:rPr>
          <w:rFonts w:ascii="Cambria" w:hAnsi="Cambria"/>
          <w:sz w:val="24"/>
          <w:szCs w:val="24"/>
          <w:vertAlign w:val="subscript"/>
        </w:rPr>
        <w:t xml:space="preserve">C </w:t>
      </w:r>
      <w:r w:rsidR="00B37D3F">
        <w:rPr>
          <w:rFonts w:ascii="Cambria" w:hAnsi="Cambria"/>
          <w:sz w:val="24"/>
          <w:szCs w:val="24"/>
        </w:rPr>
        <w:t>–</w:t>
      </w:r>
      <w:r w:rsidRPr="00AD44C6">
        <w:rPr>
          <w:rFonts w:ascii="Cambria" w:hAnsi="Cambria"/>
          <w:sz w:val="24"/>
          <w:szCs w:val="24"/>
        </w:rPr>
        <w:t xml:space="preserve"> </w:t>
      </w:r>
      <w:r w:rsidR="00B37D3F">
        <w:rPr>
          <w:rFonts w:ascii="Cambria" w:hAnsi="Cambria"/>
          <w:sz w:val="24"/>
          <w:szCs w:val="24"/>
        </w:rPr>
        <w:t xml:space="preserve">liczba </w:t>
      </w:r>
      <w:r w:rsidRPr="00AD44C6">
        <w:rPr>
          <w:rFonts w:ascii="Cambria" w:hAnsi="Cambria"/>
          <w:sz w:val="24"/>
          <w:szCs w:val="24"/>
        </w:rPr>
        <w:t>punktów za kryterium cena,</w:t>
      </w:r>
    </w:p>
    <w:p w14:paraId="777889DE" w14:textId="77777777" w:rsidR="00AD44C6" w:rsidRPr="00AD44C6" w:rsidRDefault="00AD44C6" w:rsidP="00AD44C6">
      <w:pPr>
        <w:pStyle w:val="Bezodstpw"/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P </w:t>
      </w:r>
      <w:r w:rsidRPr="00AD44C6">
        <w:rPr>
          <w:rFonts w:ascii="Cambria" w:hAnsi="Cambria"/>
          <w:sz w:val="24"/>
          <w:szCs w:val="24"/>
          <w:vertAlign w:val="subscript"/>
        </w:rPr>
        <w:t>N</w:t>
      </w:r>
      <w:r w:rsidRPr="00AD44C6">
        <w:rPr>
          <w:rFonts w:ascii="Cambria" w:hAnsi="Cambria"/>
          <w:sz w:val="24"/>
          <w:szCs w:val="24"/>
        </w:rPr>
        <w:t xml:space="preserve"> - najniższa cena ofertowa spośród ofert nieodrzuconych,</w:t>
      </w:r>
    </w:p>
    <w:p w14:paraId="664DF47F" w14:textId="77777777" w:rsidR="00AD44C6" w:rsidRPr="00AD44C6" w:rsidRDefault="00AD44C6" w:rsidP="00AD44C6">
      <w:pPr>
        <w:pStyle w:val="Bezodstpw"/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 xml:space="preserve">P </w:t>
      </w:r>
      <w:r w:rsidRPr="00AD44C6">
        <w:rPr>
          <w:rFonts w:ascii="Cambria" w:hAnsi="Cambria"/>
          <w:sz w:val="24"/>
          <w:szCs w:val="24"/>
          <w:vertAlign w:val="subscript"/>
        </w:rPr>
        <w:t>B</w:t>
      </w:r>
      <w:r w:rsidRPr="00AD44C6">
        <w:rPr>
          <w:rFonts w:ascii="Cambria" w:hAnsi="Cambria"/>
          <w:sz w:val="24"/>
          <w:szCs w:val="24"/>
        </w:rPr>
        <w:t xml:space="preserve"> – cena oferty badanej.</w:t>
      </w:r>
    </w:p>
    <w:p w14:paraId="57A986E0" w14:textId="77777777" w:rsidR="00AD44C6" w:rsidRPr="00864084" w:rsidRDefault="00AD44C6" w:rsidP="00AD44C6">
      <w:pPr>
        <w:pStyle w:val="Bezodstpw"/>
        <w:spacing w:line="276" w:lineRule="auto"/>
        <w:ind w:left="708"/>
        <w:jc w:val="both"/>
        <w:rPr>
          <w:rFonts w:ascii="Cambria" w:hAnsi="Cambria"/>
          <w:sz w:val="16"/>
          <w:szCs w:val="16"/>
        </w:rPr>
      </w:pPr>
    </w:p>
    <w:p w14:paraId="1DA817F1" w14:textId="17E7811D" w:rsidR="00AD44C6" w:rsidRPr="00AD44C6" w:rsidRDefault="00AD44C6" w:rsidP="00AD44C6">
      <w:pPr>
        <w:pStyle w:val="Akapitzlist"/>
        <w:spacing w:after="0"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AD44C6">
        <w:rPr>
          <w:rFonts w:ascii="Cambria" w:hAnsi="Cambria"/>
          <w:sz w:val="24"/>
          <w:szCs w:val="24"/>
        </w:rPr>
        <w:t>W kryterium „</w:t>
      </w:r>
      <w:r w:rsidRPr="00AD44C6">
        <w:rPr>
          <w:rFonts w:ascii="Cambria" w:hAnsi="Cambria"/>
          <w:b/>
          <w:sz w:val="24"/>
          <w:szCs w:val="24"/>
        </w:rPr>
        <w:t>Cena”</w:t>
      </w:r>
      <w:r w:rsidRPr="00AD44C6">
        <w:rPr>
          <w:rFonts w:ascii="Cambria" w:hAnsi="Cambria"/>
          <w:sz w:val="24"/>
          <w:szCs w:val="24"/>
        </w:rPr>
        <w:t xml:space="preserve">, oferta z najniższą ceną otrzyma </w:t>
      </w:r>
      <w:r w:rsidR="0081104F">
        <w:rPr>
          <w:rFonts w:ascii="Cambria" w:hAnsi="Cambria"/>
          <w:sz w:val="24"/>
          <w:szCs w:val="24"/>
        </w:rPr>
        <w:t>10</w:t>
      </w:r>
      <w:r w:rsidRPr="00AD44C6">
        <w:rPr>
          <w:rFonts w:ascii="Cambria" w:hAnsi="Cambria"/>
          <w:sz w:val="24"/>
          <w:szCs w:val="24"/>
        </w:rPr>
        <w:t>0 punktów a pozostałe oferty po matematycznym przeliczeniu w odniesieniu do najniższej ceny odpowiednio mniej. Końcowy wynik powyższego działania zostanie zaokrąglony do dwóch miejsc po przecinku.</w:t>
      </w:r>
    </w:p>
    <w:p w14:paraId="3CCC300C" w14:textId="6EF834AE" w:rsidR="002709CB" w:rsidRPr="00864084" w:rsidRDefault="00AD44C6">
      <w:pPr>
        <w:pStyle w:val="Akapitzlist"/>
        <w:numPr>
          <w:ilvl w:val="1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Cambria" w:hAnsi="Cambria" w:cs="Helvetica"/>
          <w:bCs/>
          <w:i/>
          <w:color w:val="000000"/>
          <w:sz w:val="24"/>
          <w:szCs w:val="24"/>
        </w:rPr>
      </w:pPr>
      <w:r w:rsidRPr="00AD44C6">
        <w:rPr>
          <w:rFonts w:ascii="Cambria" w:hAnsi="Cambria" w:cs="Helvetica"/>
          <w:bCs/>
          <w:color w:val="000000"/>
          <w:sz w:val="24"/>
          <w:szCs w:val="24"/>
        </w:rPr>
        <w:t>Za najkorzystniejszą ofertę</w:t>
      </w:r>
      <w:r w:rsidR="00864084">
        <w:rPr>
          <w:rFonts w:ascii="Cambria" w:hAnsi="Cambria" w:cs="Helvetica"/>
          <w:bCs/>
          <w:color w:val="000000"/>
          <w:sz w:val="24"/>
          <w:szCs w:val="24"/>
        </w:rPr>
        <w:t xml:space="preserve"> </w:t>
      </w:r>
      <w:r w:rsidRPr="00AD44C6">
        <w:rPr>
          <w:rFonts w:ascii="Cambria" w:hAnsi="Cambria" w:cs="Helvetica"/>
          <w:bCs/>
          <w:color w:val="000000"/>
          <w:sz w:val="24"/>
          <w:szCs w:val="24"/>
        </w:rPr>
        <w:t xml:space="preserve">zostanie uznana oferta, która otrzyma największą </w:t>
      </w:r>
      <w:r w:rsidR="00B37D3F">
        <w:rPr>
          <w:rFonts w:ascii="Cambria" w:hAnsi="Cambria" w:cs="Helvetica"/>
          <w:bCs/>
          <w:color w:val="000000"/>
          <w:sz w:val="24"/>
          <w:szCs w:val="24"/>
        </w:rPr>
        <w:t>liczbę</w:t>
      </w:r>
      <w:r w:rsidRPr="00AD44C6">
        <w:rPr>
          <w:rFonts w:ascii="Cambria" w:hAnsi="Cambria" w:cs="Helvetica"/>
          <w:bCs/>
          <w:color w:val="000000"/>
          <w:sz w:val="24"/>
          <w:szCs w:val="24"/>
        </w:rPr>
        <w:t xml:space="preserve"> punktów</w:t>
      </w:r>
      <w:r w:rsidR="00AA2CCC">
        <w:rPr>
          <w:rFonts w:ascii="Cambria" w:hAnsi="Cambria" w:cs="Helvetica"/>
          <w:bCs/>
          <w:color w:val="000000"/>
          <w:sz w:val="24"/>
          <w:szCs w:val="24"/>
        </w:rPr>
        <w:t xml:space="preserve"> w powyższym kryterium</w:t>
      </w:r>
      <w:r w:rsidR="00A542DA">
        <w:rPr>
          <w:rFonts w:ascii="Cambria" w:hAnsi="Cambria" w:cs="Helvetica"/>
          <w:bCs/>
          <w:color w:val="000000"/>
          <w:sz w:val="24"/>
          <w:szCs w:val="24"/>
        </w:rPr>
        <w:t>.</w:t>
      </w:r>
    </w:p>
    <w:p w14:paraId="038D7DC4" w14:textId="77777777" w:rsidR="00DB0E0C" w:rsidRPr="00F473D3" w:rsidRDefault="00DB0E0C" w:rsidP="00F473D3">
      <w:pPr>
        <w:tabs>
          <w:tab w:val="left" w:pos="709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Cs/>
          <w:i/>
          <w:color w:val="000000"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19DB" w:rsidRPr="006E5F5C" w14:paraId="62AA3770" w14:textId="77777777" w:rsidTr="006019DB">
        <w:trPr>
          <w:jc w:val="center"/>
        </w:trPr>
        <w:tc>
          <w:tcPr>
            <w:tcW w:w="9072" w:type="dxa"/>
            <w:shd w:val="clear" w:color="auto" w:fill="auto"/>
          </w:tcPr>
          <w:p w14:paraId="6184249E" w14:textId="0A3D7972" w:rsidR="006019DB" w:rsidRPr="006E5F5C" w:rsidRDefault="00A542DA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11</w:t>
            </w:r>
          </w:p>
          <w:p w14:paraId="257DB58A" w14:textId="5C6BDA97" w:rsidR="006019DB" w:rsidRPr="006E5F5C" w:rsidRDefault="00517212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OCENA OFERT, </w:t>
            </w:r>
            <w:r w:rsidR="006019DB" w:rsidRPr="006019DB">
              <w:rPr>
                <w:rFonts w:ascii="Cambria" w:hAnsi="Cambria"/>
                <w:b/>
                <w:sz w:val="26"/>
                <w:szCs w:val="26"/>
              </w:rPr>
              <w:t>OGŁOSZENI</w:t>
            </w:r>
            <w:r w:rsidR="00DC79E7">
              <w:rPr>
                <w:rFonts w:ascii="Cambria" w:hAnsi="Cambria"/>
                <w:b/>
                <w:sz w:val="26"/>
                <w:szCs w:val="26"/>
              </w:rPr>
              <w:t>E</w:t>
            </w:r>
            <w:r w:rsidR="006019DB" w:rsidRPr="006019DB">
              <w:rPr>
                <w:rFonts w:ascii="Cambria" w:hAnsi="Cambria"/>
                <w:b/>
                <w:sz w:val="26"/>
                <w:szCs w:val="26"/>
              </w:rPr>
              <w:t xml:space="preserve"> WYNIKÓW</w:t>
            </w:r>
            <w:r w:rsidR="006019DB">
              <w:rPr>
                <w:rFonts w:ascii="Cambria" w:hAnsi="Cambria"/>
                <w:b/>
                <w:sz w:val="26"/>
                <w:szCs w:val="26"/>
              </w:rPr>
              <w:t xml:space="preserve">, </w:t>
            </w:r>
            <w:r w:rsidR="006019DB" w:rsidRPr="006E5F5C">
              <w:rPr>
                <w:rFonts w:ascii="Cambria" w:hAnsi="Cambria"/>
                <w:b/>
                <w:sz w:val="26"/>
                <w:szCs w:val="26"/>
              </w:rPr>
              <w:t>UDZIELENIE ZAMÓWIENIA</w:t>
            </w:r>
          </w:p>
        </w:tc>
      </w:tr>
    </w:tbl>
    <w:p w14:paraId="371DA864" w14:textId="77777777" w:rsidR="006019DB" w:rsidRPr="00864084" w:rsidRDefault="006019DB" w:rsidP="006019DB">
      <w:pPr>
        <w:spacing w:line="276" w:lineRule="auto"/>
        <w:ind w:left="340"/>
        <w:rPr>
          <w:rFonts w:ascii="Cambria" w:hAnsi="Cambria" w:cs="Arial"/>
          <w:bCs/>
          <w:sz w:val="16"/>
          <w:szCs w:val="16"/>
        </w:rPr>
      </w:pPr>
    </w:p>
    <w:p w14:paraId="50E16591" w14:textId="4BCD95A4" w:rsidR="006019DB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104C2">
        <w:rPr>
          <w:rFonts w:ascii="Cambria" w:hAnsi="Cambria"/>
          <w:sz w:val="24"/>
        </w:rPr>
        <w:t xml:space="preserve">Zamawiający wykluczy wykonawcę, który nie spełnia warunków udziału </w:t>
      </w:r>
      <w:r w:rsidRPr="006104C2">
        <w:rPr>
          <w:rFonts w:ascii="Cambria" w:hAnsi="Cambria"/>
          <w:sz w:val="24"/>
        </w:rPr>
        <w:br/>
        <w:t xml:space="preserve">w postępowaniu określonych </w:t>
      </w:r>
      <w:r w:rsidRPr="005A78B6">
        <w:rPr>
          <w:rFonts w:ascii="Cambria" w:hAnsi="Cambria"/>
          <w:sz w:val="24"/>
        </w:rPr>
        <w:t xml:space="preserve">w </w:t>
      </w:r>
      <w:r w:rsidR="002816B3">
        <w:rPr>
          <w:rFonts w:ascii="Cambria" w:hAnsi="Cambria"/>
          <w:sz w:val="24"/>
        </w:rPr>
        <w:t>rozdziale 4</w:t>
      </w:r>
      <w:r w:rsidRPr="005A78B6">
        <w:rPr>
          <w:rFonts w:ascii="Cambria" w:hAnsi="Cambria"/>
          <w:sz w:val="24"/>
        </w:rPr>
        <w:t xml:space="preserve"> Zapytania Ofertowego.</w:t>
      </w:r>
    </w:p>
    <w:p w14:paraId="59F8AA63" w14:textId="32DEA629" w:rsidR="006019DB" w:rsidRPr="006019DB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019DB">
        <w:rPr>
          <w:rFonts w:ascii="Cambria" w:hAnsi="Cambria"/>
          <w:b/>
          <w:sz w:val="24"/>
        </w:rPr>
        <w:t>Zamawiający odrzuci ofertę, jeżeli:</w:t>
      </w:r>
    </w:p>
    <w:p w14:paraId="33AD88CF" w14:textId="77777777" w:rsidR="006019DB" w:rsidRPr="006104C2" w:rsidRDefault="006019DB" w:rsidP="00ED25F5">
      <w:pPr>
        <w:pStyle w:val="Bezodstpw"/>
        <w:numPr>
          <w:ilvl w:val="1"/>
          <w:numId w:val="2"/>
        </w:numPr>
        <w:tabs>
          <w:tab w:val="left" w:pos="851"/>
        </w:tabs>
        <w:spacing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6104C2">
        <w:rPr>
          <w:rFonts w:ascii="Cambria" w:hAnsi="Cambria"/>
          <w:sz w:val="24"/>
          <w:szCs w:val="24"/>
        </w:rPr>
        <w:t xml:space="preserve">będzie złożona w niewłaściwej formie; </w:t>
      </w:r>
    </w:p>
    <w:p w14:paraId="236635CF" w14:textId="40A51AC9" w:rsidR="006019DB" w:rsidRPr="006104C2" w:rsidRDefault="006019DB" w:rsidP="00ED25F5">
      <w:pPr>
        <w:pStyle w:val="Bezodstpw"/>
        <w:numPr>
          <w:ilvl w:val="1"/>
          <w:numId w:val="2"/>
        </w:numPr>
        <w:tabs>
          <w:tab w:val="left" w:pos="851"/>
        </w:tabs>
        <w:spacing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6104C2">
        <w:rPr>
          <w:rFonts w:ascii="Cambria" w:hAnsi="Cambria"/>
          <w:sz w:val="24"/>
          <w:szCs w:val="24"/>
        </w:rPr>
        <w:t>jej treść nie będzie odpowiadała treści zapytania ofertowego</w:t>
      </w:r>
      <w:r w:rsidR="0081104F">
        <w:rPr>
          <w:rFonts w:ascii="Cambria" w:hAnsi="Cambria"/>
          <w:sz w:val="24"/>
          <w:szCs w:val="24"/>
        </w:rPr>
        <w:t>;</w:t>
      </w:r>
    </w:p>
    <w:p w14:paraId="232AFA0D" w14:textId="77777777" w:rsidR="006019DB" w:rsidRPr="006104C2" w:rsidRDefault="006019DB" w:rsidP="00ED25F5">
      <w:pPr>
        <w:pStyle w:val="Bezodstpw"/>
        <w:numPr>
          <w:ilvl w:val="1"/>
          <w:numId w:val="2"/>
        </w:numPr>
        <w:tabs>
          <w:tab w:val="left" w:pos="851"/>
        </w:tabs>
        <w:spacing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6104C2">
        <w:rPr>
          <w:rFonts w:ascii="Cambria" w:hAnsi="Cambria"/>
          <w:sz w:val="24"/>
          <w:szCs w:val="24"/>
        </w:rPr>
        <w:t>jej złożenie będzie czynem nieuczciwej konkurencji;</w:t>
      </w:r>
    </w:p>
    <w:p w14:paraId="42C792DF" w14:textId="77777777" w:rsidR="006019DB" w:rsidRPr="006104C2" w:rsidRDefault="006019DB" w:rsidP="00ED25F5">
      <w:pPr>
        <w:pStyle w:val="Bezodstpw"/>
        <w:numPr>
          <w:ilvl w:val="1"/>
          <w:numId w:val="2"/>
        </w:numPr>
        <w:tabs>
          <w:tab w:val="left" w:pos="851"/>
        </w:tabs>
        <w:spacing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6104C2">
        <w:rPr>
          <w:rFonts w:ascii="Cambria" w:hAnsi="Cambria"/>
          <w:sz w:val="24"/>
          <w:szCs w:val="24"/>
        </w:rPr>
        <w:t>oferta zawiera błędy w obliczeniu ceny;</w:t>
      </w:r>
    </w:p>
    <w:p w14:paraId="7D5A6028" w14:textId="1ADA9437" w:rsidR="006019DB" w:rsidRPr="006104C2" w:rsidRDefault="006019DB" w:rsidP="00ED25F5">
      <w:pPr>
        <w:pStyle w:val="Bezodstpw"/>
        <w:numPr>
          <w:ilvl w:val="1"/>
          <w:numId w:val="2"/>
        </w:numPr>
        <w:tabs>
          <w:tab w:val="left" w:pos="851"/>
        </w:tabs>
        <w:spacing w:line="276" w:lineRule="auto"/>
        <w:ind w:left="1134" w:hanging="425"/>
        <w:contextualSpacing/>
        <w:jc w:val="both"/>
        <w:rPr>
          <w:rFonts w:ascii="Cambria" w:hAnsi="Cambria"/>
          <w:sz w:val="24"/>
          <w:szCs w:val="24"/>
        </w:rPr>
      </w:pPr>
      <w:r w:rsidRPr="006104C2">
        <w:rPr>
          <w:rFonts w:ascii="Cambria" w:hAnsi="Cambria"/>
          <w:sz w:val="24"/>
          <w:szCs w:val="24"/>
        </w:rPr>
        <w:t>jest nieważna na podstawie odrębnych przepisów</w:t>
      </w:r>
      <w:r w:rsidR="00864084">
        <w:rPr>
          <w:rFonts w:ascii="Cambria" w:hAnsi="Cambria"/>
          <w:sz w:val="24"/>
          <w:szCs w:val="24"/>
        </w:rPr>
        <w:t>.</w:t>
      </w:r>
    </w:p>
    <w:p w14:paraId="0622F4DC" w14:textId="10D9939B" w:rsidR="006019DB" w:rsidRPr="006104C2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104C2">
        <w:rPr>
          <w:rFonts w:ascii="Cambria" w:hAnsi="Cambria"/>
          <w:sz w:val="24"/>
        </w:rPr>
        <w:t>Zamawiający może wezwać wykonawcę do wyjaśnienia treści złożonej oferty, jednak wyjaśnienia nie mogą prowadzić do negocjacji lub zmiany treści oferty.</w:t>
      </w:r>
    </w:p>
    <w:p w14:paraId="06185492" w14:textId="36EFBA25" w:rsidR="006019DB" w:rsidRPr="006104C2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104C2">
        <w:rPr>
          <w:rFonts w:ascii="Cambria" w:hAnsi="Cambria"/>
          <w:sz w:val="24"/>
        </w:rPr>
        <w:t xml:space="preserve">W toku badania i oceny ofert Zamawiający może żądać od Wykonawców </w:t>
      </w:r>
      <w:r w:rsidRPr="00823D48">
        <w:rPr>
          <w:rFonts w:ascii="Cambria" w:hAnsi="Cambria"/>
          <w:sz w:val="24"/>
        </w:rPr>
        <w:t xml:space="preserve">uzupełnień (jeżeli nie naruszy to konkurencyjności) i wyjaśnień dotyczących treści złożonych ofert. </w:t>
      </w:r>
    </w:p>
    <w:p w14:paraId="6E7124CD" w14:textId="573FC37D" w:rsidR="006019DB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104C2">
        <w:rPr>
          <w:rFonts w:ascii="Cambria" w:hAnsi="Cambria"/>
          <w:sz w:val="24"/>
        </w:rPr>
        <w:t>Zamawiający zastrzega sobie prawo sprawdzania w toku oceny oferty wiarygodności przedstawionych przez Wykonawców dokumentów, oświadczeń, wykazów, danych i informacji.</w:t>
      </w:r>
    </w:p>
    <w:p w14:paraId="667DC7A7" w14:textId="2CBD85E2" w:rsidR="0040180D" w:rsidRPr="005F41D6" w:rsidRDefault="0040180D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5F41D6">
        <w:rPr>
          <w:rFonts w:ascii="Cambria" w:hAnsi="Cambria"/>
          <w:bCs/>
          <w:sz w:val="24"/>
        </w:rPr>
        <w:t>W przypadku uzyskania przez dwóch lub więcej Wykonawców takiej samej liczby punktów, decyduje niższa cena</w:t>
      </w:r>
      <w:r w:rsidR="002816B3">
        <w:rPr>
          <w:rFonts w:ascii="Cambria" w:hAnsi="Cambria"/>
          <w:bCs/>
          <w:sz w:val="24"/>
        </w:rPr>
        <w:t xml:space="preserve"> zaoferowana w wyniku przedstawienia oferty dodatkowej. </w:t>
      </w:r>
    </w:p>
    <w:p w14:paraId="2EF9B3E3" w14:textId="2C3C3D21" w:rsidR="00823D48" w:rsidRPr="006019DB" w:rsidRDefault="00823D48">
      <w:pPr>
        <w:pStyle w:val="Akapitzlist"/>
        <w:numPr>
          <w:ilvl w:val="1"/>
          <w:numId w:val="23"/>
        </w:numPr>
        <w:tabs>
          <w:tab w:val="left" w:pos="709"/>
          <w:tab w:val="left" w:pos="1276"/>
          <w:tab w:val="left" w:pos="1418"/>
        </w:tabs>
        <w:suppressAutoHyphens/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6019DB">
        <w:rPr>
          <w:rFonts w:ascii="Cambria" w:hAnsi="Cambria"/>
          <w:sz w:val="24"/>
          <w:szCs w:val="24"/>
        </w:rPr>
        <w:t>Zamawiający udzieli zamówienia wykonawcy, którego oferta została wybrana jako najkorzystniejsza</w:t>
      </w:r>
      <w:r w:rsidR="00B37D3F">
        <w:rPr>
          <w:rFonts w:ascii="Cambria" w:hAnsi="Cambria"/>
          <w:sz w:val="24"/>
          <w:szCs w:val="24"/>
        </w:rPr>
        <w:t>.</w:t>
      </w:r>
    </w:p>
    <w:p w14:paraId="059DBC6B" w14:textId="5A37BC7A" w:rsidR="006019DB" w:rsidRPr="006019DB" w:rsidRDefault="006019DB">
      <w:pPr>
        <w:pStyle w:val="Listanumerowana2"/>
        <w:numPr>
          <w:ilvl w:val="1"/>
          <w:numId w:val="23"/>
        </w:numPr>
        <w:rPr>
          <w:rFonts w:ascii="Cambria" w:hAnsi="Cambria"/>
          <w:sz w:val="24"/>
        </w:rPr>
      </w:pPr>
      <w:r w:rsidRPr="006019DB">
        <w:rPr>
          <w:rFonts w:ascii="Cambria" w:hAnsi="Cambria"/>
          <w:sz w:val="24"/>
        </w:rPr>
        <w:t xml:space="preserve">Wykonawcy, którzy złożą oferty zostaną zawiadomieni o wynikach postępowania w formie elektronicznej na adres e-mail wskazany w ofercie (a w przypadku jego braku na fax lub adres pocztowy). </w:t>
      </w:r>
    </w:p>
    <w:p w14:paraId="407477F8" w14:textId="079A60D3" w:rsidR="00517212" w:rsidRPr="00517212" w:rsidRDefault="00517212">
      <w:pPr>
        <w:pStyle w:val="Listanumerowana2"/>
        <w:numPr>
          <w:ilvl w:val="1"/>
          <w:numId w:val="23"/>
        </w:numPr>
        <w:rPr>
          <w:rFonts w:ascii="Cambria" w:hAnsi="Cambria"/>
          <w:b/>
          <w:sz w:val="24"/>
        </w:rPr>
      </w:pPr>
      <w:r w:rsidRPr="00517212">
        <w:rPr>
          <w:rFonts w:ascii="Cambria" w:hAnsi="Cambria"/>
          <w:b/>
          <w:sz w:val="24"/>
        </w:rPr>
        <w:lastRenderedPageBreak/>
        <w:t xml:space="preserve">Zamawiający zastrzega sobie możliwość unieważnienia postępowania </w:t>
      </w:r>
      <w:r>
        <w:rPr>
          <w:rFonts w:ascii="Cambria" w:hAnsi="Cambria"/>
          <w:b/>
          <w:sz w:val="24"/>
        </w:rPr>
        <w:br/>
      </w:r>
      <w:r w:rsidRPr="00517212">
        <w:rPr>
          <w:rFonts w:ascii="Cambria" w:hAnsi="Cambria"/>
          <w:b/>
          <w:sz w:val="24"/>
        </w:rPr>
        <w:t xml:space="preserve">w przypadkach uzasadnionych, w szczególności, jeżeli najkorzystniejsza oferta przekroczy </w:t>
      </w:r>
      <w:r w:rsidR="00C6447E">
        <w:rPr>
          <w:rFonts w:ascii="Cambria" w:hAnsi="Cambria"/>
          <w:b/>
          <w:sz w:val="24"/>
        </w:rPr>
        <w:t>kwotę zabezpieczoną</w:t>
      </w:r>
      <w:r w:rsidR="00DB0E0C">
        <w:rPr>
          <w:rFonts w:ascii="Cambria" w:hAnsi="Cambria"/>
          <w:b/>
          <w:sz w:val="24"/>
        </w:rPr>
        <w:t xml:space="preserve"> </w:t>
      </w:r>
      <w:r w:rsidR="00261451">
        <w:rPr>
          <w:rFonts w:ascii="Cambria" w:hAnsi="Cambria"/>
          <w:b/>
          <w:sz w:val="24"/>
        </w:rPr>
        <w:t>w budżecie Zamawiającego.</w:t>
      </w:r>
    </w:p>
    <w:p w14:paraId="7D669677" w14:textId="77777777" w:rsidR="00AD44C6" w:rsidRPr="00864084" w:rsidRDefault="00AD44C6" w:rsidP="00AD44C6">
      <w:pPr>
        <w:spacing w:after="0" w:line="276" w:lineRule="auto"/>
        <w:ind w:left="709"/>
        <w:jc w:val="both"/>
        <w:rPr>
          <w:rFonts w:ascii="Cambria" w:hAnsi="Cambria"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17212" w:rsidRPr="006E5F5C" w14:paraId="133AC350" w14:textId="77777777" w:rsidTr="00517212">
        <w:trPr>
          <w:trHeight w:val="1015"/>
          <w:jc w:val="center"/>
        </w:trPr>
        <w:tc>
          <w:tcPr>
            <w:tcW w:w="9072" w:type="dxa"/>
            <w:shd w:val="clear" w:color="auto" w:fill="auto"/>
          </w:tcPr>
          <w:p w14:paraId="376D9097" w14:textId="7BC561D5" w:rsidR="00517212" w:rsidRPr="006E5F5C" w:rsidRDefault="00A542DA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12</w:t>
            </w:r>
          </w:p>
          <w:p w14:paraId="0150C8FA" w14:textId="77777777" w:rsidR="00517212" w:rsidRPr="006E5F5C" w:rsidRDefault="00517212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6E5F5C">
              <w:rPr>
                <w:rFonts w:ascii="Cambria" w:hAnsi="Cambria"/>
                <w:b/>
                <w:sz w:val="26"/>
                <w:szCs w:val="26"/>
              </w:rPr>
              <w:t xml:space="preserve">INFORMACJE O FORMALNOŚCIACH, JAKIE POWINNY </w:t>
            </w:r>
            <w:r w:rsidRPr="006E5F5C">
              <w:rPr>
                <w:rFonts w:ascii="Cambria" w:hAnsi="Cambria"/>
                <w:b/>
                <w:sz w:val="26"/>
                <w:szCs w:val="26"/>
              </w:rPr>
              <w:br/>
              <w:t>ZOSTAĆ DOPEŁNIONE PO WYBORZE OFERTY W CELU ZAWARCIA UMOWY</w:t>
            </w:r>
          </w:p>
        </w:tc>
      </w:tr>
    </w:tbl>
    <w:p w14:paraId="50639926" w14:textId="77777777" w:rsidR="00517212" w:rsidRPr="006E5F5C" w:rsidRDefault="00517212">
      <w:pPr>
        <w:pStyle w:val="Akapitzlist"/>
        <w:widowControl w:val="0"/>
        <w:numPr>
          <w:ilvl w:val="0"/>
          <w:numId w:val="23"/>
        </w:numPr>
        <w:spacing w:after="0" w:line="276" w:lineRule="auto"/>
        <w:jc w:val="both"/>
        <w:outlineLvl w:val="3"/>
        <w:rPr>
          <w:rFonts w:ascii="Cambria" w:eastAsia="Times New Roman" w:hAnsi="Cambria" w:cs="Arial"/>
          <w:bCs/>
          <w:vanish/>
          <w:sz w:val="24"/>
          <w:szCs w:val="24"/>
          <w:lang w:eastAsia="pl-PL"/>
        </w:rPr>
      </w:pPr>
    </w:p>
    <w:p w14:paraId="17F717EB" w14:textId="77777777" w:rsidR="00517212" w:rsidRPr="006E5F5C" w:rsidRDefault="00517212" w:rsidP="00864084">
      <w:pPr>
        <w:pStyle w:val="Akapitzlist"/>
        <w:widowControl w:val="0"/>
        <w:numPr>
          <w:ilvl w:val="0"/>
          <w:numId w:val="1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</w:rPr>
      </w:pPr>
    </w:p>
    <w:p w14:paraId="7D5D4AB7" w14:textId="77777777" w:rsidR="00517212" w:rsidRPr="006E5F5C" w:rsidRDefault="00517212" w:rsidP="00864084">
      <w:pPr>
        <w:pStyle w:val="Akapitzlist"/>
        <w:widowControl w:val="0"/>
        <w:numPr>
          <w:ilvl w:val="0"/>
          <w:numId w:val="1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</w:rPr>
      </w:pPr>
    </w:p>
    <w:p w14:paraId="7F083F18" w14:textId="77777777" w:rsidR="00517212" w:rsidRPr="006E5F5C" w:rsidRDefault="00517212" w:rsidP="00864084">
      <w:pPr>
        <w:pStyle w:val="Akapitzlist"/>
        <w:widowControl w:val="0"/>
        <w:numPr>
          <w:ilvl w:val="0"/>
          <w:numId w:val="1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</w:rPr>
      </w:pPr>
    </w:p>
    <w:p w14:paraId="7A697C38" w14:textId="77777777" w:rsidR="00517212" w:rsidRPr="006E5F5C" w:rsidRDefault="00517212" w:rsidP="00864084">
      <w:pPr>
        <w:pStyle w:val="Akapitzlist"/>
        <w:widowControl w:val="0"/>
        <w:numPr>
          <w:ilvl w:val="0"/>
          <w:numId w:val="1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</w:rPr>
      </w:pPr>
    </w:p>
    <w:p w14:paraId="3BCF5DF7" w14:textId="77777777" w:rsidR="00517212" w:rsidRPr="00DB0E0C" w:rsidRDefault="00517212" w:rsidP="00517212">
      <w:pPr>
        <w:pStyle w:val="Akapitzlist"/>
        <w:widowControl w:val="0"/>
        <w:suppressAutoHyphens/>
        <w:spacing w:line="276" w:lineRule="auto"/>
        <w:outlineLvl w:val="3"/>
        <w:rPr>
          <w:rFonts w:ascii="Cambria" w:hAnsi="Cambria"/>
          <w:sz w:val="16"/>
          <w:szCs w:val="16"/>
        </w:rPr>
      </w:pPr>
    </w:p>
    <w:p w14:paraId="5C29BC4C" w14:textId="25C4F9D4" w:rsidR="00625826" w:rsidRPr="00A542DA" w:rsidRDefault="00B276B0">
      <w:pPr>
        <w:pStyle w:val="Akapitzlist"/>
        <w:widowControl w:val="0"/>
        <w:numPr>
          <w:ilvl w:val="1"/>
          <w:numId w:val="2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A542DA">
        <w:rPr>
          <w:rFonts w:ascii="Cambria" w:hAnsi="Cambria"/>
          <w:sz w:val="24"/>
          <w:szCs w:val="24"/>
        </w:rPr>
        <w:t xml:space="preserve">Podpisanie umowy nastąpi w siedzibie Zamawiającego. O terminie i godzinie podpisania umowy, Wykonawca powiadomiony zostanie za pośrednictwem poczty elektronicznej przed planowanym podpisaniem umowy. </w:t>
      </w:r>
    </w:p>
    <w:p w14:paraId="1B7E1FA7" w14:textId="48298A7F" w:rsidR="00B276B0" w:rsidRDefault="00B276B0">
      <w:pPr>
        <w:pStyle w:val="Akapitzlist"/>
        <w:widowControl w:val="0"/>
        <w:numPr>
          <w:ilvl w:val="1"/>
          <w:numId w:val="2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B276B0">
        <w:rPr>
          <w:rFonts w:ascii="Cambria" w:hAnsi="Cambria"/>
          <w:sz w:val="24"/>
          <w:szCs w:val="24"/>
        </w:rPr>
        <w:t>W przypadku odmowy p</w:t>
      </w:r>
      <w:r>
        <w:rPr>
          <w:rFonts w:ascii="Cambria" w:hAnsi="Cambria"/>
          <w:sz w:val="24"/>
          <w:szCs w:val="24"/>
        </w:rPr>
        <w:t xml:space="preserve">odpisania umowy przez Wykonawcę </w:t>
      </w:r>
      <w:r w:rsidRPr="00B276B0">
        <w:rPr>
          <w:rFonts w:ascii="Cambria" w:hAnsi="Cambria"/>
          <w:sz w:val="24"/>
          <w:szCs w:val="24"/>
        </w:rPr>
        <w:t>możliwe jest podpisanie umowy z kolejnym Wykonawcą, który w postępowaniu o udzielenie zamówienia publicznego uzyskał kolejną najwyższą liczbę punktów.</w:t>
      </w:r>
    </w:p>
    <w:p w14:paraId="37D5F9C1" w14:textId="48812431" w:rsidR="00B276B0" w:rsidRPr="00B276B0" w:rsidRDefault="00B276B0">
      <w:pPr>
        <w:pStyle w:val="Akapitzlist"/>
        <w:widowControl w:val="0"/>
        <w:numPr>
          <w:ilvl w:val="1"/>
          <w:numId w:val="2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B276B0">
        <w:rPr>
          <w:rFonts w:ascii="Cambria" w:hAnsi="Cambria" w:cs="Helvetica"/>
          <w:bCs/>
          <w:color w:val="000000"/>
          <w:sz w:val="24"/>
          <w:szCs w:val="24"/>
        </w:rPr>
        <w:t xml:space="preserve">Przez odmowę zawarcia umowy Zamawiający rozumie przesłanie przez wykonawcę pisma informującego o tym fakcie lub nie stawienie się w miejscu </w:t>
      </w:r>
      <w:r>
        <w:rPr>
          <w:rFonts w:ascii="Cambria" w:hAnsi="Cambria" w:cs="Helvetica"/>
          <w:bCs/>
          <w:color w:val="000000"/>
          <w:sz w:val="24"/>
          <w:szCs w:val="24"/>
        </w:rPr>
        <w:br/>
      </w:r>
      <w:r w:rsidRPr="00B276B0">
        <w:rPr>
          <w:rFonts w:ascii="Cambria" w:hAnsi="Cambria" w:cs="Helvetica"/>
          <w:bCs/>
          <w:color w:val="000000"/>
          <w:sz w:val="24"/>
          <w:szCs w:val="24"/>
        </w:rPr>
        <w:t xml:space="preserve">i terminie wyznaczonym do zawarcia umowy lub nie złożenie w wyznaczonym terminie wymaganego zabezpieczenia należytego wykonania umowy, a także nieodesłanie w wyznaczonym terminie podpisanej umowy w przypadku zawierania jej w trybie korespondencyjnym. </w:t>
      </w:r>
    </w:p>
    <w:p w14:paraId="7CDD1F32" w14:textId="77777777" w:rsidR="00B276B0" w:rsidRPr="00B276B0" w:rsidRDefault="00B276B0">
      <w:pPr>
        <w:pStyle w:val="Akapitzlist"/>
        <w:widowControl w:val="0"/>
        <w:numPr>
          <w:ilvl w:val="1"/>
          <w:numId w:val="23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B276B0">
        <w:rPr>
          <w:rFonts w:ascii="Cambria" w:hAnsi="Cambria" w:cs="Helvetica"/>
          <w:bCs/>
          <w:color w:val="000000"/>
          <w:sz w:val="24"/>
          <w:szCs w:val="24"/>
        </w:rPr>
        <w:t>Jeżeli została wybrana oferta Wykonawców wspólnie ubiegających się o udzielenie zamówienia, przed zawarciem umowy Wykonawcy mogą zostać wezwani do złożenia umowy regulującej ich współpracę.</w:t>
      </w:r>
    </w:p>
    <w:p w14:paraId="797E35C9" w14:textId="77777777" w:rsidR="00E955AE" w:rsidRPr="00864084" w:rsidRDefault="00E955AE" w:rsidP="00E955A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hAnsi="Cambria" w:cs="Helvetica"/>
          <w:b/>
          <w:bCs/>
          <w:color w:val="000000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25826" w:rsidRPr="006E5F5C" w14:paraId="00916F2A" w14:textId="77777777" w:rsidTr="005F41D6">
        <w:trPr>
          <w:jc w:val="center"/>
        </w:trPr>
        <w:tc>
          <w:tcPr>
            <w:tcW w:w="9072" w:type="dxa"/>
            <w:shd w:val="clear" w:color="auto" w:fill="auto"/>
          </w:tcPr>
          <w:p w14:paraId="34211CF1" w14:textId="1D2D89A2" w:rsidR="00625826" w:rsidRPr="006E5F5C" w:rsidRDefault="00A542DA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13</w:t>
            </w:r>
          </w:p>
          <w:p w14:paraId="75600AF6" w14:textId="77777777" w:rsidR="00625826" w:rsidRPr="006E5F5C" w:rsidRDefault="00625826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6E5F5C">
              <w:rPr>
                <w:rFonts w:ascii="Cambria" w:hAnsi="Cambria"/>
                <w:b/>
                <w:sz w:val="26"/>
                <w:szCs w:val="26"/>
              </w:rPr>
              <w:t>POSTANOWIENIA UMOWY</w:t>
            </w:r>
          </w:p>
        </w:tc>
      </w:tr>
    </w:tbl>
    <w:p w14:paraId="66625208" w14:textId="77777777" w:rsidR="00625826" w:rsidRPr="00DB0E0C" w:rsidRDefault="00625826" w:rsidP="00625826">
      <w:pPr>
        <w:spacing w:line="276" w:lineRule="auto"/>
        <w:ind w:left="340"/>
        <w:rPr>
          <w:rFonts w:ascii="Cambria" w:hAnsi="Cambria" w:cs="Arial"/>
          <w:bCs/>
          <w:sz w:val="16"/>
          <w:szCs w:val="16"/>
        </w:rPr>
      </w:pPr>
    </w:p>
    <w:p w14:paraId="64F1EA73" w14:textId="77777777" w:rsidR="00625826" w:rsidRPr="006E5F5C" w:rsidRDefault="00625826" w:rsidP="00864084">
      <w:pPr>
        <w:pStyle w:val="Akapitzlist"/>
        <w:widowControl w:val="0"/>
        <w:numPr>
          <w:ilvl w:val="0"/>
          <w:numId w:val="15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  <w:sz w:val="24"/>
          <w:szCs w:val="24"/>
        </w:rPr>
      </w:pPr>
    </w:p>
    <w:p w14:paraId="2FBC3883" w14:textId="77777777" w:rsidR="00625826" w:rsidRPr="006E5F5C" w:rsidRDefault="00625826" w:rsidP="00864084">
      <w:pPr>
        <w:pStyle w:val="Akapitzlist"/>
        <w:widowControl w:val="0"/>
        <w:numPr>
          <w:ilvl w:val="0"/>
          <w:numId w:val="15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  <w:sz w:val="24"/>
          <w:szCs w:val="24"/>
        </w:rPr>
      </w:pPr>
    </w:p>
    <w:p w14:paraId="62D0C14B" w14:textId="0F5677AA" w:rsidR="00625826" w:rsidRPr="00A542DA" w:rsidRDefault="0062582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A542DA">
        <w:rPr>
          <w:rFonts w:ascii="Cambria" w:hAnsi="Cambria"/>
          <w:sz w:val="24"/>
          <w:szCs w:val="24"/>
        </w:rPr>
        <w:t xml:space="preserve">Po przeprowadzeniu postępowania Zamawiający podpisze z Wykonawcą umowę, której istotne postanowienia zawarto we wzorze stanowiącym </w:t>
      </w:r>
      <w:r w:rsidRPr="006A7F68">
        <w:rPr>
          <w:rFonts w:ascii="Cambria" w:hAnsi="Cambria"/>
          <w:b/>
          <w:color w:val="C00000"/>
          <w:sz w:val="24"/>
          <w:szCs w:val="24"/>
        </w:rPr>
        <w:t xml:space="preserve">załącznik nr </w:t>
      </w:r>
      <w:r w:rsidR="005F6233">
        <w:rPr>
          <w:rFonts w:ascii="Cambria" w:hAnsi="Cambria"/>
          <w:b/>
          <w:color w:val="C00000"/>
          <w:sz w:val="24"/>
        </w:rPr>
        <w:t>2</w:t>
      </w:r>
      <w:r w:rsidRPr="006A7F68">
        <w:rPr>
          <w:rFonts w:ascii="Cambria" w:hAnsi="Cambria"/>
          <w:b/>
          <w:color w:val="C00000"/>
          <w:sz w:val="24"/>
          <w:szCs w:val="24"/>
        </w:rPr>
        <w:t xml:space="preserve"> do Zapytania Ofertowego. </w:t>
      </w:r>
    </w:p>
    <w:p w14:paraId="7D9453ED" w14:textId="1D565138" w:rsidR="00625826" w:rsidRPr="00A542DA" w:rsidRDefault="0062582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A542DA">
        <w:rPr>
          <w:rFonts w:ascii="Cambria" w:hAnsi="Cambria"/>
          <w:sz w:val="24"/>
          <w:szCs w:val="24"/>
        </w:rPr>
        <w:t>Z wykonawcą, którego oferta zostanie uznana za najkorzystniejszą</w:t>
      </w:r>
      <w:r w:rsidR="00864084">
        <w:rPr>
          <w:rFonts w:ascii="Cambria" w:hAnsi="Cambria"/>
          <w:sz w:val="24"/>
          <w:szCs w:val="24"/>
        </w:rPr>
        <w:t xml:space="preserve"> </w:t>
      </w:r>
      <w:r w:rsidRPr="00A542DA">
        <w:rPr>
          <w:rFonts w:ascii="Cambria" w:hAnsi="Cambria"/>
          <w:sz w:val="24"/>
          <w:szCs w:val="24"/>
        </w:rPr>
        <w:t>zostanie zawarta umowa, o której mowa w pkt. 1</w:t>
      </w:r>
      <w:r w:rsidR="00A542DA">
        <w:rPr>
          <w:rFonts w:ascii="Cambria" w:hAnsi="Cambria"/>
          <w:sz w:val="24"/>
          <w:szCs w:val="24"/>
        </w:rPr>
        <w:t>3</w:t>
      </w:r>
      <w:r w:rsidRPr="00A542DA">
        <w:rPr>
          <w:rFonts w:ascii="Cambria" w:hAnsi="Cambria"/>
          <w:sz w:val="24"/>
          <w:szCs w:val="24"/>
        </w:rPr>
        <w:t>.1.</w:t>
      </w:r>
    </w:p>
    <w:p w14:paraId="3E64AAB3" w14:textId="065D1C5E" w:rsidR="00625826" w:rsidRPr="00864084" w:rsidRDefault="00625826" w:rsidP="006A7F68">
      <w:pPr>
        <w:pStyle w:val="Akapitzlist"/>
        <w:widowControl w:val="0"/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Cambria" w:hAnsi="Cambria" w:cs="Arial"/>
          <w:sz w:val="16"/>
          <w:szCs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F41D6" w:rsidRPr="006E5F5C" w14:paraId="27DE101F" w14:textId="77777777" w:rsidTr="00904DCB">
        <w:trPr>
          <w:jc w:val="center"/>
        </w:trPr>
        <w:tc>
          <w:tcPr>
            <w:tcW w:w="9072" w:type="dxa"/>
            <w:shd w:val="clear" w:color="auto" w:fill="auto"/>
          </w:tcPr>
          <w:p w14:paraId="64552B5C" w14:textId="239F1DCE" w:rsidR="005F41D6" w:rsidRPr="006E5F5C" w:rsidRDefault="00A542DA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Rozdział 14</w:t>
            </w:r>
          </w:p>
          <w:p w14:paraId="326D5837" w14:textId="07FE5F09" w:rsidR="005F41D6" w:rsidRPr="006E5F5C" w:rsidRDefault="005F41D6" w:rsidP="00721BFB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6E5F5C">
              <w:rPr>
                <w:rFonts w:ascii="Cambria" w:hAnsi="Cambria"/>
                <w:b/>
                <w:sz w:val="26"/>
                <w:szCs w:val="26"/>
              </w:rPr>
              <w:t xml:space="preserve">OPIS SPOSOBU UDZIELANIA WYJAŚNIEŃ I ZMIAN TREŚCI </w:t>
            </w:r>
            <w:r w:rsidR="00721BFB">
              <w:rPr>
                <w:rFonts w:ascii="Cambria" w:hAnsi="Cambria"/>
                <w:b/>
                <w:sz w:val="26"/>
                <w:szCs w:val="26"/>
              </w:rPr>
              <w:t>ZAPYTANIA</w:t>
            </w:r>
          </w:p>
        </w:tc>
      </w:tr>
    </w:tbl>
    <w:p w14:paraId="0D1D3C72" w14:textId="77777777" w:rsidR="005F41D6" w:rsidRPr="00DB0E0C" w:rsidRDefault="005F41D6" w:rsidP="005F41D6">
      <w:pPr>
        <w:spacing w:line="276" w:lineRule="auto"/>
        <w:ind w:left="340"/>
        <w:rPr>
          <w:rFonts w:ascii="Cambria" w:hAnsi="Cambria" w:cs="Arial"/>
          <w:bCs/>
          <w:sz w:val="16"/>
          <w:szCs w:val="16"/>
        </w:rPr>
      </w:pPr>
    </w:p>
    <w:p w14:paraId="35A4AA52" w14:textId="77777777" w:rsidR="005F41D6" w:rsidRPr="006E5F5C" w:rsidRDefault="005F41D6">
      <w:pPr>
        <w:pStyle w:val="Akapitzlist"/>
        <w:widowControl w:val="0"/>
        <w:numPr>
          <w:ilvl w:val="0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vanish/>
          <w:sz w:val="24"/>
          <w:szCs w:val="24"/>
        </w:rPr>
      </w:pPr>
    </w:p>
    <w:p w14:paraId="0926DB84" w14:textId="73F9D68C" w:rsidR="005F41D6" w:rsidRDefault="005F41D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5F41D6">
        <w:rPr>
          <w:rFonts w:ascii="Cambria" w:hAnsi="Cambria"/>
          <w:sz w:val="24"/>
          <w:szCs w:val="24"/>
        </w:rPr>
        <w:t xml:space="preserve">Wykonawca może zwrócić się do zamawiającego z wnioskiem o wyjaśnienie treści </w:t>
      </w:r>
      <w:r>
        <w:rPr>
          <w:rFonts w:ascii="Cambria" w:hAnsi="Cambria"/>
          <w:sz w:val="24"/>
          <w:szCs w:val="24"/>
        </w:rPr>
        <w:t>Zapytania Ofertowego</w:t>
      </w:r>
      <w:r w:rsidRPr="005F41D6">
        <w:rPr>
          <w:rFonts w:ascii="Cambria" w:hAnsi="Cambria"/>
          <w:sz w:val="24"/>
          <w:szCs w:val="24"/>
        </w:rPr>
        <w:t>.</w:t>
      </w:r>
    </w:p>
    <w:p w14:paraId="6DEDB78F" w14:textId="2B1037AF" w:rsidR="005F41D6" w:rsidRPr="005F41D6" w:rsidRDefault="005F41D6">
      <w:pPr>
        <w:pStyle w:val="Listanumerowana2"/>
        <w:numPr>
          <w:ilvl w:val="1"/>
          <w:numId w:val="24"/>
        </w:numPr>
        <w:rPr>
          <w:rFonts w:ascii="Cambria" w:hAnsi="Cambria"/>
          <w:sz w:val="24"/>
        </w:rPr>
      </w:pPr>
      <w:r w:rsidRPr="005F41D6">
        <w:rPr>
          <w:rFonts w:ascii="Cambria" w:hAnsi="Cambria"/>
          <w:sz w:val="24"/>
        </w:rPr>
        <w:t xml:space="preserve">Zamawiający zastrzega sobie możliwość </w:t>
      </w:r>
      <w:r w:rsidRPr="00E67E71">
        <w:rPr>
          <w:rFonts w:ascii="Cambria" w:hAnsi="Cambria"/>
          <w:sz w:val="24"/>
        </w:rPr>
        <w:t xml:space="preserve">zmiany lub uzupełnienia treści Zapytania Ofertowego, przed upływem terminu na składanie ofert. Informacja </w:t>
      </w:r>
      <w:r w:rsidRPr="00E67E71">
        <w:rPr>
          <w:rFonts w:ascii="Cambria" w:hAnsi="Cambria"/>
          <w:sz w:val="24"/>
        </w:rPr>
        <w:br/>
      </w:r>
      <w:r w:rsidRPr="00E67E71">
        <w:rPr>
          <w:rFonts w:ascii="Cambria" w:hAnsi="Cambria"/>
          <w:sz w:val="24"/>
        </w:rPr>
        <w:lastRenderedPageBreak/>
        <w:t xml:space="preserve">o wprowadzeniu zmiany lub uzupełnieniu treści Zapytania Ofertowego zostanie </w:t>
      </w:r>
      <w:r w:rsidR="00E67E71" w:rsidRPr="00E67E71">
        <w:rPr>
          <w:rFonts w:ascii="Cambria" w:hAnsi="Cambria"/>
          <w:sz w:val="24"/>
        </w:rPr>
        <w:t>przekazana w formie elektronicznej Wykonawcom.</w:t>
      </w:r>
    </w:p>
    <w:p w14:paraId="0DE3DE0C" w14:textId="2834F83C" w:rsidR="005F41D6" w:rsidRPr="00DD607D" w:rsidRDefault="005F41D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DD607D">
        <w:rPr>
          <w:rFonts w:ascii="Cambria" w:hAnsi="Cambria"/>
          <w:sz w:val="24"/>
          <w:szCs w:val="24"/>
        </w:rPr>
        <w:t xml:space="preserve">Zamawiający może przed upływem terminu składania ofert zmienić treść </w:t>
      </w:r>
      <w:r>
        <w:rPr>
          <w:rFonts w:ascii="Cambria" w:hAnsi="Cambria"/>
          <w:sz w:val="24"/>
          <w:szCs w:val="24"/>
        </w:rPr>
        <w:t>Zapytania Ofertowego</w:t>
      </w:r>
      <w:r w:rsidRPr="00DD607D">
        <w:rPr>
          <w:rFonts w:ascii="Cambria" w:hAnsi="Cambria"/>
          <w:sz w:val="24"/>
          <w:szCs w:val="24"/>
        </w:rPr>
        <w:t xml:space="preserve">. </w:t>
      </w:r>
    </w:p>
    <w:p w14:paraId="79CA345E" w14:textId="1B9A97A7" w:rsidR="005F41D6" w:rsidRPr="00DD607D" w:rsidRDefault="005F41D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DD607D">
        <w:rPr>
          <w:rFonts w:ascii="Cambria" w:hAnsi="Cambria"/>
          <w:sz w:val="24"/>
          <w:szCs w:val="24"/>
        </w:rPr>
        <w:t xml:space="preserve">Jeżeli w wyniku zmiany treści </w:t>
      </w:r>
      <w:r>
        <w:rPr>
          <w:rFonts w:ascii="Cambria" w:hAnsi="Cambria"/>
          <w:sz w:val="24"/>
          <w:szCs w:val="24"/>
        </w:rPr>
        <w:t>Zapytania Ofertowego</w:t>
      </w:r>
      <w:r w:rsidRPr="00DD607D">
        <w:rPr>
          <w:rFonts w:ascii="Cambria" w:hAnsi="Cambria"/>
          <w:sz w:val="24"/>
          <w:szCs w:val="24"/>
        </w:rPr>
        <w:t xml:space="preserve"> jest niezbędny dodatkowy czas na wprowadzenia zmian w ofertach, zamawiający przedłuży termin składania ofert i poinformuje o tym wykonawców, którym przekazano </w:t>
      </w:r>
      <w:r>
        <w:rPr>
          <w:rFonts w:ascii="Cambria" w:hAnsi="Cambria"/>
          <w:sz w:val="24"/>
          <w:szCs w:val="24"/>
        </w:rPr>
        <w:t>Zapytania Ofertowe</w:t>
      </w:r>
      <w:r w:rsidR="00E67E71">
        <w:rPr>
          <w:rFonts w:ascii="Cambria" w:hAnsi="Cambria"/>
          <w:sz w:val="24"/>
          <w:szCs w:val="24"/>
        </w:rPr>
        <w:t>.</w:t>
      </w:r>
    </w:p>
    <w:p w14:paraId="5D47FB53" w14:textId="6FF42516" w:rsidR="005F41D6" w:rsidRPr="00DD607D" w:rsidRDefault="005F41D6">
      <w:pPr>
        <w:pStyle w:val="Akapitzlist"/>
        <w:widowControl w:val="0"/>
        <w:numPr>
          <w:ilvl w:val="1"/>
          <w:numId w:val="24"/>
        </w:numPr>
        <w:suppressAutoHyphens/>
        <w:spacing w:before="20" w:after="40"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 w:rsidRPr="00DD607D">
        <w:rPr>
          <w:rFonts w:ascii="Cambria" w:hAnsi="Cambria"/>
          <w:sz w:val="24"/>
          <w:szCs w:val="24"/>
        </w:rPr>
        <w:t xml:space="preserve">W przypadku rozbieżności pomiędzy treścią </w:t>
      </w:r>
      <w:r>
        <w:rPr>
          <w:rFonts w:ascii="Cambria" w:hAnsi="Cambria"/>
          <w:sz w:val="24"/>
          <w:szCs w:val="24"/>
        </w:rPr>
        <w:t>Zapytania Ofertowego</w:t>
      </w:r>
      <w:r w:rsidRPr="00DD607D">
        <w:rPr>
          <w:rFonts w:ascii="Cambria" w:hAnsi="Cambria"/>
          <w:sz w:val="24"/>
          <w:szCs w:val="24"/>
        </w:rPr>
        <w:t xml:space="preserve"> a treścią udzielonych wyjaśnień i zmian, jako obowiązującą należy przyjąć treść informacji zawierającej późniejsze oświadczenie zamawiającego.</w:t>
      </w:r>
    </w:p>
    <w:p w14:paraId="2AAA9597" w14:textId="77777777" w:rsidR="00B47FAD" w:rsidRPr="00864084" w:rsidRDefault="00B47FAD" w:rsidP="006104C2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104C2" w:rsidRPr="00AD44C6" w14:paraId="75A3B7A4" w14:textId="77777777" w:rsidTr="00575B57">
        <w:trPr>
          <w:jc w:val="center"/>
        </w:trPr>
        <w:tc>
          <w:tcPr>
            <w:tcW w:w="9054" w:type="dxa"/>
          </w:tcPr>
          <w:p w14:paraId="68CBEB57" w14:textId="71075FD9" w:rsidR="006104C2" w:rsidRPr="00AD44C6" w:rsidRDefault="006104C2" w:rsidP="00575B57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AD44C6">
              <w:rPr>
                <w:rFonts w:ascii="Cambria" w:hAnsi="Cambria"/>
                <w:sz w:val="26"/>
                <w:szCs w:val="26"/>
              </w:rPr>
              <w:t xml:space="preserve">Rozdział </w:t>
            </w:r>
            <w:r w:rsidR="00A542DA">
              <w:rPr>
                <w:rFonts w:ascii="Cambria" w:hAnsi="Cambria"/>
                <w:sz w:val="26"/>
                <w:szCs w:val="26"/>
              </w:rPr>
              <w:t>15</w:t>
            </w:r>
          </w:p>
          <w:p w14:paraId="721047E9" w14:textId="77777777" w:rsidR="006104C2" w:rsidRPr="00AD44C6" w:rsidRDefault="006104C2" w:rsidP="00575B57">
            <w:pPr>
              <w:jc w:val="center"/>
              <w:rPr>
                <w:rFonts w:ascii="Cambria" w:hAnsi="Cambria"/>
              </w:rPr>
            </w:pPr>
            <w:r w:rsidRPr="00AD44C6">
              <w:rPr>
                <w:rFonts w:ascii="Cambria" w:hAnsi="Cambria"/>
              </w:rPr>
              <w:t xml:space="preserve"> </w:t>
            </w:r>
            <w:r w:rsidRPr="00AD44C6">
              <w:rPr>
                <w:rFonts w:ascii="Cambria" w:hAnsi="Cambria"/>
                <w:b/>
                <w:sz w:val="26"/>
                <w:szCs w:val="26"/>
              </w:rPr>
              <w:t>SPOSÓB POROZUMIEWANIA SIĘ ZAMAWIAJĄCEGO Z WYKONAWCAMI, OSOBY UPOWAŻNIONE DO KONTAKTU</w:t>
            </w:r>
          </w:p>
        </w:tc>
      </w:tr>
    </w:tbl>
    <w:p w14:paraId="24C9147A" w14:textId="77777777" w:rsidR="006104C2" w:rsidRPr="00DB0E0C" w:rsidRDefault="006104C2" w:rsidP="006104C2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14:paraId="66D6E88C" w14:textId="215AFF17" w:rsidR="0040180D" w:rsidRPr="00A542DA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A542DA">
        <w:rPr>
          <w:rFonts w:ascii="Cambria" w:hAnsi="Cambria" w:cs="Arial"/>
          <w:bCs/>
          <w:sz w:val="24"/>
          <w:szCs w:val="24"/>
        </w:rPr>
        <w:t xml:space="preserve">W niniejszym postępowaniu o udzielenie zamówienia komunikacja (wszelkie zawiadomienia, oświadczenia, wnioski oraz informacje) między Zamawiającym </w:t>
      </w:r>
      <w:r w:rsidRPr="00A542DA">
        <w:rPr>
          <w:rFonts w:ascii="Cambria" w:hAnsi="Cambria" w:cs="Arial"/>
          <w:bCs/>
          <w:sz w:val="24"/>
          <w:szCs w:val="24"/>
        </w:rPr>
        <w:br/>
        <w:t xml:space="preserve">a Wykonawcami odbywają się za pośrednictwem operatora pocztowego </w:t>
      </w:r>
      <w:r w:rsidRPr="00A542DA">
        <w:rPr>
          <w:rFonts w:ascii="Cambria" w:hAnsi="Cambria" w:cs="Arial"/>
          <w:bCs/>
          <w:sz w:val="24"/>
          <w:szCs w:val="24"/>
        </w:rPr>
        <w:br/>
        <w:t>w rozumieniu ustawy z dnia 2 listopada 2012 r. – Prawo pocztowe (Dz. U.</w:t>
      </w:r>
      <w:r w:rsidR="00504CAB">
        <w:rPr>
          <w:rFonts w:ascii="Cambria" w:hAnsi="Cambria" w:cs="Arial"/>
          <w:bCs/>
          <w:sz w:val="24"/>
          <w:szCs w:val="24"/>
        </w:rPr>
        <w:t xml:space="preserve"> </w:t>
      </w:r>
      <w:r w:rsidRPr="00A542DA">
        <w:rPr>
          <w:rFonts w:ascii="Cambria" w:hAnsi="Cambria" w:cs="Arial"/>
          <w:bCs/>
          <w:sz w:val="24"/>
          <w:szCs w:val="24"/>
        </w:rPr>
        <w:t>z 20</w:t>
      </w:r>
      <w:r w:rsidR="00E86809">
        <w:rPr>
          <w:rFonts w:ascii="Cambria" w:hAnsi="Cambria" w:cs="Arial"/>
          <w:bCs/>
          <w:sz w:val="24"/>
          <w:szCs w:val="24"/>
        </w:rPr>
        <w:t>20</w:t>
      </w:r>
      <w:r w:rsidRPr="00A542DA">
        <w:rPr>
          <w:rFonts w:ascii="Cambria" w:hAnsi="Cambria" w:cs="Arial"/>
          <w:bCs/>
          <w:sz w:val="24"/>
          <w:szCs w:val="24"/>
        </w:rPr>
        <w:t xml:space="preserve"> r. poz. </w:t>
      </w:r>
      <w:r w:rsidR="00E86809">
        <w:rPr>
          <w:rFonts w:ascii="Cambria" w:hAnsi="Cambria" w:cs="Arial"/>
          <w:bCs/>
          <w:sz w:val="24"/>
          <w:szCs w:val="24"/>
        </w:rPr>
        <w:t>1041</w:t>
      </w:r>
      <w:r w:rsidR="005D1091">
        <w:rPr>
          <w:rFonts w:ascii="Cambria" w:hAnsi="Cambria" w:cs="Arial"/>
          <w:bCs/>
          <w:sz w:val="24"/>
          <w:szCs w:val="24"/>
        </w:rPr>
        <w:t xml:space="preserve"> z późn. zm.</w:t>
      </w:r>
      <w:r w:rsidRPr="00A542DA">
        <w:rPr>
          <w:rFonts w:ascii="Cambria" w:hAnsi="Cambria" w:cs="Arial"/>
          <w:bCs/>
          <w:sz w:val="24"/>
          <w:szCs w:val="24"/>
        </w:rPr>
        <w:t>), osobiście, za pośrednictwem posłańca lub przy użyciu środków komunikacji elektronicznej w rozumieniu ustawy w dnia 18 lipca 2002 r. o świadczeniu usług drogą elektroniczną (Dz. U. z 20</w:t>
      </w:r>
      <w:r w:rsidR="00E86809">
        <w:rPr>
          <w:rFonts w:ascii="Cambria" w:hAnsi="Cambria" w:cs="Arial"/>
          <w:bCs/>
          <w:sz w:val="24"/>
          <w:szCs w:val="24"/>
        </w:rPr>
        <w:t>20</w:t>
      </w:r>
      <w:r w:rsidRPr="00A542DA">
        <w:rPr>
          <w:rFonts w:ascii="Cambria" w:hAnsi="Cambria" w:cs="Arial"/>
          <w:bCs/>
          <w:sz w:val="24"/>
          <w:szCs w:val="24"/>
        </w:rPr>
        <w:t xml:space="preserve"> r. poz. </w:t>
      </w:r>
      <w:r w:rsidR="00E86809">
        <w:rPr>
          <w:rFonts w:ascii="Cambria" w:hAnsi="Cambria" w:cs="Arial"/>
          <w:bCs/>
          <w:sz w:val="24"/>
          <w:szCs w:val="24"/>
        </w:rPr>
        <w:t>344</w:t>
      </w:r>
      <w:r w:rsidRPr="00A542DA">
        <w:rPr>
          <w:rFonts w:ascii="Cambria" w:hAnsi="Cambria" w:cs="Arial"/>
          <w:bCs/>
          <w:sz w:val="24"/>
          <w:szCs w:val="24"/>
        </w:rPr>
        <w:t>)</w:t>
      </w:r>
      <w:r w:rsidR="00F473D3">
        <w:rPr>
          <w:rFonts w:ascii="Cambria" w:hAnsi="Cambria" w:cs="Arial"/>
          <w:bCs/>
          <w:sz w:val="24"/>
          <w:szCs w:val="24"/>
        </w:rPr>
        <w:t>.</w:t>
      </w:r>
    </w:p>
    <w:p w14:paraId="58BE030F" w14:textId="15567133" w:rsidR="0040180D" w:rsidRPr="00A542DA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A542DA">
        <w:rPr>
          <w:rFonts w:ascii="Cambria" w:hAnsi="Cambria" w:cs="Arial"/>
          <w:bCs/>
          <w:sz w:val="24"/>
          <w:szCs w:val="24"/>
        </w:rPr>
        <w:t xml:space="preserve">Wszelkie zawiadomienia, oświadczenia, wnioski oraz informacje przekazane </w:t>
      </w:r>
      <w:r w:rsidRPr="00A542DA">
        <w:rPr>
          <w:rFonts w:ascii="Cambria" w:hAnsi="Cambria" w:cs="Arial"/>
          <w:bCs/>
          <w:sz w:val="24"/>
          <w:szCs w:val="24"/>
        </w:rPr>
        <w:br/>
        <w:t xml:space="preserve">w formie elektronicznej wymagają na żądanie każdej ze stron, niezwłocznego potwierdzenia faktu ich otrzymania. </w:t>
      </w:r>
    </w:p>
    <w:p w14:paraId="78FD58A5" w14:textId="060D45D5" w:rsidR="0040180D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0180D">
        <w:rPr>
          <w:rFonts w:ascii="Cambria" w:hAnsi="Cambria"/>
          <w:sz w:val="24"/>
          <w:szCs w:val="24"/>
        </w:rPr>
        <w:t>W przypadku braku potwierdzenia otrzymania korespondencji przez wykonawcę, zamawiający domniema, że korespondencja wysłana przez zamawiającego na adres email, podany przez wykonawcę, została mu doręczona w sposób umożliwiający zapoznanie się z jej treścią.</w:t>
      </w:r>
    </w:p>
    <w:p w14:paraId="0578183B" w14:textId="2A3EB2AB" w:rsidR="006104C2" w:rsidRPr="0040180D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0180D">
        <w:rPr>
          <w:rFonts w:ascii="Cambria" w:hAnsi="Cambria"/>
          <w:color w:val="000000"/>
          <w:sz w:val="24"/>
          <w:szCs w:val="24"/>
        </w:rPr>
        <w:t xml:space="preserve">Korespondencję związaną z niniejszym postępowaniem należy kierować </w:t>
      </w:r>
      <w:r w:rsidRPr="0040180D">
        <w:rPr>
          <w:rFonts w:ascii="Cambria" w:hAnsi="Cambria"/>
          <w:color w:val="000000"/>
          <w:sz w:val="24"/>
          <w:szCs w:val="24"/>
        </w:rPr>
        <w:br/>
        <w:t>na adres:</w:t>
      </w:r>
    </w:p>
    <w:p w14:paraId="229F5D95" w14:textId="71E32BF9" w:rsidR="00F473D3" w:rsidRPr="00F473D3" w:rsidRDefault="00835491" w:rsidP="00F473D3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Urząd Miasta w Terespolu</w:t>
      </w:r>
    </w:p>
    <w:p w14:paraId="56D5EEA6" w14:textId="77ADFED7" w:rsidR="00F473D3" w:rsidRPr="00F473D3" w:rsidRDefault="00F473D3" w:rsidP="00F473D3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F473D3">
        <w:rPr>
          <w:rFonts w:ascii="Cambria" w:hAnsi="Cambria"/>
          <w:b/>
          <w:sz w:val="24"/>
          <w:szCs w:val="24"/>
        </w:rPr>
        <w:t xml:space="preserve">ul. </w:t>
      </w:r>
      <w:r w:rsidR="00835491">
        <w:rPr>
          <w:rFonts w:ascii="Cambria" w:hAnsi="Cambria"/>
          <w:b/>
          <w:sz w:val="24"/>
          <w:szCs w:val="24"/>
        </w:rPr>
        <w:t>Czerwonego Krzyża 26</w:t>
      </w:r>
      <w:r w:rsidRPr="00F473D3">
        <w:rPr>
          <w:rFonts w:ascii="Cambria" w:hAnsi="Cambria"/>
          <w:b/>
          <w:sz w:val="24"/>
          <w:szCs w:val="24"/>
        </w:rPr>
        <w:t xml:space="preserve">, </w:t>
      </w:r>
      <w:r w:rsidR="00835491">
        <w:rPr>
          <w:rFonts w:ascii="Cambria" w:hAnsi="Cambria"/>
          <w:b/>
          <w:sz w:val="24"/>
          <w:szCs w:val="24"/>
        </w:rPr>
        <w:t>21-550 Terespol</w:t>
      </w:r>
    </w:p>
    <w:p w14:paraId="719E07EF" w14:textId="6583A776" w:rsidR="00F473D3" w:rsidRPr="00F473D3" w:rsidRDefault="00F473D3" w:rsidP="00F473D3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F473D3">
        <w:rPr>
          <w:rFonts w:ascii="Cambria" w:hAnsi="Cambria"/>
          <w:b/>
          <w:sz w:val="24"/>
          <w:szCs w:val="24"/>
        </w:rPr>
        <w:t xml:space="preserve">Adres poczty elektronicznej: </w:t>
      </w:r>
      <w:hyperlink r:id="rId13" w:history="1">
        <w:r w:rsidR="00835491" w:rsidRPr="00292843">
          <w:rPr>
            <w:rStyle w:val="Hipercze"/>
            <w:rFonts w:ascii="Cambria" w:hAnsi="Cambria"/>
            <w:b/>
            <w:sz w:val="24"/>
            <w:szCs w:val="24"/>
          </w:rPr>
          <w:t>um@terespol.pl</w:t>
        </w:r>
      </w:hyperlink>
    </w:p>
    <w:p w14:paraId="5560CF15" w14:textId="0BB5D1E9" w:rsidR="0040180D" w:rsidRPr="0040180D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0180D">
        <w:rPr>
          <w:rFonts w:ascii="Cambria" w:hAnsi="Cambria"/>
          <w:color w:val="000000"/>
          <w:sz w:val="24"/>
          <w:szCs w:val="24"/>
        </w:rPr>
        <w:t xml:space="preserve">W korespondencji związanej z niniejszym postępowaniem wykonawcy powinni posługiwać się znakiem postępowania: </w:t>
      </w:r>
      <w:r w:rsidR="00087D60" w:rsidRPr="00087D60">
        <w:rPr>
          <w:rFonts w:ascii="Cambria" w:hAnsi="Cambria"/>
          <w:b/>
          <w:color w:val="000000" w:themeColor="text1"/>
          <w:sz w:val="24"/>
          <w:szCs w:val="24"/>
        </w:rPr>
        <w:t>I</w:t>
      </w:r>
      <w:r w:rsidR="00C87F82">
        <w:rPr>
          <w:rFonts w:ascii="Cambria" w:hAnsi="Cambria"/>
          <w:b/>
          <w:color w:val="000000" w:themeColor="text1"/>
          <w:sz w:val="24"/>
          <w:szCs w:val="24"/>
        </w:rPr>
        <w:t>P</w:t>
      </w:r>
      <w:r w:rsidR="00087D60" w:rsidRPr="00087D60">
        <w:rPr>
          <w:rFonts w:ascii="Cambria" w:hAnsi="Cambria"/>
          <w:b/>
          <w:color w:val="000000" w:themeColor="text1"/>
          <w:sz w:val="24"/>
          <w:szCs w:val="24"/>
        </w:rPr>
        <w:t>.271.</w:t>
      </w:r>
      <w:r w:rsidR="006A1AF0">
        <w:rPr>
          <w:rFonts w:ascii="Cambria" w:hAnsi="Cambria"/>
          <w:b/>
          <w:color w:val="000000" w:themeColor="text1"/>
          <w:sz w:val="24"/>
          <w:szCs w:val="24"/>
        </w:rPr>
        <w:t>4</w:t>
      </w:r>
      <w:r w:rsidR="00087D60" w:rsidRPr="00087D60">
        <w:rPr>
          <w:rFonts w:ascii="Cambria" w:hAnsi="Cambria"/>
          <w:b/>
          <w:color w:val="000000" w:themeColor="text1"/>
          <w:sz w:val="24"/>
          <w:szCs w:val="24"/>
        </w:rPr>
        <w:t>.2022.</w:t>
      </w:r>
      <w:r w:rsidR="00C87F82">
        <w:rPr>
          <w:rFonts w:ascii="Cambria" w:hAnsi="Cambria"/>
          <w:b/>
          <w:color w:val="000000" w:themeColor="text1"/>
          <w:sz w:val="24"/>
          <w:szCs w:val="24"/>
        </w:rPr>
        <w:t>JL</w:t>
      </w:r>
    </w:p>
    <w:p w14:paraId="46DB761B" w14:textId="34F84D94" w:rsidR="006104C2" w:rsidRDefault="006104C2">
      <w:pPr>
        <w:pStyle w:val="Akapitzlist"/>
        <w:numPr>
          <w:ilvl w:val="1"/>
          <w:numId w:val="25"/>
        </w:numPr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0180D">
        <w:rPr>
          <w:rFonts w:ascii="Cambria" w:hAnsi="Cambria"/>
          <w:sz w:val="24"/>
          <w:szCs w:val="24"/>
        </w:rPr>
        <w:t>Osobą uprawnioną do porozumiewania się z wykonawcami jest:</w:t>
      </w:r>
    </w:p>
    <w:p w14:paraId="34C4FC09" w14:textId="44ACCA0D" w:rsidR="00087D60" w:rsidRPr="00087D60" w:rsidRDefault="00087D60" w:rsidP="00087D60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087D60">
        <w:rPr>
          <w:rFonts w:ascii="Cambria" w:hAnsi="Cambria"/>
          <w:b/>
          <w:bCs/>
          <w:sz w:val="24"/>
          <w:szCs w:val="24"/>
        </w:rPr>
        <w:t xml:space="preserve">Agnieszka Górecka </w:t>
      </w:r>
    </w:p>
    <w:p w14:paraId="33D03D2C" w14:textId="206F534E" w:rsidR="00087D60" w:rsidRPr="0040180D" w:rsidRDefault="00087D60" w:rsidP="00087D60">
      <w:pPr>
        <w:pStyle w:val="Akapitzlist"/>
        <w:shd w:val="clear" w:color="auto" w:fill="FFFFFF"/>
        <w:spacing w:before="20" w:after="40" w:line="276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e-mail: </w:t>
      </w:r>
      <w:r w:rsidRPr="0032200B">
        <w:rPr>
          <w:rFonts w:ascii="Cambria" w:hAnsi="Cambria"/>
          <w:sz w:val="24"/>
          <w:szCs w:val="24"/>
          <w:u w:val="single"/>
        </w:rPr>
        <w:t>agorecka@terespol.pl</w:t>
      </w:r>
    </w:p>
    <w:p w14:paraId="45C8216C" w14:textId="131A74CF" w:rsidR="00864084" w:rsidRDefault="00835491" w:rsidP="00864084">
      <w:pPr>
        <w:widowControl w:val="0"/>
        <w:tabs>
          <w:tab w:val="left" w:pos="567"/>
        </w:tabs>
        <w:suppressAutoHyphens/>
        <w:spacing w:after="0" w:line="276" w:lineRule="auto"/>
        <w:ind w:left="709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Jowita Leszcz</w:t>
      </w:r>
      <w:r w:rsidR="00392F68" w:rsidRPr="00392F68">
        <w:rPr>
          <w:rFonts w:ascii="Cambria" w:hAnsi="Cambria"/>
          <w:b/>
          <w:sz w:val="24"/>
          <w:szCs w:val="24"/>
        </w:rPr>
        <w:t xml:space="preserve">  </w:t>
      </w:r>
    </w:p>
    <w:p w14:paraId="6C4ECA50" w14:textId="26F25BD1" w:rsidR="006104C2" w:rsidRPr="00864084" w:rsidRDefault="006104C2" w:rsidP="00864084">
      <w:pPr>
        <w:widowControl w:val="0"/>
        <w:tabs>
          <w:tab w:val="left" w:pos="567"/>
        </w:tabs>
        <w:suppressAutoHyphens/>
        <w:spacing w:after="0" w:line="276" w:lineRule="auto"/>
        <w:ind w:left="709"/>
        <w:outlineLvl w:val="3"/>
        <w:rPr>
          <w:rFonts w:ascii="Cambria" w:hAnsi="Cambria"/>
          <w:b/>
          <w:sz w:val="24"/>
          <w:szCs w:val="24"/>
        </w:rPr>
      </w:pPr>
      <w:r w:rsidRPr="00B15A00">
        <w:rPr>
          <w:rFonts w:ascii="Cambria" w:hAnsi="Cambria"/>
          <w:color w:val="000000" w:themeColor="text1"/>
          <w:sz w:val="24"/>
          <w:szCs w:val="24"/>
        </w:rPr>
        <w:t xml:space="preserve">e-mail: </w:t>
      </w:r>
      <w:r w:rsidR="00835491" w:rsidRPr="00F873CB">
        <w:rPr>
          <w:rFonts w:ascii="Cambria" w:hAnsi="Cambria"/>
          <w:sz w:val="24"/>
          <w:szCs w:val="24"/>
          <w:u w:val="single"/>
        </w:rPr>
        <w:t>jleszcz@terespol.pl</w:t>
      </w:r>
    </w:p>
    <w:p w14:paraId="501C361E" w14:textId="77777777" w:rsidR="00F473D3" w:rsidRDefault="00F473D3" w:rsidP="00E67E71">
      <w:pPr>
        <w:widowControl w:val="0"/>
        <w:tabs>
          <w:tab w:val="left" w:pos="567"/>
        </w:tabs>
        <w:suppressAutoHyphens/>
        <w:spacing w:after="0" w:line="276" w:lineRule="auto"/>
        <w:jc w:val="both"/>
        <w:outlineLvl w:val="3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180D" w:rsidRPr="006E5F5C" w14:paraId="02932FF8" w14:textId="77777777" w:rsidTr="00153727">
        <w:trPr>
          <w:trHeight w:val="507"/>
          <w:jc w:val="center"/>
        </w:trPr>
        <w:tc>
          <w:tcPr>
            <w:tcW w:w="9072" w:type="dxa"/>
            <w:shd w:val="clear" w:color="auto" w:fill="auto"/>
          </w:tcPr>
          <w:p w14:paraId="6B2ABF6E" w14:textId="08684FBB" w:rsidR="00F873CB" w:rsidRDefault="00392F68" w:rsidP="00F873CB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>Rozdział 16</w:t>
            </w:r>
          </w:p>
          <w:p w14:paraId="6C68A38C" w14:textId="77777777" w:rsidR="00F873CB" w:rsidRPr="00F873CB" w:rsidRDefault="00F873CB" w:rsidP="00F873CB">
            <w:pPr>
              <w:suppressAutoHyphens/>
              <w:spacing w:line="276" w:lineRule="auto"/>
              <w:ind w:left="360"/>
              <w:contextualSpacing/>
              <w:jc w:val="center"/>
              <w:textAlignment w:val="baseline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F873CB">
              <w:rPr>
                <w:rFonts w:ascii="Cambria" w:hAnsi="Cambria"/>
                <w:b/>
                <w:bCs/>
                <w:sz w:val="26"/>
                <w:szCs w:val="26"/>
              </w:rPr>
              <w:t>OCHRONA DANYCH OSOBOWYCH</w:t>
            </w:r>
          </w:p>
          <w:p w14:paraId="0557155E" w14:textId="77777777" w:rsidR="00F873CB" w:rsidRPr="00F873CB" w:rsidRDefault="00F873CB" w:rsidP="00F873CB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</w:p>
          <w:p w14:paraId="78DB7303" w14:textId="77777777" w:rsidR="00F873CB" w:rsidRPr="00F873CB" w:rsidRDefault="00F873CB" w:rsidP="00F873CB">
            <w:pPr>
              <w:suppressAutoHyphens/>
              <w:spacing w:line="276" w:lineRule="auto"/>
              <w:ind w:left="644"/>
              <w:contextualSpacing/>
              <w:jc w:val="both"/>
              <w:textAlignment w:val="baseline"/>
              <w:rPr>
                <w:rFonts w:ascii="Cambria" w:hAnsi="Cambria"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      </w:r>
            <w:r w:rsidRPr="00F873CB">
              <w:rPr>
                <w:rFonts w:ascii="Cambria" w:hAnsi="Cambria"/>
                <w:i/>
                <w:iCs/>
                <w:sz w:val="26"/>
                <w:szCs w:val="26"/>
              </w:rPr>
              <w:t>„RODO”,</w:t>
            </w:r>
            <w:r w:rsidRPr="00F873CB">
              <w:rPr>
                <w:rFonts w:ascii="Cambria" w:hAnsi="Cambria"/>
                <w:sz w:val="26"/>
                <w:szCs w:val="26"/>
              </w:rPr>
              <w:t xml:space="preserve"> Zamawiający informuje, że: </w:t>
            </w:r>
          </w:p>
          <w:p w14:paraId="15D83F51" w14:textId="77777777" w:rsidR="00F873CB" w:rsidRPr="00F873CB" w:rsidRDefault="00F873CB" w:rsidP="00F873CB">
            <w:pPr>
              <w:suppressAutoHyphens/>
              <w:spacing w:line="276" w:lineRule="auto"/>
              <w:ind w:left="2651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 xml:space="preserve"> Jest administratorem danych osobowych Wykonawcy oraz osób, których dane Wykonawca przekazał w niniejszym postępowaniu</w:t>
            </w:r>
            <w:r w:rsidRPr="00F873CB">
              <w:rPr>
                <w:rFonts w:ascii="Cambria" w:hAnsi="Cambria"/>
                <w:i/>
                <w:sz w:val="26"/>
                <w:szCs w:val="26"/>
              </w:rPr>
              <w:t>;</w:t>
            </w:r>
          </w:p>
          <w:p w14:paraId="2401B868" w14:textId="5A7BDBF6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b/>
                <w:bCs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dane osobowe Wykonawcy przetwarzane będą na podstawie art. 6 ust. 1 lit. c</w:t>
            </w:r>
            <w:r w:rsidRPr="00F873CB">
              <w:rPr>
                <w:rFonts w:ascii="Cambria" w:hAnsi="Cambria"/>
                <w:i/>
                <w:sz w:val="26"/>
                <w:szCs w:val="26"/>
              </w:rPr>
              <w:t xml:space="preserve"> </w:t>
            </w:r>
            <w:r w:rsidRPr="00F873CB">
              <w:rPr>
                <w:rFonts w:ascii="Cambria" w:hAnsi="Cambria"/>
                <w:sz w:val="26"/>
                <w:szCs w:val="26"/>
              </w:rPr>
              <w:t xml:space="preserve">RODO w celu związanym z postępowaniem o udzielenie zamówienia publicznego pn. </w:t>
            </w:r>
            <w:r w:rsidRPr="00F873CB">
              <w:rPr>
                <w:rFonts w:ascii="Cambria" w:hAnsi="Cambria"/>
                <w:b/>
                <w:bCs/>
                <w:i/>
                <w:sz w:val="26"/>
                <w:szCs w:val="26"/>
              </w:rPr>
              <w:t>„</w:t>
            </w:r>
            <w:r w:rsidR="0032200B">
              <w:rPr>
                <w:rFonts w:ascii="Cambria" w:hAnsi="Cambria"/>
                <w:b/>
                <w:bCs/>
                <w:i/>
                <w:sz w:val="26"/>
                <w:szCs w:val="26"/>
              </w:rPr>
              <w:t>Dostawa i montaż sprzętu do realizacji zadania w ramach modułu 3 wieloletniego rządowego programu „Posiłek w szkole i w domu</w:t>
            </w:r>
            <w:r w:rsidRPr="00F873CB">
              <w:rPr>
                <w:rFonts w:ascii="Cambria" w:hAnsi="Cambria"/>
                <w:b/>
                <w:bCs/>
                <w:i/>
                <w:sz w:val="26"/>
                <w:szCs w:val="26"/>
              </w:rPr>
              <w:t>”</w:t>
            </w:r>
            <w:r w:rsidRPr="00F873CB">
              <w:rPr>
                <w:rFonts w:ascii="Cambria" w:hAnsi="Cambria"/>
                <w:b/>
                <w:bCs/>
                <w:sz w:val="26"/>
                <w:szCs w:val="26"/>
              </w:rPr>
              <w:t>,</w:t>
            </w:r>
            <w:r w:rsidRPr="00F873CB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Pr="00F873CB">
              <w:rPr>
                <w:rFonts w:ascii="Cambria" w:hAnsi="Cambria"/>
                <w:sz w:val="26"/>
                <w:szCs w:val="26"/>
              </w:rPr>
              <w:t>prowadzonym zgodnie z regułą rozeznania rynku;</w:t>
            </w:r>
          </w:p>
          <w:p w14:paraId="710C272C" w14:textId="77777777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odbiorcami danych osobowych Wykonawcy będą osoby lub podmioty, którym udostępniona zostanie dokumentacja postępowania;</w:t>
            </w:r>
          </w:p>
          <w:p w14:paraId="7A47C86E" w14:textId="77777777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dane osobowe Wykonawcy będą przechowywane, przez okres 4 lat od dnia zakończenia postępowania o udzielenie zamówienia, a jeżeli czas trwania umowy przekracza 4 lata, okres przechowywania obejmuje cały czas trwania umowy;</w:t>
            </w:r>
          </w:p>
          <w:p w14:paraId="2EE11122" w14:textId="77777777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w odniesieniu do danych osobowych Wykonawcy decyzje nie będą podejmowane w sposób zautomatyzowany, stosowanie do art. 22 RODO;</w:t>
            </w:r>
          </w:p>
          <w:p w14:paraId="0B5B11DB" w14:textId="77777777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Wykonawca posiada:</w:t>
            </w:r>
          </w:p>
          <w:p w14:paraId="3FC8C37E" w14:textId="77777777" w:rsidR="00F873CB" w:rsidRPr="00F873CB" w:rsidRDefault="00F873CB">
            <w:pPr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na podstawie art. 15 RODO prawo dostępu do danych osobowych dotyczących Wykonawcy;</w:t>
            </w:r>
          </w:p>
          <w:p w14:paraId="140096D0" w14:textId="77777777" w:rsidR="00F873CB" w:rsidRPr="00F873CB" w:rsidRDefault="00F873CB">
            <w:pPr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 xml:space="preserve">na podstawie art. 16 RODO prawo do sprostowania danych osobowych, o ile ich zmiana nie skutkuje zmianą wyniku postępowania o udzielenie zamówienia publicznego ani zmianą postanowień umowy w zakresie niezgodnym z zaproszeniem do </w:t>
            </w:r>
            <w:r w:rsidRPr="00F873CB">
              <w:rPr>
                <w:rFonts w:ascii="Cambria" w:hAnsi="Cambria"/>
                <w:sz w:val="26"/>
                <w:szCs w:val="26"/>
              </w:rPr>
              <w:lastRenderedPageBreak/>
              <w:t>składania ofert oraz nie narusza integralności protokołu oraz jego załączników;</w:t>
            </w:r>
          </w:p>
          <w:p w14:paraId="75A65B76" w14:textId="77777777" w:rsidR="00F873CB" w:rsidRPr="00F873CB" w:rsidRDefault="00F873CB">
            <w:pPr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na podstawie art. 18 RODO prawo żądania od administratora ograniczenia przetwarzania danych osobowych z zastrzeżeniem przypadków, o których mowa w art. 18 ust. 2 RODO</w:t>
            </w:r>
            <w:r w:rsidRPr="00F873CB">
              <w:rPr>
                <w:rFonts w:ascii="Cambria" w:hAnsi="Cambria"/>
                <w:sz w:val="26"/>
                <w:szCs w:val="26"/>
                <w:vertAlign w:val="superscript"/>
              </w:rPr>
              <w:footnoteReference w:id="1"/>
            </w:r>
            <w:r w:rsidRPr="00F873CB">
              <w:rPr>
                <w:rFonts w:ascii="Cambria" w:hAnsi="Cambria"/>
                <w:sz w:val="26"/>
                <w:szCs w:val="26"/>
              </w:rPr>
              <w:t xml:space="preserve">;  </w:t>
            </w:r>
          </w:p>
          <w:p w14:paraId="0A0FBD06" w14:textId="77777777" w:rsidR="00F873CB" w:rsidRPr="00F873CB" w:rsidRDefault="00F873CB">
            <w:pPr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prawo do wniesienia skargi do Prezesa Urzędu Ochrony Danych Osobowych, gdy Wykonawca uzna, że przetwarzanie jego danych osobowych dotyczących narusza przepisy RODO;</w:t>
            </w:r>
          </w:p>
          <w:p w14:paraId="18D34C19" w14:textId="77777777" w:rsidR="00F873CB" w:rsidRPr="00F873CB" w:rsidRDefault="00F873CB">
            <w:pPr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Wykonawcy nie przysługuje:</w:t>
            </w:r>
          </w:p>
          <w:p w14:paraId="7D1B2868" w14:textId="77777777" w:rsidR="00F873CB" w:rsidRPr="00F873CB" w:rsidRDefault="00F873CB">
            <w:pPr>
              <w:numPr>
                <w:ilvl w:val="0"/>
                <w:numId w:val="37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w związku z art. 17 ust. 3 lit. b, d lub e RODO prawo do usunięcia danych osobowych;</w:t>
            </w:r>
          </w:p>
          <w:p w14:paraId="15EA0902" w14:textId="77777777" w:rsidR="00F873CB" w:rsidRPr="00F873CB" w:rsidRDefault="00F873CB">
            <w:pPr>
              <w:numPr>
                <w:ilvl w:val="0"/>
                <w:numId w:val="37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sz w:val="26"/>
                <w:szCs w:val="26"/>
              </w:rPr>
              <w:t>prawo do przenoszenia danych osobowych, o którym mowa w art. 20 RODO;</w:t>
            </w:r>
          </w:p>
          <w:p w14:paraId="47BA93E9" w14:textId="76ED4D2A" w:rsidR="00F873CB" w:rsidRPr="00F873CB" w:rsidRDefault="00F873CB">
            <w:pPr>
              <w:numPr>
                <w:ilvl w:val="0"/>
                <w:numId w:val="37"/>
              </w:num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F873CB">
              <w:rPr>
                <w:rFonts w:ascii="Cambria" w:hAnsi="Cambria"/>
                <w:b/>
                <w:sz w:val="26"/>
                <w:szCs w:val="26"/>
              </w:rPr>
              <w:t>na podstawie art. 21 RODO prawo sprzeciwu, wobec przetwarzania danych osobowych, gdyż podstawą prawną przetwarzania danych osobowych Wykonawcy jest art. 6 ust. 1 lit. c RODO</w:t>
            </w:r>
            <w:r w:rsidRPr="00F873CB">
              <w:rPr>
                <w:rFonts w:ascii="Cambria" w:hAnsi="Cambria"/>
                <w:sz w:val="26"/>
                <w:szCs w:val="26"/>
              </w:rPr>
              <w:t>.</w:t>
            </w:r>
            <w:r w:rsidRPr="00F873CB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</w:p>
          <w:p w14:paraId="4D515FD8" w14:textId="77777777" w:rsidR="00F873CB" w:rsidRPr="006E5F5C" w:rsidRDefault="00F873CB" w:rsidP="00F873CB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  <w:sz w:val="26"/>
                <w:szCs w:val="26"/>
              </w:rPr>
            </w:pPr>
          </w:p>
          <w:p w14:paraId="6C974732" w14:textId="6D3A1D04" w:rsidR="0040180D" w:rsidRPr="006E5F5C" w:rsidRDefault="0040180D" w:rsidP="00575B5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Cambria" w:hAnsi="Cambria"/>
              </w:rPr>
            </w:pPr>
            <w:r w:rsidRPr="006E5F5C">
              <w:rPr>
                <w:rFonts w:ascii="Cambria" w:hAnsi="Cambria"/>
                <w:b/>
                <w:sz w:val="26"/>
                <w:szCs w:val="26"/>
              </w:rPr>
              <w:t xml:space="preserve">ZAŁĄCZNIKI DO </w:t>
            </w:r>
            <w:r w:rsidRPr="0040180D">
              <w:rPr>
                <w:rFonts w:ascii="Cambria" w:hAnsi="Cambria"/>
                <w:b/>
                <w:sz w:val="26"/>
                <w:szCs w:val="26"/>
              </w:rPr>
              <w:t>ZAPYTANIA OFERTOWEGO</w:t>
            </w:r>
          </w:p>
        </w:tc>
      </w:tr>
    </w:tbl>
    <w:p w14:paraId="63A3F8A9" w14:textId="77777777" w:rsidR="0040180D" w:rsidRPr="00DB0E0C" w:rsidRDefault="0040180D" w:rsidP="0040180D">
      <w:pPr>
        <w:spacing w:after="0" w:line="276" w:lineRule="auto"/>
        <w:ind w:left="340"/>
        <w:rPr>
          <w:rFonts w:ascii="Cambria" w:hAnsi="Cambria" w:cs="Arial"/>
          <w:bCs/>
          <w:sz w:val="16"/>
          <w:szCs w:val="16"/>
        </w:rPr>
      </w:pPr>
    </w:p>
    <w:p w14:paraId="248754C0" w14:textId="77777777" w:rsidR="0040180D" w:rsidRPr="006E5F5C" w:rsidRDefault="0040180D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contextualSpacing/>
        <w:jc w:val="both"/>
        <w:outlineLvl w:val="3"/>
        <w:rPr>
          <w:rFonts w:ascii="Cambria" w:hAnsi="Cambria"/>
          <w:vanish/>
          <w:sz w:val="24"/>
          <w:szCs w:val="24"/>
        </w:rPr>
      </w:pPr>
    </w:p>
    <w:p w14:paraId="76CAFCB3" w14:textId="6641D647" w:rsidR="0040180D" w:rsidRPr="0040180D" w:rsidRDefault="0040180D" w:rsidP="0040180D">
      <w:pPr>
        <w:spacing w:after="0" w:line="276" w:lineRule="auto"/>
        <w:ind w:left="340" w:hanging="340"/>
        <w:rPr>
          <w:rFonts w:ascii="Cambria" w:hAnsi="Cambria" w:cs="Arial"/>
          <w:sz w:val="24"/>
          <w:szCs w:val="24"/>
          <w:u w:val="single"/>
        </w:rPr>
      </w:pPr>
      <w:r w:rsidRPr="0040180D">
        <w:rPr>
          <w:rFonts w:ascii="Cambria" w:hAnsi="Cambria" w:cs="Arial"/>
          <w:sz w:val="24"/>
          <w:szCs w:val="24"/>
          <w:u w:val="single"/>
        </w:rPr>
        <w:t xml:space="preserve">Integralną częścią </w:t>
      </w:r>
      <w:r>
        <w:rPr>
          <w:rFonts w:ascii="Cambria" w:hAnsi="Cambria" w:cs="Arial"/>
          <w:sz w:val="24"/>
          <w:szCs w:val="24"/>
          <w:u w:val="single"/>
        </w:rPr>
        <w:t>Zapytania Ofertowego</w:t>
      </w:r>
      <w:r w:rsidRPr="0040180D">
        <w:rPr>
          <w:rFonts w:ascii="Cambria" w:hAnsi="Cambria" w:cs="Arial"/>
          <w:sz w:val="24"/>
          <w:szCs w:val="24"/>
          <w:u w:val="single"/>
        </w:rPr>
        <w:t xml:space="preserve"> są załączniki:</w:t>
      </w:r>
    </w:p>
    <w:p w14:paraId="47CB0CC6" w14:textId="20DB7842" w:rsidR="0040180D" w:rsidRPr="0040180D" w:rsidRDefault="0040180D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  <w:r w:rsidRPr="0040180D">
        <w:rPr>
          <w:rFonts w:ascii="Cambria" w:hAnsi="Cambria" w:cs="Arial"/>
          <w:sz w:val="24"/>
          <w:szCs w:val="24"/>
        </w:rPr>
        <w:t xml:space="preserve">Załącznik Nr 1 - </w:t>
      </w:r>
      <w:r w:rsidRPr="0040180D">
        <w:rPr>
          <w:rFonts w:ascii="Cambria" w:hAnsi="Cambria" w:cs="Arial"/>
          <w:sz w:val="24"/>
          <w:szCs w:val="24"/>
        </w:rPr>
        <w:tab/>
        <w:t>Wzór Formularza Ofertowego.</w:t>
      </w:r>
    </w:p>
    <w:p w14:paraId="04E256F6" w14:textId="4152CB06" w:rsidR="0040180D" w:rsidRPr="0040180D" w:rsidRDefault="0040180D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  <w:r w:rsidRPr="0040180D">
        <w:rPr>
          <w:rFonts w:ascii="Cambria" w:hAnsi="Cambria" w:cs="Arial"/>
          <w:sz w:val="24"/>
          <w:szCs w:val="24"/>
        </w:rPr>
        <w:t xml:space="preserve">Załącznik Nr 2 - </w:t>
      </w:r>
      <w:r w:rsidR="00087D60">
        <w:rPr>
          <w:rFonts w:ascii="Cambria" w:hAnsi="Cambria" w:cs="Arial"/>
          <w:sz w:val="24"/>
          <w:szCs w:val="24"/>
        </w:rPr>
        <w:tab/>
      </w:r>
      <w:r w:rsidR="00087D60" w:rsidRPr="00087D60">
        <w:rPr>
          <w:rFonts w:ascii="Cambria" w:hAnsi="Cambria" w:cs="Arial"/>
          <w:sz w:val="24"/>
          <w:szCs w:val="24"/>
        </w:rPr>
        <w:t>Wzór projektu umowy</w:t>
      </w:r>
    </w:p>
    <w:p w14:paraId="04824C42" w14:textId="7A3A4662" w:rsidR="0040180D" w:rsidRPr="0040180D" w:rsidRDefault="0040180D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  <w:r w:rsidRPr="0040180D">
        <w:rPr>
          <w:rFonts w:ascii="Cambria" w:hAnsi="Cambria" w:cs="Arial"/>
          <w:sz w:val="24"/>
          <w:szCs w:val="24"/>
        </w:rPr>
        <w:t xml:space="preserve">Załącznik Nr </w:t>
      </w:r>
      <w:r w:rsidR="00392F68">
        <w:rPr>
          <w:rFonts w:ascii="Cambria" w:hAnsi="Cambria" w:cs="Arial"/>
          <w:sz w:val="24"/>
          <w:szCs w:val="24"/>
        </w:rPr>
        <w:t>3</w:t>
      </w:r>
      <w:r w:rsidRPr="0040180D">
        <w:rPr>
          <w:rFonts w:ascii="Cambria" w:hAnsi="Cambria" w:cs="Arial"/>
          <w:sz w:val="24"/>
          <w:szCs w:val="24"/>
        </w:rPr>
        <w:t xml:space="preserve"> - </w:t>
      </w:r>
      <w:r w:rsidRPr="0040180D">
        <w:rPr>
          <w:rFonts w:ascii="Cambria" w:hAnsi="Cambria" w:cs="Arial"/>
          <w:sz w:val="24"/>
          <w:szCs w:val="24"/>
        </w:rPr>
        <w:tab/>
        <w:t>Oświadczenie o braku podstaw wykluczenia.</w:t>
      </w:r>
    </w:p>
    <w:p w14:paraId="3C0FE75C" w14:textId="38FBB081" w:rsidR="0040180D" w:rsidRDefault="0040180D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  <w:r w:rsidRPr="0040180D">
        <w:rPr>
          <w:rFonts w:ascii="Cambria" w:hAnsi="Cambria" w:cs="Arial"/>
          <w:sz w:val="24"/>
          <w:szCs w:val="24"/>
        </w:rPr>
        <w:t xml:space="preserve">Załącznik Nr </w:t>
      </w:r>
      <w:r w:rsidR="00087D60">
        <w:rPr>
          <w:rFonts w:ascii="Cambria" w:hAnsi="Cambria" w:cs="Arial"/>
          <w:sz w:val="24"/>
          <w:szCs w:val="24"/>
        </w:rPr>
        <w:t>4</w:t>
      </w:r>
      <w:r w:rsidRPr="0040180D">
        <w:rPr>
          <w:rFonts w:ascii="Cambria" w:hAnsi="Cambria" w:cs="Arial"/>
          <w:sz w:val="24"/>
          <w:szCs w:val="24"/>
        </w:rPr>
        <w:t xml:space="preserve"> - </w:t>
      </w:r>
      <w:r w:rsidRPr="0040180D">
        <w:rPr>
          <w:rFonts w:ascii="Cambria" w:hAnsi="Cambria" w:cs="Arial"/>
          <w:sz w:val="24"/>
          <w:szCs w:val="24"/>
        </w:rPr>
        <w:tab/>
      </w:r>
      <w:r w:rsidR="00087D60" w:rsidRPr="00087D60">
        <w:rPr>
          <w:rFonts w:ascii="Cambria" w:hAnsi="Cambria" w:cs="Arial"/>
          <w:sz w:val="24"/>
          <w:szCs w:val="24"/>
        </w:rPr>
        <w:t>Opis Przedmiotu Zamówienia</w:t>
      </w:r>
    </w:p>
    <w:p w14:paraId="6CBD3DA5" w14:textId="36140474" w:rsidR="00835491" w:rsidRDefault="00835491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</w:p>
    <w:p w14:paraId="6F25C4EA" w14:textId="77777777" w:rsidR="00864084" w:rsidRPr="0040180D" w:rsidRDefault="00864084" w:rsidP="0040180D">
      <w:pPr>
        <w:spacing w:after="0" w:line="276" w:lineRule="auto"/>
        <w:ind w:left="2832" w:hanging="2832"/>
        <w:jc w:val="both"/>
        <w:rPr>
          <w:rFonts w:ascii="Cambria" w:hAnsi="Cambria" w:cs="Arial"/>
          <w:sz w:val="24"/>
          <w:szCs w:val="24"/>
        </w:rPr>
      </w:pPr>
    </w:p>
    <w:p w14:paraId="4CE1FB43" w14:textId="77777777" w:rsidR="008236A4" w:rsidRDefault="008236A4" w:rsidP="00ED25F5">
      <w:pPr>
        <w:rPr>
          <w:rFonts w:ascii="Cambria" w:hAnsi="Cambria"/>
        </w:rPr>
      </w:pPr>
    </w:p>
    <w:sectPr w:rsidR="008236A4" w:rsidSect="00590E68">
      <w:headerReference w:type="default" r:id="rId14"/>
      <w:footerReference w:type="default" r:id="rId15"/>
      <w:pgSz w:w="11906" w:h="16838"/>
      <w:pgMar w:top="1021" w:right="1304" w:bottom="907" w:left="1418" w:header="41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8B4B" w14:textId="77777777" w:rsidR="00320651" w:rsidRDefault="00320651" w:rsidP="002324F3">
      <w:pPr>
        <w:spacing w:after="0" w:line="240" w:lineRule="auto"/>
      </w:pPr>
      <w:r>
        <w:separator/>
      </w:r>
    </w:p>
  </w:endnote>
  <w:endnote w:type="continuationSeparator" w:id="0">
    <w:p w14:paraId="045E925B" w14:textId="77777777" w:rsidR="00320651" w:rsidRDefault="00320651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B39C249" w14:textId="77777777" w:rsidR="006C0D30" w:rsidRDefault="006C0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DB5A" w14:textId="77777777" w:rsidR="00320651" w:rsidRDefault="00320651" w:rsidP="002324F3">
      <w:pPr>
        <w:spacing w:after="0" w:line="240" w:lineRule="auto"/>
      </w:pPr>
      <w:r>
        <w:separator/>
      </w:r>
    </w:p>
  </w:footnote>
  <w:footnote w:type="continuationSeparator" w:id="0">
    <w:p w14:paraId="5973546A" w14:textId="77777777" w:rsidR="00320651" w:rsidRDefault="00320651" w:rsidP="002324F3">
      <w:pPr>
        <w:spacing w:after="0" w:line="240" w:lineRule="auto"/>
      </w:pPr>
      <w:r>
        <w:continuationSeparator/>
      </w:r>
    </w:p>
  </w:footnote>
  <w:footnote w:id="1">
    <w:p w14:paraId="10CC3239" w14:textId="77777777" w:rsidR="00F873CB" w:rsidRDefault="00F873CB" w:rsidP="00F873CB">
      <w:pPr>
        <w:pStyle w:val="Akapitzlist"/>
        <w:ind w:left="425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Style w:val="Odwoanieprzypisudolnego"/>
          <w:rFonts w:ascii="Cambria" w:hAnsi="Cambria"/>
          <w:sz w:val="20"/>
          <w:szCs w:val="20"/>
        </w:rPr>
        <w:footnoteRef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 w:cs="Arial"/>
          <w:b/>
          <w:i/>
          <w:sz w:val="20"/>
          <w:szCs w:val="20"/>
        </w:rPr>
        <w:t>Wyjaśnienie:</w:t>
      </w:r>
      <w:r>
        <w:rPr>
          <w:rFonts w:ascii="Cambria" w:hAnsi="Cambria" w:cs="Arial"/>
          <w:i/>
          <w:sz w:val="20"/>
          <w:szCs w:val="20"/>
        </w:rPr>
        <w:t xml:space="preserve"> prawo do ograniczenia przetwarzania nie ma zastosowania w odniesieniu do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AF62A4" w14:textId="77777777" w:rsidR="00F873CB" w:rsidRDefault="00F873CB" w:rsidP="00F873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4F4801" w14:paraId="63A3A931" w14:textId="77777777" w:rsidTr="00621A74">
      <w:tc>
        <w:tcPr>
          <w:tcW w:w="9498" w:type="dxa"/>
        </w:tcPr>
        <w:p w14:paraId="44BBCB48" w14:textId="6347BF44" w:rsidR="004F4801" w:rsidRDefault="004F4801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>Zapytanie ofertowe na</w:t>
          </w:r>
          <w:r w:rsidR="00413970">
            <w:rPr>
              <w:rFonts w:ascii="Cambria" w:hAnsi="Cambria"/>
            </w:rPr>
            <w:t xml:space="preserve"> zadanie pn.</w:t>
          </w:r>
          <w:r w:rsidRPr="002B1741">
            <w:rPr>
              <w:rFonts w:ascii="Cambria" w:hAnsi="Cambria"/>
            </w:rPr>
            <w:t xml:space="preserve">: </w:t>
          </w:r>
        </w:p>
        <w:p w14:paraId="781E821B" w14:textId="2812F2CB" w:rsidR="002D2BD8" w:rsidRPr="002D2BD8" w:rsidRDefault="002D2BD8" w:rsidP="002D2BD8">
          <w:pPr>
            <w:pStyle w:val="Nagwek3"/>
            <w:keepLines w:val="0"/>
            <w:numPr>
              <w:ilvl w:val="2"/>
              <w:numId w:val="16"/>
            </w:numPr>
            <w:autoSpaceDN/>
            <w:spacing w:before="0" w:line="276" w:lineRule="auto"/>
            <w:jc w:val="center"/>
            <w:outlineLvl w:val="2"/>
            <w:rPr>
              <w:rFonts w:ascii="Cambria" w:eastAsia="Times New Roman" w:hAnsi="Cambria" w:cs="Cambria"/>
              <w:b w:val="0"/>
              <w:bCs w:val="0"/>
              <w:i/>
              <w:iCs/>
              <w:color w:val="auto"/>
              <w:sz w:val="20"/>
              <w:szCs w:val="20"/>
            </w:rPr>
          </w:pPr>
          <w:r w:rsidRPr="002D2BD8">
            <w:rPr>
              <w:rFonts w:ascii="Cambria" w:hAnsi="Cambria" w:cs="Tahoma"/>
              <w:color w:val="auto"/>
              <w:sz w:val="20"/>
              <w:szCs w:val="20"/>
            </w:rPr>
            <w:t xml:space="preserve">Dostawa </w:t>
          </w:r>
          <w:r w:rsidR="008C31DB">
            <w:rPr>
              <w:rFonts w:ascii="Cambria" w:hAnsi="Cambria" w:cs="Tahoma"/>
              <w:color w:val="auto"/>
              <w:sz w:val="20"/>
              <w:szCs w:val="20"/>
            </w:rPr>
            <w:t xml:space="preserve">i montaż </w:t>
          </w:r>
          <w:r w:rsidRPr="002D2BD8">
            <w:rPr>
              <w:rFonts w:ascii="Cambria" w:hAnsi="Cambria" w:cs="Tahoma"/>
              <w:color w:val="auto"/>
              <w:sz w:val="20"/>
              <w:szCs w:val="20"/>
            </w:rPr>
            <w:t xml:space="preserve">sprzętu </w:t>
          </w:r>
          <w:r w:rsidRPr="002D2BD8">
            <w:rPr>
              <w:rFonts w:ascii="Cambria" w:hAnsi="Cambria" w:cs="Arial"/>
              <w:color w:val="auto"/>
              <w:sz w:val="20"/>
              <w:szCs w:val="20"/>
            </w:rPr>
            <w:t>do realizacji zadania w ramach modułu 3 wieloletniego rządowego programu „Posiłek w szkole i w domu”</w:t>
          </w:r>
        </w:p>
        <w:p w14:paraId="7CEE78F7" w14:textId="5CB7CC2D" w:rsidR="004F4801" w:rsidRDefault="004F4801" w:rsidP="002B1741">
          <w:pPr>
            <w:pStyle w:val="Nagwek"/>
            <w:spacing w:line="276" w:lineRule="auto"/>
            <w:jc w:val="center"/>
          </w:pPr>
        </w:p>
      </w:tc>
    </w:tr>
  </w:tbl>
  <w:p w14:paraId="12181E37" w14:textId="450C3507" w:rsidR="004F4801" w:rsidRDefault="004F4801" w:rsidP="0057600E">
    <w:pPr>
      <w:pStyle w:val="Nagwek"/>
    </w:pPr>
  </w:p>
  <w:p w14:paraId="5B9A6E01" w14:textId="77777777" w:rsidR="006C0D30" w:rsidRDefault="006C0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117F62EC"/>
    <w:multiLevelType w:val="multilevel"/>
    <w:tmpl w:val="A5E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146D7"/>
    <w:multiLevelType w:val="multilevel"/>
    <w:tmpl w:val="94A04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  <w:b w:val="0"/>
      </w:rPr>
    </w:lvl>
  </w:abstractNum>
  <w:abstractNum w:abstractNumId="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DA7FEA"/>
    <w:multiLevelType w:val="multilevel"/>
    <w:tmpl w:val="32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49278C"/>
    <w:multiLevelType w:val="hybridMultilevel"/>
    <w:tmpl w:val="D122A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43EC4"/>
    <w:multiLevelType w:val="multilevel"/>
    <w:tmpl w:val="4C360A42"/>
    <w:lvl w:ilvl="0">
      <w:start w:val="4"/>
      <w:numFmt w:val="decimal"/>
      <w:lvlText w:val="%1"/>
      <w:lvlJc w:val="left"/>
      <w:pPr>
        <w:ind w:left="495" w:hanging="495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cs="Calibri" w:hint="default"/>
        <w:b w:val="0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Calibri" w:hint="default"/>
        <w:b w:val="0"/>
      </w:rPr>
    </w:lvl>
  </w:abstractNum>
  <w:abstractNum w:abstractNumId="19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899029D"/>
    <w:multiLevelType w:val="multilevel"/>
    <w:tmpl w:val="CB6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9D2578"/>
    <w:multiLevelType w:val="multilevel"/>
    <w:tmpl w:val="8E3E55BE"/>
    <w:lvl w:ilvl="0">
      <w:start w:val="1"/>
      <w:numFmt w:val="decimal"/>
      <w:lvlText w:val="%1)"/>
      <w:lvlJc w:val="left"/>
      <w:pPr>
        <w:ind w:left="400" w:hanging="400"/>
      </w:pPr>
      <w:rPr>
        <w:rFonts w:ascii="Cambria" w:eastAsia="Calibri" w:hAnsi="Cambria"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5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27" w15:restartNumberingAfterBreak="0">
    <w:nsid w:val="47FA7D58"/>
    <w:multiLevelType w:val="hybridMultilevel"/>
    <w:tmpl w:val="C0F61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0D94"/>
    <w:multiLevelType w:val="hybridMultilevel"/>
    <w:tmpl w:val="31167E0A"/>
    <w:lvl w:ilvl="0" w:tplc="CF6C1C9E">
      <w:numFmt w:val="bullet"/>
      <w:lvlText w:val="•"/>
      <w:lvlJc w:val="left"/>
      <w:pPr>
        <w:ind w:left="1755" w:hanging="277"/>
      </w:pPr>
      <w:rPr>
        <w:rFonts w:ascii="Arial" w:eastAsia="Arial" w:hAnsi="Arial" w:cs="Arial" w:hint="default"/>
        <w:w w:val="117"/>
        <w:lang w:val="pl-PL" w:eastAsia="en-US" w:bidi="ar-SA"/>
      </w:rPr>
    </w:lvl>
    <w:lvl w:ilvl="1" w:tplc="54908872">
      <w:numFmt w:val="bullet"/>
      <w:lvlText w:val="•"/>
      <w:lvlJc w:val="left"/>
      <w:pPr>
        <w:ind w:left="2634" w:hanging="277"/>
      </w:pPr>
      <w:rPr>
        <w:rFonts w:hint="default"/>
        <w:lang w:val="pl-PL" w:eastAsia="en-US" w:bidi="ar-SA"/>
      </w:rPr>
    </w:lvl>
    <w:lvl w:ilvl="2" w:tplc="1DACAE5C">
      <w:numFmt w:val="bullet"/>
      <w:lvlText w:val="•"/>
      <w:lvlJc w:val="left"/>
      <w:pPr>
        <w:ind w:left="3508" w:hanging="277"/>
      </w:pPr>
      <w:rPr>
        <w:rFonts w:hint="default"/>
        <w:lang w:val="pl-PL" w:eastAsia="en-US" w:bidi="ar-SA"/>
      </w:rPr>
    </w:lvl>
    <w:lvl w:ilvl="3" w:tplc="A84E2CAC">
      <w:numFmt w:val="bullet"/>
      <w:lvlText w:val="•"/>
      <w:lvlJc w:val="left"/>
      <w:pPr>
        <w:ind w:left="4383" w:hanging="277"/>
      </w:pPr>
      <w:rPr>
        <w:rFonts w:hint="default"/>
        <w:lang w:val="pl-PL" w:eastAsia="en-US" w:bidi="ar-SA"/>
      </w:rPr>
    </w:lvl>
    <w:lvl w:ilvl="4" w:tplc="0CE4D9E0">
      <w:numFmt w:val="bullet"/>
      <w:lvlText w:val="•"/>
      <w:lvlJc w:val="left"/>
      <w:pPr>
        <w:ind w:left="5257" w:hanging="277"/>
      </w:pPr>
      <w:rPr>
        <w:rFonts w:hint="default"/>
        <w:lang w:val="pl-PL" w:eastAsia="en-US" w:bidi="ar-SA"/>
      </w:rPr>
    </w:lvl>
    <w:lvl w:ilvl="5" w:tplc="FA6E18A2">
      <w:numFmt w:val="bullet"/>
      <w:lvlText w:val="•"/>
      <w:lvlJc w:val="left"/>
      <w:pPr>
        <w:ind w:left="6132" w:hanging="277"/>
      </w:pPr>
      <w:rPr>
        <w:rFonts w:hint="default"/>
        <w:lang w:val="pl-PL" w:eastAsia="en-US" w:bidi="ar-SA"/>
      </w:rPr>
    </w:lvl>
    <w:lvl w:ilvl="6" w:tplc="4DF649A8">
      <w:numFmt w:val="bullet"/>
      <w:lvlText w:val="•"/>
      <w:lvlJc w:val="left"/>
      <w:pPr>
        <w:ind w:left="7006" w:hanging="277"/>
      </w:pPr>
      <w:rPr>
        <w:rFonts w:hint="default"/>
        <w:lang w:val="pl-PL" w:eastAsia="en-US" w:bidi="ar-SA"/>
      </w:rPr>
    </w:lvl>
    <w:lvl w:ilvl="7" w:tplc="2774DBA4">
      <w:numFmt w:val="bullet"/>
      <w:lvlText w:val="•"/>
      <w:lvlJc w:val="left"/>
      <w:pPr>
        <w:ind w:left="7880" w:hanging="277"/>
      </w:pPr>
      <w:rPr>
        <w:rFonts w:hint="default"/>
        <w:lang w:val="pl-PL" w:eastAsia="en-US" w:bidi="ar-SA"/>
      </w:rPr>
    </w:lvl>
    <w:lvl w:ilvl="8" w:tplc="AEBE466E">
      <w:numFmt w:val="bullet"/>
      <w:lvlText w:val="•"/>
      <w:lvlJc w:val="left"/>
      <w:pPr>
        <w:ind w:left="8755" w:hanging="277"/>
      </w:pPr>
      <w:rPr>
        <w:rFonts w:hint="default"/>
        <w:lang w:val="pl-PL" w:eastAsia="en-US" w:bidi="ar-SA"/>
      </w:rPr>
    </w:lvl>
  </w:abstractNum>
  <w:abstractNum w:abstractNumId="2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DF2454"/>
    <w:multiLevelType w:val="multilevel"/>
    <w:tmpl w:val="DB4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251577"/>
    <w:multiLevelType w:val="hybridMultilevel"/>
    <w:tmpl w:val="12BE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4B1D"/>
    <w:multiLevelType w:val="multilevel"/>
    <w:tmpl w:val="9D0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9" w15:restartNumberingAfterBreak="0">
    <w:nsid w:val="6C511B8A"/>
    <w:multiLevelType w:val="multilevel"/>
    <w:tmpl w:val="794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265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371" w:hanging="360"/>
      </w:pPr>
    </w:lvl>
    <w:lvl w:ilvl="2" w:tplc="0415001B">
      <w:start w:val="1"/>
      <w:numFmt w:val="lowerRoman"/>
      <w:lvlText w:val="%3."/>
      <w:lvlJc w:val="right"/>
      <w:pPr>
        <w:ind w:left="4091" w:hanging="180"/>
      </w:pPr>
    </w:lvl>
    <w:lvl w:ilvl="3" w:tplc="0415000F">
      <w:start w:val="1"/>
      <w:numFmt w:val="decimal"/>
      <w:lvlText w:val="%4."/>
      <w:lvlJc w:val="left"/>
      <w:pPr>
        <w:ind w:left="4811" w:hanging="360"/>
      </w:pPr>
    </w:lvl>
    <w:lvl w:ilvl="4" w:tplc="04150019">
      <w:start w:val="1"/>
      <w:numFmt w:val="lowerLetter"/>
      <w:lvlText w:val="%5."/>
      <w:lvlJc w:val="left"/>
      <w:pPr>
        <w:ind w:left="5531" w:hanging="360"/>
      </w:pPr>
    </w:lvl>
    <w:lvl w:ilvl="5" w:tplc="0415001B">
      <w:start w:val="1"/>
      <w:numFmt w:val="lowerRoman"/>
      <w:lvlText w:val="%6."/>
      <w:lvlJc w:val="right"/>
      <w:pPr>
        <w:ind w:left="6251" w:hanging="180"/>
      </w:pPr>
    </w:lvl>
    <w:lvl w:ilvl="6" w:tplc="0415000F">
      <w:start w:val="1"/>
      <w:numFmt w:val="decimal"/>
      <w:lvlText w:val="%7."/>
      <w:lvlJc w:val="left"/>
      <w:pPr>
        <w:ind w:left="6971" w:hanging="360"/>
      </w:pPr>
    </w:lvl>
    <w:lvl w:ilvl="7" w:tplc="04150019">
      <w:start w:val="1"/>
      <w:numFmt w:val="lowerLetter"/>
      <w:lvlText w:val="%8."/>
      <w:lvlJc w:val="left"/>
      <w:pPr>
        <w:ind w:left="7691" w:hanging="360"/>
      </w:pPr>
    </w:lvl>
    <w:lvl w:ilvl="8" w:tplc="0415001B">
      <w:start w:val="1"/>
      <w:numFmt w:val="lowerRoman"/>
      <w:lvlText w:val="%9."/>
      <w:lvlJc w:val="right"/>
      <w:pPr>
        <w:ind w:left="8411" w:hanging="180"/>
      </w:pPr>
    </w:lvl>
  </w:abstractNum>
  <w:abstractNum w:abstractNumId="4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7ECA6532"/>
    <w:multiLevelType w:val="hybridMultilevel"/>
    <w:tmpl w:val="0010A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541130">
    <w:abstractNumId w:val="46"/>
  </w:num>
  <w:num w:numId="2" w16cid:durableId="1058748413">
    <w:abstractNumId w:val="33"/>
  </w:num>
  <w:num w:numId="3" w16cid:durableId="1407189967">
    <w:abstractNumId w:val="22"/>
  </w:num>
  <w:num w:numId="4" w16cid:durableId="1494952506">
    <w:abstractNumId w:val="9"/>
  </w:num>
  <w:num w:numId="5" w16cid:durableId="953289663">
    <w:abstractNumId w:val="1"/>
  </w:num>
  <w:num w:numId="6" w16cid:durableId="1164316014">
    <w:abstractNumId w:val="44"/>
  </w:num>
  <w:num w:numId="7" w16cid:durableId="964772831">
    <w:abstractNumId w:val="4"/>
  </w:num>
  <w:num w:numId="8" w16cid:durableId="1365980023">
    <w:abstractNumId w:val="13"/>
  </w:num>
  <w:num w:numId="9" w16cid:durableId="296297416">
    <w:abstractNumId w:val="41"/>
  </w:num>
  <w:num w:numId="10" w16cid:durableId="1134635676">
    <w:abstractNumId w:val="45"/>
  </w:num>
  <w:num w:numId="11" w16cid:durableId="1905141288">
    <w:abstractNumId w:val="29"/>
  </w:num>
  <w:num w:numId="12" w16cid:durableId="2093769922">
    <w:abstractNumId w:val="32"/>
  </w:num>
  <w:num w:numId="13" w16cid:durableId="169222947">
    <w:abstractNumId w:val="25"/>
  </w:num>
  <w:num w:numId="14" w16cid:durableId="1230772804">
    <w:abstractNumId w:val="38"/>
  </w:num>
  <w:num w:numId="15" w16cid:durableId="325977272">
    <w:abstractNumId w:val="6"/>
  </w:num>
  <w:num w:numId="16" w16cid:durableId="1750731473">
    <w:abstractNumId w:val="0"/>
  </w:num>
  <w:num w:numId="17" w16cid:durableId="142627590">
    <w:abstractNumId w:val="16"/>
  </w:num>
  <w:num w:numId="18" w16cid:durableId="1500346763">
    <w:abstractNumId w:val="2"/>
  </w:num>
  <w:num w:numId="19" w16cid:durableId="1376274473">
    <w:abstractNumId w:val="42"/>
  </w:num>
  <w:num w:numId="20" w16cid:durableId="1530796837">
    <w:abstractNumId w:val="10"/>
  </w:num>
  <w:num w:numId="21" w16cid:durableId="1116481311">
    <w:abstractNumId w:val="7"/>
  </w:num>
  <w:num w:numId="22" w16cid:durableId="1047726990">
    <w:abstractNumId w:val="43"/>
  </w:num>
  <w:num w:numId="23" w16cid:durableId="1247806572">
    <w:abstractNumId w:val="23"/>
  </w:num>
  <w:num w:numId="24" w16cid:durableId="1887374904">
    <w:abstractNumId w:val="19"/>
  </w:num>
  <w:num w:numId="25" w16cid:durableId="1546215921">
    <w:abstractNumId w:val="24"/>
  </w:num>
  <w:num w:numId="26" w16cid:durableId="935748348">
    <w:abstractNumId w:val="31"/>
  </w:num>
  <w:num w:numId="27" w16cid:durableId="1072460693">
    <w:abstractNumId w:val="30"/>
  </w:num>
  <w:num w:numId="28" w16cid:durableId="1493060347">
    <w:abstractNumId w:val="14"/>
  </w:num>
  <w:num w:numId="29" w16cid:durableId="1431857944">
    <w:abstractNumId w:val="20"/>
  </w:num>
  <w:num w:numId="30" w16cid:durableId="126630279">
    <w:abstractNumId w:val="37"/>
  </w:num>
  <w:num w:numId="31" w16cid:durableId="1576934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9997165">
    <w:abstractNumId w:val="8"/>
  </w:num>
  <w:num w:numId="33" w16cid:durableId="1212696740">
    <w:abstractNumId w:val="28"/>
  </w:num>
  <w:num w:numId="34" w16cid:durableId="64885775">
    <w:abstractNumId w:val="18"/>
  </w:num>
  <w:num w:numId="35" w16cid:durableId="15076739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123047">
    <w:abstractNumId w:val="5"/>
  </w:num>
  <w:num w:numId="37" w16cid:durableId="273098213">
    <w:abstractNumId w:val="15"/>
  </w:num>
  <w:num w:numId="38" w16cid:durableId="644164827">
    <w:abstractNumId w:val="39"/>
  </w:num>
  <w:num w:numId="39" w16cid:durableId="79371533">
    <w:abstractNumId w:val="3"/>
  </w:num>
  <w:num w:numId="40" w16cid:durableId="1063917898">
    <w:abstractNumId w:val="36"/>
  </w:num>
  <w:num w:numId="41" w16cid:durableId="1708215477">
    <w:abstractNumId w:val="11"/>
  </w:num>
  <w:num w:numId="42" w16cid:durableId="300841968">
    <w:abstractNumId w:val="34"/>
  </w:num>
  <w:num w:numId="43" w16cid:durableId="1753234805">
    <w:abstractNumId w:val="21"/>
  </w:num>
  <w:num w:numId="44" w16cid:durableId="1869178840">
    <w:abstractNumId w:val="12"/>
  </w:num>
  <w:num w:numId="45" w16cid:durableId="284193728">
    <w:abstractNumId w:val="47"/>
  </w:num>
  <w:num w:numId="46" w16cid:durableId="1653750473">
    <w:abstractNumId w:val="27"/>
  </w:num>
  <w:num w:numId="47" w16cid:durableId="199224437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87D60"/>
    <w:rsid w:val="000B5596"/>
    <w:rsid w:val="000C586C"/>
    <w:rsid w:val="000C7E67"/>
    <w:rsid w:val="000D2461"/>
    <w:rsid w:val="000D333A"/>
    <w:rsid w:val="000E19FD"/>
    <w:rsid w:val="000E4033"/>
    <w:rsid w:val="000F0079"/>
    <w:rsid w:val="001058F4"/>
    <w:rsid w:val="0012391A"/>
    <w:rsid w:val="00126901"/>
    <w:rsid w:val="00127484"/>
    <w:rsid w:val="00132C35"/>
    <w:rsid w:val="00153727"/>
    <w:rsid w:val="0015387E"/>
    <w:rsid w:val="0015730C"/>
    <w:rsid w:val="001C137A"/>
    <w:rsid w:val="001C536A"/>
    <w:rsid w:val="001D6E26"/>
    <w:rsid w:val="001E0F57"/>
    <w:rsid w:val="001F50C4"/>
    <w:rsid w:val="001F6609"/>
    <w:rsid w:val="001F6CC6"/>
    <w:rsid w:val="001F7CF7"/>
    <w:rsid w:val="0020029A"/>
    <w:rsid w:val="002133CD"/>
    <w:rsid w:val="00220FEA"/>
    <w:rsid w:val="002324F3"/>
    <w:rsid w:val="00240437"/>
    <w:rsid w:val="00240AEF"/>
    <w:rsid w:val="00241450"/>
    <w:rsid w:val="00246B22"/>
    <w:rsid w:val="00261451"/>
    <w:rsid w:val="00266045"/>
    <w:rsid w:val="002709CB"/>
    <w:rsid w:val="00272851"/>
    <w:rsid w:val="002816B3"/>
    <w:rsid w:val="00284599"/>
    <w:rsid w:val="00290611"/>
    <w:rsid w:val="00292622"/>
    <w:rsid w:val="002A2FAF"/>
    <w:rsid w:val="002A33B9"/>
    <w:rsid w:val="002B1741"/>
    <w:rsid w:val="002B2A90"/>
    <w:rsid w:val="002B57AA"/>
    <w:rsid w:val="002C07F5"/>
    <w:rsid w:val="002C5006"/>
    <w:rsid w:val="002D1292"/>
    <w:rsid w:val="002D2BD8"/>
    <w:rsid w:val="002D5682"/>
    <w:rsid w:val="002D5F46"/>
    <w:rsid w:val="002D7EA9"/>
    <w:rsid w:val="002E39A9"/>
    <w:rsid w:val="002E6472"/>
    <w:rsid w:val="002F44C0"/>
    <w:rsid w:val="003104D7"/>
    <w:rsid w:val="00316DA6"/>
    <w:rsid w:val="00320651"/>
    <w:rsid w:val="0032200B"/>
    <w:rsid w:val="0033655E"/>
    <w:rsid w:val="00336D16"/>
    <w:rsid w:val="00351D7F"/>
    <w:rsid w:val="003659BC"/>
    <w:rsid w:val="00365C03"/>
    <w:rsid w:val="0037097A"/>
    <w:rsid w:val="003724B9"/>
    <w:rsid w:val="0038216F"/>
    <w:rsid w:val="0038604C"/>
    <w:rsid w:val="00390920"/>
    <w:rsid w:val="00392F68"/>
    <w:rsid w:val="003B7D5A"/>
    <w:rsid w:val="003C051B"/>
    <w:rsid w:val="003C2CAE"/>
    <w:rsid w:val="003C663C"/>
    <w:rsid w:val="003D4626"/>
    <w:rsid w:val="003E412E"/>
    <w:rsid w:val="003F48E6"/>
    <w:rsid w:val="00400921"/>
    <w:rsid w:val="0040180D"/>
    <w:rsid w:val="00406530"/>
    <w:rsid w:val="00413970"/>
    <w:rsid w:val="00433ABE"/>
    <w:rsid w:val="00436957"/>
    <w:rsid w:val="004417A6"/>
    <w:rsid w:val="00444C06"/>
    <w:rsid w:val="0045123D"/>
    <w:rsid w:val="0045456F"/>
    <w:rsid w:val="00465FCB"/>
    <w:rsid w:val="004830BA"/>
    <w:rsid w:val="004B4D5F"/>
    <w:rsid w:val="004B6936"/>
    <w:rsid w:val="004B6BB9"/>
    <w:rsid w:val="004E1BEC"/>
    <w:rsid w:val="004F0612"/>
    <w:rsid w:val="004F4801"/>
    <w:rsid w:val="005031E3"/>
    <w:rsid w:val="00504CAB"/>
    <w:rsid w:val="00517212"/>
    <w:rsid w:val="00521B2B"/>
    <w:rsid w:val="00521EFD"/>
    <w:rsid w:val="005426E9"/>
    <w:rsid w:val="00545C1C"/>
    <w:rsid w:val="00545DFB"/>
    <w:rsid w:val="00566C28"/>
    <w:rsid w:val="00575B57"/>
    <w:rsid w:val="0057600E"/>
    <w:rsid w:val="00590E68"/>
    <w:rsid w:val="005926E2"/>
    <w:rsid w:val="005A78B6"/>
    <w:rsid w:val="005B0252"/>
    <w:rsid w:val="005B17C9"/>
    <w:rsid w:val="005B3C8E"/>
    <w:rsid w:val="005B72D9"/>
    <w:rsid w:val="005D1091"/>
    <w:rsid w:val="005E045D"/>
    <w:rsid w:val="005F41D6"/>
    <w:rsid w:val="005F6233"/>
    <w:rsid w:val="006019DB"/>
    <w:rsid w:val="006104C2"/>
    <w:rsid w:val="00621A74"/>
    <w:rsid w:val="006255B8"/>
    <w:rsid w:val="00625826"/>
    <w:rsid w:val="00632ED1"/>
    <w:rsid w:val="006444B8"/>
    <w:rsid w:val="00660299"/>
    <w:rsid w:val="00660BC6"/>
    <w:rsid w:val="00665926"/>
    <w:rsid w:val="00670570"/>
    <w:rsid w:val="00671B49"/>
    <w:rsid w:val="006843B9"/>
    <w:rsid w:val="00692243"/>
    <w:rsid w:val="00695D03"/>
    <w:rsid w:val="006A1AF0"/>
    <w:rsid w:val="006A7F68"/>
    <w:rsid w:val="006C0D30"/>
    <w:rsid w:val="006D66A4"/>
    <w:rsid w:val="006F4BEA"/>
    <w:rsid w:val="0070288B"/>
    <w:rsid w:val="00721BFB"/>
    <w:rsid w:val="007342E3"/>
    <w:rsid w:val="00734E1E"/>
    <w:rsid w:val="00774B9C"/>
    <w:rsid w:val="00777259"/>
    <w:rsid w:val="00784B30"/>
    <w:rsid w:val="00795220"/>
    <w:rsid w:val="007960B7"/>
    <w:rsid w:val="007A2171"/>
    <w:rsid w:val="007A49CE"/>
    <w:rsid w:val="007C3FCF"/>
    <w:rsid w:val="007D3CB2"/>
    <w:rsid w:val="007D5B14"/>
    <w:rsid w:val="007E2A7D"/>
    <w:rsid w:val="007E358A"/>
    <w:rsid w:val="00805A4A"/>
    <w:rsid w:val="0081104F"/>
    <w:rsid w:val="00811383"/>
    <w:rsid w:val="008236A4"/>
    <w:rsid w:val="00823D48"/>
    <w:rsid w:val="00835491"/>
    <w:rsid w:val="00861EBC"/>
    <w:rsid w:val="00862749"/>
    <w:rsid w:val="00862E07"/>
    <w:rsid w:val="00864084"/>
    <w:rsid w:val="008676AD"/>
    <w:rsid w:val="008732D1"/>
    <w:rsid w:val="00874F52"/>
    <w:rsid w:val="008A3F5F"/>
    <w:rsid w:val="008B6552"/>
    <w:rsid w:val="008B6A0E"/>
    <w:rsid w:val="008C31DB"/>
    <w:rsid w:val="008D257C"/>
    <w:rsid w:val="008D4CD4"/>
    <w:rsid w:val="008E32FA"/>
    <w:rsid w:val="008E45AB"/>
    <w:rsid w:val="00902782"/>
    <w:rsid w:val="009027D4"/>
    <w:rsid w:val="00904DCB"/>
    <w:rsid w:val="0090651F"/>
    <w:rsid w:val="009117EB"/>
    <w:rsid w:val="00936DB3"/>
    <w:rsid w:val="00953508"/>
    <w:rsid w:val="00980DC8"/>
    <w:rsid w:val="0098106B"/>
    <w:rsid w:val="00981EF5"/>
    <w:rsid w:val="009947C9"/>
    <w:rsid w:val="009A029D"/>
    <w:rsid w:val="009A335A"/>
    <w:rsid w:val="009B46ED"/>
    <w:rsid w:val="009B7023"/>
    <w:rsid w:val="009E2EE7"/>
    <w:rsid w:val="009E32D4"/>
    <w:rsid w:val="009F517F"/>
    <w:rsid w:val="00A34FAD"/>
    <w:rsid w:val="00A44B5F"/>
    <w:rsid w:val="00A45B2A"/>
    <w:rsid w:val="00A5086E"/>
    <w:rsid w:val="00A50B54"/>
    <w:rsid w:val="00A542DA"/>
    <w:rsid w:val="00A84EB1"/>
    <w:rsid w:val="00A90A04"/>
    <w:rsid w:val="00AA2CCC"/>
    <w:rsid w:val="00AA544A"/>
    <w:rsid w:val="00AB7329"/>
    <w:rsid w:val="00AC428C"/>
    <w:rsid w:val="00AD406E"/>
    <w:rsid w:val="00AD44C6"/>
    <w:rsid w:val="00AD5AD1"/>
    <w:rsid w:val="00AF0BE5"/>
    <w:rsid w:val="00AF5524"/>
    <w:rsid w:val="00B00E67"/>
    <w:rsid w:val="00B0236E"/>
    <w:rsid w:val="00B15A00"/>
    <w:rsid w:val="00B179A1"/>
    <w:rsid w:val="00B23198"/>
    <w:rsid w:val="00B276B0"/>
    <w:rsid w:val="00B354BD"/>
    <w:rsid w:val="00B37D3F"/>
    <w:rsid w:val="00B41AEF"/>
    <w:rsid w:val="00B4340E"/>
    <w:rsid w:val="00B46687"/>
    <w:rsid w:val="00B47993"/>
    <w:rsid w:val="00B47FAD"/>
    <w:rsid w:val="00B51B27"/>
    <w:rsid w:val="00B578F0"/>
    <w:rsid w:val="00B6440C"/>
    <w:rsid w:val="00B65C3A"/>
    <w:rsid w:val="00B705B3"/>
    <w:rsid w:val="00B87905"/>
    <w:rsid w:val="00B94CF6"/>
    <w:rsid w:val="00BA0FAF"/>
    <w:rsid w:val="00BA771A"/>
    <w:rsid w:val="00BA7C6C"/>
    <w:rsid w:val="00BB0453"/>
    <w:rsid w:val="00BB5151"/>
    <w:rsid w:val="00BD72A2"/>
    <w:rsid w:val="00BF2CE8"/>
    <w:rsid w:val="00BF54C7"/>
    <w:rsid w:val="00C112F6"/>
    <w:rsid w:val="00C179D5"/>
    <w:rsid w:val="00C21040"/>
    <w:rsid w:val="00C26916"/>
    <w:rsid w:val="00C2760B"/>
    <w:rsid w:val="00C6447E"/>
    <w:rsid w:val="00C65E4D"/>
    <w:rsid w:val="00C66027"/>
    <w:rsid w:val="00C82289"/>
    <w:rsid w:val="00C8719F"/>
    <w:rsid w:val="00C87F82"/>
    <w:rsid w:val="00C90165"/>
    <w:rsid w:val="00CA719B"/>
    <w:rsid w:val="00CB14FD"/>
    <w:rsid w:val="00CB4059"/>
    <w:rsid w:val="00CB6108"/>
    <w:rsid w:val="00CB7528"/>
    <w:rsid w:val="00CD2886"/>
    <w:rsid w:val="00CE0438"/>
    <w:rsid w:val="00CF2AA2"/>
    <w:rsid w:val="00D15B56"/>
    <w:rsid w:val="00D240B6"/>
    <w:rsid w:val="00D2544F"/>
    <w:rsid w:val="00D504E2"/>
    <w:rsid w:val="00D527B2"/>
    <w:rsid w:val="00D54FF8"/>
    <w:rsid w:val="00D644E5"/>
    <w:rsid w:val="00D655C8"/>
    <w:rsid w:val="00D75415"/>
    <w:rsid w:val="00D91DE7"/>
    <w:rsid w:val="00D9521E"/>
    <w:rsid w:val="00DB0E0C"/>
    <w:rsid w:val="00DB4FBA"/>
    <w:rsid w:val="00DC449E"/>
    <w:rsid w:val="00DC79E7"/>
    <w:rsid w:val="00DD2BB6"/>
    <w:rsid w:val="00DD5FD2"/>
    <w:rsid w:val="00DF5C52"/>
    <w:rsid w:val="00E157BE"/>
    <w:rsid w:val="00E30D4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84995"/>
    <w:rsid w:val="00E86809"/>
    <w:rsid w:val="00E8793F"/>
    <w:rsid w:val="00E93601"/>
    <w:rsid w:val="00E955AE"/>
    <w:rsid w:val="00E97E02"/>
    <w:rsid w:val="00EA5E6A"/>
    <w:rsid w:val="00EB2D6A"/>
    <w:rsid w:val="00EC15AB"/>
    <w:rsid w:val="00ED25F5"/>
    <w:rsid w:val="00ED3A81"/>
    <w:rsid w:val="00EE0AD7"/>
    <w:rsid w:val="00EE45B0"/>
    <w:rsid w:val="00EE6EBC"/>
    <w:rsid w:val="00F15F63"/>
    <w:rsid w:val="00F421C9"/>
    <w:rsid w:val="00F473D3"/>
    <w:rsid w:val="00F529F2"/>
    <w:rsid w:val="00F54F70"/>
    <w:rsid w:val="00F7207D"/>
    <w:rsid w:val="00F7554F"/>
    <w:rsid w:val="00F76BEA"/>
    <w:rsid w:val="00F80C18"/>
    <w:rsid w:val="00F8594E"/>
    <w:rsid w:val="00F873CB"/>
    <w:rsid w:val="00F93F65"/>
    <w:rsid w:val="00F94827"/>
    <w:rsid w:val="00F95F3F"/>
    <w:rsid w:val="00FA1BA4"/>
    <w:rsid w:val="00FA7AC2"/>
    <w:rsid w:val="00FB20F3"/>
    <w:rsid w:val="00FB4430"/>
    <w:rsid w:val="00FB547C"/>
    <w:rsid w:val="00FD21CD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,Kolorowa lista — akcent 12,Akapit z listą1,Obiek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433ABE"/>
  </w:style>
  <w:style w:type="numbering" w:customStyle="1" w:styleId="WW8Num2">
    <w:name w:val="WW8Num2"/>
    <w:basedOn w:val="Bezlisty"/>
    <w:rsid w:val="00433ABE"/>
    <w:pPr>
      <w:numPr>
        <w:numId w:val="28"/>
      </w:numPr>
    </w:pPr>
  </w:style>
  <w:style w:type="numbering" w:customStyle="1" w:styleId="WW8Num5">
    <w:name w:val="WW8Num5"/>
    <w:basedOn w:val="Bezlisty"/>
    <w:rsid w:val="00433ABE"/>
    <w:pPr>
      <w:numPr>
        <w:numId w:val="26"/>
      </w:numPr>
    </w:pPr>
  </w:style>
  <w:style w:type="numbering" w:customStyle="1" w:styleId="WW8Num10">
    <w:name w:val="WW8Num10"/>
    <w:basedOn w:val="Bezlisty"/>
    <w:rsid w:val="00433ABE"/>
    <w:pPr>
      <w:numPr>
        <w:numId w:val="30"/>
      </w:numPr>
    </w:pPr>
  </w:style>
  <w:style w:type="numbering" w:customStyle="1" w:styleId="WW8Num11">
    <w:name w:val="WW8Num11"/>
    <w:basedOn w:val="Bezlisty"/>
    <w:rsid w:val="00433ABE"/>
    <w:pPr>
      <w:numPr>
        <w:numId w:val="27"/>
      </w:numPr>
    </w:pPr>
  </w:style>
  <w:style w:type="numbering" w:customStyle="1" w:styleId="WW8Num12">
    <w:name w:val="WW8Num12"/>
    <w:basedOn w:val="Bezlisty"/>
    <w:rsid w:val="00433ABE"/>
    <w:pPr>
      <w:numPr>
        <w:numId w:val="29"/>
      </w:numPr>
    </w:pPr>
  </w:style>
  <w:style w:type="character" w:styleId="Nierozpoznanawzmianka">
    <w:name w:val="Unresolved Mention"/>
    <w:basedOn w:val="Domylnaczcionkaakapitu"/>
    <w:uiPriority w:val="99"/>
    <w:rsid w:val="00F473D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621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1A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m@teres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res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4929</Words>
  <Characters>29580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Jowita Leszcz</cp:lastModifiedBy>
  <cp:revision>19</cp:revision>
  <cp:lastPrinted>2022-08-18T11:54:00Z</cp:lastPrinted>
  <dcterms:created xsi:type="dcterms:W3CDTF">2022-07-20T07:43:00Z</dcterms:created>
  <dcterms:modified xsi:type="dcterms:W3CDTF">2022-08-18T11:55:00Z</dcterms:modified>
</cp:coreProperties>
</file>