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861" w14:textId="0A175AA9" w:rsidR="00937A4C" w:rsidRPr="00434349" w:rsidRDefault="004E0E2F" w:rsidP="00EE6907">
      <w:pPr>
        <w:jc w:val="both"/>
        <w:rPr>
          <w:rFonts w:ascii="Calibri" w:hAnsi="Calibri" w:cs="Calibri"/>
          <w:b/>
          <w:sz w:val="36"/>
          <w:szCs w:val="34"/>
        </w:rPr>
      </w:pPr>
      <w:r>
        <w:rPr>
          <w:noProof/>
        </w:rPr>
        <w:drawing>
          <wp:inline distT="0" distB="0" distL="0" distR="0" wp14:anchorId="3CFDCEC0" wp14:editId="09C026CD">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2478A0F1" w14:textId="57BB88BA" w:rsidR="008F78D7" w:rsidRPr="00D01FA4" w:rsidRDefault="00D01FA4" w:rsidP="003866AB">
      <w:pPr>
        <w:pStyle w:val="Nagwek1"/>
        <w:spacing w:before="0" w:after="0" w:line="360" w:lineRule="auto"/>
        <w:rPr>
          <w:rFonts w:ascii="Calibri" w:hAnsi="Calibri" w:cs="Calibri"/>
          <w:b/>
          <w:bCs/>
          <w:sz w:val="24"/>
          <w:szCs w:val="24"/>
        </w:rPr>
      </w:pPr>
      <w:bookmarkStart w:id="0" w:name="_Toc69116567"/>
      <w:r w:rsidRPr="00D01FA4">
        <w:rPr>
          <w:rFonts w:ascii="Calibri" w:hAnsi="Calibri" w:cs="Calibri"/>
          <w:b/>
          <w:bCs/>
          <w:sz w:val="24"/>
          <w:szCs w:val="24"/>
        </w:rPr>
        <w:t xml:space="preserve">Nr sprawy </w:t>
      </w:r>
      <w:r w:rsidR="00FF184E">
        <w:rPr>
          <w:rFonts w:ascii="Calibri" w:hAnsi="Calibri" w:cs="Calibri"/>
          <w:b/>
          <w:bCs/>
          <w:sz w:val="24"/>
          <w:szCs w:val="24"/>
        </w:rPr>
        <w:t>37</w:t>
      </w:r>
      <w:r w:rsidRPr="00D01FA4">
        <w:rPr>
          <w:rFonts w:ascii="Calibri" w:hAnsi="Calibri" w:cs="Calibri"/>
          <w:b/>
          <w:bCs/>
          <w:sz w:val="24"/>
          <w:szCs w:val="24"/>
        </w:rPr>
        <w:t>/ZP/202</w:t>
      </w:r>
      <w:r w:rsidR="00FF184E">
        <w:rPr>
          <w:rFonts w:ascii="Calibri" w:hAnsi="Calibri" w:cs="Calibri"/>
          <w:b/>
          <w:bCs/>
          <w:sz w:val="24"/>
          <w:szCs w:val="24"/>
        </w:rPr>
        <w:t>4</w:t>
      </w:r>
    </w:p>
    <w:p w14:paraId="5114AC9F" w14:textId="77777777" w:rsidR="008F78D7" w:rsidRDefault="008F78D7" w:rsidP="003866AB">
      <w:pPr>
        <w:pStyle w:val="Nagwek1"/>
        <w:spacing w:before="0" w:after="0" w:line="360" w:lineRule="auto"/>
        <w:rPr>
          <w:rFonts w:ascii="Calibri" w:hAnsi="Calibri" w:cs="Calibri"/>
          <w:sz w:val="36"/>
          <w:szCs w:val="36"/>
        </w:rPr>
      </w:pPr>
    </w:p>
    <w:p w14:paraId="00000001" w14:textId="42C3154B" w:rsidR="000B72C3" w:rsidRPr="008A4273" w:rsidRDefault="00937A4C" w:rsidP="003866AB">
      <w:pPr>
        <w:pStyle w:val="Nagwek1"/>
        <w:spacing w:before="0" w:after="0" w:line="360" w:lineRule="auto"/>
        <w:rPr>
          <w:rFonts w:ascii="Calibri" w:hAnsi="Calibri" w:cs="Calibri"/>
          <w:sz w:val="36"/>
          <w:szCs w:val="36"/>
        </w:rPr>
      </w:pPr>
      <w:r w:rsidRPr="008A4273">
        <w:rPr>
          <w:rFonts w:ascii="Calibri" w:hAnsi="Calibri" w:cs="Calibri"/>
          <w:sz w:val="36"/>
          <w:szCs w:val="36"/>
        </w:rPr>
        <w:t>SPECYFIKACJA WARUNKÓW ZAMÓWIENIA</w:t>
      </w:r>
      <w:bookmarkEnd w:id="0"/>
    </w:p>
    <w:p w14:paraId="00000002" w14:textId="77777777" w:rsidR="000B72C3" w:rsidRPr="00434349" w:rsidRDefault="000B72C3" w:rsidP="003866AB">
      <w:pPr>
        <w:spacing w:line="360" w:lineRule="auto"/>
        <w:jc w:val="both"/>
        <w:rPr>
          <w:rFonts w:ascii="Calibri" w:hAnsi="Calibri" w:cs="Calibri"/>
          <w:sz w:val="24"/>
        </w:rPr>
      </w:pPr>
    </w:p>
    <w:p w14:paraId="00000003" w14:textId="77777777" w:rsidR="000B72C3" w:rsidRPr="008A4273" w:rsidRDefault="000B72C3" w:rsidP="003866AB">
      <w:pPr>
        <w:spacing w:line="360" w:lineRule="auto"/>
        <w:jc w:val="both"/>
        <w:rPr>
          <w:rFonts w:ascii="Calibri" w:hAnsi="Calibri" w:cs="Calibri"/>
        </w:rPr>
      </w:pPr>
    </w:p>
    <w:p w14:paraId="00000005" w14:textId="3DA5FE4D" w:rsidR="000B72C3" w:rsidRPr="008A4273" w:rsidRDefault="00937A4C" w:rsidP="003866AB">
      <w:pPr>
        <w:spacing w:line="360" w:lineRule="auto"/>
        <w:jc w:val="both"/>
        <w:rPr>
          <w:rFonts w:ascii="Calibri" w:hAnsi="Calibri" w:cs="Calibri"/>
          <w:b/>
        </w:rPr>
      </w:pPr>
      <w:r w:rsidRPr="008A4273">
        <w:rPr>
          <w:rFonts w:ascii="Calibri" w:hAnsi="Calibri" w:cs="Calibri"/>
          <w:b/>
        </w:rPr>
        <w:t xml:space="preserve">Uniwersytet Łódzki </w:t>
      </w:r>
    </w:p>
    <w:p w14:paraId="00000006" w14:textId="77777777" w:rsidR="000B72C3" w:rsidRPr="008A4273" w:rsidRDefault="000B72C3" w:rsidP="003866AB">
      <w:pPr>
        <w:spacing w:line="360" w:lineRule="auto"/>
        <w:jc w:val="both"/>
        <w:rPr>
          <w:rFonts w:ascii="Calibri" w:hAnsi="Calibri" w:cs="Calibri"/>
        </w:rPr>
      </w:pPr>
    </w:p>
    <w:p w14:paraId="00000007" w14:textId="5E509991" w:rsidR="000B72C3" w:rsidRPr="008A4273" w:rsidRDefault="00937A4C" w:rsidP="003866AB">
      <w:pPr>
        <w:spacing w:line="360" w:lineRule="auto"/>
        <w:rPr>
          <w:rFonts w:ascii="Calibri" w:hAnsi="Calibri" w:cs="Calibri"/>
        </w:rPr>
      </w:pPr>
      <w:r w:rsidRPr="008A4273">
        <w:rPr>
          <w:rFonts w:ascii="Calibri" w:hAnsi="Calibri" w:cs="Calibri"/>
        </w:rPr>
        <w:t>zaprasza do złożenia oferty</w:t>
      </w:r>
      <w:r w:rsidR="002626CE" w:rsidRPr="008A4273">
        <w:rPr>
          <w:rFonts w:ascii="Calibri" w:hAnsi="Calibri" w:cs="Calibri"/>
        </w:rPr>
        <w:t xml:space="preserve"> w </w:t>
      </w:r>
      <w:r w:rsidRPr="008A4273">
        <w:rPr>
          <w:rFonts w:ascii="Calibri" w:hAnsi="Calibri" w:cs="Calibri"/>
        </w:rPr>
        <w:t xml:space="preserve">postępowaniu prowadzonym </w:t>
      </w:r>
      <w:r w:rsidR="00397BB5">
        <w:rPr>
          <w:rFonts w:ascii="Calibri" w:hAnsi="Calibri" w:cs="Calibri"/>
        </w:rPr>
        <w:t xml:space="preserve">w </w:t>
      </w:r>
      <w:r w:rsidRPr="008A4273">
        <w:rPr>
          <w:rFonts w:ascii="Calibri" w:hAnsi="Calibri" w:cs="Calibri"/>
        </w:rPr>
        <w:t>trybie podstawowym bez negocjacji</w:t>
      </w:r>
      <w:r w:rsidR="002626CE" w:rsidRPr="008A4273">
        <w:rPr>
          <w:rFonts w:ascii="Calibri" w:hAnsi="Calibri" w:cs="Calibri"/>
        </w:rPr>
        <w:t xml:space="preserve"> o </w:t>
      </w:r>
      <w:r w:rsidRPr="008A4273">
        <w:rPr>
          <w:rFonts w:ascii="Calibri" w:hAnsi="Calibri" w:cs="Calibri"/>
        </w:rPr>
        <w:t>wartości zamówienia nieprzekraczającej progu unijnego</w:t>
      </w:r>
      <w:r w:rsidR="002626CE" w:rsidRPr="008A4273">
        <w:rPr>
          <w:rFonts w:ascii="Calibri" w:hAnsi="Calibri" w:cs="Calibri"/>
        </w:rPr>
        <w:t xml:space="preserve"> o </w:t>
      </w:r>
      <w:r w:rsidRPr="008A4273">
        <w:rPr>
          <w:rFonts w:ascii="Calibri" w:hAnsi="Calibri" w:cs="Calibri"/>
        </w:rPr>
        <w:t>jakim stanowi art. 3 ust.1 pkt 1) ustawy</w:t>
      </w:r>
      <w:r w:rsidR="002626CE" w:rsidRPr="008A4273">
        <w:rPr>
          <w:rFonts w:ascii="Calibri" w:hAnsi="Calibri" w:cs="Calibri"/>
        </w:rPr>
        <w:t xml:space="preserve"> </w:t>
      </w:r>
      <w:r w:rsidR="004A406C" w:rsidRPr="008A4273">
        <w:rPr>
          <w:rFonts w:ascii="Calibri" w:hAnsi="Calibri" w:cs="Calibri"/>
        </w:rPr>
        <w:t>z 11</w:t>
      </w:r>
      <w:r w:rsidRPr="008A4273">
        <w:rPr>
          <w:rFonts w:ascii="Calibri" w:hAnsi="Calibri" w:cs="Calibri"/>
        </w:rPr>
        <w:t xml:space="preserve"> września 2019 r. - Prawo zamówień publicznych (Dz. U.</w:t>
      </w:r>
      <w:r w:rsidR="002626CE" w:rsidRPr="008A4273">
        <w:rPr>
          <w:rFonts w:ascii="Calibri" w:hAnsi="Calibri" w:cs="Calibri"/>
        </w:rPr>
        <w:t xml:space="preserve"> z </w:t>
      </w:r>
      <w:r w:rsidR="003866AB">
        <w:rPr>
          <w:rFonts w:ascii="Calibri" w:hAnsi="Calibri" w:cs="Calibri"/>
        </w:rPr>
        <w:t>202</w:t>
      </w:r>
      <w:r w:rsidR="00FF184E">
        <w:rPr>
          <w:rFonts w:ascii="Calibri" w:hAnsi="Calibri" w:cs="Calibri"/>
        </w:rPr>
        <w:t xml:space="preserve">3 </w:t>
      </w:r>
      <w:r w:rsidRPr="008A4273">
        <w:rPr>
          <w:rFonts w:ascii="Calibri" w:hAnsi="Calibri" w:cs="Calibri"/>
        </w:rPr>
        <w:t xml:space="preserve">r. poz. </w:t>
      </w:r>
      <w:r w:rsidR="00FF184E">
        <w:rPr>
          <w:rFonts w:ascii="Calibri" w:hAnsi="Calibri" w:cs="Calibri"/>
        </w:rPr>
        <w:t>1605</w:t>
      </w:r>
      <w:r w:rsidR="002626CE" w:rsidRPr="008A4273">
        <w:rPr>
          <w:rFonts w:ascii="Calibri" w:hAnsi="Calibri" w:cs="Calibri"/>
        </w:rPr>
        <w:t xml:space="preserve"> z </w:t>
      </w:r>
      <w:r w:rsidRPr="008A4273">
        <w:rPr>
          <w:rFonts w:ascii="Calibri" w:hAnsi="Calibri" w:cs="Calibri"/>
        </w:rPr>
        <w:t>pó</w:t>
      </w:r>
      <w:r w:rsidR="00183D36" w:rsidRPr="008A4273">
        <w:rPr>
          <w:rFonts w:ascii="Calibri" w:hAnsi="Calibri" w:cs="Calibri"/>
        </w:rPr>
        <w:t>ź</w:t>
      </w:r>
      <w:r w:rsidRPr="008A4273">
        <w:rPr>
          <w:rFonts w:ascii="Calibri" w:hAnsi="Calibri" w:cs="Calibri"/>
        </w:rPr>
        <w:t>n. zm. ) –</w:t>
      </w:r>
      <w:r w:rsidR="003A486A">
        <w:rPr>
          <w:rFonts w:ascii="Calibri" w:hAnsi="Calibri" w:cs="Calibri"/>
        </w:rPr>
        <w:t xml:space="preserve"> zwaną</w:t>
      </w:r>
      <w:r w:rsidRPr="008A4273">
        <w:rPr>
          <w:rFonts w:ascii="Calibri" w:hAnsi="Calibri" w:cs="Calibri"/>
        </w:rPr>
        <w:t xml:space="preserve"> dalej ustaw</w:t>
      </w:r>
      <w:r w:rsidR="00EC7114" w:rsidRPr="008A4273">
        <w:rPr>
          <w:rFonts w:ascii="Calibri" w:hAnsi="Calibri" w:cs="Calibri"/>
        </w:rPr>
        <w:t>ą</w:t>
      </w:r>
      <w:r w:rsidRPr="008A4273">
        <w:rPr>
          <w:rFonts w:ascii="Calibri" w:hAnsi="Calibri" w:cs="Calibri"/>
        </w:rPr>
        <w:t xml:space="preserve"> </w:t>
      </w:r>
      <w:r w:rsidR="003C7B55" w:rsidRPr="008A4273">
        <w:rPr>
          <w:rFonts w:ascii="Calibri" w:hAnsi="Calibri" w:cs="Calibri"/>
        </w:rPr>
        <w:t>PZP</w:t>
      </w:r>
      <w:r w:rsidR="003A486A">
        <w:rPr>
          <w:rFonts w:ascii="Calibri" w:hAnsi="Calibri" w:cs="Calibri"/>
        </w:rPr>
        <w:t>,</w:t>
      </w:r>
      <w:r w:rsidRPr="008A4273">
        <w:rPr>
          <w:rFonts w:ascii="Calibri" w:hAnsi="Calibri" w:cs="Calibri"/>
        </w:rPr>
        <w:t xml:space="preserve"> </w:t>
      </w:r>
      <w:r w:rsidR="003F0706" w:rsidRPr="008A4273">
        <w:rPr>
          <w:rFonts w:ascii="Calibri" w:hAnsi="Calibri" w:cs="Calibri"/>
        </w:rPr>
        <w:t xml:space="preserve">tj. poniżej </w:t>
      </w:r>
      <w:r w:rsidR="00FF184E">
        <w:rPr>
          <w:rFonts w:ascii="Calibri" w:hAnsi="Calibri" w:cs="Calibri"/>
        </w:rPr>
        <w:t>221</w:t>
      </w:r>
      <w:r w:rsidR="003F0706" w:rsidRPr="008A4273">
        <w:rPr>
          <w:rFonts w:ascii="Calibri" w:hAnsi="Calibri" w:cs="Calibri"/>
        </w:rPr>
        <w:t>.000 </w:t>
      </w:r>
      <w:r w:rsidRPr="008A4273">
        <w:rPr>
          <w:rFonts w:ascii="Calibri" w:hAnsi="Calibri" w:cs="Calibri"/>
        </w:rPr>
        <w:t xml:space="preserve">EURO co stanowi równoważność kwoty </w:t>
      </w:r>
      <w:r w:rsidR="00222626" w:rsidRPr="00222626">
        <w:rPr>
          <w:rFonts w:asciiTheme="majorHAnsi" w:hAnsiTheme="majorHAnsi" w:cstheme="majorHAnsi"/>
        </w:rPr>
        <w:t>1 024 799</w:t>
      </w:r>
      <w:r w:rsidR="00222626">
        <w:t xml:space="preserve"> </w:t>
      </w:r>
      <w:r w:rsidRPr="003866AB">
        <w:rPr>
          <w:rFonts w:asciiTheme="majorHAnsi" w:hAnsiTheme="majorHAnsi" w:cstheme="majorHAnsi"/>
        </w:rPr>
        <w:t>zł</w:t>
      </w:r>
      <w:r w:rsidRPr="008A4273">
        <w:rPr>
          <w:rFonts w:ascii="Calibri" w:hAnsi="Calibri" w:cs="Calibri"/>
        </w:rPr>
        <w:t xml:space="preserve"> na</w:t>
      </w:r>
      <w:r w:rsidR="00A41EE5" w:rsidRPr="008A4273">
        <w:rPr>
          <w:rFonts w:ascii="Calibri" w:hAnsi="Calibri" w:cs="Calibri"/>
        </w:rPr>
        <w:t>:</w:t>
      </w:r>
    </w:p>
    <w:p w14:paraId="00000008" w14:textId="77777777" w:rsidR="000B72C3" w:rsidRPr="00434349" w:rsidRDefault="000B72C3" w:rsidP="003866AB">
      <w:pPr>
        <w:spacing w:line="360" w:lineRule="auto"/>
        <w:rPr>
          <w:rFonts w:ascii="Calibri" w:hAnsi="Calibri" w:cs="Calibri"/>
          <w:sz w:val="24"/>
        </w:rPr>
      </w:pPr>
    </w:p>
    <w:p w14:paraId="0000000A" w14:textId="77777777" w:rsidR="000B72C3" w:rsidRPr="00434349" w:rsidRDefault="000B72C3" w:rsidP="003866AB">
      <w:pPr>
        <w:spacing w:line="360" w:lineRule="auto"/>
        <w:jc w:val="both"/>
        <w:rPr>
          <w:rFonts w:ascii="Calibri" w:hAnsi="Calibri" w:cs="Calibri"/>
          <w:sz w:val="24"/>
        </w:rPr>
      </w:pPr>
    </w:p>
    <w:p w14:paraId="1B7D4F4A" w14:textId="3F4D11DE" w:rsidR="005A7004" w:rsidRPr="005A7004" w:rsidRDefault="005A7004" w:rsidP="003866AB">
      <w:pPr>
        <w:spacing w:line="360" w:lineRule="auto"/>
        <w:ind w:right="96"/>
        <w:rPr>
          <w:rFonts w:asciiTheme="majorHAnsi" w:hAnsiTheme="majorHAnsi" w:cstheme="majorHAnsi"/>
          <w:b/>
          <w:sz w:val="28"/>
          <w:szCs w:val="28"/>
        </w:rPr>
      </w:pPr>
      <w:bookmarkStart w:id="1" w:name="_Hlk41381790"/>
      <w:r w:rsidRPr="005A7004">
        <w:rPr>
          <w:rFonts w:asciiTheme="majorHAnsi" w:hAnsiTheme="majorHAnsi" w:cstheme="majorHAnsi"/>
          <w:b/>
          <w:sz w:val="28"/>
          <w:szCs w:val="28"/>
        </w:rPr>
        <w:t>Sukcesywn</w:t>
      </w:r>
      <w:r w:rsidR="00581702">
        <w:rPr>
          <w:rFonts w:asciiTheme="majorHAnsi" w:hAnsiTheme="majorHAnsi" w:cstheme="majorHAnsi"/>
          <w:b/>
          <w:sz w:val="28"/>
          <w:szCs w:val="28"/>
        </w:rPr>
        <w:t>ą</w:t>
      </w:r>
      <w:r w:rsidRPr="005A7004">
        <w:rPr>
          <w:rFonts w:asciiTheme="majorHAnsi" w:hAnsiTheme="majorHAnsi" w:cstheme="majorHAnsi"/>
          <w:b/>
          <w:sz w:val="28"/>
          <w:szCs w:val="28"/>
        </w:rPr>
        <w:t xml:space="preserve"> dostaw</w:t>
      </w:r>
      <w:r w:rsidR="003A486A">
        <w:rPr>
          <w:rFonts w:asciiTheme="majorHAnsi" w:hAnsiTheme="majorHAnsi" w:cstheme="majorHAnsi"/>
          <w:b/>
          <w:sz w:val="28"/>
          <w:szCs w:val="28"/>
        </w:rPr>
        <w:t>ę</w:t>
      </w:r>
      <w:r w:rsidRPr="005A7004">
        <w:rPr>
          <w:rFonts w:asciiTheme="majorHAnsi" w:hAnsiTheme="majorHAnsi" w:cstheme="majorHAnsi"/>
          <w:b/>
          <w:sz w:val="28"/>
          <w:szCs w:val="28"/>
        </w:rPr>
        <w:t xml:space="preserve"> </w:t>
      </w:r>
      <w:bookmarkStart w:id="2" w:name="_Hlk41381859"/>
      <w:r w:rsidRPr="005A7004">
        <w:rPr>
          <w:rFonts w:asciiTheme="majorHAnsi" w:hAnsiTheme="majorHAnsi" w:cstheme="majorHAnsi"/>
          <w:b/>
          <w:sz w:val="28"/>
          <w:szCs w:val="28"/>
        </w:rPr>
        <w:t xml:space="preserve">ciekłego azotu i </w:t>
      </w:r>
      <w:r w:rsidR="00837BB6">
        <w:rPr>
          <w:rFonts w:asciiTheme="majorHAnsi" w:hAnsiTheme="majorHAnsi" w:cstheme="majorHAnsi"/>
          <w:b/>
          <w:sz w:val="28"/>
          <w:szCs w:val="28"/>
        </w:rPr>
        <w:t xml:space="preserve">ciekłego </w:t>
      </w:r>
      <w:r w:rsidRPr="005A7004">
        <w:rPr>
          <w:rFonts w:asciiTheme="majorHAnsi" w:hAnsiTheme="majorHAnsi" w:cstheme="majorHAnsi"/>
          <w:b/>
          <w:sz w:val="28"/>
          <w:szCs w:val="28"/>
        </w:rPr>
        <w:t xml:space="preserve">helu oraz suchego </w:t>
      </w:r>
      <w:r w:rsidR="00FF184E" w:rsidRPr="005A7004">
        <w:rPr>
          <w:rFonts w:asciiTheme="majorHAnsi" w:hAnsiTheme="majorHAnsi" w:cstheme="majorHAnsi"/>
          <w:b/>
          <w:sz w:val="28"/>
          <w:szCs w:val="28"/>
        </w:rPr>
        <w:t>lodu do</w:t>
      </w:r>
      <w:r w:rsidRPr="005A7004">
        <w:rPr>
          <w:rFonts w:asciiTheme="majorHAnsi" w:hAnsiTheme="majorHAnsi" w:cstheme="majorHAnsi"/>
          <w:b/>
          <w:sz w:val="28"/>
          <w:szCs w:val="28"/>
        </w:rPr>
        <w:t xml:space="preserve"> jednostek organizacyjnych</w:t>
      </w:r>
      <w:r w:rsidRPr="005A7004">
        <w:rPr>
          <w:rFonts w:asciiTheme="majorHAnsi" w:hAnsiTheme="majorHAnsi" w:cstheme="majorHAnsi"/>
          <w:sz w:val="28"/>
          <w:szCs w:val="28"/>
        </w:rPr>
        <w:t xml:space="preserve"> </w:t>
      </w:r>
      <w:r w:rsidRPr="005A7004">
        <w:rPr>
          <w:rFonts w:asciiTheme="majorHAnsi" w:hAnsiTheme="majorHAnsi" w:cstheme="majorHAnsi"/>
          <w:b/>
          <w:sz w:val="28"/>
          <w:szCs w:val="28"/>
        </w:rPr>
        <w:t>Uniwersytetu Łódzkiego</w:t>
      </w:r>
      <w:bookmarkEnd w:id="2"/>
      <w:r w:rsidRPr="005A7004">
        <w:rPr>
          <w:rFonts w:asciiTheme="majorHAnsi" w:hAnsiTheme="majorHAnsi" w:cstheme="majorHAnsi"/>
          <w:b/>
          <w:sz w:val="28"/>
          <w:szCs w:val="28"/>
        </w:rPr>
        <w:t>.</w:t>
      </w:r>
    </w:p>
    <w:bookmarkEnd w:id="1"/>
    <w:p w14:paraId="2D010F8F" w14:textId="77777777" w:rsidR="00183D36" w:rsidRPr="00434349" w:rsidRDefault="00183D36" w:rsidP="003866AB">
      <w:pPr>
        <w:spacing w:line="360" w:lineRule="auto"/>
        <w:rPr>
          <w:rFonts w:ascii="Calibri" w:hAnsi="Calibri" w:cs="Calibri"/>
          <w:color w:val="FF0000"/>
          <w:sz w:val="18"/>
          <w:szCs w:val="16"/>
        </w:rPr>
      </w:pPr>
    </w:p>
    <w:p w14:paraId="0000000B" w14:textId="77777777" w:rsidR="000B72C3" w:rsidRPr="008A4273" w:rsidRDefault="000B72C3" w:rsidP="003866AB">
      <w:pPr>
        <w:spacing w:line="360" w:lineRule="auto"/>
        <w:jc w:val="both"/>
        <w:rPr>
          <w:rFonts w:ascii="Calibri" w:hAnsi="Calibri" w:cs="Calibri"/>
        </w:rPr>
      </w:pPr>
    </w:p>
    <w:p w14:paraId="0000001E" w14:textId="691A403D" w:rsidR="000B72C3" w:rsidRPr="008A4273" w:rsidRDefault="00597EFD" w:rsidP="003866AB">
      <w:pPr>
        <w:spacing w:line="360" w:lineRule="auto"/>
        <w:jc w:val="both"/>
        <w:rPr>
          <w:rFonts w:ascii="Calibri" w:hAnsi="Calibri" w:cs="Calibri"/>
        </w:rPr>
      </w:pPr>
      <w:r w:rsidRPr="008A4273">
        <w:rPr>
          <w:rFonts w:ascii="Calibri" w:hAnsi="Calibri" w:cs="Calibri"/>
        </w:rPr>
        <w:t>Wspólny Słownik Zamówień CPV</w:t>
      </w:r>
    </w:p>
    <w:p w14:paraId="00000020" w14:textId="3EFA6E9B" w:rsidR="000B72C3" w:rsidRDefault="005A7004" w:rsidP="003866AB">
      <w:pPr>
        <w:spacing w:line="360" w:lineRule="auto"/>
        <w:jc w:val="both"/>
        <w:rPr>
          <w:rFonts w:asciiTheme="majorHAnsi" w:hAnsiTheme="majorHAnsi" w:cstheme="majorHAnsi"/>
          <w:b/>
          <w:snapToGrid w:val="0"/>
        </w:rPr>
      </w:pPr>
      <w:r>
        <w:rPr>
          <w:rFonts w:asciiTheme="majorHAnsi" w:hAnsiTheme="majorHAnsi" w:cstheme="majorHAnsi"/>
          <w:b/>
          <w:snapToGrid w:val="0"/>
        </w:rPr>
        <w:t>24.10.00.00-5</w:t>
      </w:r>
      <w:r w:rsidR="00456C81">
        <w:rPr>
          <w:rFonts w:asciiTheme="majorHAnsi" w:hAnsiTheme="majorHAnsi" w:cstheme="majorHAnsi"/>
          <w:b/>
          <w:snapToGrid w:val="0"/>
        </w:rPr>
        <w:tab/>
        <w:t>-</w:t>
      </w:r>
      <w:r w:rsidR="00456C81">
        <w:rPr>
          <w:rFonts w:asciiTheme="majorHAnsi" w:hAnsiTheme="majorHAnsi" w:cstheme="majorHAnsi"/>
          <w:b/>
          <w:snapToGrid w:val="0"/>
        </w:rPr>
        <w:tab/>
      </w:r>
      <w:r>
        <w:rPr>
          <w:rFonts w:asciiTheme="majorHAnsi" w:hAnsiTheme="majorHAnsi" w:cstheme="majorHAnsi"/>
          <w:b/>
          <w:snapToGrid w:val="0"/>
        </w:rPr>
        <w:t>Gazy</w:t>
      </w:r>
    </w:p>
    <w:p w14:paraId="6ADF290E" w14:textId="5947ED63" w:rsidR="00456C81" w:rsidRDefault="005A7004" w:rsidP="003866AB">
      <w:pPr>
        <w:spacing w:line="360" w:lineRule="auto"/>
        <w:jc w:val="both"/>
        <w:rPr>
          <w:rFonts w:asciiTheme="majorHAnsi" w:hAnsiTheme="majorHAnsi" w:cstheme="majorHAnsi"/>
          <w:b/>
          <w:snapToGrid w:val="0"/>
        </w:rPr>
      </w:pPr>
      <w:r>
        <w:rPr>
          <w:rFonts w:asciiTheme="majorHAnsi" w:hAnsiTheme="majorHAnsi" w:cstheme="majorHAnsi"/>
          <w:b/>
          <w:snapToGrid w:val="0"/>
        </w:rPr>
        <w:t>24.11.18.00-3</w:t>
      </w:r>
      <w:r w:rsidR="00456C81">
        <w:rPr>
          <w:rFonts w:asciiTheme="majorHAnsi" w:hAnsiTheme="majorHAnsi" w:cstheme="majorHAnsi"/>
          <w:b/>
          <w:snapToGrid w:val="0"/>
        </w:rPr>
        <w:tab/>
        <w:t>-</w:t>
      </w:r>
      <w:r w:rsidR="00456C81">
        <w:rPr>
          <w:rFonts w:asciiTheme="majorHAnsi" w:hAnsiTheme="majorHAnsi" w:cstheme="majorHAnsi"/>
          <w:b/>
          <w:snapToGrid w:val="0"/>
        </w:rPr>
        <w:tab/>
      </w:r>
      <w:r>
        <w:rPr>
          <w:rFonts w:asciiTheme="majorHAnsi" w:hAnsiTheme="majorHAnsi" w:cstheme="majorHAnsi"/>
          <w:b/>
          <w:snapToGrid w:val="0"/>
        </w:rPr>
        <w:t>Ciekły azot</w:t>
      </w:r>
    </w:p>
    <w:p w14:paraId="3F4FE3A5" w14:textId="370F27FD" w:rsidR="00456C81" w:rsidRDefault="005A7004" w:rsidP="003866AB">
      <w:pPr>
        <w:spacing w:line="360" w:lineRule="auto"/>
        <w:jc w:val="both"/>
        <w:rPr>
          <w:rFonts w:asciiTheme="majorHAnsi" w:hAnsiTheme="majorHAnsi" w:cstheme="majorHAnsi"/>
          <w:b/>
          <w:snapToGrid w:val="0"/>
        </w:rPr>
      </w:pPr>
      <w:r>
        <w:rPr>
          <w:rFonts w:asciiTheme="majorHAnsi" w:hAnsiTheme="majorHAnsi" w:cstheme="majorHAnsi"/>
          <w:b/>
          <w:snapToGrid w:val="0"/>
        </w:rPr>
        <w:t>24.11.13.00-8</w:t>
      </w:r>
      <w:r w:rsidR="00456C81">
        <w:rPr>
          <w:rFonts w:asciiTheme="majorHAnsi" w:hAnsiTheme="majorHAnsi" w:cstheme="majorHAnsi"/>
          <w:b/>
          <w:snapToGrid w:val="0"/>
        </w:rPr>
        <w:tab/>
        <w:t>-</w:t>
      </w:r>
      <w:r w:rsidR="00456C81">
        <w:rPr>
          <w:rFonts w:asciiTheme="majorHAnsi" w:hAnsiTheme="majorHAnsi" w:cstheme="majorHAnsi"/>
          <w:b/>
          <w:snapToGrid w:val="0"/>
        </w:rPr>
        <w:tab/>
      </w:r>
      <w:r>
        <w:rPr>
          <w:rFonts w:asciiTheme="majorHAnsi" w:hAnsiTheme="majorHAnsi" w:cstheme="majorHAnsi"/>
          <w:b/>
          <w:snapToGrid w:val="0"/>
        </w:rPr>
        <w:t>Hel</w:t>
      </w:r>
    </w:p>
    <w:p w14:paraId="098CE490" w14:textId="60F58169" w:rsidR="00456C81" w:rsidRDefault="005A7004" w:rsidP="003866AB">
      <w:pPr>
        <w:spacing w:line="360" w:lineRule="auto"/>
        <w:jc w:val="both"/>
        <w:rPr>
          <w:rFonts w:asciiTheme="majorHAnsi" w:hAnsiTheme="majorHAnsi" w:cstheme="majorHAnsi"/>
          <w:b/>
          <w:snapToGrid w:val="0"/>
        </w:rPr>
      </w:pPr>
      <w:r>
        <w:rPr>
          <w:rFonts w:asciiTheme="majorHAnsi" w:hAnsiTheme="majorHAnsi" w:cstheme="majorHAnsi"/>
          <w:b/>
          <w:snapToGrid w:val="0"/>
        </w:rPr>
        <w:t>24.11.21.00-3</w:t>
      </w:r>
      <w:r w:rsidR="00456C81">
        <w:rPr>
          <w:rFonts w:asciiTheme="majorHAnsi" w:hAnsiTheme="majorHAnsi" w:cstheme="majorHAnsi"/>
          <w:b/>
          <w:snapToGrid w:val="0"/>
        </w:rPr>
        <w:tab/>
        <w:t>-</w:t>
      </w:r>
      <w:r w:rsidR="00456C81">
        <w:rPr>
          <w:rFonts w:asciiTheme="majorHAnsi" w:hAnsiTheme="majorHAnsi" w:cstheme="majorHAnsi"/>
          <w:b/>
          <w:snapToGrid w:val="0"/>
        </w:rPr>
        <w:tab/>
      </w:r>
      <w:proofErr w:type="spellStart"/>
      <w:r>
        <w:rPr>
          <w:rFonts w:asciiTheme="majorHAnsi" w:hAnsiTheme="majorHAnsi" w:cstheme="majorHAnsi"/>
          <w:b/>
          <w:snapToGrid w:val="0"/>
        </w:rPr>
        <w:t>Ditlenek</w:t>
      </w:r>
      <w:proofErr w:type="spellEnd"/>
      <w:r>
        <w:rPr>
          <w:rFonts w:asciiTheme="majorHAnsi" w:hAnsiTheme="majorHAnsi" w:cstheme="majorHAnsi"/>
          <w:b/>
          <w:snapToGrid w:val="0"/>
        </w:rPr>
        <w:t xml:space="preserve"> węgla</w:t>
      </w:r>
    </w:p>
    <w:p w14:paraId="00000027" w14:textId="45728C9C" w:rsidR="000B72C3" w:rsidRDefault="000B72C3" w:rsidP="003866AB">
      <w:pPr>
        <w:spacing w:line="360" w:lineRule="auto"/>
        <w:jc w:val="both"/>
        <w:rPr>
          <w:rFonts w:asciiTheme="majorHAnsi" w:hAnsiTheme="majorHAnsi" w:cstheme="majorHAnsi"/>
          <w:b/>
          <w:snapToGrid w:val="0"/>
        </w:rPr>
      </w:pPr>
    </w:p>
    <w:p w14:paraId="568912FD" w14:textId="77777777" w:rsidR="005A7004" w:rsidRDefault="005A7004" w:rsidP="003866AB">
      <w:pPr>
        <w:spacing w:line="360" w:lineRule="auto"/>
        <w:jc w:val="both"/>
        <w:rPr>
          <w:rFonts w:ascii="Calibri" w:hAnsi="Calibri" w:cs="Calibri"/>
        </w:rPr>
      </w:pPr>
    </w:p>
    <w:p w14:paraId="29560AE1" w14:textId="77777777" w:rsidR="008F78D7" w:rsidRDefault="008F78D7" w:rsidP="003866AB">
      <w:pPr>
        <w:spacing w:line="360" w:lineRule="auto"/>
        <w:jc w:val="both"/>
        <w:rPr>
          <w:rFonts w:ascii="Calibri" w:hAnsi="Calibri" w:cs="Calibri"/>
        </w:rPr>
      </w:pPr>
    </w:p>
    <w:p w14:paraId="4FEEBB34" w14:textId="77777777" w:rsidR="008F78D7" w:rsidRDefault="008F78D7" w:rsidP="003866AB">
      <w:pPr>
        <w:spacing w:line="360" w:lineRule="auto"/>
        <w:jc w:val="both"/>
        <w:rPr>
          <w:rFonts w:ascii="Calibri" w:hAnsi="Calibri" w:cs="Calibri"/>
        </w:rPr>
      </w:pPr>
    </w:p>
    <w:p w14:paraId="08720AC4" w14:textId="77777777" w:rsidR="008F78D7" w:rsidRDefault="008F78D7" w:rsidP="003866AB">
      <w:pPr>
        <w:spacing w:line="360" w:lineRule="auto"/>
        <w:jc w:val="both"/>
        <w:rPr>
          <w:rFonts w:ascii="Calibri" w:hAnsi="Calibri" w:cs="Calibri"/>
        </w:rPr>
      </w:pPr>
    </w:p>
    <w:p w14:paraId="40143A74" w14:textId="3E5C66E5" w:rsidR="002A22C5" w:rsidRDefault="00A41EE5" w:rsidP="003866AB">
      <w:pPr>
        <w:spacing w:line="360" w:lineRule="auto"/>
        <w:rPr>
          <w:rFonts w:ascii="Calibri" w:hAnsi="Calibri" w:cs="Calibri"/>
          <w:b/>
        </w:rPr>
      </w:pPr>
      <w:r w:rsidRPr="008A4273">
        <w:rPr>
          <w:rFonts w:ascii="Calibri" w:hAnsi="Calibri" w:cs="Calibri"/>
          <w:b/>
        </w:rPr>
        <w:t xml:space="preserve">Łódź, </w:t>
      </w:r>
      <w:r w:rsidR="00937A4C" w:rsidRPr="008A4273">
        <w:rPr>
          <w:rFonts w:ascii="Calibri" w:hAnsi="Calibri" w:cs="Calibri"/>
          <w:b/>
        </w:rPr>
        <w:t>202</w:t>
      </w:r>
      <w:r w:rsidR="00222626">
        <w:rPr>
          <w:rFonts w:ascii="Calibri" w:hAnsi="Calibri" w:cs="Calibri"/>
          <w:b/>
        </w:rPr>
        <w:t>4</w:t>
      </w:r>
    </w:p>
    <w:p w14:paraId="74112578" w14:textId="50D75CFC" w:rsidR="002A22C5" w:rsidRDefault="002A22C5" w:rsidP="003866AB">
      <w:pPr>
        <w:spacing w:line="360" w:lineRule="auto"/>
        <w:rPr>
          <w:rFonts w:ascii="Calibri" w:hAnsi="Calibri" w:cs="Calibri"/>
          <w:b/>
        </w:rPr>
      </w:pPr>
    </w:p>
    <w:p w14:paraId="79D0E3E7" w14:textId="77777777" w:rsidR="006B4D36" w:rsidRPr="00434349" w:rsidRDefault="002B1600" w:rsidP="00EE6907">
      <w:pPr>
        <w:jc w:val="both"/>
        <w:rPr>
          <w:rFonts w:ascii="Calibri" w:hAnsi="Calibri" w:cs="Calibri"/>
          <w:b/>
          <w:sz w:val="32"/>
          <w:szCs w:val="28"/>
        </w:rPr>
      </w:pPr>
      <w:r w:rsidRPr="00434349">
        <w:rPr>
          <w:rFonts w:ascii="Calibri" w:hAnsi="Calibri" w:cs="Calibri"/>
          <w:b/>
          <w:sz w:val="32"/>
          <w:szCs w:val="30"/>
        </w:rPr>
        <w:t>SPIS TREŚCI</w:t>
      </w:r>
    </w:p>
    <w:sdt>
      <w:sdtPr>
        <w:rPr>
          <w:rFonts w:ascii="Calibri" w:eastAsia="Arial" w:hAnsi="Calibri" w:cs="Calibri"/>
          <w:b w:val="0"/>
          <w:bCs w:val="0"/>
          <w:color w:val="auto"/>
          <w:sz w:val="24"/>
          <w:szCs w:val="22"/>
          <w:lang w:val="pl"/>
        </w:rPr>
        <w:id w:val="1295098475"/>
        <w:docPartObj>
          <w:docPartGallery w:val="Table of Contents"/>
          <w:docPartUnique/>
        </w:docPartObj>
      </w:sdtPr>
      <w:sdtContent>
        <w:p w14:paraId="03BDCA5E" w14:textId="7B3475D1" w:rsidR="00AA4123" w:rsidRPr="00434349" w:rsidRDefault="00AA4123" w:rsidP="00EE6907">
          <w:pPr>
            <w:pStyle w:val="Nagwekspisutreci"/>
            <w:spacing w:before="0"/>
            <w:jc w:val="both"/>
            <w:rPr>
              <w:rFonts w:ascii="Calibri" w:hAnsi="Calibri" w:cs="Calibri"/>
              <w:sz w:val="32"/>
            </w:rPr>
          </w:pPr>
          <w:r w:rsidRPr="00434349">
            <w:rPr>
              <w:rFonts w:ascii="Calibri" w:hAnsi="Calibri" w:cs="Calibri"/>
              <w:sz w:val="32"/>
            </w:rPr>
            <w:t>Spis treści</w:t>
          </w:r>
        </w:p>
        <w:p w14:paraId="67262ADF" w14:textId="63B5F85B" w:rsidR="00145B05" w:rsidRDefault="00AA4123">
          <w:pPr>
            <w:pStyle w:val="Spistreci1"/>
            <w:rPr>
              <w:rFonts w:asciiTheme="minorHAnsi" w:eastAsiaTheme="minorEastAsia" w:hAnsiTheme="minorHAnsi" w:cstheme="minorBidi"/>
              <w:noProof/>
              <w:lang w:val="pl-PL"/>
            </w:rPr>
          </w:pPr>
          <w:r w:rsidRPr="00434349">
            <w:rPr>
              <w:rFonts w:ascii="Calibri" w:hAnsi="Calibri" w:cs="Calibri"/>
              <w:sz w:val="24"/>
            </w:rPr>
            <w:fldChar w:fldCharType="begin"/>
          </w:r>
          <w:r w:rsidRPr="00434349">
            <w:rPr>
              <w:rFonts w:ascii="Calibri" w:hAnsi="Calibri" w:cs="Calibri"/>
              <w:sz w:val="24"/>
            </w:rPr>
            <w:instrText xml:space="preserve"> TOC \o "1-3" \h \z \u </w:instrText>
          </w:r>
          <w:r w:rsidRPr="00434349">
            <w:rPr>
              <w:rFonts w:ascii="Calibri" w:hAnsi="Calibri" w:cs="Calibri"/>
              <w:sz w:val="24"/>
            </w:rPr>
            <w:fldChar w:fldCharType="separate"/>
          </w:r>
          <w:hyperlink w:anchor="_Toc69116567" w:history="1">
            <w:r w:rsidR="00145B05" w:rsidRPr="002F34D9">
              <w:rPr>
                <w:rStyle w:val="Hipercze"/>
                <w:rFonts w:ascii="Calibri" w:hAnsi="Calibri" w:cs="Calibri"/>
                <w:noProof/>
              </w:rPr>
              <w:t>SPECYFIKACJA WARUNKÓW ZAMÓWIENIA</w:t>
            </w:r>
            <w:r w:rsidR="00145B05">
              <w:rPr>
                <w:noProof/>
                <w:webHidden/>
              </w:rPr>
              <w:tab/>
            </w:r>
            <w:r w:rsidR="00145B05">
              <w:rPr>
                <w:noProof/>
                <w:webHidden/>
              </w:rPr>
              <w:fldChar w:fldCharType="begin"/>
            </w:r>
            <w:r w:rsidR="00145B05">
              <w:rPr>
                <w:noProof/>
                <w:webHidden/>
              </w:rPr>
              <w:instrText xml:space="preserve"> PAGEREF _Toc69116567 \h </w:instrText>
            </w:r>
            <w:r w:rsidR="00145B05">
              <w:rPr>
                <w:noProof/>
                <w:webHidden/>
              </w:rPr>
            </w:r>
            <w:r w:rsidR="00145B05">
              <w:rPr>
                <w:noProof/>
                <w:webHidden/>
              </w:rPr>
              <w:fldChar w:fldCharType="separate"/>
            </w:r>
            <w:r w:rsidR="00D01FA4">
              <w:rPr>
                <w:noProof/>
                <w:webHidden/>
              </w:rPr>
              <w:t>1</w:t>
            </w:r>
            <w:r w:rsidR="00145B05">
              <w:rPr>
                <w:noProof/>
                <w:webHidden/>
              </w:rPr>
              <w:fldChar w:fldCharType="end"/>
            </w:r>
          </w:hyperlink>
        </w:p>
        <w:p w14:paraId="3E479311" w14:textId="3CEEF95D" w:rsidR="00145B05" w:rsidRDefault="00000000">
          <w:pPr>
            <w:pStyle w:val="Spistreci2"/>
            <w:rPr>
              <w:rFonts w:asciiTheme="minorHAnsi" w:eastAsiaTheme="minorEastAsia" w:hAnsiTheme="minorHAnsi" w:cstheme="minorBidi"/>
              <w:noProof/>
              <w:lang w:val="pl-PL"/>
            </w:rPr>
          </w:pPr>
          <w:hyperlink w:anchor="_Toc69116568" w:history="1">
            <w:r w:rsidR="00145B05" w:rsidRPr="002F34D9">
              <w:rPr>
                <w:rStyle w:val="Hipercze"/>
                <w:rFonts w:ascii="Calibri" w:hAnsi="Calibri" w:cs="Calibri"/>
                <w:bCs/>
                <w:noProof/>
              </w:rPr>
              <w:t>1.</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Nazwa oraz adres Zamawiającego</w:t>
            </w:r>
            <w:r w:rsidR="00145B05">
              <w:rPr>
                <w:noProof/>
                <w:webHidden/>
              </w:rPr>
              <w:tab/>
            </w:r>
            <w:r w:rsidR="00145B05">
              <w:rPr>
                <w:noProof/>
                <w:webHidden/>
              </w:rPr>
              <w:fldChar w:fldCharType="begin"/>
            </w:r>
            <w:r w:rsidR="00145B05">
              <w:rPr>
                <w:noProof/>
                <w:webHidden/>
              </w:rPr>
              <w:instrText xml:space="preserve"> PAGEREF _Toc69116568 \h </w:instrText>
            </w:r>
            <w:r w:rsidR="00145B05">
              <w:rPr>
                <w:noProof/>
                <w:webHidden/>
              </w:rPr>
            </w:r>
            <w:r w:rsidR="00145B05">
              <w:rPr>
                <w:noProof/>
                <w:webHidden/>
              </w:rPr>
              <w:fldChar w:fldCharType="separate"/>
            </w:r>
            <w:r w:rsidR="00D01FA4">
              <w:rPr>
                <w:noProof/>
                <w:webHidden/>
              </w:rPr>
              <w:t>3</w:t>
            </w:r>
            <w:r w:rsidR="00145B05">
              <w:rPr>
                <w:noProof/>
                <w:webHidden/>
              </w:rPr>
              <w:fldChar w:fldCharType="end"/>
            </w:r>
          </w:hyperlink>
        </w:p>
        <w:p w14:paraId="5AE1B5C9" w14:textId="1EEFEE5A" w:rsidR="00145B05" w:rsidRDefault="00000000">
          <w:pPr>
            <w:pStyle w:val="Spistreci2"/>
            <w:rPr>
              <w:rFonts w:asciiTheme="minorHAnsi" w:eastAsiaTheme="minorEastAsia" w:hAnsiTheme="minorHAnsi" w:cstheme="minorBidi"/>
              <w:noProof/>
              <w:lang w:val="pl-PL"/>
            </w:rPr>
          </w:pPr>
          <w:hyperlink w:anchor="_Toc69116569" w:history="1">
            <w:r w:rsidR="00145B05" w:rsidRPr="002F34D9">
              <w:rPr>
                <w:rStyle w:val="Hipercze"/>
                <w:rFonts w:asciiTheme="majorHAnsi" w:hAnsiTheme="majorHAnsi" w:cstheme="majorHAnsi"/>
                <w:bCs/>
                <w:noProof/>
              </w:rPr>
              <w:t>2.</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Ochrona danych osobowych</w:t>
            </w:r>
            <w:r w:rsidR="00145B05">
              <w:rPr>
                <w:noProof/>
                <w:webHidden/>
              </w:rPr>
              <w:tab/>
            </w:r>
            <w:r w:rsidR="00145B05">
              <w:rPr>
                <w:noProof/>
                <w:webHidden/>
              </w:rPr>
              <w:fldChar w:fldCharType="begin"/>
            </w:r>
            <w:r w:rsidR="00145B05">
              <w:rPr>
                <w:noProof/>
                <w:webHidden/>
              </w:rPr>
              <w:instrText xml:space="preserve"> PAGEREF _Toc69116569 \h </w:instrText>
            </w:r>
            <w:r w:rsidR="00145B05">
              <w:rPr>
                <w:noProof/>
                <w:webHidden/>
              </w:rPr>
            </w:r>
            <w:r w:rsidR="00145B05">
              <w:rPr>
                <w:noProof/>
                <w:webHidden/>
              </w:rPr>
              <w:fldChar w:fldCharType="separate"/>
            </w:r>
            <w:r w:rsidR="00D01FA4">
              <w:rPr>
                <w:noProof/>
                <w:webHidden/>
              </w:rPr>
              <w:t>3</w:t>
            </w:r>
            <w:r w:rsidR="00145B05">
              <w:rPr>
                <w:noProof/>
                <w:webHidden/>
              </w:rPr>
              <w:fldChar w:fldCharType="end"/>
            </w:r>
          </w:hyperlink>
        </w:p>
        <w:p w14:paraId="2007CC38" w14:textId="45188415" w:rsidR="00145B05" w:rsidRDefault="00000000">
          <w:pPr>
            <w:pStyle w:val="Spistreci2"/>
            <w:rPr>
              <w:rFonts w:asciiTheme="minorHAnsi" w:eastAsiaTheme="minorEastAsia" w:hAnsiTheme="minorHAnsi" w:cstheme="minorBidi"/>
              <w:noProof/>
              <w:lang w:val="pl-PL"/>
            </w:rPr>
          </w:pPr>
          <w:hyperlink w:anchor="_Toc69116570" w:history="1">
            <w:r w:rsidR="00145B05" w:rsidRPr="002F34D9">
              <w:rPr>
                <w:rStyle w:val="Hipercze"/>
                <w:rFonts w:ascii="Calibri" w:hAnsi="Calibri" w:cs="Calibri"/>
                <w:bCs/>
                <w:noProof/>
              </w:rPr>
              <w:t>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Tryb udzielania zamówienia</w:t>
            </w:r>
            <w:r w:rsidR="00145B05">
              <w:rPr>
                <w:noProof/>
                <w:webHidden/>
              </w:rPr>
              <w:tab/>
            </w:r>
            <w:r w:rsidR="00145B05">
              <w:rPr>
                <w:noProof/>
                <w:webHidden/>
              </w:rPr>
              <w:fldChar w:fldCharType="begin"/>
            </w:r>
            <w:r w:rsidR="00145B05">
              <w:rPr>
                <w:noProof/>
                <w:webHidden/>
              </w:rPr>
              <w:instrText xml:space="preserve"> PAGEREF _Toc69116570 \h </w:instrText>
            </w:r>
            <w:r w:rsidR="00145B05">
              <w:rPr>
                <w:noProof/>
                <w:webHidden/>
              </w:rPr>
            </w:r>
            <w:r w:rsidR="00145B05">
              <w:rPr>
                <w:noProof/>
                <w:webHidden/>
              </w:rPr>
              <w:fldChar w:fldCharType="separate"/>
            </w:r>
            <w:r w:rsidR="00D01FA4">
              <w:rPr>
                <w:noProof/>
                <w:webHidden/>
              </w:rPr>
              <w:t>3</w:t>
            </w:r>
            <w:r w:rsidR="00145B05">
              <w:rPr>
                <w:noProof/>
                <w:webHidden/>
              </w:rPr>
              <w:fldChar w:fldCharType="end"/>
            </w:r>
          </w:hyperlink>
        </w:p>
        <w:p w14:paraId="66323EE8" w14:textId="72D56F27" w:rsidR="00145B05" w:rsidRDefault="00000000">
          <w:pPr>
            <w:pStyle w:val="Spistreci2"/>
            <w:rPr>
              <w:rFonts w:asciiTheme="minorHAnsi" w:eastAsiaTheme="minorEastAsia" w:hAnsiTheme="minorHAnsi" w:cstheme="minorBidi"/>
              <w:noProof/>
              <w:lang w:val="pl-PL"/>
            </w:rPr>
          </w:pPr>
          <w:hyperlink w:anchor="_Toc69116571" w:history="1">
            <w:r w:rsidR="00145B05" w:rsidRPr="002F34D9">
              <w:rPr>
                <w:rStyle w:val="Hipercze"/>
                <w:rFonts w:ascii="Calibri" w:hAnsi="Calibri" w:cs="Calibri"/>
                <w:bCs/>
                <w:noProof/>
              </w:rPr>
              <w:t>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przedmiotu zamówienia</w:t>
            </w:r>
            <w:r w:rsidR="00145B05">
              <w:rPr>
                <w:noProof/>
                <w:webHidden/>
              </w:rPr>
              <w:tab/>
            </w:r>
            <w:r w:rsidR="00145B05">
              <w:rPr>
                <w:noProof/>
                <w:webHidden/>
              </w:rPr>
              <w:fldChar w:fldCharType="begin"/>
            </w:r>
            <w:r w:rsidR="00145B05">
              <w:rPr>
                <w:noProof/>
                <w:webHidden/>
              </w:rPr>
              <w:instrText xml:space="preserve"> PAGEREF _Toc69116571 \h </w:instrText>
            </w:r>
            <w:r w:rsidR="00145B05">
              <w:rPr>
                <w:noProof/>
                <w:webHidden/>
              </w:rPr>
            </w:r>
            <w:r w:rsidR="00145B05">
              <w:rPr>
                <w:noProof/>
                <w:webHidden/>
              </w:rPr>
              <w:fldChar w:fldCharType="separate"/>
            </w:r>
            <w:r w:rsidR="00D01FA4">
              <w:rPr>
                <w:noProof/>
                <w:webHidden/>
              </w:rPr>
              <w:t>6</w:t>
            </w:r>
            <w:r w:rsidR="00145B05">
              <w:rPr>
                <w:noProof/>
                <w:webHidden/>
              </w:rPr>
              <w:fldChar w:fldCharType="end"/>
            </w:r>
          </w:hyperlink>
        </w:p>
        <w:p w14:paraId="30A43DD2" w14:textId="7BFDB4D4" w:rsidR="00145B05" w:rsidRDefault="00000000">
          <w:pPr>
            <w:pStyle w:val="Spistreci2"/>
            <w:rPr>
              <w:rFonts w:asciiTheme="minorHAnsi" w:eastAsiaTheme="minorEastAsia" w:hAnsiTheme="minorHAnsi" w:cstheme="minorBidi"/>
              <w:noProof/>
              <w:lang w:val="pl-PL"/>
            </w:rPr>
          </w:pPr>
          <w:hyperlink w:anchor="_Toc69116572" w:history="1">
            <w:r w:rsidR="00145B05" w:rsidRPr="002F34D9">
              <w:rPr>
                <w:rStyle w:val="Hipercze"/>
                <w:rFonts w:ascii="Calibri" w:hAnsi="Calibri" w:cs="Calibri"/>
                <w:bCs/>
                <w:noProof/>
              </w:rPr>
              <w:t>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Podwykonawstwo</w:t>
            </w:r>
            <w:r w:rsidR="00145B05">
              <w:rPr>
                <w:noProof/>
                <w:webHidden/>
              </w:rPr>
              <w:tab/>
            </w:r>
            <w:r w:rsidR="00145B05">
              <w:rPr>
                <w:noProof/>
                <w:webHidden/>
              </w:rPr>
              <w:fldChar w:fldCharType="begin"/>
            </w:r>
            <w:r w:rsidR="00145B05">
              <w:rPr>
                <w:noProof/>
                <w:webHidden/>
              </w:rPr>
              <w:instrText xml:space="preserve"> PAGEREF _Toc69116572 \h </w:instrText>
            </w:r>
            <w:r w:rsidR="00145B05">
              <w:rPr>
                <w:noProof/>
                <w:webHidden/>
              </w:rPr>
            </w:r>
            <w:r w:rsidR="00145B05">
              <w:rPr>
                <w:noProof/>
                <w:webHidden/>
              </w:rPr>
              <w:fldChar w:fldCharType="separate"/>
            </w:r>
            <w:r w:rsidR="00D01FA4">
              <w:rPr>
                <w:noProof/>
                <w:webHidden/>
              </w:rPr>
              <w:t>6</w:t>
            </w:r>
            <w:r w:rsidR="00145B05">
              <w:rPr>
                <w:noProof/>
                <w:webHidden/>
              </w:rPr>
              <w:fldChar w:fldCharType="end"/>
            </w:r>
          </w:hyperlink>
        </w:p>
        <w:p w14:paraId="27E47E94" w14:textId="4A34B39F" w:rsidR="00145B05" w:rsidRDefault="00000000">
          <w:pPr>
            <w:pStyle w:val="Spistreci2"/>
            <w:rPr>
              <w:rFonts w:asciiTheme="minorHAnsi" w:eastAsiaTheme="minorEastAsia" w:hAnsiTheme="minorHAnsi" w:cstheme="minorBidi"/>
              <w:noProof/>
              <w:lang w:val="pl-PL"/>
            </w:rPr>
          </w:pPr>
          <w:hyperlink w:anchor="_Toc69116573" w:history="1">
            <w:r w:rsidR="00145B05" w:rsidRPr="002F34D9">
              <w:rPr>
                <w:rStyle w:val="Hipercze"/>
                <w:rFonts w:ascii="Calibri" w:hAnsi="Calibri" w:cs="Calibri"/>
                <w:bCs/>
                <w:noProof/>
              </w:rPr>
              <w:t>6.</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Termin wykonania zamówienia</w:t>
            </w:r>
            <w:r w:rsidR="00145B05">
              <w:rPr>
                <w:noProof/>
                <w:webHidden/>
              </w:rPr>
              <w:tab/>
            </w:r>
            <w:r w:rsidR="00145B05">
              <w:rPr>
                <w:noProof/>
                <w:webHidden/>
              </w:rPr>
              <w:fldChar w:fldCharType="begin"/>
            </w:r>
            <w:r w:rsidR="00145B05">
              <w:rPr>
                <w:noProof/>
                <w:webHidden/>
              </w:rPr>
              <w:instrText xml:space="preserve"> PAGEREF _Toc69116573 \h </w:instrText>
            </w:r>
            <w:r w:rsidR="00145B05">
              <w:rPr>
                <w:noProof/>
                <w:webHidden/>
              </w:rPr>
            </w:r>
            <w:r w:rsidR="00145B05">
              <w:rPr>
                <w:noProof/>
                <w:webHidden/>
              </w:rPr>
              <w:fldChar w:fldCharType="separate"/>
            </w:r>
            <w:r w:rsidR="00D01FA4">
              <w:rPr>
                <w:noProof/>
                <w:webHidden/>
              </w:rPr>
              <w:t>7</w:t>
            </w:r>
            <w:r w:rsidR="00145B05">
              <w:rPr>
                <w:noProof/>
                <w:webHidden/>
              </w:rPr>
              <w:fldChar w:fldCharType="end"/>
            </w:r>
          </w:hyperlink>
        </w:p>
        <w:p w14:paraId="03D8ACB7" w14:textId="25194D71" w:rsidR="00145B05" w:rsidRDefault="00000000">
          <w:pPr>
            <w:pStyle w:val="Spistreci2"/>
            <w:rPr>
              <w:rFonts w:asciiTheme="minorHAnsi" w:eastAsiaTheme="minorEastAsia" w:hAnsiTheme="minorHAnsi" w:cstheme="minorBidi"/>
              <w:noProof/>
              <w:lang w:val="pl-PL"/>
            </w:rPr>
          </w:pPr>
          <w:hyperlink w:anchor="_Toc69116574" w:history="1">
            <w:r w:rsidR="00145B05" w:rsidRPr="002F34D9">
              <w:rPr>
                <w:rStyle w:val="Hipercze"/>
                <w:rFonts w:ascii="Calibri" w:hAnsi="Calibri" w:cs="Calibri"/>
                <w:bCs/>
                <w:noProof/>
              </w:rPr>
              <w:t>7.</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Kwalifikacja podmiotowa wykonawców.</w:t>
            </w:r>
            <w:r w:rsidR="00145B05">
              <w:rPr>
                <w:noProof/>
                <w:webHidden/>
              </w:rPr>
              <w:tab/>
            </w:r>
            <w:r w:rsidR="00145B05">
              <w:rPr>
                <w:noProof/>
                <w:webHidden/>
              </w:rPr>
              <w:fldChar w:fldCharType="begin"/>
            </w:r>
            <w:r w:rsidR="00145B05">
              <w:rPr>
                <w:noProof/>
                <w:webHidden/>
              </w:rPr>
              <w:instrText xml:space="preserve"> PAGEREF _Toc69116574 \h </w:instrText>
            </w:r>
            <w:r w:rsidR="00145B05">
              <w:rPr>
                <w:noProof/>
                <w:webHidden/>
              </w:rPr>
            </w:r>
            <w:r w:rsidR="00145B05">
              <w:rPr>
                <w:noProof/>
                <w:webHidden/>
              </w:rPr>
              <w:fldChar w:fldCharType="separate"/>
            </w:r>
            <w:r w:rsidR="00D01FA4">
              <w:rPr>
                <w:noProof/>
                <w:webHidden/>
              </w:rPr>
              <w:t>7</w:t>
            </w:r>
            <w:r w:rsidR="00145B05">
              <w:rPr>
                <w:noProof/>
                <w:webHidden/>
              </w:rPr>
              <w:fldChar w:fldCharType="end"/>
            </w:r>
          </w:hyperlink>
        </w:p>
        <w:p w14:paraId="2A669DC2" w14:textId="635DE56E" w:rsidR="00145B05" w:rsidRDefault="00000000">
          <w:pPr>
            <w:pStyle w:val="Spistreci2"/>
            <w:rPr>
              <w:rFonts w:asciiTheme="minorHAnsi" w:eastAsiaTheme="minorEastAsia" w:hAnsiTheme="minorHAnsi" w:cstheme="minorBidi"/>
              <w:noProof/>
              <w:lang w:val="pl-PL"/>
            </w:rPr>
          </w:pPr>
          <w:hyperlink w:anchor="_Toc69116575" w:history="1">
            <w:r w:rsidR="00145B05" w:rsidRPr="002F34D9">
              <w:rPr>
                <w:rStyle w:val="Hipercze"/>
                <w:rFonts w:ascii="Calibri" w:hAnsi="Calibri" w:cs="Calibri"/>
                <w:bCs/>
                <w:noProof/>
              </w:rPr>
              <w:t>8.</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Podstawy wykluczenia z postępowania.</w:t>
            </w:r>
            <w:r w:rsidR="00145B05">
              <w:rPr>
                <w:noProof/>
                <w:webHidden/>
              </w:rPr>
              <w:tab/>
            </w:r>
            <w:r w:rsidR="00145B05">
              <w:rPr>
                <w:noProof/>
                <w:webHidden/>
              </w:rPr>
              <w:fldChar w:fldCharType="begin"/>
            </w:r>
            <w:r w:rsidR="00145B05">
              <w:rPr>
                <w:noProof/>
                <w:webHidden/>
              </w:rPr>
              <w:instrText xml:space="preserve"> PAGEREF _Toc69116575 \h </w:instrText>
            </w:r>
            <w:r w:rsidR="00145B05">
              <w:rPr>
                <w:noProof/>
                <w:webHidden/>
              </w:rPr>
            </w:r>
            <w:r w:rsidR="00145B05">
              <w:rPr>
                <w:noProof/>
                <w:webHidden/>
              </w:rPr>
              <w:fldChar w:fldCharType="separate"/>
            </w:r>
            <w:r w:rsidR="00D01FA4">
              <w:rPr>
                <w:noProof/>
                <w:webHidden/>
              </w:rPr>
              <w:t>7</w:t>
            </w:r>
            <w:r w:rsidR="00145B05">
              <w:rPr>
                <w:noProof/>
                <w:webHidden/>
              </w:rPr>
              <w:fldChar w:fldCharType="end"/>
            </w:r>
          </w:hyperlink>
        </w:p>
        <w:p w14:paraId="3DBED493" w14:textId="29573571" w:rsidR="00145B05" w:rsidRDefault="00000000">
          <w:pPr>
            <w:pStyle w:val="Spistreci2"/>
            <w:rPr>
              <w:rFonts w:asciiTheme="minorHAnsi" w:eastAsiaTheme="minorEastAsia" w:hAnsiTheme="minorHAnsi" w:cstheme="minorBidi"/>
              <w:noProof/>
              <w:lang w:val="pl-PL"/>
            </w:rPr>
          </w:pPr>
          <w:hyperlink w:anchor="_Toc69116576" w:history="1">
            <w:r w:rsidR="00145B05" w:rsidRPr="002F34D9">
              <w:rPr>
                <w:rStyle w:val="Hipercze"/>
                <w:rFonts w:ascii="Calibri" w:hAnsi="Calibri" w:cs="Calibri"/>
                <w:bCs/>
                <w:noProof/>
              </w:rPr>
              <w:t>9.</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Wykaz oświadczeń i podmiotowych środków dowodowych, jakie zobowiązani są dostarczyć Wykonawcy w celu potwierdzenia braku podstaw wykluczenia oraz spełniania warunków udziału w postępowaniu</w:t>
            </w:r>
            <w:r w:rsidR="00145B05" w:rsidRPr="002F34D9">
              <w:rPr>
                <w:rStyle w:val="Hipercze"/>
                <w:rFonts w:ascii="Calibri" w:hAnsi="Calibri" w:cs="Calibri"/>
                <w:b/>
                <w:bCs/>
                <w:noProof/>
              </w:rPr>
              <w:t>.</w:t>
            </w:r>
            <w:r w:rsidR="00145B05">
              <w:rPr>
                <w:noProof/>
                <w:webHidden/>
              </w:rPr>
              <w:tab/>
            </w:r>
            <w:r w:rsidR="00145B05">
              <w:rPr>
                <w:noProof/>
                <w:webHidden/>
              </w:rPr>
              <w:fldChar w:fldCharType="begin"/>
            </w:r>
            <w:r w:rsidR="00145B05">
              <w:rPr>
                <w:noProof/>
                <w:webHidden/>
              </w:rPr>
              <w:instrText xml:space="preserve"> PAGEREF _Toc69116576 \h </w:instrText>
            </w:r>
            <w:r w:rsidR="00145B05">
              <w:rPr>
                <w:noProof/>
                <w:webHidden/>
              </w:rPr>
            </w:r>
            <w:r w:rsidR="00145B05">
              <w:rPr>
                <w:noProof/>
                <w:webHidden/>
              </w:rPr>
              <w:fldChar w:fldCharType="separate"/>
            </w:r>
            <w:r w:rsidR="00D01FA4">
              <w:rPr>
                <w:noProof/>
                <w:webHidden/>
              </w:rPr>
              <w:t>9</w:t>
            </w:r>
            <w:r w:rsidR="00145B05">
              <w:rPr>
                <w:noProof/>
                <w:webHidden/>
              </w:rPr>
              <w:fldChar w:fldCharType="end"/>
            </w:r>
          </w:hyperlink>
        </w:p>
        <w:p w14:paraId="5CEDCE9D" w14:textId="2DB8BA66" w:rsidR="00145B05" w:rsidRDefault="00000000">
          <w:pPr>
            <w:pStyle w:val="Spistreci2"/>
            <w:rPr>
              <w:rFonts w:asciiTheme="minorHAnsi" w:eastAsiaTheme="minorEastAsia" w:hAnsiTheme="minorHAnsi" w:cstheme="minorBidi"/>
              <w:noProof/>
              <w:lang w:val="pl-PL"/>
            </w:rPr>
          </w:pPr>
          <w:hyperlink w:anchor="_Toc69116577" w:history="1">
            <w:r w:rsidR="00145B05" w:rsidRPr="002F34D9">
              <w:rPr>
                <w:rStyle w:val="Hipercze"/>
                <w:rFonts w:ascii="Calibri" w:hAnsi="Calibri" w:cs="Calibri"/>
                <w:bCs/>
                <w:noProof/>
              </w:rPr>
              <w:t>10.</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Informacja dla Wykonawców wspólnie ubiegających się o udzielenie zamówienia</w:t>
            </w:r>
            <w:r w:rsidR="00145B05">
              <w:rPr>
                <w:noProof/>
                <w:webHidden/>
              </w:rPr>
              <w:tab/>
            </w:r>
            <w:r w:rsidR="00145B05">
              <w:rPr>
                <w:noProof/>
                <w:webHidden/>
              </w:rPr>
              <w:fldChar w:fldCharType="begin"/>
            </w:r>
            <w:r w:rsidR="00145B05">
              <w:rPr>
                <w:noProof/>
                <w:webHidden/>
              </w:rPr>
              <w:instrText xml:space="preserve"> PAGEREF _Toc69116577 \h </w:instrText>
            </w:r>
            <w:r w:rsidR="00145B05">
              <w:rPr>
                <w:noProof/>
                <w:webHidden/>
              </w:rPr>
            </w:r>
            <w:r w:rsidR="00145B05">
              <w:rPr>
                <w:noProof/>
                <w:webHidden/>
              </w:rPr>
              <w:fldChar w:fldCharType="separate"/>
            </w:r>
            <w:r w:rsidR="00D01FA4">
              <w:rPr>
                <w:noProof/>
                <w:webHidden/>
              </w:rPr>
              <w:t>11</w:t>
            </w:r>
            <w:r w:rsidR="00145B05">
              <w:rPr>
                <w:noProof/>
                <w:webHidden/>
              </w:rPr>
              <w:fldChar w:fldCharType="end"/>
            </w:r>
          </w:hyperlink>
        </w:p>
        <w:p w14:paraId="2A1C3441" w14:textId="424E342F" w:rsidR="00145B05" w:rsidRDefault="00000000">
          <w:pPr>
            <w:pStyle w:val="Spistreci2"/>
            <w:rPr>
              <w:rFonts w:asciiTheme="minorHAnsi" w:eastAsiaTheme="minorEastAsia" w:hAnsiTheme="minorHAnsi" w:cstheme="minorBidi"/>
              <w:noProof/>
              <w:lang w:val="pl-PL"/>
            </w:rPr>
          </w:pPr>
          <w:hyperlink w:anchor="_Toc69116578" w:history="1">
            <w:r w:rsidR="00145B05" w:rsidRPr="002F34D9">
              <w:rPr>
                <w:rStyle w:val="Hipercze"/>
                <w:rFonts w:asciiTheme="majorHAnsi" w:hAnsiTheme="majorHAnsi" w:cstheme="majorHAnsi"/>
                <w:bCs/>
                <w:noProof/>
              </w:rPr>
              <w:t>11.</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Informacje o sposobie porozumiewania się zamawiającego z Wykonawcami, przekazywania oświadczeń lub dokumentów oraz wskazanie osób uprawnionych do porozumiewania się z wykonawcami.</w:t>
            </w:r>
            <w:r w:rsidR="00145B05">
              <w:rPr>
                <w:noProof/>
                <w:webHidden/>
              </w:rPr>
              <w:tab/>
            </w:r>
            <w:r w:rsidR="00145B05">
              <w:rPr>
                <w:noProof/>
                <w:webHidden/>
              </w:rPr>
              <w:fldChar w:fldCharType="begin"/>
            </w:r>
            <w:r w:rsidR="00145B05">
              <w:rPr>
                <w:noProof/>
                <w:webHidden/>
              </w:rPr>
              <w:instrText xml:space="preserve"> PAGEREF _Toc69116578 \h </w:instrText>
            </w:r>
            <w:r w:rsidR="00145B05">
              <w:rPr>
                <w:noProof/>
                <w:webHidden/>
              </w:rPr>
            </w:r>
            <w:r w:rsidR="00145B05">
              <w:rPr>
                <w:noProof/>
                <w:webHidden/>
              </w:rPr>
              <w:fldChar w:fldCharType="separate"/>
            </w:r>
            <w:r w:rsidR="00D01FA4">
              <w:rPr>
                <w:noProof/>
                <w:webHidden/>
              </w:rPr>
              <w:t>12</w:t>
            </w:r>
            <w:r w:rsidR="00145B05">
              <w:rPr>
                <w:noProof/>
                <w:webHidden/>
              </w:rPr>
              <w:fldChar w:fldCharType="end"/>
            </w:r>
          </w:hyperlink>
        </w:p>
        <w:p w14:paraId="170D6593" w14:textId="6413B430" w:rsidR="00145B05" w:rsidRDefault="00000000">
          <w:pPr>
            <w:pStyle w:val="Spistreci2"/>
            <w:rPr>
              <w:rFonts w:asciiTheme="minorHAnsi" w:eastAsiaTheme="minorEastAsia" w:hAnsiTheme="minorHAnsi" w:cstheme="minorBidi"/>
              <w:noProof/>
              <w:lang w:val="pl-PL"/>
            </w:rPr>
          </w:pPr>
          <w:hyperlink w:anchor="_Toc69116579" w:history="1">
            <w:r w:rsidR="00145B05" w:rsidRPr="002F34D9">
              <w:rPr>
                <w:rStyle w:val="Hipercze"/>
                <w:rFonts w:ascii="Calibri" w:hAnsi="Calibri" w:cs="Calibri"/>
                <w:bCs/>
                <w:noProof/>
              </w:rPr>
              <w:t>12.</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Forma składanych dokumentów</w:t>
            </w:r>
            <w:r w:rsidR="00145B05">
              <w:rPr>
                <w:noProof/>
                <w:webHidden/>
              </w:rPr>
              <w:tab/>
            </w:r>
            <w:r w:rsidR="00145B05">
              <w:rPr>
                <w:noProof/>
                <w:webHidden/>
              </w:rPr>
              <w:fldChar w:fldCharType="begin"/>
            </w:r>
            <w:r w:rsidR="00145B05">
              <w:rPr>
                <w:noProof/>
                <w:webHidden/>
              </w:rPr>
              <w:instrText xml:space="preserve"> PAGEREF _Toc69116579 \h </w:instrText>
            </w:r>
            <w:r w:rsidR="00145B05">
              <w:rPr>
                <w:noProof/>
                <w:webHidden/>
              </w:rPr>
            </w:r>
            <w:r w:rsidR="00145B05">
              <w:rPr>
                <w:noProof/>
                <w:webHidden/>
              </w:rPr>
              <w:fldChar w:fldCharType="separate"/>
            </w:r>
            <w:r w:rsidR="00D01FA4">
              <w:rPr>
                <w:noProof/>
                <w:webHidden/>
              </w:rPr>
              <w:t>14</w:t>
            </w:r>
            <w:r w:rsidR="00145B05">
              <w:rPr>
                <w:noProof/>
                <w:webHidden/>
              </w:rPr>
              <w:fldChar w:fldCharType="end"/>
            </w:r>
          </w:hyperlink>
        </w:p>
        <w:p w14:paraId="77FE8893" w14:textId="11AC3383" w:rsidR="00145B05" w:rsidRDefault="00000000">
          <w:pPr>
            <w:pStyle w:val="Spistreci2"/>
            <w:rPr>
              <w:rFonts w:asciiTheme="minorHAnsi" w:eastAsiaTheme="minorEastAsia" w:hAnsiTheme="minorHAnsi" w:cstheme="minorBidi"/>
              <w:noProof/>
              <w:lang w:val="pl-PL"/>
            </w:rPr>
          </w:pPr>
          <w:hyperlink w:anchor="_Toc69116580" w:history="1">
            <w:r w:rsidR="00145B05" w:rsidRPr="002F34D9">
              <w:rPr>
                <w:rStyle w:val="Hipercze"/>
                <w:rFonts w:ascii="Calibri" w:hAnsi="Calibri" w:cs="Calibri"/>
                <w:bCs/>
                <w:noProof/>
              </w:rPr>
              <w:t>13.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Procedura wyjaśniania i zmiany treści SWZ.</w:t>
            </w:r>
            <w:r w:rsidR="00145B05">
              <w:rPr>
                <w:noProof/>
                <w:webHidden/>
              </w:rPr>
              <w:tab/>
            </w:r>
            <w:r w:rsidR="00145B05">
              <w:rPr>
                <w:noProof/>
                <w:webHidden/>
              </w:rPr>
              <w:fldChar w:fldCharType="begin"/>
            </w:r>
            <w:r w:rsidR="00145B05">
              <w:rPr>
                <w:noProof/>
                <w:webHidden/>
              </w:rPr>
              <w:instrText xml:space="preserve"> PAGEREF _Toc69116580 \h </w:instrText>
            </w:r>
            <w:r w:rsidR="00145B05">
              <w:rPr>
                <w:noProof/>
                <w:webHidden/>
              </w:rPr>
            </w:r>
            <w:r w:rsidR="00145B05">
              <w:rPr>
                <w:noProof/>
                <w:webHidden/>
              </w:rPr>
              <w:fldChar w:fldCharType="separate"/>
            </w:r>
            <w:r w:rsidR="00D01FA4">
              <w:rPr>
                <w:noProof/>
                <w:webHidden/>
              </w:rPr>
              <w:t>16</w:t>
            </w:r>
            <w:r w:rsidR="00145B05">
              <w:rPr>
                <w:noProof/>
                <w:webHidden/>
              </w:rPr>
              <w:fldChar w:fldCharType="end"/>
            </w:r>
          </w:hyperlink>
        </w:p>
        <w:p w14:paraId="7ACA56E0" w14:textId="51A62594" w:rsidR="00145B05" w:rsidRDefault="00000000">
          <w:pPr>
            <w:pStyle w:val="Spistreci2"/>
            <w:rPr>
              <w:rFonts w:asciiTheme="minorHAnsi" w:eastAsiaTheme="minorEastAsia" w:hAnsiTheme="minorHAnsi" w:cstheme="minorBidi"/>
              <w:noProof/>
              <w:lang w:val="pl-PL"/>
            </w:rPr>
          </w:pPr>
          <w:hyperlink w:anchor="_Toc69116581" w:history="1">
            <w:r w:rsidR="00145B05" w:rsidRPr="002F34D9">
              <w:rPr>
                <w:rStyle w:val="Hipercze"/>
                <w:rFonts w:ascii="Calibri" w:hAnsi="Calibri" w:cs="Calibri"/>
                <w:bCs/>
                <w:noProof/>
              </w:rPr>
              <w:t>14.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sposobu przygotowania ofert oraz dokumentów wymaganych przez Zamawiającego w SWZ</w:t>
            </w:r>
            <w:r w:rsidR="00145B05">
              <w:rPr>
                <w:noProof/>
                <w:webHidden/>
              </w:rPr>
              <w:tab/>
            </w:r>
          </w:hyperlink>
        </w:p>
        <w:p w14:paraId="3F73C9BC" w14:textId="52C3AC86" w:rsidR="00145B05" w:rsidRDefault="00000000">
          <w:pPr>
            <w:pStyle w:val="Spistreci2"/>
            <w:rPr>
              <w:rFonts w:asciiTheme="minorHAnsi" w:eastAsiaTheme="minorEastAsia" w:hAnsiTheme="minorHAnsi" w:cstheme="minorBidi"/>
              <w:noProof/>
              <w:lang w:val="pl-PL"/>
            </w:rPr>
          </w:pPr>
          <w:hyperlink w:anchor="_Toc69116582" w:history="1">
            <w:r w:rsidR="00145B05" w:rsidRPr="002F34D9">
              <w:rPr>
                <w:rStyle w:val="Hipercze"/>
                <w:rFonts w:ascii="Calibri" w:hAnsi="Calibri" w:cs="Calibri"/>
                <w:bCs/>
                <w:noProof/>
              </w:rPr>
              <w:t>15.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Sposób obliczania ceny oferty</w:t>
            </w:r>
            <w:r w:rsidR="00145B05">
              <w:rPr>
                <w:noProof/>
                <w:webHidden/>
              </w:rPr>
              <w:tab/>
            </w:r>
            <w:r w:rsidR="00145B05">
              <w:rPr>
                <w:noProof/>
                <w:webHidden/>
              </w:rPr>
              <w:fldChar w:fldCharType="begin"/>
            </w:r>
            <w:r w:rsidR="00145B05">
              <w:rPr>
                <w:noProof/>
                <w:webHidden/>
              </w:rPr>
              <w:instrText xml:space="preserve"> PAGEREF _Toc69116582 \h </w:instrText>
            </w:r>
            <w:r w:rsidR="00145B05">
              <w:rPr>
                <w:noProof/>
                <w:webHidden/>
              </w:rPr>
            </w:r>
            <w:r w:rsidR="00145B05">
              <w:rPr>
                <w:noProof/>
                <w:webHidden/>
              </w:rPr>
              <w:fldChar w:fldCharType="separate"/>
            </w:r>
            <w:r w:rsidR="00D01FA4">
              <w:rPr>
                <w:noProof/>
                <w:webHidden/>
              </w:rPr>
              <w:t>21</w:t>
            </w:r>
            <w:r w:rsidR="00145B05">
              <w:rPr>
                <w:noProof/>
                <w:webHidden/>
              </w:rPr>
              <w:fldChar w:fldCharType="end"/>
            </w:r>
          </w:hyperlink>
        </w:p>
        <w:p w14:paraId="580EFC99" w14:textId="40AA7F92" w:rsidR="00145B05" w:rsidRDefault="00000000">
          <w:pPr>
            <w:pStyle w:val="Spistreci2"/>
            <w:rPr>
              <w:rFonts w:asciiTheme="minorHAnsi" w:eastAsiaTheme="minorEastAsia" w:hAnsiTheme="minorHAnsi" w:cstheme="minorBidi"/>
              <w:noProof/>
              <w:lang w:val="pl-PL"/>
            </w:rPr>
          </w:pPr>
          <w:hyperlink w:anchor="_Toc69116583" w:history="1">
            <w:r w:rsidR="00145B05" w:rsidRPr="002F34D9">
              <w:rPr>
                <w:rStyle w:val="Hipercze"/>
                <w:rFonts w:ascii="Calibri" w:hAnsi="Calibri" w:cs="Calibri"/>
                <w:bCs/>
                <w:noProof/>
              </w:rPr>
              <w:t>16.</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Wymagania dotyczące wadium</w:t>
            </w:r>
            <w:r w:rsidR="00145B05">
              <w:rPr>
                <w:noProof/>
                <w:webHidden/>
              </w:rPr>
              <w:tab/>
            </w:r>
            <w:r w:rsidR="00145B05">
              <w:rPr>
                <w:noProof/>
                <w:webHidden/>
              </w:rPr>
              <w:fldChar w:fldCharType="begin"/>
            </w:r>
            <w:r w:rsidR="00145B05">
              <w:rPr>
                <w:noProof/>
                <w:webHidden/>
              </w:rPr>
              <w:instrText xml:space="preserve"> PAGEREF _Toc69116583 \h </w:instrText>
            </w:r>
            <w:r w:rsidR="00145B05">
              <w:rPr>
                <w:noProof/>
                <w:webHidden/>
              </w:rPr>
            </w:r>
            <w:r w:rsidR="00145B05">
              <w:rPr>
                <w:noProof/>
                <w:webHidden/>
              </w:rPr>
              <w:fldChar w:fldCharType="separate"/>
            </w:r>
            <w:r w:rsidR="00D01FA4">
              <w:rPr>
                <w:noProof/>
                <w:webHidden/>
              </w:rPr>
              <w:t>23</w:t>
            </w:r>
            <w:r w:rsidR="00145B05">
              <w:rPr>
                <w:noProof/>
                <w:webHidden/>
              </w:rPr>
              <w:fldChar w:fldCharType="end"/>
            </w:r>
          </w:hyperlink>
        </w:p>
        <w:p w14:paraId="51FD687A" w14:textId="747BBA3F" w:rsidR="00145B05" w:rsidRDefault="00000000">
          <w:pPr>
            <w:pStyle w:val="Spistreci2"/>
            <w:rPr>
              <w:rFonts w:asciiTheme="minorHAnsi" w:eastAsiaTheme="minorEastAsia" w:hAnsiTheme="minorHAnsi" w:cstheme="minorBidi"/>
              <w:noProof/>
              <w:lang w:val="pl-PL"/>
            </w:rPr>
          </w:pPr>
          <w:hyperlink w:anchor="_Toc69116584" w:history="1">
            <w:r w:rsidR="00145B05" w:rsidRPr="002F34D9">
              <w:rPr>
                <w:rStyle w:val="Hipercze"/>
                <w:rFonts w:ascii="Calibri" w:hAnsi="Calibri" w:cs="Calibri"/>
                <w:bCs/>
                <w:noProof/>
              </w:rPr>
              <w:t>17.</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Termin związania ofertą</w:t>
            </w:r>
            <w:r w:rsidR="00145B05">
              <w:rPr>
                <w:noProof/>
                <w:webHidden/>
              </w:rPr>
              <w:tab/>
            </w:r>
            <w:r w:rsidR="00145B05">
              <w:rPr>
                <w:noProof/>
                <w:webHidden/>
              </w:rPr>
              <w:fldChar w:fldCharType="begin"/>
            </w:r>
            <w:r w:rsidR="00145B05">
              <w:rPr>
                <w:noProof/>
                <w:webHidden/>
              </w:rPr>
              <w:instrText xml:space="preserve"> PAGEREF _Toc69116584 \h </w:instrText>
            </w:r>
            <w:r w:rsidR="00145B05">
              <w:rPr>
                <w:noProof/>
                <w:webHidden/>
              </w:rPr>
            </w:r>
            <w:r w:rsidR="00145B05">
              <w:rPr>
                <w:noProof/>
                <w:webHidden/>
              </w:rPr>
              <w:fldChar w:fldCharType="separate"/>
            </w:r>
            <w:r w:rsidR="00D01FA4">
              <w:rPr>
                <w:noProof/>
                <w:webHidden/>
              </w:rPr>
              <w:t>23</w:t>
            </w:r>
            <w:r w:rsidR="00145B05">
              <w:rPr>
                <w:noProof/>
                <w:webHidden/>
              </w:rPr>
              <w:fldChar w:fldCharType="end"/>
            </w:r>
          </w:hyperlink>
        </w:p>
        <w:p w14:paraId="019DE392" w14:textId="76A80124" w:rsidR="00145B05" w:rsidRDefault="00000000">
          <w:pPr>
            <w:pStyle w:val="Spistreci2"/>
            <w:rPr>
              <w:rFonts w:asciiTheme="minorHAnsi" w:eastAsiaTheme="minorEastAsia" w:hAnsiTheme="minorHAnsi" w:cstheme="minorBidi"/>
              <w:noProof/>
              <w:lang w:val="pl-PL"/>
            </w:rPr>
          </w:pPr>
          <w:hyperlink w:anchor="_Toc69116585" w:history="1">
            <w:r w:rsidR="00145B05" w:rsidRPr="002F34D9">
              <w:rPr>
                <w:rStyle w:val="Hipercze"/>
                <w:rFonts w:asciiTheme="majorHAnsi" w:hAnsiTheme="majorHAnsi" w:cstheme="majorHAnsi"/>
                <w:bCs/>
                <w:noProof/>
              </w:rPr>
              <w:t>18.</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Miejsce i termin składania ofert</w:t>
            </w:r>
            <w:r w:rsidR="00145B05">
              <w:rPr>
                <w:noProof/>
                <w:webHidden/>
              </w:rPr>
              <w:tab/>
            </w:r>
            <w:r w:rsidR="00145B05">
              <w:rPr>
                <w:noProof/>
                <w:webHidden/>
              </w:rPr>
              <w:fldChar w:fldCharType="begin"/>
            </w:r>
            <w:r w:rsidR="00145B05">
              <w:rPr>
                <w:noProof/>
                <w:webHidden/>
              </w:rPr>
              <w:instrText xml:space="preserve"> PAGEREF _Toc69116585 \h </w:instrText>
            </w:r>
            <w:r w:rsidR="00145B05">
              <w:rPr>
                <w:noProof/>
                <w:webHidden/>
              </w:rPr>
            </w:r>
            <w:r w:rsidR="00145B05">
              <w:rPr>
                <w:noProof/>
                <w:webHidden/>
              </w:rPr>
              <w:fldChar w:fldCharType="separate"/>
            </w:r>
            <w:r w:rsidR="00D01FA4">
              <w:rPr>
                <w:noProof/>
                <w:webHidden/>
              </w:rPr>
              <w:t>24</w:t>
            </w:r>
            <w:r w:rsidR="00145B05">
              <w:rPr>
                <w:noProof/>
                <w:webHidden/>
              </w:rPr>
              <w:fldChar w:fldCharType="end"/>
            </w:r>
          </w:hyperlink>
        </w:p>
        <w:p w14:paraId="213003F3" w14:textId="30C8600F" w:rsidR="00145B05" w:rsidRDefault="00000000">
          <w:pPr>
            <w:pStyle w:val="Spistreci2"/>
            <w:rPr>
              <w:rFonts w:asciiTheme="minorHAnsi" w:eastAsiaTheme="minorEastAsia" w:hAnsiTheme="minorHAnsi" w:cstheme="minorBidi"/>
              <w:noProof/>
              <w:lang w:val="pl-PL"/>
            </w:rPr>
          </w:pPr>
          <w:hyperlink w:anchor="_Toc69116586" w:history="1">
            <w:r w:rsidR="00145B05" w:rsidRPr="002F34D9">
              <w:rPr>
                <w:rStyle w:val="Hipercze"/>
                <w:rFonts w:asciiTheme="majorHAnsi" w:hAnsiTheme="majorHAnsi" w:cstheme="majorHAnsi"/>
                <w:bCs/>
                <w:noProof/>
              </w:rPr>
              <w:t>19.</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Otwarcie ofert</w:t>
            </w:r>
            <w:r w:rsidR="00145B05">
              <w:rPr>
                <w:noProof/>
                <w:webHidden/>
              </w:rPr>
              <w:tab/>
            </w:r>
            <w:r w:rsidR="00145B05">
              <w:rPr>
                <w:noProof/>
                <w:webHidden/>
              </w:rPr>
              <w:fldChar w:fldCharType="begin"/>
            </w:r>
            <w:r w:rsidR="00145B05">
              <w:rPr>
                <w:noProof/>
                <w:webHidden/>
              </w:rPr>
              <w:instrText xml:space="preserve"> PAGEREF _Toc69116586 \h </w:instrText>
            </w:r>
            <w:r w:rsidR="00145B05">
              <w:rPr>
                <w:noProof/>
                <w:webHidden/>
              </w:rPr>
            </w:r>
            <w:r w:rsidR="00145B05">
              <w:rPr>
                <w:noProof/>
                <w:webHidden/>
              </w:rPr>
              <w:fldChar w:fldCharType="separate"/>
            </w:r>
            <w:r w:rsidR="00D01FA4">
              <w:rPr>
                <w:noProof/>
                <w:webHidden/>
              </w:rPr>
              <w:t>24</w:t>
            </w:r>
            <w:r w:rsidR="00145B05">
              <w:rPr>
                <w:noProof/>
                <w:webHidden/>
              </w:rPr>
              <w:fldChar w:fldCharType="end"/>
            </w:r>
          </w:hyperlink>
        </w:p>
        <w:p w14:paraId="4A1445B0" w14:textId="2F9C4727" w:rsidR="00145B05" w:rsidRDefault="00000000">
          <w:pPr>
            <w:pStyle w:val="Spistreci2"/>
            <w:rPr>
              <w:rFonts w:asciiTheme="minorHAnsi" w:eastAsiaTheme="minorEastAsia" w:hAnsiTheme="minorHAnsi" w:cstheme="minorBidi"/>
              <w:noProof/>
              <w:lang w:val="pl-PL"/>
            </w:rPr>
          </w:pPr>
          <w:hyperlink w:anchor="_Toc69116587" w:history="1">
            <w:r w:rsidR="00145B05" w:rsidRPr="002F34D9">
              <w:rPr>
                <w:rStyle w:val="Hipercze"/>
                <w:rFonts w:ascii="Calibri" w:hAnsi="Calibri" w:cs="Calibri"/>
                <w:bCs/>
                <w:noProof/>
              </w:rPr>
              <w:t>20.</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kryteriów oceny ofert wraz z podaniem wag tych kryteriów i sposobu oceny ofert</w:t>
            </w:r>
            <w:r w:rsidR="00145B05">
              <w:rPr>
                <w:noProof/>
                <w:webHidden/>
              </w:rPr>
              <w:tab/>
            </w:r>
            <w:r w:rsidR="00145B05">
              <w:rPr>
                <w:noProof/>
                <w:webHidden/>
              </w:rPr>
              <w:fldChar w:fldCharType="begin"/>
            </w:r>
            <w:r w:rsidR="00145B05">
              <w:rPr>
                <w:noProof/>
                <w:webHidden/>
              </w:rPr>
              <w:instrText xml:space="preserve"> PAGEREF _Toc69116587 \h </w:instrText>
            </w:r>
            <w:r w:rsidR="00145B05">
              <w:rPr>
                <w:noProof/>
                <w:webHidden/>
              </w:rPr>
            </w:r>
            <w:r w:rsidR="00145B05">
              <w:rPr>
                <w:noProof/>
                <w:webHidden/>
              </w:rPr>
              <w:fldChar w:fldCharType="separate"/>
            </w:r>
            <w:r w:rsidR="00D01FA4">
              <w:rPr>
                <w:noProof/>
                <w:webHidden/>
              </w:rPr>
              <w:t>24</w:t>
            </w:r>
            <w:r w:rsidR="00145B05">
              <w:rPr>
                <w:noProof/>
                <w:webHidden/>
              </w:rPr>
              <w:fldChar w:fldCharType="end"/>
            </w:r>
          </w:hyperlink>
        </w:p>
        <w:p w14:paraId="06C25010" w14:textId="40A0EAED" w:rsidR="00145B05" w:rsidRDefault="00000000">
          <w:pPr>
            <w:pStyle w:val="Spistreci2"/>
            <w:rPr>
              <w:rFonts w:asciiTheme="minorHAnsi" w:eastAsiaTheme="minorEastAsia" w:hAnsiTheme="minorHAnsi" w:cstheme="minorBidi"/>
              <w:noProof/>
              <w:lang w:val="pl-PL"/>
            </w:rPr>
          </w:pPr>
          <w:hyperlink w:anchor="_Toc69116588" w:history="1">
            <w:r w:rsidR="00145B05" w:rsidRPr="002F34D9">
              <w:rPr>
                <w:rStyle w:val="Hipercze"/>
                <w:rFonts w:ascii="Calibri" w:hAnsi="Calibri" w:cs="Calibri"/>
                <w:bCs/>
                <w:noProof/>
              </w:rPr>
              <w:t>21.</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Informacje o formalnościach, jakie powinny być dopełnione po wyborze oferty w celu zawarcia umowy</w:t>
            </w:r>
            <w:r w:rsidR="00145B05">
              <w:rPr>
                <w:noProof/>
                <w:webHidden/>
              </w:rPr>
              <w:tab/>
            </w:r>
            <w:r w:rsidR="00145B05">
              <w:rPr>
                <w:noProof/>
                <w:webHidden/>
              </w:rPr>
              <w:fldChar w:fldCharType="begin"/>
            </w:r>
            <w:r w:rsidR="00145B05">
              <w:rPr>
                <w:noProof/>
                <w:webHidden/>
              </w:rPr>
              <w:instrText xml:space="preserve"> PAGEREF _Toc69116588 \h </w:instrText>
            </w:r>
            <w:r w:rsidR="00145B05">
              <w:rPr>
                <w:noProof/>
                <w:webHidden/>
              </w:rPr>
            </w:r>
            <w:r w:rsidR="00145B05">
              <w:rPr>
                <w:noProof/>
                <w:webHidden/>
              </w:rPr>
              <w:fldChar w:fldCharType="separate"/>
            </w:r>
            <w:r w:rsidR="00D01FA4">
              <w:rPr>
                <w:noProof/>
                <w:webHidden/>
              </w:rPr>
              <w:t>25</w:t>
            </w:r>
            <w:r w:rsidR="00145B05">
              <w:rPr>
                <w:noProof/>
                <w:webHidden/>
              </w:rPr>
              <w:fldChar w:fldCharType="end"/>
            </w:r>
          </w:hyperlink>
        </w:p>
        <w:p w14:paraId="67862CCF" w14:textId="3CA2CD05" w:rsidR="00145B05" w:rsidRDefault="00000000">
          <w:pPr>
            <w:pStyle w:val="Spistreci2"/>
            <w:rPr>
              <w:rFonts w:asciiTheme="minorHAnsi" w:eastAsiaTheme="minorEastAsia" w:hAnsiTheme="minorHAnsi" w:cstheme="minorBidi"/>
              <w:noProof/>
              <w:lang w:val="pl-PL"/>
            </w:rPr>
          </w:pPr>
          <w:hyperlink w:anchor="_Toc69116589" w:history="1">
            <w:r w:rsidR="00145B05" w:rsidRPr="002F34D9">
              <w:rPr>
                <w:rStyle w:val="Hipercze"/>
                <w:rFonts w:ascii="Calibri" w:hAnsi="Calibri" w:cs="Calibri"/>
                <w:bCs/>
                <w:noProof/>
              </w:rPr>
              <w:t>22.</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Wymagania dotyczące zabezpieczenia należytego wykonania umowy</w:t>
            </w:r>
            <w:r w:rsidR="00145B05">
              <w:rPr>
                <w:noProof/>
                <w:webHidden/>
              </w:rPr>
              <w:tab/>
            </w:r>
            <w:r w:rsidR="00145B05">
              <w:rPr>
                <w:noProof/>
                <w:webHidden/>
              </w:rPr>
              <w:fldChar w:fldCharType="begin"/>
            </w:r>
            <w:r w:rsidR="00145B05">
              <w:rPr>
                <w:noProof/>
                <w:webHidden/>
              </w:rPr>
              <w:instrText xml:space="preserve"> PAGEREF _Toc69116589 \h </w:instrText>
            </w:r>
            <w:r w:rsidR="00145B05">
              <w:rPr>
                <w:noProof/>
                <w:webHidden/>
              </w:rPr>
            </w:r>
            <w:r w:rsidR="00145B05">
              <w:rPr>
                <w:noProof/>
                <w:webHidden/>
              </w:rPr>
              <w:fldChar w:fldCharType="separate"/>
            </w:r>
            <w:r w:rsidR="00D01FA4">
              <w:rPr>
                <w:noProof/>
                <w:webHidden/>
              </w:rPr>
              <w:t>26</w:t>
            </w:r>
            <w:r w:rsidR="00145B05">
              <w:rPr>
                <w:noProof/>
                <w:webHidden/>
              </w:rPr>
              <w:fldChar w:fldCharType="end"/>
            </w:r>
          </w:hyperlink>
        </w:p>
        <w:p w14:paraId="2171E77B" w14:textId="6E282D28" w:rsidR="00145B05" w:rsidRDefault="00000000">
          <w:pPr>
            <w:pStyle w:val="Spistreci2"/>
            <w:rPr>
              <w:rFonts w:asciiTheme="minorHAnsi" w:eastAsiaTheme="minorEastAsia" w:hAnsiTheme="minorHAnsi" w:cstheme="minorBidi"/>
              <w:noProof/>
              <w:lang w:val="pl-PL"/>
            </w:rPr>
          </w:pPr>
          <w:hyperlink w:anchor="_Toc69116590" w:history="1">
            <w:r w:rsidR="00145B05" w:rsidRPr="002F34D9">
              <w:rPr>
                <w:rStyle w:val="Hipercze"/>
                <w:rFonts w:ascii="Calibri" w:hAnsi="Calibri" w:cs="Calibri"/>
                <w:bCs/>
                <w:noProof/>
              </w:rPr>
              <w:t>23.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Informacje o treści zawieranej umowy oraz możliwości jej zmiany</w:t>
            </w:r>
            <w:r w:rsidR="00145B05">
              <w:rPr>
                <w:noProof/>
                <w:webHidden/>
              </w:rPr>
              <w:tab/>
            </w:r>
            <w:r w:rsidR="00145B05">
              <w:rPr>
                <w:noProof/>
                <w:webHidden/>
              </w:rPr>
              <w:fldChar w:fldCharType="begin"/>
            </w:r>
            <w:r w:rsidR="00145B05">
              <w:rPr>
                <w:noProof/>
                <w:webHidden/>
              </w:rPr>
              <w:instrText xml:space="preserve"> PAGEREF _Toc69116590 \h </w:instrText>
            </w:r>
            <w:r w:rsidR="00145B05">
              <w:rPr>
                <w:noProof/>
                <w:webHidden/>
              </w:rPr>
            </w:r>
            <w:r w:rsidR="00145B05">
              <w:rPr>
                <w:noProof/>
                <w:webHidden/>
              </w:rPr>
              <w:fldChar w:fldCharType="separate"/>
            </w:r>
            <w:r w:rsidR="00D01FA4">
              <w:rPr>
                <w:noProof/>
                <w:webHidden/>
              </w:rPr>
              <w:t>26</w:t>
            </w:r>
            <w:r w:rsidR="00145B05">
              <w:rPr>
                <w:noProof/>
                <w:webHidden/>
              </w:rPr>
              <w:fldChar w:fldCharType="end"/>
            </w:r>
          </w:hyperlink>
        </w:p>
        <w:p w14:paraId="29CA0AD7" w14:textId="0539838B" w:rsidR="00145B05" w:rsidRDefault="00000000">
          <w:pPr>
            <w:pStyle w:val="Spistreci2"/>
            <w:rPr>
              <w:rFonts w:asciiTheme="minorHAnsi" w:eastAsiaTheme="minorEastAsia" w:hAnsiTheme="minorHAnsi" w:cstheme="minorBidi"/>
              <w:noProof/>
              <w:lang w:val="pl-PL"/>
            </w:rPr>
          </w:pPr>
          <w:hyperlink w:anchor="_Toc69116591" w:history="1">
            <w:r w:rsidR="00145B05" w:rsidRPr="002F34D9">
              <w:rPr>
                <w:rStyle w:val="Hipercze"/>
                <w:rFonts w:ascii="Calibri" w:hAnsi="Calibri" w:cs="Calibri"/>
                <w:bCs/>
                <w:noProof/>
              </w:rPr>
              <w:t>24.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Pouczenie o środkach ochrony prawnej przysługujących Wykonawcy</w:t>
            </w:r>
            <w:r w:rsidR="00145B05">
              <w:rPr>
                <w:noProof/>
                <w:webHidden/>
              </w:rPr>
              <w:tab/>
            </w:r>
            <w:r w:rsidR="00145B05">
              <w:rPr>
                <w:noProof/>
                <w:webHidden/>
              </w:rPr>
              <w:fldChar w:fldCharType="begin"/>
            </w:r>
            <w:r w:rsidR="00145B05">
              <w:rPr>
                <w:noProof/>
                <w:webHidden/>
              </w:rPr>
              <w:instrText xml:space="preserve"> PAGEREF _Toc69116591 \h </w:instrText>
            </w:r>
            <w:r w:rsidR="00145B05">
              <w:rPr>
                <w:noProof/>
                <w:webHidden/>
              </w:rPr>
            </w:r>
            <w:r w:rsidR="00145B05">
              <w:rPr>
                <w:noProof/>
                <w:webHidden/>
              </w:rPr>
              <w:fldChar w:fldCharType="separate"/>
            </w:r>
            <w:r w:rsidR="00D01FA4">
              <w:rPr>
                <w:noProof/>
                <w:webHidden/>
              </w:rPr>
              <w:t>27</w:t>
            </w:r>
            <w:r w:rsidR="00145B05">
              <w:rPr>
                <w:noProof/>
                <w:webHidden/>
              </w:rPr>
              <w:fldChar w:fldCharType="end"/>
            </w:r>
          </w:hyperlink>
        </w:p>
        <w:p w14:paraId="470E9393" w14:textId="2A88B041" w:rsidR="00145B05" w:rsidRDefault="00000000">
          <w:pPr>
            <w:pStyle w:val="Spistreci2"/>
            <w:rPr>
              <w:rFonts w:asciiTheme="minorHAnsi" w:eastAsiaTheme="minorEastAsia" w:hAnsiTheme="minorHAnsi" w:cstheme="minorBidi"/>
              <w:noProof/>
              <w:lang w:val="pl-PL"/>
            </w:rPr>
          </w:pPr>
          <w:hyperlink w:anchor="_Toc69116592" w:history="1">
            <w:r w:rsidR="00145B05" w:rsidRPr="002F34D9">
              <w:rPr>
                <w:rStyle w:val="Hipercze"/>
                <w:rFonts w:ascii="Calibri" w:hAnsi="Calibri" w:cs="Calibri"/>
                <w:bCs/>
                <w:noProof/>
              </w:rPr>
              <w:t>25.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Spis załączników</w:t>
            </w:r>
            <w:r w:rsidR="00145B05">
              <w:rPr>
                <w:noProof/>
                <w:webHidden/>
              </w:rPr>
              <w:tab/>
            </w:r>
            <w:r w:rsidR="00145B05">
              <w:rPr>
                <w:noProof/>
                <w:webHidden/>
              </w:rPr>
              <w:fldChar w:fldCharType="begin"/>
            </w:r>
            <w:r w:rsidR="00145B05">
              <w:rPr>
                <w:noProof/>
                <w:webHidden/>
              </w:rPr>
              <w:instrText xml:space="preserve"> PAGEREF _Toc69116592 \h </w:instrText>
            </w:r>
            <w:r w:rsidR="00145B05">
              <w:rPr>
                <w:noProof/>
                <w:webHidden/>
              </w:rPr>
            </w:r>
            <w:r w:rsidR="00145B05">
              <w:rPr>
                <w:noProof/>
                <w:webHidden/>
              </w:rPr>
              <w:fldChar w:fldCharType="separate"/>
            </w:r>
            <w:r w:rsidR="00D01FA4">
              <w:rPr>
                <w:noProof/>
                <w:webHidden/>
              </w:rPr>
              <w:t>28</w:t>
            </w:r>
            <w:r w:rsidR="00145B05">
              <w:rPr>
                <w:noProof/>
                <w:webHidden/>
              </w:rPr>
              <w:fldChar w:fldCharType="end"/>
            </w:r>
          </w:hyperlink>
        </w:p>
        <w:p w14:paraId="7153E1C7" w14:textId="15405475" w:rsidR="00434349" w:rsidRPr="00DE3BA4" w:rsidRDefault="00AA4123" w:rsidP="00DE3BA4">
          <w:pPr>
            <w:jc w:val="both"/>
            <w:rPr>
              <w:rFonts w:ascii="Calibri" w:hAnsi="Calibri" w:cs="Calibri"/>
              <w:sz w:val="24"/>
            </w:rPr>
          </w:pPr>
          <w:r w:rsidRPr="00434349">
            <w:rPr>
              <w:rFonts w:ascii="Calibri" w:hAnsi="Calibri" w:cs="Calibri"/>
              <w:b/>
              <w:bCs/>
              <w:sz w:val="24"/>
            </w:rPr>
            <w:fldChar w:fldCharType="end"/>
          </w:r>
        </w:p>
      </w:sdtContent>
    </w:sdt>
    <w:p w14:paraId="62AF913A" w14:textId="1B0D892A" w:rsidR="006B4D36" w:rsidRPr="003A486A" w:rsidRDefault="002B1600" w:rsidP="00D40A3F">
      <w:pPr>
        <w:pStyle w:val="Akapitzlist"/>
        <w:numPr>
          <w:ilvl w:val="0"/>
          <w:numId w:val="9"/>
        </w:numPr>
        <w:spacing w:before="240" w:line="360" w:lineRule="auto"/>
        <w:ind w:left="714" w:hanging="357"/>
        <w:rPr>
          <w:rFonts w:asciiTheme="majorHAnsi" w:hAnsiTheme="majorHAnsi" w:cstheme="majorHAnsi"/>
          <w:b/>
          <w:bCs/>
          <w:sz w:val="28"/>
          <w:szCs w:val="28"/>
        </w:rPr>
      </w:pPr>
      <w:bookmarkStart w:id="3" w:name="_Toc69116568"/>
      <w:r w:rsidRPr="003A486A">
        <w:rPr>
          <w:rFonts w:asciiTheme="majorHAnsi" w:hAnsiTheme="majorHAnsi" w:cstheme="majorHAnsi"/>
          <w:b/>
          <w:bCs/>
          <w:sz w:val="28"/>
          <w:szCs w:val="28"/>
        </w:rPr>
        <w:t>Nazwa oraz adres Zamawiającego</w:t>
      </w:r>
      <w:bookmarkEnd w:id="3"/>
    </w:p>
    <w:p w14:paraId="49F5A19B" w14:textId="018C351F" w:rsidR="00AA4123" w:rsidRPr="006D6E75" w:rsidRDefault="00AA4123" w:rsidP="00D40A3F">
      <w:pPr>
        <w:pStyle w:val="Akapitzlist"/>
        <w:numPr>
          <w:ilvl w:val="1"/>
          <w:numId w:val="6"/>
        </w:numPr>
        <w:spacing w:line="360" w:lineRule="auto"/>
        <w:ind w:left="788" w:hanging="431"/>
        <w:rPr>
          <w:rStyle w:val="Hipercze"/>
          <w:rFonts w:asciiTheme="majorHAnsi" w:hAnsiTheme="majorHAnsi" w:cstheme="majorHAnsi"/>
          <w:color w:val="auto"/>
          <w:szCs w:val="32"/>
        </w:rPr>
      </w:pPr>
      <w:r w:rsidRPr="006D6E75">
        <w:rPr>
          <w:rFonts w:asciiTheme="majorHAnsi" w:eastAsia="Times New Roman" w:hAnsiTheme="majorHAnsi" w:cstheme="majorHAnsi"/>
          <w:szCs w:val="20"/>
          <w:u w:val="single"/>
        </w:rPr>
        <w:t>Zamawiający:</w:t>
      </w:r>
      <w:r w:rsidRPr="006D6E75">
        <w:rPr>
          <w:rFonts w:asciiTheme="majorHAnsi" w:eastAsia="Times New Roman" w:hAnsiTheme="majorHAnsi" w:cstheme="majorHAnsi"/>
          <w:szCs w:val="20"/>
        </w:rPr>
        <w:t xml:space="preserve"> Uniwersytet Łódzki,</w:t>
      </w:r>
      <w:r w:rsidR="00A41EE5" w:rsidRPr="006D6E75">
        <w:rPr>
          <w:rFonts w:asciiTheme="majorHAnsi" w:hAnsiTheme="majorHAnsi" w:cstheme="majorHAnsi"/>
        </w:rPr>
        <w:t xml:space="preserve"> ul. Narutowicza 68, 90-136 Łódź, </w:t>
      </w:r>
      <w:bookmarkStart w:id="4" w:name="_Hlk37067685"/>
      <w:r w:rsidR="00A41EE5" w:rsidRPr="006D6E75">
        <w:rPr>
          <w:rFonts w:asciiTheme="majorHAnsi" w:eastAsia="Times New Roman" w:hAnsiTheme="majorHAnsi" w:cstheme="majorHAnsi"/>
          <w:szCs w:val="20"/>
        </w:rPr>
        <w:t xml:space="preserve">tel. </w:t>
      </w:r>
      <w:r w:rsidR="00A41EE5" w:rsidRPr="006D6E75">
        <w:rPr>
          <w:rFonts w:asciiTheme="majorHAnsi" w:hAnsiTheme="majorHAnsi" w:cstheme="majorHAnsi"/>
        </w:rPr>
        <w:t>42</w:t>
      </w:r>
      <w:r w:rsidR="00A41EE5" w:rsidRPr="006D6E75">
        <w:rPr>
          <w:rFonts w:asciiTheme="majorHAnsi" w:eastAsia="Times New Roman" w:hAnsiTheme="majorHAnsi" w:cstheme="majorHAnsi"/>
          <w:szCs w:val="20"/>
        </w:rPr>
        <w:t> </w:t>
      </w:r>
      <w:r w:rsidR="00A41EE5" w:rsidRPr="006D6E75">
        <w:rPr>
          <w:rFonts w:asciiTheme="majorHAnsi" w:hAnsiTheme="majorHAnsi" w:cstheme="majorHAnsi"/>
        </w:rPr>
        <w:t>635</w:t>
      </w:r>
      <w:r w:rsidR="00162EC3" w:rsidRPr="006D6E75">
        <w:rPr>
          <w:rFonts w:asciiTheme="majorHAnsi" w:hAnsiTheme="majorHAnsi" w:cstheme="majorHAnsi"/>
        </w:rPr>
        <w:t>-</w:t>
      </w:r>
      <w:r w:rsidR="00456C81">
        <w:rPr>
          <w:rFonts w:asciiTheme="majorHAnsi" w:hAnsiTheme="majorHAnsi" w:cstheme="majorHAnsi"/>
        </w:rPr>
        <w:t>43-20</w:t>
      </w:r>
      <w:r w:rsidR="00162EC3" w:rsidRPr="006D6E75">
        <w:rPr>
          <w:rFonts w:asciiTheme="majorHAnsi" w:hAnsiTheme="majorHAnsi" w:cstheme="majorHAnsi"/>
        </w:rPr>
        <w:t>,</w:t>
      </w:r>
      <w:r w:rsidR="00A41EE5" w:rsidRPr="006D6E75">
        <w:rPr>
          <w:rFonts w:asciiTheme="majorHAnsi" w:eastAsia="Times New Roman" w:hAnsiTheme="majorHAnsi" w:cstheme="majorHAnsi"/>
          <w:szCs w:val="20"/>
        </w:rPr>
        <w:t xml:space="preserve"> adres poczty elektronicznej:</w:t>
      </w:r>
      <w:r w:rsidR="00A41EE5" w:rsidRPr="006D6E75">
        <w:rPr>
          <w:rFonts w:asciiTheme="majorHAnsi" w:hAnsiTheme="majorHAnsi" w:cstheme="majorHAnsi"/>
        </w:rPr>
        <w:t xml:space="preserve"> przetargi@uni.lodz.pl</w:t>
      </w:r>
      <w:r w:rsidR="00A41EE5" w:rsidRPr="006D6E75">
        <w:rPr>
          <w:rFonts w:asciiTheme="majorHAnsi" w:eastAsia="Times New Roman" w:hAnsiTheme="majorHAnsi" w:cstheme="majorHAnsi"/>
          <w:szCs w:val="20"/>
        </w:rPr>
        <w:t xml:space="preserve">, adres strony internetowej prowadzonego postępowania: </w:t>
      </w:r>
      <w:hyperlink r:id="rId9" w:history="1">
        <w:r w:rsidR="00A41EE5" w:rsidRPr="006D6E75">
          <w:rPr>
            <w:rStyle w:val="Hipercze"/>
            <w:rFonts w:asciiTheme="majorHAnsi" w:hAnsiTheme="majorHAnsi" w:cstheme="majorHAnsi"/>
            <w:b/>
            <w:bCs/>
            <w:kern w:val="24"/>
            <w:szCs w:val="20"/>
          </w:rPr>
          <w:t>https://platformazakupowa.pl/pn/uni.lodz</w:t>
        </w:r>
      </w:hyperlink>
      <w:bookmarkEnd w:id="4"/>
    </w:p>
    <w:p w14:paraId="3099F37C" w14:textId="660B7305" w:rsidR="00AA4123" w:rsidRPr="006D6E75" w:rsidRDefault="00A41EE5" w:rsidP="00D40A3F">
      <w:pPr>
        <w:pStyle w:val="Akapitzlist"/>
        <w:numPr>
          <w:ilvl w:val="1"/>
          <w:numId w:val="6"/>
        </w:numPr>
        <w:spacing w:line="360" w:lineRule="auto"/>
        <w:ind w:left="788" w:hanging="431"/>
        <w:rPr>
          <w:rFonts w:asciiTheme="majorHAnsi" w:hAnsiTheme="majorHAnsi" w:cstheme="majorHAnsi"/>
          <w:szCs w:val="32"/>
        </w:rPr>
      </w:pPr>
      <w:r w:rsidRPr="006D6E75">
        <w:rPr>
          <w:rFonts w:asciiTheme="majorHAnsi" w:eastAsia="Times New Roman" w:hAnsiTheme="majorHAnsi" w:cstheme="majorHAnsi"/>
          <w:szCs w:val="20"/>
        </w:rPr>
        <w:t xml:space="preserve">Jednostka prowadząca postępowanie: </w:t>
      </w:r>
      <w:r w:rsidRPr="006D6E75">
        <w:rPr>
          <w:rFonts w:asciiTheme="majorHAnsi" w:eastAsia="Times New Roman" w:hAnsiTheme="majorHAnsi" w:cstheme="majorHAnsi"/>
          <w:b/>
          <w:szCs w:val="20"/>
        </w:rPr>
        <w:t>Dział Zakupów Uniwersytetu Łódzkiego</w:t>
      </w:r>
      <w:r w:rsidR="00F54E8C" w:rsidRPr="006D6E75">
        <w:rPr>
          <w:rFonts w:asciiTheme="majorHAnsi" w:eastAsia="Times New Roman" w:hAnsiTheme="majorHAnsi" w:cstheme="majorHAnsi"/>
          <w:szCs w:val="20"/>
        </w:rPr>
        <w:t>,</w:t>
      </w:r>
      <w:r w:rsidRPr="006D6E75">
        <w:rPr>
          <w:rFonts w:asciiTheme="majorHAnsi" w:eastAsia="Times New Roman" w:hAnsiTheme="majorHAnsi" w:cstheme="majorHAnsi"/>
          <w:szCs w:val="20"/>
        </w:rPr>
        <w:t xml:space="preserve"> ul.</w:t>
      </w:r>
      <w:r w:rsidR="00397BB5">
        <w:rPr>
          <w:rFonts w:asciiTheme="majorHAnsi" w:eastAsia="Times New Roman" w:hAnsiTheme="majorHAnsi" w:cstheme="majorHAnsi"/>
          <w:szCs w:val="20"/>
        </w:rPr>
        <w:t xml:space="preserve"> </w:t>
      </w:r>
      <w:r w:rsidRPr="006D6E75">
        <w:rPr>
          <w:rFonts w:asciiTheme="majorHAnsi" w:eastAsia="Times New Roman" w:hAnsiTheme="majorHAnsi" w:cstheme="majorHAnsi"/>
          <w:szCs w:val="20"/>
        </w:rPr>
        <w:t>Narutowicza 68</w:t>
      </w:r>
      <w:r w:rsidRPr="006D6E75">
        <w:rPr>
          <w:rFonts w:asciiTheme="majorHAnsi" w:eastAsia="Times New Roman" w:hAnsiTheme="majorHAnsi" w:cstheme="majorHAnsi"/>
          <w:szCs w:val="20"/>
          <w:lang w:val="de-DE"/>
        </w:rPr>
        <w:t xml:space="preserve">, 90-136 </w:t>
      </w:r>
      <w:r w:rsidRPr="006D6E75">
        <w:rPr>
          <w:rFonts w:asciiTheme="majorHAnsi" w:eastAsia="Times New Roman" w:hAnsiTheme="majorHAnsi" w:cstheme="majorHAnsi"/>
          <w:szCs w:val="20"/>
        </w:rPr>
        <w:t>Łódź,</w:t>
      </w:r>
    </w:p>
    <w:p w14:paraId="01117560" w14:textId="3F275C26" w:rsidR="003A2D23" w:rsidRPr="006D6E75" w:rsidRDefault="00A41EE5" w:rsidP="00D40A3F">
      <w:pPr>
        <w:pStyle w:val="Akapitzlist"/>
        <w:numPr>
          <w:ilvl w:val="1"/>
          <w:numId w:val="6"/>
        </w:numPr>
        <w:spacing w:line="360" w:lineRule="auto"/>
        <w:ind w:left="788" w:hanging="431"/>
        <w:rPr>
          <w:rStyle w:val="Hipercze"/>
          <w:rFonts w:asciiTheme="majorHAnsi" w:hAnsiTheme="majorHAnsi" w:cstheme="majorHAnsi"/>
          <w:color w:val="auto"/>
          <w:szCs w:val="32"/>
        </w:rPr>
      </w:pPr>
      <w:r w:rsidRPr="006D6E75">
        <w:rPr>
          <w:rFonts w:asciiTheme="majorHAnsi" w:hAnsiTheme="majorHAnsi" w:cstheme="majorHAnsi"/>
          <w:b/>
          <w:kern w:val="24"/>
          <w:szCs w:val="20"/>
        </w:rPr>
        <w:t>Wszelkie zmiany</w:t>
      </w:r>
      <w:r w:rsidR="002626CE" w:rsidRPr="006D6E75">
        <w:rPr>
          <w:rFonts w:asciiTheme="majorHAnsi" w:hAnsiTheme="majorHAnsi" w:cstheme="majorHAnsi"/>
          <w:b/>
          <w:kern w:val="24"/>
          <w:szCs w:val="20"/>
        </w:rPr>
        <w:t xml:space="preserve"> i </w:t>
      </w:r>
      <w:r w:rsidRPr="006D6E75">
        <w:rPr>
          <w:rFonts w:asciiTheme="majorHAnsi" w:hAnsiTheme="majorHAnsi" w:cstheme="majorHAnsi"/>
          <w:b/>
          <w:kern w:val="24"/>
          <w:szCs w:val="20"/>
        </w:rPr>
        <w:t>wyjaśnienia SWZ oraz inne dokumenty zamówienia bezpośrednio związane</w:t>
      </w:r>
      <w:r w:rsidR="002626CE" w:rsidRPr="006D6E75">
        <w:rPr>
          <w:rFonts w:asciiTheme="majorHAnsi" w:hAnsiTheme="majorHAnsi" w:cstheme="majorHAnsi"/>
          <w:b/>
          <w:kern w:val="24"/>
          <w:szCs w:val="20"/>
        </w:rPr>
        <w:t xml:space="preserve"> z </w:t>
      </w:r>
      <w:r w:rsidRPr="006D6E75">
        <w:rPr>
          <w:rFonts w:asciiTheme="majorHAnsi" w:hAnsiTheme="majorHAnsi" w:cstheme="majorHAnsi"/>
          <w:b/>
          <w:kern w:val="24"/>
          <w:szCs w:val="20"/>
        </w:rPr>
        <w:t>postępowaniem</w:t>
      </w:r>
      <w:r w:rsidR="002626CE" w:rsidRPr="006D6E75">
        <w:rPr>
          <w:rFonts w:asciiTheme="majorHAnsi" w:hAnsiTheme="majorHAnsi" w:cstheme="majorHAnsi"/>
          <w:b/>
          <w:kern w:val="24"/>
          <w:szCs w:val="20"/>
        </w:rPr>
        <w:t xml:space="preserve"> o </w:t>
      </w:r>
      <w:r w:rsidRPr="006D6E75">
        <w:rPr>
          <w:rFonts w:asciiTheme="majorHAnsi" w:hAnsiTheme="majorHAnsi" w:cstheme="majorHAnsi"/>
          <w:b/>
          <w:kern w:val="24"/>
          <w:szCs w:val="20"/>
        </w:rPr>
        <w:t>udzielenie zamówienia Zamawiający będzie udostępniał na</w:t>
      </w:r>
      <w:r w:rsidR="00D95DA3" w:rsidRPr="006D6E75">
        <w:rPr>
          <w:rFonts w:asciiTheme="majorHAnsi" w:hAnsiTheme="majorHAnsi" w:cstheme="majorHAnsi"/>
          <w:b/>
          <w:kern w:val="24"/>
          <w:szCs w:val="20"/>
        </w:rPr>
        <w:t xml:space="preserve"> stronie postępowania na</w:t>
      </w:r>
      <w:r w:rsidRPr="006D6E75">
        <w:rPr>
          <w:rFonts w:asciiTheme="majorHAnsi" w:hAnsiTheme="majorHAnsi" w:cstheme="majorHAnsi"/>
          <w:b/>
          <w:kern w:val="24"/>
          <w:szCs w:val="20"/>
        </w:rPr>
        <w:t xml:space="preserve"> </w:t>
      </w:r>
      <w:hyperlink r:id="rId10">
        <w:r w:rsidR="0009595E" w:rsidRPr="00277187">
          <w:rPr>
            <w:rFonts w:asciiTheme="majorHAnsi" w:hAnsiTheme="majorHAnsi" w:cstheme="majorHAnsi"/>
            <w:color w:val="1155CC"/>
            <w:u w:val="single"/>
          </w:rPr>
          <w:t>platformazakupowa.pl</w:t>
        </w:r>
      </w:hyperlink>
      <w:r w:rsidR="0009595E">
        <w:rPr>
          <w:rFonts w:asciiTheme="majorHAnsi" w:hAnsiTheme="majorHAnsi" w:cstheme="majorHAnsi"/>
          <w:color w:val="1155CC"/>
          <w:u w:val="single"/>
        </w:rPr>
        <w:t xml:space="preserve"> , </w:t>
      </w:r>
      <w:r w:rsidRPr="006D6E75">
        <w:rPr>
          <w:rFonts w:asciiTheme="majorHAnsi" w:hAnsiTheme="majorHAnsi" w:cstheme="majorHAnsi"/>
          <w:b/>
          <w:kern w:val="24"/>
        </w:rPr>
        <w:t xml:space="preserve">dostępnej pod adresem </w:t>
      </w:r>
      <w:hyperlink r:id="rId11" w:history="1">
        <w:r w:rsidRPr="006D6E75">
          <w:rPr>
            <w:rStyle w:val="Hipercze"/>
            <w:rFonts w:asciiTheme="majorHAnsi" w:hAnsiTheme="majorHAnsi" w:cstheme="majorHAnsi"/>
            <w:b/>
            <w:kern w:val="24"/>
          </w:rPr>
          <w:t>https://platformazakupowa.pl/pn/uni.lodz</w:t>
        </w:r>
      </w:hyperlink>
      <w:r w:rsidRPr="006D6E75">
        <w:rPr>
          <w:rStyle w:val="Hipercze"/>
          <w:rFonts w:asciiTheme="majorHAnsi" w:hAnsiTheme="majorHAnsi" w:cstheme="majorHAnsi"/>
          <w:b/>
          <w:bCs/>
          <w:kern w:val="24"/>
          <w:szCs w:val="20"/>
        </w:rPr>
        <w:t xml:space="preserve"> </w:t>
      </w:r>
      <w:r w:rsidRPr="006D6E75">
        <w:rPr>
          <w:rStyle w:val="Hipercze"/>
          <w:rFonts w:asciiTheme="majorHAnsi" w:hAnsiTheme="majorHAnsi" w:cstheme="majorHAnsi"/>
          <w:b/>
          <w:bCs/>
          <w:color w:val="auto"/>
          <w:kern w:val="24"/>
          <w:szCs w:val="20"/>
        </w:rPr>
        <w:t xml:space="preserve">zwanej </w:t>
      </w:r>
      <w:r w:rsidRPr="006D6E75">
        <w:rPr>
          <w:rStyle w:val="Hipercze"/>
          <w:rFonts w:asciiTheme="majorHAnsi" w:hAnsiTheme="majorHAnsi" w:cstheme="majorHAnsi"/>
          <w:b/>
          <w:bCs/>
          <w:color w:val="000000" w:themeColor="text1"/>
          <w:kern w:val="24"/>
          <w:szCs w:val="20"/>
        </w:rPr>
        <w:t>dalej Platformą.</w:t>
      </w:r>
    </w:p>
    <w:p w14:paraId="0000004F" w14:textId="6043E73B" w:rsidR="000B72C3" w:rsidRPr="003A486A" w:rsidRDefault="00937A4C" w:rsidP="00D40A3F">
      <w:pPr>
        <w:pStyle w:val="Nagwek2"/>
        <w:numPr>
          <w:ilvl w:val="0"/>
          <w:numId w:val="6"/>
        </w:numPr>
        <w:spacing w:before="240" w:after="0" w:line="360" w:lineRule="auto"/>
        <w:ind w:left="357" w:hanging="357"/>
        <w:rPr>
          <w:rFonts w:asciiTheme="majorHAnsi" w:hAnsiTheme="majorHAnsi" w:cstheme="majorHAnsi"/>
          <w:b/>
          <w:bCs/>
          <w:sz w:val="28"/>
          <w:szCs w:val="28"/>
        </w:rPr>
      </w:pPr>
      <w:bookmarkStart w:id="5" w:name="_Toc69116569"/>
      <w:r w:rsidRPr="003A486A">
        <w:rPr>
          <w:rFonts w:asciiTheme="majorHAnsi" w:hAnsiTheme="majorHAnsi" w:cstheme="majorHAnsi"/>
          <w:b/>
          <w:bCs/>
          <w:sz w:val="28"/>
          <w:szCs w:val="28"/>
        </w:rPr>
        <w:t>Ochrona danych osobowych</w:t>
      </w:r>
      <w:bookmarkEnd w:id="5"/>
    </w:p>
    <w:p w14:paraId="50DAFE12" w14:textId="77777777" w:rsidR="003A486A" w:rsidRPr="003A486A" w:rsidRDefault="003A486A" w:rsidP="00D40A3F">
      <w:pPr>
        <w:numPr>
          <w:ilvl w:val="1"/>
          <w:numId w:val="6"/>
        </w:numPr>
        <w:tabs>
          <w:tab w:val="left" w:pos="1134"/>
        </w:tabs>
        <w:spacing w:line="360" w:lineRule="auto"/>
        <w:ind w:left="709" w:hanging="284"/>
        <w:contextualSpacing/>
        <w:rPr>
          <w:rFonts w:asciiTheme="majorHAnsi" w:hAnsiTheme="majorHAnsi" w:cstheme="majorHAnsi"/>
        </w:rPr>
      </w:pPr>
      <w:bookmarkStart w:id="6" w:name="_Toc69116570"/>
      <w:r w:rsidRPr="003A486A">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C51E4E2" w14:textId="77777777" w:rsidR="003A486A" w:rsidRPr="003A486A" w:rsidRDefault="003A486A" w:rsidP="00D40A3F">
      <w:pPr>
        <w:numPr>
          <w:ilvl w:val="2"/>
          <w:numId w:val="6"/>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 xml:space="preserve">Administratorem Pani/Pana danych osobowych jest </w:t>
      </w:r>
      <w:r w:rsidRPr="003A486A">
        <w:rPr>
          <w:rFonts w:asciiTheme="majorHAnsi" w:hAnsiTheme="majorHAnsi" w:cstheme="majorHAnsi"/>
          <w:b/>
        </w:rPr>
        <w:t>Uniwersytet Łódzki z </w:t>
      </w:r>
      <w:r w:rsidRPr="003A486A">
        <w:rPr>
          <w:rFonts w:asciiTheme="majorHAnsi" w:hAnsiTheme="majorHAnsi" w:cstheme="majorHAnsi"/>
        </w:rPr>
        <w:t xml:space="preserve">siedzibą </w:t>
      </w:r>
      <w:r w:rsidRPr="003A486A">
        <w:rPr>
          <w:rFonts w:asciiTheme="majorHAnsi" w:hAnsiTheme="majorHAnsi" w:cstheme="majorHAnsi"/>
          <w:b/>
        </w:rPr>
        <w:t>przy ul. Narutowicza 68, 90-136 Łódź</w:t>
      </w:r>
      <w:r w:rsidRPr="003A486A">
        <w:rPr>
          <w:rFonts w:asciiTheme="majorHAnsi" w:hAnsiTheme="majorHAnsi" w:cstheme="majorHAnsi"/>
          <w:bCs/>
        </w:rPr>
        <w:t>;</w:t>
      </w:r>
    </w:p>
    <w:p w14:paraId="6CC6A4F7" w14:textId="77777777" w:rsidR="003A486A" w:rsidRPr="003A486A" w:rsidRDefault="003A486A" w:rsidP="00D40A3F">
      <w:pPr>
        <w:numPr>
          <w:ilvl w:val="2"/>
          <w:numId w:val="6"/>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 xml:space="preserve">Administrator wyznaczył Inspektora Ochrony Danych, z którym można się kontaktować za pomocą poczty elektronicznej: </w:t>
      </w:r>
      <w:hyperlink r:id="rId12" w:history="1">
        <w:r w:rsidRPr="003A486A">
          <w:rPr>
            <w:rFonts w:asciiTheme="majorHAnsi" w:hAnsiTheme="majorHAnsi" w:cstheme="majorHAnsi"/>
            <w:color w:val="B8001A"/>
          </w:rPr>
          <w:t>iod@uni.lodz.pl</w:t>
        </w:r>
      </w:hyperlink>
      <w:r w:rsidRPr="003A486A">
        <w:rPr>
          <w:rFonts w:asciiTheme="majorHAnsi" w:hAnsiTheme="majorHAnsi" w:cstheme="majorHAnsi"/>
          <w:bCs/>
        </w:rPr>
        <w:t>;</w:t>
      </w:r>
    </w:p>
    <w:p w14:paraId="1BB3831B" w14:textId="7DCC882A" w:rsidR="003A486A" w:rsidRPr="003A486A" w:rsidRDefault="003A486A" w:rsidP="00D40A3F">
      <w:pPr>
        <w:numPr>
          <w:ilvl w:val="2"/>
          <w:numId w:val="6"/>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Pr="003A486A">
        <w:rPr>
          <w:rFonts w:asciiTheme="majorHAnsi" w:hAnsiTheme="majorHAnsi" w:cstheme="majorHAnsi"/>
          <w:b/>
        </w:rPr>
        <w:t>„</w:t>
      </w:r>
      <w:r>
        <w:rPr>
          <w:rFonts w:asciiTheme="majorHAnsi" w:hAnsiTheme="majorHAnsi" w:cstheme="majorHAnsi"/>
          <w:b/>
        </w:rPr>
        <w:t xml:space="preserve">Sukcesywna dostawa ciekłego azotu i ciekłego helu oraz suchego lodu do jednostek organizacyjnych Uniwersytetu Łódzkiego </w:t>
      </w:r>
      <w:r w:rsidRPr="003A486A">
        <w:rPr>
          <w:rFonts w:asciiTheme="majorHAnsi" w:hAnsiTheme="majorHAnsi" w:cstheme="majorHAnsi"/>
          <w:b/>
        </w:rPr>
        <w:t>”</w:t>
      </w:r>
      <w:r w:rsidRPr="003A486A">
        <w:rPr>
          <w:rFonts w:asciiTheme="majorHAnsi" w:hAnsiTheme="majorHAnsi" w:cstheme="majorHAnsi"/>
        </w:rPr>
        <w:t xml:space="preserve"> - nr postępowania </w:t>
      </w:r>
      <w:r w:rsidR="00FF184E">
        <w:rPr>
          <w:rFonts w:asciiTheme="majorHAnsi" w:hAnsiTheme="majorHAnsi" w:cstheme="majorHAnsi"/>
          <w:b/>
        </w:rPr>
        <w:t>37</w:t>
      </w:r>
      <w:r w:rsidRPr="003A486A">
        <w:rPr>
          <w:rFonts w:asciiTheme="majorHAnsi" w:hAnsiTheme="majorHAnsi" w:cstheme="majorHAnsi"/>
          <w:b/>
        </w:rPr>
        <w:t>/ZP/202</w:t>
      </w:r>
      <w:r w:rsidR="00FF184E">
        <w:rPr>
          <w:rFonts w:asciiTheme="majorHAnsi" w:hAnsiTheme="majorHAnsi" w:cstheme="majorHAnsi"/>
          <w:b/>
        </w:rPr>
        <w:t>4</w:t>
      </w:r>
      <w:r w:rsidRPr="003A486A">
        <w:rPr>
          <w:rFonts w:asciiTheme="majorHAnsi" w:hAnsiTheme="majorHAnsi" w:cstheme="majorHAnsi"/>
          <w:b/>
        </w:rPr>
        <w:t>.</w:t>
      </w:r>
      <w:r w:rsidRPr="003A486A">
        <w:rPr>
          <w:rFonts w:asciiTheme="majorHAnsi" w:hAnsiTheme="majorHAnsi" w:cstheme="majorHAnsi"/>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0B96186" w14:textId="77777777" w:rsidR="003A486A" w:rsidRPr="003A486A" w:rsidRDefault="003A486A" w:rsidP="00D40A3F">
      <w:pPr>
        <w:numPr>
          <w:ilvl w:val="2"/>
          <w:numId w:val="6"/>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Odbiorcami Pani/Pana danych osobowych będą osoby lub podmioty, którym udostępniona zostanie dokumentacja postępowania w oparciu o art. 18 oraz 74 ustawy PZP;</w:t>
      </w:r>
    </w:p>
    <w:p w14:paraId="72DF2CCA" w14:textId="77777777" w:rsidR="003A486A" w:rsidRPr="003A486A" w:rsidRDefault="003A486A" w:rsidP="00D40A3F">
      <w:pPr>
        <w:numPr>
          <w:ilvl w:val="2"/>
          <w:numId w:val="6"/>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Okres przechowywania Pani/Pana danych osobowych wynosi odpowiednio:</w:t>
      </w:r>
    </w:p>
    <w:p w14:paraId="76C63CC9" w14:textId="774FA445" w:rsidR="003A486A" w:rsidRPr="003A486A" w:rsidRDefault="003A486A" w:rsidP="00485466">
      <w:pPr>
        <w:spacing w:line="360" w:lineRule="auto"/>
        <w:ind w:left="709" w:hanging="284"/>
        <w:contextualSpacing/>
        <w:jc w:val="both"/>
        <w:rPr>
          <w:rFonts w:asciiTheme="majorHAnsi" w:hAnsiTheme="majorHAnsi"/>
          <w:position w:val="6"/>
        </w:rPr>
      </w:pPr>
      <w:r w:rsidRPr="003A486A">
        <w:rPr>
          <w:rFonts w:asciiTheme="majorHAnsi" w:hAnsiTheme="majorHAnsi" w:cstheme="majorHAnsi"/>
          <w:position w:val="6"/>
        </w:rPr>
        <w:t xml:space="preserve">         </w:t>
      </w:r>
      <w:r w:rsidRPr="003A486A">
        <w:rPr>
          <w:rFonts w:asciiTheme="majorHAnsi" w:hAnsiTheme="majorHAnsi"/>
          <w:position w:val="6"/>
        </w:rPr>
        <w:t>- zgodnie z art. 78 ust. 1 ustawy PZP, przez okres 4 lat od dnia zakończenia postępowania o udzielenie zamówienia,</w:t>
      </w:r>
    </w:p>
    <w:p w14:paraId="2E16F184" w14:textId="77777777" w:rsidR="003A486A" w:rsidRPr="003A486A" w:rsidRDefault="003A486A" w:rsidP="000A7EEC">
      <w:pPr>
        <w:spacing w:line="360" w:lineRule="auto"/>
        <w:ind w:left="1134" w:hanging="284"/>
        <w:contextualSpacing/>
        <w:jc w:val="both"/>
        <w:rPr>
          <w:rFonts w:asciiTheme="majorHAnsi" w:hAnsiTheme="majorHAnsi"/>
          <w:position w:val="6"/>
        </w:rPr>
      </w:pPr>
      <w:r w:rsidRPr="003A486A">
        <w:rPr>
          <w:rFonts w:asciiTheme="majorHAnsi" w:hAnsiTheme="majorHAnsi"/>
          <w:position w:val="6"/>
        </w:rPr>
        <w:t>- jeżeli czas trwania umowy przekracza 4 lata, okres przechowywania obejmuje cały czas trwania umowy;</w:t>
      </w:r>
    </w:p>
    <w:p w14:paraId="413C3097" w14:textId="77777777" w:rsidR="003A486A" w:rsidRPr="003A486A" w:rsidRDefault="003A486A" w:rsidP="000A7EEC">
      <w:pPr>
        <w:spacing w:line="360" w:lineRule="auto"/>
        <w:ind w:left="1134" w:hanging="284"/>
        <w:contextualSpacing/>
        <w:jc w:val="both"/>
        <w:rPr>
          <w:rFonts w:asciiTheme="majorHAnsi" w:hAnsiTheme="majorHAnsi"/>
          <w:position w:val="6"/>
        </w:rPr>
      </w:pPr>
      <w:r w:rsidRPr="003A486A">
        <w:rPr>
          <w:rFonts w:asciiTheme="majorHAnsi" w:hAnsiTheme="majorHAnsi"/>
          <w:position w:val="6"/>
        </w:rPr>
        <w:t xml:space="preserve">- w przypadku zamówień współfinansowanych ze środków UE przez okres, o którym mowa w art. 125 ust 4 lit d) w </w:t>
      </w:r>
      <w:proofErr w:type="spellStart"/>
      <w:r w:rsidRPr="003A486A">
        <w:rPr>
          <w:rFonts w:asciiTheme="majorHAnsi" w:hAnsiTheme="majorHAnsi"/>
          <w:position w:val="6"/>
        </w:rPr>
        <w:t>zw</w:t>
      </w:r>
      <w:proofErr w:type="spellEnd"/>
      <w:r w:rsidRPr="003A486A">
        <w:rPr>
          <w:rFonts w:asciiTheme="majorHAnsi" w:hAnsiTheme="majorHAnsi"/>
          <w:position w:val="6"/>
        </w:rPr>
        <w:t xml:space="preserve"> z art. 140 Rozporządzenia Parlamentu Europejskiego i Rady (UE) nr 1303/2013 i wynikających z umów o dofinansowanie projektów finansowanych ze środków pochodzących z UE;</w:t>
      </w:r>
    </w:p>
    <w:p w14:paraId="3D20F051" w14:textId="77777777" w:rsidR="003A486A" w:rsidRPr="003A486A" w:rsidRDefault="003A486A" w:rsidP="000A7EEC">
      <w:pPr>
        <w:spacing w:line="360" w:lineRule="auto"/>
        <w:ind w:left="1134" w:hanging="284"/>
        <w:contextualSpacing/>
        <w:jc w:val="both"/>
        <w:rPr>
          <w:rFonts w:asciiTheme="majorHAnsi" w:hAnsiTheme="majorHAnsi"/>
          <w:position w:val="6"/>
        </w:rPr>
      </w:pPr>
      <w:r w:rsidRPr="003A486A">
        <w:rPr>
          <w:rFonts w:asciiTheme="majorHAnsi" w:hAnsiTheme="majorHAnsi"/>
          <w:position w:val="6"/>
        </w:rPr>
        <w:t>- okres przechowywania wynika również z ustawy z dnia 14 lipca 1983 r. o narodowym zasobie archiwalnym i archiwach</w:t>
      </w:r>
    </w:p>
    <w:p w14:paraId="33B016A3" w14:textId="77777777" w:rsidR="003A486A" w:rsidRPr="003A486A" w:rsidRDefault="003A486A" w:rsidP="00D40A3F">
      <w:pPr>
        <w:numPr>
          <w:ilvl w:val="2"/>
          <w:numId w:val="10"/>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561426F" w14:textId="77777777" w:rsidR="003A486A" w:rsidRPr="003A486A" w:rsidRDefault="003A486A" w:rsidP="00D40A3F">
      <w:pPr>
        <w:numPr>
          <w:ilvl w:val="2"/>
          <w:numId w:val="10"/>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W odniesieniu do Pani/Pana danych osobowych decyzje nie będą podejmowane w sposób zautomatyzowany, stosownie do art. 22 RODO;</w:t>
      </w:r>
    </w:p>
    <w:p w14:paraId="7F3E6048" w14:textId="77777777" w:rsidR="003A486A" w:rsidRPr="003A486A" w:rsidRDefault="003A486A" w:rsidP="00D40A3F">
      <w:pPr>
        <w:numPr>
          <w:ilvl w:val="2"/>
          <w:numId w:val="10"/>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Posiada Pani/Pan:</w:t>
      </w:r>
    </w:p>
    <w:p w14:paraId="1700A0B2" w14:textId="77777777" w:rsidR="003A486A" w:rsidRPr="003A486A" w:rsidRDefault="003A486A" w:rsidP="00485466">
      <w:pPr>
        <w:numPr>
          <w:ilvl w:val="0"/>
          <w:numId w:val="1"/>
        </w:numPr>
        <w:spacing w:line="360" w:lineRule="auto"/>
        <w:ind w:left="709" w:hanging="284"/>
        <w:rPr>
          <w:rFonts w:asciiTheme="majorHAnsi" w:hAnsiTheme="majorHAnsi" w:cstheme="majorHAnsi"/>
        </w:rPr>
      </w:pPr>
      <w:r w:rsidRPr="003A486A">
        <w:rPr>
          <w:rFonts w:asciiTheme="majorHAnsi" w:hAnsiTheme="majorHAnsi" w:cstheme="maj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E218DEE" w14:textId="77777777" w:rsidR="003A486A" w:rsidRPr="003A486A" w:rsidRDefault="003A486A" w:rsidP="00485466">
      <w:pPr>
        <w:numPr>
          <w:ilvl w:val="0"/>
          <w:numId w:val="1"/>
        </w:numPr>
        <w:spacing w:line="360" w:lineRule="auto"/>
        <w:ind w:left="709" w:hanging="284"/>
        <w:rPr>
          <w:rFonts w:asciiTheme="majorHAnsi" w:hAnsiTheme="majorHAnsi" w:cstheme="majorHAnsi"/>
        </w:rPr>
      </w:pPr>
      <w:r w:rsidRPr="003A486A">
        <w:rPr>
          <w:rFonts w:asciiTheme="majorHAnsi" w:hAnsiTheme="majorHAnsi" w:cstheme="majorHAnsi"/>
        </w:rPr>
        <w:t xml:space="preserve">na podstawie art. 16 RODO prawo do sprostowania lub uzupełnienia Pani/Pana danych osobowych, prawo to może zostać ograniczone w oparciu o art. 19 ust. 2 oraz art. 76 ustawy PZP, przy czym skorzystanie z prawa do sprostowania </w:t>
      </w:r>
      <w:r w:rsidRPr="003A486A">
        <w:rPr>
          <w:rFonts w:asciiTheme="majorHAnsi" w:hAnsiTheme="majorHAnsi" w:cstheme="majorHAnsi"/>
          <w:iCs/>
        </w:rPr>
        <w:t xml:space="preserve">lub uzupełnienia </w:t>
      </w:r>
      <w:r w:rsidRPr="003A486A">
        <w:rPr>
          <w:rFonts w:asciiTheme="majorHAnsi" w:hAnsiTheme="majorHAnsi" w:cstheme="majorHAnsi"/>
        </w:rPr>
        <w:t>nie może skutkować zmianą wyniku postępowania o udzielenie zamówienia publicznego ani zmianą postanowień umowy w zakresie niezgodnym z ustawą PZP oraz nie może naruszać integralności protokołu oraz jego załączników</w:t>
      </w:r>
      <w:r w:rsidRPr="003A486A">
        <w:rPr>
          <w:rFonts w:asciiTheme="majorHAnsi" w:hAnsiTheme="majorHAnsi" w:cstheme="majorHAnsi"/>
          <w:iCs/>
        </w:rPr>
        <w:t>;</w:t>
      </w:r>
    </w:p>
    <w:p w14:paraId="384E9EF4" w14:textId="77777777" w:rsidR="003A486A" w:rsidRPr="003A486A" w:rsidRDefault="003A486A" w:rsidP="00485466">
      <w:pPr>
        <w:numPr>
          <w:ilvl w:val="0"/>
          <w:numId w:val="1"/>
        </w:numPr>
        <w:spacing w:line="360" w:lineRule="auto"/>
        <w:ind w:left="709" w:hanging="284"/>
        <w:rPr>
          <w:rFonts w:asciiTheme="majorHAnsi" w:hAnsiTheme="majorHAnsi" w:cstheme="majorHAnsi"/>
        </w:rPr>
      </w:pPr>
      <w:r w:rsidRPr="003A486A">
        <w:rPr>
          <w:rFonts w:asciiTheme="majorHAnsi" w:hAnsiTheme="majorHAnsi" w:cstheme="maj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34D906" w14:textId="77777777" w:rsidR="003A486A" w:rsidRPr="003A486A" w:rsidRDefault="003A486A" w:rsidP="00485466">
      <w:pPr>
        <w:numPr>
          <w:ilvl w:val="0"/>
          <w:numId w:val="1"/>
        </w:numPr>
        <w:spacing w:line="360" w:lineRule="auto"/>
        <w:ind w:left="709" w:hanging="284"/>
        <w:rPr>
          <w:rFonts w:asciiTheme="majorHAnsi" w:hAnsiTheme="majorHAnsi" w:cstheme="majorHAnsi"/>
        </w:rPr>
      </w:pPr>
      <w:r w:rsidRPr="003A486A">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7576819C" w14:textId="77777777" w:rsidR="003A486A" w:rsidRPr="003A486A" w:rsidRDefault="003A486A" w:rsidP="00D40A3F">
      <w:pPr>
        <w:numPr>
          <w:ilvl w:val="2"/>
          <w:numId w:val="10"/>
        </w:numPr>
        <w:tabs>
          <w:tab w:val="left" w:pos="1134"/>
        </w:tabs>
        <w:spacing w:line="360" w:lineRule="auto"/>
        <w:ind w:left="709" w:hanging="284"/>
        <w:contextualSpacing/>
        <w:rPr>
          <w:rFonts w:asciiTheme="majorHAnsi" w:hAnsiTheme="majorHAnsi" w:cstheme="majorHAnsi"/>
        </w:rPr>
      </w:pPr>
      <w:r w:rsidRPr="003A486A">
        <w:rPr>
          <w:rFonts w:asciiTheme="majorHAnsi" w:hAnsiTheme="majorHAnsi" w:cstheme="majorHAnsi"/>
        </w:rPr>
        <w:t>Nie przysługuje Pani/Panu:</w:t>
      </w:r>
    </w:p>
    <w:p w14:paraId="5E5733FB" w14:textId="77777777" w:rsidR="003A486A" w:rsidRPr="003A486A" w:rsidRDefault="003A486A" w:rsidP="00D40A3F">
      <w:pPr>
        <w:numPr>
          <w:ilvl w:val="0"/>
          <w:numId w:val="4"/>
        </w:numPr>
        <w:spacing w:line="360" w:lineRule="auto"/>
        <w:ind w:left="709" w:hanging="284"/>
        <w:rPr>
          <w:rFonts w:asciiTheme="majorHAnsi" w:hAnsiTheme="majorHAnsi" w:cstheme="majorHAnsi"/>
        </w:rPr>
      </w:pPr>
      <w:r w:rsidRPr="003A486A">
        <w:rPr>
          <w:rFonts w:asciiTheme="majorHAnsi" w:hAnsiTheme="majorHAnsi" w:cstheme="majorHAnsi"/>
        </w:rPr>
        <w:t>w związku z art. 17 ust. 3 lit. b, d lub e RODO prawo do usunięcia danych osobowych;</w:t>
      </w:r>
    </w:p>
    <w:p w14:paraId="52721D31" w14:textId="77777777" w:rsidR="003A486A" w:rsidRPr="003A486A" w:rsidRDefault="003A486A" w:rsidP="00D40A3F">
      <w:pPr>
        <w:numPr>
          <w:ilvl w:val="0"/>
          <w:numId w:val="4"/>
        </w:numPr>
        <w:spacing w:line="360" w:lineRule="auto"/>
        <w:ind w:left="709" w:hanging="284"/>
        <w:rPr>
          <w:rFonts w:asciiTheme="majorHAnsi" w:hAnsiTheme="majorHAnsi" w:cstheme="majorHAnsi"/>
        </w:rPr>
      </w:pPr>
      <w:r w:rsidRPr="003A486A">
        <w:rPr>
          <w:rFonts w:asciiTheme="majorHAnsi" w:hAnsiTheme="majorHAnsi" w:cstheme="majorHAnsi"/>
        </w:rPr>
        <w:t>prawo do przenoszenia danych osobowych, o którym mowa w art. 20 RODO;</w:t>
      </w:r>
    </w:p>
    <w:p w14:paraId="7ED6C80C" w14:textId="77777777" w:rsidR="003A486A" w:rsidRPr="003A486A" w:rsidRDefault="003A486A" w:rsidP="00D40A3F">
      <w:pPr>
        <w:numPr>
          <w:ilvl w:val="0"/>
          <w:numId w:val="4"/>
        </w:numPr>
        <w:spacing w:line="360" w:lineRule="auto"/>
        <w:ind w:left="709" w:hanging="284"/>
        <w:rPr>
          <w:rFonts w:asciiTheme="majorHAnsi" w:hAnsiTheme="majorHAnsi" w:cstheme="majorHAnsi"/>
        </w:rPr>
      </w:pPr>
      <w:r w:rsidRPr="003A486A">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10C5801B" w14:textId="77777777" w:rsidR="003A486A" w:rsidRPr="003A486A" w:rsidRDefault="003A486A" w:rsidP="00D40A3F">
      <w:pPr>
        <w:numPr>
          <w:ilvl w:val="1"/>
          <w:numId w:val="10"/>
        </w:numPr>
        <w:tabs>
          <w:tab w:val="left" w:pos="1134"/>
        </w:tabs>
        <w:spacing w:line="360" w:lineRule="auto"/>
        <w:ind w:left="709" w:hanging="284"/>
        <w:contextualSpacing/>
        <w:rPr>
          <w:rFonts w:asciiTheme="majorHAnsi" w:eastAsia="Times New Roman" w:hAnsiTheme="majorHAnsi" w:cstheme="majorHAnsi"/>
        </w:rPr>
      </w:pPr>
      <w:r w:rsidRPr="003A486A">
        <w:rPr>
          <w:rFonts w:asciiTheme="majorHAnsi" w:eastAsia="Times New Roman" w:hAnsiTheme="majorHAnsi" w:cstheme="majorHAnsi"/>
        </w:rPr>
        <w:t xml:space="preserve">Jednocześnie </w:t>
      </w:r>
      <w:r w:rsidRPr="003A486A">
        <w:rPr>
          <w:rFonts w:asciiTheme="majorHAnsi" w:eastAsia="Times New Roman" w:hAnsiTheme="majorHAnsi" w:cstheme="majorHAnsi"/>
          <w:b/>
          <w:bCs/>
        </w:rPr>
        <w:t>Zamawiający</w:t>
      </w:r>
      <w:r w:rsidRPr="003A486A">
        <w:rPr>
          <w:rFonts w:asciiTheme="majorHAnsi" w:eastAsia="Times New Roman" w:hAnsiTheme="majorHAnsi" w:cstheme="majorHAnsi"/>
        </w:rPr>
        <w:t xml:space="preserve"> przypomina o ciążącym na Pani/Panu obowiązku informacyjnym wynikającym z art. 14 RODO względem osób fizycznych, których dane przekazane zostaną </w:t>
      </w:r>
      <w:r w:rsidRPr="003A486A">
        <w:rPr>
          <w:rFonts w:asciiTheme="majorHAnsi" w:eastAsia="Times New Roman" w:hAnsiTheme="majorHAnsi" w:cstheme="majorHAnsi"/>
          <w:b/>
          <w:bCs/>
        </w:rPr>
        <w:t>Zamawiającemu</w:t>
      </w:r>
      <w:r w:rsidRPr="003A486A">
        <w:rPr>
          <w:rFonts w:asciiTheme="majorHAnsi" w:eastAsia="Times New Roman" w:hAnsiTheme="majorHAnsi" w:cstheme="majorHAnsi"/>
        </w:rPr>
        <w:t xml:space="preserve"> w związku z prowadzonym postępowaniem i które </w:t>
      </w:r>
      <w:r w:rsidRPr="003A486A">
        <w:rPr>
          <w:rFonts w:asciiTheme="majorHAnsi" w:eastAsia="Times New Roman" w:hAnsiTheme="majorHAnsi" w:cstheme="majorHAnsi"/>
          <w:b/>
          <w:bCs/>
        </w:rPr>
        <w:t>Zamawiający</w:t>
      </w:r>
      <w:r w:rsidRPr="003A486A">
        <w:rPr>
          <w:rFonts w:asciiTheme="majorHAnsi" w:eastAsia="Times New Roman" w:hAnsiTheme="majorHAnsi" w:cstheme="majorHAnsi"/>
        </w:rPr>
        <w:t xml:space="preserve"> pośrednio pozyska od Wykonawcy biorącego udział w postępowaniu, chyba że ma zastosowanie co najmniej jedno z </w:t>
      </w:r>
      <w:proofErr w:type="spellStart"/>
      <w:r w:rsidRPr="003A486A">
        <w:rPr>
          <w:rFonts w:asciiTheme="majorHAnsi" w:eastAsia="Times New Roman" w:hAnsiTheme="majorHAnsi" w:cstheme="majorHAnsi"/>
          <w:lang w:val="pl-PL"/>
        </w:rPr>
        <w:t>wyłączeń</w:t>
      </w:r>
      <w:proofErr w:type="spellEnd"/>
      <w:r w:rsidRPr="003A486A">
        <w:rPr>
          <w:rFonts w:asciiTheme="majorHAnsi" w:eastAsia="Times New Roman" w:hAnsiTheme="majorHAnsi" w:cstheme="majorHAnsi"/>
        </w:rPr>
        <w:t>, o których mowa w art. 14 ust. 5 RODO.</w:t>
      </w:r>
    </w:p>
    <w:p w14:paraId="7876F7A2" w14:textId="77777777" w:rsidR="00F52172" w:rsidRPr="003A486A" w:rsidRDefault="00937A4C" w:rsidP="00D40A3F">
      <w:pPr>
        <w:pStyle w:val="Nagwek2"/>
        <w:numPr>
          <w:ilvl w:val="0"/>
          <w:numId w:val="6"/>
        </w:numPr>
        <w:spacing w:before="240" w:after="0" w:line="360" w:lineRule="auto"/>
        <w:ind w:left="357" w:hanging="357"/>
        <w:rPr>
          <w:rFonts w:ascii="Calibri" w:hAnsi="Calibri" w:cs="Calibri"/>
          <w:b/>
          <w:bCs/>
          <w:sz w:val="28"/>
          <w:szCs w:val="28"/>
        </w:rPr>
      </w:pPr>
      <w:r w:rsidRPr="003A486A">
        <w:rPr>
          <w:rFonts w:ascii="Calibri" w:hAnsi="Calibri" w:cs="Calibri"/>
          <w:b/>
          <w:bCs/>
          <w:sz w:val="28"/>
          <w:szCs w:val="28"/>
        </w:rPr>
        <w:t>Tryb udzielania zamówienia</w:t>
      </w:r>
      <w:bookmarkEnd w:id="6"/>
    </w:p>
    <w:p w14:paraId="70D7207E" w14:textId="32953F47" w:rsidR="00341A40" w:rsidRDefault="00341A40"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Niniejsze postępowanie prowadzone jest</w:t>
      </w:r>
      <w:r w:rsidR="002626CE" w:rsidRPr="003C7B55">
        <w:rPr>
          <w:rFonts w:ascii="Calibri" w:hAnsi="Calibri" w:cs="Calibri"/>
        </w:rPr>
        <w:t xml:space="preserve"> w </w:t>
      </w:r>
      <w:r w:rsidRPr="003C7B55">
        <w:rPr>
          <w:rFonts w:ascii="Calibri" w:hAnsi="Calibri" w:cs="Calibri"/>
        </w:rPr>
        <w:t>trybie podstawowym</w:t>
      </w:r>
      <w:r w:rsidR="00397BB5">
        <w:rPr>
          <w:rFonts w:ascii="Calibri" w:hAnsi="Calibri" w:cs="Calibri"/>
        </w:rPr>
        <w:t>,</w:t>
      </w:r>
      <w:r w:rsidR="002626CE" w:rsidRPr="003C7B55">
        <w:rPr>
          <w:rFonts w:ascii="Calibri" w:hAnsi="Calibri" w:cs="Calibri"/>
        </w:rPr>
        <w:t xml:space="preserve"> o </w:t>
      </w:r>
      <w:r w:rsidRPr="003C7B55">
        <w:rPr>
          <w:rFonts w:ascii="Calibri" w:hAnsi="Calibri" w:cs="Calibri"/>
        </w:rPr>
        <w:t xml:space="preserve">jakim stanowi art. 275 pkt 1 ustawy </w:t>
      </w:r>
      <w:r w:rsidR="003C7B55">
        <w:rPr>
          <w:rFonts w:ascii="Calibri" w:hAnsi="Calibri" w:cs="Calibri"/>
        </w:rPr>
        <w:t>PZP</w:t>
      </w:r>
      <w:r w:rsidRPr="003C7B55">
        <w:rPr>
          <w:rFonts w:ascii="Calibri" w:hAnsi="Calibri" w:cs="Calibri"/>
        </w:rPr>
        <w:t xml:space="preserve"> oraz niniejszej Specyfikacji Warunków Zamówienia, zwaną dalej „SWZ”.</w:t>
      </w:r>
    </w:p>
    <w:p w14:paraId="2B4DB780" w14:textId="34220356" w:rsidR="006D6E75" w:rsidRPr="003C7B55" w:rsidRDefault="006D6E75" w:rsidP="00D40A3F">
      <w:pPr>
        <w:pStyle w:val="Akapitzlist"/>
        <w:numPr>
          <w:ilvl w:val="1"/>
          <w:numId w:val="6"/>
        </w:numPr>
        <w:spacing w:line="360" w:lineRule="auto"/>
        <w:ind w:left="1140" w:hanging="431"/>
        <w:rPr>
          <w:rFonts w:ascii="Calibri" w:hAnsi="Calibri" w:cs="Calibri"/>
        </w:rPr>
      </w:pPr>
      <w:r>
        <w:rPr>
          <w:rFonts w:ascii="Calibri" w:hAnsi="Calibri" w:cs="Calibri"/>
        </w:rPr>
        <w:t>Zamawiający nie przewiduje wyboru najkorzystniejszej oferty z możliwością prowadzenia negocjacji.</w:t>
      </w:r>
    </w:p>
    <w:p w14:paraId="548FF174" w14:textId="739CF5B1" w:rsidR="00F52172" w:rsidRPr="003C7B55" w:rsidRDefault="00ED6D83"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W sprawach, które nie zostały uregulowane</w:t>
      </w:r>
      <w:r w:rsidR="002626CE" w:rsidRPr="003C7B55">
        <w:rPr>
          <w:rFonts w:ascii="Calibri" w:hAnsi="Calibri" w:cs="Calibri"/>
        </w:rPr>
        <w:t xml:space="preserve"> w </w:t>
      </w:r>
      <w:r w:rsidRPr="003C7B55">
        <w:rPr>
          <w:rFonts w:ascii="Calibri" w:hAnsi="Calibri" w:cs="Calibri"/>
        </w:rPr>
        <w:t>SWZ</w:t>
      </w:r>
      <w:r w:rsidR="00397BB5">
        <w:rPr>
          <w:rFonts w:ascii="Calibri" w:hAnsi="Calibri" w:cs="Calibri"/>
        </w:rPr>
        <w:t>,</w:t>
      </w:r>
      <w:r w:rsidRPr="003C7B55">
        <w:rPr>
          <w:rFonts w:ascii="Calibri" w:hAnsi="Calibri" w:cs="Calibri"/>
        </w:rPr>
        <w:t xml:space="preserve"> mają zastosowanie przepisy ustawy </w:t>
      </w:r>
      <w:r w:rsidR="003C7B55">
        <w:rPr>
          <w:rFonts w:ascii="Calibri" w:hAnsi="Calibri" w:cs="Calibri"/>
        </w:rPr>
        <w:t>PZP</w:t>
      </w:r>
      <w:r w:rsidRPr="003C7B55">
        <w:rPr>
          <w:rFonts w:ascii="Calibri" w:hAnsi="Calibri" w:cs="Calibri"/>
        </w:rPr>
        <w:t xml:space="preserve"> oraz aktów wykonawczych wydanych na jej podstawie</w:t>
      </w:r>
      <w:r w:rsidR="00397BB5">
        <w:rPr>
          <w:rFonts w:ascii="Calibri" w:hAnsi="Calibri" w:cs="Calibri"/>
        </w:rPr>
        <w:t>,</w:t>
      </w:r>
      <w:r w:rsidR="002626CE" w:rsidRPr="003C7B55">
        <w:rPr>
          <w:rFonts w:ascii="Calibri" w:hAnsi="Calibri" w:cs="Calibri"/>
        </w:rPr>
        <w:t xml:space="preserve"> w </w:t>
      </w:r>
      <w:r w:rsidRPr="003C7B55">
        <w:rPr>
          <w:rFonts w:ascii="Calibri" w:hAnsi="Calibri" w:cs="Calibri"/>
        </w:rPr>
        <w:t>szczególności Rozporządz</w:t>
      </w:r>
      <w:r w:rsidR="004058E6" w:rsidRPr="003C7B55">
        <w:rPr>
          <w:rFonts w:ascii="Calibri" w:hAnsi="Calibri" w:cs="Calibri"/>
        </w:rPr>
        <w:t>enia Ministra Rozwoju , Pracy</w:t>
      </w:r>
      <w:r w:rsidR="002626CE" w:rsidRPr="003C7B55">
        <w:rPr>
          <w:rFonts w:ascii="Calibri" w:hAnsi="Calibri" w:cs="Calibri"/>
        </w:rPr>
        <w:t xml:space="preserve"> i </w:t>
      </w:r>
      <w:r w:rsidRPr="003C7B55">
        <w:rPr>
          <w:rFonts w:ascii="Calibri" w:hAnsi="Calibri" w:cs="Calibri"/>
        </w:rPr>
        <w:t>Technologii</w:t>
      </w:r>
      <w:r w:rsidR="002626CE" w:rsidRPr="003C7B55">
        <w:rPr>
          <w:rFonts w:ascii="Calibri" w:hAnsi="Calibri" w:cs="Calibri"/>
        </w:rPr>
        <w:t xml:space="preserve"> z </w:t>
      </w:r>
      <w:r w:rsidRPr="003C7B55">
        <w:rPr>
          <w:rFonts w:ascii="Calibri" w:hAnsi="Calibri" w:cs="Calibri"/>
        </w:rPr>
        <w:t>dnia 23 grudnia 2020</w:t>
      </w:r>
      <w:r w:rsidR="00820A0B">
        <w:rPr>
          <w:rFonts w:ascii="Calibri" w:hAnsi="Calibri" w:cs="Calibri"/>
        </w:rPr>
        <w:t xml:space="preserve"> </w:t>
      </w:r>
      <w:r w:rsidRPr="003C7B55">
        <w:rPr>
          <w:rFonts w:ascii="Calibri" w:hAnsi="Calibri" w:cs="Calibri"/>
        </w:rPr>
        <w:t>r.</w:t>
      </w:r>
      <w:r w:rsidR="00495FBC">
        <w:rPr>
          <w:rFonts w:ascii="Calibri" w:hAnsi="Calibri" w:cs="Calibri"/>
        </w:rPr>
        <w:t xml:space="preserve"> </w:t>
      </w:r>
      <w:r w:rsidRPr="003C7B55">
        <w:rPr>
          <w:rFonts w:ascii="Calibri" w:hAnsi="Calibri" w:cs="Calibri"/>
        </w:rPr>
        <w:t xml:space="preserve">w sprawie podmiotowych środków dowodowych oraz innych dokumentów lub oświadczeń, jakich może żądać </w:t>
      </w:r>
      <w:r w:rsidR="00397BB5">
        <w:rPr>
          <w:rFonts w:ascii="Calibri" w:hAnsi="Calibri" w:cs="Calibri"/>
        </w:rPr>
        <w:t>Z</w:t>
      </w:r>
      <w:r w:rsidR="00397BB5" w:rsidRPr="003C7B55">
        <w:rPr>
          <w:rFonts w:ascii="Calibri" w:hAnsi="Calibri" w:cs="Calibri"/>
        </w:rPr>
        <w:t xml:space="preserve">amawiający </w:t>
      </w:r>
      <w:r w:rsidRPr="003C7B55">
        <w:rPr>
          <w:rFonts w:ascii="Calibri" w:hAnsi="Calibri" w:cs="Calibri"/>
        </w:rPr>
        <w:t xml:space="preserve">od </w:t>
      </w:r>
      <w:r w:rsidR="00397BB5">
        <w:rPr>
          <w:rFonts w:ascii="Calibri" w:hAnsi="Calibri" w:cs="Calibri"/>
        </w:rPr>
        <w:t>W</w:t>
      </w:r>
      <w:r w:rsidR="00397BB5" w:rsidRPr="003C7B55">
        <w:rPr>
          <w:rFonts w:ascii="Calibri" w:hAnsi="Calibri" w:cs="Calibri"/>
        </w:rPr>
        <w:t xml:space="preserve">ykonawcy </w:t>
      </w:r>
      <w:r w:rsidRPr="003C7B55">
        <w:rPr>
          <w:rFonts w:ascii="Calibri" w:hAnsi="Calibri" w:cs="Calibri"/>
        </w:rPr>
        <w:t>(Dz.U.</w:t>
      </w:r>
      <w:r w:rsidR="002626CE" w:rsidRPr="003C7B55">
        <w:rPr>
          <w:rFonts w:ascii="Calibri" w:hAnsi="Calibri" w:cs="Calibri"/>
        </w:rPr>
        <w:t xml:space="preserve"> z </w:t>
      </w:r>
      <w:r w:rsidRPr="003C7B55">
        <w:rPr>
          <w:rFonts w:ascii="Calibri" w:hAnsi="Calibri" w:cs="Calibri"/>
        </w:rPr>
        <w:t>2020</w:t>
      </w:r>
      <w:r w:rsidR="00820A0B">
        <w:rPr>
          <w:rFonts w:ascii="Calibri" w:hAnsi="Calibri" w:cs="Calibri"/>
        </w:rPr>
        <w:t xml:space="preserve"> </w:t>
      </w:r>
      <w:r w:rsidRPr="003C7B55">
        <w:rPr>
          <w:rFonts w:ascii="Calibri" w:hAnsi="Calibri" w:cs="Calibri"/>
        </w:rPr>
        <w:t>r. poz. 2415</w:t>
      </w:r>
      <w:r w:rsidR="000A7EEC">
        <w:rPr>
          <w:rFonts w:ascii="Calibri" w:hAnsi="Calibri" w:cs="Calibri"/>
        </w:rPr>
        <w:t xml:space="preserve"> z późn. </w:t>
      </w:r>
      <w:proofErr w:type="spellStart"/>
      <w:r w:rsidR="000A7EEC">
        <w:rPr>
          <w:rFonts w:ascii="Calibri" w:hAnsi="Calibri" w:cs="Calibri"/>
        </w:rPr>
        <w:t>zm</w:t>
      </w:r>
      <w:proofErr w:type="spellEnd"/>
      <w:r w:rsidRPr="003C7B55">
        <w:rPr>
          <w:rFonts w:ascii="Calibri" w:hAnsi="Calibri" w:cs="Calibri"/>
        </w:rPr>
        <w:t>)</w:t>
      </w:r>
      <w:r w:rsidR="002626CE" w:rsidRPr="003C7B55">
        <w:rPr>
          <w:rFonts w:ascii="Calibri" w:hAnsi="Calibri" w:cs="Calibri"/>
        </w:rPr>
        <w:t xml:space="preserve"> i </w:t>
      </w:r>
      <w:r w:rsidRPr="003C7B55">
        <w:rPr>
          <w:rFonts w:ascii="Calibri" w:hAnsi="Calibri" w:cs="Calibri"/>
        </w:rPr>
        <w:t>Rozporządzenia</w:t>
      </w:r>
      <w:r w:rsidR="002626CE" w:rsidRPr="003C7B55">
        <w:rPr>
          <w:rFonts w:ascii="Calibri" w:hAnsi="Calibri" w:cs="Calibri"/>
        </w:rPr>
        <w:t xml:space="preserve"> </w:t>
      </w:r>
      <w:r w:rsidRPr="003C7B55">
        <w:rPr>
          <w:rFonts w:ascii="Calibri" w:hAnsi="Calibri" w:cs="Calibri"/>
        </w:rPr>
        <w:t>Prezesa</w:t>
      </w:r>
      <w:r w:rsidR="002626CE" w:rsidRPr="003C7B55">
        <w:rPr>
          <w:rFonts w:ascii="Calibri" w:hAnsi="Calibri" w:cs="Calibri"/>
        </w:rPr>
        <w:t xml:space="preserve"> </w:t>
      </w:r>
      <w:r w:rsidRPr="003C7B55">
        <w:rPr>
          <w:rFonts w:ascii="Calibri" w:hAnsi="Calibri" w:cs="Calibri"/>
        </w:rPr>
        <w:t>Rady</w:t>
      </w:r>
      <w:r w:rsidR="002626CE" w:rsidRPr="003C7B55">
        <w:rPr>
          <w:rFonts w:ascii="Calibri" w:hAnsi="Calibri" w:cs="Calibri"/>
        </w:rPr>
        <w:t xml:space="preserve"> </w:t>
      </w:r>
      <w:r w:rsidRPr="003C7B55">
        <w:rPr>
          <w:rFonts w:ascii="Calibri" w:hAnsi="Calibri" w:cs="Calibri"/>
        </w:rPr>
        <w:t>Ministrów</w:t>
      </w:r>
      <w:r w:rsidR="002626CE" w:rsidRPr="003C7B55">
        <w:rPr>
          <w:rFonts w:ascii="Calibri" w:hAnsi="Calibri" w:cs="Calibri"/>
        </w:rPr>
        <w:t xml:space="preserve"> z </w:t>
      </w:r>
      <w:r w:rsidRPr="003C7B55">
        <w:rPr>
          <w:rFonts w:ascii="Calibri" w:hAnsi="Calibri" w:cs="Calibri"/>
        </w:rPr>
        <w:t>dnia 30</w:t>
      </w:r>
      <w:r w:rsidR="002626CE" w:rsidRPr="003C7B55">
        <w:rPr>
          <w:rFonts w:ascii="Calibri" w:hAnsi="Calibri" w:cs="Calibri"/>
        </w:rPr>
        <w:t xml:space="preserve"> </w:t>
      </w:r>
      <w:r w:rsidRPr="003C7B55">
        <w:rPr>
          <w:rFonts w:ascii="Calibri" w:hAnsi="Calibri" w:cs="Calibri"/>
        </w:rPr>
        <w:t>grudnia 2020 r.</w:t>
      </w:r>
      <w:r w:rsidR="002626CE" w:rsidRPr="003C7B55">
        <w:rPr>
          <w:rFonts w:ascii="Calibri" w:hAnsi="Calibri" w:cs="Calibri"/>
        </w:rPr>
        <w:t xml:space="preserve"> w </w:t>
      </w:r>
      <w:r w:rsidRPr="003C7B55">
        <w:rPr>
          <w:rFonts w:ascii="Calibri" w:hAnsi="Calibri" w:cs="Calibri"/>
        </w:rPr>
        <w:t>sprawie sposobu sporządzania</w:t>
      </w:r>
      <w:r w:rsidR="002626CE" w:rsidRPr="003C7B55">
        <w:rPr>
          <w:rFonts w:ascii="Calibri" w:hAnsi="Calibri" w:cs="Calibri"/>
        </w:rPr>
        <w:t xml:space="preserve"> i </w:t>
      </w:r>
      <w:r w:rsidRPr="003C7B55">
        <w:rPr>
          <w:rFonts w:ascii="Calibri" w:hAnsi="Calibri" w:cs="Calibri"/>
        </w:rPr>
        <w:t>przekazywania informacji oraz wymagań technicznych dla dokumentów elektronicznych oraz środków komunikacji elektronicznej</w:t>
      </w:r>
      <w:r w:rsidR="002626CE" w:rsidRPr="003C7B55">
        <w:rPr>
          <w:rFonts w:ascii="Calibri" w:hAnsi="Calibri" w:cs="Calibri"/>
        </w:rPr>
        <w:t xml:space="preserve"> w </w:t>
      </w:r>
      <w:r w:rsidRPr="003C7B55">
        <w:rPr>
          <w:rFonts w:ascii="Calibri" w:hAnsi="Calibri" w:cs="Calibri"/>
        </w:rPr>
        <w:t>postępowaniu</w:t>
      </w:r>
      <w:r w:rsidR="002626CE" w:rsidRPr="003C7B55">
        <w:rPr>
          <w:rFonts w:ascii="Calibri" w:hAnsi="Calibri" w:cs="Calibri"/>
        </w:rPr>
        <w:t xml:space="preserve"> o </w:t>
      </w:r>
      <w:r w:rsidRPr="003C7B55">
        <w:rPr>
          <w:rFonts w:ascii="Calibri" w:hAnsi="Calibri" w:cs="Calibri"/>
        </w:rPr>
        <w:t>udzielenie zamówienia publicznego lub konkursie (Dz.U.</w:t>
      </w:r>
      <w:r w:rsidR="002626CE" w:rsidRPr="003C7B55">
        <w:rPr>
          <w:rFonts w:ascii="Calibri" w:hAnsi="Calibri" w:cs="Calibri"/>
        </w:rPr>
        <w:t xml:space="preserve"> z </w:t>
      </w:r>
      <w:r w:rsidRPr="003C7B55">
        <w:rPr>
          <w:rFonts w:ascii="Calibri" w:hAnsi="Calibri" w:cs="Calibri"/>
        </w:rPr>
        <w:t>2020</w:t>
      </w:r>
      <w:r w:rsidR="00820A0B">
        <w:rPr>
          <w:rFonts w:ascii="Calibri" w:hAnsi="Calibri" w:cs="Calibri"/>
        </w:rPr>
        <w:t xml:space="preserve"> </w:t>
      </w:r>
      <w:r w:rsidRPr="003C7B55">
        <w:rPr>
          <w:rFonts w:ascii="Calibri" w:hAnsi="Calibri" w:cs="Calibri"/>
        </w:rPr>
        <w:t>r. poz. 2452) .W zakresie nieuregulowanym przez ww. akty prawne stosuje się przepisy ustawy</w:t>
      </w:r>
      <w:r w:rsidR="002626CE" w:rsidRPr="003C7B55">
        <w:rPr>
          <w:rFonts w:ascii="Calibri" w:hAnsi="Calibri" w:cs="Calibri"/>
        </w:rPr>
        <w:t xml:space="preserve"> z </w:t>
      </w:r>
      <w:r w:rsidRPr="003C7B55">
        <w:rPr>
          <w:rFonts w:ascii="Calibri" w:hAnsi="Calibri" w:cs="Calibri"/>
        </w:rPr>
        <w:t>dnia 23 kwietnia 1964 r. - Kodeks cywilny (Dz.U.</w:t>
      </w:r>
      <w:r w:rsidR="002626CE" w:rsidRPr="003C7B55">
        <w:rPr>
          <w:rFonts w:ascii="Calibri" w:hAnsi="Calibri" w:cs="Calibri"/>
        </w:rPr>
        <w:t xml:space="preserve"> z </w:t>
      </w:r>
      <w:r w:rsidRPr="003C7B55">
        <w:rPr>
          <w:rFonts w:ascii="Calibri" w:hAnsi="Calibri" w:cs="Calibri"/>
        </w:rPr>
        <w:t>202</w:t>
      </w:r>
      <w:r w:rsidR="00C224E2">
        <w:rPr>
          <w:rFonts w:ascii="Calibri" w:hAnsi="Calibri" w:cs="Calibri"/>
        </w:rPr>
        <w:t>2</w:t>
      </w:r>
      <w:r w:rsidRPr="003C7B55">
        <w:rPr>
          <w:rFonts w:ascii="Calibri" w:hAnsi="Calibri" w:cs="Calibri"/>
        </w:rPr>
        <w:t xml:space="preserve"> r. poz. </w:t>
      </w:r>
      <w:r w:rsidR="00C224E2">
        <w:rPr>
          <w:rFonts w:ascii="Calibri" w:hAnsi="Calibri" w:cs="Calibri"/>
        </w:rPr>
        <w:t>1360</w:t>
      </w:r>
      <w:r w:rsidR="002626CE" w:rsidRPr="003C7B55">
        <w:rPr>
          <w:rFonts w:ascii="Calibri" w:hAnsi="Calibri" w:cs="Calibri"/>
        </w:rPr>
        <w:t xml:space="preserve"> z </w:t>
      </w:r>
      <w:r w:rsidRPr="003C7B55">
        <w:rPr>
          <w:rFonts w:ascii="Calibri" w:hAnsi="Calibri" w:cs="Calibri"/>
        </w:rPr>
        <w:t>późn. zm.) oraz inne przepisy powszechnie obowiązującego prawa związanego</w:t>
      </w:r>
      <w:r w:rsidR="002626CE" w:rsidRPr="003C7B55">
        <w:rPr>
          <w:rFonts w:ascii="Calibri" w:hAnsi="Calibri" w:cs="Calibri"/>
        </w:rPr>
        <w:t xml:space="preserve"> z </w:t>
      </w:r>
      <w:r w:rsidRPr="003C7B55">
        <w:rPr>
          <w:rFonts w:ascii="Calibri" w:hAnsi="Calibri" w:cs="Calibri"/>
        </w:rPr>
        <w:t>przedmiotem zamówienia.</w:t>
      </w:r>
    </w:p>
    <w:p w14:paraId="5A2D925A" w14:textId="77777777" w:rsidR="00F52172" w:rsidRPr="003C7B55" w:rsidRDefault="00937A4C"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Zamawiający nie przewiduje aukcji elektronicznej.</w:t>
      </w:r>
    </w:p>
    <w:p w14:paraId="4FC038D5" w14:textId="28E624AC" w:rsidR="00F52172" w:rsidRPr="003C7B55" w:rsidRDefault="00937A4C"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Zamawiający nie przewiduje złożenia oferty</w:t>
      </w:r>
      <w:r w:rsidR="002626CE" w:rsidRPr="003C7B55">
        <w:rPr>
          <w:rFonts w:ascii="Calibri" w:hAnsi="Calibri" w:cs="Calibri"/>
        </w:rPr>
        <w:t xml:space="preserve"> w </w:t>
      </w:r>
      <w:r w:rsidRPr="003C7B55">
        <w:rPr>
          <w:rFonts w:ascii="Calibri" w:hAnsi="Calibri" w:cs="Calibri"/>
        </w:rPr>
        <w:t>postaci katalogów elektronicznych.</w:t>
      </w:r>
    </w:p>
    <w:p w14:paraId="30CC3746" w14:textId="0FEF01F7" w:rsidR="00F52172" w:rsidRPr="003C7B55" w:rsidRDefault="00937A4C"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Zamawiający nie prowadzi postępowania</w:t>
      </w:r>
      <w:r w:rsidR="002626CE" w:rsidRPr="003C7B55">
        <w:rPr>
          <w:rFonts w:ascii="Calibri" w:hAnsi="Calibri" w:cs="Calibri"/>
        </w:rPr>
        <w:t xml:space="preserve"> w </w:t>
      </w:r>
      <w:r w:rsidRPr="003C7B55">
        <w:rPr>
          <w:rFonts w:ascii="Calibri" w:hAnsi="Calibri" w:cs="Calibri"/>
        </w:rPr>
        <w:t>celu zawarcia umowy ramowej.</w:t>
      </w:r>
    </w:p>
    <w:p w14:paraId="366A6FE6" w14:textId="1259EAF0" w:rsidR="00F52172" w:rsidRPr="003C7B55" w:rsidRDefault="00575FD9"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Zamawiający nie dopuszcza składania ofert wariantowych oraz</w:t>
      </w:r>
      <w:r w:rsidR="002626CE" w:rsidRPr="003C7B55">
        <w:rPr>
          <w:rFonts w:ascii="Calibri" w:hAnsi="Calibri" w:cs="Calibri"/>
        </w:rPr>
        <w:t xml:space="preserve"> w </w:t>
      </w:r>
      <w:r w:rsidRPr="003C7B55">
        <w:rPr>
          <w:rFonts w:ascii="Calibri" w:hAnsi="Calibri" w:cs="Calibri"/>
        </w:rPr>
        <w:t>postaci katalogów elektronicznych.</w:t>
      </w:r>
    </w:p>
    <w:p w14:paraId="43A7ED5D" w14:textId="46A6EF55" w:rsidR="00F52172" w:rsidRPr="003C7B55" w:rsidRDefault="00575FD9" w:rsidP="00D40A3F">
      <w:pPr>
        <w:pStyle w:val="Akapitzlist"/>
        <w:numPr>
          <w:ilvl w:val="1"/>
          <w:numId w:val="6"/>
        </w:numPr>
        <w:spacing w:line="360" w:lineRule="auto"/>
        <w:ind w:left="1140" w:hanging="431"/>
        <w:rPr>
          <w:rFonts w:ascii="Calibri" w:hAnsi="Calibri" w:cs="Calibri"/>
        </w:rPr>
      </w:pPr>
      <w:r w:rsidRPr="003C7B55">
        <w:rPr>
          <w:rFonts w:ascii="Calibri" w:hAnsi="Calibri" w:cs="Calibri"/>
        </w:rPr>
        <w:t>Zamawiający</w:t>
      </w:r>
      <w:r w:rsidR="00820A0B">
        <w:rPr>
          <w:rFonts w:ascii="Calibri" w:hAnsi="Calibri" w:cs="Calibri"/>
        </w:rPr>
        <w:t xml:space="preserve"> nie</w:t>
      </w:r>
      <w:r w:rsidRPr="003C7B55">
        <w:rPr>
          <w:rFonts w:ascii="Calibri" w:hAnsi="Calibri" w:cs="Calibri"/>
        </w:rPr>
        <w:t xml:space="preserve"> przewiduje </w:t>
      </w:r>
      <w:r w:rsidR="00397BB5" w:rsidRPr="003C7B55">
        <w:rPr>
          <w:rFonts w:ascii="Calibri" w:hAnsi="Calibri" w:cs="Calibri"/>
        </w:rPr>
        <w:t>udzielani</w:t>
      </w:r>
      <w:r w:rsidR="00397BB5">
        <w:rPr>
          <w:rFonts w:ascii="Calibri" w:hAnsi="Calibri" w:cs="Calibri"/>
        </w:rPr>
        <w:t>e</w:t>
      </w:r>
      <w:r w:rsidR="00397BB5" w:rsidRPr="003C7B55">
        <w:rPr>
          <w:rFonts w:ascii="Calibri" w:hAnsi="Calibri" w:cs="Calibri"/>
        </w:rPr>
        <w:t xml:space="preserve"> </w:t>
      </w:r>
      <w:r w:rsidRPr="003C7B55">
        <w:rPr>
          <w:rFonts w:ascii="Calibri" w:hAnsi="Calibri" w:cs="Calibri"/>
        </w:rPr>
        <w:t>zamówień,</w:t>
      </w:r>
      <w:r w:rsidR="002626CE" w:rsidRPr="003C7B55">
        <w:rPr>
          <w:rFonts w:ascii="Calibri" w:hAnsi="Calibri" w:cs="Calibri"/>
        </w:rPr>
        <w:t xml:space="preserve"> o </w:t>
      </w:r>
      <w:r w:rsidRPr="003C7B55">
        <w:rPr>
          <w:rFonts w:ascii="Calibri" w:hAnsi="Calibri" w:cs="Calibri"/>
        </w:rPr>
        <w:t>których</w:t>
      </w:r>
      <w:r w:rsidR="004058E6" w:rsidRPr="003C7B55">
        <w:rPr>
          <w:rFonts w:ascii="Calibri" w:hAnsi="Calibri" w:cs="Calibri"/>
        </w:rPr>
        <w:t xml:space="preserve"> mowa</w:t>
      </w:r>
      <w:r w:rsidR="002626CE" w:rsidRPr="003C7B55">
        <w:rPr>
          <w:rFonts w:ascii="Calibri" w:hAnsi="Calibri" w:cs="Calibri"/>
        </w:rPr>
        <w:t xml:space="preserve"> w </w:t>
      </w:r>
      <w:r w:rsidR="004058E6" w:rsidRPr="003C7B55">
        <w:rPr>
          <w:rFonts w:ascii="Calibri" w:hAnsi="Calibri" w:cs="Calibri"/>
        </w:rPr>
        <w:t>art. 214 ust. 1 pkt</w:t>
      </w:r>
      <w:r w:rsidR="009B40E9" w:rsidRPr="003C7B55">
        <w:rPr>
          <w:rFonts w:ascii="Calibri" w:hAnsi="Calibri" w:cs="Calibri"/>
        </w:rPr>
        <w:t xml:space="preserve"> </w:t>
      </w:r>
      <w:r w:rsidR="005A7004">
        <w:rPr>
          <w:rFonts w:ascii="Calibri" w:hAnsi="Calibri" w:cs="Calibri"/>
        </w:rPr>
        <w:t>8</w:t>
      </w:r>
      <w:r w:rsidR="006D6E75">
        <w:rPr>
          <w:rFonts w:ascii="Calibri" w:hAnsi="Calibri" w:cs="Calibri"/>
        </w:rPr>
        <w:t xml:space="preserve"> </w:t>
      </w:r>
      <w:r w:rsidR="00E05EC7">
        <w:rPr>
          <w:rFonts w:ascii="Calibri" w:hAnsi="Calibri" w:cs="Calibri"/>
        </w:rPr>
        <w:t>ustawy PZP</w:t>
      </w:r>
      <w:r w:rsidR="005A7004">
        <w:rPr>
          <w:rFonts w:ascii="Calibri" w:hAnsi="Calibri" w:cs="Calibri"/>
        </w:rPr>
        <w:t>.</w:t>
      </w:r>
    </w:p>
    <w:p w14:paraId="70AED1F9" w14:textId="0193B091" w:rsidR="00D95DA3" w:rsidRPr="003C7B55" w:rsidRDefault="00937A4C" w:rsidP="00D40A3F">
      <w:pPr>
        <w:pStyle w:val="Akapitzlist"/>
        <w:numPr>
          <w:ilvl w:val="1"/>
          <w:numId w:val="6"/>
        </w:numPr>
        <w:spacing w:line="360" w:lineRule="auto"/>
        <w:ind w:left="1140" w:hanging="431"/>
        <w:jc w:val="both"/>
        <w:rPr>
          <w:rFonts w:ascii="Calibri" w:hAnsi="Calibri" w:cs="Calibri"/>
        </w:rPr>
      </w:pPr>
      <w:r w:rsidRPr="00434349">
        <w:rPr>
          <w:rFonts w:ascii="Calibri" w:hAnsi="Calibri" w:cs="Calibri"/>
        </w:rPr>
        <w:t>Zamawiający nie zastrzega możliwości ubiegania się</w:t>
      </w:r>
      <w:r w:rsidR="002626CE" w:rsidRPr="00434349">
        <w:rPr>
          <w:rFonts w:ascii="Calibri" w:hAnsi="Calibri" w:cs="Calibri"/>
        </w:rPr>
        <w:t xml:space="preserve"> o </w:t>
      </w:r>
      <w:r w:rsidRPr="00434349">
        <w:rPr>
          <w:rFonts w:ascii="Calibri" w:hAnsi="Calibri" w:cs="Calibri"/>
        </w:rPr>
        <w:t>udzielenie zamówienia wyłącznie przez Wykonawców,</w:t>
      </w:r>
      <w:r w:rsidR="002626CE" w:rsidRPr="00434349">
        <w:rPr>
          <w:rFonts w:ascii="Calibri" w:hAnsi="Calibri" w:cs="Calibri"/>
        </w:rPr>
        <w:t xml:space="preserve"> o </w:t>
      </w:r>
      <w:r w:rsidRPr="00434349">
        <w:rPr>
          <w:rFonts w:ascii="Calibri" w:hAnsi="Calibri" w:cs="Calibri"/>
        </w:rPr>
        <w:t>których mowa</w:t>
      </w:r>
      <w:r w:rsidR="002626CE" w:rsidRPr="00434349">
        <w:rPr>
          <w:rFonts w:ascii="Calibri" w:hAnsi="Calibri" w:cs="Calibri"/>
        </w:rPr>
        <w:t xml:space="preserve"> w </w:t>
      </w:r>
      <w:r w:rsidRPr="00434349">
        <w:rPr>
          <w:rFonts w:ascii="Calibri" w:hAnsi="Calibri" w:cs="Calibri"/>
        </w:rPr>
        <w:t xml:space="preserve">art. 94 </w:t>
      </w:r>
      <w:r w:rsidR="00E05EC7">
        <w:rPr>
          <w:rFonts w:ascii="Calibri" w:hAnsi="Calibri" w:cs="Calibri"/>
        </w:rPr>
        <w:t xml:space="preserve">ustawy </w:t>
      </w:r>
      <w:r w:rsidR="003C7B55">
        <w:rPr>
          <w:rFonts w:ascii="Calibri" w:hAnsi="Calibri" w:cs="Calibri"/>
        </w:rPr>
        <w:t>PZP</w:t>
      </w:r>
      <w:r w:rsidR="00565C4E">
        <w:rPr>
          <w:rFonts w:ascii="Calibri" w:hAnsi="Calibri" w:cs="Calibri"/>
        </w:rPr>
        <w:t xml:space="preserve">. </w:t>
      </w:r>
      <w:r w:rsidRPr="00434349">
        <w:rPr>
          <w:rFonts w:ascii="Calibri" w:hAnsi="Calibri" w:cs="Calibri"/>
        </w:rPr>
        <w:t xml:space="preserve"> </w:t>
      </w:r>
    </w:p>
    <w:p w14:paraId="00000070" w14:textId="1F0CA067" w:rsidR="000B72C3" w:rsidRPr="001E7E5E" w:rsidRDefault="00937A4C" w:rsidP="00D40A3F">
      <w:pPr>
        <w:pStyle w:val="Nagwek2"/>
        <w:numPr>
          <w:ilvl w:val="0"/>
          <w:numId w:val="6"/>
        </w:numPr>
        <w:spacing w:before="240" w:after="0" w:line="360" w:lineRule="auto"/>
        <w:ind w:left="357" w:hanging="357"/>
        <w:rPr>
          <w:rFonts w:ascii="Calibri" w:hAnsi="Calibri" w:cs="Calibri"/>
          <w:b/>
          <w:bCs/>
          <w:sz w:val="28"/>
          <w:szCs w:val="28"/>
        </w:rPr>
      </w:pPr>
      <w:bookmarkStart w:id="7" w:name="_Toc69116571"/>
      <w:r w:rsidRPr="001E7E5E">
        <w:rPr>
          <w:rFonts w:ascii="Calibri" w:hAnsi="Calibri" w:cs="Calibri"/>
          <w:b/>
          <w:bCs/>
          <w:sz w:val="28"/>
          <w:szCs w:val="28"/>
        </w:rPr>
        <w:t>Opis przedmiotu zamówienia</w:t>
      </w:r>
      <w:bookmarkEnd w:id="7"/>
    </w:p>
    <w:p w14:paraId="263B84C0" w14:textId="7ADE5549" w:rsidR="00597EFD" w:rsidRPr="00837BB6" w:rsidRDefault="00597EFD" w:rsidP="00D40A3F">
      <w:pPr>
        <w:pStyle w:val="Akapitzlist"/>
        <w:numPr>
          <w:ilvl w:val="1"/>
          <w:numId w:val="6"/>
        </w:numPr>
        <w:spacing w:line="360" w:lineRule="auto"/>
        <w:ind w:left="1140"/>
        <w:rPr>
          <w:rFonts w:ascii="Calibri" w:eastAsia="Times New Roman" w:hAnsi="Calibri" w:cs="Calibri"/>
          <w:b/>
          <w:snapToGrid w:val="0"/>
        </w:rPr>
      </w:pPr>
      <w:bookmarkStart w:id="8" w:name="_Hlk25827901"/>
      <w:bookmarkStart w:id="9" w:name="_Hlk30679626"/>
      <w:r w:rsidRPr="003C7B55">
        <w:rPr>
          <w:rFonts w:ascii="Calibri" w:hAnsi="Calibri" w:cs="Calibri"/>
        </w:rPr>
        <w:t>Przedmiotem zamówienia jest</w:t>
      </w:r>
      <w:r w:rsidRPr="003C7B55">
        <w:rPr>
          <w:rFonts w:ascii="Calibri" w:hAnsi="Calibri" w:cs="Calibri"/>
          <w:b/>
        </w:rPr>
        <w:t xml:space="preserve"> </w:t>
      </w:r>
      <w:bookmarkEnd w:id="8"/>
      <w:r w:rsidR="00837BB6">
        <w:rPr>
          <w:rFonts w:ascii="Calibri" w:eastAsia="Times New Roman" w:hAnsi="Calibri" w:cs="Calibri"/>
          <w:bCs/>
          <w:snapToGrid w:val="0"/>
        </w:rPr>
        <w:t xml:space="preserve">sukcesywna dostawa ciekłego azotu i ciekłego helu oraz suchego lodu </w:t>
      </w:r>
      <w:r w:rsidR="00C50291">
        <w:rPr>
          <w:rFonts w:ascii="Calibri" w:eastAsia="Times New Roman" w:hAnsi="Calibri" w:cs="Calibri"/>
          <w:bCs/>
          <w:snapToGrid w:val="0"/>
        </w:rPr>
        <w:t>do</w:t>
      </w:r>
      <w:r w:rsidR="00837BB6">
        <w:rPr>
          <w:rFonts w:ascii="Calibri" w:eastAsia="Times New Roman" w:hAnsi="Calibri" w:cs="Calibri"/>
          <w:bCs/>
          <w:snapToGrid w:val="0"/>
        </w:rPr>
        <w:t xml:space="preserve"> jednostek organizacyjnych Uniwersytetu Łódzkiego.</w:t>
      </w:r>
    </w:p>
    <w:bookmarkEnd w:id="9"/>
    <w:p w14:paraId="12FF003C" w14:textId="6B5C66D0" w:rsidR="004C391E" w:rsidRDefault="00E05EC7" w:rsidP="00D40A3F">
      <w:pPr>
        <w:pStyle w:val="Akapitzlist"/>
        <w:numPr>
          <w:ilvl w:val="1"/>
          <w:numId w:val="6"/>
        </w:numPr>
        <w:spacing w:line="360" w:lineRule="auto"/>
        <w:ind w:left="1140"/>
        <w:rPr>
          <w:rFonts w:ascii="Calibri" w:hAnsi="Calibri" w:cs="Calibri"/>
        </w:rPr>
      </w:pPr>
      <w:r>
        <w:rPr>
          <w:rFonts w:ascii="Calibri" w:hAnsi="Calibri" w:cs="Calibri"/>
        </w:rPr>
        <w:t xml:space="preserve">Przedmiot zamówienia został podzielony na </w:t>
      </w:r>
      <w:r w:rsidR="00837BB6">
        <w:rPr>
          <w:rFonts w:ascii="Calibri" w:hAnsi="Calibri" w:cs="Calibri"/>
        </w:rPr>
        <w:t>4</w:t>
      </w:r>
      <w:r>
        <w:rPr>
          <w:rFonts w:ascii="Calibri" w:hAnsi="Calibri" w:cs="Calibri"/>
        </w:rPr>
        <w:t xml:space="preserve"> części. </w:t>
      </w:r>
    </w:p>
    <w:p w14:paraId="559D29EC" w14:textId="2692E9CC" w:rsidR="00837BB6" w:rsidRPr="00837BB6" w:rsidRDefault="00837BB6" w:rsidP="00485466">
      <w:pPr>
        <w:pStyle w:val="Akapitzlist"/>
        <w:tabs>
          <w:tab w:val="left" w:pos="-180"/>
        </w:tabs>
        <w:spacing w:line="360" w:lineRule="auto"/>
        <w:ind w:left="1134" w:right="96"/>
        <w:contextualSpacing w:val="0"/>
        <w:jc w:val="both"/>
        <w:rPr>
          <w:rFonts w:asciiTheme="majorHAnsi" w:hAnsiTheme="majorHAnsi" w:cstheme="majorHAnsi"/>
        </w:rPr>
      </w:pPr>
      <w:r w:rsidRPr="00837BB6">
        <w:rPr>
          <w:rFonts w:asciiTheme="majorHAnsi" w:hAnsiTheme="majorHAnsi" w:cstheme="majorHAnsi"/>
          <w:b/>
          <w:u w:val="single"/>
        </w:rPr>
        <w:t>Część 1</w:t>
      </w:r>
      <w:r w:rsidRPr="00837BB6">
        <w:rPr>
          <w:rFonts w:asciiTheme="majorHAnsi" w:hAnsiTheme="majorHAnsi" w:cstheme="majorHAnsi"/>
        </w:rPr>
        <w:t xml:space="preserve"> - Sukcesywna dostawa ciekłego azotu wraz z dzierżawą dwóch zbiorników </w:t>
      </w:r>
      <w:r w:rsidR="00C50291">
        <w:rPr>
          <w:rFonts w:asciiTheme="majorHAnsi" w:hAnsiTheme="majorHAnsi" w:cstheme="majorHAnsi"/>
        </w:rPr>
        <w:t>do</w:t>
      </w:r>
      <w:r w:rsidRPr="00837BB6">
        <w:rPr>
          <w:rFonts w:asciiTheme="majorHAnsi" w:hAnsiTheme="majorHAnsi" w:cstheme="majorHAnsi"/>
        </w:rPr>
        <w:t xml:space="preserve"> Pracowni Spektroskopii Molekularnej</w:t>
      </w:r>
      <w:r w:rsidR="00EC1D3A">
        <w:rPr>
          <w:rFonts w:asciiTheme="majorHAnsi" w:hAnsiTheme="majorHAnsi" w:cstheme="majorHAnsi"/>
        </w:rPr>
        <w:t xml:space="preserve"> w</w:t>
      </w:r>
      <w:r w:rsidRPr="00837BB6">
        <w:rPr>
          <w:rFonts w:asciiTheme="majorHAnsi" w:hAnsiTheme="majorHAnsi" w:cstheme="majorHAnsi"/>
        </w:rPr>
        <w:t xml:space="preserve"> Katedr</w:t>
      </w:r>
      <w:r w:rsidR="00EC1D3A">
        <w:rPr>
          <w:rFonts w:asciiTheme="majorHAnsi" w:hAnsiTheme="majorHAnsi" w:cstheme="majorHAnsi"/>
        </w:rPr>
        <w:t>ze</w:t>
      </w:r>
      <w:r w:rsidRPr="00837BB6">
        <w:rPr>
          <w:rFonts w:asciiTheme="majorHAnsi" w:hAnsiTheme="majorHAnsi" w:cstheme="majorHAnsi"/>
        </w:rPr>
        <w:t xml:space="preserve"> Chemii Organicznej Wydziału Chemii Uniwersytetu Łódzkiego.</w:t>
      </w:r>
    </w:p>
    <w:p w14:paraId="7D18C6F0" w14:textId="4ADD2B41" w:rsidR="00837BB6" w:rsidRPr="00837BB6" w:rsidRDefault="00837BB6" w:rsidP="00485466">
      <w:pPr>
        <w:pStyle w:val="Akapitzlist"/>
        <w:tabs>
          <w:tab w:val="left" w:pos="-180"/>
        </w:tabs>
        <w:spacing w:line="360" w:lineRule="auto"/>
        <w:ind w:left="1134" w:right="96"/>
        <w:contextualSpacing w:val="0"/>
        <w:jc w:val="both"/>
        <w:rPr>
          <w:rFonts w:asciiTheme="majorHAnsi" w:hAnsiTheme="majorHAnsi" w:cstheme="majorHAnsi"/>
        </w:rPr>
      </w:pPr>
      <w:r w:rsidRPr="00837BB6">
        <w:rPr>
          <w:rFonts w:asciiTheme="majorHAnsi" w:hAnsiTheme="majorHAnsi" w:cstheme="majorHAnsi"/>
        </w:rPr>
        <w:t xml:space="preserve">Szczegółowe informacje na temat przedmiotu zamówienia znajdują się w </w:t>
      </w:r>
      <w:r w:rsidR="00820A0B">
        <w:rPr>
          <w:rFonts w:asciiTheme="majorHAnsi" w:hAnsiTheme="majorHAnsi" w:cstheme="majorHAnsi"/>
        </w:rPr>
        <w:t>Z</w:t>
      </w:r>
      <w:r w:rsidRPr="00837BB6">
        <w:rPr>
          <w:rFonts w:asciiTheme="majorHAnsi" w:hAnsiTheme="majorHAnsi" w:cstheme="majorHAnsi"/>
        </w:rPr>
        <w:t>ałączniku Nr 1</w:t>
      </w:r>
      <w:r w:rsidR="00E467ED">
        <w:rPr>
          <w:rFonts w:asciiTheme="majorHAnsi" w:hAnsiTheme="majorHAnsi" w:cstheme="majorHAnsi"/>
        </w:rPr>
        <w:t>.1</w:t>
      </w:r>
      <w:r w:rsidRPr="00837BB6">
        <w:rPr>
          <w:rFonts w:asciiTheme="majorHAnsi" w:hAnsiTheme="majorHAnsi" w:cstheme="majorHAnsi"/>
        </w:rPr>
        <w:t xml:space="preserve"> do SWZ.</w:t>
      </w:r>
    </w:p>
    <w:p w14:paraId="3A94E3D1" w14:textId="67E64C2D" w:rsidR="00837BB6" w:rsidRPr="00837BB6" w:rsidRDefault="000965D4" w:rsidP="00485466">
      <w:pPr>
        <w:pStyle w:val="Akapitzlist"/>
        <w:tabs>
          <w:tab w:val="left" w:pos="-180"/>
        </w:tabs>
        <w:spacing w:line="360" w:lineRule="auto"/>
        <w:ind w:left="1134" w:right="96"/>
        <w:contextualSpacing w:val="0"/>
        <w:jc w:val="both"/>
        <w:rPr>
          <w:rFonts w:asciiTheme="majorHAnsi" w:hAnsiTheme="majorHAnsi" w:cstheme="majorHAnsi"/>
        </w:rPr>
      </w:pPr>
      <w:r w:rsidRPr="00837BB6">
        <w:rPr>
          <w:rFonts w:asciiTheme="majorHAnsi" w:hAnsiTheme="majorHAnsi" w:cstheme="majorHAnsi"/>
          <w:b/>
          <w:u w:val="single"/>
        </w:rPr>
        <w:t xml:space="preserve">Część </w:t>
      </w:r>
      <w:proofErr w:type="gramStart"/>
      <w:r>
        <w:rPr>
          <w:rFonts w:asciiTheme="majorHAnsi" w:hAnsiTheme="majorHAnsi" w:cstheme="majorHAnsi"/>
          <w:b/>
          <w:u w:val="single"/>
        </w:rPr>
        <w:t>2</w:t>
      </w:r>
      <w:r w:rsidR="00837BB6" w:rsidRPr="00837BB6">
        <w:rPr>
          <w:rFonts w:asciiTheme="majorHAnsi" w:hAnsiTheme="majorHAnsi" w:cstheme="majorHAnsi"/>
          <w:b/>
          <w:u w:val="single"/>
        </w:rPr>
        <w:t xml:space="preserve"> </w:t>
      </w:r>
      <w:r w:rsidR="00837BB6" w:rsidRPr="00837BB6">
        <w:rPr>
          <w:rFonts w:asciiTheme="majorHAnsi" w:hAnsiTheme="majorHAnsi" w:cstheme="majorHAnsi"/>
        </w:rPr>
        <w:t xml:space="preserve"> -</w:t>
      </w:r>
      <w:proofErr w:type="gramEnd"/>
      <w:r w:rsidR="00837BB6" w:rsidRPr="00837BB6">
        <w:rPr>
          <w:rFonts w:asciiTheme="majorHAnsi" w:hAnsiTheme="majorHAnsi" w:cstheme="majorHAnsi"/>
        </w:rPr>
        <w:t xml:space="preserve"> Sukcesywna dostawa ciekłego azotu </w:t>
      </w:r>
      <w:r w:rsidR="00C50291">
        <w:rPr>
          <w:rFonts w:asciiTheme="majorHAnsi" w:hAnsiTheme="majorHAnsi" w:cstheme="majorHAnsi"/>
        </w:rPr>
        <w:t>do</w:t>
      </w:r>
      <w:r w:rsidR="00837BB6" w:rsidRPr="00837BB6">
        <w:rPr>
          <w:rFonts w:asciiTheme="majorHAnsi" w:hAnsiTheme="majorHAnsi" w:cstheme="majorHAnsi"/>
        </w:rPr>
        <w:t xml:space="preserve"> jednostek organizacyjnych Uniwersytetu Łódzkiego.</w:t>
      </w:r>
    </w:p>
    <w:p w14:paraId="4FF28C6D" w14:textId="71485BA3" w:rsidR="00837BB6" w:rsidRPr="00837BB6" w:rsidRDefault="00837BB6" w:rsidP="00485466">
      <w:pPr>
        <w:pStyle w:val="Akapitzlist"/>
        <w:tabs>
          <w:tab w:val="left" w:pos="-180"/>
        </w:tabs>
        <w:spacing w:line="360" w:lineRule="auto"/>
        <w:ind w:left="1134" w:right="96"/>
        <w:jc w:val="both"/>
        <w:rPr>
          <w:rFonts w:asciiTheme="majorHAnsi" w:hAnsiTheme="majorHAnsi" w:cstheme="majorHAnsi"/>
        </w:rPr>
      </w:pPr>
      <w:r w:rsidRPr="00837BB6">
        <w:rPr>
          <w:rFonts w:asciiTheme="majorHAnsi" w:hAnsiTheme="majorHAnsi" w:cstheme="majorHAnsi"/>
        </w:rPr>
        <w:t xml:space="preserve">Szczegółowe informacje na temat przedmiotu zamówienia znajdują się w </w:t>
      </w:r>
      <w:r w:rsidR="00820A0B">
        <w:rPr>
          <w:rFonts w:asciiTheme="majorHAnsi" w:hAnsiTheme="majorHAnsi" w:cstheme="majorHAnsi"/>
        </w:rPr>
        <w:t>Z</w:t>
      </w:r>
      <w:r w:rsidRPr="00837BB6">
        <w:rPr>
          <w:rFonts w:asciiTheme="majorHAnsi" w:hAnsiTheme="majorHAnsi" w:cstheme="majorHAnsi"/>
        </w:rPr>
        <w:t>ałączniku Nr 1</w:t>
      </w:r>
      <w:r w:rsidR="00E467ED">
        <w:rPr>
          <w:rFonts w:asciiTheme="majorHAnsi" w:hAnsiTheme="majorHAnsi" w:cstheme="majorHAnsi"/>
        </w:rPr>
        <w:t xml:space="preserve">.2 do </w:t>
      </w:r>
      <w:r w:rsidRPr="00837BB6">
        <w:rPr>
          <w:rFonts w:asciiTheme="majorHAnsi" w:hAnsiTheme="majorHAnsi" w:cstheme="majorHAnsi"/>
        </w:rPr>
        <w:t>SWZ.</w:t>
      </w:r>
    </w:p>
    <w:p w14:paraId="2702163A" w14:textId="5F859676" w:rsidR="00837BB6" w:rsidRPr="00837BB6" w:rsidRDefault="00837BB6" w:rsidP="00485466">
      <w:pPr>
        <w:pStyle w:val="Akapitzlist"/>
        <w:tabs>
          <w:tab w:val="left" w:pos="-180"/>
        </w:tabs>
        <w:spacing w:line="360" w:lineRule="auto"/>
        <w:ind w:left="1134" w:right="96"/>
        <w:contextualSpacing w:val="0"/>
        <w:jc w:val="both"/>
        <w:rPr>
          <w:rFonts w:asciiTheme="majorHAnsi" w:hAnsiTheme="majorHAnsi" w:cstheme="majorHAnsi"/>
        </w:rPr>
      </w:pPr>
      <w:r w:rsidRPr="00837BB6">
        <w:rPr>
          <w:rFonts w:asciiTheme="majorHAnsi" w:hAnsiTheme="majorHAnsi" w:cstheme="majorHAnsi"/>
          <w:b/>
          <w:u w:val="single"/>
        </w:rPr>
        <w:t xml:space="preserve">Część </w:t>
      </w:r>
      <w:r w:rsidR="000965D4" w:rsidRPr="00837BB6">
        <w:rPr>
          <w:rFonts w:asciiTheme="majorHAnsi" w:hAnsiTheme="majorHAnsi" w:cstheme="majorHAnsi"/>
          <w:b/>
          <w:u w:val="single"/>
        </w:rPr>
        <w:t xml:space="preserve">3 </w:t>
      </w:r>
      <w:r w:rsidR="000965D4" w:rsidRPr="00837BB6">
        <w:rPr>
          <w:rFonts w:asciiTheme="majorHAnsi" w:hAnsiTheme="majorHAnsi" w:cstheme="majorHAnsi"/>
        </w:rPr>
        <w:t>-</w:t>
      </w:r>
      <w:r w:rsidRPr="00837BB6">
        <w:rPr>
          <w:rFonts w:asciiTheme="majorHAnsi" w:hAnsiTheme="majorHAnsi" w:cstheme="majorHAnsi"/>
        </w:rPr>
        <w:t xml:space="preserve"> Sukcesywna dostawa ciekłego helu </w:t>
      </w:r>
      <w:r w:rsidR="00C50291">
        <w:rPr>
          <w:rFonts w:asciiTheme="majorHAnsi" w:hAnsiTheme="majorHAnsi" w:cstheme="majorHAnsi"/>
        </w:rPr>
        <w:t>do</w:t>
      </w:r>
      <w:r w:rsidRPr="00837BB6">
        <w:rPr>
          <w:rFonts w:asciiTheme="majorHAnsi" w:hAnsiTheme="majorHAnsi" w:cstheme="majorHAnsi"/>
        </w:rPr>
        <w:t xml:space="preserve"> Pracowni Spektroskopii </w:t>
      </w:r>
      <w:r w:rsidR="0090109D" w:rsidRPr="00837BB6">
        <w:rPr>
          <w:rFonts w:asciiTheme="majorHAnsi" w:hAnsiTheme="majorHAnsi" w:cstheme="majorHAnsi"/>
        </w:rPr>
        <w:t xml:space="preserve">Molekularnej </w:t>
      </w:r>
      <w:r w:rsidR="0090109D">
        <w:rPr>
          <w:rFonts w:asciiTheme="majorHAnsi" w:hAnsiTheme="majorHAnsi" w:cstheme="majorHAnsi"/>
        </w:rPr>
        <w:t>w</w:t>
      </w:r>
      <w:r w:rsidRPr="00837BB6">
        <w:rPr>
          <w:rFonts w:asciiTheme="majorHAnsi" w:hAnsiTheme="majorHAnsi" w:cstheme="majorHAnsi"/>
        </w:rPr>
        <w:t xml:space="preserve"> Kated</w:t>
      </w:r>
      <w:r>
        <w:rPr>
          <w:rFonts w:asciiTheme="majorHAnsi" w:hAnsiTheme="majorHAnsi" w:cstheme="majorHAnsi"/>
        </w:rPr>
        <w:t>r</w:t>
      </w:r>
      <w:r w:rsidR="00EC1D3A">
        <w:rPr>
          <w:rFonts w:asciiTheme="majorHAnsi" w:hAnsiTheme="majorHAnsi" w:cstheme="majorHAnsi"/>
        </w:rPr>
        <w:t>ze</w:t>
      </w:r>
      <w:r w:rsidRPr="00837BB6">
        <w:rPr>
          <w:rFonts w:asciiTheme="majorHAnsi" w:hAnsiTheme="majorHAnsi" w:cstheme="majorHAnsi"/>
        </w:rPr>
        <w:t xml:space="preserve"> Chemii Organicznej Wydziału Chemii</w:t>
      </w:r>
      <w:r>
        <w:rPr>
          <w:rFonts w:asciiTheme="majorHAnsi" w:hAnsiTheme="majorHAnsi" w:cstheme="majorHAnsi"/>
        </w:rPr>
        <w:t xml:space="preserve"> Uniwersytetu Łódzkiego</w:t>
      </w:r>
      <w:r w:rsidRPr="00837BB6">
        <w:rPr>
          <w:rFonts w:asciiTheme="majorHAnsi" w:hAnsiTheme="majorHAnsi" w:cstheme="majorHAnsi"/>
        </w:rPr>
        <w:t>.</w:t>
      </w:r>
    </w:p>
    <w:p w14:paraId="390CC811" w14:textId="48C21C88" w:rsidR="00837BB6" w:rsidRPr="00837BB6" w:rsidRDefault="00837BB6" w:rsidP="00485466">
      <w:pPr>
        <w:pStyle w:val="Akapitzlist"/>
        <w:tabs>
          <w:tab w:val="left" w:pos="-180"/>
        </w:tabs>
        <w:spacing w:line="360" w:lineRule="auto"/>
        <w:ind w:left="1134" w:right="96"/>
        <w:jc w:val="both"/>
        <w:rPr>
          <w:rFonts w:asciiTheme="majorHAnsi" w:hAnsiTheme="majorHAnsi" w:cstheme="majorHAnsi"/>
        </w:rPr>
      </w:pPr>
      <w:r w:rsidRPr="00837BB6">
        <w:rPr>
          <w:rFonts w:asciiTheme="majorHAnsi" w:hAnsiTheme="majorHAnsi" w:cstheme="majorHAnsi"/>
        </w:rPr>
        <w:t xml:space="preserve">Szczegółowe informacje na temat przedmiotu zamówienia znajdują się w </w:t>
      </w:r>
      <w:r w:rsidR="00820A0B">
        <w:rPr>
          <w:rFonts w:asciiTheme="majorHAnsi" w:hAnsiTheme="majorHAnsi" w:cstheme="majorHAnsi"/>
        </w:rPr>
        <w:t>Z</w:t>
      </w:r>
      <w:r w:rsidRPr="00837BB6">
        <w:rPr>
          <w:rFonts w:asciiTheme="majorHAnsi" w:hAnsiTheme="majorHAnsi" w:cstheme="majorHAnsi"/>
        </w:rPr>
        <w:t>ałączniku Nr 1</w:t>
      </w:r>
      <w:r w:rsidR="00E467ED">
        <w:rPr>
          <w:rFonts w:asciiTheme="majorHAnsi" w:hAnsiTheme="majorHAnsi" w:cstheme="majorHAnsi"/>
        </w:rPr>
        <w:t>.3</w:t>
      </w:r>
      <w:r w:rsidRPr="00837BB6">
        <w:rPr>
          <w:rFonts w:asciiTheme="majorHAnsi" w:hAnsiTheme="majorHAnsi" w:cstheme="majorHAnsi"/>
        </w:rPr>
        <w:t xml:space="preserve"> do SWZ.</w:t>
      </w:r>
    </w:p>
    <w:p w14:paraId="3A6411FD" w14:textId="10C8FFF7" w:rsidR="00837BB6" w:rsidRPr="00837BB6" w:rsidRDefault="00837BB6" w:rsidP="00485466">
      <w:pPr>
        <w:pStyle w:val="Akapitzlist"/>
        <w:tabs>
          <w:tab w:val="left" w:pos="-180"/>
        </w:tabs>
        <w:spacing w:line="360" w:lineRule="auto"/>
        <w:ind w:left="1134" w:right="96"/>
        <w:contextualSpacing w:val="0"/>
        <w:jc w:val="both"/>
        <w:rPr>
          <w:rFonts w:asciiTheme="majorHAnsi" w:hAnsiTheme="majorHAnsi" w:cstheme="majorHAnsi"/>
        </w:rPr>
      </w:pPr>
      <w:r w:rsidRPr="00837BB6">
        <w:rPr>
          <w:rFonts w:asciiTheme="majorHAnsi" w:hAnsiTheme="majorHAnsi" w:cstheme="majorHAnsi"/>
          <w:b/>
          <w:u w:val="single"/>
        </w:rPr>
        <w:t xml:space="preserve">Część 4 </w:t>
      </w:r>
      <w:r w:rsidRPr="00837BB6">
        <w:rPr>
          <w:rFonts w:asciiTheme="majorHAnsi" w:hAnsiTheme="majorHAnsi" w:cstheme="majorHAnsi"/>
        </w:rPr>
        <w:t xml:space="preserve">  - Sukcesywna dostawa suchego lodu </w:t>
      </w:r>
      <w:r w:rsidR="00C50291">
        <w:rPr>
          <w:rFonts w:asciiTheme="majorHAnsi" w:hAnsiTheme="majorHAnsi" w:cstheme="majorHAnsi"/>
        </w:rPr>
        <w:t>do</w:t>
      </w:r>
      <w:r w:rsidRPr="00837BB6">
        <w:rPr>
          <w:rFonts w:asciiTheme="majorHAnsi" w:hAnsiTheme="majorHAnsi" w:cstheme="majorHAnsi"/>
        </w:rPr>
        <w:t xml:space="preserve"> jednostek organizacyjnych Uniwersytetu Łódzkiego.</w:t>
      </w:r>
    </w:p>
    <w:p w14:paraId="30C9298C" w14:textId="77777777" w:rsidR="00294125" w:rsidRDefault="00837BB6" w:rsidP="00485466">
      <w:pPr>
        <w:pStyle w:val="Akapitzlist"/>
        <w:tabs>
          <w:tab w:val="left" w:pos="-180"/>
        </w:tabs>
        <w:spacing w:line="360" w:lineRule="auto"/>
        <w:ind w:left="1134" w:right="96"/>
        <w:jc w:val="both"/>
        <w:rPr>
          <w:rFonts w:asciiTheme="majorHAnsi" w:hAnsiTheme="majorHAnsi" w:cstheme="majorHAnsi"/>
        </w:rPr>
      </w:pPr>
      <w:r w:rsidRPr="00837BB6">
        <w:rPr>
          <w:rFonts w:asciiTheme="majorHAnsi" w:hAnsiTheme="majorHAnsi" w:cstheme="majorHAnsi"/>
        </w:rPr>
        <w:t xml:space="preserve">Szczegółowe informacje na temat przedmiotu zamówienia znajdują się w </w:t>
      </w:r>
      <w:r w:rsidR="00820A0B">
        <w:rPr>
          <w:rFonts w:asciiTheme="majorHAnsi" w:hAnsiTheme="majorHAnsi" w:cstheme="majorHAnsi"/>
        </w:rPr>
        <w:t>Z</w:t>
      </w:r>
      <w:r w:rsidRPr="00837BB6">
        <w:rPr>
          <w:rFonts w:asciiTheme="majorHAnsi" w:hAnsiTheme="majorHAnsi" w:cstheme="majorHAnsi"/>
        </w:rPr>
        <w:t xml:space="preserve">ałączniku Nr </w:t>
      </w:r>
      <w:r>
        <w:rPr>
          <w:rFonts w:asciiTheme="majorHAnsi" w:hAnsiTheme="majorHAnsi" w:cstheme="majorHAnsi"/>
        </w:rPr>
        <w:t>1</w:t>
      </w:r>
      <w:r w:rsidR="00E467ED">
        <w:rPr>
          <w:rFonts w:asciiTheme="majorHAnsi" w:hAnsiTheme="majorHAnsi" w:cstheme="majorHAnsi"/>
        </w:rPr>
        <w:t>.4</w:t>
      </w:r>
      <w:r w:rsidRPr="00837BB6">
        <w:rPr>
          <w:rFonts w:asciiTheme="majorHAnsi" w:hAnsiTheme="majorHAnsi" w:cstheme="majorHAnsi"/>
        </w:rPr>
        <w:t xml:space="preserve"> do SW</w:t>
      </w:r>
      <w:r w:rsidR="00294125">
        <w:rPr>
          <w:rFonts w:asciiTheme="majorHAnsi" w:hAnsiTheme="majorHAnsi" w:cstheme="majorHAnsi"/>
        </w:rPr>
        <w:t>Z.</w:t>
      </w:r>
    </w:p>
    <w:p w14:paraId="67DC0C90" w14:textId="77777777" w:rsidR="00294125" w:rsidRPr="00294125" w:rsidRDefault="00294125" w:rsidP="00D40A3F">
      <w:pPr>
        <w:pStyle w:val="Akapitzlist"/>
        <w:numPr>
          <w:ilvl w:val="0"/>
          <w:numId w:val="9"/>
        </w:numPr>
        <w:tabs>
          <w:tab w:val="left" w:pos="-180"/>
        </w:tabs>
        <w:spacing w:line="360" w:lineRule="auto"/>
        <w:ind w:right="96"/>
        <w:jc w:val="both"/>
        <w:rPr>
          <w:rFonts w:ascii="Calibri" w:hAnsi="Calibri" w:cs="Calibri"/>
          <w:vanish/>
        </w:rPr>
      </w:pPr>
    </w:p>
    <w:p w14:paraId="0B1662FA" w14:textId="77777777" w:rsidR="00294125" w:rsidRPr="00294125" w:rsidRDefault="00294125" w:rsidP="00D40A3F">
      <w:pPr>
        <w:pStyle w:val="Akapitzlist"/>
        <w:numPr>
          <w:ilvl w:val="0"/>
          <w:numId w:val="9"/>
        </w:numPr>
        <w:tabs>
          <w:tab w:val="left" w:pos="-180"/>
        </w:tabs>
        <w:spacing w:line="360" w:lineRule="auto"/>
        <w:ind w:right="96"/>
        <w:jc w:val="both"/>
        <w:rPr>
          <w:rFonts w:ascii="Calibri" w:hAnsi="Calibri" w:cs="Calibri"/>
          <w:vanish/>
        </w:rPr>
      </w:pPr>
    </w:p>
    <w:p w14:paraId="47BF662D" w14:textId="77777777" w:rsidR="00294125" w:rsidRPr="00294125" w:rsidRDefault="00294125" w:rsidP="00D40A3F">
      <w:pPr>
        <w:pStyle w:val="Akapitzlist"/>
        <w:numPr>
          <w:ilvl w:val="0"/>
          <w:numId w:val="9"/>
        </w:numPr>
        <w:tabs>
          <w:tab w:val="left" w:pos="-180"/>
        </w:tabs>
        <w:spacing w:line="360" w:lineRule="auto"/>
        <w:ind w:right="96"/>
        <w:jc w:val="both"/>
        <w:rPr>
          <w:rFonts w:ascii="Calibri" w:hAnsi="Calibri" w:cs="Calibri"/>
          <w:vanish/>
        </w:rPr>
      </w:pPr>
    </w:p>
    <w:p w14:paraId="19B8B5B2" w14:textId="77777777" w:rsidR="00294125" w:rsidRPr="00294125" w:rsidRDefault="00294125" w:rsidP="00D40A3F">
      <w:pPr>
        <w:pStyle w:val="Akapitzlist"/>
        <w:numPr>
          <w:ilvl w:val="1"/>
          <w:numId w:val="9"/>
        </w:numPr>
        <w:tabs>
          <w:tab w:val="left" w:pos="-180"/>
        </w:tabs>
        <w:spacing w:line="360" w:lineRule="auto"/>
        <w:ind w:right="96"/>
        <w:jc w:val="both"/>
        <w:rPr>
          <w:rFonts w:ascii="Calibri" w:hAnsi="Calibri" w:cs="Calibri"/>
          <w:vanish/>
        </w:rPr>
      </w:pPr>
    </w:p>
    <w:p w14:paraId="6C836586" w14:textId="77777777" w:rsidR="00294125" w:rsidRPr="00294125" w:rsidRDefault="00294125" w:rsidP="00D40A3F">
      <w:pPr>
        <w:pStyle w:val="Akapitzlist"/>
        <w:numPr>
          <w:ilvl w:val="1"/>
          <w:numId w:val="9"/>
        </w:numPr>
        <w:tabs>
          <w:tab w:val="left" w:pos="-180"/>
        </w:tabs>
        <w:spacing w:line="360" w:lineRule="auto"/>
        <w:ind w:right="96"/>
        <w:jc w:val="both"/>
        <w:rPr>
          <w:rFonts w:ascii="Calibri" w:hAnsi="Calibri" w:cs="Calibri"/>
          <w:vanish/>
        </w:rPr>
      </w:pPr>
    </w:p>
    <w:p w14:paraId="2F9612D3" w14:textId="5E1F2961" w:rsidR="00FC0361" w:rsidRPr="00E05EC7" w:rsidRDefault="00E05EC7" w:rsidP="00D40A3F">
      <w:pPr>
        <w:pStyle w:val="Akapitzlist"/>
        <w:numPr>
          <w:ilvl w:val="1"/>
          <w:numId w:val="9"/>
        </w:numPr>
        <w:tabs>
          <w:tab w:val="left" w:pos="-180"/>
        </w:tabs>
        <w:spacing w:line="360" w:lineRule="auto"/>
        <w:ind w:right="96" w:hanging="83"/>
        <w:jc w:val="both"/>
        <w:rPr>
          <w:rFonts w:ascii="Calibri" w:hAnsi="Calibri" w:cs="Calibri"/>
        </w:rPr>
      </w:pPr>
      <w:r>
        <w:rPr>
          <w:rFonts w:ascii="Calibri" w:hAnsi="Calibri" w:cs="Calibri"/>
        </w:rPr>
        <w:t>Wykonawca może złożyć ofertę na dowolną ilość części. Nie dopuszcza się możliwości składania ofert na poszczególne pozycje w ramach części</w:t>
      </w:r>
      <w:r w:rsidR="003A6D30">
        <w:rPr>
          <w:rFonts w:ascii="Calibri" w:hAnsi="Calibri" w:cs="Calibri"/>
        </w:rPr>
        <w:t>.</w:t>
      </w:r>
      <w:r>
        <w:rPr>
          <w:rFonts w:ascii="Calibri" w:hAnsi="Calibri" w:cs="Calibri"/>
        </w:rPr>
        <w:t xml:space="preserve"> </w:t>
      </w:r>
    </w:p>
    <w:p w14:paraId="6A0B2202" w14:textId="76F53E55" w:rsidR="00FC0361" w:rsidRDefault="00937A4C" w:rsidP="00D40A3F">
      <w:pPr>
        <w:pStyle w:val="Akapitzlist"/>
        <w:numPr>
          <w:ilvl w:val="1"/>
          <w:numId w:val="11"/>
        </w:numPr>
        <w:spacing w:line="360" w:lineRule="auto"/>
        <w:rPr>
          <w:rFonts w:ascii="Calibri" w:hAnsi="Calibri" w:cs="Calibri"/>
        </w:rPr>
      </w:pPr>
      <w:r w:rsidRPr="00E05EC7">
        <w:rPr>
          <w:rFonts w:ascii="Calibri" w:hAnsi="Calibri" w:cs="Calibri"/>
        </w:rPr>
        <w:t xml:space="preserve">Zamawiający informuje, że złożenie oferty </w:t>
      </w:r>
      <w:r w:rsidR="003A2D23" w:rsidRPr="00E05EC7">
        <w:rPr>
          <w:rFonts w:ascii="Calibri" w:hAnsi="Calibri" w:cs="Calibri"/>
        </w:rPr>
        <w:t xml:space="preserve">nie </w:t>
      </w:r>
      <w:r w:rsidRPr="00E05EC7">
        <w:rPr>
          <w:rFonts w:ascii="Calibri" w:hAnsi="Calibri" w:cs="Calibri"/>
        </w:rPr>
        <w:t>musi być poprzedzone odbyciem wizji lokalnej.</w:t>
      </w:r>
    </w:p>
    <w:p w14:paraId="0000007B" w14:textId="278A5003" w:rsidR="000B72C3" w:rsidRPr="001E7E5E" w:rsidRDefault="00937A4C" w:rsidP="00D40A3F">
      <w:pPr>
        <w:pStyle w:val="Nagwek2"/>
        <w:numPr>
          <w:ilvl w:val="0"/>
          <w:numId w:val="11"/>
        </w:numPr>
        <w:spacing w:before="240" w:after="0" w:line="360" w:lineRule="auto"/>
        <w:ind w:left="357" w:hanging="357"/>
        <w:rPr>
          <w:rFonts w:ascii="Calibri" w:hAnsi="Calibri" w:cs="Calibri"/>
          <w:b/>
          <w:bCs/>
          <w:sz w:val="28"/>
          <w:szCs w:val="28"/>
        </w:rPr>
      </w:pPr>
      <w:bookmarkStart w:id="10" w:name="_Toc69116572"/>
      <w:r w:rsidRPr="001E7E5E">
        <w:rPr>
          <w:rFonts w:ascii="Calibri" w:hAnsi="Calibri" w:cs="Calibri"/>
          <w:b/>
          <w:bCs/>
          <w:sz w:val="28"/>
          <w:szCs w:val="28"/>
        </w:rPr>
        <w:t>Podwykonawstwo</w:t>
      </w:r>
      <w:bookmarkEnd w:id="10"/>
    </w:p>
    <w:p w14:paraId="0000007C" w14:textId="0DE88CB4" w:rsidR="000B72C3" w:rsidRPr="00E05EC7" w:rsidRDefault="00937A4C" w:rsidP="00D40A3F">
      <w:pPr>
        <w:pStyle w:val="Akapitzlist"/>
        <w:numPr>
          <w:ilvl w:val="1"/>
          <w:numId w:val="13"/>
        </w:numPr>
        <w:spacing w:line="360" w:lineRule="auto"/>
        <w:rPr>
          <w:rFonts w:ascii="Calibri" w:hAnsi="Calibri" w:cs="Calibri"/>
        </w:rPr>
      </w:pPr>
      <w:r w:rsidRPr="00E05EC7">
        <w:rPr>
          <w:rFonts w:ascii="Calibri" w:hAnsi="Calibri" w:cs="Calibri"/>
        </w:rPr>
        <w:t>Wykonawca może powierzyć wykonanie części zamówienia podwykonawcy (podwykonawcom)</w:t>
      </w:r>
      <w:r w:rsidR="00500531" w:rsidRPr="00E05EC7">
        <w:rPr>
          <w:rFonts w:ascii="Calibri" w:hAnsi="Calibri" w:cs="Calibri"/>
        </w:rPr>
        <w:t>.</w:t>
      </w:r>
      <w:r w:rsidRPr="00E05EC7">
        <w:rPr>
          <w:rFonts w:ascii="Calibri" w:hAnsi="Calibri" w:cs="Calibri"/>
        </w:rPr>
        <w:t xml:space="preserve"> </w:t>
      </w:r>
    </w:p>
    <w:p w14:paraId="0000007D" w14:textId="58C3AA5E" w:rsidR="000B72C3" w:rsidRPr="00E05EC7" w:rsidRDefault="00937A4C" w:rsidP="00D40A3F">
      <w:pPr>
        <w:pStyle w:val="Akapitzlist"/>
        <w:numPr>
          <w:ilvl w:val="1"/>
          <w:numId w:val="13"/>
        </w:numPr>
        <w:spacing w:line="360" w:lineRule="auto"/>
        <w:ind w:left="1140" w:hanging="431"/>
        <w:rPr>
          <w:rFonts w:ascii="Calibri" w:hAnsi="Calibri" w:cs="Calibri"/>
        </w:rPr>
      </w:pPr>
      <w:r w:rsidRPr="00E05EC7">
        <w:rPr>
          <w:rFonts w:ascii="Calibri" w:hAnsi="Calibri" w:cs="Calibri"/>
        </w:rPr>
        <w:t>Zamawiający nie zastrzega obowiązku osobistego wykonania przez Wykonawcę kluczowych części zamówienia.</w:t>
      </w:r>
    </w:p>
    <w:p w14:paraId="0EF40810" w14:textId="53C708F7" w:rsidR="008B4993" w:rsidRDefault="00937A4C" w:rsidP="00D40A3F">
      <w:pPr>
        <w:pStyle w:val="Akapitzlist"/>
        <w:numPr>
          <w:ilvl w:val="1"/>
          <w:numId w:val="13"/>
        </w:numPr>
        <w:spacing w:line="360" w:lineRule="auto"/>
        <w:ind w:left="1140" w:hanging="431"/>
        <w:rPr>
          <w:rFonts w:ascii="Calibri" w:hAnsi="Calibri" w:cs="Calibri"/>
        </w:rPr>
      </w:pPr>
      <w:r w:rsidRPr="00E05EC7">
        <w:rPr>
          <w:rFonts w:ascii="Calibri" w:hAnsi="Calibri" w:cs="Calibri"/>
        </w:rPr>
        <w:t>Zamawiający wymaga, aby</w:t>
      </w:r>
      <w:r w:rsidR="002626CE" w:rsidRPr="00E05EC7">
        <w:rPr>
          <w:rFonts w:ascii="Calibri" w:hAnsi="Calibri" w:cs="Calibri"/>
        </w:rPr>
        <w:t xml:space="preserve"> w </w:t>
      </w:r>
      <w:r w:rsidRPr="00E05EC7">
        <w:rPr>
          <w:rFonts w:ascii="Calibri" w:hAnsi="Calibri" w:cs="Calibri"/>
        </w:rPr>
        <w:t>przypadku powierzenia części zamówienia podwykonawcom, Wykonawca wskazał</w:t>
      </w:r>
      <w:r w:rsidR="002626CE" w:rsidRPr="00E05EC7">
        <w:rPr>
          <w:rFonts w:ascii="Calibri" w:hAnsi="Calibri" w:cs="Calibri"/>
        </w:rPr>
        <w:t xml:space="preserve"> w </w:t>
      </w:r>
      <w:r w:rsidR="00500531" w:rsidRPr="00E05EC7">
        <w:rPr>
          <w:rFonts w:ascii="Calibri" w:hAnsi="Calibri" w:cs="Calibri"/>
        </w:rPr>
        <w:t xml:space="preserve">Formularzu </w:t>
      </w:r>
      <w:r w:rsidRPr="00E05EC7">
        <w:rPr>
          <w:rFonts w:ascii="Calibri" w:hAnsi="Calibri" w:cs="Calibri"/>
        </w:rPr>
        <w:t>ofer</w:t>
      </w:r>
      <w:r w:rsidR="00500531" w:rsidRPr="00E05EC7">
        <w:rPr>
          <w:rFonts w:ascii="Calibri" w:hAnsi="Calibri" w:cs="Calibri"/>
        </w:rPr>
        <w:t>ty</w:t>
      </w:r>
      <w:r w:rsidRPr="00E05EC7">
        <w:rPr>
          <w:rFonts w:ascii="Calibri" w:hAnsi="Calibri" w:cs="Calibri"/>
        </w:rPr>
        <w:t xml:space="preserve"> części zamówienia, których wykonanie zamierza powierzyć podwykonawcom oraz podał (o ile są mu wiadome na tym etapie) nazwy (firmy) tych pod</w:t>
      </w:r>
      <w:r w:rsidR="00500531" w:rsidRPr="00E05EC7">
        <w:rPr>
          <w:rFonts w:ascii="Calibri" w:hAnsi="Calibri" w:cs="Calibri"/>
        </w:rPr>
        <w:t>w</w:t>
      </w:r>
      <w:r w:rsidRPr="00E05EC7">
        <w:rPr>
          <w:rFonts w:ascii="Calibri" w:hAnsi="Calibri" w:cs="Calibri"/>
        </w:rPr>
        <w:t>ykonawców</w:t>
      </w:r>
      <w:r w:rsidR="00500531" w:rsidRPr="00E05EC7">
        <w:rPr>
          <w:rFonts w:ascii="Calibri" w:hAnsi="Calibri" w:cs="Calibri"/>
        </w:rPr>
        <w:t>.</w:t>
      </w:r>
    </w:p>
    <w:p w14:paraId="0000007F" w14:textId="3745D8AC" w:rsidR="000B72C3" w:rsidRPr="007619D1" w:rsidRDefault="00937A4C" w:rsidP="00D40A3F">
      <w:pPr>
        <w:pStyle w:val="Nagwek2"/>
        <w:numPr>
          <w:ilvl w:val="0"/>
          <w:numId w:val="13"/>
        </w:numPr>
        <w:spacing w:before="240" w:after="0" w:line="360" w:lineRule="auto"/>
        <w:ind w:left="357" w:hanging="357"/>
        <w:rPr>
          <w:rFonts w:ascii="Calibri" w:hAnsi="Calibri" w:cs="Calibri"/>
          <w:b/>
          <w:bCs/>
          <w:sz w:val="28"/>
          <w:szCs w:val="28"/>
        </w:rPr>
      </w:pPr>
      <w:bookmarkStart w:id="11" w:name="_Toc69116573"/>
      <w:r w:rsidRPr="007619D1">
        <w:rPr>
          <w:rFonts w:ascii="Calibri" w:hAnsi="Calibri" w:cs="Calibri"/>
          <w:b/>
          <w:bCs/>
          <w:sz w:val="28"/>
          <w:szCs w:val="28"/>
        </w:rPr>
        <w:t>Termin wykonania zamówienia</w:t>
      </w:r>
      <w:bookmarkEnd w:id="11"/>
    </w:p>
    <w:p w14:paraId="492BE81C" w14:textId="7F8F6C30" w:rsidR="000D5125" w:rsidRDefault="007D719A" w:rsidP="0069075C">
      <w:pPr>
        <w:pStyle w:val="Akapitzlist"/>
        <w:numPr>
          <w:ilvl w:val="1"/>
          <w:numId w:val="13"/>
        </w:numPr>
        <w:spacing w:line="360" w:lineRule="auto"/>
        <w:rPr>
          <w:rFonts w:ascii="Calibri" w:hAnsi="Calibri" w:cs="Calibri"/>
        </w:rPr>
      </w:pPr>
      <w:r w:rsidRPr="00E05EC7">
        <w:rPr>
          <w:rFonts w:ascii="Calibri" w:hAnsi="Calibri" w:cs="Calibri"/>
        </w:rPr>
        <w:t xml:space="preserve">Zamówienie zostanie </w:t>
      </w:r>
      <w:r w:rsidR="007619D1">
        <w:rPr>
          <w:rFonts w:ascii="Calibri" w:hAnsi="Calibri" w:cs="Calibri"/>
        </w:rPr>
        <w:t>realizowane</w:t>
      </w:r>
      <w:r w:rsidR="00837BB6">
        <w:rPr>
          <w:rFonts w:ascii="Calibri" w:hAnsi="Calibri" w:cs="Calibri"/>
        </w:rPr>
        <w:t xml:space="preserve"> </w:t>
      </w:r>
      <w:r w:rsidR="006E712D">
        <w:rPr>
          <w:rFonts w:ascii="Calibri" w:hAnsi="Calibri" w:cs="Calibri"/>
        </w:rPr>
        <w:t xml:space="preserve">w okresie 12 </w:t>
      </w:r>
      <w:r w:rsidR="00E467ED">
        <w:rPr>
          <w:rFonts w:ascii="Calibri" w:hAnsi="Calibri" w:cs="Calibri"/>
        </w:rPr>
        <w:t>miesięcy</w:t>
      </w:r>
      <w:r w:rsidR="007619D1">
        <w:rPr>
          <w:rFonts w:ascii="Calibri" w:hAnsi="Calibri" w:cs="Calibri"/>
        </w:rPr>
        <w:t xml:space="preserve"> </w:t>
      </w:r>
      <w:r w:rsidR="002446DE">
        <w:rPr>
          <w:rFonts w:ascii="Calibri" w:hAnsi="Calibri" w:cs="Calibri"/>
        </w:rPr>
        <w:t>od daty zawarcia umowy</w:t>
      </w:r>
      <w:r w:rsidR="00B86F7B">
        <w:rPr>
          <w:rFonts w:ascii="Calibri" w:hAnsi="Calibri" w:cs="Calibri"/>
        </w:rPr>
        <w:t xml:space="preserve"> </w:t>
      </w:r>
      <w:r w:rsidR="0003394C">
        <w:rPr>
          <w:rFonts w:ascii="Calibri" w:hAnsi="Calibri" w:cs="Calibri"/>
        </w:rPr>
        <w:t xml:space="preserve">lub od dat wskazanych </w:t>
      </w:r>
      <w:r w:rsidR="00332CEE">
        <w:rPr>
          <w:rFonts w:ascii="Calibri" w:hAnsi="Calibri" w:cs="Calibri"/>
        </w:rPr>
        <w:t>poniżej</w:t>
      </w:r>
      <w:r w:rsidR="00B86F7B">
        <w:rPr>
          <w:rFonts w:ascii="Calibri" w:hAnsi="Calibri" w:cs="Calibri"/>
        </w:rPr>
        <w:t>:</w:t>
      </w:r>
    </w:p>
    <w:p w14:paraId="46E7C0A8" w14:textId="1DA65072" w:rsidR="00B86F7B" w:rsidRDefault="001D6236" w:rsidP="00A95D94">
      <w:pPr>
        <w:pStyle w:val="Akapitzlist"/>
        <w:numPr>
          <w:ilvl w:val="2"/>
          <w:numId w:val="13"/>
        </w:numPr>
        <w:spacing w:line="360" w:lineRule="auto"/>
        <w:rPr>
          <w:rFonts w:ascii="Calibri" w:hAnsi="Calibri" w:cs="Calibri"/>
        </w:rPr>
      </w:pPr>
      <w:r>
        <w:rPr>
          <w:rFonts w:ascii="Calibri" w:hAnsi="Calibri" w:cs="Calibri"/>
        </w:rPr>
        <w:t>w</w:t>
      </w:r>
      <w:r w:rsidR="00A95D94">
        <w:rPr>
          <w:rFonts w:ascii="Calibri" w:hAnsi="Calibri" w:cs="Calibri"/>
        </w:rPr>
        <w:t xml:space="preserve"> </w:t>
      </w:r>
      <w:r w:rsidR="002813E0">
        <w:rPr>
          <w:rFonts w:ascii="Calibri" w:hAnsi="Calibri" w:cs="Calibri"/>
        </w:rPr>
        <w:t>C</w:t>
      </w:r>
      <w:r w:rsidR="00A95D94">
        <w:rPr>
          <w:rFonts w:ascii="Calibri" w:hAnsi="Calibri" w:cs="Calibri"/>
        </w:rPr>
        <w:t xml:space="preserve">zęści 1 od </w:t>
      </w:r>
      <w:r w:rsidR="009B1450">
        <w:rPr>
          <w:rFonts w:ascii="Calibri" w:hAnsi="Calibri" w:cs="Calibri"/>
        </w:rPr>
        <w:t>04</w:t>
      </w:r>
      <w:r w:rsidR="00BD7F3C">
        <w:rPr>
          <w:rFonts w:ascii="Calibri" w:hAnsi="Calibri" w:cs="Calibri"/>
        </w:rPr>
        <w:t>.07.2024 r.</w:t>
      </w:r>
    </w:p>
    <w:p w14:paraId="28463C31" w14:textId="4B6AE203" w:rsidR="00A95D94" w:rsidRDefault="001D6236" w:rsidP="00A95D94">
      <w:pPr>
        <w:pStyle w:val="Akapitzlist"/>
        <w:numPr>
          <w:ilvl w:val="2"/>
          <w:numId w:val="13"/>
        </w:numPr>
        <w:spacing w:line="360" w:lineRule="auto"/>
        <w:rPr>
          <w:rFonts w:ascii="Calibri" w:hAnsi="Calibri" w:cs="Calibri"/>
        </w:rPr>
      </w:pPr>
      <w:r>
        <w:rPr>
          <w:rFonts w:ascii="Calibri" w:hAnsi="Calibri" w:cs="Calibri"/>
        </w:rPr>
        <w:t>w</w:t>
      </w:r>
      <w:r w:rsidR="00A95D94">
        <w:rPr>
          <w:rFonts w:ascii="Calibri" w:hAnsi="Calibri" w:cs="Calibri"/>
        </w:rPr>
        <w:t xml:space="preserve"> Części 2</w:t>
      </w:r>
      <w:r w:rsidR="00BD7F3C">
        <w:rPr>
          <w:rFonts w:ascii="Calibri" w:hAnsi="Calibri" w:cs="Calibri"/>
        </w:rPr>
        <w:t xml:space="preserve"> od </w:t>
      </w:r>
      <w:r w:rsidR="00035EA0">
        <w:rPr>
          <w:rFonts w:ascii="Calibri" w:hAnsi="Calibri" w:cs="Calibri"/>
        </w:rPr>
        <w:t>04.07.2024 r.</w:t>
      </w:r>
    </w:p>
    <w:p w14:paraId="1F945806" w14:textId="65648A40" w:rsidR="00A95D94" w:rsidRDefault="001D6236" w:rsidP="00A95D94">
      <w:pPr>
        <w:pStyle w:val="Akapitzlist"/>
        <w:numPr>
          <w:ilvl w:val="2"/>
          <w:numId w:val="13"/>
        </w:numPr>
        <w:spacing w:line="360" w:lineRule="auto"/>
        <w:rPr>
          <w:rFonts w:ascii="Calibri" w:hAnsi="Calibri" w:cs="Calibri"/>
        </w:rPr>
      </w:pPr>
      <w:r>
        <w:rPr>
          <w:rFonts w:ascii="Calibri" w:hAnsi="Calibri" w:cs="Calibri"/>
        </w:rPr>
        <w:t>w</w:t>
      </w:r>
      <w:r w:rsidR="00A95D94">
        <w:rPr>
          <w:rFonts w:ascii="Calibri" w:hAnsi="Calibri" w:cs="Calibri"/>
        </w:rPr>
        <w:t xml:space="preserve"> Części 3</w:t>
      </w:r>
      <w:r w:rsidR="00BC4CA5">
        <w:rPr>
          <w:rFonts w:ascii="Calibri" w:hAnsi="Calibri" w:cs="Calibri"/>
        </w:rPr>
        <w:t xml:space="preserve"> od 13.07.2024 r.</w:t>
      </w:r>
    </w:p>
    <w:p w14:paraId="42344B3F" w14:textId="79D42976" w:rsidR="00A95D94" w:rsidRDefault="001D6236" w:rsidP="00A95D94">
      <w:pPr>
        <w:pStyle w:val="Akapitzlist"/>
        <w:numPr>
          <w:ilvl w:val="2"/>
          <w:numId w:val="13"/>
        </w:numPr>
        <w:spacing w:line="360" w:lineRule="auto"/>
        <w:rPr>
          <w:rFonts w:ascii="Calibri" w:hAnsi="Calibri" w:cs="Calibri"/>
        </w:rPr>
      </w:pPr>
      <w:r>
        <w:rPr>
          <w:rFonts w:ascii="Calibri" w:hAnsi="Calibri" w:cs="Calibri"/>
        </w:rPr>
        <w:t>w</w:t>
      </w:r>
      <w:r w:rsidR="00A95D94">
        <w:rPr>
          <w:rFonts w:ascii="Calibri" w:hAnsi="Calibri" w:cs="Calibri"/>
        </w:rPr>
        <w:t xml:space="preserve"> Części </w:t>
      </w:r>
      <w:r>
        <w:rPr>
          <w:rFonts w:ascii="Calibri" w:hAnsi="Calibri" w:cs="Calibri"/>
        </w:rPr>
        <w:t>4</w:t>
      </w:r>
      <w:r w:rsidR="00E52759">
        <w:rPr>
          <w:rFonts w:ascii="Calibri" w:hAnsi="Calibri" w:cs="Calibri"/>
        </w:rPr>
        <w:t xml:space="preserve"> od </w:t>
      </w:r>
      <w:r w:rsidR="0003394C">
        <w:rPr>
          <w:rFonts w:ascii="Calibri" w:hAnsi="Calibri" w:cs="Calibri"/>
        </w:rPr>
        <w:t xml:space="preserve">08.07.2024 r. </w:t>
      </w:r>
    </w:p>
    <w:p w14:paraId="030BC4C2" w14:textId="37B209E1" w:rsidR="00145BCA" w:rsidRPr="00A95D94" w:rsidRDefault="00145BCA" w:rsidP="00145BCA">
      <w:pPr>
        <w:pStyle w:val="Akapitzlist"/>
        <w:numPr>
          <w:ilvl w:val="1"/>
          <w:numId w:val="13"/>
        </w:numPr>
        <w:spacing w:line="360" w:lineRule="auto"/>
        <w:rPr>
          <w:rFonts w:ascii="Calibri" w:hAnsi="Calibri" w:cs="Calibri"/>
        </w:rPr>
      </w:pPr>
      <w:r>
        <w:rPr>
          <w:rFonts w:ascii="Calibri" w:hAnsi="Calibri" w:cs="Calibri"/>
        </w:rPr>
        <w:t>Zamawiający uzgodni</w:t>
      </w:r>
      <w:r w:rsidR="00972FD9">
        <w:rPr>
          <w:rFonts w:ascii="Calibri" w:hAnsi="Calibri" w:cs="Calibri"/>
        </w:rPr>
        <w:t>,</w:t>
      </w:r>
      <w:r>
        <w:rPr>
          <w:rFonts w:ascii="Calibri" w:hAnsi="Calibri" w:cs="Calibri"/>
        </w:rPr>
        <w:t xml:space="preserve"> przed podpisaniem umowy</w:t>
      </w:r>
      <w:r w:rsidR="00972FD9">
        <w:rPr>
          <w:rFonts w:ascii="Calibri" w:hAnsi="Calibri" w:cs="Calibri"/>
        </w:rPr>
        <w:t>,</w:t>
      </w:r>
      <w:r>
        <w:rPr>
          <w:rFonts w:ascii="Calibri" w:hAnsi="Calibri" w:cs="Calibri"/>
        </w:rPr>
        <w:t xml:space="preserve"> z wybranym Wykonawcą </w:t>
      </w:r>
      <w:r w:rsidR="00972FD9">
        <w:rPr>
          <w:rFonts w:ascii="Calibri" w:hAnsi="Calibri" w:cs="Calibri"/>
        </w:rPr>
        <w:t xml:space="preserve">datę od której będzie realizowane zamówienie </w:t>
      </w:r>
      <w:r w:rsidR="005D4DA9">
        <w:rPr>
          <w:rFonts w:ascii="Calibri" w:hAnsi="Calibri" w:cs="Calibri"/>
        </w:rPr>
        <w:t>z uwzględnieniem zapisów z pkt. 6.1. SWZ.</w:t>
      </w:r>
    </w:p>
    <w:p w14:paraId="00000082" w14:textId="1E90E2B7" w:rsidR="000B72C3" w:rsidRPr="001E7E5E" w:rsidRDefault="00DE3BA4" w:rsidP="00D40A3F">
      <w:pPr>
        <w:pStyle w:val="Nagwek2"/>
        <w:numPr>
          <w:ilvl w:val="0"/>
          <w:numId w:val="13"/>
        </w:numPr>
        <w:spacing w:before="240" w:after="0" w:line="360" w:lineRule="auto"/>
        <w:ind w:left="357" w:hanging="357"/>
        <w:jc w:val="both"/>
        <w:rPr>
          <w:rFonts w:ascii="Calibri" w:hAnsi="Calibri" w:cs="Calibri"/>
          <w:b/>
          <w:bCs/>
          <w:sz w:val="28"/>
          <w:szCs w:val="28"/>
        </w:rPr>
      </w:pPr>
      <w:bookmarkStart w:id="12" w:name="_Toc69116574"/>
      <w:r w:rsidRPr="001E7E5E">
        <w:rPr>
          <w:rFonts w:ascii="Calibri" w:hAnsi="Calibri" w:cs="Calibri"/>
          <w:b/>
          <w:bCs/>
          <w:sz w:val="28"/>
          <w:szCs w:val="28"/>
        </w:rPr>
        <w:t>Kwalifikacja podmiotowa wykonawców.</w:t>
      </w:r>
      <w:bookmarkEnd w:id="12"/>
    </w:p>
    <w:p w14:paraId="00000083" w14:textId="739A6389" w:rsidR="000B72C3" w:rsidRPr="006D6E75" w:rsidRDefault="00937A4C" w:rsidP="00D40A3F">
      <w:pPr>
        <w:pStyle w:val="Akapitzlist"/>
        <w:numPr>
          <w:ilvl w:val="1"/>
          <w:numId w:val="13"/>
        </w:numPr>
        <w:spacing w:line="312" w:lineRule="auto"/>
        <w:rPr>
          <w:rFonts w:asciiTheme="majorHAnsi" w:hAnsiTheme="majorHAnsi" w:cstheme="majorHAnsi"/>
        </w:rPr>
      </w:pPr>
      <w:r w:rsidRPr="006D6E75">
        <w:rPr>
          <w:rFonts w:asciiTheme="majorHAnsi" w:hAnsiTheme="majorHAnsi" w:cstheme="majorHAnsi"/>
        </w:rPr>
        <w:t>O udzielenie zamówienia mogą ubiegać się Wykonawcy, którzy nie podlegają wykluczeniu na zasadach określonych</w:t>
      </w:r>
      <w:r w:rsidR="002626CE" w:rsidRPr="006D6E75">
        <w:rPr>
          <w:rFonts w:asciiTheme="majorHAnsi" w:hAnsiTheme="majorHAnsi" w:cstheme="majorHAnsi"/>
        </w:rPr>
        <w:t xml:space="preserve"> w </w:t>
      </w:r>
      <w:r w:rsidR="00D946D1" w:rsidRPr="006D6E75">
        <w:rPr>
          <w:rFonts w:asciiTheme="majorHAnsi" w:hAnsiTheme="majorHAnsi" w:cstheme="majorHAnsi"/>
        </w:rPr>
        <w:t xml:space="preserve">pkt </w:t>
      </w:r>
      <w:r w:rsidR="00097F04">
        <w:rPr>
          <w:rFonts w:asciiTheme="majorHAnsi" w:hAnsiTheme="majorHAnsi" w:cstheme="majorHAnsi"/>
        </w:rPr>
        <w:t>8</w:t>
      </w:r>
      <w:r w:rsidR="00D84EA8" w:rsidRPr="006D6E75">
        <w:rPr>
          <w:rFonts w:asciiTheme="majorHAnsi" w:hAnsiTheme="majorHAnsi" w:cstheme="majorHAnsi"/>
        </w:rPr>
        <w:t xml:space="preserve"> </w:t>
      </w:r>
      <w:r w:rsidRPr="006D6E75">
        <w:rPr>
          <w:rFonts w:asciiTheme="majorHAnsi" w:hAnsiTheme="majorHAnsi" w:cstheme="majorHAnsi"/>
        </w:rPr>
        <w:t>SWZ oraz spełniają określone przez Zamawiającego warunki</w:t>
      </w:r>
      <w:r w:rsidRPr="006D6E75">
        <w:rPr>
          <w:rFonts w:asciiTheme="majorHAnsi" w:hAnsiTheme="majorHAnsi" w:cstheme="majorHAnsi"/>
          <w:b/>
          <w:highlight w:val="white"/>
        </w:rPr>
        <w:t xml:space="preserve"> </w:t>
      </w:r>
      <w:r w:rsidRPr="006D6E75">
        <w:rPr>
          <w:rFonts w:asciiTheme="majorHAnsi" w:hAnsiTheme="majorHAnsi" w:cstheme="majorHAnsi"/>
          <w:highlight w:val="white"/>
        </w:rPr>
        <w:t>udziału</w:t>
      </w:r>
      <w:r w:rsidR="002626CE" w:rsidRPr="006D6E75">
        <w:rPr>
          <w:rFonts w:asciiTheme="majorHAnsi" w:hAnsiTheme="majorHAnsi" w:cstheme="majorHAnsi"/>
          <w:highlight w:val="white"/>
        </w:rPr>
        <w:t xml:space="preserve"> w </w:t>
      </w:r>
      <w:r w:rsidRPr="006D6E75">
        <w:rPr>
          <w:rFonts w:asciiTheme="majorHAnsi" w:hAnsiTheme="majorHAnsi" w:cstheme="majorHAnsi"/>
          <w:highlight w:val="white"/>
        </w:rPr>
        <w:t>postępowaniu.</w:t>
      </w:r>
    </w:p>
    <w:p w14:paraId="3A0B851B" w14:textId="77777777" w:rsidR="00EE6907" w:rsidRPr="006D6E75" w:rsidRDefault="00937A4C" w:rsidP="00D40A3F">
      <w:pPr>
        <w:pStyle w:val="Akapitzlist"/>
        <w:numPr>
          <w:ilvl w:val="1"/>
          <w:numId w:val="13"/>
        </w:numPr>
        <w:spacing w:line="312" w:lineRule="auto"/>
        <w:rPr>
          <w:rFonts w:asciiTheme="majorHAnsi" w:hAnsiTheme="majorHAnsi" w:cstheme="majorHAnsi"/>
        </w:rPr>
      </w:pPr>
      <w:r w:rsidRPr="006D6E75">
        <w:rPr>
          <w:rFonts w:asciiTheme="majorHAnsi" w:hAnsiTheme="majorHAnsi" w:cstheme="majorHAnsi"/>
        </w:rPr>
        <w:t>O udzielenie zamówienia mogą ubiegać się Wykonawcy, którzy spełniają warunki dotyczące:</w:t>
      </w:r>
    </w:p>
    <w:p w14:paraId="00000085" w14:textId="7F6F28C5" w:rsidR="000B72C3" w:rsidRPr="006D6E75" w:rsidRDefault="00937A4C" w:rsidP="00D40A3F">
      <w:pPr>
        <w:pStyle w:val="Akapitzlist"/>
        <w:numPr>
          <w:ilvl w:val="2"/>
          <w:numId w:val="13"/>
        </w:numPr>
        <w:spacing w:line="312" w:lineRule="auto"/>
        <w:rPr>
          <w:rFonts w:asciiTheme="majorHAnsi" w:hAnsiTheme="majorHAnsi" w:cstheme="majorHAnsi"/>
        </w:rPr>
      </w:pPr>
      <w:r w:rsidRPr="006D6E75">
        <w:rPr>
          <w:rFonts w:asciiTheme="majorHAnsi" w:hAnsiTheme="majorHAnsi" w:cstheme="majorHAnsi"/>
          <w:b/>
        </w:rPr>
        <w:t>zdolności do występowania</w:t>
      </w:r>
      <w:r w:rsidR="002626CE" w:rsidRPr="006D6E75">
        <w:rPr>
          <w:rFonts w:asciiTheme="majorHAnsi" w:hAnsiTheme="majorHAnsi" w:cstheme="majorHAnsi"/>
          <w:b/>
        </w:rPr>
        <w:t xml:space="preserve"> w </w:t>
      </w:r>
      <w:r w:rsidRPr="006D6E75">
        <w:rPr>
          <w:rFonts w:asciiTheme="majorHAnsi" w:hAnsiTheme="majorHAnsi" w:cstheme="majorHAnsi"/>
          <w:b/>
        </w:rPr>
        <w:t>obrocie gospodarczym:</w:t>
      </w:r>
    </w:p>
    <w:p w14:paraId="4D3275E7" w14:textId="2E73A156" w:rsidR="00EE6907" w:rsidRPr="006D6E75" w:rsidRDefault="00937A4C" w:rsidP="001E7E5E">
      <w:pPr>
        <w:spacing w:line="312" w:lineRule="auto"/>
        <w:ind w:left="1134" w:right="20"/>
        <w:rPr>
          <w:rFonts w:asciiTheme="majorHAnsi" w:hAnsiTheme="majorHAnsi" w:cstheme="majorHAnsi"/>
        </w:rPr>
      </w:pPr>
      <w:r w:rsidRPr="006D6E75">
        <w:rPr>
          <w:rFonts w:asciiTheme="majorHAnsi" w:hAnsiTheme="majorHAnsi" w:cstheme="majorHAnsi"/>
        </w:rPr>
        <w:t>Zamawiający nie stawia warunku</w:t>
      </w:r>
      <w:r w:rsidR="002626CE" w:rsidRPr="006D6E75">
        <w:rPr>
          <w:rFonts w:asciiTheme="majorHAnsi" w:hAnsiTheme="majorHAnsi" w:cstheme="majorHAnsi"/>
        </w:rPr>
        <w:t xml:space="preserve"> w </w:t>
      </w:r>
      <w:r w:rsidRPr="006D6E75">
        <w:rPr>
          <w:rFonts w:asciiTheme="majorHAnsi" w:hAnsiTheme="majorHAnsi" w:cstheme="majorHAnsi"/>
        </w:rPr>
        <w:t>powyższym zakresie</w:t>
      </w:r>
      <w:r w:rsidR="00397BB5">
        <w:rPr>
          <w:rFonts w:asciiTheme="majorHAnsi" w:hAnsiTheme="majorHAnsi" w:cstheme="majorHAnsi"/>
        </w:rPr>
        <w:t>.</w:t>
      </w:r>
    </w:p>
    <w:p w14:paraId="00000087" w14:textId="64C12DCE" w:rsidR="000B72C3" w:rsidRPr="006D6E75" w:rsidRDefault="00937A4C" w:rsidP="00D40A3F">
      <w:pPr>
        <w:pStyle w:val="Akapitzlist"/>
        <w:numPr>
          <w:ilvl w:val="2"/>
          <w:numId w:val="13"/>
        </w:numPr>
        <w:spacing w:line="312" w:lineRule="auto"/>
        <w:rPr>
          <w:rFonts w:asciiTheme="majorHAnsi" w:hAnsiTheme="majorHAnsi" w:cstheme="majorHAnsi"/>
        </w:rPr>
      </w:pPr>
      <w:r w:rsidRPr="006D6E75">
        <w:rPr>
          <w:rFonts w:asciiTheme="majorHAnsi" w:hAnsiTheme="majorHAnsi" w:cstheme="majorHAnsi"/>
          <w:b/>
        </w:rPr>
        <w:t>uprawnień do prowadzenia określonej działalności gospodarczej lub zawodowej,</w:t>
      </w:r>
      <w:r w:rsidR="002626CE" w:rsidRPr="006D6E75">
        <w:rPr>
          <w:rFonts w:asciiTheme="majorHAnsi" w:hAnsiTheme="majorHAnsi" w:cstheme="majorHAnsi"/>
          <w:b/>
        </w:rPr>
        <w:t xml:space="preserve"> o </w:t>
      </w:r>
      <w:r w:rsidRPr="006D6E75">
        <w:rPr>
          <w:rFonts w:asciiTheme="majorHAnsi" w:hAnsiTheme="majorHAnsi" w:cstheme="majorHAnsi"/>
          <w:b/>
        </w:rPr>
        <w:t>ile wynika to</w:t>
      </w:r>
      <w:r w:rsidR="002626CE" w:rsidRPr="006D6E75">
        <w:rPr>
          <w:rFonts w:asciiTheme="majorHAnsi" w:hAnsiTheme="majorHAnsi" w:cstheme="majorHAnsi"/>
          <w:b/>
        </w:rPr>
        <w:t xml:space="preserve"> z </w:t>
      </w:r>
      <w:r w:rsidRPr="006D6E75">
        <w:rPr>
          <w:rFonts w:asciiTheme="majorHAnsi" w:hAnsiTheme="majorHAnsi" w:cstheme="majorHAnsi"/>
          <w:b/>
        </w:rPr>
        <w:t>odrębnych przepisów</w:t>
      </w:r>
      <w:r w:rsidR="006E712D">
        <w:rPr>
          <w:rFonts w:asciiTheme="majorHAnsi" w:hAnsiTheme="majorHAnsi" w:cstheme="majorHAnsi"/>
          <w:b/>
        </w:rPr>
        <w:t>:</w:t>
      </w:r>
    </w:p>
    <w:p w14:paraId="151267DF" w14:textId="51DD2386" w:rsidR="006E712D" w:rsidRPr="006D6E75" w:rsidRDefault="006E712D" w:rsidP="001E7E5E">
      <w:pPr>
        <w:spacing w:line="312" w:lineRule="auto"/>
        <w:ind w:left="1134" w:right="20"/>
        <w:rPr>
          <w:rFonts w:asciiTheme="majorHAnsi" w:hAnsiTheme="majorHAnsi" w:cstheme="majorHAnsi"/>
        </w:rPr>
      </w:pPr>
      <w:r w:rsidRPr="006D6E75">
        <w:rPr>
          <w:rFonts w:asciiTheme="majorHAnsi" w:hAnsiTheme="majorHAnsi" w:cstheme="majorHAnsi"/>
        </w:rPr>
        <w:t>Zamawiający nie stawia warunku w powyższym zakresie</w:t>
      </w:r>
      <w:r>
        <w:rPr>
          <w:rFonts w:asciiTheme="majorHAnsi" w:hAnsiTheme="majorHAnsi" w:cstheme="majorHAnsi"/>
        </w:rPr>
        <w:t>.</w:t>
      </w:r>
    </w:p>
    <w:p w14:paraId="00000089" w14:textId="65BBF8B6" w:rsidR="000B72C3" w:rsidRPr="006D6E75" w:rsidRDefault="00937A4C" w:rsidP="00D40A3F">
      <w:pPr>
        <w:pStyle w:val="Akapitzlist"/>
        <w:numPr>
          <w:ilvl w:val="2"/>
          <w:numId w:val="13"/>
        </w:numPr>
        <w:spacing w:line="312" w:lineRule="auto"/>
        <w:rPr>
          <w:rFonts w:asciiTheme="majorHAnsi" w:hAnsiTheme="majorHAnsi" w:cstheme="majorHAnsi"/>
        </w:rPr>
      </w:pPr>
      <w:r w:rsidRPr="006D6E75">
        <w:rPr>
          <w:rFonts w:asciiTheme="majorHAnsi" w:hAnsiTheme="majorHAnsi" w:cstheme="majorHAnsi"/>
          <w:b/>
        </w:rPr>
        <w:t>sytuacji ekonomicznej lub finansowej:</w:t>
      </w:r>
    </w:p>
    <w:p w14:paraId="0000008A" w14:textId="4D5C7758" w:rsidR="000B72C3" w:rsidRPr="006D6E75" w:rsidRDefault="00937A4C" w:rsidP="001E7E5E">
      <w:pPr>
        <w:spacing w:line="312" w:lineRule="auto"/>
        <w:ind w:left="1134" w:right="20"/>
        <w:rPr>
          <w:rFonts w:asciiTheme="majorHAnsi" w:hAnsiTheme="majorHAnsi" w:cstheme="majorHAnsi"/>
        </w:rPr>
      </w:pPr>
      <w:r w:rsidRPr="006D6E75">
        <w:rPr>
          <w:rFonts w:asciiTheme="majorHAnsi" w:hAnsiTheme="majorHAnsi" w:cstheme="majorHAnsi"/>
        </w:rPr>
        <w:t>Zamawiający nie stawia warunku</w:t>
      </w:r>
      <w:r w:rsidR="002626CE" w:rsidRPr="006D6E75">
        <w:rPr>
          <w:rFonts w:asciiTheme="majorHAnsi" w:hAnsiTheme="majorHAnsi" w:cstheme="majorHAnsi"/>
        </w:rPr>
        <w:t xml:space="preserve"> w </w:t>
      </w:r>
      <w:r w:rsidRPr="006D6E75">
        <w:rPr>
          <w:rFonts w:asciiTheme="majorHAnsi" w:hAnsiTheme="majorHAnsi" w:cstheme="majorHAnsi"/>
        </w:rPr>
        <w:t>powyższym zakresie.</w:t>
      </w:r>
    </w:p>
    <w:p w14:paraId="0000008B" w14:textId="374AC074" w:rsidR="000B72C3" w:rsidRPr="006D6E75" w:rsidRDefault="00937A4C" w:rsidP="00D40A3F">
      <w:pPr>
        <w:pStyle w:val="Akapitzlist"/>
        <w:numPr>
          <w:ilvl w:val="2"/>
          <w:numId w:val="13"/>
        </w:numPr>
        <w:spacing w:line="312" w:lineRule="auto"/>
        <w:rPr>
          <w:rFonts w:asciiTheme="majorHAnsi" w:hAnsiTheme="majorHAnsi" w:cstheme="majorHAnsi"/>
        </w:rPr>
      </w:pPr>
      <w:r w:rsidRPr="006D6E75">
        <w:rPr>
          <w:rFonts w:asciiTheme="majorHAnsi" w:hAnsiTheme="majorHAnsi" w:cstheme="majorHAnsi"/>
          <w:b/>
        </w:rPr>
        <w:t>zdolności technicznej lub zawodowej:</w:t>
      </w:r>
    </w:p>
    <w:p w14:paraId="488E11B0" w14:textId="4BE0AFB0" w:rsidR="00030BB1" w:rsidRPr="00C16406" w:rsidRDefault="006E712D" w:rsidP="001E7E5E">
      <w:pPr>
        <w:spacing w:line="312" w:lineRule="auto"/>
        <w:ind w:left="1134" w:right="20"/>
        <w:rPr>
          <w:rFonts w:asciiTheme="majorHAnsi" w:hAnsiTheme="majorHAnsi" w:cstheme="majorHAnsi"/>
        </w:rPr>
      </w:pPr>
      <w:r w:rsidRPr="006D6E75">
        <w:rPr>
          <w:rFonts w:asciiTheme="majorHAnsi" w:hAnsiTheme="majorHAnsi" w:cstheme="majorHAnsi"/>
        </w:rPr>
        <w:t>Zamawiający nie stawia warunku w powyższym zakresie</w:t>
      </w:r>
      <w:r>
        <w:rPr>
          <w:rFonts w:asciiTheme="majorHAnsi" w:hAnsiTheme="majorHAnsi" w:cstheme="majorHAnsi"/>
        </w:rPr>
        <w:t>.</w:t>
      </w:r>
    </w:p>
    <w:p w14:paraId="0000008F" w14:textId="1B881A60" w:rsidR="000B72C3" w:rsidRPr="001E7E5E" w:rsidRDefault="00937A4C" w:rsidP="00D40A3F">
      <w:pPr>
        <w:pStyle w:val="Nagwek2"/>
        <w:numPr>
          <w:ilvl w:val="0"/>
          <w:numId w:val="13"/>
        </w:numPr>
        <w:spacing w:before="240" w:after="0" w:line="360" w:lineRule="auto"/>
        <w:ind w:left="425" w:hanging="357"/>
        <w:rPr>
          <w:rFonts w:ascii="Calibri" w:hAnsi="Calibri" w:cs="Calibri"/>
          <w:b/>
          <w:bCs/>
          <w:sz w:val="28"/>
          <w:szCs w:val="28"/>
        </w:rPr>
      </w:pPr>
      <w:r w:rsidRPr="001E7E5E">
        <w:rPr>
          <w:rFonts w:ascii="Calibri" w:hAnsi="Calibri" w:cs="Calibri"/>
          <w:b/>
          <w:bCs/>
        </w:rPr>
        <w:t xml:space="preserve"> </w:t>
      </w:r>
      <w:bookmarkStart w:id="13" w:name="_Toc69116575"/>
      <w:r w:rsidRPr="001E7E5E">
        <w:rPr>
          <w:rFonts w:ascii="Calibri" w:hAnsi="Calibri" w:cs="Calibri"/>
          <w:b/>
          <w:bCs/>
          <w:sz w:val="28"/>
          <w:szCs w:val="28"/>
        </w:rPr>
        <w:t>Podstawy wykluczenia</w:t>
      </w:r>
      <w:r w:rsidR="002626CE" w:rsidRPr="001E7E5E">
        <w:rPr>
          <w:rFonts w:ascii="Calibri" w:hAnsi="Calibri" w:cs="Calibri"/>
          <w:b/>
          <w:bCs/>
          <w:sz w:val="28"/>
          <w:szCs w:val="28"/>
        </w:rPr>
        <w:t xml:space="preserve"> z </w:t>
      </w:r>
      <w:r w:rsidRPr="001E7E5E">
        <w:rPr>
          <w:rFonts w:ascii="Calibri" w:hAnsi="Calibri" w:cs="Calibri"/>
          <w:b/>
          <w:bCs/>
          <w:sz w:val="28"/>
          <w:szCs w:val="28"/>
        </w:rPr>
        <w:t>postępowania</w:t>
      </w:r>
      <w:r w:rsidR="00615D97" w:rsidRPr="001E7E5E">
        <w:rPr>
          <w:rFonts w:ascii="Calibri" w:hAnsi="Calibri" w:cs="Calibri"/>
          <w:b/>
          <w:bCs/>
          <w:sz w:val="28"/>
          <w:szCs w:val="28"/>
        </w:rPr>
        <w:t>.</w:t>
      </w:r>
      <w:bookmarkEnd w:id="13"/>
    </w:p>
    <w:p w14:paraId="1E7CE8F4" w14:textId="0E046A6A" w:rsidR="009D0FC5" w:rsidRPr="0010671D" w:rsidRDefault="00937A4C" w:rsidP="00D40A3F">
      <w:pPr>
        <w:pStyle w:val="Akapitzlist"/>
        <w:numPr>
          <w:ilvl w:val="1"/>
          <w:numId w:val="12"/>
        </w:numPr>
        <w:spacing w:line="360" w:lineRule="auto"/>
        <w:rPr>
          <w:rFonts w:ascii="Calibri" w:hAnsi="Calibri" w:cs="Calibri"/>
        </w:rPr>
      </w:pPr>
      <w:r w:rsidRPr="0010671D">
        <w:rPr>
          <w:rFonts w:ascii="Calibri" w:hAnsi="Calibri" w:cs="Calibri"/>
        </w:rPr>
        <w:t>Z postępowania</w:t>
      </w:r>
      <w:r w:rsidR="002626CE" w:rsidRPr="0010671D">
        <w:rPr>
          <w:rFonts w:ascii="Calibri" w:hAnsi="Calibri" w:cs="Calibri"/>
        </w:rPr>
        <w:t xml:space="preserve"> o </w:t>
      </w:r>
      <w:r w:rsidRPr="0010671D">
        <w:rPr>
          <w:rFonts w:ascii="Calibri" w:hAnsi="Calibri" w:cs="Calibri"/>
        </w:rPr>
        <w:t>udzielenie zamówienia wyklucza się Wykonawców,</w:t>
      </w:r>
      <w:r w:rsidR="002626CE" w:rsidRPr="0010671D">
        <w:rPr>
          <w:rFonts w:ascii="Calibri" w:hAnsi="Calibri" w:cs="Calibri"/>
        </w:rPr>
        <w:t xml:space="preserve"> w </w:t>
      </w:r>
      <w:r w:rsidRPr="0010671D">
        <w:rPr>
          <w:rFonts w:ascii="Calibri" w:hAnsi="Calibri" w:cs="Calibri"/>
        </w:rPr>
        <w:t>stosunku do których zachodzi którakolwiek</w:t>
      </w:r>
      <w:r w:rsidR="002626CE" w:rsidRPr="0010671D">
        <w:rPr>
          <w:rFonts w:ascii="Calibri" w:hAnsi="Calibri" w:cs="Calibri"/>
        </w:rPr>
        <w:t xml:space="preserve"> z </w:t>
      </w:r>
      <w:r w:rsidRPr="0010671D">
        <w:rPr>
          <w:rFonts w:ascii="Calibri" w:hAnsi="Calibri" w:cs="Calibri"/>
        </w:rPr>
        <w:t>okoliczności wskazanych</w:t>
      </w:r>
      <w:r w:rsidR="002626CE" w:rsidRPr="0010671D">
        <w:rPr>
          <w:rFonts w:ascii="Calibri" w:hAnsi="Calibri" w:cs="Calibri"/>
        </w:rPr>
        <w:t xml:space="preserve"> w </w:t>
      </w:r>
      <w:r w:rsidRPr="0010671D">
        <w:rPr>
          <w:rFonts w:ascii="Calibri" w:hAnsi="Calibri" w:cs="Calibri"/>
        </w:rPr>
        <w:t>art. 108 ust. 1</w:t>
      </w:r>
      <w:r w:rsidR="001E2CAB" w:rsidRPr="0010671D">
        <w:rPr>
          <w:rFonts w:ascii="Calibri" w:hAnsi="Calibri" w:cs="Calibri"/>
        </w:rPr>
        <w:t xml:space="preserve"> ustawy</w:t>
      </w:r>
      <w:r w:rsidRPr="0010671D">
        <w:rPr>
          <w:rFonts w:ascii="Calibri" w:hAnsi="Calibri" w:cs="Calibri"/>
        </w:rPr>
        <w:t xml:space="preserve"> </w:t>
      </w:r>
      <w:r w:rsidR="003C7B55" w:rsidRPr="0010671D">
        <w:rPr>
          <w:rFonts w:ascii="Calibri" w:hAnsi="Calibri" w:cs="Calibri"/>
        </w:rPr>
        <w:t>PZP</w:t>
      </w:r>
      <w:r w:rsidR="00615D97" w:rsidRPr="0010671D">
        <w:rPr>
          <w:rFonts w:ascii="Calibri" w:hAnsi="Calibri" w:cs="Calibri"/>
        </w:rPr>
        <w:t>.</w:t>
      </w:r>
    </w:p>
    <w:p w14:paraId="2E3DF3BF" w14:textId="5B3FDD27" w:rsidR="009A1095" w:rsidRDefault="00955620" w:rsidP="00D40A3F">
      <w:pPr>
        <w:pStyle w:val="Akapitzlist"/>
        <w:numPr>
          <w:ilvl w:val="1"/>
          <w:numId w:val="12"/>
        </w:numPr>
        <w:spacing w:line="360" w:lineRule="auto"/>
        <w:rPr>
          <w:rFonts w:ascii="Calibri" w:hAnsi="Calibri" w:cs="Calibri"/>
        </w:rPr>
      </w:pPr>
      <w:r w:rsidRPr="0010671D">
        <w:rPr>
          <w:rFonts w:ascii="Calibri" w:hAnsi="Calibri" w:cs="Calibri"/>
        </w:rPr>
        <w:t>Dodatkowo</w:t>
      </w:r>
      <w:r w:rsidR="002626CE" w:rsidRPr="0010671D">
        <w:rPr>
          <w:rFonts w:ascii="Calibri" w:hAnsi="Calibri" w:cs="Calibri"/>
        </w:rPr>
        <w:t xml:space="preserve"> z </w:t>
      </w:r>
      <w:r w:rsidRPr="0010671D">
        <w:rPr>
          <w:rFonts w:ascii="Calibri" w:hAnsi="Calibri" w:cs="Calibri"/>
        </w:rPr>
        <w:t>postępowania</w:t>
      </w:r>
      <w:r w:rsidR="002626CE" w:rsidRPr="0010671D">
        <w:rPr>
          <w:rFonts w:ascii="Calibri" w:hAnsi="Calibri" w:cs="Calibri"/>
        </w:rPr>
        <w:t xml:space="preserve"> o </w:t>
      </w:r>
      <w:r w:rsidRPr="0010671D">
        <w:rPr>
          <w:rFonts w:ascii="Calibri" w:hAnsi="Calibri" w:cs="Calibri"/>
        </w:rPr>
        <w:t>udzielenie zamówienia wyklucza się Wykonawców,</w:t>
      </w:r>
      <w:r w:rsidR="002626CE" w:rsidRPr="0010671D">
        <w:rPr>
          <w:rFonts w:ascii="Calibri" w:hAnsi="Calibri" w:cs="Calibri"/>
        </w:rPr>
        <w:t xml:space="preserve"> w </w:t>
      </w:r>
      <w:r w:rsidRPr="0010671D">
        <w:rPr>
          <w:rFonts w:ascii="Calibri" w:hAnsi="Calibri" w:cs="Calibri"/>
        </w:rPr>
        <w:t>stosunku do których zachodzi okoliczność wskazana</w:t>
      </w:r>
      <w:r w:rsidR="002626CE" w:rsidRPr="0010671D">
        <w:rPr>
          <w:rFonts w:ascii="Calibri" w:hAnsi="Calibri" w:cs="Calibri"/>
        </w:rPr>
        <w:t xml:space="preserve"> w </w:t>
      </w:r>
      <w:r w:rsidRPr="0010671D">
        <w:rPr>
          <w:rFonts w:ascii="Calibri" w:hAnsi="Calibri" w:cs="Calibri"/>
        </w:rPr>
        <w:t xml:space="preserve">art. 109 ust. 1 pkt 4) ustawy </w:t>
      </w:r>
      <w:r w:rsidR="003C7B55" w:rsidRPr="0010671D">
        <w:rPr>
          <w:rFonts w:ascii="Calibri" w:hAnsi="Calibri" w:cs="Calibri"/>
        </w:rPr>
        <w:t>PZP</w:t>
      </w:r>
      <w:r w:rsidRPr="0010671D">
        <w:rPr>
          <w:rFonts w:ascii="Calibri" w:hAnsi="Calibri" w:cs="Calibri"/>
        </w:rPr>
        <w:t xml:space="preserve"> tj.</w:t>
      </w:r>
      <w:r w:rsidR="002626CE" w:rsidRPr="0010671D">
        <w:rPr>
          <w:rFonts w:ascii="Calibri" w:hAnsi="Calibri" w:cs="Calibri"/>
        </w:rPr>
        <w:t xml:space="preserve"> w </w:t>
      </w:r>
      <w:r w:rsidRPr="0010671D">
        <w:rPr>
          <w:rFonts w:ascii="Calibri" w:hAnsi="Calibri" w:cs="Calibri"/>
        </w:rPr>
        <w:t>stosunku do którego otwarto likwidację, ogłoszono upadłość, którego aktywami zarządza likwidator lub sąd, zawarł układ</w:t>
      </w:r>
      <w:r w:rsidR="002626CE" w:rsidRPr="0010671D">
        <w:rPr>
          <w:rFonts w:ascii="Calibri" w:hAnsi="Calibri" w:cs="Calibri"/>
        </w:rPr>
        <w:t xml:space="preserve"> z </w:t>
      </w:r>
      <w:r w:rsidRPr="0010671D">
        <w:rPr>
          <w:rFonts w:ascii="Calibri" w:hAnsi="Calibri" w:cs="Calibri"/>
        </w:rPr>
        <w:t>wierzycielami, którego działalność gospodarcza jest zawieszona albo znajduje się on</w:t>
      </w:r>
      <w:r w:rsidR="002626CE" w:rsidRPr="0010671D">
        <w:rPr>
          <w:rFonts w:ascii="Calibri" w:hAnsi="Calibri" w:cs="Calibri"/>
        </w:rPr>
        <w:t xml:space="preserve"> w </w:t>
      </w:r>
      <w:r w:rsidRPr="0010671D">
        <w:rPr>
          <w:rFonts w:ascii="Calibri" w:hAnsi="Calibri" w:cs="Calibri"/>
        </w:rPr>
        <w:t>innej tego rodzaju sytuacji wynikającej</w:t>
      </w:r>
      <w:r w:rsidR="002626CE" w:rsidRPr="0010671D">
        <w:rPr>
          <w:rFonts w:ascii="Calibri" w:hAnsi="Calibri" w:cs="Calibri"/>
        </w:rPr>
        <w:t xml:space="preserve"> z </w:t>
      </w:r>
      <w:r w:rsidRPr="0010671D">
        <w:rPr>
          <w:rFonts w:ascii="Calibri" w:hAnsi="Calibri" w:cs="Calibri"/>
        </w:rPr>
        <w:t>podobnej procedury przewidzianej</w:t>
      </w:r>
      <w:r w:rsidR="002626CE" w:rsidRPr="0010671D">
        <w:rPr>
          <w:rFonts w:ascii="Calibri" w:hAnsi="Calibri" w:cs="Calibri"/>
        </w:rPr>
        <w:t xml:space="preserve"> w </w:t>
      </w:r>
      <w:r w:rsidRPr="0010671D">
        <w:rPr>
          <w:rFonts w:ascii="Calibri" w:hAnsi="Calibri" w:cs="Calibri"/>
        </w:rPr>
        <w:t>przepisach miejsca wszczęcia tej procedury;</w:t>
      </w:r>
    </w:p>
    <w:p w14:paraId="6818104C" w14:textId="4548C20F" w:rsidR="00097F04" w:rsidRPr="00F67F80" w:rsidRDefault="00097F04" w:rsidP="00D40A3F">
      <w:pPr>
        <w:pStyle w:val="Akapitzlist"/>
        <w:numPr>
          <w:ilvl w:val="1"/>
          <w:numId w:val="12"/>
        </w:numPr>
        <w:spacing w:line="360" w:lineRule="auto"/>
        <w:rPr>
          <w:rFonts w:asciiTheme="majorHAnsi" w:hAnsiTheme="majorHAnsi" w:cstheme="majorHAnsi"/>
        </w:rPr>
      </w:pPr>
      <w:r>
        <w:rPr>
          <w:rFonts w:asciiTheme="majorHAnsi" w:hAnsiTheme="majorHAnsi" w:cstheme="majorHAnsi"/>
        </w:rPr>
        <w:t xml:space="preserve">Ponadto </w:t>
      </w:r>
      <w:r w:rsidRPr="00F67F80">
        <w:rPr>
          <w:rFonts w:asciiTheme="majorHAnsi" w:hAnsiTheme="majorHAnsi" w:cstheme="majorHAnsi"/>
        </w:rPr>
        <w:t>Zamawiający, na podstawie przepisów art. 7</w:t>
      </w:r>
      <w:r>
        <w:rPr>
          <w:rFonts w:asciiTheme="majorHAnsi" w:hAnsiTheme="majorHAnsi" w:cstheme="majorHAnsi"/>
        </w:rPr>
        <w:t xml:space="preserve"> ust. </w:t>
      </w:r>
      <w:r w:rsidR="002446DE">
        <w:rPr>
          <w:rFonts w:asciiTheme="majorHAnsi" w:hAnsiTheme="majorHAnsi" w:cstheme="majorHAnsi"/>
        </w:rPr>
        <w:t xml:space="preserve">1 </w:t>
      </w:r>
      <w:r w:rsidR="002446DE" w:rsidRPr="00F67F80">
        <w:rPr>
          <w:rFonts w:asciiTheme="majorHAnsi" w:hAnsiTheme="majorHAnsi" w:cstheme="majorHAnsi"/>
        </w:rPr>
        <w:t>Ustawy</w:t>
      </w:r>
      <w:r w:rsidRPr="00F67F80">
        <w:rPr>
          <w:rFonts w:asciiTheme="majorHAnsi" w:hAnsiTheme="majorHAnsi" w:cstheme="majorHAnsi"/>
        </w:rPr>
        <w:t xml:space="preserve"> z dnia 13 kwietnia 2022 r. o szczególnych rozwiązaniach w zakresie przeciwdziałania wspierania agresji na Ukrainę oraz służących ochronie bezpieczeństwa narodowego (</w:t>
      </w:r>
      <w:proofErr w:type="spellStart"/>
      <w:r w:rsidR="002446DE">
        <w:rPr>
          <w:rFonts w:asciiTheme="majorHAnsi" w:hAnsiTheme="majorHAnsi" w:cstheme="majorHAnsi"/>
        </w:rPr>
        <w:t>t.j</w:t>
      </w:r>
      <w:proofErr w:type="spellEnd"/>
      <w:r w:rsidR="002446DE">
        <w:rPr>
          <w:rFonts w:asciiTheme="majorHAnsi" w:hAnsiTheme="majorHAnsi" w:cstheme="majorHAnsi"/>
        </w:rPr>
        <w:t xml:space="preserve">. </w:t>
      </w:r>
      <w:r w:rsidRPr="00F67F80">
        <w:rPr>
          <w:rFonts w:asciiTheme="majorHAnsi" w:hAnsiTheme="majorHAnsi" w:cstheme="majorHAnsi"/>
        </w:rPr>
        <w:t>Dz.U. z 202</w:t>
      </w:r>
      <w:r w:rsidR="00FD7F51">
        <w:rPr>
          <w:rFonts w:asciiTheme="majorHAnsi" w:hAnsiTheme="majorHAnsi" w:cstheme="majorHAnsi"/>
        </w:rPr>
        <w:t>4</w:t>
      </w:r>
      <w:r w:rsidRPr="00F67F80">
        <w:rPr>
          <w:rFonts w:asciiTheme="majorHAnsi" w:hAnsiTheme="majorHAnsi" w:cstheme="majorHAnsi"/>
        </w:rPr>
        <w:t xml:space="preserve"> r. poz. </w:t>
      </w:r>
      <w:r w:rsidR="00FD7F51">
        <w:rPr>
          <w:rFonts w:asciiTheme="majorHAnsi" w:hAnsiTheme="majorHAnsi" w:cstheme="majorHAnsi"/>
        </w:rPr>
        <w:t>507</w:t>
      </w:r>
      <w:r w:rsidR="000166C7" w:rsidRPr="00F67F80">
        <w:rPr>
          <w:rFonts w:asciiTheme="majorHAnsi" w:hAnsiTheme="majorHAnsi" w:cstheme="majorHAnsi"/>
        </w:rPr>
        <w:t>) zwanej</w:t>
      </w:r>
      <w:r w:rsidRPr="00F67F80">
        <w:rPr>
          <w:rFonts w:asciiTheme="majorHAnsi" w:hAnsiTheme="majorHAnsi" w:cstheme="majorHAnsi"/>
        </w:rPr>
        <w:t xml:space="preserve"> dalej „Ustawą </w:t>
      </w:r>
      <w:r>
        <w:rPr>
          <w:rFonts w:asciiTheme="majorHAnsi" w:hAnsiTheme="majorHAnsi" w:cstheme="majorHAnsi"/>
        </w:rPr>
        <w:t>o szczególnych rozwiązaniach</w:t>
      </w:r>
      <w:r w:rsidRPr="00F67F80">
        <w:rPr>
          <w:rFonts w:asciiTheme="majorHAnsi" w:hAnsiTheme="majorHAnsi" w:cstheme="majorHAnsi"/>
        </w:rPr>
        <w:t xml:space="preserve">” wykluczy z postępowania: </w:t>
      </w:r>
    </w:p>
    <w:p w14:paraId="7E362CD7" w14:textId="711B2E13" w:rsidR="00097F04" w:rsidRPr="00F67F80" w:rsidRDefault="00097F04" w:rsidP="00D40A3F">
      <w:pPr>
        <w:pStyle w:val="Akapitzlist"/>
        <w:numPr>
          <w:ilvl w:val="2"/>
          <w:numId w:val="12"/>
        </w:numPr>
        <w:spacing w:line="360" w:lineRule="auto"/>
        <w:rPr>
          <w:rFonts w:asciiTheme="majorHAnsi" w:eastAsia="Times New Roman" w:hAnsiTheme="majorHAnsi" w:cstheme="majorHAnsi"/>
        </w:rPr>
      </w:pPr>
      <w:r w:rsidRPr="00F67F80">
        <w:rPr>
          <w:rFonts w:asciiTheme="majorHAnsi" w:eastAsia="Times New Roman" w:hAnsiTheme="majorHAnsi" w:cstheme="majorHAnsi"/>
        </w:rPr>
        <w:t xml:space="preserve">Wykonawcę wymienionego w wykazach określonych w </w:t>
      </w:r>
      <w:r w:rsidRPr="00F67F80">
        <w:rPr>
          <w:rStyle w:val="markedcontent"/>
          <w:rFonts w:asciiTheme="majorHAnsi" w:hAnsiTheme="majorHAnsi" w:cstheme="majorHAnsi"/>
        </w:rPr>
        <w:t>rozporządzeniu Rady (WE) nr 765/2006 z dnia 18 maja 2006 r. dotyczącego środków ograniczających w związku z sytuacją na Białorusi i udziałem Białorusi w agresji Rosji wobec Ukrainy (Dz. Urz. UE L 134 z 20.05.2006, str. 1, z późn. zm.) zwanego dalej „rozporządzeniem 765/2006”</w:t>
      </w:r>
      <w:r w:rsidRPr="00F67F80">
        <w:rPr>
          <w:rFonts w:asciiTheme="majorHAnsi" w:eastAsia="Times New Roman" w:hAnsiTheme="majorHAnsi" w:cstheme="majorHAnsi"/>
        </w:rPr>
        <w:t xml:space="preserve"> i w </w:t>
      </w:r>
      <w:r w:rsidRPr="00F67F80">
        <w:rPr>
          <w:rStyle w:val="markedcontent"/>
          <w:rFonts w:asciiTheme="majorHAnsi" w:hAnsiTheme="majorHAnsi" w:cstheme="majorHAnsi"/>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67F80">
        <w:rPr>
          <w:rFonts w:asciiTheme="majorHAnsi" w:eastAsia="Times New Roman" w:hAnsiTheme="majorHAnsi" w:cstheme="majorHAnsi"/>
        </w:rPr>
        <w:t xml:space="preserve">  zwanego dalej „rozporządzeniem 269/2014” albo wpisanego na listę na podstawie decyzji w sprawie wpisu na listę rozstrzygającej o zastosowaniu środka, o którym mowa w art. 1 pkt 3 Ustawy </w:t>
      </w:r>
      <w:r>
        <w:rPr>
          <w:rFonts w:asciiTheme="majorHAnsi" w:eastAsia="Times New Roman" w:hAnsiTheme="majorHAnsi" w:cstheme="majorHAnsi"/>
        </w:rPr>
        <w:t>o szczególnych rozwiązaniach</w:t>
      </w:r>
      <w:r w:rsidRPr="00F67F80">
        <w:rPr>
          <w:rFonts w:asciiTheme="majorHAnsi" w:eastAsia="Times New Roman" w:hAnsiTheme="majorHAnsi" w:cstheme="majorHAnsi"/>
        </w:rPr>
        <w:t>;</w:t>
      </w:r>
    </w:p>
    <w:p w14:paraId="7F633042" w14:textId="2BD4EF1B" w:rsidR="00097F04" w:rsidRPr="00F67F80" w:rsidRDefault="00097F04" w:rsidP="00D40A3F">
      <w:pPr>
        <w:pStyle w:val="Akapitzlist"/>
        <w:numPr>
          <w:ilvl w:val="2"/>
          <w:numId w:val="12"/>
        </w:numPr>
        <w:spacing w:line="360" w:lineRule="auto"/>
        <w:rPr>
          <w:rFonts w:asciiTheme="majorHAnsi" w:eastAsia="Times New Roman" w:hAnsiTheme="majorHAnsi" w:cstheme="majorHAnsi"/>
        </w:rPr>
      </w:pPr>
      <w:r w:rsidRPr="00F67F80">
        <w:rPr>
          <w:rFonts w:asciiTheme="majorHAnsi" w:eastAsia="Times New Roman" w:hAnsiTheme="majorHAnsi" w:cstheme="majorHAnsi"/>
        </w:rPr>
        <w:t>Wykonawcę, którego beneficjentem rzeczywistym w rozumieniu ustawy z dnia 1 marca 2018 r. o przeciwdziałaniu praniu pieniędzy oraz finansowaniu terroryzmu (Dz. U. z 202</w:t>
      </w:r>
      <w:r w:rsidR="00B25496">
        <w:rPr>
          <w:rFonts w:asciiTheme="majorHAnsi" w:eastAsia="Times New Roman" w:hAnsiTheme="majorHAnsi" w:cstheme="majorHAnsi"/>
        </w:rPr>
        <w:t>3</w:t>
      </w:r>
      <w:r w:rsidRPr="00F67F80">
        <w:rPr>
          <w:rFonts w:asciiTheme="majorHAnsi" w:eastAsia="Times New Roman" w:hAnsiTheme="majorHAnsi" w:cstheme="majorHAnsi"/>
        </w:rPr>
        <w:t xml:space="preserve"> r. poz. </w:t>
      </w:r>
      <w:r w:rsidR="00B25496">
        <w:rPr>
          <w:rFonts w:asciiTheme="majorHAnsi" w:eastAsia="Times New Roman" w:hAnsiTheme="majorHAnsi" w:cstheme="majorHAnsi"/>
        </w:rPr>
        <w:t>1124 z późn. zm.</w:t>
      </w:r>
      <w:r w:rsidRPr="00F67F80">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C16406">
        <w:rPr>
          <w:rFonts w:asciiTheme="majorHAnsi" w:eastAsia="Times New Roman" w:hAnsiTheme="majorHAnsi" w:cstheme="majorHAnsi"/>
        </w:rPr>
        <w:t xml:space="preserve">o szczególnych </w:t>
      </w:r>
      <w:r w:rsidR="000166C7">
        <w:rPr>
          <w:rFonts w:asciiTheme="majorHAnsi" w:eastAsia="Times New Roman" w:hAnsiTheme="majorHAnsi" w:cstheme="majorHAnsi"/>
        </w:rPr>
        <w:t>rozwiązaniach</w:t>
      </w:r>
      <w:r w:rsidRPr="00F67F80">
        <w:rPr>
          <w:rFonts w:asciiTheme="majorHAnsi" w:eastAsia="Times New Roman" w:hAnsiTheme="majorHAnsi" w:cstheme="majorHAnsi"/>
        </w:rPr>
        <w:t>;</w:t>
      </w:r>
    </w:p>
    <w:p w14:paraId="1B3F536F" w14:textId="74F6E3F6" w:rsidR="00097F04" w:rsidRPr="00F67F80" w:rsidRDefault="00097F04" w:rsidP="00D40A3F">
      <w:pPr>
        <w:pStyle w:val="Akapitzlist"/>
        <w:numPr>
          <w:ilvl w:val="2"/>
          <w:numId w:val="12"/>
        </w:numPr>
        <w:spacing w:line="360" w:lineRule="auto"/>
        <w:rPr>
          <w:rFonts w:asciiTheme="majorHAnsi" w:hAnsiTheme="majorHAnsi" w:cstheme="majorHAnsi"/>
        </w:rPr>
      </w:pPr>
      <w:r w:rsidRPr="00F67F80">
        <w:rPr>
          <w:rFonts w:asciiTheme="majorHAnsi" w:eastAsia="Times New Roman" w:hAnsiTheme="majorHAnsi" w:cstheme="majorHAnsi"/>
        </w:rPr>
        <w:t>Wykonawcę, którego jednostką dominującą w rozumieniu art. 3 ust. 1 pkt 37 ustawy z dnia 29 września 1994 r. o rachunkowości (Dz. U. z 202</w:t>
      </w:r>
      <w:r w:rsidR="00C17335">
        <w:rPr>
          <w:rFonts w:asciiTheme="majorHAnsi" w:eastAsia="Times New Roman" w:hAnsiTheme="majorHAnsi" w:cstheme="majorHAnsi"/>
        </w:rPr>
        <w:t>3</w:t>
      </w:r>
      <w:r w:rsidRPr="00F67F80">
        <w:rPr>
          <w:rFonts w:asciiTheme="majorHAnsi" w:eastAsia="Times New Roman" w:hAnsiTheme="majorHAnsi" w:cstheme="majorHAnsi"/>
        </w:rPr>
        <w:t xml:space="preserve"> r. poz. </w:t>
      </w:r>
      <w:r w:rsidR="00C17335">
        <w:rPr>
          <w:rFonts w:asciiTheme="majorHAnsi" w:eastAsia="Times New Roman" w:hAnsiTheme="majorHAnsi" w:cstheme="majorHAnsi"/>
        </w:rPr>
        <w:t>120 z późn. zm.</w:t>
      </w:r>
      <w:r w:rsidRPr="00F67F80">
        <w:rPr>
          <w:rFonts w:asciiTheme="majorHAnsi" w:eastAsia="Times New Roman" w:hAnsiTheme="majorHAnsi" w:cstheme="majorHAnsi"/>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16406">
        <w:rPr>
          <w:rFonts w:asciiTheme="majorHAnsi" w:eastAsia="Times New Roman" w:hAnsiTheme="majorHAnsi" w:cstheme="majorHAnsi"/>
        </w:rPr>
        <w:t>o szczególnych rozwiązaniach</w:t>
      </w:r>
      <w:r w:rsidRPr="00F67F80">
        <w:rPr>
          <w:rFonts w:asciiTheme="majorHAnsi" w:eastAsia="Times New Roman" w:hAnsiTheme="majorHAnsi" w:cstheme="majorHAnsi"/>
        </w:rPr>
        <w:t>.</w:t>
      </w:r>
    </w:p>
    <w:p w14:paraId="7E563366" w14:textId="01B3EF89" w:rsidR="00615D97" w:rsidRPr="0010671D" w:rsidRDefault="00615D97" w:rsidP="00D40A3F">
      <w:pPr>
        <w:pStyle w:val="Akapitzlist"/>
        <w:numPr>
          <w:ilvl w:val="1"/>
          <w:numId w:val="12"/>
        </w:numPr>
        <w:spacing w:line="360" w:lineRule="auto"/>
        <w:rPr>
          <w:rFonts w:ascii="Calibri" w:hAnsi="Calibri" w:cs="Calibri"/>
        </w:rPr>
      </w:pPr>
      <w:r w:rsidRPr="0010671D">
        <w:rPr>
          <w:rFonts w:ascii="Calibri" w:hAnsi="Calibri" w:cs="Calibri"/>
        </w:rPr>
        <w:t>W przypadku,</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 xml:space="preserve">pkt. </w:t>
      </w:r>
      <w:r w:rsidR="00721034">
        <w:rPr>
          <w:rFonts w:ascii="Calibri" w:hAnsi="Calibri" w:cs="Calibri"/>
        </w:rPr>
        <w:t>8</w:t>
      </w:r>
      <w:r w:rsidRPr="0010671D">
        <w:rPr>
          <w:rFonts w:ascii="Calibri" w:hAnsi="Calibri" w:cs="Calibri"/>
        </w:rPr>
        <w:t xml:space="preserve">.2. </w:t>
      </w:r>
      <w:r w:rsidR="0047428A" w:rsidRPr="0010671D">
        <w:rPr>
          <w:rFonts w:ascii="Calibri" w:hAnsi="Calibri" w:cs="Calibri"/>
        </w:rPr>
        <w:t xml:space="preserve">SWZ </w:t>
      </w:r>
      <w:r w:rsidR="00397BB5">
        <w:rPr>
          <w:rFonts w:ascii="Calibri" w:hAnsi="Calibri" w:cs="Calibri"/>
        </w:rPr>
        <w:t>Z</w:t>
      </w:r>
      <w:r w:rsidR="00397BB5" w:rsidRPr="0010671D">
        <w:rPr>
          <w:rFonts w:ascii="Calibri" w:hAnsi="Calibri" w:cs="Calibri"/>
        </w:rPr>
        <w:t xml:space="preserve">amawiający </w:t>
      </w:r>
      <w:r w:rsidRPr="0010671D">
        <w:rPr>
          <w:rFonts w:ascii="Calibri" w:hAnsi="Calibri" w:cs="Calibri"/>
        </w:rPr>
        <w:t xml:space="preserve">może nie wykluczać </w:t>
      </w:r>
      <w:r w:rsidR="00397BB5">
        <w:rPr>
          <w:rFonts w:ascii="Calibri" w:hAnsi="Calibri" w:cs="Calibri"/>
        </w:rPr>
        <w:t>W</w:t>
      </w:r>
      <w:r w:rsidR="00397BB5" w:rsidRPr="0010671D">
        <w:rPr>
          <w:rFonts w:ascii="Calibri" w:hAnsi="Calibri" w:cs="Calibri"/>
        </w:rPr>
        <w:t>ykonawcy</w:t>
      </w:r>
      <w:r w:rsidRPr="0010671D">
        <w:rPr>
          <w:rFonts w:ascii="Calibri" w:hAnsi="Calibri" w:cs="Calibri"/>
        </w:rPr>
        <w:t>, jeżeli wykluczenie byłoby</w:t>
      </w:r>
      <w:r w:rsidR="002626CE" w:rsidRPr="0010671D">
        <w:rPr>
          <w:rFonts w:ascii="Calibri" w:hAnsi="Calibri" w:cs="Calibri"/>
        </w:rPr>
        <w:t xml:space="preserve"> w </w:t>
      </w:r>
      <w:r w:rsidRPr="0010671D">
        <w:rPr>
          <w:rFonts w:ascii="Calibri" w:hAnsi="Calibri" w:cs="Calibri"/>
        </w:rPr>
        <w:t>sposób oczywisty nieproporcjonalne,</w:t>
      </w:r>
      <w:r w:rsidR="002626CE" w:rsidRPr="0010671D">
        <w:rPr>
          <w:rFonts w:ascii="Calibri" w:hAnsi="Calibri" w:cs="Calibri"/>
        </w:rPr>
        <w:t xml:space="preserve"> w </w:t>
      </w:r>
      <w:r w:rsidRPr="0010671D">
        <w:rPr>
          <w:rFonts w:ascii="Calibri" w:hAnsi="Calibri" w:cs="Calibri"/>
        </w:rPr>
        <w:t xml:space="preserve">szczególności sytuacja ekonomiczna lub finansowa </w:t>
      </w:r>
      <w:r w:rsidR="00397BB5">
        <w:rPr>
          <w:rFonts w:ascii="Calibri" w:hAnsi="Calibri" w:cs="Calibri"/>
        </w:rPr>
        <w:t>W</w:t>
      </w:r>
      <w:r w:rsidR="00397BB5" w:rsidRPr="0010671D">
        <w:rPr>
          <w:rFonts w:ascii="Calibri" w:hAnsi="Calibri" w:cs="Calibri"/>
        </w:rPr>
        <w:t>ykonawcy</w:t>
      </w:r>
      <w:r w:rsidRPr="0010671D">
        <w:rPr>
          <w:rFonts w:ascii="Calibri" w:hAnsi="Calibri" w:cs="Calibri"/>
        </w:rPr>
        <w:t>,</w:t>
      </w:r>
      <w:r w:rsidR="002626CE" w:rsidRPr="0010671D">
        <w:rPr>
          <w:rFonts w:ascii="Calibri" w:hAnsi="Calibri" w:cs="Calibri"/>
        </w:rPr>
        <w:t xml:space="preserve"> o </w:t>
      </w:r>
      <w:r w:rsidRPr="0010671D">
        <w:rPr>
          <w:rFonts w:ascii="Calibri" w:hAnsi="Calibri" w:cs="Calibri"/>
        </w:rPr>
        <w:t xml:space="preserve">którym mowa </w:t>
      </w:r>
      <w:r w:rsidR="00397BB5">
        <w:rPr>
          <w:rFonts w:ascii="Calibri" w:hAnsi="Calibri" w:cs="Calibri"/>
        </w:rPr>
        <w:t xml:space="preserve">w </w:t>
      </w:r>
      <w:r w:rsidRPr="0010671D">
        <w:rPr>
          <w:rFonts w:ascii="Calibri" w:hAnsi="Calibri" w:cs="Calibri"/>
        </w:rPr>
        <w:t xml:space="preserve">pkt. </w:t>
      </w:r>
      <w:r w:rsidR="00721034">
        <w:rPr>
          <w:rFonts w:ascii="Calibri" w:hAnsi="Calibri" w:cs="Calibri"/>
        </w:rPr>
        <w:t>8</w:t>
      </w:r>
      <w:r w:rsidRPr="0010671D">
        <w:rPr>
          <w:rFonts w:ascii="Calibri" w:hAnsi="Calibri" w:cs="Calibri"/>
        </w:rPr>
        <w:t>.2.</w:t>
      </w:r>
      <w:r w:rsidR="0047428A" w:rsidRPr="0010671D">
        <w:rPr>
          <w:rFonts w:ascii="Calibri" w:hAnsi="Calibri" w:cs="Calibri"/>
        </w:rPr>
        <w:t xml:space="preserve"> SWZ</w:t>
      </w:r>
      <w:r w:rsidR="00397BB5">
        <w:rPr>
          <w:rFonts w:ascii="Calibri" w:hAnsi="Calibri" w:cs="Calibri"/>
        </w:rPr>
        <w:t>,</w:t>
      </w:r>
      <w:r w:rsidRPr="0010671D">
        <w:rPr>
          <w:rFonts w:ascii="Calibri" w:hAnsi="Calibri" w:cs="Calibri"/>
        </w:rPr>
        <w:t xml:space="preserve"> </w:t>
      </w:r>
      <w:r w:rsidR="0070226A" w:rsidRPr="0010671D">
        <w:rPr>
          <w:rFonts w:ascii="Calibri" w:hAnsi="Calibri" w:cs="Calibri"/>
        </w:rPr>
        <w:t>j</w:t>
      </w:r>
      <w:r w:rsidRPr="0010671D">
        <w:rPr>
          <w:rFonts w:ascii="Calibri" w:hAnsi="Calibri" w:cs="Calibri"/>
        </w:rPr>
        <w:t>est</w:t>
      </w:r>
      <w:r w:rsidRPr="0010671D">
        <w:rPr>
          <w:rFonts w:ascii="Calibri" w:hAnsi="Calibri" w:cs="Calibri"/>
          <w:color w:val="FF0000"/>
        </w:rPr>
        <w:t xml:space="preserve"> </w:t>
      </w:r>
      <w:r w:rsidRPr="0010671D">
        <w:rPr>
          <w:rFonts w:ascii="Calibri" w:hAnsi="Calibri" w:cs="Calibri"/>
        </w:rPr>
        <w:t>wystarczająca do wykonania zamówienia.</w:t>
      </w:r>
    </w:p>
    <w:p w14:paraId="46CF52F9" w14:textId="26304742" w:rsidR="009A1095" w:rsidRPr="0010671D" w:rsidRDefault="004B538A" w:rsidP="00D40A3F">
      <w:pPr>
        <w:pStyle w:val="Akapitzlist"/>
        <w:numPr>
          <w:ilvl w:val="1"/>
          <w:numId w:val="12"/>
        </w:numPr>
        <w:spacing w:line="360" w:lineRule="auto"/>
        <w:rPr>
          <w:rFonts w:ascii="Calibri" w:eastAsia="Calibri" w:hAnsi="Calibri" w:cs="Calibri"/>
        </w:rPr>
      </w:pPr>
      <w:r w:rsidRPr="0010671D">
        <w:rPr>
          <w:rFonts w:ascii="Calibri" w:eastAsia="Calibri" w:hAnsi="Calibri" w:cs="Calibri"/>
        </w:rPr>
        <w:t>Wykonawca nie podlega wykluczeniu</w:t>
      </w:r>
      <w:r w:rsidR="002626CE" w:rsidRPr="0010671D">
        <w:rPr>
          <w:rFonts w:ascii="Calibri" w:eastAsia="Calibri" w:hAnsi="Calibri" w:cs="Calibri"/>
        </w:rPr>
        <w:t xml:space="preserve"> w </w:t>
      </w:r>
      <w:r w:rsidRPr="0010671D">
        <w:rPr>
          <w:rFonts w:ascii="Calibri" w:eastAsia="Calibri" w:hAnsi="Calibri" w:cs="Calibri"/>
        </w:rPr>
        <w:t>okolicznościach określonych</w:t>
      </w:r>
      <w:r w:rsidR="002626CE" w:rsidRPr="0010671D">
        <w:rPr>
          <w:rFonts w:ascii="Calibri" w:eastAsia="Calibri" w:hAnsi="Calibri" w:cs="Calibri"/>
        </w:rPr>
        <w:t xml:space="preserve"> w </w:t>
      </w:r>
      <w:r w:rsidRPr="0010671D">
        <w:rPr>
          <w:rFonts w:ascii="Calibri" w:eastAsia="Calibri" w:hAnsi="Calibri" w:cs="Calibri"/>
        </w:rPr>
        <w:t>art. 108 ust. 1 pkt 1, 2</w:t>
      </w:r>
      <w:r w:rsidR="002626CE" w:rsidRPr="0010671D">
        <w:rPr>
          <w:rFonts w:ascii="Calibri" w:eastAsia="Calibri" w:hAnsi="Calibri" w:cs="Calibri"/>
        </w:rPr>
        <w:t xml:space="preserve"> i </w:t>
      </w:r>
      <w:r w:rsidRPr="0010671D">
        <w:rPr>
          <w:rFonts w:ascii="Calibri" w:eastAsia="Calibri" w:hAnsi="Calibri" w:cs="Calibri"/>
        </w:rPr>
        <w:t xml:space="preserve">5 </w:t>
      </w:r>
      <w:r w:rsidR="00C16406">
        <w:rPr>
          <w:rFonts w:ascii="Calibri" w:eastAsia="Calibri" w:hAnsi="Calibri" w:cs="Calibri"/>
        </w:rPr>
        <w:t xml:space="preserve">ustawy PZP </w:t>
      </w:r>
      <w:r w:rsidRPr="0010671D">
        <w:rPr>
          <w:rFonts w:ascii="Calibri" w:eastAsia="Calibri" w:hAnsi="Calibri" w:cs="Calibri"/>
        </w:rPr>
        <w:t>lub art. 109 ust. 1 pkt 4</w:t>
      </w:r>
      <w:r w:rsidR="00721034">
        <w:rPr>
          <w:rFonts w:ascii="Calibri" w:eastAsia="Calibri" w:hAnsi="Calibri" w:cs="Calibri"/>
        </w:rPr>
        <w:t>)</w:t>
      </w:r>
      <w:r w:rsidR="00C16406">
        <w:rPr>
          <w:rFonts w:ascii="Calibri" w:eastAsia="Calibri" w:hAnsi="Calibri" w:cs="Calibri"/>
        </w:rPr>
        <w:t xml:space="preserve"> ustawy PZP</w:t>
      </w:r>
      <w:r w:rsidRPr="0010671D">
        <w:rPr>
          <w:rFonts w:ascii="Calibri" w:eastAsia="Calibri" w:hAnsi="Calibri" w:cs="Calibri"/>
        </w:rPr>
        <w:t xml:space="preserve">, jeżeli udowodni </w:t>
      </w:r>
      <w:r w:rsidR="00397BB5">
        <w:rPr>
          <w:rFonts w:ascii="Calibri" w:eastAsia="Calibri" w:hAnsi="Calibri" w:cs="Calibri"/>
        </w:rPr>
        <w:t>Z</w:t>
      </w:r>
      <w:r w:rsidR="00397BB5" w:rsidRPr="0010671D">
        <w:rPr>
          <w:rFonts w:ascii="Calibri" w:eastAsia="Calibri" w:hAnsi="Calibri" w:cs="Calibri"/>
        </w:rPr>
        <w:t>amawiającemu</w:t>
      </w:r>
      <w:r w:rsidRPr="0010671D">
        <w:rPr>
          <w:rFonts w:ascii="Calibri" w:eastAsia="Calibri" w:hAnsi="Calibri" w:cs="Calibri"/>
        </w:rPr>
        <w:t>, że spełnił łącznie następujące przesłanki:</w:t>
      </w:r>
    </w:p>
    <w:p w14:paraId="124750F9" w14:textId="1D65E733" w:rsidR="009A1095" w:rsidRPr="0010671D" w:rsidRDefault="004B538A" w:rsidP="00D40A3F">
      <w:pPr>
        <w:pStyle w:val="Akapitzlist"/>
        <w:numPr>
          <w:ilvl w:val="2"/>
          <w:numId w:val="12"/>
        </w:numPr>
        <w:spacing w:line="360" w:lineRule="auto"/>
        <w:rPr>
          <w:rFonts w:ascii="Calibri" w:eastAsia="Calibri" w:hAnsi="Calibri" w:cs="Calibri"/>
        </w:rPr>
      </w:pPr>
      <w:r w:rsidRPr="0010671D">
        <w:rPr>
          <w:rFonts w:ascii="Calibri" w:eastAsia="Calibri" w:hAnsi="Calibri" w:cs="Calibri"/>
        </w:rPr>
        <w:t>naprawił lub zobowiązał się do naprawienia szkody wyrządzonej przestępstwem, wykroczeniem lub swoim nieprawidłowym postępowaniem,</w:t>
      </w:r>
      <w:r w:rsidR="002626CE" w:rsidRPr="0010671D">
        <w:rPr>
          <w:rFonts w:ascii="Calibri" w:eastAsia="Calibri" w:hAnsi="Calibri" w:cs="Calibri"/>
        </w:rPr>
        <w:t xml:space="preserve"> w </w:t>
      </w:r>
      <w:r w:rsidRPr="0010671D">
        <w:rPr>
          <w:rFonts w:ascii="Calibri" w:eastAsia="Calibri" w:hAnsi="Calibri" w:cs="Calibri"/>
        </w:rPr>
        <w:t>tym poprzez zadośćuczynienie pieniężne;</w:t>
      </w:r>
    </w:p>
    <w:p w14:paraId="02E3C939" w14:textId="46A5EDB2" w:rsidR="009A1095" w:rsidRPr="0010671D" w:rsidRDefault="004B538A" w:rsidP="00D40A3F">
      <w:pPr>
        <w:pStyle w:val="Akapitzlist"/>
        <w:numPr>
          <w:ilvl w:val="2"/>
          <w:numId w:val="12"/>
        </w:numPr>
        <w:spacing w:line="360" w:lineRule="auto"/>
        <w:rPr>
          <w:rFonts w:ascii="Calibri" w:eastAsia="Calibri" w:hAnsi="Calibri" w:cs="Calibri"/>
        </w:rPr>
      </w:pPr>
      <w:r w:rsidRPr="0010671D">
        <w:rPr>
          <w:rFonts w:ascii="Calibri" w:eastAsia="Calibri" w:hAnsi="Calibri" w:cs="Calibri"/>
        </w:rPr>
        <w:t>wyczerpująco wyjaśnił fakty</w:t>
      </w:r>
      <w:r w:rsidR="002626CE" w:rsidRPr="0010671D">
        <w:rPr>
          <w:rFonts w:ascii="Calibri" w:eastAsia="Calibri" w:hAnsi="Calibri" w:cs="Calibri"/>
        </w:rPr>
        <w:t xml:space="preserve"> i </w:t>
      </w:r>
      <w:r w:rsidRPr="0010671D">
        <w:rPr>
          <w:rFonts w:ascii="Calibri" w:eastAsia="Calibri" w:hAnsi="Calibri" w:cs="Calibri"/>
        </w:rPr>
        <w:t>okoliczności związane</w:t>
      </w:r>
      <w:r w:rsidR="002626CE" w:rsidRPr="0010671D">
        <w:rPr>
          <w:rFonts w:ascii="Calibri" w:eastAsia="Calibri" w:hAnsi="Calibri" w:cs="Calibri"/>
        </w:rPr>
        <w:t xml:space="preserve"> z </w:t>
      </w:r>
      <w:r w:rsidRPr="0010671D">
        <w:rPr>
          <w:rFonts w:ascii="Calibri" w:eastAsia="Calibri" w:hAnsi="Calibri" w:cs="Calibri"/>
        </w:rPr>
        <w:t>przestępstwem, wykroczeniem lub swoim nieprawidłowym postępowaniem oraz spowodowanymi przez nie szkodami, aktywnie współpracując odpowiednio</w:t>
      </w:r>
      <w:r w:rsidR="002626CE" w:rsidRPr="0010671D">
        <w:rPr>
          <w:rFonts w:ascii="Calibri" w:eastAsia="Calibri" w:hAnsi="Calibri" w:cs="Calibri"/>
        </w:rPr>
        <w:t xml:space="preserve"> z </w:t>
      </w:r>
      <w:r w:rsidRPr="0010671D">
        <w:rPr>
          <w:rFonts w:ascii="Calibri" w:eastAsia="Calibri" w:hAnsi="Calibri" w:cs="Calibri"/>
        </w:rPr>
        <w:t>właściwymi organami,</w:t>
      </w:r>
      <w:r w:rsidR="002626CE" w:rsidRPr="0010671D">
        <w:rPr>
          <w:rFonts w:ascii="Calibri" w:eastAsia="Calibri" w:hAnsi="Calibri" w:cs="Calibri"/>
        </w:rPr>
        <w:t xml:space="preserve"> w </w:t>
      </w:r>
      <w:r w:rsidRPr="0010671D">
        <w:rPr>
          <w:rFonts w:ascii="Calibri" w:eastAsia="Calibri" w:hAnsi="Calibri" w:cs="Calibri"/>
        </w:rPr>
        <w:t xml:space="preserve">tym organami ścigania lub </w:t>
      </w:r>
      <w:r w:rsidR="00397BB5">
        <w:rPr>
          <w:rFonts w:ascii="Calibri" w:eastAsia="Calibri" w:hAnsi="Calibri" w:cs="Calibri"/>
        </w:rPr>
        <w:t>Z</w:t>
      </w:r>
      <w:r w:rsidR="00397BB5" w:rsidRPr="0010671D">
        <w:rPr>
          <w:rFonts w:ascii="Calibri" w:eastAsia="Calibri" w:hAnsi="Calibri" w:cs="Calibri"/>
        </w:rPr>
        <w:t>amawiającym</w:t>
      </w:r>
      <w:r w:rsidRPr="0010671D">
        <w:rPr>
          <w:rFonts w:ascii="Calibri" w:eastAsia="Calibri" w:hAnsi="Calibri" w:cs="Calibri"/>
        </w:rPr>
        <w:t>;</w:t>
      </w:r>
    </w:p>
    <w:p w14:paraId="40E6C3AD" w14:textId="51372FCB" w:rsidR="004B538A" w:rsidRPr="0010671D" w:rsidRDefault="004B538A" w:rsidP="00D40A3F">
      <w:pPr>
        <w:pStyle w:val="Akapitzlist"/>
        <w:numPr>
          <w:ilvl w:val="2"/>
          <w:numId w:val="12"/>
        </w:numPr>
        <w:spacing w:line="360" w:lineRule="auto"/>
        <w:rPr>
          <w:rFonts w:ascii="Calibri" w:eastAsia="Calibri" w:hAnsi="Calibri" w:cs="Calibri"/>
        </w:rPr>
      </w:pPr>
      <w:r w:rsidRPr="0010671D">
        <w:rPr>
          <w:rFonts w:ascii="Calibri" w:eastAsia="Calibri" w:hAnsi="Calibri" w:cs="Calibri"/>
        </w:rPr>
        <w:t>podjął konkretne środki techniczne, organizacyjne</w:t>
      </w:r>
      <w:r w:rsidR="002626CE" w:rsidRPr="0010671D">
        <w:rPr>
          <w:rFonts w:ascii="Calibri" w:eastAsia="Calibri" w:hAnsi="Calibri" w:cs="Calibri"/>
        </w:rPr>
        <w:t xml:space="preserve"> i </w:t>
      </w:r>
      <w:r w:rsidRPr="0010671D">
        <w:rPr>
          <w:rFonts w:ascii="Calibri" w:eastAsia="Calibri" w:hAnsi="Calibri" w:cs="Calibri"/>
        </w:rPr>
        <w:t>kadrowe, odpowiednie dla zapobiegania dalszym przestępstwom, wykroczeniom lub nieprawidłowemu postępowaniu,</w:t>
      </w:r>
      <w:r w:rsidR="002626CE" w:rsidRPr="0010671D">
        <w:rPr>
          <w:rFonts w:ascii="Calibri" w:eastAsia="Calibri" w:hAnsi="Calibri" w:cs="Calibri"/>
        </w:rPr>
        <w:t xml:space="preserve"> w </w:t>
      </w:r>
      <w:r w:rsidRPr="0010671D">
        <w:rPr>
          <w:rFonts w:ascii="Calibri" w:eastAsia="Calibri" w:hAnsi="Calibri" w:cs="Calibri"/>
        </w:rPr>
        <w:t>szczególności:</w:t>
      </w:r>
    </w:p>
    <w:p w14:paraId="14302524" w14:textId="669CACEA" w:rsidR="004B538A" w:rsidRPr="0010671D" w:rsidRDefault="004B538A" w:rsidP="001E7E5E">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a)</w:t>
      </w:r>
      <w:r w:rsidRPr="0010671D">
        <w:rPr>
          <w:rFonts w:ascii="Calibri" w:eastAsia="Calibri" w:hAnsi="Calibri" w:cs="Calibri"/>
          <w:sz w:val="22"/>
          <w:szCs w:val="22"/>
        </w:rPr>
        <w:tab/>
        <w:t>zerwał wszelkie powiązania</w:t>
      </w:r>
      <w:r w:rsidR="002626CE" w:rsidRPr="0010671D">
        <w:rPr>
          <w:rFonts w:ascii="Calibri" w:eastAsia="Calibri" w:hAnsi="Calibri" w:cs="Calibri"/>
          <w:sz w:val="22"/>
          <w:szCs w:val="22"/>
        </w:rPr>
        <w:t xml:space="preserve"> z </w:t>
      </w:r>
      <w:r w:rsidRPr="0010671D">
        <w:rPr>
          <w:rFonts w:ascii="Calibri" w:eastAsia="Calibri" w:hAnsi="Calibri" w:cs="Calibri"/>
          <w:sz w:val="22"/>
          <w:szCs w:val="22"/>
        </w:rPr>
        <w:t xml:space="preserve">osobami lub podmiotami odpowiedzialnymi za nieprawidłowe postępowanie </w:t>
      </w:r>
      <w:r w:rsidR="00397BB5">
        <w:rPr>
          <w:rFonts w:ascii="Calibri" w:eastAsia="Calibri" w:hAnsi="Calibri" w:cs="Calibri"/>
          <w:sz w:val="22"/>
          <w:szCs w:val="22"/>
        </w:rPr>
        <w:t>W</w:t>
      </w:r>
      <w:r w:rsidR="00397BB5" w:rsidRPr="0010671D">
        <w:rPr>
          <w:rFonts w:ascii="Calibri" w:eastAsia="Calibri" w:hAnsi="Calibri" w:cs="Calibri"/>
          <w:sz w:val="22"/>
          <w:szCs w:val="22"/>
        </w:rPr>
        <w:t>ykonawcy</w:t>
      </w:r>
      <w:r w:rsidRPr="0010671D">
        <w:rPr>
          <w:rFonts w:ascii="Calibri" w:eastAsia="Calibri" w:hAnsi="Calibri" w:cs="Calibri"/>
          <w:sz w:val="22"/>
          <w:szCs w:val="22"/>
        </w:rPr>
        <w:t>,</w:t>
      </w:r>
    </w:p>
    <w:p w14:paraId="44C1F3EC" w14:textId="77777777" w:rsidR="004B538A" w:rsidRPr="0010671D" w:rsidRDefault="004B538A" w:rsidP="001E7E5E">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b)</w:t>
      </w:r>
      <w:r w:rsidRPr="0010671D">
        <w:rPr>
          <w:rFonts w:ascii="Calibri" w:eastAsia="Calibri" w:hAnsi="Calibri" w:cs="Calibri"/>
          <w:sz w:val="22"/>
          <w:szCs w:val="22"/>
        </w:rPr>
        <w:tab/>
        <w:t>zreorganizował personel,</w:t>
      </w:r>
    </w:p>
    <w:p w14:paraId="30712709" w14:textId="79FD9A34" w:rsidR="004B538A" w:rsidRPr="0010671D" w:rsidRDefault="004B538A" w:rsidP="001E7E5E">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c)</w:t>
      </w:r>
      <w:r w:rsidRPr="0010671D">
        <w:rPr>
          <w:rFonts w:ascii="Calibri" w:eastAsia="Calibri" w:hAnsi="Calibri" w:cs="Calibri"/>
          <w:sz w:val="22"/>
          <w:szCs w:val="22"/>
        </w:rPr>
        <w:tab/>
        <w:t>wdrożył system sprawozdawczości</w:t>
      </w:r>
      <w:r w:rsidR="002626CE" w:rsidRPr="0010671D">
        <w:rPr>
          <w:rFonts w:ascii="Calibri" w:eastAsia="Calibri" w:hAnsi="Calibri" w:cs="Calibri"/>
          <w:sz w:val="22"/>
          <w:szCs w:val="22"/>
        </w:rPr>
        <w:t xml:space="preserve"> i </w:t>
      </w:r>
      <w:r w:rsidRPr="0010671D">
        <w:rPr>
          <w:rFonts w:ascii="Calibri" w:eastAsia="Calibri" w:hAnsi="Calibri" w:cs="Calibri"/>
          <w:sz w:val="22"/>
          <w:szCs w:val="22"/>
        </w:rPr>
        <w:t>kontroli,</w:t>
      </w:r>
    </w:p>
    <w:p w14:paraId="2340026F" w14:textId="77777777" w:rsidR="004B538A" w:rsidRPr="0010671D" w:rsidRDefault="004B538A" w:rsidP="001E7E5E">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d)</w:t>
      </w:r>
      <w:r w:rsidRPr="0010671D">
        <w:rPr>
          <w:rFonts w:ascii="Calibri" w:eastAsia="Calibri" w:hAnsi="Calibri" w:cs="Calibri"/>
          <w:sz w:val="22"/>
          <w:szCs w:val="22"/>
        </w:rPr>
        <w:tab/>
        <w:t>utworzył struktury audytu wewnętrznego do monitorowania przestrzegania przepisów, wewnętrznych regulacji lub standardów,</w:t>
      </w:r>
    </w:p>
    <w:p w14:paraId="561041CB" w14:textId="6EEF464A" w:rsidR="004B538A" w:rsidRPr="0010671D" w:rsidRDefault="004B538A" w:rsidP="001E7E5E">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e)</w:t>
      </w:r>
      <w:r w:rsidRPr="0010671D">
        <w:rPr>
          <w:rFonts w:ascii="Calibri" w:eastAsia="Calibri" w:hAnsi="Calibri" w:cs="Calibri"/>
          <w:sz w:val="22"/>
          <w:szCs w:val="22"/>
        </w:rPr>
        <w:tab/>
        <w:t>wprowadził wewnętrzne regulacje dotyczące odpowiedzialności</w:t>
      </w:r>
      <w:r w:rsidR="002626CE" w:rsidRPr="0010671D">
        <w:rPr>
          <w:rFonts w:ascii="Calibri" w:eastAsia="Calibri" w:hAnsi="Calibri" w:cs="Calibri"/>
          <w:sz w:val="22"/>
          <w:szCs w:val="22"/>
        </w:rPr>
        <w:t xml:space="preserve"> i </w:t>
      </w:r>
      <w:r w:rsidRPr="0010671D">
        <w:rPr>
          <w:rFonts w:ascii="Calibri" w:eastAsia="Calibri" w:hAnsi="Calibri" w:cs="Calibri"/>
          <w:sz w:val="22"/>
          <w:szCs w:val="22"/>
        </w:rPr>
        <w:t>odszkodowań za nieprzestrzeganie przepisów, wewnętrznych regulacji lub standardów.</w:t>
      </w:r>
    </w:p>
    <w:p w14:paraId="37309F52" w14:textId="5B2F9A34" w:rsidR="004B538A" w:rsidRPr="0010671D" w:rsidRDefault="004B538A" w:rsidP="00D40A3F">
      <w:pPr>
        <w:pStyle w:val="Akapitzlist"/>
        <w:numPr>
          <w:ilvl w:val="1"/>
          <w:numId w:val="12"/>
        </w:numPr>
        <w:spacing w:line="360" w:lineRule="auto"/>
        <w:rPr>
          <w:rFonts w:ascii="Calibri" w:eastAsia="Calibri" w:hAnsi="Calibri" w:cs="Calibri"/>
          <w:color w:val="FF0000"/>
        </w:rPr>
      </w:pPr>
      <w:r w:rsidRPr="0010671D">
        <w:rPr>
          <w:rFonts w:ascii="Calibri" w:eastAsia="Calibri" w:hAnsi="Calibri" w:cs="Calibri"/>
        </w:rPr>
        <w:tab/>
      </w:r>
      <w:r w:rsidRPr="0010671D">
        <w:rPr>
          <w:rFonts w:ascii="Calibri" w:hAnsi="Calibri" w:cs="Calibri"/>
        </w:rPr>
        <w:t xml:space="preserve">Zamawiający ocenia, czy podjęte przez </w:t>
      </w:r>
      <w:r w:rsidR="00397BB5">
        <w:rPr>
          <w:rFonts w:ascii="Calibri" w:hAnsi="Calibri" w:cs="Calibri"/>
        </w:rPr>
        <w:t>W</w:t>
      </w:r>
      <w:r w:rsidR="00397BB5" w:rsidRPr="0010671D">
        <w:rPr>
          <w:rFonts w:ascii="Calibri" w:hAnsi="Calibri" w:cs="Calibri"/>
        </w:rPr>
        <w:t xml:space="preserve">ykonawcę </w:t>
      </w:r>
      <w:r w:rsidRPr="0010671D">
        <w:rPr>
          <w:rFonts w:ascii="Calibri" w:hAnsi="Calibri" w:cs="Calibri"/>
        </w:rPr>
        <w:t>czynności,</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punkcie</w:t>
      </w:r>
      <w:r w:rsidR="00714F55" w:rsidRPr="0010671D">
        <w:rPr>
          <w:rFonts w:ascii="Calibri" w:hAnsi="Calibri" w:cs="Calibri"/>
        </w:rPr>
        <w:t xml:space="preserve"> </w:t>
      </w:r>
      <w:r w:rsidR="00721034">
        <w:rPr>
          <w:rFonts w:ascii="Calibri" w:hAnsi="Calibri" w:cs="Calibri"/>
        </w:rPr>
        <w:t>8</w:t>
      </w:r>
      <w:r w:rsidR="00714F55" w:rsidRPr="0010671D">
        <w:rPr>
          <w:rFonts w:ascii="Calibri" w:hAnsi="Calibri" w:cs="Calibri"/>
        </w:rPr>
        <w:t>.</w:t>
      </w:r>
      <w:r w:rsidR="00C16406">
        <w:rPr>
          <w:rFonts w:ascii="Calibri" w:hAnsi="Calibri" w:cs="Calibri"/>
        </w:rPr>
        <w:t>5</w:t>
      </w:r>
      <w:r w:rsidR="00714F55" w:rsidRPr="0010671D">
        <w:rPr>
          <w:rFonts w:ascii="Calibri" w:hAnsi="Calibri" w:cs="Calibri"/>
        </w:rPr>
        <w:t>. SWZ</w:t>
      </w:r>
      <w:r w:rsidR="00397BB5">
        <w:rPr>
          <w:rFonts w:ascii="Calibri" w:hAnsi="Calibri" w:cs="Calibri"/>
        </w:rPr>
        <w:t>,</w:t>
      </w:r>
      <w:r w:rsidR="00714F55" w:rsidRPr="0010671D">
        <w:rPr>
          <w:rFonts w:ascii="Calibri" w:hAnsi="Calibri" w:cs="Calibri"/>
        </w:rPr>
        <w:t xml:space="preserve"> </w:t>
      </w:r>
      <w:r w:rsidRPr="0010671D">
        <w:rPr>
          <w:rFonts w:ascii="Calibri" w:hAnsi="Calibri" w:cs="Calibri"/>
        </w:rPr>
        <w:t>są wystarczające do wykazania jego rzetelności, uwzględniając wagę</w:t>
      </w:r>
      <w:r w:rsidR="002626CE" w:rsidRPr="0010671D">
        <w:rPr>
          <w:rFonts w:ascii="Calibri" w:hAnsi="Calibri" w:cs="Calibri"/>
        </w:rPr>
        <w:t xml:space="preserve"> i </w:t>
      </w:r>
      <w:r w:rsidRPr="0010671D">
        <w:rPr>
          <w:rFonts w:ascii="Calibri" w:hAnsi="Calibri" w:cs="Calibri"/>
        </w:rPr>
        <w:t xml:space="preserve">szczególne okoliczności czynu </w:t>
      </w:r>
      <w:r w:rsidR="00397BB5">
        <w:rPr>
          <w:rFonts w:ascii="Calibri" w:hAnsi="Calibri" w:cs="Calibri"/>
        </w:rPr>
        <w:t>W</w:t>
      </w:r>
      <w:r w:rsidR="00397BB5" w:rsidRPr="0010671D">
        <w:rPr>
          <w:rFonts w:ascii="Calibri" w:hAnsi="Calibri" w:cs="Calibri"/>
        </w:rPr>
        <w:t>ykonawcy</w:t>
      </w:r>
      <w:r w:rsidRPr="0010671D">
        <w:rPr>
          <w:rFonts w:ascii="Calibri" w:hAnsi="Calibri" w:cs="Calibri"/>
        </w:rPr>
        <w:t xml:space="preserve">. Jeżeli podjęte przez </w:t>
      </w:r>
      <w:r w:rsidR="00397BB5">
        <w:rPr>
          <w:rFonts w:ascii="Calibri" w:hAnsi="Calibri" w:cs="Calibri"/>
        </w:rPr>
        <w:t>W</w:t>
      </w:r>
      <w:r w:rsidR="00397BB5" w:rsidRPr="0010671D">
        <w:rPr>
          <w:rFonts w:ascii="Calibri" w:hAnsi="Calibri" w:cs="Calibri"/>
        </w:rPr>
        <w:t xml:space="preserve">ykonawcę </w:t>
      </w:r>
      <w:r w:rsidRPr="0010671D">
        <w:rPr>
          <w:rFonts w:ascii="Calibri" w:hAnsi="Calibri" w:cs="Calibri"/>
        </w:rPr>
        <w:t>czynności,</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 xml:space="preserve">ust. </w:t>
      </w:r>
      <w:r w:rsidR="00C16406">
        <w:rPr>
          <w:rFonts w:ascii="Calibri" w:hAnsi="Calibri" w:cs="Calibri"/>
        </w:rPr>
        <w:t>8.5</w:t>
      </w:r>
      <w:r w:rsidR="00C17335">
        <w:rPr>
          <w:rFonts w:ascii="Calibri" w:hAnsi="Calibri" w:cs="Calibri"/>
        </w:rPr>
        <w:t>.</w:t>
      </w:r>
      <w:r w:rsidRPr="0010671D">
        <w:rPr>
          <w:rFonts w:ascii="Calibri" w:hAnsi="Calibri" w:cs="Calibri"/>
        </w:rPr>
        <w:t xml:space="preserve"> nie są wystarczające do wykazania jego rzetelności, zamawiający wyklucza </w:t>
      </w:r>
      <w:r w:rsidR="00397BB5">
        <w:rPr>
          <w:rFonts w:ascii="Calibri" w:hAnsi="Calibri" w:cs="Calibri"/>
        </w:rPr>
        <w:t>W</w:t>
      </w:r>
      <w:r w:rsidR="00397BB5" w:rsidRPr="0010671D">
        <w:rPr>
          <w:rFonts w:ascii="Calibri" w:hAnsi="Calibri" w:cs="Calibri"/>
        </w:rPr>
        <w:t>ykonawcę</w:t>
      </w:r>
      <w:r w:rsidRPr="0010671D">
        <w:rPr>
          <w:rFonts w:ascii="Calibri" w:hAnsi="Calibri" w:cs="Calibri"/>
        </w:rPr>
        <w:t>.</w:t>
      </w:r>
    </w:p>
    <w:p w14:paraId="772FC0BF" w14:textId="549AFF43" w:rsidR="00184770" w:rsidRPr="0010671D" w:rsidRDefault="00937A4C" w:rsidP="00D40A3F">
      <w:pPr>
        <w:pStyle w:val="Akapitzlist"/>
        <w:numPr>
          <w:ilvl w:val="1"/>
          <w:numId w:val="12"/>
        </w:numPr>
        <w:spacing w:line="360" w:lineRule="auto"/>
        <w:rPr>
          <w:rFonts w:ascii="Calibri" w:hAnsi="Calibri" w:cs="Calibri"/>
          <w:color w:val="000000"/>
        </w:rPr>
      </w:pPr>
      <w:r w:rsidRPr="0010671D">
        <w:rPr>
          <w:rFonts w:ascii="Calibri" w:hAnsi="Calibri" w:cs="Calibri"/>
        </w:rPr>
        <w:t>Wykluczenie Wykonawcy następuje zgodnie</w:t>
      </w:r>
      <w:r w:rsidR="002626CE" w:rsidRPr="0010671D">
        <w:rPr>
          <w:rFonts w:ascii="Calibri" w:hAnsi="Calibri" w:cs="Calibri"/>
        </w:rPr>
        <w:t xml:space="preserve"> z </w:t>
      </w:r>
      <w:r w:rsidR="00655793" w:rsidRPr="0010671D">
        <w:rPr>
          <w:rFonts w:ascii="Calibri" w:hAnsi="Calibri" w:cs="Calibri"/>
        </w:rPr>
        <w:t xml:space="preserve">przepisami </w:t>
      </w:r>
      <w:r w:rsidRPr="0010671D">
        <w:rPr>
          <w:rFonts w:ascii="Calibri" w:hAnsi="Calibri" w:cs="Calibri"/>
        </w:rPr>
        <w:t xml:space="preserve">art. 111 </w:t>
      </w:r>
      <w:r w:rsidR="00955620" w:rsidRPr="0010671D">
        <w:rPr>
          <w:rFonts w:ascii="Calibri" w:hAnsi="Calibri" w:cs="Calibri"/>
        </w:rPr>
        <w:t xml:space="preserve">ustawy </w:t>
      </w:r>
      <w:r w:rsidR="003C7B55" w:rsidRPr="0010671D">
        <w:rPr>
          <w:rFonts w:ascii="Calibri" w:hAnsi="Calibri" w:cs="Calibri"/>
        </w:rPr>
        <w:t>PZP</w:t>
      </w:r>
      <w:r w:rsidR="00955620" w:rsidRPr="0010671D">
        <w:rPr>
          <w:rFonts w:ascii="Calibri" w:hAnsi="Calibri" w:cs="Calibri"/>
        </w:rPr>
        <w:t>.</w:t>
      </w:r>
      <w:r w:rsidR="0070226A" w:rsidRPr="0010671D">
        <w:rPr>
          <w:rFonts w:ascii="Calibri" w:hAnsi="Calibri" w:cs="Calibri"/>
        </w:rPr>
        <w:t xml:space="preserve"> </w:t>
      </w:r>
    </w:p>
    <w:p w14:paraId="5896FD41" w14:textId="49C0EB09" w:rsidR="0070226A" w:rsidRPr="0010671D" w:rsidRDefault="0070226A" w:rsidP="00D40A3F">
      <w:pPr>
        <w:pStyle w:val="Akapitzlist"/>
        <w:numPr>
          <w:ilvl w:val="1"/>
          <w:numId w:val="12"/>
        </w:numPr>
        <w:spacing w:line="360" w:lineRule="auto"/>
        <w:rPr>
          <w:rFonts w:ascii="Calibri" w:hAnsi="Calibri" w:cs="Calibri"/>
          <w:color w:val="000000"/>
        </w:rPr>
      </w:pPr>
      <w:r w:rsidRPr="0010671D">
        <w:rPr>
          <w:rFonts w:ascii="Calibri" w:hAnsi="Calibri" w:cs="Calibri"/>
          <w:color w:val="0F0F0F"/>
        </w:rPr>
        <w:t xml:space="preserve">Zamawiający odrzuci ofertę na podstawie art. 226 ust. </w:t>
      </w:r>
      <w:r w:rsidR="001C01E9">
        <w:rPr>
          <w:rFonts w:ascii="Calibri" w:hAnsi="Calibri" w:cs="Calibri"/>
          <w:color w:val="0F0F0F"/>
        </w:rPr>
        <w:t>2</w:t>
      </w:r>
      <w:r w:rsidRPr="0010671D">
        <w:rPr>
          <w:rFonts w:ascii="Calibri" w:hAnsi="Calibri" w:cs="Calibri"/>
          <w:color w:val="0F0F0F"/>
        </w:rPr>
        <w:t xml:space="preserve"> lit a) ustawy </w:t>
      </w:r>
      <w:r w:rsidR="003C7B55" w:rsidRPr="0010671D">
        <w:rPr>
          <w:rFonts w:ascii="Calibri" w:hAnsi="Calibri" w:cs="Calibri"/>
          <w:color w:val="0F0F0F"/>
        </w:rPr>
        <w:t>PZP</w:t>
      </w:r>
      <w:r w:rsidR="00397BB5">
        <w:rPr>
          <w:rFonts w:ascii="Calibri" w:hAnsi="Calibri" w:cs="Calibri"/>
          <w:color w:val="0F0F0F"/>
        </w:rPr>
        <w:t>,</w:t>
      </w:r>
      <w:r w:rsidRPr="0010671D">
        <w:rPr>
          <w:rFonts w:ascii="Calibri" w:hAnsi="Calibri" w:cs="Calibri"/>
          <w:color w:val="0F0F0F"/>
        </w:rPr>
        <w:t xml:space="preserve"> jeżeli została złożona przez </w:t>
      </w:r>
      <w:r w:rsidR="00397BB5">
        <w:rPr>
          <w:rFonts w:ascii="Calibri" w:hAnsi="Calibri" w:cs="Calibri"/>
          <w:color w:val="0F0F0F"/>
        </w:rPr>
        <w:t>W</w:t>
      </w:r>
      <w:r w:rsidR="00397BB5" w:rsidRPr="0010671D">
        <w:rPr>
          <w:rFonts w:ascii="Calibri" w:hAnsi="Calibri" w:cs="Calibri"/>
          <w:color w:val="0F0F0F"/>
        </w:rPr>
        <w:t xml:space="preserve">ykonawcę </w:t>
      </w:r>
      <w:r w:rsidRPr="0010671D">
        <w:rPr>
          <w:rFonts w:ascii="Calibri" w:hAnsi="Calibri" w:cs="Calibri"/>
          <w:color w:val="0F0F0F"/>
        </w:rPr>
        <w:t>podlegającemu wykluczeniu.</w:t>
      </w:r>
    </w:p>
    <w:p w14:paraId="77972F46" w14:textId="37DB212F" w:rsidR="003C3498" w:rsidRPr="001E7E5E" w:rsidRDefault="00937A4C" w:rsidP="00D40A3F">
      <w:pPr>
        <w:pStyle w:val="Nagwek2"/>
        <w:numPr>
          <w:ilvl w:val="0"/>
          <w:numId w:val="12"/>
        </w:numPr>
        <w:spacing w:before="240" w:after="0" w:line="360" w:lineRule="auto"/>
        <w:ind w:left="357" w:hanging="357"/>
        <w:rPr>
          <w:rFonts w:ascii="Calibri" w:hAnsi="Calibri" w:cs="Calibri"/>
          <w:b/>
          <w:bCs/>
          <w:sz w:val="28"/>
          <w:szCs w:val="28"/>
        </w:rPr>
      </w:pPr>
      <w:r w:rsidRPr="004667BA">
        <w:rPr>
          <w:rFonts w:ascii="Calibri" w:hAnsi="Calibri" w:cs="Calibri"/>
          <w:sz w:val="28"/>
          <w:szCs w:val="28"/>
        </w:rPr>
        <w:t xml:space="preserve"> </w:t>
      </w:r>
      <w:bookmarkStart w:id="14" w:name="_Toc69116576"/>
      <w:r w:rsidR="0070226A" w:rsidRPr="001E7E5E">
        <w:rPr>
          <w:rFonts w:ascii="Calibri" w:hAnsi="Calibri" w:cs="Calibri"/>
          <w:b/>
          <w:bCs/>
          <w:sz w:val="28"/>
          <w:szCs w:val="28"/>
        </w:rPr>
        <w:t>Wykaz o</w:t>
      </w:r>
      <w:r w:rsidRPr="001E7E5E">
        <w:rPr>
          <w:rFonts w:ascii="Calibri" w:hAnsi="Calibri" w:cs="Calibri"/>
          <w:b/>
          <w:bCs/>
          <w:sz w:val="28"/>
          <w:szCs w:val="28"/>
        </w:rPr>
        <w:t>świadcze</w:t>
      </w:r>
      <w:r w:rsidR="0070226A" w:rsidRPr="001E7E5E">
        <w:rPr>
          <w:rFonts w:ascii="Calibri" w:hAnsi="Calibri" w:cs="Calibri"/>
          <w:b/>
          <w:bCs/>
          <w:sz w:val="28"/>
          <w:szCs w:val="28"/>
        </w:rPr>
        <w:t>ń</w:t>
      </w:r>
      <w:r w:rsidR="002626CE" w:rsidRPr="001E7E5E">
        <w:rPr>
          <w:rFonts w:ascii="Calibri" w:hAnsi="Calibri" w:cs="Calibri"/>
          <w:b/>
          <w:bCs/>
          <w:sz w:val="28"/>
          <w:szCs w:val="28"/>
        </w:rPr>
        <w:t xml:space="preserve"> i </w:t>
      </w:r>
      <w:r w:rsidR="00615D97" w:rsidRPr="001E7E5E">
        <w:rPr>
          <w:rFonts w:ascii="Calibri" w:hAnsi="Calibri" w:cs="Calibri"/>
          <w:b/>
          <w:bCs/>
          <w:sz w:val="28"/>
          <w:szCs w:val="28"/>
        </w:rPr>
        <w:t>podmiotow</w:t>
      </w:r>
      <w:r w:rsidR="0070226A" w:rsidRPr="001E7E5E">
        <w:rPr>
          <w:rFonts w:ascii="Calibri" w:hAnsi="Calibri" w:cs="Calibri"/>
          <w:b/>
          <w:bCs/>
          <w:sz w:val="28"/>
          <w:szCs w:val="28"/>
        </w:rPr>
        <w:t>ych</w:t>
      </w:r>
      <w:r w:rsidR="00615D97" w:rsidRPr="001E7E5E">
        <w:rPr>
          <w:rFonts w:ascii="Calibri" w:hAnsi="Calibri" w:cs="Calibri"/>
          <w:b/>
          <w:bCs/>
          <w:sz w:val="28"/>
          <w:szCs w:val="28"/>
        </w:rPr>
        <w:t xml:space="preserve"> środk</w:t>
      </w:r>
      <w:r w:rsidR="0070226A" w:rsidRPr="001E7E5E">
        <w:rPr>
          <w:rFonts w:ascii="Calibri" w:hAnsi="Calibri" w:cs="Calibri"/>
          <w:b/>
          <w:bCs/>
          <w:sz w:val="28"/>
          <w:szCs w:val="28"/>
        </w:rPr>
        <w:t>ów</w:t>
      </w:r>
      <w:r w:rsidR="00615D97" w:rsidRPr="001E7E5E">
        <w:rPr>
          <w:rFonts w:ascii="Calibri" w:hAnsi="Calibri" w:cs="Calibri"/>
          <w:b/>
          <w:bCs/>
          <w:sz w:val="28"/>
          <w:szCs w:val="28"/>
        </w:rPr>
        <w:t xml:space="preserve"> dowodow</w:t>
      </w:r>
      <w:r w:rsidR="0070226A" w:rsidRPr="001E7E5E">
        <w:rPr>
          <w:rFonts w:ascii="Calibri" w:hAnsi="Calibri" w:cs="Calibri"/>
          <w:b/>
          <w:bCs/>
          <w:sz w:val="28"/>
          <w:szCs w:val="28"/>
        </w:rPr>
        <w:t>ych</w:t>
      </w:r>
      <w:r w:rsidRPr="001E7E5E">
        <w:rPr>
          <w:rFonts w:ascii="Calibri" w:hAnsi="Calibri" w:cs="Calibri"/>
          <w:b/>
          <w:bCs/>
          <w:sz w:val="28"/>
          <w:szCs w:val="28"/>
        </w:rPr>
        <w:t>, jakie zobowiązani są dostarczyć Wykonawcy</w:t>
      </w:r>
      <w:r w:rsidR="002626CE" w:rsidRPr="001E7E5E">
        <w:rPr>
          <w:rFonts w:ascii="Calibri" w:hAnsi="Calibri" w:cs="Calibri"/>
          <w:b/>
          <w:bCs/>
          <w:sz w:val="28"/>
          <w:szCs w:val="28"/>
        </w:rPr>
        <w:t xml:space="preserve"> w </w:t>
      </w:r>
      <w:r w:rsidRPr="001E7E5E">
        <w:rPr>
          <w:rFonts w:ascii="Calibri" w:hAnsi="Calibri" w:cs="Calibri"/>
          <w:b/>
          <w:bCs/>
          <w:sz w:val="28"/>
          <w:szCs w:val="28"/>
        </w:rPr>
        <w:t xml:space="preserve">celu potwierdzenia </w:t>
      </w:r>
      <w:r w:rsidR="001530CB" w:rsidRPr="001E7E5E">
        <w:rPr>
          <w:rFonts w:ascii="Calibri" w:hAnsi="Calibri" w:cs="Calibri"/>
          <w:b/>
          <w:bCs/>
          <w:sz w:val="28"/>
          <w:szCs w:val="28"/>
        </w:rPr>
        <w:t xml:space="preserve">braku podstaw wykluczenia oraz </w:t>
      </w:r>
      <w:r w:rsidRPr="001E7E5E">
        <w:rPr>
          <w:rFonts w:ascii="Calibri" w:hAnsi="Calibri" w:cs="Calibri"/>
          <w:b/>
          <w:bCs/>
          <w:sz w:val="28"/>
          <w:szCs w:val="28"/>
        </w:rPr>
        <w:t>spełniania warunków udziału</w:t>
      </w:r>
      <w:r w:rsidR="002626CE" w:rsidRPr="001E7E5E">
        <w:rPr>
          <w:rFonts w:ascii="Calibri" w:hAnsi="Calibri" w:cs="Calibri"/>
          <w:b/>
          <w:bCs/>
          <w:sz w:val="28"/>
          <w:szCs w:val="28"/>
        </w:rPr>
        <w:t xml:space="preserve"> w </w:t>
      </w:r>
      <w:r w:rsidRPr="001E7E5E">
        <w:rPr>
          <w:rFonts w:ascii="Calibri" w:hAnsi="Calibri" w:cs="Calibri"/>
          <w:b/>
          <w:bCs/>
          <w:sz w:val="28"/>
          <w:szCs w:val="28"/>
        </w:rPr>
        <w:t>postępowaniu</w:t>
      </w:r>
      <w:r w:rsidR="001530CB" w:rsidRPr="001E7E5E">
        <w:rPr>
          <w:rFonts w:ascii="Calibri" w:hAnsi="Calibri" w:cs="Calibri"/>
          <w:b/>
          <w:bCs/>
          <w:sz w:val="28"/>
          <w:szCs w:val="28"/>
        </w:rPr>
        <w:t>.</w:t>
      </w:r>
      <w:bookmarkEnd w:id="14"/>
    </w:p>
    <w:p w14:paraId="670C286F" w14:textId="77777777" w:rsidR="00943C2A" w:rsidRPr="00D0526B" w:rsidRDefault="00937A4C" w:rsidP="00D40A3F">
      <w:pPr>
        <w:pStyle w:val="Akapitzlist"/>
        <w:numPr>
          <w:ilvl w:val="1"/>
          <w:numId w:val="12"/>
        </w:numPr>
        <w:spacing w:line="360" w:lineRule="auto"/>
        <w:rPr>
          <w:rFonts w:ascii="Calibri" w:hAnsi="Calibri" w:cs="Calibri"/>
          <w:b/>
        </w:rPr>
      </w:pPr>
      <w:r w:rsidRPr="00D0526B">
        <w:rPr>
          <w:rFonts w:ascii="Calibri" w:hAnsi="Calibri" w:cs="Calibri"/>
        </w:rPr>
        <w:t xml:space="preserve">Do oferty Wykonawca </w:t>
      </w:r>
      <w:r w:rsidR="001530CB" w:rsidRPr="00D0526B">
        <w:rPr>
          <w:rFonts w:ascii="Calibri" w:hAnsi="Calibri" w:cs="Calibri"/>
        </w:rPr>
        <w:t>dołącza</w:t>
      </w:r>
      <w:r w:rsidR="00145CF6" w:rsidRPr="00D0526B">
        <w:rPr>
          <w:rFonts w:ascii="Calibri" w:hAnsi="Calibri" w:cs="Calibri"/>
        </w:rPr>
        <w:t>:</w:t>
      </w:r>
    </w:p>
    <w:p w14:paraId="02A8CB98" w14:textId="4AA658DD" w:rsidR="00487B70" w:rsidRPr="00D0526B" w:rsidRDefault="00937A4C" w:rsidP="00D40A3F">
      <w:pPr>
        <w:pStyle w:val="Akapitzlist"/>
        <w:numPr>
          <w:ilvl w:val="2"/>
          <w:numId w:val="12"/>
        </w:numPr>
        <w:spacing w:line="360" w:lineRule="auto"/>
        <w:rPr>
          <w:rFonts w:ascii="Calibri" w:hAnsi="Calibri" w:cs="Calibri"/>
          <w:b/>
        </w:rPr>
      </w:pPr>
      <w:r w:rsidRPr="00D0526B">
        <w:rPr>
          <w:rFonts w:ascii="Calibri" w:hAnsi="Calibri" w:cs="Calibri"/>
        </w:rPr>
        <w:t>oświadczenie</w:t>
      </w:r>
      <w:r w:rsidR="00145CF6" w:rsidRPr="00D0526B">
        <w:rPr>
          <w:rFonts w:ascii="Calibri" w:hAnsi="Calibri" w:cs="Calibri"/>
        </w:rPr>
        <w:t>,</w:t>
      </w:r>
      <w:r w:rsidR="002626CE" w:rsidRPr="00D0526B">
        <w:rPr>
          <w:rFonts w:ascii="Calibri" w:hAnsi="Calibri" w:cs="Calibri"/>
        </w:rPr>
        <w:t xml:space="preserve"> o </w:t>
      </w:r>
      <w:r w:rsidR="00145CF6" w:rsidRPr="00D0526B">
        <w:rPr>
          <w:rFonts w:ascii="Calibri" w:hAnsi="Calibri" w:cs="Calibri"/>
        </w:rPr>
        <w:t>którym mowa</w:t>
      </w:r>
      <w:r w:rsidR="002626CE" w:rsidRPr="00D0526B">
        <w:rPr>
          <w:rFonts w:ascii="Calibri" w:hAnsi="Calibri" w:cs="Calibri"/>
        </w:rPr>
        <w:t xml:space="preserve"> w </w:t>
      </w:r>
      <w:r w:rsidR="00145CF6" w:rsidRPr="00D0526B">
        <w:rPr>
          <w:rFonts w:ascii="Calibri" w:hAnsi="Calibri" w:cs="Calibri"/>
        </w:rPr>
        <w:t xml:space="preserve">art. 125 ust.1 ustawy </w:t>
      </w:r>
      <w:r w:rsidR="003C7B55" w:rsidRPr="00D0526B">
        <w:rPr>
          <w:rFonts w:ascii="Calibri" w:hAnsi="Calibri" w:cs="Calibri"/>
        </w:rPr>
        <w:t>PZP</w:t>
      </w:r>
      <w:r w:rsidR="00145CF6" w:rsidRPr="00D0526B">
        <w:rPr>
          <w:rFonts w:ascii="Calibri" w:hAnsi="Calibri" w:cs="Calibri"/>
        </w:rPr>
        <w:t>, stanowiące dowód potwierdzający</w:t>
      </w:r>
      <w:r w:rsidR="009A1967" w:rsidRPr="00D0526B">
        <w:rPr>
          <w:rFonts w:ascii="Calibri" w:hAnsi="Calibri" w:cs="Calibri"/>
        </w:rPr>
        <w:t xml:space="preserve"> na dzień składania ofert</w:t>
      </w:r>
      <w:r w:rsidR="00145CF6" w:rsidRPr="00D0526B">
        <w:rPr>
          <w:rFonts w:ascii="Calibri" w:hAnsi="Calibri" w:cs="Calibri"/>
        </w:rPr>
        <w:t xml:space="preserve"> </w:t>
      </w:r>
      <w:r w:rsidR="009A1967" w:rsidRPr="00D0526B">
        <w:rPr>
          <w:rFonts w:ascii="Calibri" w:hAnsi="Calibri" w:cs="Calibri"/>
        </w:rPr>
        <w:t xml:space="preserve">brak podstaw wykluczenia </w:t>
      </w:r>
      <w:r w:rsidR="00145CF6" w:rsidRPr="00D0526B">
        <w:rPr>
          <w:rFonts w:ascii="Calibri" w:hAnsi="Calibri" w:cs="Calibri"/>
        </w:rPr>
        <w:t xml:space="preserve">oraz </w:t>
      </w:r>
      <w:r w:rsidRPr="00D0526B">
        <w:rPr>
          <w:rFonts w:ascii="Calibri" w:hAnsi="Calibri" w:cs="Calibri"/>
        </w:rPr>
        <w:t>spełniani</w:t>
      </w:r>
      <w:r w:rsidR="009A1967" w:rsidRPr="00D0526B">
        <w:rPr>
          <w:rFonts w:ascii="Calibri" w:hAnsi="Calibri" w:cs="Calibri"/>
        </w:rPr>
        <w:t>e</w:t>
      </w:r>
      <w:r w:rsidRPr="00D0526B">
        <w:rPr>
          <w:rFonts w:ascii="Calibri" w:hAnsi="Calibri" w:cs="Calibri"/>
        </w:rPr>
        <w:t xml:space="preserve"> warunków udziału</w:t>
      </w:r>
      <w:r w:rsidR="002626CE" w:rsidRPr="00D0526B">
        <w:rPr>
          <w:rFonts w:ascii="Calibri" w:hAnsi="Calibri" w:cs="Calibri"/>
        </w:rPr>
        <w:t xml:space="preserve"> w </w:t>
      </w:r>
      <w:r w:rsidRPr="00D0526B">
        <w:rPr>
          <w:rFonts w:ascii="Calibri" w:hAnsi="Calibri" w:cs="Calibri"/>
        </w:rPr>
        <w:t>postępowaniu</w:t>
      </w:r>
      <w:r w:rsidR="00714F55" w:rsidRPr="00D0526B">
        <w:rPr>
          <w:rFonts w:ascii="Calibri" w:hAnsi="Calibri" w:cs="Calibri"/>
        </w:rPr>
        <w:t xml:space="preserve">, tymczasowo zastępujący wymagane przez zamawiającego podmiotowe środki dowodowe </w:t>
      </w:r>
      <w:r w:rsidRPr="00D0526B">
        <w:rPr>
          <w:rFonts w:ascii="Calibri" w:hAnsi="Calibri" w:cs="Calibri"/>
        </w:rPr>
        <w:t>– zgodnie</w:t>
      </w:r>
      <w:r w:rsidR="002626CE" w:rsidRPr="00D0526B">
        <w:rPr>
          <w:rFonts w:ascii="Calibri" w:hAnsi="Calibri" w:cs="Calibri"/>
        </w:rPr>
        <w:t xml:space="preserve"> z </w:t>
      </w:r>
      <w:r w:rsidRPr="00C826D2">
        <w:rPr>
          <w:rFonts w:ascii="Calibri" w:hAnsi="Calibri" w:cs="Calibri"/>
          <w:b/>
        </w:rPr>
        <w:t xml:space="preserve">Załącznikiem nr </w:t>
      </w:r>
      <w:r w:rsidR="006E712D">
        <w:rPr>
          <w:rFonts w:ascii="Calibri" w:hAnsi="Calibri" w:cs="Calibri"/>
          <w:b/>
        </w:rPr>
        <w:t>3</w:t>
      </w:r>
      <w:r w:rsidR="00721034" w:rsidRPr="00C826D2">
        <w:rPr>
          <w:rFonts w:ascii="Calibri" w:hAnsi="Calibri" w:cs="Calibri"/>
          <w:b/>
        </w:rPr>
        <w:t>.1</w:t>
      </w:r>
      <w:r w:rsidR="00F8197C" w:rsidRPr="00C826D2">
        <w:rPr>
          <w:rFonts w:ascii="Calibri" w:hAnsi="Calibri" w:cs="Calibri"/>
          <w:b/>
        </w:rPr>
        <w:t xml:space="preserve"> </w:t>
      </w:r>
      <w:r w:rsidR="00C826D2" w:rsidRPr="00C826D2">
        <w:rPr>
          <w:rFonts w:ascii="Calibri" w:hAnsi="Calibri" w:cs="Calibri"/>
          <w:b/>
        </w:rPr>
        <w:t xml:space="preserve">i </w:t>
      </w:r>
      <w:r w:rsidR="006E712D">
        <w:rPr>
          <w:rFonts w:ascii="Calibri" w:hAnsi="Calibri" w:cs="Calibri"/>
          <w:b/>
        </w:rPr>
        <w:t>3</w:t>
      </w:r>
      <w:r w:rsidR="00721034" w:rsidRPr="00C826D2">
        <w:rPr>
          <w:rFonts w:ascii="Calibri" w:hAnsi="Calibri" w:cs="Calibri"/>
          <w:b/>
        </w:rPr>
        <w:t>.2</w:t>
      </w:r>
      <w:r w:rsidRPr="00D0526B">
        <w:rPr>
          <w:rFonts w:ascii="Calibri" w:hAnsi="Calibri" w:cs="Calibri"/>
          <w:b/>
        </w:rPr>
        <w:t xml:space="preserve"> do SWZ</w:t>
      </w:r>
      <w:r w:rsidRPr="00D0526B">
        <w:rPr>
          <w:rFonts w:ascii="Calibri" w:hAnsi="Calibri" w:cs="Calibri"/>
        </w:rPr>
        <w:t>;</w:t>
      </w:r>
    </w:p>
    <w:p w14:paraId="61A028EC" w14:textId="0E47C7EA" w:rsidR="00CC0783" w:rsidRPr="00D0526B" w:rsidRDefault="00145CF6" w:rsidP="00D40A3F">
      <w:pPr>
        <w:pStyle w:val="Akapitzlist"/>
        <w:numPr>
          <w:ilvl w:val="2"/>
          <w:numId w:val="12"/>
        </w:numPr>
        <w:spacing w:line="360" w:lineRule="auto"/>
        <w:rPr>
          <w:rFonts w:ascii="Calibri" w:hAnsi="Calibri" w:cs="Calibri"/>
          <w:b/>
        </w:rPr>
      </w:pPr>
      <w:r w:rsidRPr="00D0526B">
        <w:rPr>
          <w:rFonts w:ascii="Calibri" w:hAnsi="Calibri" w:cs="Calibri"/>
          <w:bCs/>
        </w:rPr>
        <w:t xml:space="preserve">W przypadku </w:t>
      </w:r>
      <w:r w:rsidRPr="00D0526B">
        <w:rPr>
          <w:rFonts w:ascii="Calibri" w:hAnsi="Calibri" w:cs="Calibri"/>
          <w:b/>
        </w:rPr>
        <w:t>wspólnego ubiegania się</w:t>
      </w:r>
      <w:r w:rsidR="002626CE" w:rsidRPr="00D0526B">
        <w:rPr>
          <w:rFonts w:ascii="Calibri" w:hAnsi="Calibri" w:cs="Calibri"/>
          <w:b/>
        </w:rPr>
        <w:t xml:space="preserve"> o </w:t>
      </w:r>
      <w:r w:rsidRPr="00D0526B">
        <w:rPr>
          <w:rFonts w:ascii="Calibri" w:hAnsi="Calibri" w:cs="Calibri"/>
          <w:b/>
        </w:rPr>
        <w:t>zamówienie</w:t>
      </w:r>
      <w:r w:rsidRPr="00D0526B">
        <w:rPr>
          <w:rFonts w:ascii="Calibri" w:hAnsi="Calibri" w:cs="Calibri"/>
          <w:bCs/>
        </w:rPr>
        <w:t xml:space="preserve"> przez </w:t>
      </w:r>
      <w:r w:rsidR="00AE08A4">
        <w:rPr>
          <w:rFonts w:ascii="Calibri" w:hAnsi="Calibri" w:cs="Calibri"/>
          <w:bCs/>
        </w:rPr>
        <w:t>W</w:t>
      </w:r>
      <w:r w:rsidR="00AE08A4" w:rsidRPr="00D0526B">
        <w:rPr>
          <w:rFonts w:ascii="Calibri" w:hAnsi="Calibri" w:cs="Calibri"/>
          <w:bCs/>
        </w:rPr>
        <w:t>ykonawców</w:t>
      </w:r>
      <w:r w:rsidRPr="00D0526B">
        <w:rPr>
          <w:rFonts w:ascii="Calibri" w:hAnsi="Calibri" w:cs="Calibri"/>
          <w:bCs/>
        </w:rPr>
        <w:t>, oświadczenie</w:t>
      </w:r>
      <w:r w:rsidRPr="00D0526B">
        <w:rPr>
          <w:rFonts w:ascii="Calibri" w:eastAsia="Times New Roman" w:hAnsi="Calibri" w:cs="Calibri"/>
          <w:lang w:val="pl-PL" w:eastAsia="zh-CN"/>
        </w:rPr>
        <w:t>,</w:t>
      </w:r>
      <w:r w:rsidR="002626CE" w:rsidRPr="00D0526B">
        <w:rPr>
          <w:rFonts w:ascii="Calibri" w:eastAsia="Times New Roman" w:hAnsi="Calibri" w:cs="Calibri"/>
          <w:lang w:val="pl-PL" w:eastAsia="zh-CN"/>
        </w:rPr>
        <w:t xml:space="preserve"> o </w:t>
      </w:r>
      <w:r w:rsidRPr="00D0526B">
        <w:rPr>
          <w:rFonts w:ascii="Calibri" w:eastAsia="Times New Roman" w:hAnsi="Calibri" w:cs="Calibri"/>
          <w:lang w:val="pl-PL" w:eastAsia="zh-CN"/>
        </w:rPr>
        <w:t>którym mowa</w:t>
      </w:r>
      <w:r w:rsidR="002626CE" w:rsidRPr="00D0526B">
        <w:rPr>
          <w:rFonts w:ascii="Calibri" w:eastAsia="Times New Roman" w:hAnsi="Calibri" w:cs="Calibri"/>
          <w:lang w:val="pl-PL" w:eastAsia="zh-CN"/>
        </w:rPr>
        <w:t xml:space="preserve"> w </w:t>
      </w:r>
      <w:r w:rsidRPr="00D0526B">
        <w:rPr>
          <w:rFonts w:ascii="Calibri" w:eastAsia="Times New Roman" w:hAnsi="Calibri" w:cs="Calibri"/>
          <w:lang w:val="pl-PL" w:eastAsia="zh-CN"/>
        </w:rPr>
        <w:t>pkt</w:t>
      </w:r>
      <w:r w:rsidR="00714F55" w:rsidRPr="00D0526B">
        <w:rPr>
          <w:rFonts w:ascii="Calibri" w:eastAsia="Times New Roman" w:hAnsi="Calibri" w:cs="Calibri"/>
          <w:lang w:val="pl-PL" w:eastAsia="zh-CN"/>
        </w:rPr>
        <w:t xml:space="preserve"> </w:t>
      </w:r>
      <w:r w:rsidR="00721034">
        <w:rPr>
          <w:rFonts w:ascii="Calibri" w:hAnsi="Calibri" w:cs="Calibri"/>
          <w:bCs/>
          <w:lang w:val="pl-PL"/>
        </w:rPr>
        <w:t>9</w:t>
      </w:r>
      <w:r w:rsidR="00CC4162" w:rsidRPr="00D0526B">
        <w:rPr>
          <w:rFonts w:ascii="Calibri" w:hAnsi="Calibri" w:cs="Calibri"/>
          <w:bCs/>
        </w:rPr>
        <w:t>.</w:t>
      </w:r>
      <w:r w:rsidR="002763CE" w:rsidRPr="00D0526B">
        <w:rPr>
          <w:rFonts w:ascii="Calibri" w:hAnsi="Calibri" w:cs="Calibri"/>
          <w:bCs/>
        </w:rPr>
        <w:t>1</w:t>
      </w:r>
      <w:r w:rsidR="00CC4162" w:rsidRPr="00D0526B">
        <w:rPr>
          <w:rFonts w:ascii="Calibri" w:hAnsi="Calibri" w:cs="Calibri"/>
          <w:bCs/>
        </w:rPr>
        <w:t>.</w:t>
      </w:r>
      <w:r w:rsidR="002763CE" w:rsidRPr="00D0526B">
        <w:rPr>
          <w:rFonts w:ascii="Calibri" w:hAnsi="Calibri" w:cs="Calibri"/>
          <w:bCs/>
        </w:rPr>
        <w:t>1</w:t>
      </w:r>
      <w:r w:rsidR="00F36795" w:rsidRPr="00D0526B">
        <w:rPr>
          <w:rFonts w:ascii="Calibri" w:hAnsi="Calibri" w:cs="Calibri"/>
          <w:bCs/>
        </w:rPr>
        <w:t>.</w:t>
      </w:r>
      <w:r w:rsidRPr="00D0526B">
        <w:rPr>
          <w:rFonts w:ascii="Calibri" w:hAnsi="Calibri" w:cs="Calibri"/>
          <w:bCs/>
        </w:rPr>
        <w:t xml:space="preserve"> </w:t>
      </w:r>
      <w:r w:rsidR="00F20AB0" w:rsidRPr="00D0526B">
        <w:rPr>
          <w:rFonts w:ascii="Calibri" w:hAnsi="Calibri" w:cs="Calibri"/>
          <w:bCs/>
        </w:rPr>
        <w:t xml:space="preserve">SWZ </w:t>
      </w:r>
      <w:r w:rsidRPr="00D0526B">
        <w:rPr>
          <w:rFonts w:ascii="Calibri" w:hAnsi="Calibri" w:cs="Calibri"/>
          <w:bCs/>
        </w:rPr>
        <w:t>składa każdy</w:t>
      </w:r>
      <w:r w:rsidR="002626CE" w:rsidRPr="00D0526B">
        <w:rPr>
          <w:rFonts w:ascii="Calibri" w:hAnsi="Calibri" w:cs="Calibri"/>
          <w:bCs/>
        </w:rPr>
        <w:t xml:space="preserve"> z </w:t>
      </w:r>
      <w:r w:rsidR="00AE08A4">
        <w:rPr>
          <w:rFonts w:ascii="Calibri" w:hAnsi="Calibri" w:cs="Calibri"/>
          <w:bCs/>
        </w:rPr>
        <w:t>W</w:t>
      </w:r>
      <w:r w:rsidR="00AE08A4" w:rsidRPr="00D0526B">
        <w:rPr>
          <w:rFonts w:ascii="Calibri" w:hAnsi="Calibri" w:cs="Calibri"/>
          <w:bCs/>
        </w:rPr>
        <w:t>ykonawców</w:t>
      </w:r>
      <w:r w:rsidRPr="00D0526B">
        <w:rPr>
          <w:rFonts w:ascii="Calibri" w:hAnsi="Calibri" w:cs="Calibri"/>
          <w:bCs/>
        </w:rPr>
        <w:t>. Oświadczenia te potwierdzają brak podstaw wykluczenia</w:t>
      </w:r>
      <w:r w:rsidRPr="00D0526B">
        <w:rPr>
          <w:rFonts w:ascii="Calibri" w:eastAsia="Times New Roman" w:hAnsi="Calibri" w:cs="Calibri"/>
          <w:lang w:val="pl-PL" w:eastAsia="zh-CN"/>
        </w:rPr>
        <w:t xml:space="preserve"> oraz </w:t>
      </w:r>
      <w:r w:rsidRPr="00D0526B">
        <w:rPr>
          <w:rFonts w:ascii="Calibri" w:hAnsi="Calibri" w:cs="Calibri"/>
          <w:bCs/>
        </w:rPr>
        <w:t>spełnianie warunków</w:t>
      </w:r>
      <w:r w:rsidRPr="00D0526B">
        <w:rPr>
          <w:rFonts w:ascii="Calibri" w:eastAsia="Times New Roman" w:hAnsi="Calibri" w:cs="Calibri"/>
          <w:lang w:val="pl-PL" w:eastAsia="zh-CN"/>
        </w:rPr>
        <w:t xml:space="preserve"> udziału</w:t>
      </w:r>
      <w:r w:rsidR="002626CE" w:rsidRPr="00D0526B">
        <w:rPr>
          <w:rFonts w:ascii="Calibri" w:eastAsia="Times New Roman" w:hAnsi="Calibri" w:cs="Calibri"/>
          <w:lang w:val="pl-PL" w:eastAsia="zh-CN"/>
        </w:rPr>
        <w:t xml:space="preserve"> w </w:t>
      </w:r>
      <w:r w:rsidRPr="00D0526B">
        <w:rPr>
          <w:rFonts w:ascii="Calibri" w:eastAsia="Times New Roman" w:hAnsi="Calibri" w:cs="Calibri"/>
          <w:lang w:val="pl-PL" w:eastAsia="zh-CN"/>
        </w:rPr>
        <w:t>postępowaniu</w:t>
      </w:r>
      <w:r w:rsidRPr="00D0526B">
        <w:rPr>
          <w:rFonts w:ascii="Calibri" w:hAnsi="Calibri" w:cs="Calibri"/>
          <w:bCs/>
        </w:rPr>
        <w:t>,</w:t>
      </w:r>
      <w:r w:rsidR="002626CE" w:rsidRPr="00D0526B">
        <w:rPr>
          <w:rFonts w:ascii="Calibri" w:hAnsi="Calibri" w:cs="Calibri"/>
          <w:bCs/>
        </w:rPr>
        <w:t xml:space="preserve"> w </w:t>
      </w:r>
      <w:r w:rsidRPr="00D0526B">
        <w:rPr>
          <w:rFonts w:ascii="Calibri" w:hAnsi="Calibri" w:cs="Calibri"/>
          <w:bCs/>
        </w:rPr>
        <w:t>jakim każdy</w:t>
      </w:r>
      <w:r w:rsidR="002626CE" w:rsidRPr="00D0526B">
        <w:rPr>
          <w:rFonts w:ascii="Calibri" w:hAnsi="Calibri" w:cs="Calibri"/>
          <w:bCs/>
        </w:rPr>
        <w:t xml:space="preserve"> z </w:t>
      </w:r>
      <w:r w:rsidR="00AE08A4">
        <w:rPr>
          <w:rFonts w:ascii="Calibri" w:hAnsi="Calibri" w:cs="Calibri"/>
          <w:bCs/>
        </w:rPr>
        <w:t>W</w:t>
      </w:r>
      <w:r w:rsidR="00AE08A4" w:rsidRPr="00D0526B">
        <w:rPr>
          <w:rFonts w:ascii="Calibri" w:hAnsi="Calibri" w:cs="Calibri"/>
          <w:bCs/>
        </w:rPr>
        <w:t xml:space="preserve">ykonawców </w:t>
      </w:r>
      <w:r w:rsidRPr="00D0526B">
        <w:rPr>
          <w:rFonts w:ascii="Calibri" w:hAnsi="Calibri" w:cs="Calibri"/>
          <w:bCs/>
        </w:rPr>
        <w:t>wykazuje spełnianie warunków udziału</w:t>
      </w:r>
      <w:r w:rsidRPr="00D0526B">
        <w:rPr>
          <w:rFonts w:ascii="Calibri" w:eastAsia="Times New Roman" w:hAnsi="Calibri" w:cs="Calibri"/>
          <w:lang w:val="pl-PL" w:eastAsia="zh-CN"/>
        </w:rPr>
        <w:t>.</w:t>
      </w:r>
    </w:p>
    <w:p w14:paraId="22A8C4A2" w14:textId="4327D391" w:rsidR="00C826D2" w:rsidRPr="00C826D2" w:rsidRDefault="00937A4C" w:rsidP="00D40A3F">
      <w:pPr>
        <w:pStyle w:val="Akapitzlist"/>
        <w:numPr>
          <w:ilvl w:val="1"/>
          <w:numId w:val="12"/>
        </w:numPr>
        <w:spacing w:line="360" w:lineRule="auto"/>
        <w:rPr>
          <w:rFonts w:ascii="Calibri" w:hAnsi="Calibri" w:cs="Calibri"/>
        </w:rPr>
      </w:pPr>
      <w:r w:rsidRPr="00D0526B">
        <w:rPr>
          <w:rFonts w:ascii="Calibri" w:hAnsi="Calibri" w:cs="Calibri"/>
        </w:rPr>
        <w:t xml:space="preserve">Zamawiający </w:t>
      </w:r>
      <w:r w:rsidR="009A1967" w:rsidRPr="00D0526B">
        <w:rPr>
          <w:rFonts w:ascii="Calibri" w:hAnsi="Calibri" w:cs="Calibri"/>
        </w:rPr>
        <w:t>wezwie</w:t>
      </w:r>
      <w:r w:rsidRPr="00D0526B">
        <w:rPr>
          <w:rFonts w:ascii="Calibri" w:hAnsi="Calibri" w:cs="Calibri"/>
        </w:rPr>
        <w:t xml:space="preserve"> </w:t>
      </w:r>
      <w:r w:rsidR="00AE08A4">
        <w:rPr>
          <w:rFonts w:ascii="Calibri" w:hAnsi="Calibri" w:cs="Calibri"/>
        </w:rPr>
        <w:t>W</w:t>
      </w:r>
      <w:r w:rsidR="00AE08A4" w:rsidRPr="00D0526B">
        <w:rPr>
          <w:rFonts w:ascii="Calibri" w:hAnsi="Calibri" w:cs="Calibri"/>
        </w:rPr>
        <w:t>ykonawcę</w:t>
      </w:r>
      <w:r w:rsidRPr="00D0526B">
        <w:rPr>
          <w:rFonts w:ascii="Calibri" w:hAnsi="Calibri" w:cs="Calibri"/>
        </w:rPr>
        <w:t>, którego oferta została najwyżej oceniona, do złożenia</w:t>
      </w:r>
      <w:r w:rsidR="002626CE" w:rsidRPr="00D0526B">
        <w:rPr>
          <w:rFonts w:ascii="Calibri" w:hAnsi="Calibri" w:cs="Calibri"/>
        </w:rPr>
        <w:t xml:space="preserve"> w </w:t>
      </w:r>
      <w:r w:rsidRPr="00D0526B">
        <w:rPr>
          <w:rFonts w:ascii="Calibri" w:hAnsi="Calibri" w:cs="Calibri"/>
        </w:rPr>
        <w:t xml:space="preserve">wyznaczonym terminie, </w:t>
      </w:r>
      <w:r w:rsidRPr="004667BA">
        <w:rPr>
          <w:rFonts w:ascii="Calibri" w:hAnsi="Calibri" w:cs="Calibri"/>
          <w:b/>
          <w:bCs/>
        </w:rPr>
        <w:t>nie krótszym niż 5 dni od dnia wezwania</w:t>
      </w:r>
      <w:r w:rsidRPr="00D0526B">
        <w:rPr>
          <w:rFonts w:ascii="Calibri" w:hAnsi="Calibri" w:cs="Calibri"/>
        </w:rPr>
        <w:t xml:space="preserve">, </w:t>
      </w:r>
      <w:r w:rsidR="009A1967" w:rsidRPr="00D0526B">
        <w:rPr>
          <w:rFonts w:ascii="Calibri" w:hAnsi="Calibri" w:cs="Calibri"/>
        </w:rPr>
        <w:t xml:space="preserve">następujących </w:t>
      </w:r>
      <w:r w:rsidRPr="00D0526B">
        <w:rPr>
          <w:rFonts w:ascii="Calibri" w:hAnsi="Calibri" w:cs="Calibri"/>
        </w:rPr>
        <w:t>podmiotowych środków dowodowych</w:t>
      </w:r>
      <w:r w:rsidR="002E1CE2" w:rsidRPr="00D0526B">
        <w:rPr>
          <w:rFonts w:ascii="Calibri" w:hAnsi="Calibri" w:cs="Calibri"/>
        </w:rPr>
        <w:t>,</w:t>
      </w:r>
      <w:r w:rsidR="009A1967" w:rsidRPr="00D0526B">
        <w:rPr>
          <w:rFonts w:ascii="Calibri" w:hAnsi="Calibri" w:cs="Calibri"/>
        </w:rPr>
        <w:t xml:space="preserve"> </w:t>
      </w:r>
      <w:r w:rsidRPr="00D0526B">
        <w:rPr>
          <w:rFonts w:ascii="Calibri" w:hAnsi="Calibri" w:cs="Calibri"/>
        </w:rPr>
        <w:t xml:space="preserve">aktualnych na dzień </w:t>
      </w:r>
      <w:r w:rsidR="002E1CE2" w:rsidRPr="00D0526B">
        <w:rPr>
          <w:rFonts w:ascii="Calibri" w:hAnsi="Calibri" w:cs="Calibri"/>
        </w:rPr>
        <w:t xml:space="preserve">ich </w:t>
      </w:r>
      <w:r w:rsidRPr="00D0526B">
        <w:rPr>
          <w:rFonts w:ascii="Calibri" w:hAnsi="Calibri" w:cs="Calibri"/>
        </w:rPr>
        <w:t>złożenia</w:t>
      </w:r>
      <w:r w:rsidR="002E1CE2" w:rsidRPr="00D0526B">
        <w:rPr>
          <w:rFonts w:ascii="Calibri" w:hAnsi="Calibri" w:cs="Calibri"/>
        </w:rPr>
        <w:t>:</w:t>
      </w:r>
    </w:p>
    <w:p w14:paraId="6F9E1AF6" w14:textId="1D74F517" w:rsidR="004640DF" w:rsidRPr="00D0526B" w:rsidRDefault="00937A4C" w:rsidP="00D40A3F">
      <w:pPr>
        <w:pStyle w:val="Akapitzlist"/>
        <w:numPr>
          <w:ilvl w:val="2"/>
          <w:numId w:val="12"/>
        </w:numPr>
        <w:spacing w:line="360" w:lineRule="auto"/>
        <w:rPr>
          <w:rFonts w:ascii="Calibri" w:hAnsi="Calibri" w:cs="Calibri"/>
        </w:rPr>
      </w:pPr>
      <w:r w:rsidRPr="00D0526B">
        <w:rPr>
          <w:rFonts w:ascii="Calibri" w:hAnsi="Calibri" w:cs="Calibri"/>
        </w:rPr>
        <w:t>Oświadczeni</w:t>
      </w:r>
      <w:r w:rsidR="009A1967" w:rsidRPr="00D0526B">
        <w:rPr>
          <w:rFonts w:ascii="Calibri" w:hAnsi="Calibri" w:cs="Calibri"/>
        </w:rPr>
        <w:t>a</w:t>
      </w:r>
      <w:r w:rsidRPr="00D0526B">
        <w:rPr>
          <w:rFonts w:ascii="Calibri" w:hAnsi="Calibri" w:cs="Calibri"/>
        </w:rPr>
        <w:t xml:space="preserve"> </w:t>
      </w:r>
      <w:r w:rsidR="00AE08A4">
        <w:rPr>
          <w:rFonts w:ascii="Calibri" w:hAnsi="Calibri" w:cs="Calibri"/>
        </w:rPr>
        <w:t>W</w:t>
      </w:r>
      <w:r w:rsidR="00AE08A4" w:rsidRPr="00D0526B">
        <w:rPr>
          <w:rFonts w:ascii="Calibri" w:hAnsi="Calibri" w:cs="Calibri"/>
        </w:rPr>
        <w:t>ykonawcy</w:t>
      </w:r>
      <w:r w:rsidRPr="00D0526B">
        <w:rPr>
          <w:rFonts w:ascii="Calibri" w:hAnsi="Calibri" w:cs="Calibri"/>
        </w:rPr>
        <w:t>,</w:t>
      </w:r>
      <w:r w:rsidR="002626CE" w:rsidRPr="00D0526B">
        <w:rPr>
          <w:rFonts w:ascii="Calibri" w:hAnsi="Calibri" w:cs="Calibri"/>
        </w:rPr>
        <w:t xml:space="preserve"> </w:t>
      </w:r>
      <w:r w:rsidR="002626CE" w:rsidRPr="00721034">
        <w:rPr>
          <w:rFonts w:ascii="Calibri" w:hAnsi="Calibri" w:cs="Calibri"/>
          <w:b/>
          <w:bCs/>
        </w:rPr>
        <w:t>w </w:t>
      </w:r>
      <w:r w:rsidRPr="00721034">
        <w:rPr>
          <w:rFonts w:ascii="Calibri" w:hAnsi="Calibri" w:cs="Calibri"/>
          <w:b/>
          <w:bCs/>
        </w:rPr>
        <w:t>zakresie art. 108 ust. 1 pkt 5 ustawy</w:t>
      </w:r>
      <w:r w:rsidR="009A1967" w:rsidRPr="00721034">
        <w:rPr>
          <w:rFonts w:ascii="Calibri" w:hAnsi="Calibri" w:cs="Calibri"/>
          <w:b/>
          <w:bCs/>
        </w:rPr>
        <w:t xml:space="preserve"> </w:t>
      </w:r>
      <w:r w:rsidR="003C7B55" w:rsidRPr="00721034">
        <w:rPr>
          <w:rFonts w:ascii="Calibri" w:hAnsi="Calibri" w:cs="Calibri"/>
          <w:b/>
          <w:bCs/>
        </w:rPr>
        <w:t>PZP</w:t>
      </w:r>
      <w:r w:rsidRPr="00D0526B">
        <w:rPr>
          <w:rFonts w:ascii="Calibri" w:hAnsi="Calibri" w:cs="Calibri"/>
        </w:rPr>
        <w:t>,</w:t>
      </w:r>
      <w:r w:rsidR="002626CE" w:rsidRPr="00D0526B">
        <w:rPr>
          <w:rFonts w:ascii="Calibri" w:hAnsi="Calibri" w:cs="Calibri"/>
        </w:rPr>
        <w:t xml:space="preserve"> o </w:t>
      </w:r>
      <w:r w:rsidRPr="00D0526B">
        <w:rPr>
          <w:rFonts w:ascii="Calibri" w:hAnsi="Calibri" w:cs="Calibri"/>
        </w:rPr>
        <w:t>braku przynależności do tej samej grupy kapitałowej,</w:t>
      </w:r>
      <w:r w:rsidR="002626CE" w:rsidRPr="00D0526B">
        <w:rPr>
          <w:rFonts w:ascii="Calibri" w:hAnsi="Calibri" w:cs="Calibri"/>
        </w:rPr>
        <w:t xml:space="preserve"> w </w:t>
      </w:r>
      <w:r w:rsidRPr="00D0526B">
        <w:rPr>
          <w:rFonts w:ascii="Calibri" w:hAnsi="Calibri" w:cs="Calibri"/>
        </w:rPr>
        <w:t>rozumieniu ustawy</w:t>
      </w:r>
      <w:r w:rsidR="002626CE" w:rsidRPr="00D0526B">
        <w:rPr>
          <w:rFonts w:ascii="Calibri" w:hAnsi="Calibri" w:cs="Calibri"/>
        </w:rPr>
        <w:t xml:space="preserve"> z </w:t>
      </w:r>
      <w:r w:rsidRPr="00D0526B">
        <w:rPr>
          <w:rFonts w:ascii="Calibri" w:hAnsi="Calibri" w:cs="Calibri"/>
        </w:rPr>
        <w:t>dnia 16 lutego 2007 r.</w:t>
      </w:r>
      <w:r w:rsidR="002626CE" w:rsidRPr="00D0526B">
        <w:rPr>
          <w:rFonts w:ascii="Calibri" w:hAnsi="Calibri" w:cs="Calibri"/>
        </w:rPr>
        <w:t xml:space="preserve"> o </w:t>
      </w:r>
      <w:r w:rsidRPr="00D0526B">
        <w:rPr>
          <w:rFonts w:ascii="Calibri" w:hAnsi="Calibri" w:cs="Calibri"/>
        </w:rPr>
        <w:t>ochronie konkurencji</w:t>
      </w:r>
      <w:r w:rsidR="002626CE" w:rsidRPr="00D0526B">
        <w:rPr>
          <w:rFonts w:ascii="Calibri" w:hAnsi="Calibri" w:cs="Calibri"/>
        </w:rPr>
        <w:t xml:space="preserve"> i </w:t>
      </w:r>
      <w:r w:rsidRPr="00D0526B">
        <w:rPr>
          <w:rFonts w:ascii="Calibri" w:hAnsi="Calibri" w:cs="Calibri"/>
        </w:rPr>
        <w:t>konsumentów (</w:t>
      </w:r>
      <w:proofErr w:type="spellStart"/>
      <w:r w:rsidR="006E712D">
        <w:rPr>
          <w:rFonts w:ascii="Calibri" w:hAnsi="Calibri" w:cs="Calibri"/>
        </w:rPr>
        <w:t>t.j</w:t>
      </w:r>
      <w:proofErr w:type="spellEnd"/>
      <w:r w:rsidR="006E712D">
        <w:rPr>
          <w:rFonts w:ascii="Calibri" w:hAnsi="Calibri" w:cs="Calibri"/>
        </w:rPr>
        <w:t xml:space="preserve">. </w:t>
      </w:r>
      <w:r w:rsidRPr="00D0526B">
        <w:rPr>
          <w:rFonts w:ascii="Calibri" w:hAnsi="Calibri" w:cs="Calibri"/>
        </w:rPr>
        <w:t>Dz. U.</w:t>
      </w:r>
      <w:r w:rsidR="002626CE" w:rsidRPr="00D0526B">
        <w:rPr>
          <w:rFonts w:ascii="Calibri" w:hAnsi="Calibri" w:cs="Calibri"/>
        </w:rPr>
        <w:t xml:space="preserve"> z </w:t>
      </w:r>
      <w:r w:rsidR="009A1967" w:rsidRPr="00D0526B">
        <w:rPr>
          <w:rFonts w:ascii="Calibri" w:hAnsi="Calibri" w:cs="Calibri"/>
        </w:rPr>
        <w:t>202</w:t>
      </w:r>
      <w:r w:rsidR="004A1F00">
        <w:rPr>
          <w:rFonts w:ascii="Calibri" w:hAnsi="Calibri" w:cs="Calibri"/>
        </w:rPr>
        <w:t>4</w:t>
      </w:r>
      <w:r w:rsidRPr="00D0526B">
        <w:rPr>
          <w:rFonts w:ascii="Calibri" w:hAnsi="Calibri" w:cs="Calibri"/>
        </w:rPr>
        <w:t xml:space="preserve"> r. poz. </w:t>
      </w:r>
      <w:r w:rsidR="004A1F00">
        <w:rPr>
          <w:rFonts w:ascii="Calibri" w:hAnsi="Calibri" w:cs="Calibri"/>
        </w:rPr>
        <w:t>594</w:t>
      </w:r>
      <w:r w:rsidR="002626CE" w:rsidRPr="00D0526B">
        <w:rPr>
          <w:rFonts w:ascii="Calibri" w:hAnsi="Calibri" w:cs="Calibri"/>
        </w:rPr>
        <w:t xml:space="preserve"> </w:t>
      </w:r>
      <w:r w:rsidRPr="00D0526B">
        <w:rPr>
          <w:rFonts w:ascii="Calibri" w:hAnsi="Calibri" w:cs="Calibri"/>
        </w:rPr>
        <w:t>),</w:t>
      </w:r>
      <w:r w:rsidR="002626CE" w:rsidRPr="00D0526B">
        <w:rPr>
          <w:rFonts w:ascii="Calibri" w:hAnsi="Calibri" w:cs="Calibri"/>
        </w:rPr>
        <w:t xml:space="preserve"> z </w:t>
      </w:r>
      <w:r w:rsidRPr="00D0526B">
        <w:rPr>
          <w:rFonts w:ascii="Calibri" w:hAnsi="Calibri" w:cs="Calibri"/>
        </w:rPr>
        <w:t>innym Wykonawc</w:t>
      </w:r>
      <w:r w:rsidR="009A1967" w:rsidRPr="00D0526B">
        <w:rPr>
          <w:rFonts w:ascii="Calibri" w:hAnsi="Calibri" w:cs="Calibri"/>
        </w:rPr>
        <w:t>ą</w:t>
      </w:r>
      <w:r w:rsidRPr="00D0526B">
        <w:rPr>
          <w:rFonts w:ascii="Calibri" w:hAnsi="Calibri" w:cs="Calibri"/>
        </w:rPr>
        <w:t>, który złożył odrębną ofertę, ofertę częściową</w:t>
      </w:r>
      <w:r w:rsidR="009A1967" w:rsidRPr="00D0526B">
        <w:rPr>
          <w:rFonts w:ascii="Calibri" w:hAnsi="Calibri" w:cs="Calibri"/>
        </w:rPr>
        <w:t xml:space="preserve"> </w:t>
      </w:r>
      <w:r w:rsidRPr="00D0526B">
        <w:rPr>
          <w:rFonts w:ascii="Calibri" w:hAnsi="Calibri" w:cs="Calibri"/>
        </w:rPr>
        <w:t>albo oświadczenia</w:t>
      </w:r>
      <w:r w:rsidR="002626CE" w:rsidRPr="00D0526B">
        <w:rPr>
          <w:rFonts w:ascii="Calibri" w:hAnsi="Calibri" w:cs="Calibri"/>
        </w:rPr>
        <w:t xml:space="preserve"> o </w:t>
      </w:r>
      <w:r w:rsidRPr="00D0526B">
        <w:rPr>
          <w:rFonts w:ascii="Calibri" w:hAnsi="Calibri" w:cs="Calibri"/>
        </w:rPr>
        <w:t>przynależności do tej samej grupy kapitałowej wraz</w:t>
      </w:r>
      <w:r w:rsidR="002626CE" w:rsidRPr="00D0526B">
        <w:rPr>
          <w:rFonts w:ascii="Calibri" w:hAnsi="Calibri" w:cs="Calibri"/>
        </w:rPr>
        <w:t xml:space="preserve"> z </w:t>
      </w:r>
      <w:r w:rsidRPr="00D0526B">
        <w:rPr>
          <w:rFonts w:ascii="Calibri" w:hAnsi="Calibri" w:cs="Calibri"/>
        </w:rPr>
        <w:t xml:space="preserve">dokumentami lub informacjami potwierdzającymi przygotowanie oferty, oferty częściowej niezależnie od innego wykonawcy należącego do tej samej grupy kapitałowej – </w:t>
      </w:r>
      <w:r w:rsidR="004A1F00">
        <w:rPr>
          <w:rFonts w:ascii="Calibri" w:hAnsi="Calibri" w:cs="Calibri"/>
          <w:b/>
        </w:rPr>
        <w:t>Z</w:t>
      </w:r>
      <w:r w:rsidRPr="00C826D2">
        <w:rPr>
          <w:rFonts w:ascii="Calibri" w:hAnsi="Calibri" w:cs="Calibri"/>
          <w:b/>
        </w:rPr>
        <w:t xml:space="preserve">ałącznik nr </w:t>
      </w:r>
      <w:r w:rsidR="006E712D">
        <w:rPr>
          <w:rFonts w:ascii="Calibri" w:hAnsi="Calibri" w:cs="Calibri"/>
          <w:b/>
        </w:rPr>
        <w:t>4</w:t>
      </w:r>
      <w:r w:rsidRPr="00C826D2">
        <w:rPr>
          <w:rFonts w:ascii="Calibri" w:hAnsi="Calibri" w:cs="Calibri"/>
          <w:b/>
        </w:rPr>
        <w:t xml:space="preserve"> do SWZ</w:t>
      </w:r>
      <w:r w:rsidRPr="00C826D2">
        <w:rPr>
          <w:rFonts w:ascii="Calibri" w:hAnsi="Calibri" w:cs="Calibri"/>
        </w:rPr>
        <w:t>;</w:t>
      </w:r>
    </w:p>
    <w:p w14:paraId="26EF8D4A" w14:textId="0A8845D5" w:rsidR="002E6867" w:rsidRDefault="00937A4C" w:rsidP="00D40A3F">
      <w:pPr>
        <w:pStyle w:val="Akapitzlist"/>
        <w:numPr>
          <w:ilvl w:val="2"/>
          <w:numId w:val="12"/>
        </w:numPr>
        <w:spacing w:line="360" w:lineRule="auto"/>
        <w:rPr>
          <w:rFonts w:ascii="Calibri" w:hAnsi="Calibri" w:cs="Calibri"/>
        </w:rPr>
      </w:pPr>
      <w:r w:rsidRPr="00C826D2">
        <w:rPr>
          <w:rFonts w:ascii="Calibri" w:hAnsi="Calibri" w:cs="Calibri"/>
        </w:rPr>
        <w:t>Odpis</w:t>
      </w:r>
      <w:r w:rsidR="00EF3150" w:rsidRPr="00C826D2">
        <w:rPr>
          <w:rFonts w:ascii="Calibri" w:hAnsi="Calibri" w:cs="Calibri"/>
        </w:rPr>
        <w:t>u</w:t>
      </w:r>
      <w:r w:rsidRPr="00C826D2">
        <w:rPr>
          <w:rFonts w:ascii="Calibri" w:hAnsi="Calibri" w:cs="Calibri"/>
        </w:rPr>
        <w:t xml:space="preserve"> lub informacj</w:t>
      </w:r>
      <w:r w:rsidR="00EF3150" w:rsidRPr="00C826D2">
        <w:rPr>
          <w:rFonts w:ascii="Calibri" w:hAnsi="Calibri" w:cs="Calibri"/>
        </w:rPr>
        <w:t>i</w:t>
      </w:r>
      <w:r w:rsidR="002626CE" w:rsidRPr="00C826D2">
        <w:rPr>
          <w:rFonts w:ascii="Calibri" w:hAnsi="Calibri" w:cs="Calibri"/>
        </w:rPr>
        <w:t xml:space="preserve"> z </w:t>
      </w:r>
      <w:r w:rsidRPr="00C826D2">
        <w:rPr>
          <w:rFonts w:ascii="Calibri" w:hAnsi="Calibri" w:cs="Calibri"/>
        </w:rPr>
        <w:t>Krajowego Rejestru Sądowego lub</w:t>
      </w:r>
      <w:r w:rsidR="002626CE" w:rsidRPr="00C826D2">
        <w:rPr>
          <w:rFonts w:ascii="Calibri" w:hAnsi="Calibri" w:cs="Calibri"/>
        </w:rPr>
        <w:t xml:space="preserve"> z </w:t>
      </w:r>
      <w:r w:rsidRPr="00C826D2">
        <w:rPr>
          <w:rFonts w:ascii="Calibri" w:hAnsi="Calibri" w:cs="Calibri"/>
        </w:rPr>
        <w:t>Centralnej Ewidencji</w:t>
      </w:r>
      <w:r w:rsidR="002626CE" w:rsidRPr="00D0526B">
        <w:rPr>
          <w:rFonts w:ascii="Calibri" w:hAnsi="Calibri" w:cs="Calibri"/>
        </w:rPr>
        <w:t xml:space="preserve"> i </w:t>
      </w:r>
      <w:r w:rsidRPr="00D0526B">
        <w:rPr>
          <w:rFonts w:ascii="Calibri" w:hAnsi="Calibri" w:cs="Calibri"/>
        </w:rPr>
        <w:t>Informacji</w:t>
      </w:r>
      <w:r w:rsidR="002626CE" w:rsidRPr="00D0526B">
        <w:rPr>
          <w:rFonts w:ascii="Calibri" w:hAnsi="Calibri" w:cs="Calibri"/>
        </w:rPr>
        <w:t xml:space="preserve"> o </w:t>
      </w:r>
      <w:r w:rsidRPr="00D0526B">
        <w:rPr>
          <w:rFonts w:ascii="Calibri" w:hAnsi="Calibri" w:cs="Calibri"/>
        </w:rPr>
        <w:t>Działalności Gospodarczej,</w:t>
      </w:r>
      <w:r w:rsidR="002626CE" w:rsidRPr="00D0526B">
        <w:rPr>
          <w:rFonts w:ascii="Calibri" w:hAnsi="Calibri" w:cs="Calibri"/>
        </w:rPr>
        <w:t xml:space="preserve"> </w:t>
      </w:r>
      <w:r w:rsidR="002626CE" w:rsidRPr="00721034">
        <w:rPr>
          <w:rFonts w:ascii="Calibri" w:hAnsi="Calibri" w:cs="Calibri"/>
          <w:b/>
          <w:bCs/>
        </w:rPr>
        <w:t>w </w:t>
      </w:r>
      <w:r w:rsidRPr="00721034">
        <w:rPr>
          <w:rFonts w:ascii="Calibri" w:hAnsi="Calibri" w:cs="Calibri"/>
          <w:b/>
          <w:bCs/>
        </w:rPr>
        <w:t>zakresie art. 109 ust. 1 pkt 4 ustawy</w:t>
      </w:r>
      <w:r w:rsidR="00EF3150" w:rsidRPr="00721034">
        <w:rPr>
          <w:rFonts w:ascii="Calibri" w:hAnsi="Calibri" w:cs="Calibri"/>
          <w:b/>
          <w:bCs/>
        </w:rPr>
        <w:t xml:space="preserve"> </w:t>
      </w:r>
      <w:r w:rsidR="003C7B55" w:rsidRPr="00721034">
        <w:rPr>
          <w:rFonts w:ascii="Calibri" w:hAnsi="Calibri" w:cs="Calibri"/>
          <w:b/>
          <w:bCs/>
        </w:rPr>
        <w:t>PZP</w:t>
      </w:r>
      <w:r w:rsidRPr="00D0526B">
        <w:rPr>
          <w:rFonts w:ascii="Calibri" w:hAnsi="Calibri" w:cs="Calibri"/>
        </w:rPr>
        <w:t xml:space="preserve">, sporządzonych nie wcześniej niż 3 miesiące przed jej złożeniem, jeżeli odrębne przepisy </w:t>
      </w:r>
      <w:r w:rsidRPr="00C826D2">
        <w:rPr>
          <w:rFonts w:ascii="Calibri" w:hAnsi="Calibri" w:cs="Calibri"/>
        </w:rPr>
        <w:t>wymagają wpisu do rejestru lub ewidencji;</w:t>
      </w:r>
    </w:p>
    <w:p w14:paraId="486AD91A" w14:textId="77777777" w:rsidR="00F11117" w:rsidRPr="00D0526B" w:rsidRDefault="00F20AB0" w:rsidP="00D40A3F">
      <w:pPr>
        <w:pStyle w:val="Akapitzlist"/>
        <w:numPr>
          <w:ilvl w:val="1"/>
          <w:numId w:val="12"/>
        </w:numPr>
        <w:spacing w:line="360" w:lineRule="auto"/>
        <w:rPr>
          <w:rFonts w:ascii="Calibri" w:hAnsi="Calibri" w:cs="Calibri"/>
          <w:kern w:val="32"/>
        </w:rPr>
      </w:pPr>
      <w:r w:rsidRPr="00D0526B">
        <w:rPr>
          <w:rFonts w:ascii="Calibri" w:hAnsi="Calibri" w:cs="Calibri"/>
        </w:rPr>
        <w:t>Informacja dla Wykonawców mających siedzibę lub miejsce zamieszkania poza terytorium Rzeczpospolitej Polskiej.</w:t>
      </w:r>
    </w:p>
    <w:p w14:paraId="0CBB24F2" w14:textId="162E1045" w:rsidR="00F11117" w:rsidRPr="00D0526B" w:rsidRDefault="00937A4C" w:rsidP="00D40A3F">
      <w:pPr>
        <w:pStyle w:val="Akapitzlist"/>
        <w:numPr>
          <w:ilvl w:val="2"/>
          <w:numId w:val="12"/>
        </w:numPr>
        <w:spacing w:line="360" w:lineRule="auto"/>
        <w:rPr>
          <w:rFonts w:ascii="Calibri" w:hAnsi="Calibri" w:cs="Calibri"/>
          <w:kern w:val="32"/>
        </w:rPr>
      </w:pPr>
      <w:r w:rsidRPr="00D0526B">
        <w:rPr>
          <w:rFonts w:ascii="Calibri" w:hAnsi="Calibri" w:cs="Calibri"/>
        </w:rPr>
        <w:t>Jeżeli Wykonawca ma siedzibę lub miejsce zamieszkania poza terytorium Rzeczypospolitej Polskiej, zamiast dokumentu,</w:t>
      </w:r>
      <w:r w:rsidR="002626CE" w:rsidRPr="00D0526B">
        <w:rPr>
          <w:rFonts w:ascii="Calibri" w:hAnsi="Calibri" w:cs="Calibri"/>
        </w:rPr>
        <w:t xml:space="preserve"> o </w:t>
      </w:r>
      <w:r w:rsidRPr="00D0526B">
        <w:rPr>
          <w:rFonts w:ascii="Calibri" w:hAnsi="Calibri" w:cs="Calibri"/>
        </w:rPr>
        <w:t>których mowa</w:t>
      </w:r>
      <w:r w:rsidR="002626CE" w:rsidRPr="00D0526B">
        <w:rPr>
          <w:rFonts w:ascii="Calibri" w:hAnsi="Calibri" w:cs="Calibri"/>
        </w:rPr>
        <w:t xml:space="preserve"> w </w:t>
      </w:r>
      <w:r w:rsidR="007F0537" w:rsidRPr="00D0526B">
        <w:rPr>
          <w:rFonts w:ascii="Calibri" w:hAnsi="Calibri" w:cs="Calibri"/>
        </w:rPr>
        <w:t xml:space="preserve">pkt. </w:t>
      </w:r>
      <w:r w:rsidR="00566D21">
        <w:rPr>
          <w:rFonts w:ascii="Calibri" w:hAnsi="Calibri" w:cs="Calibri"/>
        </w:rPr>
        <w:t>9</w:t>
      </w:r>
      <w:r w:rsidR="007F0537" w:rsidRPr="00D0526B">
        <w:rPr>
          <w:rFonts w:ascii="Calibri" w:hAnsi="Calibri" w:cs="Calibri"/>
        </w:rPr>
        <w:t>.2.2</w:t>
      </w:r>
      <w:r w:rsidR="000A2146" w:rsidRPr="00D0526B">
        <w:rPr>
          <w:rFonts w:ascii="Calibri" w:hAnsi="Calibri" w:cs="Calibri"/>
        </w:rPr>
        <w:t>.</w:t>
      </w:r>
      <w:r w:rsidR="0070226A" w:rsidRPr="00D0526B">
        <w:rPr>
          <w:rFonts w:ascii="Calibri" w:hAnsi="Calibri" w:cs="Calibri"/>
        </w:rPr>
        <w:t xml:space="preserve"> SWZ</w:t>
      </w:r>
      <w:r w:rsidRPr="00D0526B">
        <w:rPr>
          <w:rFonts w:ascii="Calibri" w:hAnsi="Calibri" w:cs="Calibri"/>
        </w:rPr>
        <w:t>, składa dokument lub dokumenty wystawione</w:t>
      </w:r>
      <w:r w:rsidR="002626CE" w:rsidRPr="00D0526B">
        <w:rPr>
          <w:rFonts w:ascii="Calibri" w:hAnsi="Calibri" w:cs="Calibri"/>
        </w:rPr>
        <w:t xml:space="preserve"> w </w:t>
      </w:r>
      <w:r w:rsidRPr="00D0526B">
        <w:rPr>
          <w:rFonts w:ascii="Calibri" w:hAnsi="Calibri" w:cs="Calibri"/>
        </w:rPr>
        <w:t>kraju,</w:t>
      </w:r>
      <w:r w:rsidR="002626CE" w:rsidRPr="00D0526B">
        <w:rPr>
          <w:rFonts w:ascii="Calibri" w:hAnsi="Calibri" w:cs="Calibri"/>
        </w:rPr>
        <w:t xml:space="preserve"> w </w:t>
      </w:r>
      <w:r w:rsidRPr="00D0526B">
        <w:rPr>
          <w:rFonts w:ascii="Calibri" w:hAnsi="Calibri" w:cs="Calibri"/>
        </w:rPr>
        <w:t>którym Wykonawca ma siedzibę lub miejsce zamieszkania, potwierdzające, że nie otwarto jego likwidacji</w:t>
      </w:r>
      <w:r w:rsidR="007F0537" w:rsidRPr="00D0526B">
        <w:rPr>
          <w:rFonts w:ascii="Calibri" w:hAnsi="Calibri" w:cs="Calibri"/>
        </w:rPr>
        <w:t>,</w:t>
      </w:r>
      <w:r w:rsidRPr="00D0526B">
        <w:rPr>
          <w:rFonts w:ascii="Calibri" w:hAnsi="Calibri" w:cs="Calibri"/>
        </w:rPr>
        <w:t xml:space="preserve"> nie ogłoszono upadłości</w:t>
      </w:r>
      <w:r w:rsidR="007F0537" w:rsidRPr="00D0526B">
        <w:rPr>
          <w:rFonts w:ascii="Calibri" w:hAnsi="Calibri" w:cs="Calibri"/>
        </w:rPr>
        <w:t>,</w:t>
      </w:r>
      <w:r w:rsidR="007F0537" w:rsidRPr="00D0526B">
        <w:rPr>
          <w:rFonts w:ascii="Calibri" w:hAnsi="Calibri" w:cs="Calibri"/>
          <w:kern w:val="32"/>
        </w:rPr>
        <w:t xml:space="preserve"> jego aktywami nie zarządza likwidator lub sąd, nie zawarł układu</w:t>
      </w:r>
      <w:r w:rsidR="002626CE" w:rsidRPr="00D0526B">
        <w:rPr>
          <w:rFonts w:ascii="Calibri" w:hAnsi="Calibri" w:cs="Calibri"/>
          <w:kern w:val="32"/>
        </w:rPr>
        <w:t xml:space="preserve"> z </w:t>
      </w:r>
      <w:r w:rsidR="007F0537" w:rsidRPr="00D0526B">
        <w:rPr>
          <w:rFonts w:ascii="Calibri" w:hAnsi="Calibri" w:cs="Calibri"/>
          <w:kern w:val="32"/>
        </w:rPr>
        <w:t xml:space="preserve">wierzycielami, jego działalność </w:t>
      </w:r>
      <w:r w:rsidR="007F0537" w:rsidRPr="00D0526B">
        <w:rPr>
          <w:rFonts w:ascii="Calibri" w:hAnsi="Calibri" w:cs="Calibri"/>
        </w:rPr>
        <w:t>gospodarcza nie jest zawieszona ani nie znajduje się on</w:t>
      </w:r>
      <w:r w:rsidR="002626CE" w:rsidRPr="00D0526B">
        <w:rPr>
          <w:rFonts w:ascii="Calibri" w:hAnsi="Calibri" w:cs="Calibri"/>
        </w:rPr>
        <w:t xml:space="preserve"> w </w:t>
      </w:r>
      <w:r w:rsidR="007F0537" w:rsidRPr="00D0526B">
        <w:rPr>
          <w:rFonts w:ascii="Calibri" w:hAnsi="Calibri" w:cs="Calibri"/>
        </w:rPr>
        <w:t>innej tego rodzaju sytuacji wynikającej</w:t>
      </w:r>
      <w:r w:rsidR="002626CE" w:rsidRPr="00D0526B">
        <w:rPr>
          <w:rFonts w:ascii="Calibri" w:hAnsi="Calibri" w:cs="Calibri"/>
        </w:rPr>
        <w:t xml:space="preserve"> z </w:t>
      </w:r>
      <w:r w:rsidR="007F0537" w:rsidRPr="00D0526B">
        <w:rPr>
          <w:rFonts w:ascii="Calibri" w:hAnsi="Calibri" w:cs="Calibri"/>
        </w:rPr>
        <w:t>podobnej procedury przewidzianej</w:t>
      </w:r>
      <w:r w:rsidR="002626CE" w:rsidRPr="00D0526B">
        <w:rPr>
          <w:rFonts w:ascii="Calibri" w:hAnsi="Calibri" w:cs="Calibri"/>
        </w:rPr>
        <w:t xml:space="preserve"> w </w:t>
      </w:r>
      <w:r w:rsidR="007F0537" w:rsidRPr="00D0526B">
        <w:rPr>
          <w:rFonts w:ascii="Calibri" w:hAnsi="Calibri" w:cs="Calibri"/>
        </w:rPr>
        <w:t>przepisach miejsca wszczęcia tej procedury</w:t>
      </w:r>
      <w:r w:rsidR="00F11117" w:rsidRPr="00D0526B">
        <w:rPr>
          <w:rFonts w:ascii="Calibri" w:hAnsi="Calibri" w:cs="Calibri"/>
        </w:rPr>
        <w:t>.</w:t>
      </w:r>
    </w:p>
    <w:p w14:paraId="1C3D5DC0" w14:textId="39EB18F0" w:rsidR="002E6867" w:rsidRPr="00D0526B" w:rsidRDefault="00937A4C" w:rsidP="00D40A3F">
      <w:pPr>
        <w:pStyle w:val="Akapitzlist"/>
        <w:numPr>
          <w:ilvl w:val="2"/>
          <w:numId w:val="12"/>
        </w:numPr>
        <w:spacing w:line="360" w:lineRule="auto"/>
        <w:rPr>
          <w:rFonts w:ascii="Calibri" w:hAnsi="Calibri" w:cs="Calibri"/>
          <w:kern w:val="32"/>
        </w:rPr>
      </w:pPr>
      <w:r w:rsidRPr="00D0526B">
        <w:rPr>
          <w:rFonts w:ascii="Calibri" w:hAnsi="Calibri" w:cs="Calibri"/>
        </w:rPr>
        <w:t>Dokument,</w:t>
      </w:r>
      <w:r w:rsidR="002626CE" w:rsidRPr="00D0526B">
        <w:rPr>
          <w:rFonts w:ascii="Calibri" w:hAnsi="Calibri" w:cs="Calibri"/>
        </w:rPr>
        <w:t xml:space="preserve"> o </w:t>
      </w:r>
      <w:r w:rsidRPr="00D0526B">
        <w:rPr>
          <w:rFonts w:ascii="Calibri" w:hAnsi="Calibri" w:cs="Calibri"/>
        </w:rPr>
        <w:t>którym mowa</w:t>
      </w:r>
      <w:r w:rsidR="002626CE" w:rsidRPr="00D0526B">
        <w:rPr>
          <w:rFonts w:ascii="Calibri" w:hAnsi="Calibri" w:cs="Calibri"/>
        </w:rPr>
        <w:t xml:space="preserve"> w </w:t>
      </w:r>
      <w:r w:rsidR="007F0537" w:rsidRPr="00D0526B">
        <w:rPr>
          <w:rFonts w:ascii="Calibri" w:hAnsi="Calibri" w:cs="Calibri"/>
        </w:rPr>
        <w:t>pkt.</w:t>
      </w:r>
      <w:r w:rsidR="00F20AB0" w:rsidRPr="00D0526B">
        <w:rPr>
          <w:rFonts w:ascii="Calibri" w:hAnsi="Calibri" w:cs="Calibri"/>
        </w:rPr>
        <w:t xml:space="preserve"> </w:t>
      </w:r>
      <w:r w:rsidR="00566D21">
        <w:rPr>
          <w:rFonts w:ascii="Calibri" w:hAnsi="Calibri" w:cs="Calibri"/>
        </w:rPr>
        <w:t>9</w:t>
      </w:r>
      <w:r w:rsidR="007F0537" w:rsidRPr="00D0526B">
        <w:rPr>
          <w:rFonts w:ascii="Calibri" w:hAnsi="Calibri" w:cs="Calibri"/>
        </w:rPr>
        <w:t>.</w:t>
      </w:r>
      <w:r w:rsidR="0070226A" w:rsidRPr="00D0526B">
        <w:rPr>
          <w:rFonts w:ascii="Calibri" w:hAnsi="Calibri" w:cs="Calibri"/>
        </w:rPr>
        <w:t>3</w:t>
      </w:r>
      <w:r w:rsidR="00F20AB0" w:rsidRPr="00D0526B">
        <w:rPr>
          <w:rFonts w:ascii="Calibri" w:hAnsi="Calibri" w:cs="Calibri"/>
        </w:rPr>
        <w:t>.1</w:t>
      </w:r>
      <w:r w:rsidR="006849DE" w:rsidRPr="00D0526B">
        <w:rPr>
          <w:rFonts w:ascii="Calibri" w:hAnsi="Calibri" w:cs="Calibri"/>
        </w:rPr>
        <w:t>.</w:t>
      </w:r>
      <w:r w:rsidR="0070226A" w:rsidRPr="00D0526B">
        <w:rPr>
          <w:rFonts w:ascii="Calibri" w:hAnsi="Calibri" w:cs="Calibri"/>
        </w:rPr>
        <w:t xml:space="preserve"> SWZ</w:t>
      </w:r>
      <w:r w:rsidRPr="00D0526B">
        <w:rPr>
          <w:rFonts w:ascii="Calibri" w:hAnsi="Calibri" w:cs="Calibri"/>
        </w:rPr>
        <w:t xml:space="preserve">, powinien być wystawiony nie wcześniej niż </w:t>
      </w:r>
      <w:r w:rsidR="007F0537" w:rsidRPr="00D0526B">
        <w:rPr>
          <w:rFonts w:ascii="Calibri" w:hAnsi="Calibri" w:cs="Calibri"/>
        </w:rPr>
        <w:t>3</w:t>
      </w:r>
      <w:r w:rsidRPr="00D0526B">
        <w:rPr>
          <w:rFonts w:ascii="Calibri" w:hAnsi="Calibri" w:cs="Calibri"/>
        </w:rPr>
        <w:t xml:space="preserve"> miesi</w:t>
      </w:r>
      <w:r w:rsidR="006849DE" w:rsidRPr="00D0526B">
        <w:rPr>
          <w:rFonts w:ascii="Calibri" w:hAnsi="Calibri" w:cs="Calibri"/>
        </w:rPr>
        <w:t>ące</w:t>
      </w:r>
      <w:r w:rsidRPr="00D0526B">
        <w:rPr>
          <w:rFonts w:ascii="Calibri" w:hAnsi="Calibri" w:cs="Calibri"/>
        </w:rPr>
        <w:t xml:space="preserve"> przed </w:t>
      </w:r>
      <w:r w:rsidR="006849DE" w:rsidRPr="00D0526B">
        <w:rPr>
          <w:rFonts w:ascii="Calibri" w:hAnsi="Calibri" w:cs="Calibri"/>
        </w:rPr>
        <w:t>jej złożeniem</w:t>
      </w:r>
      <w:r w:rsidRPr="00D0526B">
        <w:rPr>
          <w:rFonts w:ascii="Calibri" w:hAnsi="Calibri" w:cs="Calibri"/>
        </w:rPr>
        <w:t>.</w:t>
      </w:r>
    </w:p>
    <w:p w14:paraId="4EA1FBD1" w14:textId="3FF92F62" w:rsidR="00582F01" w:rsidRPr="00D0526B" w:rsidRDefault="00937A4C" w:rsidP="00D40A3F">
      <w:pPr>
        <w:pStyle w:val="Akapitzlist"/>
        <w:numPr>
          <w:ilvl w:val="2"/>
          <w:numId w:val="12"/>
        </w:numPr>
        <w:spacing w:line="360" w:lineRule="auto"/>
        <w:rPr>
          <w:rFonts w:ascii="Calibri" w:hAnsi="Calibri" w:cs="Calibri"/>
          <w:kern w:val="32"/>
        </w:rPr>
      </w:pPr>
      <w:r w:rsidRPr="00D0526B">
        <w:rPr>
          <w:rFonts w:ascii="Calibri" w:hAnsi="Calibri" w:cs="Calibri"/>
        </w:rPr>
        <w:t>Jeżeli</w:t>
      </w:r>
      <w:r w:rsidR="002626CE" w:rsidRPr="00D0526B">
        <w:rPr>
          <w:rFonts w:ascii="Calibri" w:hAnsi="Calibri" w:cs="Calibri"/>
        </w:rPr>
        <w:t xml:space="preserve"> w </w:t>
      </w:r>
      <w:r w:rsidRPr="00D0526B">
        <w:rPr>
          <w:rFonts w:ascii="Calibri" w:hAnsi="Calibri" w:cs="Calibri"/>
        </w:rPr>
        <w:t>kraju,</w:t>
      </w:r>
      <w:r w:rsidR="002626CE" w:rsidRPr="00D0526B">
        <w:rPr>
          <w:rFonts w:ascii="Calibri" w:hAnsi="Calibri" w:cs="Calibri"/>
        </w:rPr>
        <w:t xml:space="preserve"> w </w:t>
      </w:r>
      <w:r w:rsidRPr="00D0526B">
        <w:rPr>
          <w:rFonts w:ascii="Calibri" w:hAnsi="Calibri" w:cs="Calibri"/>
        </w:rPr>
        <w:t>którym Wykonawca ma siedzibę lub miejsce zamieszkania, nie wydaje się dokumentów,</w:t>
      </w:r>
      <w:r w:rsidR="002626CE" w:rsidRPr="00D0526B">
        <w:rPr>
          <w:rFonts w:ascii="Calibri" w:hAnsi="Calibri" w:cs="Calibri"/>
        </w:rPr>
        <w:t xml:space="preserve"> o </w:t>
      </w:r>
      <w:r w:rsidRPr="00D0526B">
        <w:rPr>
          <w:rFonts w:ascii="Calibri" w:hAnsi="Calibri" w:cs="Calibri"/>
        </w:rPr>
        <w:t>których mowa</w:t>
      </w:r>
      <w:r w:rsidR="002626CE" w:rsidRPr="00D0526B">
        <w:rPr>
          <w:rFonts w:ascii="Calibri" w:hAnsi="Calibri" w:cs="Calibri"/>
        </w:rPr>
        <w:t xml:space="preserve"> w </w:t>
      </w:r>
      <w:r w:rsidR="007F0537" w:rsidRPr="00D0526B">
        <w:rPr>
          <w:rFonts w:ascii="Calibri" w:hAnsi="Calibri" w:cs="Calibri"/>
        </w:rPr>
        <w:t xml:space="preserve">pkt. </w:t>
      </w:r>
      <w:r w:rsidR="00566D21">
        <w:rPr>
          <w:rFonts w:ascii="Calibri" w:hAnsi="Calibri" w:cs="Calibri"/>
        </w:rPr>
        <w:t>9</w:t>
      </w:r>
      <w:r w:rsidR="007F0537" w:rsidRPr="00D0526B">
        <w:rPr>
          <w:rFonts w:ascii="Calibri" w:hAnsi="Calibri" w:cs="Calibri"/>
        </w:rPr>
        <w:t>.3.</w:t>
      </w:r>
      <w:r w:rsidR="00F20AB0" w:rsidRPr="00D0526B">
        <w:rPr>
          <w:rFonts w:ascii="Calibri" w:hAnsi="Calibri" w:cs="Calibri"/>
        </w:rPr>
        <w:t>1</w:t>
      </w:r>
      <w:r w:rsidR="000A2146" w:rsidRPr="00D0526B">
        <w:rPr>
          <w:rFonts w:ascii="Calibri" w:hAnsi="Calibri" w:cs="Calibri"/>
        </w:rPr>
        <w:t>.</w:t>
      </w:r>
      <w:r w:rsidR="00F20AB0" w:rsidRPr="00D0526B">
        <w:rPr>
          <w:rFonts w:ascii="Calibri" w:hAnsi="Calibri" w:cs="Calibri"/>
        </w:rPr>
        <w:t xml:space="preserve"> </w:t>
      </w:r>
      <w:r w:rsidR="0070226A" w:rsidRPr="00D0526B">
        <w:rPr>
          <w:rFonts w:ascii="Calibri" w:hAnsi="Calibri" w:cs="Calibri"/>
        </w:rPr>
        <w:t>SWZ</w:t>
      </w:r>
      <w:r w:rsidRPr="00D0526B">
        <w:rPr>
          <w:rFonts w:ascii="Calibri" w:hAnsi="Calibri" w:cs="Calibri"/>
        </w:rPr>
        <w:t>, zastępuje się je dokumentem zawierającym oświadczenie Wykonawcy, ze wskazaniem osoby albo osób uprawnionych do jego reprezentacji, złożone</w:t>
      </w:r>
      <w:r w:rsidR="007F0537" w:rsidRPr="00D0526B">
        <w:rPr>
          <w:rFonts w:ascii="Calibri" w:hAnsi="Calibri" w:cs="Calibri"/>
        </w:rPr>
        <w:t xml:space="preserve"> pod przysięgą, lub, jeżeli</w:t>
      </w:r>
      <w:r w:rsidR="002626CE" w:rsidRPr="00D0526B">
        <w:rPr>
          <w:rFonts w:ascii="Calibri" w:hAnsi="Calibri" w:cs="Calibri"/>
        </w:rPr>
        <w:t xml:space="preserve"> w </w:t>
      </w:r>
      <w:r w:rsidR="007F0537" w:rsidRPr="00D0526B">
        <w:rPr>
          <w:rFonts w:ascii="Calibri" w:hAnsi="Calibri" w:cs="Calibri"/>
        </w:rPr>
        <w:t>kraju,</w:t>
      </w:r>
      <w:r w:rsidR="002626CE" w:rsidRPr="00D0526B">
        <w:rPr>
          <w:rFonts w:ascii="Calibri" w:hAnsi="Calibri" w:cs="Calibri"/>
        </w:rPr>
        <w:t xml:space="preserve"> w </w:t>
      </w:r>
      <w:r w:rsidR="007F0537" w:rsidRPr="00D0526B">
        <w:rPr>
          <w:rFonts w:ascii="Calibri" w:hAnsi="Calibri" w:cs="Calibri"/>
        </w:rPr>
        <w:t xml:space="preserve">którym </w:t>
      </w:r>
      <w:r w:rsidR="00AE08A4">
        <w:rPr>
          <w:rFonts w:ascii="Calibri" w:hAnsi="Calibri" w:cs="Calibri"/>
        </w:rPr>
        <w:t>W</w:t>
      </w:r>
      <w:r w:rsidR="00AE08A4" w:rsidRPr="00D0526B">
        <w:rPr>
          <w:rFonts w:ascii="Calibri" w:hAnsi="Calibri" w:cs="Calibri"/>
        </w:rPr>
        <w:t xml:space="preserve">ykonawca </w:t>
      </w:r>
      <w:r w:rsidR="007F0537" w:rsidRPr="00D0526B">
        <w:rPr>
          <w:rFonts w:ascii="Calibri" w:hAnsi="Calibri" w:cs="Calibri"/>
        </w:rPr>
        <w:t>ma siedzibę lub miejsce zamieszkania nie ma przepisów</w:t>
      </w:r>
      <w:r w:rsidR="002626CE" w:rsidRPr="00D0526B">
        <w:rPr>
          <w:rFonts w:ascii="Calibri" w:hAnsi="Calibri" w:cs="Calibri"/>
        </w:rPr>
        <w:t xml:space="preserve"> o </w:t>
      </w:r>
      <w:r w:rsidR="007F0537" w:rsidRPr="00D0526B">
        <w:rPr>
          <w:rFonts w:ascii="Calibri" w:hAnsi="Calibri" w:cs="Calibri"/>
        </w:rPr>
        <w:t>oświadczeniu pod przysięgą</w:t>
      </w:r>
      <w:r w:rsidR="00F73E69" w:rsidRPr="00D0526B">
        <w:rPr>
          <w:rFonts w:ascii="Calibri" w:hAnsi="Calibri" w:cs="Calibri"/>
        </w:rPr>
        <w:t>,</w:t>
      </w:r>
      <w:r w:rsidRPr="00D0526B">
        <w:rPr>
          <w:rFonts w:ascii="Calibri" w:hAnsi="Calibri" w:cs="Calibri"/>
        </w:rPr>
        <w:t xml:space="preserve"> </w:t>
      </w:r>
      <w:r w:rsidR="00F73E69" w:rsidRPr="00D0526B">
        <w:rPr>
          <w:rFonts w:ascii="Calibri" w:hAnsi="Calibri" w:cs="Calibri"/>
        </w:rPr>
        <w:t xml:space="preserve">złożone przed organem sądowym lub administracyjnym, notariuszem, organem samorządu zawodowego lub gospodarczego, właściwym ze względu na siedzibę lub miejsce zamieszkania </w:t>
      </w:r>
      <w:r w:rsidR="00AE08A4">
        <w:rPr>
          <w:rFonts w:ascii="Calibri" w:hAnsi="Calibri" w:cs="Calibri"/>
        </w:rPr>
        <w:t>W</w:t>
      </w:r>
      <w:r w:rsidR="00AE08A4" w:rsidRPr="00D0526B">
        <w:rPr>
          <w:rFonts w:ascii="Calibri" w:hAnsi="Calibri" w:cs="Calibri"/>
        </w:rPr>
        <w:t>ykonawcy</w:t>
      </w:r>
      <w:r w:rsidR="00F73E69" w:rsidRPr="00D0526B">
        <w:rPr>
          <w:rFonts w:ascii="Calibri" w:hAnsi="Calibri" w:cs="Calibri"/>
        </w:rPr>
        <w:t xml:space="preserve">. Przepis pkt. </w:t>
      </w:r>
      <w:r w:rsidR="00566D21">
        <w:rPr>
          <w:rFonts w:ascii="Calibri" w:hAnsi="Calibri" w:cs="Calibri"/>
        </w:rPr>
        <w:t>9</w:t>
      </w:r>
      <w:r w:rsidR="00F73E69" w:rsidRPr="00D0526B">
        <w:rPr>
          <w:rFonts w:ascii="Calibri" w:hAnsi="Calibri" w:cs="Calibri"/>
        </w:rPr>
        <w:t>.</w:t>
      </w:r>
      <w:r w:rsidR="00F20AB0" w:rsidRPr="00D0526B">
        <w:rPr>
          <w:rFonts w:ascii="Calibri" w:hAnsi="Calibri" w:cs="Calibri"/>
        </w:rPr>
        <w:t>3.2</w:t>
      </w:r>
      <w:r w:rsidR="00744CD7" w:rsidRPr="00D0526B">
        <w:rPr>
          <w:rFonts w:ascii="Calibri" w:hAnsi="Calibri" w:cs="Calibri"/>
        </w:rPr>
        <w:t>.</w:t>
      </w:r>
      <w:r w:rsidR="00F73E69" w:rsidRPr="00D0526B">
        <w:rPr>
          <w:rFonts w:ascii="Calibri" w:hAnsi="Calibri" w:cs="Calibri"/>
        </w:rPr>
        <w:t xml:space="preserve"> </w:t>
      </w:r>
      <w:r w:rsidR="0070226A" w:rsidRPr="00D0526B">
        <w:rPr>
          <w:rFonts w:ascii="Calibri" w:hAnsi="Calibri" w:cs="Calibri"/>
        </w:rPr>
        <w:t xml:space="preserve">SWZ </w:t>
      </w:r>
      <w:r w:rsidR="00F73E69" w:rsidRPr="00D0526B">
        <w:rPr>
          <w:rFonts w:ascii="Calibri" w:hAnsi="Calibri" w:cs="Calibri"/>
        </w:rPr>
        <w:t>stosuje się.</w:t>
      </w:r>
    </w:p>
    <w:p w14:paraId="000000A5" w14:textId="559B9ADE" w:rsidR="000B72C3" w:rsidRPr="00D0526B" w:rsidRDefault="00937A4C" w:rsidP="00D40A3F">
      <w:pPr>
        <w:pStyle w:val="Akapitzlist"/>
        <w:numPr>
          <w:ilvl w:val="1"/>
          <w:numId w:val="12"/>
        </w:numPr>
        <w:spacing w:line="360" w:lineRule="auto"/>
        <w:rPr>
          <w:rFonts w:ascii="Calibri" w:hAnsi="Calibri" w:cs="Calibri"/>
        </w:rPr>
      </w:pPr>
      <w:r w:rsidRPr="00D0526B">
        <w:rPr>
          <w:rFonts w:ascii="Calibri" w:hAnsi="Calibri" w:cs="Calibri"/>
        </w:rPr>
        <w:t xml:space="preserve">Wykonawca nie jest zobowiązany do złożenia podmiotowych środków dowodowych, które </w:t>
      </w:r>
      <w:r w:rsidR="00AE08A4">
        <w:rPr>
          <w:rFonts w:ascii="Calibri" w:hAnsi="Calibri" w:cs="Calibri"/>
        </w:rPr>
        <w:t>Z</w:t>
      </w:r>
      <w:r w:rsidR="00AE08A4" w:rsidRPr="00D0526B">
        <w:rPr>
          <w:rFonts w:ascii="Calibri" w:hAnsi="Calibri" w:cs="Calibri"/>
        </w:rPr>
        <w:t xml:space="preserve">amawiający </w:t>
      </w:r>
      <w:r w:rsidRPr="00D0526B">
        <w:rPr>
          <w:rFonts w:ascii="Calibri" w:hAnsi="Calibri" w:cs="Calibri"/>
        </w:rPr>
        <w:t>posiada, jeżeli Wykonawca wskaże te środki oraz potwierdzi ich prawidłowość</w:t>
      </w:r>
      <w:r w:rsidR="002626CE" w:rsidRPr="00D0526B">
        <w:rPr>
          <w:rFonts w:ascii="Calibri" w:hAnsi="Calibri" w:cs="Calibri"/>
        </w:rPr>
        <w:t xml:space="preserve"> i </w:t>
      </w:r>
      <w:r w:rsidRPr="00D0526B">
        <w:rPr>
          <w:rFonts w:ascii="Calibri" w:hAnsi="Calibri" w:cs="Calibri"/>
        </w:rPr>
        <w:t>aktualność.</w:t>
      </w:r>
    </w:p>
    <w:p w14:paraId="10E1B86B" w14:textId="3EEC8980" w:rsidR="00F73E69" w:rsidRDefault="00F73E69" w:rsidP="00D40A3F">
      <w:pPr>
        <w:pStyle w:val="Akapitzlist"/>
        <w:numPr>
          <w:ilvl w:val="1"/>
          <w:numId w:val="12"/>
        </w:numPr>
        <w:spacing w:line="360" w:lineRule="auto"/>
        <w:rPr>
          <w:rFonts w:ascii="Calibri" w:hAnsi="Calibri" w:cs="Calibri"/>
        </w:rPr>
      </w:pPr>
      <w:r w:rsidRPr="00D0526B">
        <w:rPr>
          <w:rFonts w:ascii="Calibri" w:hAnsi="Calibri" w:cs="Calibri"/>
        </w:rPr>
        <w:t>Zamawiający nie wezwie do złożenia podmiotowych środków dowodowych, jeżeli będzie mógł je uzyskać za pomocą bezpłatnych</w:t>
      </w:r>
      <w:r w:rsidR="002626CE" w:rsidRPr="00D0526B">
        <w:rPr>
          <w:rFonts w:ascii="Calibri" w:hAnsi="Calibri" w:cs="Calibri"/>
        </w:rPr>
        <w:t xml:space="preserve"> i </w:t>
      </w:r>
      <w:r w:rsidRPr="00D0526B">
        <w:rPr>
          <w:rFonts w:ascii="Calibri" w:hAnsi="Calibri" w:cs="Calibri"/>
        </w:rPr>
        <w:t>ogólnodostępnych baz danych,</w:t>
      </w:r>
      <w:r w:rsidR="002626CE" w:rsidRPr="00D0526B">
        <w:rPr>
          <w:rFonts w:ascii="Calibri" w:hAnsi="Calibri" w:cs="Calibri"/>
        </w:rPr>
        <w:t xml:space="preserve"> w </w:t>
      </w:r>
      <w:r w:rsidRPr="00D0526B">
        <w:rPr>
          <w:rFonts w:ascii="Calibri" w:hAnsi="Calibri" w:cs="Calibri"/>
        </w:rPr>
        <w:t>szczególności rejestrów publicznych</w:t>
      </w:r>
      <w:r w:rsidR="002626CE" w:rsidRPr="00D0526B">
        <w:rPr>
          <w:rFonts w:ascii="Calibri" w:hAnsi="Calibri" w:cs="Calibri"/>
        </w:rPr>
        <w:t xml:space="preserve"> w </w:t>
      </w:r>
      <w:r w:rsidRPr="00D0526B">
        <w:rPr>
          <w:rFonts w:ascii="Calibri" w:hAnsi="Calibri" w:cs="Calibri"/>
        </w:rPr>
        <w:t>rozumieniu ustawy</w:t>
      </w:r>
      <w:r w:rsidR="002626CE" w:rsidRPr="00D0526B">
        <w:rPr>
          <w:rFonts w:ascii="Calibri" w:hAnsi="Calibri" w:cs="Calibri"/>
        </w:rPr>
        <w:t xml:space="preserve"> z </w:t>
      </w:r>
      <w:r w:rsidRPr="00D0526B">
        <w:rPr>
          <w:rFonts w:ascii="Calibri" w:hAnsi="Calibri" w:cs="Calibri"/>
        </w:rPr>
        <w:t xml:space="preserve">dnia 17 lutego </w:t>
      </w:r>
      <w:r w:rsidR="00AE08A4" w:rsidRPr="00D0526B">
        <w:rPr>
          <w:rFonts w:ascii="Calibri" w:hAnsi="Calibri" w:cs="Calibri"/>
        </w:rPr>
        <w:t>2005 r.</w:t>
      </w:r>
      <w:r w:rsidRPr="00D0526B">
        <w:rPr>
          <w:rFonts w:ascii="Calibri" w:hAnsi="Calibri" w:cs="Calibri"/>
        </w:rPr>
        <w:t xml:space="preserve"> </w:t>
      </w:r>
      <w:r w:rsidR="006E712D">
        <w:rPr>
          <w:rFonts w:ascii="Calibri" w:hAnsi="Calibri" w:cs="Calibri"/>
        </w:rPr>
        <w:t>o</w:t>
      </w:r>
      <w:r w:rsidRPr="00D0526B">
        <w:rPr>
          <w:rFonts w:ascii="Calibri" w:hAnsi="Calibri" w:cs="Calibri"/>
        </w:rPr>
        <w:t xml:space="preserve"> informatyzacji działalności podmiotów realizujących zadania publiczne,</w:t>
      </w:r>
      <w:r w:rsidR="002626CE" w:rsidRPr="00D0526B">
        <w:rPr>
          <w:rFonts w:ascii="Calibri" w:hAnsi="Calibri" w:cs="Calibri"/>
        </w:rPr>
        <w:t xml:space="preserve"> o </w:t>
      </w:r>
      <w:r w:rsidRPr="00D0526B">
        <w:rPr>
          <w:rFonts w:ascii="Calibri" w:hAnsi="Calibri" w:cs="Calibri"/>
        </w:rPr>
        <w:t xml:space="preserve">ile </w:t>
      </w:r>
      <w:r w:rsidR="00AE08A4">
        <w:rPr>
          <w:rFonts w:ascii="Calibri" w:hAnsi="Calibri" w:cs="Calibri"/>
        </w:rPr>
        <w:t>W</w:t>
      </w:r>
      <w:r w:rsidR="00AE08A4" w:rsidRPr="00D0526B">
        <w:rPr>
          <w:rFonts w:ascii="Calibri" w:hAnsi="Calibri" w:cs="Calibri"/>
        </w:rPr>
        <w:t xml:space="preserve">ykonawca </w:t>
      </w:r>
      <w:r w:rsidRPr="00D0526B">
        <w:rPr>
          <w:rFonts w:ascii="Calibri" w:hAnsi="Calibri" w:cs="Calibri"/>
        </w:rPr>
        <w:t>wskaże</w:t>
      </w:r>
      <w:r w:rsidR="002626CE" w:rsidRPr="00D0526B">
        <w:rPr>
          <w:rFonts w:ascii="Calibri" w:hAnsi="Calibri" w:cs="Calibri"/>
        </w:rPr>
        <w:t xml:space="preserve"> w </w:t>
      </w:r>
      <w:r w:rsidRPr="00D0526B">
        <w:rPr>
          <w:rFonts w:ascii="Calibri" w:hAnsi="Calibri" w:cs="Calibri"/>
        </w:rPr>
        <w:t>oświadczeniu,</w:t>
      </w:r>
      <w:r w:rsidR="002626CE" w:rsidRPr="00D0526B">
        <w:rPr>
          <w:rFonts w:ascii="Calibri" w:hAnsi="Calibri" w:cs="Calibri"/>
        </w:rPr>
        <w:t xml:space="preserve"> o </w:t>
      </w:r>
      <w:r w:rsidRPr="00D0526B">
        <w:rPr>
          <w:rFonts w:ascii="Calibri" w:hAnsi="Calibri" w:cs="Calibri"/>
        </w:rPr>
        <w:t>którym mowa</w:t>
      </w:r>
      <w:r w:rsidR="002626CE" w:rsidRPr="00D0526B">
        <w:rPr>
          <w:rFonts w:ascii="Calibri" w:hAnsi="Calibri" w:cs="Calibri"/>
        </w:rPr>
        <w:t xml:space="preserve"> w </w:t>
      </w:r>
      <w:r w:rsidRPr="00D0526B">
        <w:rPr>
          <w:rFonts w:ascii="Calibri" w:hAnsi="Calibri" w:cs="Calibri"/>
        </w:rPr>
        <w:t>pkt</w:t>
      </w:r>
      <w:r w:rsidR="00582F01" w:rsidRPr="00D0526B">
        <w:rPr>
          <w:rFonts w:ascii="Calibri" w:hAnsi="Calibri" w:cs="Calibri"/>
        </w:rPr>
        <w:t xml:space="preserve">. </w:t>
      </w:r>
      <w:r w:rsidR="00566D21">
        <w:rPr>
          <w:rFonts w:ascii="Calibri" w:hAnsi="Calibri" w:cs="Calibri"/>
        </w:rPr>
        <w:t>9</w:t>
      </w:r>
      <w:r w:rsidR="00582F01" w:rsidRPr="00D0526B">
        <w:rPr>
          <w:rFonts w:ascii="Calibri" w:hAnsi="Calibri" w:cs="Calibri"/>
        </w:rPr>
        <w:t>.1.1</w:t>
      </w:r>
      <w:r w:rsidR="00C646B1" w:rsidRPr="00D0526B">
        <w:rPr>
          <w:rFonts w:ascii="Calibri" w:hAnsi="Calibri" w:cs="Calibri"/>
        </w:rPr>
        <w:t>.</w:t>
      </w:r>
      <w:r w:rsidR="00F20AB0" w:rsidRPr="00D0526B">
        <w:rPr>
          <w:rFonts w:ascii="Calibri" w:hAnsi="Calibri" w:cs="Calibri"/>
        </w:rPr>
        <w:t xml:space="preserve"> SWZ</w:t>
      </w:r>
      <w:r w:rsidR="00582F01" w:rsidRPr="00D0526B">
        <w:rPr>
          <w:rFonts w:ascii="Calibri" w:hAnsi="Calibri" w:cs="Calibri"/>
        </w:rPr>
        <w:t>, dane umożliwiające dostęp do tych środków.</w:t>
      </w:r>
    </w:p>
    <w:p w14:paraId="1363BCDC" w14:textId="3F717EDF" w:rsidR="001C01E9" w:rsidRPr="001C01E9" w:rsidRDefault="001C01E9" w:rsidP="001E7E5E">
      <w:pPr>
        <w:pStyle w:val="BodyTextIndentZnak"/>
        <w:tabs>
          <w:tab w:val="left" w:pos="567"/>
        </w:tabs>
        <w:ind w:left="1134"/>
        <w:rPr>
          <w:rFonts w:asciiTheme="majorHAnsi" w:hAnsiTheme="majorHAnsi" w:cstheme="majorHAnsi"/>
          <w:sz w:val="22"/>
          <w:szCs w:val="22"/>
        </w:rPr>
      </w:pPr>
      <w:r w:rsidRPr="001C01E9">
        <w:rPr>
          <w:rFonts w:asciiTheme="majorHAnsi" w:hAnsiTheme="majorHAnsi" w:cstheme="majorHAnsi"/>
          <w:b/>
          <w:sz w:val="22"/>
          <w:szCs w:val="22"/>
        </w:rPr>
        <w:t xml:space="preserve">UWAGA: W przypadku Wykonawców figurujących w Krajowym Rejestrze Sądowym lub </w:t>
      </w:r>
      <w:r w:rsidRPr="001C01E9">
        <w:rPr>
          <w:rFonts w:asciiTheme="majorHAnsi" w:eastAsia="Calibri" w:hAnsiTheme="majorHAnsi" w:cstheme="majorHAnsi"/>
          <w:b/>
          <w:bCs/>
          <w:sz w:val="22"/>
          <w:szCs w:val="22"/>
        </w:rPr>
        <w:t xml:space="preserve">Centralnej Ewidencji i Informacji o Działalności Gospodarczej, </w:t>
      </w:r>
      <w:r w:rsidRPr="001C01E9">
        <w:rPr>
          <w:rFonts w:asciiTheme="majorHAnsi" w:hAnsiTheme="majorHAnsi" w:cstheme="majorHAnsi"/>
          <w:b/>
          <w:sz w:val="22"/>
          <w:szCs w:val="22"/>
        </w:rPr>
        <w:t xml:space="preserve">podanie przez Wykonawcę w oświadczeniu, o którym mowa w art. 125 ust 1 ustawy PZP jego numeru identyfikacji podatkowej NIP będzie wystarczające do uzyskania dostępu do odpisu lub informacji z Krajowego Rejestru Sadowego lub Centralnej </w:t>
      </w:r>
      <w:r w:rsidRPr="001C01E9">
        <w:rPr>
          <w:rFonts w:asciiTheme="majorHAnsi" w:eastAsia="Calibri" w:hAnsiTheme="majorHAnsi" w:cstheme="majorHAnsi"/>
          <w:b/>
          <w:bCs/>
          <w:sz w:val="22"/>
          <w:szCs w:val="22"/>
        </w:rPr>
        <w:t>Ewidencji i Informacji o Działalności Gospodarczej</w:t>
      </w:r>
      <w:r w:rsidRPr="001C01E9">
        <w:rPr>
          <w:rFonts w:asciiTheme="majorHAnsi" w:hAnsiTheme="majorHAnsi" w:cstheme="majorHAnsi"/>
          <w:b/>
          <w:sz w:val="22"/>
          <w:szCs w:val="22"/>
        </w:rPr>
        <w:t xml:space="preserve"> </w:t>
      </w:r>
      <w:r w:rsidRPr="001C01E9">
        <w:rPr>
          <w:rFonts w:asciiTheme="majorHAnsi" w:hAnsiTheme="majorHAnsi" w:cstheme="majorHAnsi"/>
          <w:b/>
          <w:iCs/>
          <w:kern w:val="24"/>
          <w:sz w:val="22"/>
          <w:szCs w:val="22"/>
        </w:rPr>
        <w:t>na potwierdzenie braku podstaw wykluczenia określonej w art. 109 ust. 1 pkt 4</w:t>
      </w:r>
      <w:r w:rsidR="00D51A18">
        <w:rPr>
          <w:rFonts w:asciiTheme="majorHAnsi" w:hAnsiTheme="majorHAnsi" w:cstheme="majorHAnsi"/>
          <w:b/>
          <w:iCs/>
          <w:kern w:val="24"/>
          <w:sz w:val="22"/>
          <w:szCs w:val="22"/>
        </w:rPr>
        <w:t>)</w:t>
      </w:r>
      <w:r w:rsidRPr="001C01E9">
        <w:rPr>
          <w:rFonts w:asciiTheme="majorHAnsi" w:hAnsiTheme="majorHAnsi" w:cstheme="majorHAnsi"/>
          <w:b/>
          <w:iCs/>
          <w:kern w:val="24"/>
          <w:sz w:val="22"/>
          <w:szCs w:val="22"/>
        </w:rPr>
        <w:t xml:space="preserve"> ustawy PZP. </w:t>
      </w:r>
    </w:p>
    <w:p w14:paraId="000000AF" w14:textId="788C8251" w:rsidR="000B72C3" w:rsidRPr="0023562C" w:rsidRDefault="00937A4C" w:rsidP="00D40A3F">
      <w:pPr>
        <w:pStyle w:val="Nagwek2"/>
        <w:numPr>
          <w:ilvl w:val="0"/>
          <w:numId w:val="12"/>
        </w:numPr>
        <w:spacing w:before="240" w:after="0" w:line="312" w:lineRule="auto"/>
        <w:ind w:left="357" w:hanging="357"/>
        <w:rPr>
          <w:rFonts w:ascii="Calibri" w:hAnsi="Calibri" w:cs="Calibri"/>
          <w:b/>
          <w:bCs/>
          <w:sz w:val="28"/>
          <w:szCs w:val="28"/>
        </w:rPr>
      </w:pPr>
      <w:bookmarkStart w:id="15" w:name="_Toc69116577"/>
      <w:r w:rsidRPr="0023562C">
        <w:rPr>
          <w:rFonts w:ascii="Calibri" w:hAnsi="Calibri" w:cs="Calibri"/>
          <w:b/>
          <w:bCs/>
          <w:sz w:val="28"/>
          <w:szCs w:val="28"/>
        </w:rPr>
        <w:t>Informacja dla Wykonawców wspólnie ubiegających się</w:t>
      </w:r>
      <w:r w:rsidR="002626CE" w:rsidRPr="0023562C">
        <w:rPr>
          <w:rFonts w:ascii="Calibri" w:hAnsi="Calibri" w:cs="Calibri"/>
          <w:b/>
          <w:bCs/>
          <w:sz w:val="28"/>
          <w:szCs w:val="28"/>
        </w:rPr>
        <w:t xml:space="preserve"> o </w:t>
      </w:r>
      <w:r w:rsidRPr="0023562C">
        <w:rPr>
          <w:rFonts w:ascii="Calibri" w:hAnsi="Calibri" w:cs="Calibri"/>
          <w:b/>
          <w:bCs/>
          <w:sz w:val="28"/>
          <w:szCs w:val="28"/>
        </w:rPr>
        <w:t>udzielenie zamówienia</w:t>
      </w:r>
      <w:bookmarkEnd w:id="15"/>
    </w:p>
    <w:p w14:paraId="000000B0" w14:textId="0033BC9C" w:rsidR="000B72C3" w:rsidRPr="00865182" w:rsidRDefault="00937A4C" w:rsidP="0023562C">
      <w:pPr>
        <w:pStyle w:val="Akapitzlist"/>
        <w:numPr>
          <w:ilvl w:val="1"/>
          <w:numId w:val="12"/>
        </w:numPr>
        <w:spacing w:line="360" w:lineRule="auto"/>
        <w:ind w:left="1140" w:hanging="431"/>
        <w:rPr>
          <w:rFonts w:ascii="Calibri" w:hAnsi="Calibri" w:cs="Calibri"/>
        </w:rPr>
      </w:pPr>
      <w:r w:rsidRPr="00865182">
        <w:rPr>
          <w:rFonts w:ascii="Calibri" w:hAnsi="Calibri" w:cs="Calibri"/>
        </w:rPr>
        <w:t>Wykonawcy mogą wspólnie ubiegać się</w:t>
      </w:r>
      <w:r w:rsidR="002626CE" w:rsidRPr="00865182">
        <w:rPr>
          <w:rFonts w:ascii="Calibri" w:hAnsi="Calibri" w:cs="Calibri"/>
        </w:rPr>
        <w:t xml:space="preserve"> o </w:t>
      </w:r>
      <w:r w:rsidRPr="00865182">
        <w:rPr>
          <w:rFonts w:ascii="Calibri" w:hAnsi="Calibri" w:cs="Calibri"/>
        </w:rPr>
        <w:t>udzielenie zamówienia.</w:t>
      </w:r>
      <w:r w:rsidR="002626CE" w:rsidRPr="00865182">
        <w:rPr>
          <w:rFonts w:ascii="Calibri" w:hAnsi="Calibri" w:cs="Calibri"/>
        </w:rPr>
        <w:t xml:space="preserve"> W </w:t>
      </w:r>
      <w:r w:rsidRPr="00865182">
        <w:rPr>
          <w:rFonts w:ascii="Calibri" w:hAnsi="Calibri" w:cs="Calibri"/>
        </w:rPr>
        <w:t>takim przypadku Wykonawcy ustanawiają pełnomocnika do reprezentowania ich</w:t>
      </w:r>
      <w:r w:rsidR="002626CE" w:rsidRPr="00865182">
        <w:rPr>
          <w:rFonts w:ascii="Calibri" w:hAnsi="Calibri" w:cs="Calibri"/>
        </w:rPr>
        <w:t xml:space="preserve"> w </w:t>
      </w:r>
      <w:r w:rsidRPr="00865182">
        <w:rPr>
          <w:rFonts w:ascii="Calibri" w:hAnsi="Calibri" w:cs="Calibri"/>
        </w:rPr>
        <w:t>postępowaniu albo do reprezentowania</w:t>
      </w:r>
      <w:r w:rsidR="002626CE" w:rsidRPr="00865182">
        <w:rPr>
          <w:rFonts w:ascii="Calibri" w:hAnsi="Calibri" w:cs="Calibri"/>
        </w:rPr>
        <w:t xml:space="preserve"> i </w:t>
      </w:r>
      <w:r w:rsidRPr="00865182">
        <w:rPr>
          <w:rFonts w:ascii="Calibri" w:hAnsi="Calibri" w:cs="Calibri"/>
        </w:rPr>
        <w:t>zawarcia umowy</w:t>
      </w:r>
      <w:r w:rsidR="002626CE" w:rsidRPr="00865182">
        <w:rPr>
          <w:rFonts w:ascii="Calibri" w:hAnsi="Calibri" w:cs="Calibri"/>
        </w:rPr>
        <w:t xml:space="preserve"> w </w:t>
      </w:r>
      <w:r w:rsidRPr="00865182">
        <w:rPr>
          <w:rFonts w:ascii="Calibri" w:hAnsi="Calibri" w:cs="Calibri"/>
        </w:rPr>
        <w:t>sprawie zamówienia publicznego. Pełnomocnictwo</w:t>
      </w:r>
      <w:r w:rsidRPr="00865182">
        <w:rPr>
          <w:rFonts w:ascii="Calibri" w:hAnsi="Calibri" w:cs="Calibri"/>
          <w:b/>
        </w:rPr>
        <w:t xml:space="preserve"> </w:t>
      </w:r>
      <w:r w:rsidRPr="00865182">
        <w:rPr>
          <w:rFonts w:ascii="Calibri" w:hAnsi="Calibri" w:cs="Calibri"/>
        </w:rPr>
        <w:t xml:space="preserve">winno być załączone do oferty. </w:t>
      </w:r>
      <w:r w:rsidR="00DA7BB6">
        <w:rPr>
          <w:rFonts w:ascii="Calibri" w:hAnsi="Calibri" w:cs="Calibri"/>
        </w:rPr>
        <w:t>Forma</w:t>
      </w:r>
      <w:r w:rsidR="00AE08A4">
        <w:rPr>
          <w:rFonts w:ascii="Calibri" w:hAnsi="Calibri" w:cs="Calibri"/>
        </w:rPr>
        <w:t>,</w:t>
      </w:r>
      <w:r w:rsidR="00DA7BB6">
        <w:rPr>
          <w:rFonts w:ascii="Calibri" w:hAnsi="Calibri" w:cs="Calibri"/>
        </w:rPr>
        <w:t xml:space="preserve"> w jakiej powinno zostać sporządzone i złożone pełnomocnictwo</w:t>
      </w:r>
      <w:r w:rsidR="00AE08A4">
        <w:rPr>
          <w:rFonts w:ascii="Calibri" w:hAnsi="Calibri" w:cs="Calibri"/>
        </w:rPr>
        <w:t>,</w:t>
      </w:r>
      <w:r w:rsidR="00DA7BB6">
        <w:rPr>
          <w:rFonts w:ascii="Calibri" w:hAnsi="Calibri" w:cs="Calibri"/>
        </w:rPr>
        <w:t xml:space="preserve"> została określone w pkt. </w:t>
      </w:r>
      <w:r w:rsidR="00566D21">
        <w:rPr>
          <w:rFonts w:ascii="Calibri" w:hAnsi="Calibri" w:cs="Calibri"/>
        </w:rPr>
        <w:t>12</w:t>
      </w:r>
      <w:r w:rsidR="00DA7BB6">
        <w:rPr>
          <w:rFonts w:ascii="Calibri" w:hAnsi="Calibri" w:cs="Calibri"/>
        </w:rPr>
        <w:t xml:space="preserve"> SWZ.</w:t>
      </w:r>
    </w:p>
    <w:p w14:paraId="000000B1" w14:textId="75652010" w:rsidR="000B72C3" w:rsidRPr="00865182" w:rsidRDefault="00937A4C" w:rsidP="0023562C">
      <w:pPr>
        <w:pStyle w:val="Akapitzlist"/>
        <w:numPr>
          <w:ilvl w:val="1"/>
          <w:numId w:val="12"/>
        </w:numPr>
        <w:spacing w:line="360" w:lineRule="auto"/>
        <w:ind w:left="1140" w:hanging="431"/>
        <w:rPr>
          <w:rFonts w:ascii="Calibri" w:hAnsi="Calibri" w:cs="Calibri"/>
        </w:rPr>
      </w:pPr>
      <w:r w:rsidRPr="00865182">
        <w:rPr>
          <w:rFonts w:ascii="Calibri" w:hAnsi="Calibri" w:cs="Calibri"/>
        </w:rPr>
        <w:t>W przypadku Wykonawców wspólnie ubiegających się</w:t>
      </w:r>
      <w:r w:rsidR="002626CE" w:rsidRPr="00865182">
        <w:rPr>
          <w:rFonts w:ascii="Calibri" w:hAnsi="Calibri" w:cs="Calibri"/>
        </w:rPr>
        <w:t xml:space="preserve"> o </w:t>
      </w:r>
      <w:r w:rsidRPr="00865182">
        <w:rPr>
          <w:rFonts w:ascii="Calibri" w:hAnsi="Calibri" w:cs="Calibri"/>
        </w:rPr>
        <w:t>udzielenie zamówienia, oświadczenia,</w:t>
      </w:r>
      <w:r w:rsidR="002626CE" w:rsidRPr="00865182">
        <w:rPr>
          <w:rFonts w:ascii="Calibri" w:hAnsi="Calibri" w:cs="Calibri"/>
        </w:rPr>
        <w:t xml:space="preserve"> o </w:t>
      </w:r>
      <w:r w:rsidRPr="00865182">
        <w:rPr>
          <w:rFonts w:ascii="Calibri" w:hAnsi="Calibri" w:cs="Calibri"/>
        </w:rPr>
        <w:t>których mowa</w:t>
      </w:r>
      <w:r w:rsidR="002626CE" w:rsidRPr="00865182">
        <w:rPr>
          <w:rFonts w:ascii="Calibri" w:hAnsi="Calibri" w:cs="Calibri"/>
        </w:rPr>
        <w:t xml:space="preserve"> w </w:t>
      </w:r>
      <w:r w:rsidR="00FC264F" w:rsidRPr="00865182">
        <w:rPr>
          <w:rFonts w:ascii="Calibri" w:hAnsi="Calibri" w:cs="Calibri"/>
        </w:rPr>
        <w:t>pkt</w:t>
      </w:r>
      <w:r w:rsidRPr="00865182">
        <w:rPr>
          <w:rFonts w:ascii="Calibri" w:hAnsi="Calibri" w:cs="Calibri"/>
        </w:rPr>
        <w:t xml:space="preserve"> </w:t>
      </w:r>
      <w:r w:rsidR="00566D21">
        <w:rPr>
          <w:rFonts w:ascii="Calibri" w:hAnsi="Calibri" w:cs="Calibri"/>
        </w:rPr>
        <w:t>9</w:t>
      </w:r>
      <w:r w:rsidR="00FC264F" w:rsidRPr="00865182">
        <w:rPr>
          <w:rFonts w:ascii="Calibri" w:hAnsi="Calibri" w:cs="Calibri"/>
        </w:rPr>
        <w:t>.1.1</w:t>
      </w:r>
      <w:r w:rsidR="00CE6875" w:rsidRPr="00865182">
        <w:rPr>
          <w:rFonts w:ascii="Calibri" w:hAnsi="Calibri" w:cs="Calibri"/>
        </w:rPr>
        <w:t>.</w:t>
      </w:r>
      <w:r w:rsidRPr="00865182">
        <w:rPr>
          <w:rFonts w:ascii="Calibri" w:hAnsi="Calibri" w:cs="Calibri"/>
        </w:rPr>
        <w:t xml:space="preserve"> SWZ, składa każdy</w:t>
      </w:r>
      <w:r w:rsidR="002626CE" w:rsidRPr="00865182">
        <w:rPr>
          <w:rFonts w:ascii="Calibri" w:hAnsi="Calibri" w:cs="Calibri"/>
        </w:rPr>
        <w:t xml:space="preserve"> z </w:t>
      </w:r>
      <w:r w:rsidRPr="00865182">
        <w:rPr>
          <w:rFonts w:ascii="Calibri" w:hAnsi="Calibri" w:cs="Calibri"/>
        </w:rPr>
        <w:t>Wykonawców. Oświadczenia te potwierdzają brak podstaw wykluczenia oraz spełnianie warunków udziału</w:t>
      </w:r>
      <w:r w:rsidR="002626CE" w:rsidRPr="00865182">
        <w:rPr>
          <w:rFonts w:ascii="Calibri" w:hAnsi="Calibri" w:cs="Calibri"/>
        </w:rPr>
        <w:t xml:space="preserve"> w </w:t>
      </w:r>
      <w:r w:rsidRPr="00865182">
        <w:rPr>
          <w:rFonts w:ascii="Calibri" w:hAnsi="Calibri" w:cs="Calibri"/>
        </w:rPr>
        <w:t>zakresie,</w:t>
      </w:r>
      <w:r w:rsidR="002626CE" w:rsidRPr="00865182">
        <w:rPr>
          <w:rFonts w:ascii="Calibri" w:hAnsi="Calibri" w:cs="Calibri"/>
        </w:rPr>
        <w:t xml:space="preserve"> w </w:t>
      </w:r>
      <w:r w:rsidRPr="00865182">
        <w:rPr>
          <w:rFonts w:ascii="Calibri" w:hAnsi="Calibri" w:cs="Calibri"/>
        </w:rPr>
        <w:t>jakim każdy</w:t>
      </w:r>
      <w:r w:rsidR="002626CE" w:rsidRPr="00865182">
        <w:rPr>
          <w:rFonts w:ascii="Calibri" w:hAnsi="Calibri" w:cs="Calibri"/>
        </w:rPr>
        <w:t xml:space="preserve"> z </w:t>
      </w:r>
      <w:r w:rsidRPr="00865182">
        <w:rPr>
          <w:rFonts w:ascii="Calibri" w:hAnsi="Calibri" w:cs="Calibri"/>
        </w:rPr>
        <w:t>Wykonawców wykazuje spełnianie warunków udziału</w:t>
      </w:r>
      <w:r w:rsidR="002626CE" w:rsidRPr="00865182">
        <w:rPr>
          <w:rFonts w:ascii="Calibri" w:hAnsi="Calibri" w:cs="Calibri"/>
        </w:rPr>
        <w:t xml:space="preserve"> w </w:t>
      </w:r>
      <w:r w:rsidRPr="00865182">
        <w:rPr>
          <w:rFonts w:ascii="Calibri" w:hAnsi="Calibri" w:cs="Calibri"/>
        </w:rPr>
        <w:t>postępowaniu.</w:t>
      </w:r>
    </w:p>
    <w:p w14:paraId="000000B3" w14:textId="0C4FFD8D" w:rsidR="000B72C3" w:rsidRDefault="00FC264F" w:rsidP="0023562C">
      <w:pPr>
        <w:pStyle w:val="Akapitzlist"/>
        <w:numPr>
          <w:ilvl w:val="1"/>
          <w:numId w:val="12"/>
        </w:numPr>
        <w:spacing w:line="360" w:lineRule="auto"/>
        <w:ind w:left="1140" w:hanging="431"/>
        <w:rPr>
          <w:rFonts w:ascii="Calibri" w:hAnsi="Calibri" w:cs="Calibri"/>
        </w:rPr>
      </w:pPr>
      <w:r w:rsidRPr="00865182">
        <w:rPr>
          <w:rFonts w:ascii="Calibri" w:hAnsi="Calibri" w:cs="Calibri"/>
        </w:rPr>
        <w:t>Podmiotowe środki dowodowe</w:t>
      </w:r>
      <w:r w:rsidR="00937A4C" w:rsidRPr="00865182">
        <w:rPr>
          <w:rFonts w:ascii="Calibri" w:hAnsi="Calibri" w:cs="Calibri"/>
        </w:rPr>
        <w:t xml:space="preserve"> potwierdzające brak podstaw wykluczenia</w:t>
      </w:r>
      <w:r w:rsidR="002626CE" w:rsidRPr="00865182">
        <w:rPr>
          <w:rFonts w:ascii="Calibri" w:hAnsi="Calibri" w:cs="Calibri"/>
        </w:rPr>
        <w:t xml:space="preserve"> z </w:t>
      </w:r>
      <w:r w:rsidR="00937A4C" w:rsidRPr="00865182">
        <w:rPr>
          <w:rFonts w:ascii="Calibri" w:hAnsi="Calibri" w:cs="Calibri"/>
        </w:rPr>
        <w:t>postępowania składa każdy</w:t>
      </w:r>
      <w:r w:rsidR="002626CE" w:rsidRPr="00865182">
        <w:rPr>
          <w:rFonts w:ascii="Calibri" w:hAnsi="Calibri" w:cs="Calibri"/>
        </w:rPr>
        <w:t xml:space="preserve"> z </w:t>
      </w:r>
      <w:r w:rsidR="00937A4C" w:rsidRPr="00865182">
        <w:rPr>
          <w:rFonts w:ascii="Calibri" w:hAnsi="Calibri" w:cs="Calibri"/>
        </w:rPr>
        <w:t>Wykonawców wspólnie ubiegających się</w:t>
      </w:r>
      <w:r w:rsidR="002626CE" w:rsidRPr="00865182">
        <w:rPr>
          <w:rFonts w:ascii="Calibri" w:hAnsi="Calibri" w:cs="Calibri"/>
        </w:rPr>
        <w:t xml:space="preserve"> o </w:t>
      </w:r>
      <w:r w:rsidR="00937A4C" w:rsidRPr="00865182">
        <w:rPr>
          <w:rFonts w:ascii="Calibri" w:hAnsi="Calibri" w:cs="Calibri"/>
        </w:rPr>
        <w:t>zamówienie</w:t>
      </w:r>
      <w:r w:rsidRPr="00865182">
        <w:rPr>
          <w:rFonts w:ascii="Calibri" w:hAnsi="Calibri" w:cs="Calibri"/>
        </w:rPr>
        <w:t>, natomiast podmiotowe środki dowodowe potwierdzające spełnianie warunków udziału</w:t>
      </w:r>
      <w:r w:rsidR="002626CE" w:rsidRPr="00865182">
        <w:rPr>
          <w:rFonts w:ascii="Calibri" w:hAnsi="Calibri" w:cs="Calibri"/>
        </w:rPr>
        <w:t xml:space="preserve"> w </w:t>
      </w:r>
      <w:r w:rsidRPr="00865182">
        <w:rPr>
          <w:rFonts w:ascii="Calibri" w:hAnsi="Calibri" w:cs="Calibri"/>
        </w:rPr>
        <w:t>post</w:t>
      </w:r>
      <w:r w:rsidR="0077338D" w:rsidRPr="00865182">
        <w:rPr>
          <w:rFonts w:ascii="Calibri" w:hAnsi="Calibri" w:cs="Calibri"/>
        </w:rPr>
        <w:t>ę</w:t>
      </w:r>
      <w:r w:rsidRPr="00865182">
        <w:rPr>
          <w:rFonts w:ascii="Calibri" w:hAnsi="Calibri" w:cs="Calibri"/>
        </w:rPr>
        <w:t xml:space="preserve">powaniu składa </w:t>
      </w:r>
      <w:r w:rsidR="00AE08A4">
        <w:rPr>
          <w:rFonts w:ascii="Calibri" w:hAnsi="Calibri" w:cs="Calibri"/>
        </w:rPr>
        <w:t>W</w:t>
      </w:r>
      <w:r w:rsidR="00AE08A4" w:rsidRPr="00865182">
        <w:rPr>
          <w:rFonts w:ascii="Calibri" w:hAnsi="Calibri" w:cs="Calibri"/>
        </w:rPr>
        <w:t>ykonawca</w:t>
      </w:r>
      <w:r w:rsidRPr="00865182">
        <w:rPr>
          <w:rFonts w:ascii="Calibri" w:hAnsi="Calibri" w:cs="Calibri"/>
        </w:rPr>
        <w:t>, który wykazuje spełnianie warunku.</w:t>
      </w:r>
    </w:p>
    <w:p w14:paraId="000000B4" w14:textId="732BEE60" w:rsidR="000B72C3" w:rsidRPr="0023562C" w:rsidRDefault="00937A4C" w:rsidP="00D40A3F">
      <w:pPr>
        <w:pStyle w:val="Nagwek2"/>
        <w:numPr>
          <w:ilvl w:val="0"/>
          <w:numId w:val="12"/>
        </w:numPr>
        <w:spacing w:before="240" w:after="0" w:line="312" w:lineRule="auto"/>
        <w:ind w:left="357" w:hanging="357"/>
        <w:rPr>
          <w:rFonts w:asciiTheme="majorHAnsi" w:hAnsiTheme="majorHAnsi" w:cstheme="majorHAnsi"/>
          <w:b/>
          <w:bCs/>
          <w:sz w:val="28"/>
          <w:szCs w:val="28"/>
        </w:rPr>
      </w:pPr>
      <w:bookmarkStart w:id="16" w:name="_Toc69116578"/>
      <w:r w:rsidRPr="0023562C">
        <w:rPr>
          <w:rFonts w:asciiTheme="majorHAnsi" w:hAnsiTheme="majorHAnsi" w:cstheme="majorHAnsi"/>
          <w:b/>
          <w:bCs/>
          <w:sz w:val="28"/>
          <w:szCs w:val="28"/>
        </w:rPr>
        <w:t>Informacje</w:t>
      </w:r>
      <w:r w:rsidR="002626CE" w:rsidRPr="0023562C">
        <w:rPr>
          <w:rFonts w:asciiTheme="majorHAnsi" w:hAnsiTheme="majorHAnsi" w:cstheme="majorHAnsi"/>
          <w:b/>
          <w:bCs/>
          <w:sz w:val="28"/>
          <w:szCs w:val="28"/>
        </w:rPr>
        <w:t xml:space="preserve"> o </w:t>
      </w:r>
      <w:r w:rsidRPr="0023562C">
        <w:rPr>
          <w:rFonts w:asciiTheme="majorHAnsi" w:hAnsiTheme="majorHAnsi" w:cstheme="majorHAnsi"/>
          <w:b/>
          <w:bCs/>
          <w:sz w:val="28"/>
          <w:szCs w:val="28"/>
        </w:rPr>
        <w:t xml:space="preserve">sposobie porozumiewania się </w:t>
      </w:r>
      <w:r w:rsidR="00DE781E" w:rsidRPr="0023562C">
        <w:rPr>
          <w:rFonts w:asciiTheme="majorHAnsi" w:hAnsiTheme="majorHAnsi" w:cstheme="majorHAnsi"/>
          <w:b/>
          <w:bCs/>
          <w:sz w:val="28"/>
          <w:szCs w:val="28"/>
        </w:rPr>
        <w:t>Z</w:t>
      </w:r>
      <w:r w:rsidRPr="0023562C">
        <w:rPr>
          <w:rFonts w:asciiTheme="majorHAnsi" w:hAnsiTheme="majorHAnsi" w:cstheme="majorHAnsi"/>
          <w:b/>
          <w:bCs/>
          <w:sz w:val="28"/>
          <w:szCs w:val="28"/>
        </w:rPr>
        <w:t>amawiającego</w:t>
      </w:r>
      <w:r w:rsidR="002626CE" w:rsidRPr="0023562C">
        <w:rPr>
          <w:rFonts w:asciiTheme="majorHAnsi" w:hAnsiTheme="majorHAnsi" w:cstheme="majorHAnsi"/>
          <w:b/>
          <w:bCs/>
          <w:sz w:val="28"/>
          <w:szCs w:val="28"/>
        </w:rPr>
        <w:t xml:space="preserve"> z </w:t>
      </w:r>
      <w:r w:rsidRPr="0023562C">
        <w:rPr>
          <w:rFonts w:asciiTheme="majorHAnsi" w:hAnsiTheme="majorHAnsi" w:cstheme="majorHAnsi"/>
          <w:b/>
          <w:bCs/>
          <w:sz w:val="28"/>
          <w:szCs w:val="28"/>
        </w:rPr>
        <w:t>Wykonawcami</w:t>
      </w:r>
      <w:r w:rsidR="00145B05" w:rsidRPr="0023562C">
        <w:rPr>
          <w:rFonts w:asciiTheme="majorHAnsi" w:hAnsiTheme="majorHAnsi" w:cstheme="majorHAnsi"/>
          <w:b/>
          <w:bCs/>
          <w:sz w:val="28"/>
          <w:szCs w:val="28"/>
        </w:rPr>
        <w:t xml:space="preserve">, </w:t>
      </w:r>
      <w:r w:rsidRPr="0023562C">
        <w:rPr>
          <w:rFonts w:asciiTheme="majorHAnsi" w:hAnsiTheme="majorHAnsi" w:cstheme="majorHAnsi"/>
          <w:b/>
          <w:bCs/>
          <w:sz w:val="28"/>
          <w:szCs w:val="28"/>
        </w:rPr>
        <w:t>przekazywania oświadczeń lub dokumentów</w:t>
      </w:r>
      <w:r w:rsidR="00145B05" w:rsidRPr="0023562C">
        <w:rPr>
          <w:rFonts w:asciiTheme="majorHAnsi" w:hAnsiTheme="majorHAnsi" w:cstheme="majorHAnsi"/>
          <w:b/>
          <w:bCs/>
          <w:sz w:val="28"/>
          <w:szCs w:val="28"/>
        </w:rPr>
        <w:t xml:space="preserve"> oraz wskazanie osób uprawnionych do porozumiewania się z wykonawcami.</w:t>
      </w:r>
      <w:bookmarkEnd w:id="16"/>
    </w:p>
    <w:p w14:paraId="000000B5" w14:textId="5681F1BA" w:rsidR="000B72C3" w:rsidRDefault="00AB0965"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O</w:t>
      </w:r>
      <w:r w:rsidR="00937A4C" w:rsidRPr="00277187">
        <w:rPr>
          <w:rFonts w:asciiTheme="majorHAnsi" w:hAnsiTheme="majorHAnsi" w:cstheme="majorHAnsi"/>
        </w:rPr>
        <w:t>sobą uprawnioną do kontaktu</w:t>
      </w:r>
      <w:r w:rsidR="002626CE" w:rsidRPr="00277187">
        <w:rPr>
          <w:rFonts w:asciiTheme="majorHAnsi" w:hAnsiTheme="majorHAnsi" w:cstheme="majorHAnsi"/>
        </w:rPr>
        <w:t xml:space="preserve"> z </w:t>
      </w:r>
      <w:r w:rsidR="00937A4C" w:rsidRPr="00277187">
        <w:rPr>
          <w:rFonts w:asciiTheme="majorHAnsi" w:hAnsiTheme="majorHAnsi" w:cstheme="majorHAnsi"/>
        </w:rPr>
        <w:t xml:space="preserve">Wykonawcami jest: </w:t>
      </w:r>
      <w:r w:rsidR="00C710FD" w:rsidRPr="00277187">
        <w:rPr>
          <w:rFonts w:asciiTheme="majorHAnsi" w:hAnsiTheme="majorHAnsi" w:cstheme="majorHAnsi"/>
        </w:rPr>
        <w:t xml:space="preserve">Ewa </w:t>
      </w:r>
      <w:r w:rsidR="00145B05">
        <w:rPr>
          <w:rFonts w:asciiTheme="majorHAnsi" w:hAnsiTheme="majorHAnsi" w:cstheme="majorHAnsi"/>
        </w:rPr>
        <w:t>Kikowska</w:t>
      </w:r>
      <w:r w:rsidR="00555B73">
        <w:rPr>
          <w:rFonts w:asciiTheme="majorHAnsi" w:hAnsiTheme="majorHAnsi" w:cstheme="majorHAnsi"/>
        </w:rPr>
        <w:t>, od poniedziałku do piątku, w godzinach od 8.00 do 15.00.</w:t>
      </w:r>
    </w:p>
    <w:p w14:paraId="33B69975" w14:textId="0B9F228F" w:rsidR="00A563C0" w:rsidRPr="00277187" w:rsidRDefault="00A563C0" w:rsidP="00D40A3F">
      <w:pPr>
        <w:pStyle w:val="Akapitzlist"/>
        <w:numPr>
          <w:ilvl w:val="1"/>
          <w:numId w:val="12"/>
        </w:numPr>
        <w:spacing w:line="360" w:lineRule="auto"/>
        <w:rPr>
          <w:rFonts w:asciiTheme="majorHAnsi" w:hAnsiTheme="majorHAnsi" w:cstheme="majorHAnsi"/>
        </w:rPr>
      </w:pPr>
      <w:r>
        <w:rPr>
          <w:rFonts w:asciiTheme="majorHAnsi" w:hAnsiTheme="majorHAnsi" w:cstheme="majorHAnsi"/>
        </w:rPr>
        <w:t xml:space="preserve">W przypadku pytań technicznych związanych z działaniem Platformy należy się kontaktować z Centrum Wsparcia Klienta Platformy pod numerem 22 101 02 02, </w:t>
      </w:r>
      <w:hyperlink r:id="rId13" w:history="1">
        <w:r w:rsidRPr="00760CD7">
          <w:rPr>
            <w:rStyle w:val="Hipercze"/>
            <w:rFonts w:asciiTheme="majorHAnsi" w:hAnsiTheme="majorHAnsi" w:cstheme="majorHAnsi"/>
          </w:rPr>
          <w:t>cwk@platformazakupowa.pl</w:t>
        </w:r>
      </w:hyperlink>
      <w:r>
        <w:rPr>
          <w:rFonts w:asciiTheme="majorHAnsi" w:hAnsiTheme="majorHAnsi" w:cstheme="majorHAnsi"/>
        </w:rPr>
        <w:t xml:space="preserve"> </w:t>
      </w:r>
    </w:p>
    <w:p w14:paraId="2A9834CF" w14:textId="2568C8A8" w:rsidR="00E203A6" w:rsidRPr="00277187" w:rsidRDefault="00937A4C" w:rsidP="00D40A3F">
      <w:pPr>
        <w:pStyle w:val="Akapitzlist"/>
        <w:numPr>
          <w:ilvl w:val="1"/>
          <w:numId w:val="12"/>
        </w:numPr>
        <w:spacing w:line="360" w:lineRule="auto"/>
        <w:rPr>
          <w:rStyle w:val="Hipercze"/>
          <w:rFonts w:asciiTheme="majorHAnsi" w:hAnsiTheme="majorHAnsi" w:cstheme="majorHAnsi"/>
          <w:color w:val="auto"/>
        </w:rPr>
      </w:pPr>
      <w:r w:rsidRPr="00277187">
        <w:rPr>
          <w:rFonts w:asciiTheme="majorHAnsi" w:hAnsiTheme="majorHAnsi" w:cstheme="majorHAnsi"/>
        </w:rPr>
        <w:t>Postępowanie prowadzone jest</w:t>
      </w:r>
      <w:r w:rsidR="002626CE" w:rsidRPr="00277187">
        <w:rPr>
          <w:rFonts w:asciiTheme="majorHAnsi" w:hAnsiTheme="majorHAnsi" w:cstheme="majorHAnsi"/>
        </w:rPr>
        <w:t xml:space="preserve"> w </w:t>
      </w:r>
      <w:r w:rsidRPr="00277187">
        <w:rPr>
          <w:rFonts w:asciiTheme="majorHAnsi" w:hAnsiTheme="majorHAnsi" w:cstheme="majorHAnsi"/>
        </w:rPr>
        <w:t>języku polskim</w:t>
      </w:r>
      <w:r w:rsidR="002626CE" w:rsidRPr="00277187">
        <w:rPr>
          <w:rFonts w:asciiTheme="majorHAnsi" w:hAnsiTheme="majorHAnsi" w:cstheme="majorHAnsi"/>
        </w:rPr>
        <w:t xml:space="preserve"> w </w:t>
      </w:r>
      <w:r w:rsidRPr="00277187">
        <w:rPr>
          <w:rFonts w:asciiTheme="majorHAnsi" w:hAnsiTheme="majorHAnsi" w:cstheme="majorHAnsi"/>
        </w:rPr>
        <w:t xml:space="preserve">formie elektronicznej za pośrednictwem </w:t>
      </w:r>
      <w:bookmarkStart w:id="17" w:name="_Hlk66989107"/>
      <w:r w:rsidR="005F269C">
        <w:fldChar w:fldCharType="begin"/>
      </w:r>
      <w:r w:rsidR="005F269C">
        <w:instrText xml:space="preserve"> HYPERLINK "https://platformazakupowa.pl/" \h </w:instrText>
      </w:r>
      <w:r w:rsidR="005F269C">
        <w:fldChar w:fldCharType="separate"/>
      </w:r>
      <w:r w:rsidRPr="00277187">
        <w:rPr>
          <w:rFonts w:asciiTheme="majorHAnsi" w:hAnsiTheme="majorHAnsi" w:cstheme="majorHAnsi"/>
          <w:color w:val="1155CC"/>
          <w:u w:val="single"/>
        </w:rPr>
        <w:t>platformazakupowa.pl</w:t>
      </w:r>
      <w:r w:rsidR="005F269C">
        <w:rPr>
          <w:rFonts w:asciiTheme="majorHAnsi" w:hAnsiTheme="majorHAnsi" w:cstheme="majorHAnsi"/>
          <w:color w:val="1155CC"/>
          <w:u w:val="single"/>
        </w:rPr>
        <w:fldChar w:fldCharType="end"/>
      </w:r>
      <w:bookmarkEnd w:id="17"/>
      <w:r w:rsidR="00447D36" w:rsidRPr="00277187">
        <w:rPr>
          <w:rFonts w:asciiTheme="majorHAnsi" w:hAnsiTheme="majorHAnsi" w:cstheme="majorHAnsi"/>
          <w:color w:val="1155CC"/>
          <w:u w:val="single"/>
        </w:rPr>
        <w:t>,</w:t>
      </w:r>
      <w:r w:rsidR="002626CE" w:rsidRPr="00277187">
        <w:rPr>
          <w:rFonts w:asciiTheme="majorHAnsi" w:hAnsiTheme="majorHAnsi" w:cstheme="majorHAnsi"/>
        </w:rPr>
        <w:t xml:space="preserve"> </w:t>
      </w:r>
      <w:r w:rsidR="00447D36" w:rsidRPr="00277187">
        <w:rPr>
          <w:rFonts w:asciiTheme="majorHAnsi" w:hAnsiTheme="majorHAnsi" w:cstheme="majorHAnsi"/>
        </w:rPr>
        <w:t xml:space="preserve">zwanej dalej Platformą, </w:t>
      </w:r>
      <w:r w:rsidRPr="00277187">
        <w:rPr>
          <w:rFonts w:asciiTheme="majorHAnsi" w:hAnsiTheme="majorHAnsi" w:cstheme="majorHAnsi"/>
        </w:rPr>
        <w:t xml:space="preserve">pod adresem: </w:t>
      </w:r>
      <w:hyperlink r:id="rId14" w:history="1">
        <w:r w:rsidR="00447D36" w:rsidRPr="00DE781E">
          <w:rPr>
            <w:rStyle w:val="Hipercze"/>
            <w:rFonts w:asciiTheme="majorHAnsi" w:hAnsiTheme="majorHAnsi" w:cstheme="majorHAnsi"/>
            <w:b/>
            <w:bCs/>
            <w:kern w:val="24"/>
            <w:u w:val="single"/>
          </w:rPr>
          <w:t>https://platformazakupowa.pl/pn/uni.lodz</w:t>
        </w:r>
      </w:hyperlink>
    </w:p>
    <w:p w14:paraId="31C89934" w14:textId="4BE99125" w:rsidR="007D0507" w:rsidRPr="00277187" w:rsidRDefault="00447D36"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Komunikacja między Zamawiającym</w:t>
      </w:r>
      <w:r w:rsidR="002626CE" w:rsidRPr="00277187">
        <w:rPr>
          <w:rFonts w:asciiTheme="majorHAnsi" w:hAnsiTheme="majorHAnsi" w:cstheme="majorHAnsi"/>
        </w:rPr>
        <w:t xml:space="preserve"> a </w:t>
      </w:r>
      <w:r w:rsidRPr="00277187">
        <w:rPr>
          <w:rFonts w:asciiTheme="majorHAnsi" w:hAnsiTheme="majorHAnsi" w:cstheme="majorHAnsi"/>
        </w:rPr>
        <w:t>Wykonawcami,</w:t>
      </w:r>
      <w:r w:rsidR="002626CE" w:rsidRPr="00277187">
        <w:rPr>
          <w:rFonts w:asciiTheme="majorHAnsi" w:hAnsiTheme="majorHAnsi" w:cstheme="majorHAnsi"/>
        </w:rPr>
        <w:t xml:space="preserve"> w </w:t>
      </w:r>
      <w:r w:rsidRPr="00277187">
        <w:rPr>
          <w:rFonts w:asciiTheme="majorHAnsi" w:hAnsiTheme="majorHAnsi" w:cstheme="majorHAnsi"/>
        </w:rPr>
        <w:t>tym przekazywanie wszelkich oświadczeń, wniosków, zawiadomień oraz informacji, odbywać się będzie</w:t>
      </w:r>
      <w:r w:rsidR="002626CE" w:rsidRPr="00277187">
        <w:rPr>
          <w:rFonts w:asciiTheme="majorHAnsi" w:hAnsiTheme="majorHAnsi" w:cstheme="majorHAnsi"/>
        </w:rPr>
        <w:t xml:space="preserve"> w </w:t>
      </w:r>
      <w:r w:rsidRPr="00277187">
        <w:rPr>
          <w:rFonts w:asciiTheme="majorHAnsi" w:hAnsiTheme="majorHAnsi" w:cstheme="majorHAnsi"/>
        </w:rPr>
        <w:t>formie elektronicznej za pośrednictwem Platformy</w:t>
      </w:r>
      <w:r w:rsidR="002626CE" w:rsidRPr="00277187">
        <w:rPr>
          <w:rFonts w:asciiTheme="majorHAnsi" w:hAnsiTheme="majorHAnsi" w:cstheme="majorHAnsi"/>
        </w:rPr>
        <w:t xml:space="preserve"> i </w:t>
      </w:r>
      <w:r w:rsidRPr="00277187">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277187">
        <w:rPr>
          <w:rFonts w:asciiTheme="majorHAnsi" w:hAnsiTheme="majorHAnsi" w:cstheme="majorHAnsi"/>
        </w:rPr>
        <w:t xml:space="preserve"> </w:t>
      </w:r>
      <w:r w:rsidRPr="00277187">
        <w:rPr>
          <w:rFonts w:asciiTheme="majorHAnsi" w:hAnsiTheme="majorHAnsi" w:cstheme="majorHAnsi"/>
        </w:rPr>
        <w:t>„Wyślij wiadomość”</w:t>
      </w:r>
      <w:r w:rsidR="00AE08A4">
        <w:rPr>
          <w:rFonts w:asciiTheme="majorHAnsi" w:hAnsiTheme="majorHAnsi" w:cstheme="majorHAnsi"/>
        </w:rPr>
        <w:t>,</w:t>
      </w:r>
      <w:r w:rsidRPr="00277187">
        <w:rPr>
          <w:rFonts w:asciiTheme="majorHAnsi" w:hAnsiTheme="majorHAnsi" w:cstheme="majorHAnsi"/>
        </w:rPr>
        <w:t xml:space="preserve"> po </w:t>
      </w:r>
      <w:r w:rsidR="00AE08A4" w:rsidRPr="00277187">
        <w:rPr>
          <w:rFonts w:asciiTheme="majorHAnsi" w:hAnsiTheme="majorHAnsi" w:cstheme="majorHAnsi"/>
        </w:rPr>
        <w:t>który</w:t>
      </w:r>
      <w:r w:rsidR="00AE08A4">
        <w:rPr>
          <w:rFonts w:asciiTheme="majorHAnsi" w:hAnsiTheme="majorHAnsi" w:cstheme="majorHAnsi"/>
        </w:rPr>
        <w:t>m</w:t>
      </w:r>
      <w:r w:rsidR="00AE08A4" w:rsidRPr="00277187">
        <w:rPr>
          <w:rFonts w:asciiTheme="majorHAnsi" w:hAnsiTheme="majorHAnsi" w:cstheme="majorHAnsi"/>
        </w:rPr>
        <w:t xml:space="preserve"> </w:t>
      </w:r>
      <w:r w:rsidRPr="00277187">
        <w:rPr>
          <w:rFonts w:asciiTheme="majorHAnsi" w:hAnsiTheme="majorHAnsi" w:cstheme="majorHAnsi"/>
        </w:rPr>
        <w:t>pojawi się komunikat, że wiadomość została wysłana do Zamawiającego.</w:t>
      </w:r>
      <w:r w:rsidR="00AB0965" w:rsidRPr="00277187">
        <w:rPr>
          <w:rFonts w:asciiTheme="majorHAnsi" w:hAnsiTheme="majorHAnsi" w:cstheme="majorHAnsi"/>
        </w:rPr>
        <w:t xml:space="preserve"> </w:t>
      </w:r>
      <w:r w:rsidR="00937A4C" w:rsidRPr="00277187">
        <w:rPr>
          <w:rFonts w:asciiTheme="majorHAnsi" w:hAnsiTheme="majorHAnsi" w:cstheme="majorHAnsi"/>
        </w:rPr>
        <w:t>Zamawiający dopuszcza, awaryjnie</w:t>
      </w:r>
      <w:r w:rsidRPr="00277187">
        <w:rPr>
          <w:rFonts w:asciiTheme="majorHAnsi" w:hAnsiTheme="majorHAnsi" w:cstheme="majorHAnsi"/>
        </w:rPr>
        <w:t xml:space="preserve">, </w:t>
      </w:r>
      <w:r w:rsidR="00DE781E">
        <w:rPr>
          <w:rFonts w:asciiTheme="majorHAnsi" w:hAnsiTheme="majorHAnsi" w:cstheme="majorHAnsi"/>
        </w:rPr>
        <w:t xml:space="preserve">tylko w przypadku przerwy w funkcjonowaniu Platformy, </w:t>
      </w:r>
      <w:r w:rsidR="00937A4C" w:rsidRPr="00277187">
        <w:rPr>
          <w:rFonts w:asciiTheme="majorHAnsi" w:hAnsiTheme="majorHAnsi" w:cstheme="majorHAnsi"/>
        </w:rPr>
        <w:t>komunikację</w:t>
      </w:r>
      <w:r w:rsidR="002626CE" w:rsidRPr="00277187">
        <w:rPr>
          <w:rFonts w:asciiTheme="majorHAnsi" w:hAnsiTheme="majorHAnsi" w:cstheme="majorHAnsi"/>
        </w:rPr>
        <w:t xml:space="preserve"> </w:t>
      </w:r>
      <w:r w:rsidR="00937A4C" w:rsidRPr="00277187">
        <w:rPr>
          <w:rFonts w:asciiTheme="majorHAnsi" w:hAnsiTheme="majorHAnsi" w:cstheme="majorHAnsi"/>
        </w:rPr>
        <w:t>za pośrednictwem poczty elektronicznej.</w:t>
      </w:r>
      <w:r w:rsidR="00AB0965" w:rsidRPr="00277187">
        <w:rPr>
          <w:rFonts w:asciiTheme="majorHAnsi" w:hAnsiTheme="majorHAnsi" w:cstheme="majorHAnsi"/>
        </w:rPr>
        <w:t xml:space="preserve"> </w:t>
      </w:r>
      <w:r w:rsidR="00937A4C" w:rsidRPr="00277187">
        <w:rPr>
          <w:rFonts w:asciiTheme="majorHAnsi" w:hAnsiTheme="majorHAnsi" w:cstheme="majorHAnsi"/>
        </w:rPr>
        <w:t>Adres poczty elektronicznej do kontaktu</w:t>
      </w:r>
      <w:r w:rsidR="002626CE" w:rsidRPr="00277187">
        <w:rPr>
          <w:rFonts w:asciiTheme="majorHAnsi" w:hAnsiTheme="majorHAnsi" w:cstheme="majorHAnsi"/>
        </w:rPr>
        <w:t xml:space="preserve"> z </w:t>
      </w:r>
      <w:r w:rsidR="00937A4C" w:rsidRPr="00277187">
        <w:rPr>
          <w:rFonts w:asciiTheme="majorHAnsi" w:hAnsiTheme="majorHAnsi" w:cstheme="majorHAnsi"/>
        </w:rPr>
        <w:t xml:space="preserve">Wykonawcami: </w:t>
      </w:r>
      <w:hyperlink r:id="rId15" w:history="1">
        <w:r w:rsidRPr="00277187">
          <w:rPr>
            <w:rStyle w:val="Hipercze"/>
            <w:rFonts w:asciiTheme="majorHAnsi" w:hAnsiTheme="majorHAnsi" w:cstheme="majorHAnsi"/>
            <w:color w:val="auto"/>
          </w:rPr>
          <w:t>przetargi@uni.lodz.pl</w:t>
        </w:r>
      </w:hyperlink>
    </w:p>
    <w:p w14:paraId="000000B9" w14:textId="2BC492A1" w:rsidR="000B72C3" w:rsidRPr="00277187" w:rsidRDefault="00937A4C"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Zamawiający będzie przekazywał wykonawcom informacje</w:t>
      </w:r>
      <w:r w:rsidR="002626CE" w:rsidRPr="00277187">
        <w:rPr>
          <w:rFonts w:asciiTheme="majorHAnsi" w:hAnsiTheme="majorHAnsi" w:cstheme="majorHAnsi"/>
        </w:rPr>
        <w:t xml:space="preserve"> w </w:t>
      </w:r>
      <w:r w:rsidRPr="00277187">
        <w:rPr>
          <w:rFonts w:asciiTheme="majorHAnsi" w:hAnsiTheme="majorHAnsi" w:cstheme="majorHAnsi"/>
        </w:rPr>
        <w:t>formie elektronicznej za pośrednictwem</w:t>
      </w:r>
      <w:r w:rsidR="00AB0965" w:rsidRPr="00277187">
        <w:rPr>
          <w:rFonts w:asciiTheme="majorHAnsi" w:hAnsiTheme="majorHAnsi" w:cstheme="majorHAnsi"/>
        </w:rPr>
        <w:t xml:space="preserve"> Platformy</w:t>
      </w:r>
      <w:r w:rsidRPr="00277187">
        <w:rPr>
          <w:rFonts w:asciiTheme="majorHAnsi" w:hAnsiTheme="majorHAnsi" w:cstheme="majorHAnsi"/>
        </w:rPr>
        <w:t>. Informacje dotyczące odpowiedzi na pytania, zmiany specyfikacji, zmiany terminu składania</w:t>
      </w:r>
      <w:r w:rsidR="002626CE" w:rsidRPr="00277187">
        <w:rPr>
          <w:rFonts w:asciiTheme="majorHAnsi" w:hAnsiTheme="majorHAnsi" w:cstheme="majorHAnsi"/>
        </w:rPr>
        <w:t xml:space="preserve"> i </w:t>
      </w:r>
      <w:r w:rsidRPr="00277187">
        <w:rPr>
          <w:rFonts w:asciiTheme="majorHAnsi" w:hAnsiTheme="majorHAnsi" w:cstheme="majorHAnsi"/>
        </w:rPr>
        <w:t xml:space="preserve">otwarcia ofert Zamawiający będzie zamieszczał na </w:t>
      </w:r>
      <w:r w:rsidR="00AB0965" w:rsidRPr="00277187">
        <w:rPr>
          <w:rFonts w:asciiTheme="majorHAnsi" w:hAnsiTheme="majorHAnsi" w:cstheme="majorHAnsi"/>
        </w:rPr>
        <w:t>P</w:t>
      </w:r>
      <w:r w:rsidRPr="00277187">
        <w:rPr>
          <w:rFonts w:asciiTheme="majorHAnsi" w:hAnsiTheme="majorHAnsi" w:cstheme="majorHAnsi"/>
        </w:rPr>
        <w:t>latformie</w:t>
      </w:r>
      <w:r w:rsidR="002626CE" w:rsidRPr="00277187">
        <w:rPr>
          <w:rFonts w:asciiTheme="majorHAnsi" w:hAnsiTheme="majorHAnsi" w:cstheme="majorHAnsi"/>
        </w:rPr>
        <w:t xml:space="preserve"> w </w:t>
      </w:r>
      <w:r w:rsidRPr="00277187">
        <w:rPr>
          <w:rFonts w:asciiTheme="majorHAnsi" w:hAnsiTheme="majorHAnsi" w:cstheme="majorHAnsi"/>
        </w:rPr>
        <w:t>sekcji “Komunikaty”. Korespondencja, której zgodnie</w:t>
      </w:r>
      <w:r w:rsidR="002626CE" w:rsidRPr="00277187">
        <w:rPr>
          <w:rFonts w:asciiTheme="majorHAnsi" w:hAnsiTheme="majorHAnsi" w:cstheme="majorHAnsi"/>
        </w:rPr>
        <w:t xml:space="preserve"> z </w:t>
      </w:r>
      <w:r w:rsidRPr="00277187">
        <w:rPr>
          <w:rFonts w:asciiTheme="majorHAnsi" w:hAnsiTheme="majorHAnsi" w:cstheme="majorHAnsi"/>
        </w:rPr>
        <w:t>obowiązującymi przepisami adresatem jest konkretny Wykonawca, będzie przekazywana</w:t>
      </w:r>
      <w:r w:rsidR="002626CE" w:rsidRPr="00277187">
        <w:rPr>
          <w:rFonts w:asciiTheme="majorHAnsi" w:hAnsiTheme="majorHAnsi" w:cstheme="majorHAnsi"/>
        </w:rPr>
        <w:t xml:space="preserve"> w </w:t>
      </w:r>
      <w:r w:rsidRPr="00277187">
        <w:rPr>
          <w:rFonts w:asciiTheme="majorHAnsi" w:hAnsiTheme="majorHAnsi" w:cstheme="majorHAnsi"/>
        </w:rPr>
        <w:t xml:space="preserve">formie elektronicznej za pośrednictwem </w:t>
      </w:r>
      <w:hyperlink r:id="rId16">
        <w:r w:rsidR="00AB0965" w:rsidRPr="00277187">
          <w:rPr>
            <w:rFonts w:asciiTheme="majorHAnsi" w:hAnsiTheme="majorHAnsi" w:cstheme="majorHAnsi"/>
          </w:rPr>
          <w:t>Platformy</w:t>
        </w:r>
      </w:hyperlink>
      <w:r w:rsidRPr="00277187">
        <w:rPr>
          <w:rFonts w:asciiTheme="majorHAnsi" w:hAnsiTheme="majorHAnsi" w:cstheme="majorHAnsi"/>
        </w:rPr>
        <w:t xml:space="preserve"> do konkretnego </w:t>
      </w:r>
      <w:r w:rsidR="00AE08A4">
        <w:rPr>
          <w:rFonts w:asciiTheme="majorHAnsi" w:hAnsiTheme="majorHAnsi" w:cstheme="majorHAnsi"/>
        </w:rPr>
        <w:t>W</w:t>
      </w:r>
      <w:r w:rsidR="00AE08A4" w:rsidRPr="00277187">
        <w:rPr>
          <w:rFonts w:asciiTheme="majorHAnsi" w:hAnsiTheme="majorHAnsi" w:cstheme="majorHAnsi"/>
        </w:rPr>
        <w:t>ykonawcy</w:t>
      </w:r>
      <w:r w:rsidRPr="00277187">
        <w:rPr>
          <w:rFonts w:asciiTheme="majorHAnsi" w:hAnsiTheme="majorHAnsi" w:cstheme="majorHAnsi"/>
        </w:rPr>
        <w:t>.</w:t>
      </w:r>
    </w:p>
    <w:p w14:paraId="000000BA" w14:textId="2F39F14C" w:rsidR="000B72C3" w:rsidRPr="00277187" w:rsidRDefault="00AB0965"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W</w:t>
      </w:r>
      <w:r w:rsidR="00937A4C" w:rsidRPr="00277187">
        <w:rPr>
          <w:rFonts w:asciiTheme="majorHAnsi" w:hAnsiTheme="majorHAnsi" w:cstheme="majorHAnsi"/>
        </w:rPr>
        <w:t>ykonawca jako podmiot profesjonalny ma obowiązek sprawdzania komunikatów</w:t>
      </w:r>
      <w:r w:rsidR="002626CE" w:rsidRPr="00277187">
        <w:rPr>
          <w:rFonts w:asciiTheme="majorHAnsi" w:hAnsiTheme="majorHAnsi" w:cstheme="majorHAnsi"/>
        </w:rPr>
        <w:t xml:space="preserve"> i </w:t>
      </w:r>
      <w:r w:rsidR="00937A4C" w:rsidRPr="00277187">
        <w:rPr>
          <w:rFonts w:asciiTheme="majorHAnsi" w:hAnsiTheme="majorHAnsi" w:cstheme="majorHAnsi"/>
        </w:rPr>
        <w:t xml:space="preserve">wiadomości bezpośrednio na </w:t>
      </w:r>
      <w:r w:rsidR="00E24A2A" w:rsidRPr="00277187">
        <w:rPr>
          <w:rFonts w:asciiTheme="majorHAnsi" w:hAnsiTheme="majorHAnsi" w:cstheme="majorHAnsi"/>
        </w:rPr>
        <w:t>Platformie</w:t>
      </w:r>
      <w:r w:rsidR="00937A4C" w:rsidRPr="00277187">
        <w:rPr>
          <w:rFonts w:asciiTheme="majorHAnsi" w:hAnsiTheme="majorHAnsi" w:cstheme="majorHAnsi"/>
        </w:rPr>
        <w:t xml:space="preserve"> przesłanych przez </w:t>
      </w:r>
      <w:r w:rsidR="00AE08A4">
        <w:rPr>
          <w:rFonts w:asciiTheme="majorHAnsi" w:hAnsiTheme="majorHAnsi" w:cstheme="majorHAnsi"/>
        </w:rPr>
        <w:t>Z</w:t>
      </w:r>
      <w:r w:rsidR="00AE08A4" w:rsidRPr="00277187">
        <w:rPr>
          <w:rFonts w:asciiTheme="majorHAnsi" w:hAnsiTheme="majorHAnsi" w:cstheme="majorHAnsi"/>
        </w:rPr>
        <w:t>amawiającego</w:t>
      </w:r>
      <w:r w:rsidR="00937A4C" w:rsidRPr="00277187">
        <w:rPr>
          <w:rFonts w:asciiTheme="majorHAnsi" w:hAnsiTheme="majorHAnsi" w:cstheme="majorHAnsi"/>
        </w:rPr>
        <w:t>, gdyż system powiadomień może ulec awarii lub powiadomienie może trafić do folderu SPAM.</w:t>
      </w:r>
    </w:p>
    <w:p w14:paraId="1A8545E4" w14:textId="00BA240E" w:rsidR="00E24A2A" w:rsidRPr="00277187" w:rsidRDefault="00E24A2A"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Zamawiający, zgodnie</w:t>
      </w:r>
      <w:r w:rsidR="002626CE" w:rsidRPr="00277187">
        <w:rPr>
          <w:rFonts w:asciiTheme="majorHAnsi" w:hAnsiTheme="majorHAnsi" w:cstheme="majorHAnsi"/>
        </w:rPr>
        <w:t xml:space="preserve"> z </w:t>
      </w:r>
      <w:r w:rsidRPr="00277187">
        <w:rPr>
          <w:rFonts w:asciiTheme="majorHAnsi" w:hAnsiTheme="majorHAnsi" w:cstheme="majorHAnsi"/>
        </w:rPr>
        <w:t xml:space="preserve">§ </w:t>
      </w:r>
      <w:r w:rsidRPr="00277187">
        <w:rPr>
          <w:rFonts w:asciiTheme="majorHAnsi" w:hAnsiTheme="majorHAnsi" w:cstheme="majorHAnsi"/>
          <w:lang w:eastAsia="en-US"/>
        </w:rPr>
        <w:t>11</w:t>
      </w:r>
      <w:r w:rsidRPr="00277187">
        <w:rPr>
          <w:rFonts w:asciiTheme="majorHAnsi" w:hAnsiTheme="majorHAnsi" w:cstheme="majorHAnsi"/>
        </w:rPr>
        <w:t xml:space="preserve"> ust. </w:t>
      </w:r>
      <w:r w:rsidRPr="00277187">
        <w:rPr>
          <w:rFonts w:asciiTheme="majorHAnsi" w:hAnsiTheme="majorHAnsi" w:cstheme="majorHAnsi"/>
          <w:lang w:eastAsia="en-US"/>
        </w:rPr>
        <w:t>2</w:t>
      </w:r>
      <w:r w:rsidRPr="00277187">
        <w:rPr>
          <w:rFonts w:asciiTheme="majorHAnsi" w:hAnsiTheme="majorHAnsi" w:cstheme="majorHAnsi"/>
        </w:rPr>
        <w:t xml:space="preserve"> Rozporządzenia Prezesa Rady Ministrów</w:t>
      </w:r>
      <w:r w:rsidR="002626CE" w:rsidRPr="00277187">
        <w:rPr>
          <w:rFonts w:asciiTheme="majorHAnsi" w:hAnsiTheme="majorHAnsi" w:cstheme="majorHAnsi"/>
        </w:rPr>
        <w:t xml:space="preserve"> z </w:t>
      </w:r>
      <w:r w:rsidRPr="00277187">
        <w:rPr>
          <w:rFonts w:asciiTheme="majorHAnsi" w:hAnsiTheme="majorHAnsi" w:cstheme="majorHAnsi"/>
        </w:rPr>
        <w:t>dnia 30 grudnia 2020 r.</w:t>
      </w:r>
      <w:r w:rsidR="002626CE" w:rsidRPr="00277187">
        <w:rPr>
          <w:rFonts w:asciiTheme="majorHAnsi" w:hAnsiTheme="majorHAnsi" w:cstheme="majorHAnsi"/>
        </w:rPr>
        <w:t xml:space="preserve"> w </w:t>
      </w:r>
      <w:r w:rsidRPr="00277187">
        <w:rPr>
          <w:rFonts w:asciiTheme="majorHAnsi" w:hAnsiTheme="majorHAnsi" w:cstheme="majorHAnsi"/>
        </w:rPr>
        <w:t>sprawie sposobu sporządzania</w:t>
      </w:r>
      <w:r w:rsidR="002626CE" w:rsidRPr="00277187">
        <w:rPr>
          <w:rFonts w:asciiTheme="majorHAnsi" w:hAnsiTheme="majorHAnsi" w:cstheme="majorHAnsi"/>
        </w:rPr>
        <w:t xml:space="preserve"> i </w:t>
      </w:r>
      <w:r w:rsidRPr="00277187">
        <w:rPr>
          <w:rFonts w:asciiTheme="majorHAnsi" w:hAnsiTheme="majorHAnsi" w:cstheme="majorHAnsi"/>
        </w:rPr>
        <w:t>przekazywania informacji oraz wymagań technicznych dla dokumentów elektronicznych oraz środków komunikacji elektronicznej</w:t>
      </w:r>
      <w:r w:rsidR="002626CE" w:rsidRPr="00277187">
        <w:rPr>
          <w:rFonts w:asciiTheme="majorHAnsi" w:hAnsiTheme="majorHAnsi" w:cstheme="majorHAnsi"/>
        </w:rPr>
        <w:t xml:space="preserve"> w </w:t>
      </w:r>
      <w:r w:rsidRPr="00277187">
        <w:rPr>
          <w:rFonts w:asciiTheme="majorHAnsi" w:hAnsiTheme="majorHAnsi" w:cstheme="majorHAnsi"/>
        </w:rPr>
        <w:t>postępowaniu</w:t>
      </w:r>
      <w:r w:rsidR="002626CE" w:rsidRPr="00277187">
        <w:rPr>
          <w:rFonts w:asciiTheme="majorHAnsi" w:hAnsiTheme="majorHAnsi" w:cstheme="majorHAnsi"/>
        </w:rPr>
        <w:t xml:space="preserve"> o </w:t>
      </w:r>
      <w:r w:rsidRPr="00277187">
        <w:rPr>
          <w:rFonts w:asciiTheme="majorHAnsi" w:hAnsiTheme="majorHAnsi" w:cstheme="majorHAnsi"/>
        </w:rPr>
        <w:t>udzielenie zamówienia publicznego lub konkursie (Dz.U.</w:t>
      </w:r>
      <w:r w:rsidR="002626CE" w:rsidRPr="00277187">
        <w:rPr>
          <w:rFonts w:asciiTheme="majorHAnsi" w:hAnsiTheme="majorHAnsi" w:cstheme="majorHAnsi"/>
        </w:rPr>
        <w:t xml:space="preserve"> z </w:t>
      </w:r>
      <w:r w:rsidRPr="00277187">
        <w:rPr>
          <w:rFonts w:asciiTheme="majorHAnsi" w:hAnsiTheme="majorHAnsi" w:cstheme="majorHAnsi"/>
        </w:rPr>
        <w:t xml:space="preserve">2020 poz. 2452) określa niezbędne wymagania sprzętowo - aplikacyjne umożliwiające pracę na </w:t>
      </w:r>
      <w:r w:rsidRPr="00277187">
        <w:rPr>
          <w:rFonts w:asciiTheme="majorHAnsi" w:hAnsiTheme="majorHAnsi" w:cstheme="majorHAnsi"/>
          <w:lang w:eastAsia="en-US"/>
        </w:rPr>
        <w:t>Platformie,</w:t>
      </w:r>
      <w:r w:rsidRPr="00277187">
        <w:rPr>
          <w:rFonts w:asciiTheme="majorHAnsi" w:hAnsiTheme="majorHAnsi" w:cstheme="majorHAnsi"/>
        </w:rPr>
        <w:t xml:space="preserve"> tj.:</w:t>
      </w:r>
    </w:p>
    <w:p w14:paraId="000000BC" w14:textId="39FABEC0"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stały dostęp do sieci Internet</w:t>
      </w:r>
      <w:r w:rsidR="002626CE" w:rsidRPr="00277187">
        <w:rPr>
          <w:rFonts w:asciiTheme="majorHAnsi" w:hAnsiTheme="majorHAnsi" w:cstheme="majorHAnsi"/>
        </w:rPr>
        <w:t xml:space="preserve"> o </w:t>
      </w:r>
      <w:r w:rsidRPr="00277187">
        <w:rPr>
          <w:rFonts w:asciiTheme="majorHAnsi" w:hAnsiTheme="majorHAnsi" w:cstheme="majorHAnsi"/>
        </w:rPr>
        <w:t xml:space="preserve">gwarantowanej przepustowości nie mniejszej niż 512 </w:t>
      </w:r>
      <w:proofErr w:type="spellStart"/>
      <w:r w:rsidRPr="00277187">
        <w:rPr>
          <w:rFonts w:asciiTheme="majorHAnsi" w:hAnsiTheme="majorHAnsi" w:cstheme="majorHAnsi"/>
        </w:rPr>
        <w:t>kb</w:t>
      </w:r>
      <w:proofErr w:type="spellEnd"/>
      <w:r w:rsidRPr="00277187">
        <w:rPr>
          <w:rFonts w:asciiTheme="majorHAnsi" w:hAnsiTheme="majorHAnsi" w:cstheme="majorHAnsi"/>
        </w:rPr>
        <w:t>/s,</w:t>
      </w:r>
    </w:p>
    <w:p w14:paraId="000000BD" w14:textId="2BC34C7A"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komputer klasy PC lub MAC</w:t>
      </w:r>
      <w:r w:rsidR="002626CE" w:rsidRPr="00277187">
        <w:rPr>
          <w:rFonts w:asciiTheme="majorHAnsi" w:hAnsiTheme="majorHAnsi" w:cstheme="majorHAnsi"/>
        </w:rPr>
        <w:t xml:space="preserve"> o </w:t>
      </w:r>
      <w:r w:rsidRPr="00277187">
        <w:rPr>
          <w:rFonts w:asciiTheme="majorHAnsi" w:hAnsiTheme="majorHAnsi" w:cstheme="majorHAnsi"/>
        </w:rPr>
        <w:t xml:space="preserve">następującej konfiguracji: pamięć min. 2 GB </w:t>
      </w:r>
      <w:r w:rsidR="006E712D">
        <w:rPr>
          <w:rFonts w:asciiTheme="majorHAnsi" w:hAnsiTheme="majorHAnsi" w:cstheme="majorHAnsi"/>
        </w:rPr>
        <w:t>RAM</w:t>
      </w:r>
      <w:r w:rsidRPr="00277187">
        <w:rPr>
          <w:rFonts w:asciiTheme="majorHAnsi" w:hAnsiTheme="majorHAnsi" w:cstheme="majorHAnsi"/>
        </w:rPr>
        <w:t>, procesor Intel IV 2 GHZ lub jego nowsza wersja, jeden</w:t>
      </w:r>
      <w:r w:rsidR="002626CE" w:rsidRPr="00277187">
        <w:rPr>
          <w:rFonts w:asciiTheme="majorHAnsi" w:hAnsiTheme="majorHAnsi" w:cstheme="majorHAnsi"/>
        </w:rPr>
        <w:t xml:space="preserve"> z </w:t>
      </w:r>
      <w:r w:rsidRPr="00277187">
        <w:rPr>
          <w:rFonts w:asciiTheme="majorHAnsi" w:hAnsiTheme="majorHAnsi" w:cstheme="majorHAnsi"/>
        </w:rPr>
        <w:t>systemów operacyjnych - MS Windows 7, Mac Os x 10 4, Linux, lub ich nowsze wersje,</w:t>
      </w:r>
    </w:p>
    <w:p w14:paraId="000000BE" w14:textId="41F6B4B4"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zainstalowana dowolna przeglądarka internetowa,</w:t>
      </w:r>
      <w:r w:rsidR="002626CE" w:rsidRPr="00277187">
        <w:rPr>
          <w:rFonts w:asciiTheme="majorHAnsi" w:hAnsiTheme="majorHAnsi" w:cstheme="majorHAnsi"/>
        </w:rPr>
        <w:t xml:space="preserve"> w </w:t>
      </w:r>
      <w:r w:rsidRPr="00277187">
        <w:rPr>
          <w:rFonts w:asciiTheme="majorHAnsi" w:hAnsiTheme="majorHAnsi" w:cstheme="majorHAnsi"/>
        </w:rPr>
        <w:t>przypadku Internet Explorer minimalnie wersja 10 0.,</w:t>
      </w:r>
    </w:p>
    <w:p w14:paraId="000000BF" w14:textId="77777777"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włączona obsługa JavaScript,</w:t>
      </w:r>
    </w:p>
    <w:p w14:paraId="000000C0" w14:textId="77777777"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 xml:space="preserve">zainstalowany program Adobe </w:t>
      </w:r>
      <w:proofErr w:type="spellStart"/>
      <w:r w:rsidRPr="00277187">
        <w:rPr>
          <w:rFonts w:asciiTheme="majorHAnsi" w:hAnsiTheme="majorHAnsi" w:cstheme="majorHAnsi"/>
        </w:rPr>
        <w:t>Acrobat</w:t>
      </w:r>
      <w:proofErr w:type="spellEnd"/>
      <w:r w:rsidRPr="00277187">
        <w:rPr>
          <w:rFonts w:asciiTheme="majorHAnsi" w:hAnsiTheme="majorHAnsi" w:cstheme="majorHAnsi"/>
        </w:rPr>
        <w:t xml:space="preserve"> Reader lub inny obsługujący format plików .pdf,</w:t>
      </w:r>
    </w:p>
    <w:p w14:paraId="000000C1" w14:textId="1D98CB89"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Platformazakupowa.pl działa według standardu przyjętego</w:t>
      </w:r>
      <w:r w:rsidR="002626CE" w:rsidRPr="00277187">
        <w:rPr>
          <w:rFonts w:asciiTheme="majorHAnsi" w:hAnsiTheme="majorHAnsi" w:cstheme="majorHAnsi"/>
        </w:rPr>
        <w:t xml:space="preserve"> w </w:t>
      </w:r>
      <w:r w:rsidRPr="00277187">
        <w:rPr>
          <w:rFonts w:asciiTheme="majorHAnsi" w:hAnsiTheme="majorHAnsi" w:cstheme="majorHAnsi"/>
        </w:rPr>
        <w:t>komunikacji sieciowej - kodowanie UTF8,</w:t>
      </w:r>
    </w:p>
    <w:p w14:paraId="000000C2" w14:textId="53E72151" w:rsidR="000B72C3" w:rsidRPr="00277187" w:rsidRDefault="00937A4C" w:rsidP="00D40A3F">
      <w:pPr>
        <w:numPr>
          <w:ilvl w:val="1"/>
          <w:numId w:val="2"/>
        </w:numPr>
        <w:spacing w:line="360" w:lineRule="auto"/>
        <w:ind w:hanging="357"/>
        <w:rPr>
          <w:rFonts w:asciiTheme="majorHAnsi" w:hAnsiTheme="majorHAnsi" w:cstheme="majorHAnsi"/>
        </w:rPr>
      </w:pPr>
      <w:r w:rsidRPr="00277187">
        <w:rPr>
          <w:rFonts w:asciiTheme="majorHAnsi" w:hAnsiTheme="majorHAnsi" w:cstheme="majorHAnsi"/>
        </w:rPr>
        <w:t>Oznaczenie czasu odbioru danych przez platformę zakupową stanowi datę oraz dokładny czas (</w:t>
      </w:r>
      <w:proofErr w:type="spellStart"/>
      <w:r w:rsidRPr="00277187">
        <w:rPr>
          <w:rFonts w:asciiTheme="majorHAnsi" w:hAnsiTheme="majorHAnsi" w:cstheme="majorHAnsi"/>
        </w:rPr>
        <w:t>hh:mm:ss</w:t>
      </w:r>
      <w:proofErr w:type="spellEnd"/>
      <w:r w:rsidRPr="00277187">
        <w:rPr>
          <w:rFonts w:asciiTheme="majorHAnsi" w:hAnsiTheme="majorHAnsi" w:cstheme="majorHAnsi"/>
        </w:rPr>
        <w:t>) generowany wg czasu lokalnego serwera synchronizowanego</w:t>
      </w:r>
      <w:r w:rsidR="002626CE" w:rsidRPr="00277187">
        <w:rPr>
          <w:rFonts w:asciiTheme="majorHAnsi" w:hAnsiTheme="majorHAnsi" w:cstheme="majorHAnsi"/>
        </w:rPr>
        <w:t xml:space="preserve"> z </w:t>
      </w:r>
      <w:r w:rsidRPr="00277187">
        <w:rPr>
          <w:rFonts w:asciiTheme="majorHAnsi" w:hAnsiTheme="majorHAnsi" w:cstheme="majorHAnsi"/>
        </w:rPr>
        <w:t>zegarem Głównego Urzędu Miar.</w:t>
      </w:r>
    </w:p>
    <w:p w14:paraId="000000C3" w14:textId="385A4CCF" w:rsidR="000B72C3" w:rsidRPr="00277187" w:rsidRDefault="002626CE"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 xml:space="preserve"> </w:t>
      </w:r>
      <w:r w:rsidR="00937A4C" w:rsidRPr="00277187">
        <w:rPr>
          <w:rFonts w:asciiTheme="majorHAnsi" w:hAnsiTheme="majorHAnsi" w:cstheme="majorHAnsi"/>
        </w:rPr>
        <w:t>Wykonawca, przystępując do niniejszego postępowania</w:t>
      </w:r>
      <w:r w:rsidRPr="00277187">
        <w:rPr>
          <w:rFonts w:asciiTheme="majorHAnsi" w:hAnsiTheme="majorHAnsi" w:cstheme="majorHAnsi"/>
        </w:rPr>
        <w:t xml:space="preserve"> o </w:t>
      </w:r>
      <w:r w:rsidR="00937A4C" w:rsidRPr="00277187">
        <w:rPr>
          <w:rFonts w:asciiTheme="majorHAnsi" w:hAnsiTheme="majorHAnsi" w:cstheme="majorHAnsi"/>
        </w:rPr>
        <w:t>udzielenie zamówienia publicznego:</w:t>
      </w:r>
    </w:p>
    <w:p w14:paraId="000000C4" w14:textId="1C55755C" w:rsidR="000B72C3" w:rsidRPr="00277187" w:rsidRDefault="00937A4C" w:rsidP="00D40A3F">
      <w:pPr>
        <w:pStyle w:val="Akapitzlist"/>
        <w:numPr>
          <w:ilvl w:val="0"/>
          <w:numId w:val="5"/>
        </w:numPr>
        <w:spacing w:line="360" w:lineRule="auto"/>
        <w:rPr>
          <w:rFonts w:asciiTheme="majorHAnsi" w:hAnsiTheme="majorHAnsi" w:cstheme="majorHAnsi"/>
        </w:rPr>
      </w:pPr>
      <w:r w:rsidRPr="00277187">
        <w:rPr>
          <w:rFonts w:asciiTheme="majorHAnsi" w:hAnsiTheme="majorHAnsi" w:cstheme="majorHAnsi"/>
        </w:rPr>
        <w:t>akceptuje warunki korzystania</w:t>
      </w:r>
      <w:r w:rsidR="002626CE" w:rsidRPr="00277187">
        <w:rPr>
          <w:rFonts w:asciiTheme="majorHAnsi" w:hAnsiTheme="majorHAnsi" w:cstheme="majorHAnsi"/>
        </w:rPr>
        <w:t xml:space="preserve"> z </w:t>
      </w:r>
      <w:r w:rsidR="00D946D1" w:rsidRPr="00277187">
        <w:rPr>
          <w:rFonts w:asciiTheme="majorHAnsi" w:hAnsiTheme="majorHAnsi" w:cstheme="majorHAnsi"/>
          <w:b/>
          <w:bCs/>
        </w:rPr>
        <w:t>Platformy</w:t>
      </w:r>
      <w:r w:rsidR="00D946D1" w:rsidRPr="00277187">
        <w:rPr>
          <w:rFonts w:asciiTheme="majorHAnsi" w:hAnsiTheme="majorHAnsi" w:cstheme="majorHAnsi"/>
        </w:rPr>
        <w:t xml:space="preserve"> </w:t>
      </w:r>
      <w:r w:rsidRPr="00277187">
        <w:rPr>
          <w:rFonts w:asciiTheme="majorHAnsi" w:hAnsiTheme="majorHAnsi" w:cstheme="majorHAnsi"/>
        </w:rPr>
        <w:t>określone</w:t>
      </w:r>
      <w:r w:rsidR="002626CE" w:rsidRPr="00277187">
        <w:rPr>
          <w:rFonts w:asciiTheme="majorHAnsi" w:hAnsiTheme="majorHAnsi" w:cstheme="majorHAnsi"/>
        </w:rPr>
        <w:t xml:space="preserve"> w </w:t>
      </w:r>
      <w:r w:rsidRPr="00277187">
        <w:rPr>
          <w:rFonts w:asciiTheme="majorHAnsi" w:hAnsiTheme="majorHAnsi" w:cstheme="majorHAnsi"/>
        </w:rPr>
        <w:t xml:space="preserve">Regulaminie zamieszczonym na stronie internetowej </w:t>
      </w:r>
      <w:r w:rsidR="00DE781E">
        <w:rPr>
          <w:rFonts w:asciiTheme="majorHAnsi" w:hAnsiTheme="majorHAnsi" w:cstheme="majorHAnsi"/>
        </w:rPr>
        <w:t xml:space="preserve">pod </w:t>
      </w:r>
      <w:r w:rsidR="00DE781E" w:rsidRPr="00DE781E">
        <w:rPr>
          <w:rFonts w:asciiTheme="majorHAnsi" w:hAnsiTheme="majorHAnsi" w:cstheme="majorHAnsi"/>
        </w:rPr>
        <w:t xml:space="preserve">adresem </w:t>
      </w:r>
      <w:hyperlink r:id="rId17" w:history="1">
        <w:r w:rsidR="00DE781E" w:rsidRPr="00DE781E">
          <w:rPr>
            <w:rStyle w:val="Hipercze"/>
            <w:rFonts w:asciiTheme="majorHAnsi" w:hAnsiTheme="majorHAnsi" w:cstheme="majorHAnsi"/>
            <w:color w:val="auto"/>
            <w:u w:val="single"/>
          </w:rPr>
          <w:t>https://platformazakupowa.pl/strona/1-regulamin</w:t>
        </w:r>
      </w:hyperlink>
      <w:r w:rsidR="00DE781E" w:rsidRPr="00DE781E">
        <w:t xml:space="preserve"> </w:t>
      </w:r>
      <w:r w:rsidR="002626CE" w:rsidRPr="00277187">
        <w:rPr>
          <w:rFonts w:asciiTheme="majorHAnsi" w:hAnsiTheme="majorHAnsi" w:cstheme="majorHAnsi"/>
        </w:rPr>
        <w:t>w </w:t>
      </w:r>
      <w:r w:rsidRPr="00277187">
        <w:rPr>
          <w:rFonts w:asciiTheme="majorHAnsi" w:hAnsiTheme="majorHAnsi" w:cstheme="majorHAnsi"/>
        </w:rPr>
        <w:t>zakładce „Regulamin" oraz uznaje go za wiążący,</w:t>
      </w:r>
    </w:p>
    <w:p w14:paraId="000000C5" w14:textId="45C66047" w:rsidR="000B72C3" w:rsidRPr="0023562C" w:rsidRDefault="00937A4C" w:rsidP="00D40A3F">
      <w:pPr>
        <w:pStyle w:val="Akapitzlist"/>
        <w:numPr>
          <w:ilvl w:val="0"/>
          <w:numId w:val="5"/>
        </w:numPr>
        <w:spacing w:line="360" w:lineRule="auto"/>
        <w:rPr>
          <w:rFonts w:asciiTheme="majorHAnsi" w:hAnsiTheme="majorHAnsi" w:cstheme="majorHAnsi"/>
          <w:u w:val="single"/>
        </w:rPr>
      </w:pPr>
      <w:r w:rsidRPr="00277187">
        <w:rPr>
          <w:rFonts w:asciiTheme="majorHAnsi" w:hAnsiTheme="majorHAnsi" w:cstheme="majorHAnsi"/>
        </w:rPr>
        <w:t>zapoznał</w:t>
      </w:r>
      <w:r w:rsidR="002626CE" w:rsidRPr="00277187">
        <w:rPr>
          <w:rFonts w:asciiTheme="majorHAnsi" w:hAnsiTheme="majorHAnsi" w:cstheme="majorHAnsi"/>
        </w:rPr>
        <w:t xml:space="preserve"> i </w:t>
      </w:r>
      <w:r w:rsidRPr="00277187">
        <w:rPr>
          <w:rFonts w:asciiTheme="majorHAnsi" w:hAnsiTheme="majorHAnsi" w:cstheme="majorHAnsi"/>
        </w:rPr>
        <w:t xml:space="preserve">stosuje się do Instrukcji składania </w:t>
      </w:r>
      <w:r w:rsidR="00AF3DD7" w:rsidRPr="00277187">
        <w:rPr>
          <w:rFonts w:asciiTheme="majorHAnsi" w:hAnsiTheme="majorHAnsi" w:cstheme="majorHAnsi"/>
        </w:rPr>
        <w:t>ofert</w:t>
      </w:r>
      <w:r w:rsidR="00AF3DD7">
        <w:rPr>
          <w:rFonts w:asciiTheme="majorHAnsi" w:hAnsiTheme="majorHAnsi" w:cstheme="majorHAnsi"/>
        </w:rPr>
        <w:t xml:space="preserve"> </w:t>
      </w:r>
      <w:r w:rsidR="00AF3DD7" w:rsidRPr="00277187">
        <w:rPr>
          <w:rFonts w:asciiTheme="majorHAnsi" w:hAnsiTheme="majorHAnsi" w:cstheme="majorHAnsi"/>
        </w:rPr>
        <w:t>dostępnej</w:t>
      </w:r>
      <w:r w:rsidRPr="00277187">
        <w:rPr>
          <w:rFonts w:asciiTheme="majorHAnsi" w:hAnsiTheme="majorHAnsi" w:cstheme="majorHAnsi"/>
        </w:rPr>
        <w:t xml:space="preserve"> </w:t>
      </w:r>
      <w:r w:rsidR="00485466">
        <w:rPr>
          <w:rFonts w:asciiTheme="majorHAnsi" w:hAnsiTheme="majorHAnsi" w:cstheme="majorHAnsi"/>
        </w:rPr>
        <w:t xml:space="preserve">adresem </w:t>
      </w:r>
      <w:hyperlink r:id="rId18" w:history="1">
        <w:r w:rsidR="00485466" w:rsidRPr="0023562C">
          <w:rPr>
            <w:rStyle w:val="Hipercze"/>
            <w:rFonts w:asciiTheme="majorHAnsi" w:hAnsiTheme="majorHAnsi" w:cstheme="majorHAnsi"/>
            <w:color w:val="auto"/>
            <w:u w:val="single"/>
          </w:rPr>
          <w:t>https://drive.google.com/file/d/1Kd1DttbBeiNWt4q4slS4t76lZVKPbkyD/view</w:t>
        </w:r>
      </w:hyperlink>
      <w:r w:rsidR="00485466" w:rsidRPr="0023562C">
        <w:rPr>
          <w:u w:val="single"/>
        </w:rPr>
        <w:t xml:space="preserve"> </w:t>
      </w:r>
    </w:p>
    <w:p w14:paraId="000000C6" w14:textId="3462E699" w:rsidR="000B72C3" w:rsidRPr="00277187" w:rsidRDefault="00937A4C"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Zamawiający</w:t>
      </w:r>
      <w:r w:rsidRPr="00277187">
        <w:rPr>
          <w:rFonts w:asciiTheme="majorHAnsi" w:hAnsiTheme="majorHAnsi" w:cstheme="majorHAnsi"/>
          <w:b/>
        </w:rPr>
        <w:t xml:space="preserve"> nie ponosi odpowiedzialności za złożenie oferty</w:t>
      </w:r>
      <w:r w:rsidR="002626CE" w:rsidRPr="00277187">
        <w:rPr>
          <w:rFonts w:asciiTheme="majorHAnsi" w:hAnsiTheme="majorHAnsi" w:cstheme="majorHAnsi"/>
          <w:b/>
        </w:rPr>
        <w:t xml:space="preserve"> w </w:t>
      </w:r>
      <w:r w:rsidRPr="00277187">
        <w:rPr>
          <w:rFonts w:asciiTheme="majorHAnsi" w:hAnsiTheme="majorHAnsi" w:cstheme="majorHAnsi"/>
          <w:b/>
        </w:rPr>
        <w:t>sposób niezgodny</w:t>
      </w:r>
      <w:r w:rsidR="002626CE" w:rsidRPr="00277187">
        <w:rPr>
          <w:rFonts w:asciiTheme="majorHAnsi" w:hAnsiTheme="majorHAnsi" w:cstheme="majorHAnsi"/>
          <w:b/>
        </w:rPr>
        <w:t xml:space="preserve"> z </w:t>
      </w:r>
      <w:r w:rsidRPr="00277187">
        <w:rPr>
          <w:rFonts w:asciiTheme="majorHAnsi" w:hAnsiTheme="majorHAnsi" w:cstheme="majorHAnsi"/>
          <w:b/>
        </w:rPr>
        <w:t>Instrukcją korzystania</w:t>
      </w:r>
      <w:r w:rsidR="002626CE" w:rsidRPr="00277187">
        <w:rPr>
          <w:rFonts w:asciiTheme="majorHAnsi" w:hAnsiTheme="majorHAnsi" w:cstheme="majorHAnsi"/>
          <w:b/>
        </w:rPr>
        <w:t xml:space="preserve"> z </w:t>
      </w:r>
      <w:hyperlink r:id="rId19">
        <w:r w:rsidR="00AB0965" w:rsidRPr="00277187">
          <w:rPr>
            <w:rFonts w:asciiTheme="majorHAnsi" w:hAnsiTheme="majorHAnsi" w:cstheme="majorHAnsi"/>
            <w:b/>
          </w:rPr>
          <w:t>Platformy</w:t>
        </w:r>
      </w:hyperlink>
      <w:r w:rsidRPr="00277187">
        <w:rPr>
          <w:rFonts w:asciiTheme="majorHAnsi" w:hAnsiTheme="majorHAnsi" w:cstheme="majorHAnsi"/>
        </w:rPr>
        <w:t>,</w:t>
      </w:r>
      <w:r w:rsidR="002626CE" w:rsidRPr="00277187">
        <w:rPr>
          <w:rFonts w:asciiTheme="majorHAnsi" w:hAnsiTheme="majorHAnsi" w:cstheme="majorHAnsi"/>
        </w:rPr>
        <w:t xml:space="preserve"> w </w:t>
      </w:r>
      <w:r w:rsidRPr="00277187">
        <w:rPr>
          <w:rFonts w:asciiTheme="majorHAnsi" w:hAnsiTheme="majorHAnsi" w:cstheme="majorHAnsi"/>
        </w:rPr>
        <w:t xml:space="preserve">szczególności za sytuację, gdy </w:t>
      </w:r>
      <w:r w:rsidR="00AE08A4">
        <w:rPr>
          <w:rFonts w:asciiTheme="majorHAnsi" w:hAnsiTheme="majorHAnsi" w:cstheme="majorHAnsi"/>
        </w:rPr>
        <w:t>Z</w:t>
      </w:r>
      <w:r w:rsidR="00AE08A4" w:rsidRPr="00277187">
        <w:rPr>
          <w:rFonts w:asciiTheme="majorHAnsi" w:hAnsiTheme="majorHAnsi" w:cstheme="majorHAnsi"/>
        </w:rPr>
        <w:t xml:space="preserve">amawiający </w:t>
      </w:r>
      <w:r w:rsidRPr="00277187">
        <w:rPr>
          <w:rFonts w:asciiTheme="majorHAnsi" w:hAnsiTheme="majorHAnsi" w:cstheme="majorHAnsi"/>
        </w:rPr>
        <w:t>zapozna się</w:t>
      </w:r>
      <w:r w:rsidR="002626CE" w:rsidRPr="00277187">
        <w:rPr>
          <w:rFonts w:asciiTheme="majorHAnsi" w:hAnsiTheme="majorHAnsi" w:cstheme="majorHAnsi"/>
        </w:rPr>
        <w:t xml:space="preserve"> z </w:t>
      </w:r>
      <w:r w:rsidRPr="00277187">
        <w:rPr>
          <w:rFonts w:asciiTheme="majorHAnsi" w:hAnsiTheme="majorHAnsi" w:cstheme="majorHAnsi"/>
        </w:rPr>
        <w:t>treścią oferty przed upływem terminu składania ofert (np. złożenie oferty</w:t>
      </w:r>
      <w:r w:rsidR="002626CE" w:rsidRPr="00277187">
        <w:rPr>
          <w:rFonts w:asciiTheme="majorHAnsi" w:hAnsiTheme="majorHAnsi" w:cstheme="majorHAnsi"/>
        </w:rPr>
        <w:t xml:space="preserve"> w </w:t>
      </w:r>
      <w:r w:rsidRPr="00277187">
        <w:rPr>
          <w:rFonts w:asciiTheme="majorHAnsi" w:hAnsiTheme="majorHAnsi" w:cstheme="majorHAnsi"/>
        </w:rPr>
        <w:t>zakładce „Wyślij</w:t>
      </w:r>
      <w:r w:rsidR="00E24A2A" w:rsidRPr="00277187">
        <w:rPr>
          <w:rFonts w:asciiTheme="majorHAnsi" w:hAnsiTheme="majorHAnsi" w:cstheme="majorHAnsi"/>
        </w:rPr>
        <w:t xml:space="preserve"> </w:t>
      </w:r>
      <w:r w:rsidRPr="00277187">
        <w:rPr>
          <w:rFonts w:asciiTheme="majorHAnsi" w:hAnsiTheme="majorHAnsi" w:cstheme="majorHAnsi"/>
        </w:rPr>
        <w:t>wiadomość</w:t>
      </w:r>
      <w:r w:rsidR="00E24A2A" w:rsidRPr="00277187">
        <w:rPr>
          <w:rFonts w:asciiTheme="majorHAnsi" w:hAnsiTheme="majorHAnsi" w:cstheme="majorHAnsi"/>
        </w:rPr>
        <w:t xml:space="preserve"> </w:t>
      </w:r>
      <w:r w:rsidRPr="00277187">
        <w:rPr>
          <w:rFonts w:asciiTheme="majorHAnsi" w:hAnsiTheme="majorHAnsi" w:cstheme="majorHAnsi"/>
        </w:rPr>
        <w:t>do</w:t>
      </w:r>
      <w:r w:rsidR="00E24A2A" w:rsidRPr="00277187">
        <w:rPr>
          <w:rFonts w:asciiTheme="majorHAnsi" w:hAnsiTheme="majorHAnsi" w:cstheme="majorHAnsi"/>
        </w:rPr>
        <w:t xml:space="preserve"> </w:t>
      </w:r>
      <w:r w:rsidR="00AE08A4">
        <w:rPr>
          <w:rFonts w:asciiTheme="majorHAnsi" w:hAnsiTheme="majorHAnsi" w:cstheme="majorHAnsi"/>
        </w:rPr>
        <w:t>Z</w:t>
      </w:r>
      <w:r w:rsidR="00AE08A4" w:rsidRPr="00277187">
        <w:rPr>
          <w:rFonts w:asciiTheme="majorHAnsi" w:hAnsiTheme="majorHAnsi" w:cstheme="majorHAnsi"/>
        </w:rPr>
        <w:t>amawiającego</w:t>
      </w:r>
      <w:r w:rsidRPr="00277187">
        <w:rPr>
          <w:rFonts w:asciiTheme="majorHAnsi" w:hAnsiTheme="majorHAnsi" w:cstheme="majorHAnsi"/>
        </w:rPr>
        <w:t>”)</w:t>
      </w:r>
      <w:r w:rsidR="00E24A2A" w:rsidRPr="00277187">
        <w:rPr>
          <w:rFonts w:asciiTheme="majorHAnsi" w:hAnsiTheme="majorHAnsi" w:cstheme="majorHAnsi"/>
        </w:rPr>
        <w:t>.</w:t>
      </w:r>
      <w:r w:rsidRPr="00277187">
        <w:rPr>
          <w:rFonts w:asciiTheme="majorHAnsi" w:hAnsiTheme="majorHAnsi" w:cstheme="majorHAnsi"/>
        </w:rPr>
        <w:t>Taka oferta zostanie uznana przez Zamawiającego za ofertę handlową</w:t>
      </w:r>
      <w:r w:rsidR="002626CE" w:rsidRPr="00277187">
        <w:rPr>
          <w:rFonts w:asciiTheme="majorHAnsi" w:hAnsiTheme="majorHAnsi" w:cstheme="majorHAnsi"/>
        </w:rPr>
        <w:t xml:space="preserve"> i </w:t>
      </w:r>
      <w:r w:rsidRPr="00277187">
        <w:rPr>
          <w:rFonts w:asciiTheme="majorHAnsi" w:hAnsiTheme="majorHAnsi" w:cstheme="majorHAnsi"/>
        </w:rPr>
        <w:t>nie będzie brana pod uwagę</w:t>
      </w:r>
      <w:r w:rsidR="002626CE" w:rsidRPr="00277187">
        <w:rPr>
          <w:rFonts w:asciiTheme="majorHAnsi" w:hAnsiTheme="majorHAnsi" w:cstheme="majorHAnsi"/>
        </w:rPr>
        <w:t xml:space="preserve"> w </w:t>
      </w:r>
      <w:r w:rsidRPr="00277187">
        <w:rPr>
          <w:rFonts w:asciiTheme="majorHAnsi" w:hAnsiTheme="majorHAnsi" w:cstheme="majorHAnsi"/>
        </w:rPr>
        <w:t>przedmiotowym postępowaniu</w:t>
      </w:r>
      <w:r w:rsidR="00AE08A4">
        <w:rPr>
          <w:rFonts w:asciiTheme="majorHAnsi" w:hAnsiTheme="majorHAnsi" w:cstheme="majorHAnsi"/>
        </w:rPr>
        <w:t>,</w:t>
      </w:r>
      <w:r w:rsidRPr="00277187">
        <w:rPr>
          <w:rFonts w:asciiTheme="majorHAnsi" w:hAnsiTheme="majorHAnsi" w:cstheme="majorHAnsi"/>
        </w:rPr>
        <w:t xml:space="preserve"> ponieważ nie został spełniony obowiązek narzucony</w:t>
      </w:r>
      <w:r w:rsidR="002626CE" w:rsidRPr="00277187">
        <w:rPr>
          <w:rFonts w:asciiTheme="majorHAnsi" w:hAnsiTheme="majorHAnsi" w:cstheme="majorHAnsi"/>
        </w:rPr>
        <w:t xml:space="preserve"> w </w:t>
      </w:r>
      <w:r w:rsidRPr="00277187">
        <w:rPr>
          <w:rFonts w:asciiTheme="majorHAnsi" w:hAnsiTheme="majorHAnsi" w:cstheme="majorHAnsi"/>
        </w:rPr>
        <w:t xml:space="preserve">art. 221 </w:t>
      </w:r>
      <w:r w:rsidR="00145B05">
        <w:rPr>
          <w:rFonts w:asciiTheme="majorHAnsi" w:hAnsiTheme="majorHAnsi" w:cstheme="majorHAnsi"/>
        </w:rPr>
        <w:t>u</w:t>
      </w:r>
      <w:r w:rsidRPr="00277187">
        <w:rPr>
          <w:rFonts w:asciiTheme="majorHAnsi" w:hAnsiTheme="majorHAnsi" w:cstheme="majorHAnsi"/>
        </w:rPr>
        <w:t xml:space="preserve">stawy </w:t>
      </w:r>
      <w:r w:rsidR="003C7B55" w:rsidRPr="00277187">
        <w:rPr>
          <w:rFonts w:asciiTheme="majorHAnsi" w:hAnsiTheme="majorHAnsi" w:cstheme="majorHAnsi"/>
        </w:rPr>
        <w:t>PZP</w:t>
      </w:r>
      <w:r w:rsidRPr="00277187">
        <w:rPr>
          <w:rFonts w:asciiTheme="majorHAnsi" w:hAnsiTheme="majorHAnsi" w:cstheme="majorHAnsi"/>
        </w:rPr>
        <w:t>.</w:t>
      </w:r>
    </w:p>
    <w:p w14:paraId="4FBC48CD" w14:textId="41A652DE" w:rsidR="00E24A2A" w:rsidRPr="00485466" w:rsidRDefault="00937A4C" w:rsidP="00D40A3F">
      <w:pPr>
        <w:pStyle w:val="Akapitzlist"/>
        <w:numPr>
          <w:ilvl w:val="1"/>
          <w:numId w:val="12"/>
        </w:numPr>
        <w:spacing w:line="360" w:lineRule="auto"/>
        <w:rPr>
          <w:rFonts w:asciiTheme="majorHAnsi" w:hAnsiTheme="majorHAnsi" w:cstheme="majorHAnsi"/>
        </w:rPr>
      </w:pPr>
      <w:r w:rsidRPr="00277187">
        <w:rPr>
          <w:rFonts w:asciiTheme="majorHAnsi" w:hAnsiTheme="majorHAnsi" w:cstheme="majorHAnsi"/>
        </w:rPr>
        <w:t>Zamawiający informuje, że instrukcje korzystania</w:t>
      </w:r>
      <w:r w:rsidR="002626CE" w:rsidRPr="00277187">
        <w:rPr>
          <w:rFonts w:asciiTheme="majorHAnsi" w:hAnsiTheme="majorHAnsi" w:cstheme="majorHAnsi"/>
        </w:rPr>
        <w:t xml:space="preserve"> z </w:t>
      </w:r>
      <w:hyperlink r:id="rId20">
        <w:r w:rsidR="00AB0965" w:rsidRPr="00277187">
          <w:rPr>
            <w:rFonts w:asciiTheme="majorHAnsi" w:hAnsiTheme="majorHAnsi" w:cstheme="majorHAnsi"/>
          </w:rPr>
          <w:t>Platformy</w:t>
        </w:r>
      </w:hyperlink>
      <w:r w:rsidRPr="00277187">
        <w:rPr>
          <w:rFonts w:asciiTheme="majorHAnsi" w:hAnsiTheme="majorHAnsi" w:cstheme="majorHAnsi"/>
        </w:rPr>
        <w:t xml:space="preserve"> dotyczące</w:t>
      </w:r>
      <w:r w:rsidR="002626CE" w:rsidRPr="00277187">
        <w:rPr>
          <w:rFonts w:asciiTheme="majorHAnsi" w:hAnsiTheme="majorHAnsi" w:cstheme="majorHAnsi"/>
        </w:rPr>
        <w:t xml:space="preserve"> w </w:t>
      </w:r>
      <w:r w:rsidRPr="00277187">
        <w:rPr>
          <w:rFonts w:asciiTheme="majorHAnsi" w:hAnsiTheme="majorHAnsi" w:cstheme="majorHAnsi"/>
        </w:rPr>
        <w:t>szczególności logowania, składania wniosków</w:t>
      </w:r>
      <w:r w:rsidR="002626CE" w:rsidRPr="00277187">
        <w:rPr>
          <w:rFonts w:asciiTheme="majorHAnsi" w:hAnsiTheme="majorHAnsi" w:cstheme="majorHAnsi"/>
        </w:rPr>
        <w:t xml:space="preserve"> o </w:t>
      </w:r>
      <w:r w:rsidRPr="00277187">
        <w:rPr>
          <w:rFonts w:asciiTheme="majorHAnsi" w:hAnsiTheme="majorHAnsi" w:cstheme="majorHAnsi"/>
        </w:rPr>
        <w:t>wyjaśnienie treści SWZ, składania ofert oraz innych czynności podejmowanych</w:t>
      </w:r>
      <w:r w:rsidR="002626CE" w:rsidRPr="00277187">
        <w:rPr>
          <w:rFonts w:asciiTheme="majorHAnsi" w:hAnsiTheme="majorHAnsi" w:cstheme="majorHAnsi"/>
        </w:rPr>
        <w:t xml:space="preserve"> w </w:t>
      </w:r>
      <w:r w:rsidRPr="00277187">
        <w:rPr>
          <w:rFonts w:asciiTheme="majorHAnsi" w:hAnsiTheme="majorHAnsi" w:cstheme="majorHAnsi"/>
        </w:rPr>
        <w:t xml:space="preserve">niniejszym postępowaniu przy użyciu </w:t>
      </w:r>
      <w:hyperlink r:id="rId21">
        <w:r w:rsidR="00384368" w:rsidRPr="00277187">
          <w:rPr>
            <w:rFonts w:asciiTheme="majorHAnsi" w:hAnsiTheme="majorHAnsi" w:cstheme="majorHAnsi"/>
          </w:rPr>
          <w:t>Platformy</w:t>
        </w:r>
      </w:hyperlink>
      <w:r w:rsidR="00384368" w:rsidRPr="00277187">
        <w:rPr>
          <w:rFonts w:asciiTheme="majorHAnsi" w:hAnsiTheme="majorHAnsi" w:cstheme="majorHAnsi"/>
        </w:rPr>
        <w:t xml:space="preserve"> </w:t>
      </w:r>
      <w:r w:rsidRPr="00277187">
        <w:rPr>
          <w:rFonts w:asciiTheme="majorHAnsi" w:hAnsiTheme="majorHAnsi" w:cstheme="majorHAnsi"/>
        </w:rPr>
        <w:t>znajdują się</w:t>
      </w:r>
      <w:r w:rsidR="002626CE" w:rsidRPr="00277187">
        <w:rPr>
          <w:rFonts w:asciiTheme="majorHAnsi" w:hAnsiTheme="majorHAnsi" w:cstheme="majorHAnsi"/>
        </w:rPr>
        <w:t xml:space="preserve"> w </w:t>
      </w:r>
      <w:r w:rsidRPr="00277187">
        <w:rPr>
          <w:rFonts w:asciiTheme="majorHAnsi" w:hAnsiTheme="majorHAnsi" w:cstheme="majorHAnsi"/>
        </w:rPr>
        <w:t>zakładce „Instrukcje dla Wykonawców" na stronie internetowej pod adresem</w:t>
      </w:r>
      <w:r w:rsidRPr="00485466">
        <w:rPr>
          <w:rFonts w:asciiTheme="majorHAnsi" w:hAnsiTheme="majorHAnsi" w:cstheme="majorHAnsi"/>
        </w:rPr>
        <w:t xml:space="preserve">: </w:t>
      </w:r>
      <w:hyperlink r:id="rId22">
        <w:r w:rsidRPr="00485466">
          <w:rPr>
            <w:rFonts w:asciiTheme="majorHAnsi" w:hAnsiTheme="majorHAnsi" w:cstheme="majorHAnsi"/>
            <w:u w:val="single"/>
          </w:rPr>
          <w:t>https://platformazakupowa.pl/strona/45-instrukcje</w:t>
        </w:r>
      </w:hyperlink>
    </w:p>
    <w:p w14:paraId="07490F8E" w14:textId="023C5F3C" w:rsidR="00E24A2A" w:rsidRPr="002D0A9C" w:rsidRDefault="00E24A2A" w:rsidP="00D40A3F">
      <w:pPr>
        <w:pStyle w:val="Nagwek2"/>
        <w:numPr>
          <w:ilvl w:val="0"/>
          <w:numId w:val="12"/>
        </w:numPr>
        <w:spacing w:before="240" w:after="0" w:line="360" w:lineRule="auto"/>
        <w:ind w:left="357" w:hanging="357"/>
        <w:rPr>
          <w:rFonts w:ascii="Calibri" w:hAnsi="Calibri" w:cs="Calibri"/>
          <w:b/>
          <w:bCs/>
          <w:sz w:val="28"/>
          <w:szCs w:val="28"/>
        </w:rPr>
      </w:pPr>
      <w:bookmarkStart w:id="18" w:name="_Toc69116579"/>
      <w:r w:rsidRPr="002D0A9C">
        <w:rPr>
          <w:rFonts w:ascii="Calibri" w:hAnsi="Calibri" w:cs="Calibri"/>
          <w:b/>
          <w:bCs/>
          <w:sz w:val="28"/>
          <w:szCs w:val="28"/>
        </w:rPr>
        <w:t>Forma składanych dokumentów</w:t>
      </w:r>
      <w:bookmarkEnd w:id="18"/>
    </w:p>
    <w:p w14:paraId="59616145" w14:textId="47107A8F" w:rsidR="00E24A2A" w:rsidRPr="00277187" w:rsidRDefault="00E24A2A" w:rsidP="00D40A3F">
      <w:pPr>
        <w:pStyle w:val="Akapitzlist"/>
        <w:numPr>
          <w:ilvl w:val="1"/>
          <w:numId w:val="12"/>
        </w:numPr>
        <w:spacing w:line="360" w:lineRule="auto"/>
        <w:ind w:left="1140" w:hanging="431"/>
        <w:rPr>
          <w:rFonts w:ascii="Calibri" w:hAnsi="Calibri" w:cs="Calibri"/>
          <w:color w:val="000000"/>
        </w:rPr>
      </w:pPr>
      <w:r w:rsidRPr="00277187">
        <w:rPr>
          <w:rFonts w:ascii="Calibri" w:eastAsia="Calibri" w:hAnsi="Calibri" w:cs="Calibri"/>
          <w:bCs/>
        </w:rPr>
        <w:t>Oferty, oświadczenia,</w:t>
      </w:r>
      <w:r w:rsidR="002626CE" w:rsidRPr="00277187">
        <w:rPr>
          <w:rFonts w:ascii="Calibri" w:eastAsia="Calibri" w:hAnsi="Calibri" w:cs="Calibri"/>
          <w:bCs/>
        </w:rPr>
        <w:t xml:space="preserve"> o </w:t>
      </w:r>
      <w:r w:rsidRPr="00277187">
        <w:rPr>
          <w:rFonts w:ascii="Calibri" w:eastAsia="Calibri" w:hAnsi="Calibri" w:cs="Calibri"/>
          <w:bCs/>
        </w:rPr>
        <w:t>których mowa</w:t>
      </w:r>
      <w:r w:rsidR="002626CE" w:rsidRPr="00277187">
        <w:rPr>
          <w:rFonts w:ascii="Calibri" w:eastAsia="Calibri" w:hAnsi="Calibri" w:cs="Calibri"/>
          <w:bCs/>
        </w:rPr>
        <w:t xml:space="preserve"> w </w:t>
      </w:r>
      <w:r w:rsidRPr="00277187">
        <w:rPr>
          <w:rFonts w:ascii="Calibri" w:eastAsia="Calibri" w:hAnsi="Calibri" w:cs="Calibri"/>
          <w:bCs/>
        </w:rPr>
        <w:t xml:space="preserve">art. </w:t>
      </w:r>
      <w:r w:rsidRPr="00277187">
        <w:rPr>
          <w:rFonts w:ascii="Calibri" w:hAnsi="Calibri" w:cs="Calibri"/>
        </w:rPr>
        <w:t xml:space="preserve">125 ust. </w:t>
      </w:r>
      <w:r w:rsidRPr="00277187">
        <w:rPr>
          <w:rFonts w:ascii="Calibri" w:eastAsia="Calibri" w:hAnsi="Calibri" w:cs="Calibri"/>
          <w:bCs/>
        </w:rPr>
        <w:t xml:space="preserve">1 </w:t>
      </w:r>
      <w:r w:rsidR="00D946D1" w:rsidRPr="00277187">
        <w:rPr>
          <w:rFonts w:ascii="Calibri" w:eastAsia="Calibri" w:hAnsi="Calibri" w:cs="Calibri"/>
          <w:bCs/>
        </w:rPr>
        <w:t>u</w:t>
      </w:r>
      <w:r w:rsidRPr="00277187">
        <w:rPr>
          <w:rFonts w:ascii="Calibri" w:eastAsia="Calibri" w:hAnsi="Calibri" w:cs="Calibri"/>
          <w:bCs/>
        </w:rPr>
        <w:t xml:space="preserve">stawy </w:t>
      </w:r>
      <w:r w:rsidR="003C7B55" w:rsidRPr="00277187">
        <w:rPr>
          <w:rFonts w:ascii="Calibri" w:eastAsia="Calibri" w:hAnsi="Calibri" w:cs="Calibri"/>
          <w:bCs/>
        </w:rPr>
        <w:t>PZP</w:t>
      </w:r>
      <w:r w:rsidRPr="00277187">
        <w:rPr>
          <w:rFonts w:ascii="Calibri" w:eastAsia="Calibri" w:hAnsi="Calibri" w:cs="Calibri"/>
          <w:bCs/>
        </w:rPr>
        <w:t>, podmiotowe środki dowodowe</w:t>
      </w:r>
      <w:r w:rsidR="008516B1" w:rsidRPr="00277187">
        <w:rPr>
          <w:rFonts w:ascii="Calibri" w:eastAsia="Calibri" w:hAnsi="Calibri" w:cs="Calibri"/>
          <w:bCs/>
        </w:rPr>
        <w:t>, oświadczenie ,</w:t>
      </w:r>
      <w:r w:rsidR="002626CE" w:rsidRPr="00277187">
        <w:rPr>
          <w:rFonts w:ascii="Calibri" w:eastAsia="Calibri" w:hAnsi="Calibri" w:cs="Calibri"/>
          <w:bCs/>
        </w:rPr>
        <w:t xml:space="preserve"> o </w:t>
      </w:r>
      <w:r w:rsidR="008516B1" w:rsidRPr="00277187">
        <w:rPr>
          <w:rFonts w:ascii="Calibri" w:eastAsia="Calibri" w:hAnsi="Calibri" w:cs="Calibri"/>
          <w:bCs/>
        </w:rPr>
        <w:t>którym mowa</w:t>
      </w:r>
      <w:r w:rsidR="002626CE" w:rsidRPr="00277187">
        <w:rPr>
          <w:rFonts w:ascii="Calibri" w:eastAsia="Calibri" w:hAnsi="Calibri" w:cs="Calibri"/>
          <w:bCs/>
        </w:rPr>
        <w:t xml:space="preserve"> w </w:t>
      </w:r>
      <w:r w:rsidR="008516B1" w:rsidRPr="00277187">
        <w:rPr>
          <w:rFonts w:ascii="Calibri" w:eastAsia="Calibri" w:hAnsi="Calibri" w:cs="Calibri"/>
          <w:bCs/>
        </w:rPr>
        <w:t xml:space="preserve">art. 117 ust. 4 ustawy </w:t>
      </w:r>
      <w:r w:rsidR="003C7B55" w:rsidRPr="00277187">
        <w:rPr>
          <w:rFonts w:ascii="Calibri" w:eastAsia="Calibri" w:hAnsi="Calibri" w:cs="Calibri"/>
          <w:bCs/>
        </w:rPr>
        <w:t>PZP</w:t>
      </w:r>
      <w:r w:rsidR="008516B1" w:rsidRPr="00277187">
        <w:rPr>
          <w:rFonts w:ascii="Calibri" w:eastAsia="Calibri" w:hAnsi="Calibri" w:cs="Calibri"/>
          <w:bCs/>
        </w:rPr>
        <w:t xml:space="preserve"> </w:t>
      </w:r>
      <w:r w:rsidRPr="00277187">
        <w:rPr>
          <w:rFonts w:ascii="Calibri" w:eastAsia="Calibri" w:hAnsi="Calibri" w:cs="Calibri"/>
          <w:bCs/>
        </w:rPr>
        <w:t>oraz zobowiązanie podmiotu udostępniającego zasoby,</w:t>
      </w:r>
      <w:r w:rsidR="002626CE" w:rsidRPr="00277187">
        <w:rPr>
          <w:rFonts w:ascii="Calibri" w:eastAsia="Calibri" w:hAnsi="Calibri" w:cs="Calibri"/>
          <w:bCs/>
        </w:rPr>
        <w:t xml:space="preserve"> o </w:t>
      </w:r>
      <w:r w:rsidRPr="00277187">
        <w:rPr>
          <w:rFonts w:ascii="Calibri" w:eastAsia="Calibri" w:hAnsi="Calibri" w:cs="Calibri"/>
          <w:bCs/>
        </w:rPr>
        <w:t>których mowa</w:t>
      </w:r>
      <w:r w:rsidR="002626CE" w:rsidRPr="00277187">
        <w:rPr>
          <w:rFonts w:ascii="Calibri" w:eastAsia="Calibri" w:hAnsi="Calibri" w:cs="Calibri"/>
          <w:bCs/>
        </w:rPr>
        <w:t xml:space="preserve"> w </w:t>
      </w:r>
      <w:r w:rsidRPr="00277187">
        <w:rPr>
          <w:rFonts w:ascii="Calibri" w:eastAsia="Calibri" w:hAnsi="Calibri" w:cs="Calibri"/>
          <w:bCs/>
        </w:rPr>
        <w:t xml:space="preserve">art. 118 ust. 3 </w:t>
      </w:r>
      <w:r w:rsidR="00D946D1" w:rsidRPr="00277187">
        <w:rPr>
          <w:rFonts w:ascii="Calibri" w:eastAsia="Calibri" w:hAnsi="Calibri" w:cs="Calibri"/>
          <w:bCs/>
        </w:rPr>
        <w:t>u</w:t>
      </w:r>
      <w:r w:rsidRPr="00277187">
        <w:rPr>
          <w:rFonts w:ascii="Calibri" w:eastAsia="Calibri" w:hAnsi="Calibri" w:cs="Calibri"/>
          <w:bCs/>
        </w:rPr>
        <w:t xml:space="preserve">stawy </w:t>
      </w:r>
      <w:r w:rsidR="003C7B55" w:rsidRPr="00277187">
        <w:rPr>
          <w:rFonts w:ascii="Calibri" w:eastAsia="Calibri" w:hAnsi="Calibri" w:cs="Calibri"/>
          <w:bCs/>
        </w:rPr>
        <w:t>PZP</w:t>
      </w:r>
      <w:r w:rsidR="008516B1" w:rsidRPr="00277187">
        <w:rPr>
          <w:rFonts w:ascii="Calibri" w:eastAsia="Calibri" w:hAnsi="Calibri" w:cs="Calibri"/>
          <w:bCs/>
        </w:rPr>
        <w:t xml:space="preserve">, zwane dalej </w:t>
      </w:r>
      <w:r w:rsidR="00AE08A4">
        <w:rPr>
          <w:rFonts w:ascii="Calibri" w:eastAsia="Calibri" w:hAnsi="Calibri" w:cs="Calibri"/>
          <w:bCs/>
        </w:rPr>
        <w:t>„</w:t>
      </w:r>
      <w:r w:rsidR="008516B1" w:rsidRPr="00277187">
        <w:rPr>
          <w:rFonts w:ascii="Calibri" w:eastAsia="Calibri" w:hAnsi="Calibri" w:cs="Calibri"/>
          <w:bCs/>
        </w:rPr>
        <w:t>zobowiązaniem podmiotu udostępniającego zasoby”, przedmiotowe środki dowodowe</w:t>
      </w:r>
      <w:r w:rsidRPr="00277187">
        <w:rPr>
          <w:rFonts w:ascii="Calibri" w:eastAsia="Calibri" w:hAnsi="Calibri" w:cs="Calibri"/>
          <w:bCs/>
        </w:rPr>
        <w:t>, pełnomocnictwo, sporządza się</w:t>
      </w:r>
      <w:r w:rsidR="002626CE" w:rsidRPr="00277187">
        <w:rPr>
          <w:rFonts w:ascii="Calibri" w:eastAsia="Calibri" w:hAnsi="Calibri" w:cs="Calibri"/>
          <w:bCs/>
        </w:rPr>
        <w:t xml:space="preserve"> w </w:t>
      </w:r>
      <w:r w:rsidRPr="00277187">
        <w:rPr>
          <w:rFonts w:ascii="Calibri" w:eastAsia="Calibri" w:hAnsi="Calibri" w:cs="Calibri"/>
          <w:bCs/>
        </w:rPr>
        <w:t>postaci elektronicznej,</w:t>
      </w:r>
      <w:r w:rsidR="002626CE" w:rsidRPr="00277187">
        <w:rPr>
          <w:rFonts w:ascii="Calibri" w:eastAsia="Calibri" w:hAnsi="Calibri" w:cs="Calibri"/>
          <w:bCs/>
        </w:rPr>
        <w:t xml:space="preserve"> w </w:t>
      </w:r>
      <w:r w:rsidRPr="00277187">
        <w:rPr>
          <w:rFonts w:ascii="Calibri" w:eastAsia="Calibri" w:hAnsi="Calibri" w:cs="Calibri"/>
          <w:bCs/>
        </w:rPr>
        <w:t>formatach określonych</w:t>
      </w:r>
      <w:r w:rsidR="002626CE" w:rsidRPr="00277187">
        <w:rPr>
          <w:rFonts w:ascii="Calibri" w:eastAsia="Calibri" w:hAnsi="Calibri" w:cs="Calibri"/>
          <w:bCs/>
        </w:rPr>
        <w:t xml:space="preserve"> w </w:t>
      </w:r>
      <w:r w:rsidRPr="00277187">
        <w:rPr>
          <w:rFonts w:ascii="Calibri" w:hAnsi="Calibri" w:cs="Calibri"/>
          <w:bCs/>
        </w:rPr>
        <w:t>Rozporządzeniu Rady Ministrów</w:t>
      </w:r>
      <w:r w:rsidR="002626CE" w:rsidRPr="00277187">
        <w:rPr>
          <w:rFonts w:ascii="Calibri" w:hAnsi="Calibri" w:cs="Calibri"/>
          <w:bCs/>
        </w:rPr>
        <w:t xml:space="preserve"> z </w:t>
      </w:r>
      <w:r w:rsidRPr="00277187">
        <w:rPr>
          <w:rFonts w:ascii="Calibri" w:eastAsia="TimesNewRomanPSMT" w:hAnsi="Calibri" w:cs="Calibri"/>
          <w:bCs/>
        </w:rPr>
        <w:t>dnia 12 kwietnia 2012 r.</w:t>
      </w:r>
      <w:r w:rsidR="002626CE" w:rsidRPr="00277187">
        <w:rPr>
          <w:rFonts w:ascii="Calibri" w:eastAsia="TimesNewRomanPSMT" w:hAnsi="Calibri" w:cs="Calibri"/>
          <w:bCs/>
        </w:rPr>
        <w:t xml:space="preserve"> w </w:t>
      </w:r>
      <w:r w:rsidRPr="00277187">
        <w:rPr>
          <w:rFonts w:ascii="Calibri" w:hAnsi="Calibri" w:cs="Calibri"/>
          <w:bCs/>
        </w:rPr>
        <w:t>sprawie Krajowych Ram Interoperacyjności, minimalnych wymagań dla rejestrów publicznych</w:t>
      </w:r>
      <w:r w:rsidR="002626CE" w:rsidRPr="00277187">
        <w:rPr>
          <w:rFonts w:ascii="Calibri" w:hAnsi="Calibri" w:cs="Calibri"/>
          <w:bCs/>
        </w:rPr>
        <w:t xml:space="preserve"> i </w:t>
      </w:r>
      <w:r w:rsidRPr="00277187">
        <w:rPr>
          <w:rFonts w:ascii="Calibri" w:hAnsi="Calibri" w:cs="Calibri"/>
          <w:bCs/>
        </w:rPr>
        <w:t>wymiany informacji</w:t>
      </w:r>
      <w:r w:rsidR="002626CE" w:rsidRPr="00277187">
        <w:rPr>
          <w:rFonts w:ascii="Calibri" w:hAnsi="Calibri" w:cs="Calibri"/>
          <w:bCs/>
        </w:rPr>
        <w:t xml:space="preserve"> w </w:t>
      </w:r>
      <w:r w:rsidRPr="00277187">
        <w:rPr>
          <w:rFonts w:ascii="Calibri" w:hAnsi="Calibri" w:cs="Calibri"/>
          <w:bCs/>
        </w:rPr>
        <w:t>postaci elektronicznej oraz minimalnych wymagań dla systemów teleinformatycznych (</w:t>
      </w:r>
      <w:proofErr w:type="spellStart"/>
      <w:r w:rsidRPr="00277187">
        <w:rPr>
          <w:rFonts w:ascii="Calibri" w:hAnsi="Calibri" w:cs="Calibri"/>
          <w:bCs/>
        </w:rPr>
        <w:t>t.j</w:t>
      </w:r>
      <w:proofErr w:type="spellEnd"/>
      <w:r w:rsidRPr="00277187">
        <w:rPr>
          <w:rFonts w:ascii="Calibri" w:hAnsi="Calibri" w:cs="Calibri"/>
          <w:bCs/>
        </w:rPr>
        <w:t>. Dz.U.</w:t>
      </w:r>
      <w:r w:rsidR="002626CE" w:rsidRPr="00277187">
        <w:rPr>
          <w:rFonts w:ascii="Calibri" w:hAnsi="Calibri" w:cs="Calibri"/>
          <w:bCs/>
        </w:rPr>
        <w:t xml:space="preserve"> z </w:t>
      </w:r>
      <w:r w:rsidRPr="00277187">
        <w:rPr>
          <w:rFonts w:ascii="Calibri" w:hAnsi="Calibri" w:cs="Calibri"/>
          <w:bCs/>
        </w:rPr>
        <w:t>2017r. poz. 2247</w:t>
      </w:r>
      <w:r w:rsidR="002626CE" w:rsidRPr="00277187">
        <w:rPr>
          <w:rFonts w:ascii="Calibri" w:hAnsi="Calibri" w:cs="Calibri"/>
          <w:bCs/>
        </w:rPr>
        <w:t xml:space="preserve"> z </w:t>
      </w:r>
      <w:r w:rsidRPr="00277187">
        <w:rPr>
          <w:rFonts w:ascii="Calibri" w:hAnsi="Calibri" w:cs="Calibri"/>
          <w:bCs/>
        </w:rPr>
        <w:t>późn. zm.)</w:t>
      </w:r>
      <w:r w:rsidR="002626CE" w:rsidRPr="00277187">
        <w:rPr>
          <w:rFonts w:ascii="Calibri" w:hAnsi="Calibri" w:cs="Calibri"/>
          <w:bCs/>
        </w:rPr>
        <w:t xml:space="preserve"> z </w:t>
      </w:r>
      <w:r w:rsidR="008516B1" w:rsidRPr="00277187">
        <w:rPr>
          <w:rFonts w:ascii="Calibri" w:hAnsi="Calibri" w:cs="Calibri"/>
          <w:bCs/>
        </w:rPr>
        <w:t>uwzględnieniem rodzaju przekazywanych danych</w:t>
      </w:r>
      <w:r w:rsidRPr="00277187">
        <w:rPr>
          <w:rFonts w:ascii="Calibri" w:hAnsi="Calibri" w:cs="Calibri"/>
          <w:bCs/>
        </w:rPr>
        <w:t xml:space="preserve">. </w:t>
      </w:r>
      <w:r w:rsidRPr="00277187">
        <w:rPr>
          <w:rFonts w:ascii="Calibri" w:hAnsi="Calibri" w:cs="Calibri"/>
          <w:color w:val="000000"/>
        </w:rPr>
        <w:t>Wśród formatów powszechnych</w:t>
      </w:r>
      <w:r w:rsidR="002626CE" w:rsidRPr="00277187">
        <w:rPr>
          <w:rFonts w:ascii="Calibri" w:hAnsi="Calibri" w:cs="Calibri"/>
          <w:color w:val="000000"/>
        </w:rPr>
        <w:t xml:space="preserve"> a </w:t>
      </w:r>
      <w:r w:rsidR="008516B1" w:rsidRPr="00277187">
        <w:rPr>
          <w:rFonts w:ascii="Calibri" w:hAnsi="Calibri" w:cs="Calibri"/>
          <w:b/>
          <w:bCs/>
          <w:color w:val="000000"/>
        </w:rPr>
        <w:t>nie</w:t>
      </w:r>
      <w:r w:rsidRPr="00277187">
        <w:rPr>
          <w:rFonts w:ascii="Calibri" w:hAnsi="Calibri" w:cs="Calibri"/>
          <w:b/>
          <w:bCs/>
          <w:color w:val="000000"/>
        </w:rPr>
        <w:t xml:space="preserve"> występujących</w:t>
      </w:r>
      <w:r w:rsidR="002626CE" w:rsidRPr="00277187">
        <w:rPr>
          <w:rFonts w:ascii="Calibri" w:hAnsi="Calibri" w:cs="Calibri"/>
          <w:color w:val="000000"/>
        </w:rPr>
        <w:t xml:space="preserve"> w </w:t>
      </w:r>
      <w:r w:rsidRPr="00277187">
        <w:rPr>
          <w:rFonts w:ascii="Calibri" w:hAnsi="Calibri" w:cs="Calibri"/>
          <w:color w:val="000000"/>
        </w:rPr>
        <w:t>rozporządzeniu występują: .</w:t>
      </w:r>
      <w:proofErr w:type="spellStart"/>
      <w:r w:rsidRPr="00277187">
        <w:rPr>
          <w:rFonts w:ascii="Calibri" w:hAnsi="Calibri" w:cs="Calibri"/>
          <w:color w:val="000000"/>
        </w:rPr>
        <w:t>rar</w:t>
      </w:r>
      <w:proofErr w:type="spellEnd"/>
      <w:r w:rsidRPr="00277187">
        <w:rPr>
          <w:rFonts w:ascii="Calibri" w:hAnsi="Calibri" w:cs="Calibri"/>
          <w:color w:val="000000"/>
        </w:rPr>
        <w:t xml:space="preserve"> .gif .</w:t>
      </w:r>
      <w:proofErr w:type="spellStart"/>
      <w:r w:rsidRPr="00277187">
        <w:rPr>
          <w:rFonts w:ascii="Calibri" w:hAnsi="Calibri" w:cs="Calibri"/>
          <w:color w:val="000000"/>
        </w:rPr>
        <w:t>bmp</w:t>
      </w:r>
      <w:proofErr w:type="spellEnd"/>
      <w:r w:rsidRPr="00277187">
        <w:rPr>
          <w:rFonts w:ascii="Calibri" w:hAnsi="Calibri" w:cs="Calibri"/>
          <w:color w:val="000000"/>
        </w:rPr>
        <w:t xml:space="preserve"> .</w:t>
      </w:r>
      <w:proofErr w:type="spellStart"/>
      <w:r w:rsidRPr="00277187">
        <w:rPr>
          <w:rFonts w:ascii="Calibri" w:hAnsi="Calibri" w:cs="Calibri"/>
          <w:color w:val="000000"/>
        </w:rPr>
        <w:t>numbers</w:t>
      </w:r>
      <w:proofErr w:type="spellEnd"/>
      <w:r w:rsidRPr="00277187">
        <w:rPr>
          <w:rFonts w:ascii="Calibri" w:hAnsi="Calibri" w:cs="Calibri"/>
          <w:color w:val="000000"/>
        </w:rPr>
        <w:t xml:space="preserve"> .</w:t>
      </w:r>
      <w:proofErr w:type="spellStart"/>
      <w:r w:rsidRPr="00277187">
        <w:rPr>
          <w:rFonts w:ascii="Calibri" w:hAnsi="Calibri" w:cs="Calibri"/>
          <w:color w:val="000000"/>
        </w:rPr>
        <w:t>pages</w:t>
      </w:r>
      <w:proofErr w:type="spellEnd"/>
      <w:r w:rsidRPr="00277187">
        <w:rPr>
          <w:rFonts w:ascii="Calibri" w:hAnsi="Calibri" w:cs="Calibri"/>
          <w:color w:val="000000"/>
        </w:rPr>
        <w:t xml:space="preserve">. </w:t>
      </w:r>
      <w:r w:rsidRPr="00277187">
        <w:rPr>
          <w:rFonts w:ascii="Calibri" w:hAnsi="Calibri" w:cs="Calibri"/>
          <w:b/>
          <w:color w:val="000000"/>
        </w:rPr>
        <w:t>Dokumenty złożone</w:t>
      </w:r>
      <w:r w:rsidR="002626CE" w:rsidRPr="00277187">
        <w:rPr>
          <w:rFonts w:ascii="Calibri" w:hAnsi="Calibri" w:cs="Calibri"/>
          <w:b/>
          <w:color w:val="000000"/>
        </w:rPr>
        <w:t xml:space="preserve"> w </w:t>
      </w:r>
      <w:r w:rsidRPr="00277187">
        <w:rPr>
          <w:rFonts w:ascii="Calibri" w:hAnsi="Calibri" w:cs="Calibri"/>
          <w:b/>
          <w:color w:val="000000"/>
        </w:rPr>
        <w:t>takich plikach zostaną uznane za złożone nieskutecznie.</w:t>
      </w:r>
    </w:p>
    <w:p w14:paraId="07DD7E2B" w14:textId="63055182" w:rsidR="00E24A2A" w:rsidRPr="00277187" w:rsidRDefault="00E24A2A" w:rsidP="00D40A3F">
      <w:pPr>
        <w:pStyle w:val="Akapitzlist"/>
        <w:numPr>
          <w:ilvl w:val="1"/>
          <w:numId w:val="12"/>
        </w:numPr>
        <w:spacing w:line="360" w:lineRule="auto"/>
        <w:rPr>
          <w:rFonts w:ascii="Calibri" w:hAnsi="Calibri" w:cs="Calibri"/>
          <w:color w:val="000000"/>
        </w:rPr>
      </w:pPr>
      <w:r w:rsidRPr="00277187">
        <w:rPr>
          <w:rFonts w:ascii="Calibri" w:hAnsi="Calibri" w:cs="Calibri"/>
        </w:rPr>
        <w:t>W przypadku</w:t>
      </w:r>
      <w:r w:rsidR="00AE08A4">
        <w:rPr>
          <w:rFonts w:ascii="Calibri" w:hAnsi="Calibri" w:cs="Calibri"/>
        </w:rPr>
        <w:t>,</w:t>
      </w:r>
      <w:r w:rsidRPr="00277187">
        <w:rPr>
          <w:rFonts w:ascii="Calibri" w:hAnsi="Calibri" w:cs="Calibri"/>
        </w:rPr>
        <w:t xml:space="preserve"> gdy podmiotowe środki dowodowe, przedmiotowe środki dowodowe, inne dokumenty lub dokumenty potwierdzające umocowanie do reprezentowania odpowiednio </w:t>
      </w:r>
      <w:r w:rsidR="00AE08A4">
        <w:rPr>
          <w:rFonts w:ascii="Calibri" w:hAnsi="Calibri" w:cs="Calibri"/>
        </w:rPr>
        <w:t>W</w:t>
      </w:r>
      <w:r w:rsidR="00AE08A4" w:rsidRPr="00277187">
        <w:rPr>
          <w:rFonts w:ascii="Calibri" w:hAnsi="Calibri" w:cs="Calibri"/>
        </w:rPr>
        <w:t>ykonawcy</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ykonawców </w:t>
      </w:r>
      <w:r w:rsidRPr="00277187">
        <w:rPr>
          <w:rFonts w:ascii="Calibri" w:hAnsi="Calibri" w:cs="Calibri"/>
        </w:rPr>
        <w:t>wspólnie ubiegających się</w:t>
      </w:r>
      <w:r w:rsidR="002626CE" w:rsidRPr="00277187">
        <w:rPr>
          <w:rFonts w:ascii="Calibri" w:hAnsi="Calibri" w:cs="Calibri"/>
        </w:rPr>
        <w:t xml:space="preserve"> o </w:t>
      </w:r>
      <w:r w:rsidRPr="00277187">
        <w:rPr>
          <w:rFonts w:ascii="Calibri" w:hAnsi="Calibri" w:cs="Calibri"/>
        </w:rPr>
        <w:t>udzielenie zamówienia publicznego, podmiotu udostępniającego zasoby na zasadach określonych</w:t>
      </w:r>
      <w:r w:rsidR="002626CE" w:rsidRPr="00277187">
        <w:rPr>
          <w:rFonts w:ascii="Calibri" w:hAnsi="Calibri" w:cs="Calibri"/>
        </w:rPr>
        <w:t xml:space="preserve"> w </w:t>
      </w:r>
      <w:r w:rsidRPr="00277187">
        <w:rPr>
          <w:rFonts w:ascii="Calibri" w:hAnsi="Calibri" w:cs="Calibri"/>
        </w:rPr>
        <w:t xml:space="preserve">art.118 </w:t>
      </w:r>
      <w:r w:rsidR="00D946D1" w:rsidRPr="00277187">
        <w:rPr>
          <w:rFonts w:ascii="Calibri" w:hAnsi="Calibri" w:cs="Calibri"/>
        </w:rPr>
        <w:t>u</w:t>
      </w:r>
      <w:r w:rsidRPr="00277187">
        <w:rPr>
          <w:rFonts w:ascii="Calibri" w:hAnsi="Calibri" w:cs="Calibri"/>
        </w:rPr>
        <w:t xml:space="preserve">stawy </w:t>
      </w:r>
      <w:r w:rsidR="003C7B55" w:rsidRPr="00277187">
        <w:rPr>
          <w:rFonts w:ascii="Calibri" w:hAnsi="Calibri" w:cs="Calibri"/>
        </w:rPr>
        <w:t>PZP</w:t>
      </w:r>
      <w:r w:rsidR="008516B1" w:rsidRPr="00277187">
        <w:rPr>
          <w:rFonts w:ascii="Calibri" w:hAnsi="Calibri" w:cs="Calibri"/>
        </w:rPr>
        <w:t xml:space="preserve"> </w:t>
      </w:r>
      <w:r w:rsidRPr="00277187">
        <w:rPr>
          <w:rFonts w:ascii="Calibri" w:hAnsi="Calibri" w:cs="Calibri"/>
        </w:rPr>
        <w:t xml:space="preserve">lub podwykonawcy niebędącego podmiotem udostępniającym zasoby na takich zasadach, zwane dalej „dokumentami potwierdzającymi umocowanie do reprezentowania”, zostały wystawione przez upoważnione podmioty inne niż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 zwane dalej „upoważnionymi podmiotami”, jako dokument elektroniczny, przekazuje się ten dokument.</w:t>
      </w:r>
    </w:p>
    <w:p w14:paraId="573DF2E3" w14:textId="55757B73" w:rsidR="00E24A2A" w:rsidRPr="00277187" w:rsidRDefault="00E24A2A" w:rsidP="00D40A3F">
      <w:pPr>
        <w:pStyle w:val="Akapitzlist"/>
        <w:numPr>
          <w:ilvl w:val="1"/>
          <w:numId w:val="12"/>
        </w:numPr>
        <w:spacing w:line="360" w:lineRule="auto"/>
        <w:rPr>
          <w:rFonts w:ascii="Calibri" w:hAnsi="Calibri" w:cs="Calibri"/>
          <w:color w:val="000000"/>
        </w:rPr>
      </w:pPr>
      <w:r w:rsidRPr="00277187">
        <w:rPr>
          <w:rFonts w:ascii="Calibri" w:hAnsi="Calibri" w:cs="Calibri"/>
        </w:rPr>
        <w:t>W przypadku gdy podmiotowe środki dowodowe, przedmiotowe środki dowodowe, inne dokumenty lub dokumenty potwierdzające umocowanie do reprezentowania, zostały wystawione przez upoważnione podmioty jako dokument</w:t>
      </w:r>
      <w:r w:rsidR="002626CE" w:rsidRPr="00277187">
        <w:rPr>
          <w:rFonts w:ascii="Calibri" w:hAnsi="Calibri" w:cs="Calibri"/>
        </w:rPr>
        <w:t xml:space="preserve"> w </w:t>
      </w:r>
      <w:r w:rsidRPr="00277187">
        <w:rPr>
          <w:rFonts w:ascii="Calibri" w:hAnsi="Calibri" w:cs="Calibri"/>
        </w:rPr>
        <w:t>postaci papierowej, przekazuje się cyfrowe odwzorowanie tego dokumentu opatrzone kwalifikowanym podpisem elektronicznym</w:t>
      </w:r>
      <w:r w:rsidR="008516B1" w:rsidRPr="00277187">
        <w:rPr>
          <w:rFonts w:ascii="Calibri" w:hAnsi="Calibri" w:cs="Calibri"/>
        </w:rPr>
        <w:t>, podpisem zaufanym lub podpisem osobistym</w:t>
      </w:r>
      <w:r w:rsidRPr="00277187">
        <w:rPr>
          <w:rFonts w:ascii="Calibri" w:hAnsi="Calibri" w:cs="Calibri"/>
        </w:rPr>
        <w:t>, poświadczające zgodność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p>
    <w:p w14:paraId="7E9BE24D" w14:textId="784343E5" w:rsidR="00E24A2A" w:rsidRPr="00277187" w:rsidRDefault="00E24A2A" w:rsidP="00D40A3F">
      <w:pPr>
        <w:pStyle w:val="Akapitzlist"/>
        <w:numPr>
          <w:ilvl w:val="1"/>
          <w:numId w:val="12"/>
        </w:numPr>
        <w:spacing w:line="360" w:lineRule="auto"/>
        <w:rPr>
          <w:rFonts w:ascii="Calibri" w:hAnsi="Calibri" w:cs="Calibri"/>
          <w:color w:val="000000"/>
        </w:rPr>
      </w:pPr>
      <w:r w:rsidRPr="00277187">
        <w:rPr>
          <w:rFonts w:ascii="Calibri" w:hAnsi="Calibri" w:cs="Calibri"/>
        </w:rPr>
        <w:t>Przez cyfrowe odwzorowanie,</w:t>
      </w:r>
      <w:r w:rsidR="002626CE" w:rsidRPr="00277187">
        <w:rPr>
          <w:rFonts w:ascii="Calibri" w:hAnsi="Calibri" w:cs="Calibri"/>
        </w:rPr>
        <w:t xml:space="preserve"> o </w:t>
      </w:r>
      <w:r w:rsidRPr="00277187">
        <w:rPr>
          <w:rFonts w:ascii="Calibri" w:hAnsi="Calibri" w:cs="Calibri"/>
        </w:rPr>
        <w:t xml:space="preserve">którym mowa pkt </w:t>
      </w:r>
      <w:r w:rsidR="00384368" w:rsidRPr="00277187">
        <w:rPr>
          <w:rFonts w:ascii="Calibri" w:hAnsi="Calibri" w:cs="Calibri"/>
        </w:rPr>
        <w:t>1</w:t>
      </w:r>
      <w:r w:rsidR="00145B05">
        <w:rPr>
          <w:rFonts w:ascii="Calibri" w:hAnsi="Calibri" w:cs="Calibri"/>
        </w:rPr>
        <w:t>2</w:t>
      </w:r>
      <w:r w:rsidR="00384368" w:rsidRPr="00277187">
        <w:rPr>
          <w:rFonts w:ascii="Calibri" w:hAnsi="Calibri" w:cs="Calibri"/>
        </w:rPr>
        <w:t>.</w:t>
      </w:r>
      <w:r w:rsidR="008516B1" w:rsidRPr="00277187">
        <w:rPr>
          <w:rFonts w:ascii="Calibri" w:hAnsi="Calibri" w:cs="Calibri"/>
        </w:rPr>
        <w:t>3</w:t>
      </w:r>
      <w:r w:rsidR="00384368" w:rsidRPr="00277187">
        <w:rPr>
          <w:rFonts w:ascii="Calibri" w:hAnsi="Calibri" w:cs="Calibri"/>
        </w:rPr>
        <w:t>. SWZ</w:t>
      </w:r>
      <w:r w:rsidRPr="00277187">
        <w:rPr>
          <w:rFonts w:ascii="Calibri" w:hAnsi="Calibri" w:cs="Calibri"/>
        </w:rPr>
        <w:t xml:space="preserve">, należy rozumieć dokument elektroniczny będą elektroniczną </w:t>
      </w:r>
      <w:r w:rsidR="001169A3">
        <w:rPr>
          <w:rFonts w:ascii="Calibri" w:hAnsi="Calibri" w:cs="Calibri"/>
        </w:rPr>
        <w:t xml:space="preserve">kopią </w:t>
      </w:r>
      <w:r w:rsidRPr="00277187">
        <w:rPr>
          <w:rFonts w:ascii="Calibri" w:hAnsi="Calibri" w:cs="Calibri"/>
        </w:rPr>
        <w:t>treści zapisanej</w:t>
      </w:r>
      <w:r w:rsidR="002626CE" w:rsidRPr="00277187">
        <w:rPr>
          <w:rFonts w:ascii="Calibri" w:hAnsi="Calibri" w:cs="Calibri"/>
        </w:rPr>
        <w:t xml:space="preserve"> w </w:t>
      </w:r>
      <w:r w:rsidRPr="00277187">
        <w:rPr>
          <w:rFonts w:ascii="Calibri" w:hAnsi="Calibri" w:cs="Calibri"/>
        </w:rPr>
        <w:t>postaci papierowej, umożliwiający zapoznanie się</w:t>
      </w:r>
      <w:r w:rsidR="002626CE" w:rsidRPr="00277187">
        <w:rPr>
          <w:rFonts w:ascii="Calibri" w:hAnsi="Calibri" w:cs="Calibri"/>
        </w:rPr>
        <w:t xml:space="preserve"> z </w:t>
      </w:r>
      <w:r w:rsidRPr="00277187">
        <w:rPr>
          <w:rFonts w:ascii="Calibri" w:hAnsi="Calibri" w:cs="Calibri"/>
        </w:rPr>
        <w:t>tą treścią</w:t>
      </w:r>
      <w:r w:rsidR="002626CE" w:rsidRPr="00277187">
        <w:rPr>
          <w:rFonts w:ascii="Calibri" w:hAnsi="Calibri" w:cs="Calibri"/>
        </w:rPr>
        <w:t xml:space="preserve"> i </w:t>
      </w:r>
      <w:r w:rsidRPr="00277187">
        <w:rPr>
          <w:rFonts w:ascii="Calibri" w:hAnsi="Calibri" w:cs="Calibri"/>
        </w:rPr>
        <w:t>jej zrozumienie, bez konieczności bezpośredniego dostępu do oryginału.</w:t>
      </w:r>
    </w:p>
    <w:p w14:paraId="1A5B90EF" w14:textId="0551E21B" w:rsidR="003B195B" w:rsidRPr="00277187" w:rsidRDefault="00E24A2A" w:rsidP="00D40A3F">
      <w:pPr>
        <w:pStyle w:val="Akapitzlist"/>
        <w:numPr>
          <w:ilvl w:val="1"/>
          <w:numId w:val="12"/>
        </w:numPr>
        <w:spacing w:line="360" w:lineRule="auto"/>
        <w:rPr>
          <w:rFonts w:ascii="Calibri" w:hAnsi="Calibri" w:cs="Calibri"/>
          <w:color w:val="000000"/>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 xml:space="preserve">którym mowa </w:t>
      </w:r>
      <w:r w:rsidR="00AE08A4">
        <w:rPr>
          <w:rFonts w:ascii="Calibri" w:hAnsi="Calibri" w:cs="Calibri"/>
        </w:rPr>
        <w:t xml:space="preserve">w </w:t>
      </w:r>
      <w:r w:rsidRPr="00277187">
        <w:rPr>
          <w:rFonts w:ascii="Calibri" w:hAnsi="Calibri" w:cs="Calibri"/>
        </w:rPr>
        <w:t>pkt.</w:t>
      </w:r>
      <w:r w:rsidR="00384368" w:rsidRPr="00277187">
        <w:rPr>
          <w:rFonts w:ascii="Calibri" w:hAnsi="Calibri" w:cs="Calibri"/>
        </w:rPr>
        <w:t>1</w:t>
      </w:r>
      <w:r w:rsidR="00145B05">
        <w:rPr>
          <w:rFonts w:ascii="Calibri" w:hAnsi="Calibri" w:cs="Calibri"/>
        </w:rPr>
        <w:t>2</w:t>
      </w:r>
      <w:r w:rsidR="002E39B7" w:rsidRPr="00277187">
        <w:rPr>
          <w:rFonts w:ascii="Calibri" w:hAnsi="Calibri" w:cs="Calibri"/>
        </w:rPr>
        <w:t>.3</w:t>
      </w:r>
      <w:r w:rsidR="00384368" w:rsidRPr="00277187">
        <w:rPr>
          <w:rFonts w:ascii="Calibri" w:hAnsi="Calibri" w:cs="Calibri"/>
        </w:rPr>
        <w:t>.</w:t>
      </w:r>
      <w:r w:rsidR="002E39B7" w:rsidRPr="00277187">
        <w:rPr>
          <w:rFonts w:ascii="Calibri" w:hAnsi="Calibri" w:cs="Calibri"/>
        </w:rPr>
        <w:t xml:space="preserve"> </w:t>
      </w:r>
      <w:r w:rsidR="00384368" w:rsidRPr="00277187">
        <w:rPr>
          <w:rFonts w:ascii="Calibri" w:hAnsi="Calibri" w:cs="Calibri"/>
        </w:rPr>
        <w:t>SWZ</w:t>
      </w:r>
      <w:r w:rsidRPr="00277187">
        <w:rPr>
          <w:rFonts w:ascii="Calibri" w:hAnsi="Calibri" w:cs="Calibri"/>
        </w:rPr>
        <w:t>, dokonuje</w:t>
      </w:r>
      <w:r w:rsidR="002626CE" w:rsidRPr="00277187">
        <w:rPr>
          <w:rFonts w:ascii="Calibri" w:hAnsi="Calibri" w:cs="Calibri"/>
        </w:rPr>
        <w:t xml:space="preserve"> w </w:t>
      </w:r>
      <w:r w:rsidRPr="00277187">
        <w:rPr>
          <w:rFonts w:ascii="Calibri" w:hAnsi="Calibri" w:cs="Calibri"/>
        </w:rPr>
        <w:t>przypadku:</w:t>
      </w:r>
    </w:p>
    <w:p w14:paraId="6D40F62F" w14:textId="621481EB" w:rsidR="003B195B" w:rsidRPr="00277187" w:rsidRDefault="00E24A2A" w:rsidP="00D40A3F">
      <w:pPr>
        <w:pStyle w:val="Akapitzlist"/>
        <w:numPr>
          <w:ilvl w:val="2"/>
          <w:numId w:val="12"/>
        </w:numPr>
        <w:spacing w:line="360" w:lineRule="auto"/>
        <w:rPr>
          <w:rFonts w:ascii="Calibri" w:hAnsi="Calibri" w:cs="Calibri"/>
          <w:color w:val="000000"/>
        </w:rPr>
      </w:pPr>
      <w:r w:rsidRPr="00277187">
        <w:rPr>
          <w:rFonts w:ascii="Calibri" w:hAnsi="Calibri" w:cs="Calibri"/>
        </w:rPr>
        <w:t xml:space="preserve">podmiotowych środków dowodowych oraz dokumentów potwierdzających umocowanie do reprezentowania </w:t>
      </w:r>
      <w:r w:rsidR="002E39B7" w:rsidRPr="00277187">
        <w:rPr>
          <w:rFonts w:ascii="Calibri" w:hAnsi="Calibri" w:cs="Calibri"/>
        </w:rPr>
        <w:t xml:space="preserve">- </w:t>
      </w:r>
      <w:r w:rsidRPr="00277187">
        <w:rPr>
          <w:rFonts w:ascii="Calibri" w:hAnsi="Calibri" w:cs="Calibri"/>
        </w:rPr>
        <w:t xml:space="preserve">odpowiednio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w:t>
      </w:r>
      <w:r w:rsidR="002626CE" w:rsidRPr="00277187">
        <w:rPr>
          <w:rFonts w:ascii="Calibri" w:hAnsi="Calibri" w:cs="Calibri"/>
        </w:rPr>
        <w:t xml:space="preserve"> w </w:t>
      </w:r>
      <w:r w:rsidRPr="00277187">
        <w:rPr>
          <w:rFonts w:ascii="Calibri" w:hAnsi="Calibri" w:cs="Calibri"/>
        </w:rPr>
        <w:t>zakresie podmiotowych środków dowodowych lub dokumentów potwierdzających umocowanie do reprezentowania, które każdego</w:t>
      </w:r>
      <w:r w:rsidR="002626CE" w:rsidRPr="00277187">
        <w:rPr>
          <w:rFonts w:ascii="Calibri" w:hAnsi="Calibri" w:cs="Calibri"/>
        </w:rPr>
        <w:t xml:space="preserve"> z </w:t>
      </w:r>
      <w:r w:rsidRPr="00277187">
        <w:rPr>
          <w:rFonts w:ascii="Calibri" w:hAnsi="Calibri" w:cs="Calibri"/>
        </w:rPr>
        <w:t>nich dotyczą;</w:t>
      </w:r>
    </w:p>
    <w:p w14:paraId="268EAA30" w14:textId="0383F27D" w:rsidR="003B195B" w:rsidRPr="00277187" w:rsidRDefault="00E24A2A" w:rsidP="00D40A3F">
      <w:pPr>
        <w:pStyle w:val="Akapitzlist"/>
        <w:numPr>
          <w:ilvl w:val="2"/>
          <w:numId w:val="12"/>
        </w:numPr>
        <w:spacing w:line="360" w:lineRule="auto"/>
        <w:rPr>
          <w:rFonts w:ascii="Calibri" w:hAnsi="Calibri" w:cs="Calibri"/>
          <w:color w:val="000000"/>
        </w:rPr>
      </w:pPr>
      <w:r w:rsidRPr="00277187">
        <w:rPr>
          <w:rFonts w:ascii="Calibri" w:hAnsi="Calibri" w:cs="Calibri"/>
        </w:rPr>
        <w:t xml:space="preserve">przedmiotowych środków dowodowych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 xml:space="preserve">udzielenie zamówienia; </w:t>
      </w:r>
    </w:p>
    <w:p w14:paraId="16248F50" w14:textId="5C3916BA" w:rsidR="00E24A2A" w:rsidRPr="00277187" w:rsidRDefault="00E24A2A" w:rsidP="00D40A3F">
      <w:pPr>
        <w:pStyle w:val="Akapitzlist"/>
        <w:numPr>
          <w:ilvl w:val="2"/>
          <w:numId w:val="12"/>
        </w:numPr>
        <w:spacing w:line="360" w:lineRule="auto"/>
        <w:rPr>
          <w:rFonts w:ascii="Calibri" w:hAnsi="Calibri" w:cs="Calibri"/>
          <w:color w:val="000000"/>
        </w:rPr>
      </w:pPr>
      <w:r w:rsidRPr="00277187">
        <w:rPr>
          <w:rFonts w:ascii="Calibri" w:hAnsi="Calibri" w:cs="Calibri"/>
        </w:rPr>
        <w:t xml:space="preserve">innych dokumentów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w:t>
      </w:r>
      <w:r w:rsidR="002626CE" w:rsidRPr="00277187">
        <w:rPr>
          <w:rFonts w:ascii="Calibri" w:hAnsi="Calibri" w:cs="Calibri"/>
        </w:rPr>
        <w:t xml:space="preserve"> w </w:t>
      </w:r>
      <w:r w:rsidRPr="00277187">
        <w:rPr>
          <w:rFonts w:ascii="Calibri" w:hAnsi="Calibri" w:cs="Calibri"/>
        </w:rPr>
        <w:t>zakresie dokumentów, które każdego</w:t>
      </w:r>
      <w:r w:rsidR="002626CE" w:rsidRPr="00277187">
        <w:rPr>
          <w:rFonts w:ascii="Calibri" w:hAnsi="Calibri" w:cs="Calibri"/>
        </w:rPr>
        <w:t xml:space="preserve"> z </w:t>
      </w:r>
      <w:r w:rsidRPr="00277187">
        <w:rPr>
          <w:rFonts w:ascii="Calibri" w:hAnsi="Calibri" w:cs="Calibri"/>
        </w:rPr>
        <w:t>nich dotyczą.</w:t>
      </w:r>
    </w:p>
    <w:p w14:paraId="563220F4" w14:textId="61F3CC47" w:rsidR="002E39B7" w:rsidRPr="00277187" w:rsidRDefault="002E39B7" w:rsidP="00D40A3F">
      <w:pPr>
        <w:pStyle w:val="Akapitzlist"/>
        <w:numPr>
          <w:ilvl w:val="1"/>
          <w:numId w:val="12"/>
        </w:numPr>
        <w:spacing w:line="360" w:lineRule="auto"/>
        <w:rPr>
          <w:rFonts w:ascii="Calibri" w:hAnsi="Calibri" w:cs="Calibri"/>
        </w:rPr>
      </w:pPr>
      <w:r w:rsidRPr="00277187">
        <w:rPr>
          <w:rFonts w:ascii="Calibri" w:hAnsi="Calibri" w:cs="Calibri"/>
        </w:rPr>
        <w:t>Poświadczenie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037C02" w:rsidRPr="00277187">
        <w:rPr>
          <w:rFonts w:ascii="Calibri" w:hAnsi="Calibri" w:cs="Calibri"/>
        </w:rPr>
        <w:t>,</w:t>
      </w:r>
      <w:r w:rsidR="002626CE" w:rsidRPr="00277187">
        <w:rPr>
          <w:rFonts w:ascii="Calibri" w:hAnsi="Calibri" w:cs="Calibri"/>
        </w:rPr>
        <w:t xml:space="preserve"> o </w:t>
      </w:r>
      <w:r w:rsidR="00037C02" w:rsidRPr="00277187">
        <w:rPr>
          <w:rFonts w:ascii="Calibri" w:hAnsi="Calibri" w:cs="Calibri"/>
        </w:rPr>
        <w:t>której mowa</w:t>
      </w:r>
      <w:r w:rsidR="002626CE" w:rsidRPr="00277187">
        <w:rPr>
          <w:rFonts w:ascii="Calibri" w:hAnsi="Calibri" w:cs="Calibri"/>
        </w:rPr>
        <w:t xml:space="preserve"> w </w:t>
      </w:r>
      <w:r w:rsidR="00037C02"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037C02" w:rsidRPr="00277187">
        <w:rPr>
          <w:rFonts w:ascii="Calibri" w:hAnsi="Calibri" w:cs="Calibri"/>
        </w:rPr>
        <w:t>.3</w:t>
      </w:r>
      <w:r w:rsidR="00384368" w:rsidRPr="00277187">
        <w:rPr>
          <w:rFonts w:ascii="Calibri" w:hAnsi="Calibri" w:cs="Calibri"/>
        </w:rPr>
        <w:t>. SWZ</w:t>
      </w:r>
      <w:r w:rsidR="00AE08A4">
        <w:rPr>
          <w:rFonts w:ascii="Calibri" w:hAnsi="Calibri" w:cs="Calibri"/>
        </w:rPr>
        <w:t>,</w:t>
      </w:r>
      <w:r w:rsidRPr="00277187">
        <w:rPr>
          <w:rFonts w:ascii="Calibri" w:hAnsi="Calibri" w:cs="Calibri"/>
        </w:rPr>
        <w:t xml:space="preserve"> może dokonać również notariusz.</w:t>
      </w:r>
    </w:p>
    <w:p w14:paraId="139AADF5" w14:textId="1529CC64" w:rsidR="00E24A2A" w:rsidRPr="00277187" w:rsidRDefault="00E24A2A" w:rsidP="00D40A3F">
      <w:pPr>
        <w:pStyle w:val="Akapitzlist"/>
        <w:numPr>
          <w:ilvl w:val="1"/>
          <w:numId w:val="12"/>
        </w:numPr>
        <w:spacing w:line="360" w:lineRule="auto"/>
        <w:rPr>
          <w:rFonts w:ascii="Calibri" w:hAnsi="Calibri" w:cs="Calibri"/>
        </w:rPr>
      </w:pPr>
      <w:r w:rsidRPr="00277187">
        <w:rPr>
          <w:rFonts w:ascii="Calibri" w:hAnsi="Calibri" w:cs="Calibri"/>
        </w:rPr>
        <w:t xml:space="preserve"> Podmiotowe środki dowodowe,</w:t>
      </w:r>
      <w:r w:rsidR="002626CE" w:rsidRPr="00277187">
        <w:rPr>
          <w:rFonts w:ascii="Calibri" w:hAnsi="Calibri" w:cs="Calibri"/>
        </w:rPr>
        <w:t xml:space="preserve"> w </w:t>
      </w:r>
      <w:r w:rsidR="002E39B7" w:rsidRPr="00277187">
        <w:rPr>
          <w:rFonts w:ascii="Calibri" w:hAnsi="Calibri" w:cs="Calibri"/>
        </w:rPr>
        <w:t>tym oświadczenie,</w:t>
      </w:r>
      <w:r w:rsidR="002626CE" w:rsidRPr="00277187">
        <w:rPr>
          <w:rFonts w:ascii="Calibri" w:hAnsi="Calibri" w:cs="Calibri"/>
        </w:rPr>
        <w:t xml:space="preserve"> o </w:t>
      </w:r>
      <w:r w:rsidR="002E39B7" w:rsidRPr="00277187">
        <w:rPr>
          <w:rFonts w:ascii="Calibri" w:hAnsi="Calibri" w:cs="Calibri"/>
        </w:rPr>
        <w:t>którym mowa</w:t>
      </w:r>
      <w:r w:rsidR="002626CE" w:rsidRPr="00277187">
        <w:rPr>
          <w:rFonts w:ascii="Calibri" w:hAnsi="Calibri" w:cs="Calibri"/>
        </w:rPr>
        <w:t xml:space="preserve"> w </w:t>
      </w:r>
      <w:r w:rsidR="002E39B7" w:rsidRPr="00277187">
        <w:rPr>
          <w:rFonts w:ascii="Calibri" w:hAnsi="Calibri" w:cs="Calibri"/>
        </w:rPr>
        <w:t xml:space="preserve">art. 117 ust. 4 ustawy </w:t>
      </w:r>
      <w:r w:rsidR="003C7B55" w:rsidRPr="00277187">
        <w:rPr>
          <w:rFonts w:ascii="Calibri" w:hAnsi="Calibri" w:cs="Calibri"/>
        </w:rPr>
        <w:t>PZP</w:t>
      </w:r>
      <w:r w:rsidR="002E39B7" w:rsidRPr="00277187">
        <w:rPr>
          <w:rFonts w:ascii="Calibri" w:hAnsi="Calibri" w:cs="Calibri"/>
        </w:rPr>
        <w:t xml:space="preserve">, </w:t>
      </w:r>
      <w:r w:rsidRPr="00277187">
        <w:rPr>
          <w:rFonts w:ascii="Calibri" w:hAnsi="Calibri" w:cs="Calibri"/>
        </w:rPr>
        <w:t>zobowiązanie podmiotu udostępniającego zasoby, przedmiotowe środki dowodowe niewystawione przez upoważnione podmioty oraz pełnomocnictwo przekazuje się</w:t>
      </w:r>
      <w:r w:rsidR="002626CE" w:rsidRPr="00277187">
        <w:rPr>
          <w:rFonts w:ascii="Calibri" w:hAnsi="Calibri" w:cs="Calibri"/>
        </w:rPr>
        <w:t xml:space="preserve"> w </w:t>
      </w:r>
      <w:r w:rsidRPr="00277187">
        <w:rPr>
          <w:rFonts w:ascii="Calibri" w:hAnsi="Calibri" w:cs="Calibri"/>
        </w:rPr>
        <w:t>postaci elektronicznej</w:t>
      </w:r>
      <w:r w:rsidR="002626CE" w:rsidRPr="00277187">
        <w:rPr>
          <w:rFonts w:ascii="Calibri" w:hAnsi="Calibri" w:cs="Calibri"/>
        </w:rPr>
        <w:t xml:space="preserve"> i </w:t>
      </w:r>
      <w:r w:rsidRPr="00277187">
        <w:rPr>
          <w:rFonts w:ascii="Calibri" w:hAnsi="Calibri" w:cs="Calibri"/>
        </w:rPr>
        <w:t>opatruje się kwalifikowanym podpisem elektronicznym</w:t>
      </w:r>
      <w:r w:rsidR="002E39B7" w:rsidRPr="00277187">
        <w:rPr>
          <w:rFonts w:ascii="Calibri" w:hAnsi="Calibri" w:cs="Calibri"/>
        </w:rPr>
        <w:t>, podpisem zaufanym lub podpisem osobistym</w:t>
      </w:r>
      <w:r w:rsidRPr="00277187">
        <w:rPr>
          <w:rFonts w:ascii="Calibri" w:hAnsi="Calibri" w:cs="Calibri"/>
        </w:rPr>
        <w:t>.</w:t>
      </w:r>
    </w:p>
    <w:p w14:paraId="301044D4" w14:textId="60F0B1E8" w:rsidR="00E24A2A" w:rsidRPr="00277187" w:rsidRDefault="00E24A2A" w:rsidP="00D40A3F">
      <w:pPr>
        <w:pStyle w:val="Akapitzlist"/>
        <w:numPr>
          <w:ilvl w:val="1"/>
          <w:numId w:val="12"/>
        </w:numPr>
        <w:spacing w:line="360" w:lineRule="auto"/>
        <w:rPr>
          <w:rFonts w:ascii="Calibri" w:hAnsi="Calibri" w:cs="Calibri"/>
        </w:rPr>
      </w:pPr>
      <w:r w:rsidRPr="00277187">
        <w:rPr>
          <w:rFonts w:ascii="Calibri" w:hAnsi="Calibri" w:cs="Calibri"/>
        </w:rPr>
        <w:t>W przypadku</w:t>
      </w:r>
      <w:r w:rsidR="00AE08A4">
        <w:rPr>
          <w:rFonts w:ascii="Calibri" w:hAnsi="Calibri" w:cs="Calibri"/>
        </w:rPr>
        <w:t>,</w:t>
      </w:r>
      <w:r w:rsidRPr="00277187">
        <w:rPr>
          <w:rFonts w:ascii="Calibri" w:hAnsi="Calibri" w:cs="Calibri"/>
        </w:rPr>
        <w:t xml:space="preserve"> gdy podmiotowe środki dowodowe,</w:t>
      </w:r>
      <w:r w:rsidR="002626CE" w:rsidRPr="00277187">
        <w:rPr>
          <w:rFonts w:ascii="Calibri" w:hAnsi="Calibri" w:cs="Calibri"/>
        </w:rPr>
        <w:t xml:space="preserve"> w </w:t>
      </w:r>
      <w:r w:rsidR="002E39B7" w:rsidRPr="00277187">
        <w:rPr>
          <w:rFonts w:ascii="Calibri" w:hAnsi="Calibri" w:cs="Calibri"/>
        </w:rPr>
        <w:t>tym oświadczenie,</w:t>
      </w:r>
      <w:r w:rsidR="002626CE" w:rsidRPr="00277187">
        <w:rPr>
          <w:rFonts w:ascii="Calibri" w:hAnsi="Calibri" w:cs="Calibri"/>
        </w:rPr>
        <w:t xml:space="preserve"> o </w:t>
      </w:r>
      <w:r w:rsidR="002E39B7" w:rsidRPr="00277187">
        <w:rPr>
          <w:rFonts w:ascii="Calibri" w:hAnsi="Calibri" w:cs="Calibri"/>
        </w:rPr>
        <w:t>którym mowa</w:t>
      </w:r>
      <w:r w:rsidR="002626CE" w:rsidRPr="00277187">
        <w:rPr>
          <w:rFonts w:ascii="Calibri" w:hAnsi="Calibri" w:cs="Calibri"/>
        </w:rPr>
        <w:t xml:space="preserve"> w </w:t>
      </w:r>
      <w:r w:rsidR="002E39B7" w:rsidRPr="00277187">
        <w:rPr>
          <w:rFonts w:ascii="Calibri" w:hAnsi="Calibri" w:cs="Calibri"/>
        </w:rPr>
        <w:t xml:space="preserve">art. 117 ust. 4 ustawy </w:t>
      </w:r>
      <w:r w:rsidR="003C7B55" w:rsidRPr="00277187">
        <w:rPr>
          <w:rFonts w:ascii="Calibri" w:hAnsi="Calibri" w:cs="Calibri"/>
        </w:rPr>
        <w:t>PZP</w:t>
      </w:r>
      <w:r w:rsidR="002E39B7" w:rsidRPr="00277187">
        <w:rPr>
          <w:rFonts w:ascii="Calibri" w:hAnsi="Calibri" w:cs="Calibri"/>
        </w:rPr>
        <w:t xml:space="preserve"> , </w:t>
      </w:r>
      <w:r w:rsidRPr="00277187">
        <w:rPr>
          <w:rFonts w:ascii="Calibri" w:hAnsi="Calibri" w:cs="Calibri"/>
        </w:rPr>
        <w:t>zobowiązanie podmiotu udostępniającego zasoby, przedmiotowe środki dowodowe, niewystawione przez upoważnione podmioty lub pełnomocnictwo, zostały sporządzone jako dokument</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i </w:t>
      </w:r>
      <w:r w:rsidRPr="00277187">
        <w:rPr>
          <w:rFonts w:ascii="Calibri" w:hAnsi="Calibri" w:cs="Calibri"/>
        </w:rPr>
        <w:t>opatrzone własnoręcznym podpisem, przekazuje się cyfrowe odwzorowanie tego dokumentu opatrzone kwalifikowanym podpisem elektronicznym,</w:t>
      </w:r>
      <w:r w:rsidR="002E39B7" w:rsidRPr="00277187">
        <w:rPr>
          <w:rFonts w:ascii="Calibri" w:hAnsi="Calibri" w:cs="Calibri"/>
        </w:rPr>
        <w:t xml:space="preserve"> podpisem zaufanym lub podpisem osobistym,</w:t>
      </w:r>
      <w:r w:rsidRPr="00277187">
        <w:rPr>
          <w:rFonts w:ascii="Calibri" w:hAnsi="Calibri" w:cs="Calibri"/>
        </w:rPr>
        <w:t xml:space="preserve"> poświadczającym zgodność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p>
    <w:p w14:paraId="3F454A96" w14:textId="7F92E49A" w:rsidR="00A34C74" w:rsidRPr="00277187" w:rsidRDefault="00E24A2A" w:rsidP="00D40A3F">
      <w:pPr>
        <w:pStyle w:val="Akapitzlist"/>
        <w:numPr>
          <w:ilvl w:val="1"/>
          <w:numId w:val="12"/>
        </w:numPr>
        <w:spacing w:line="360" w:lineRule="auto"/>
        <w:rPr>
          <w:rFonts w:ascii="Calibri" w:hAnsi="Calibri" w:cs="Calibri"/>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którym mowa</w:t>
      </w:r>
      <w:r w:rsidR="002626CE" w:rsidRPr="00277187">
        <w:rPr>
          <w:rFonts w:ascii="Calibri" w:hAnsi="Calibri" w:cs="Calibri"/>
        </w:rPr>
        <w:t xml:space="preserve"> w </w:t>
      </w:r>
      <w:r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2E39B7" w:rsidRPr="00277187">
        <w:rPr>
          <w:rFonts w:ascii="Calibri" w:hAnsi="Calibri" w:cs="Calibri"/>
        </w:rPr>
        <w:t>.8</w:t>
      </w:r>
      <w:r w:rsidR="00384368" w:rsidRPr="00277187">
        <w:rPr>
          <w:rFonts w:ascii="Calibri" w:hAnsi="Calibri" w:cs="Calibri"/>
        </w:rPr>
        <w:t>. SWZ</w:t>
      </w:r>
      <w:r w:rsidRPr="00277187">
        <w:rPr>
          <w:rFonts w:ascii="Calibri" w:hAnsi="Calibri" w:cs="Calibri"/>
        </w:rPr>
        <w:t>, dokonuje</w:t>
      </w:r>
      <w:r w:rsidR="002626CE" w:rsidRPr="00277187">
        <w:rPr>
          <w:rFonts w:ascii="Calibri" w:hAnsi="Calibri" w:cs="Calibri"/>
        </w:rPr>
        <w:t xml:space="preserve"> w </w:t>
      </w:r>
      <w:r w:rsidRPr="00277187">
        <w:rPr>
          <w:rFonts w:ascii="Calibri" w:hAnsi="Calibri" w:cs="Calibri"/>
        </w:rPr>
        <w:t>przypadku:</w:t>
      </w:r>
    </w:p>
    <w:p w14:paraId="161C222B" w14:textId="0A4A9181" w:rsidR="008B6C45" w:rsidRPr="00277187" w:rsidRDefault="00E24A2A" w:rsidP="00D40A3F">
      <w:pPr>
        <w:pStyle w:val="Akapitzlist"/>
        <w:numPr>
          <w:ilvl w:val="2"/>
          <w:numId w:val="12"/>
        </w:numPr>
        <w:spacing w:line="360" w:lineRule="auto"/>
        <w:rPr>
          <w:rFonts w:ascii="Calibri" w:hAnsi="Calibri" w:cs="Calibri"/>
        </w:rPr>
      </w:pPr>
      <w:r w:rsidRPr="00277187">
        <w:rPr>
          <w:rFonts w:ascii="Calibri" w:hAnsi="Calibri" w:cs="Calibri"/>
        </w:rPr>
        <w:t xml:space="preserve">podmiotowych środków dowodowych – odpowiednio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w:t>
      </w:r>
      <w:r w:rsidR="002626CE" w:rsidRPr="00277187">
        <w:rPr>
          <w:rFonts w:ascii="Calibri" w:hAnsi="Calibri" w:cs="Calibri"/>
        </w:rPr>
        <w:t xml:space="preserve"> w </w:t>
      </w:r>
      <w:r w:rsidRPr="00277187">
        <w:rPr>
          <w:rFonts w:ascii="Calibri" w:hAnsi="Calibri" w:cs="Calibri"/>
        </w:rPr>
        <w:t>zakresie podmiotowych środków dowodowych, które każdego</w:t>
      </w:r>
      <w:r w:rsidR="002626CE" w:rsidRPr="00277187">
        <w:rPr>
          <w:rFonts w:ascii="Calibri" w:hAnsi="Calibri" w:cs="Calibri"/>
        </w:rPr>
        <w:t xml:space="preserve"> z </w:t>
      </w:r>
      <w:r w:rsidRPr="00277187">
        <w:rPr>
          <w:rFonts w:ascii="Calibri" w:hAnsi="Calibri" w:cs="Calibri"/>
        </w:rPr>
        <w:t>nich dotyczą;</w:t>
      </w:r>
    </w:p>
    <w:p w14:paraId="221AF0B9" w14:textId="082974E9" w:rsidR="008B6C45" w:rsidRPr="00277187" w:rsidRDefault="00E24A2A" w:rsidP="00D40A3F">
      <w:pPr>
        <w:pStyle w:val="Akapitzlist"/>
        <w:numPr>
          <w:ilvl w:val="2"/>
          <w:numId w:val="12"/>
        </w:numPr>
        <w:spacing w:line="360" w:lineRule="auto"/>
        <w:rPr>
          <w:rFonts w:ascii="Calibri" w:hAnsi="Calibri" w:cs="Calibri"/>
        </w:rPr>
      </w:pPr>
      <w:r w:rsidRPr="00277187">
        <w:rPr>
          <w:rFonts w:ascii="Calibri" w:hAnsi="Calibri" w:cs="Calibri"/>
        </w:rPr>
        <w:t>przedmiotowego środka dowodowego</w:t>
      </w:r>
      <w:r w:rsidR="002E39B7" w:rsidRPr="00277187">
        <w:rPr>
          <w:rFonts w:ascii="Calibri" w:hAnsi="Calibri" w:cs="Calibri"/>
        </w:rPr>
        <w:t>,</w:t>
      </w:r>
      <w:r w:rsidR="00037C02" w:rsidRPr="00277187">
        <w:rPr>
          <w:rFonts w:ascii="Calibri" w:hAnsi="Calibri" w:cs="Calibri"/>
        </w:rPr>
        <w:t xml:space="preserve"> oświadczenia,</w:t>
      </w:r>
      <w:r w:rsidR="002626CE" w:rsidRPr="00277187">
        <w:rPr>
          <w:rFonts w:ascii="Calibri" w:hAnsi="Calibri" w:cs="Calibri"/>
        </w:rPr>
        <w:t xml:space="preserve"> o </w:t>
      </w:r>
      <w:r w:rsidR="00037C02" w:rsidRPr="00277187">
        <w:rPr>
          <w:rFonts w:ascii="Calibri" w:hAnsi="Calibri" w:cs="Calibri"/>
        </w:rPr>
        <w:t>którym mowa</w:t>
      </w:r>
      <w:r w:rsidR="002626CE" w:rsidRPr="00277187">
        <w:rPr>
          <w:rFonts w:ascii="Calibri" w:hAnsi="Calibri" w:cs="Calibri"/>
        </w:rPr>
        <w:t xml:space="preserve"> w </w:t>
      </w:r>
      <w:r w:rsidR="00037C02" w:rsidRPr="00277187">
        <w:rPr>
          <w:rFonts w:ascii="Calibri" w:hAnsi="Calibri" w:cs="Calibri"/>
        </w:rPr>
        <w:t xml:space="preserve">art. 117 ust. 4 ustawy </w:t>
      </w:r>
      <w:r w:rsidR="003C7B55" w:rsidRPr="00277187">
        <w:rPr>
          <w:rFonts w:ascii="Calibri" w:hAnsi="Calibri" w:cs="Calibri"/>
        </w:rPr>
        <w:t>PZP</w:t>
      </w:r>
      <w:r w:rsidR="002626CE" w:rsidRPr="00277187">
        <w:rPr>
          <w:rFonts w:ascii="Calibri" w:hAnsi="Calibri" w:cs="Calibri"/>
        </w:rPr>
        <w:t xml:space="preserve"> </w:t>
      </w:r>
      <w:r w:rsidRPr="00277187">
        <w:rPr>
          <w:rFonts w:ascii="Calibri" w:hAnsi="Calibri" w:cs="Calibri"/>
        </w:rPr>
        <w:t xml:space="preserve">lub zobowiązania podmiotu udostępniającego zasoby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w:t>
      </w:r>
    </w:p>
    <w:p w14:paraId="14F3E7A2" w14:textId="4D3C6C7E" w:rsidR="00E24A2A" w:rsidRPr="00277187" w:rsidRDefault="00E24A2A" w:rsidP="00D40A3F">
      <w:pPr>
        <w:pStyle w:val="Akapitzlist"/>
        <w:numPr>
          <w:ilvl w:val="2"/>
          <w:numId w:val="12"/>
        </w:numPr>
        <w:spacing w:line="360" w:lineRule="auto"/>
        <w:rPr>
          <w:rFonts w:ascii="Calibri" w:hAnsi="Calibri" w:cs="Calibri"/>
        </w:rPr>
      </w:pPr>
      <w:r w:rsidRPr="00277187">
        <w:rPr>
          <w:rFonts w:ascii="Calibri" w:hAnsi="Calibri" w:cs="Calibri"/>
        </w:rPr>
        <w:t>pełnomocnictwa –mocodawca.</w:t>
      </w:r>
    </w:p>
    <w:p w14:paraId="16C86425" w14:textId="36936286" w:rsidR="00037C02" w:rsidRPr="00277187" w:rsidRDefault="00E24A2A" w:rsidP="00D40A3F">
      <w:pPr>
        <w:pStyle w:val="Akapitzlist"/>
        <w:numPr>
          <w:ilvl w:val="1"/>
          <w:numId w:val="12"/>
        </w:numPr>
        <w:spacing w:line="360" w:lineRule="auto"/>
        <w:rPr>
          <w:rFonts w:ascii="Calibri" w:hAnsi="Calibri" w:cs="Calibri"/>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którym</w:t>
      </w:r>
      <w:r w:rsidR="00037C02" w:rsidRPr="00277187">
        <w:rPr>
          <w:rFonts w:ascii="Calibri" w:hAnsi="Calibri" w:cs="Calibri"/>
        </w:rPr>
        <w:t xml:space="preserve"> mowa</w:t>
      </w:r>
      <w:r w:rsidR="002626CE" w:rsidRPr="00277187">
        <w:rPr>
          <w:rFonts w:ascii="Calibri" w:hAnsi="Calibri" w:cs="Calibri"/>
        </w:rPr>
        <w:t xml:space="preserve"> w </w:t>
      </w:r>
      <w:r w:rsidR="00037C02"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037C02" w:rsidRPr="00277187">
        <w:rPr>
          <w:rFonts w:ascii="Calibri" w:hAnsi="Calibri" w:cs="Calibri"/>
        </w:rPr>
        <w:t>.8</w:t>
      </w:r>
      <w:r w:rsidR="00384368" w:rsidRPr="00277187">
        <w:rPr>
          <w:rFonts w:ascii="Calibri" w:hAnsi="Calibri" w:cs="Calibri"/>
        </w:rPr>
        <w:t>. SWZ</w:t>
      </w:r>
      <w:r w:rsidR="002626CE" w:rsidRPr="00277187">
        <w:rPr>
          <w:rFonts w:ascii="Calibri" w:hAnsi="Calibri" w:cs="Calibri"/>
        </w:rPr>
        <w:t xml:space="preserve"> </w:t>
      </w:r>
      <w:r w:rsidR="00037C02" w:rsidRPr="00277187">
        <w:rPr>
          <w:rFonts w:ascii="Calibri" w:hAnsi="Calibri" w:cs="Calibri"/>
        </w:rPr>
        <w:t>może dokonać również notariusz.</w:t>
      </w:r>
    </w:p>
    <w:p w14:paraId="32F0E47C" w14:textId="542A7383" w:rsidR="00F17BBC" w:rsidRPr="002D0A9C" w:rsidRDefault="00F17BBC" w:rsidP="00D40A3F">
      <w:pPr>
        <w:pStyle w:val="Nagwek2"/>
        <w:numPr>
          <w:ilvl w:val="0"/>
          <w:numId w:val="12"/>
        </w:numPr>
        <w:spacing w:before="240" w:after="0" w:line="312" w:lineRule="auto"/>
        <w:ind w:left="357" w:hanging="357"/>
        <w:rPr>
          <w:rFonts w:ascii="Calibri" w:hAnsi="Calibri" w:cs="Calibri"/>
          <w:b/>
          <w:bCs/>
          <w:sz w:val="28"/>
          <w:szCs w:val="28"/>
        </w:rPr>
      </w:pPr>
      <w:bookmarkStart w:id="19" w:name="_Toc69116580"/>
      <w:r w:rsidRPr="002D0A9C">
        <w:rPr>
          <w:rFonts w:ascii="Calibri" w:hAnsi="Calibri" w:cs="Calibri"/>
          <w:b/>
          <w:bCs/>
          <w:sz w:val="28"/>
          <w:szCs w:val="28"/>
        </w:rPr>
        <w:t>Procedura wyjaśniania</w:t>
      </w:r>
      <w:r w:rsidR="002626CE" w:rsidRPr="002D0A9C">
        <w:rPr>
          <w:rFonts w:ascii="Calibri" w:hAnsi="Calibri" w:cs="Calibri"/>
          <w:b/>
          <w:bCs/>
          <w:sz w:val="28"/>
          <w:szCs w:val="28"/>
        </w:rPr>
        <w:t xml:space="preserve"> i </w:t>
      </w:r>
      <w:r w:rsidR="00227AD3" w:rsidRPr="002D0A9C">
        <w:rPr>
          <w:rFonts w:ascii="Calibri" w:hAnsi="Calibri" w:cs="Calibri"/>
          <w:b/>
          <w:bCs/>
          <w:sz w:val="28"/>
          <w:szCs w:val="28"/>
        </w:rPr>
        <w:t>zmiany</w:t>
      </w:r>
      <w:r w:rsidRPr="002D0A9C">
        <w:rPr>
          <w:rFonts w:ascii="Calibri" w:hAnsi="Calibri" w:cs="Calibri"/>
          <w:b/>
          <w:bCs/>
          <w:sz w:val="28"/>
          <w:szCs w:val="28"/>
        </w:rPr>
        <w:t xml:space="preserve"> treści SWZ.</w:t>
      </w:r>
      <w:bookmarkEnd w:id="19"/>
    </w:p>
    <w:p w14:paraId="77C5BBA1" w14:textId="1B3B99DC"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 xml:space="preserve">Wykonawca może zwrócić się do </w:t>
      </w:r>
      <w:r w:rsidR="00AE08A4">
        <w:rPr>
          <w:rFonts w:ascii="Calibri" w:hAnsi="Calibri" w:cs="Calibri"/>
          <w:color w:val="000000"/>
          <w:lang w:val="pl-PL"/>
        </w:rPr>
        <w:t>Z</w:t>
      </w:r>
      <w:r w:rsidR="00AE08A4" w:rsidRPr="00277187">
        <w:rPr>
          <w:rFonts w:ascii="Calibri" w:hAnsi="Calibri" w:cs="Calibri"/>
          <w:color w:val="000000"/>
          <w:lang w:val="pl-PL"/>
        </w:rPr>
        <w:t xml:space="preserve">amawiającego </w:t>
      </w:r>
      <w:r w:rsidR="002626CE" w:rsidRPr="00277187">
        <w:rPr>
          <w:rFonts w:ascii="Calibri" w:hAnsi="Calibri" w:cs="Calibri"/>
          <w:color w:val="000000"/>
          <w:lang w:val="pl-PL"/>
        </w:rPr>
        <w:t>z </w:t>
      </w:r>
      <w:r w:rsidRPr="00277187">
        <w:rPr>
          <w:rFonts w:ascii="Calibri" w:hAnsi="Calibri" w:cs="Calibri"/>
          <w:color w:val="000000"/>
          <w:lang w:val="pl-PL"/>
        </w:rPr>
        <w:t>wnioskiem</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wyjaśnienie treści SWZ. </w:t>
      </w:r>
    </w:p>
    <w:p w14:paraId="77E2ED04" w14:textId="588A4FC2"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Zamawiający jest obowiązany udzielić wyjaśnień niezwłocznie, jednak nie później niż na 2 dni przed upływem terminu składania ofert, pod warunkiem</w:t>
      </w:r>
      <w:r w:rsidR="00AE08A4">
        <w:rPr>
          <w:rFonts w:ascii="Calibri" w:hAnsi="Calibri" w:cs="Calibri"/>
          <w:color w:val="000000"/>
          <w:lang w:val="pl-PL"/>
        </w:rPr>
        <w:t>,</w:t>
      </w:r>
      <w:r w:rsidRPr="00277187">
        <w:rPr>
          <w:rFonts w:ascii="Calibri" w:hAnsi="Calibri" w:cs="Calibri"/>
          <w:color w:val="000000"/>
          <w:lang w:val="pl-PL"/>
        </w:rPr>
        <w:t xml:space="preserve"> że wniosek</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wyjaśnienie treści SWZ wpłynął do </w:t>
      </w:r>
      <w:r w:rsidR="00AE08A4">
        <w:rPr>
          <w:rFonts w:ascii="Calibri" w:hAnsi="Calibri" w:cs="Calibri"/>
          <w:color w:val="000000"/>
          <w:lang w:val="pl-PL"/>
        </w:rPr>
        <w:t>Z</w:t>
      </w:r>
      <w:r w:rsidR="00AE08A4" w:rsidRPr="00277187">
        <w:rPr>
          <w:rFonts w:ascii="Calibri" w:hAnsi="Calibri" w:cs="Calibri"/>
          <w:color w:val="000000"/>
          <w:lang w:val="pl-PL"/>
        </w:rPr>
        <w:t xml:space="preserve">amawiającego </w:t>
      </w:r>
      <w:r w:rsidRPr="00277187">
        <w:rPr>
          <w:rFonts w:ascii="Calibri" w:hAnsi="Calibri" w:cs="Calibri"/>
          <w:color w:val="000000"/>
          <w:lang w:val="pl-PL"/>
        </w:rPr>
        <w:t xml:space="preserve">nie później niż na 4 dni przed upływem terminu składania ofert. </w:t>
      </w:r>
    </w:p>
    <w:p w14:paraId="014332A0" w14:textId="135E672A" w:rsidR="00227AD3" w:rsidRPr="00277187" w:rsidRDefault="00227AD3" w:rsidP="002D0A9C">
      <w:pPr>
        <w:pStyle w:val="Akapitzlist"/>
        <w:numPr>
          <w:ilvl w:val="1"/>
          <w:numId w:val="12"/>
        </w:numPr>
        <w:tabs>
          <w:tab w:val="left" w:pos="993"/>
        </w:tabs>
        <w:spacing w:line="360" w:lineRule="auto"/>
        <w:ind w:left="1140" w:hanging="431"/>
        <w:rPr>
          <w:rFonts w:ascii="Calibri" w:hAnsi="Calibri" w:cs="Calibri"/>
          <w:color w:val="000000"/>
          <w:lang w:val="pl-PL"/>
        </w:rPr>
      </w:pPr>
      <w:r w:rsidRPr="00277187">
        <w:rPr>
          <w:rFonts w:ascii="Calibri" w:hAnsi="Calibri" w:cs="Calibri"/>
          <w:color w:val="000000"/>
          <w:lang w:val="pl-PL"/>
        </w:rPr>
        <w:t xml:space="preserve">Jeżeli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nie udzieli wyjaśnień</w:t>
      </w:r>
      <w:r w:rsidR="002626CE" w:rsidRPr="00277187">
        <w:rPr>
          <w:rFonts w:ascii="Calibri" w:hAnsi="Calibri" w:cs="Calibri"/>
          <w:color w:val="000000"/>
          <w:lang w:val="pl-PL"/>
        </w:rPr>
        <w:t xml:space="preserve"> w </w:t>
      </w:r>
      <w:r w:rsidRPr="00277187">
        <w:rPr>
          <w:rFonts w:ascii="Calibri" w:hAnsi="Calibri" w:cs="Calibri"/>
          <w:color w:val="000000"/>
          <w:lang w:val="pl-PL"/>
        </w:rPr>
        <w:t>terminie,</w:t>
      </w:r>
      <w:r w:rsidR="002626CE" w:rsidRPr="00277187">
        <w:rPr>
          <w:rFonts w:ascii="Calibri" w:hAnsi="Calibri" w:cs="Calibri"/>
          <w:color w:val="000000"/>
          <w:lang w:val="pl-PL"/>
        </w:rPr>
        <w:t xml:space="preserve"> o </w:t>
      </w:r>
      <w:r w:rsidRPr="00277187">
        <w:rPr>
          <w:rFonts w:ascii="Calibri" w:hAnsi="Calibri" w:cs="Calibri"/>
          <w:color w:val="000000"/>
          <w:lang w:val="pl-PL"/>
        </w:rPr>
        <w:t>którym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145B05">
        <w:rPr>
          <w:rFonts w:ascii="Calibri" w:hAnsi="Calibri" w:cs="Calibri"/>
          <w:color w:val="000000"/>
          <w:lang w:val="pl-PL"/>
        </w:rPr>
        <w:t>3</w:t>
      </w:r>
      <w:r w:rsidRPr="00277187">
        <w:rPr>
          <w:rFonts w:ascii="Calibri" w:hAnsi="Calibri" w:cs="Calibri"/>
          <w:color w:val="000000"/>
          <w:lang w:val="pl-PL"/>
        </w:rPr>
        <w:t>.2</w:t>
      </w:r>
      <w:r w:rsidR="00384368" w:rsidRPr="00277187">
        <w:rPr>
          <w:rFonts w:ascii="Calibri" w:hAnsi="Calibri" w:cs="Calibri"/>
          <w:color w:val="000000"/>
          <w:lang w:val="pl-PL"/>
        </w:rPr>
        <w:t>. SWZ</w:t>
      </w:r>
      <w:r w:rsidRPr="00277187">
        <w:rPr>
          <w:rFonts w:ascii="Calibri" w:hAnsi="Calibri" w:cs="Calibri"/>
          <w:color w:val="000000"/>
          <w:lang w:val="pl-PL"/>
        </w:rPr>
        <w:t>, przedłuża termin składania odpowiednio ofert</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czas niezbędny do zapoznania się wszystkich zainteresowanych </w:t>
      </w:r>
      <w:r w:rsidR="00AE08A4">
        <w:rPr>
          <w:rFonts w:ascii="Calibri" w:hAnsi="Calibri" w:cs="Calibri"/>
          <w:color w:val="000000"/>
          <w:lang w:val="pl-PL"/>
        </w:rPr>
        <w:t>W</w:t>
      </w:r>
      <w:r w:rsidR="00AE08A4" w:rsidRPr="00277187">
        <w:rPr>
          <w:rFonts w:ascii="Calibri" w:hAnsi="Calibri" w:cs="Calibri"/>
          <w:color w:val="000000"/>
          <w:lang w:val="pl-PL"/>
        </w:rPr>
        <w:t xml:space="preserve">ykonawców </w:t>
      </w:r>
      <w:r w:rsidR="002626CE" w:rsidRPr="00277187">
        <w:rPr>
          <w:rFonts w:ascii="Calibri" w:hAnsi="Calibri" w:cs="Calibri"/>
          <w:color w:val="000000"/>
          <w:lang w:val="pl-PL"/>
        </w:rPr>
        <w:t>z </w:t>
      </w:r>
      <w:r w:rsidRPr="00277187">
        <w:rPr>
          <w:rFonts w:ascii="Calibri" w:hAnsi="Calibri" w:cs="Calibri"/>
          <w:color w:val="000000"/>
          <w:lang w:val="pl-PL"/>
        </w:rPr>
        <w:t>wyjaśnieniami niezbędnymi do należytego przygotowania</w:t>
      </w:r>
      <w:r w:rsidR="002626CE" w:rsidRPr="00277187">
        <w:rPr>
          <w:rFonts w:ascii="Calibri" w:hAnsi="Calibri" w:cs="Calibri"/>
          <w:color w:val="000000"/>
          <w:lang w:val="pl-PL"/>
        </w:rPr>
        <w:t xml:space="preserve"> i </w:t>
      </w:r>
      <w:r w:rsidRPr="00277187">
        <w:rPr>
          <w:rFonts w:ascii="Calibri" w:hAnsi="Calibri" w:cs="Calibri"/>
          <w:color w:val="000000"/>
          <w:lang w:val="pl-PL"/>
        </w:rPr>
        <w:t xml:space="preserve">złożenia odpowiednio ofert. </w:t>
      </w:r>
    </w:p>
    <w:p w14:paraId="09F9D941" w14:textId="27A8629E"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W przypadku</w:t>
      </w:r>
      <w:r w:rsidR="00AE08A4">
        <w:rPr>
          <w:rFonts w:ascii="Calibri" w:hAnsi="Calibri" w:cs="Calibri"/>
          <w:color w:val="000000"/>
          <w:lang w:val="pl-PL"/>
        </w:rPr>
        <w:t>,</w:t>
      </w:r>
      <w:r w:rsidRPr="00277187">
        <w:rPr>
          <w:rFonts w:ascii="Calibri" w:hAnsi="Calibri" w:cs="Calibri"/>
          <w:color w:val="000000"/>
          <w:lang w:val="pl-PL"/>
        </w:rPr>
        <w:t xml:space="preserve"> gdy wniosek</w:t>
      </w:r>
      <w:r w:rsidR="002626CE" w:rsidRPr="00277187">
        <w:rPr>
          <w:rFonts w:ascii="Calibri" w:hAnsi="Calibri" w:cs="Calibri"/>
          <w:color w:val="000000"/>
          <w:lang w:val="pl-PL"/>
        </w:rPr>
        <w:t xml:space="preserve"> o </w:t>
      </w:r>
      <w:r w:rsidRPr="00277187">
        <w:rPr>
          <w:rFonts w:ascii="Calibri" w:hAnsi="Calibri" w:cs="Calibri"/>
          <w:color w:val="000000"/>
          <w:lang w:val="pl-PL"/>
        </w:rPr>
        <w:t>wyjaśnienie treści SWZ nie wpłynął</w:t>
      </w:r>
      <w:r w:rsidR="002626CE" w:rsidRPr="00277187">
        <w:rPr>
          <w:rFonts w:ascii="Calibri" w:hAnsi="Calibri" w:cs="Calibri"/>
          <w:color w:val="000000"/>
          <w:lang w:val="pl-PL"/>
        </w:rPr>
        <w:t xml:space="preserve"> w </w:t>
      </w:r>
      <w:r w:rsidRPr="00277187">
        <w:rPr>
          <w:rFonts w:ascii="Calibri" w:hAnsi="Calibri" w:cs="Calibri"/>
          <w:color w:val="000000"/>
          <w:lang w:val="pl-PL"/>
        </w:rPr>
        <w:t>terminie,</w:t>
      </w:r>
      <w:r w:rsidR="002626CE" w:rsidRPr="00277187">
        <w:rPr>
          <w:rFonts w:ascii="Calibri" w:hAnsi="Calibri" w:cs="Calibri"/>
          <w:color w:val="000000"/>
          <w:lang w:val="pl-PL"/>
        </w:rPr>
        <w:t xml:space="preserve"> o </w:t>
      </w:r>
      <w:r w:rsidRPr="00277187">
        <w:rPr>
          <w:rFonts w:ascii="Calibri" w:hAnsi="Calibri" w:cs="Calibri"/>
          <w:color w:val="000000"/>
          <w:lang w:val="pl-PL"/>
        </w:rPr>
        <w:t>którym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145B05">
        <w:rPr>
          <w:rFonts w:ascii="Calibri" w:hAnsi="Calibri" w:cs="Calibri"/>
          <w:color w:val="000000"/>
          <w:lang w:val="pl-PL"/>
        </w:rPr>
        <w:t>3</w:t>
      </w:r>
      <w:r w:rsidRPr="00277187">
        <w:rPr>
          <w:rFonts w:ascii="Calibri" w:hAnsi="Calibri" w:cs="Calibri"/>
          <w:color w:val="000000"/>
          <w:lang w:val="pl-PL"/>
        </w:rPr>
        <w:t>.2</w:t>
      </w:r>
      <w:r w:rsidR="00384368" w:rsidRPr="00277187">
        <w:rPr>
          <w:rFonts w:ascii="Calibri" w:hAnsi="Calibri" w:cs="Calibri"/>
          <w:color w:val="000000"/>
          <w:lang w:val="pl-PL"/>
        </w:rPr>
        <w:t>. SWZ</w:t>
      </w:r>
      <w:r w:rsidR="00AE08A4">
        <w:rPr>
          <w:rFonts w:ascii="Calibri" w:hAnsi="Calibri" w:cs="Calibri"/>
          <w:color w:val="000000"/>
          <w:lang w:val="pl-PL"/>
        </w:rPr>
        <w:t>,</w:t>
      </w:r>
      <w:r w:rsidRPr="00277187">
        <w:rPr>
          <w:rFonts w:ascii="Calibri" w:hAnsi="Calibri" w:cs="Calibri"/>
          <w:color w:val="000000"/>
          <w:lang w:val="pl-PL"/>
        </w:rPr>
        <w:t xml:space="preserve">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nie ma obowiązku udzielania odpowiednio wyjaśnień SWZ oraz obowiązku przedłużenia terminu składania ofert. </w:t>
      </w:r>
    </w:p>
    <w:p w14:paraId="51103DC6" w14:textId="1F99A4C0"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rPr>
        <w:t>Przedłużenie</w:t>
      </w:r>
      <w:r w:rsidRPr="00277187">
        <w:rPr>
          <w:rFonts w:ascii="Calibri" w:hAnsi="Calibri" w:cs="Calibri"/>
          <w:color w:val="000000"/>
          <w:lang w:val="pl-PL"/>
        </w:rPr>
        <w:t xml:space="preserve"> terminu składania ofert,</w:t>
      </w:r>
      <w:r w:rsidR="002626CE" w:rsidRPr="00277187">
        <w:rPr>
          <w:rFonts w:ascii="Calibri" w:hAnsi="Calibri" w:cs="Calibri"/>
          <w:color w:val="000000"/>
          <w:lang w:val="pl-PL"/>
        </w:rPr>
        <w:t xml:space="preserve"> o </w:t>
      </w:r>
      <w:r w:rsidRPr="00277187">
        <w:rPr>
          <w:rFonts w:ascii="Calibri" w:hAnsi="Calibri" w:cs="Calibri"/>
          <w:color w:val="000000"/>
          <w:lang w:val="pl-PL"/>
        </w:rPr>
        <w:t>który</w:t>
      </w:r>
      <w:r w:rsidR="004301E2" w:rsidRPr="00277187">
        <w:rPr>
          <w:rFonts w:ascii="Calibri" w:hAnsi="Calibri" w:cs="Calibri"/>
          <w:color w:val="000000"/>
          <w:lang w:val="pl-PL"/>
        </w:rPr>
        <w:t>m</w:t>
      </w:r>
      <w:r w:rsidRPr="00277187">
        <w:rPr>
          <w:rFonts w:ascii="Calibri" w:hAnsi="Calibri" w:cs="Calibri"/>
          <w:color w:val="000000"/>
          <w:lang w:val="pl-PL"/>
        </w:rPr>
        <w:t xml:space="preserve">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A563C0">
        <w:rPr>
          <w:rFonts w:ascii="Calibri" w:hAnsi="Calibri" w:cs="Calibri"/>
          <w:color w:val="000000"/>
          <w:lang w:val="pl-PL"/>
        </w:rPr>
        <w:t>3</w:t>
      </w:r>
      <w:r w:rsidRPr="00277187">
        <w:rPr>
          <w:rFonts w:ascii="Calibri" w:hAnsi="Calibri" w:cs="Calibri"/>
          <w:color w:val="000000"/>
          <w:lang w:val="pl-PL"/>
        </w:rPr>
        <w:t>.</w:t>
      </w:r>
      <w:r w:rsidR="004301E2" w:rsidRPr="00277187">
        <w:rPr>
          <w:rFonts w:ascii="Calibri" w:hAnsi="Calibri" w:cs="Calibri"/>
          <w:color w:val="000000"/>
          <w:lang w:val="pl-PL"/>
        </w:rPr>
        <w:t>3</w:t>
      </w:r>
      <w:r w:rsidR="00384368" w:rsidRPr="00277187">
        <w:rPr>
          <w:rFonts w:ascii="Calibri" w:hAnsi="Calibri" w:cs="Calibri"/>
          <w:color w:val="000000"/>
          <w:lang w:val="pl-PL"/>
        </w:rPr>
        <w:t>. SWZ</w:t>
      </w:r>
      <w:r w:rsidRPr="00277187">
        <w:rPr>
          <w:rFonts w:ascii="Calibri" w:hAnsi="Calibri" w:cs="Calibri"/>
          <w:color w:val="000000"/>
          <w:lang w:val="pl-PL"/>
        </w:rPr>
        <w:t>, nie wpływa na bieg terminu składania wniosku</w:t>
      </w:r>
      <w:r w:rsidR="002626CE" w:rsidRPr="00277187">
        <w:rPr>
          <w:rFonts w:ascii="Calibri" w:hAnsi="Calibri" w:cs="Calibri"/>
          <w:color w:val="000000"/>
          <w:lang w:val="pl-PL"/>
        </w:rPr>
        <w:t xml:space="preserve"> o </w:t>
      </w:r>
      <w:r w:rsidRPr="00277187">
        <w:rPr>
          <w:rFonts w:ascii="Calibri" w:hAnsi="Calibri" w:cs="Calibri"/>
          <w:color w:val="000000"/>
          <w:lang w:val="pl-PL"/>
        </w:rPr>
        <w:t>wyjaśnienie treści SWZ.</w:t>
      </w:r>
    </w:p>
    <w:p w14:paraId="771EABE2" w14:textId="01DC0F42"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Treść zapytań wraz</w:t>
      </w:r>
      <w:r w:rsidR="002626CE" w:rsidRPr="00277187">
        <w:rPr>
          <w:rFonts w:ascii="Calibri" w:hAnsi="Calibri" w:cs="Calibri"/>
          <w:color w:val="000000"/>
          <w:lang w:val="pl-PL"/>
        </w:rPr>
        <w:t xml:space="preserve"> z </w:t>
      </w:r>
      <w:r w:rsidRPr="00277187">
        <w:rPr>
          <w:rFonts w:ascii="Calibri" w:hAnsi="Calibri" w:cs="Calibri"/>
          <w:color w:val="000000"/>
          <w:lang w:val="pl-PL"/>
        </w:rPr>
        <w:t xml:space="preserve">wyjaśnieniami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udostępnia, bez ujawniania źródła zapytania, na stronie internetowej prowadzonego postępowania. </w:t>
      </w:r>
    </w:p>
    <w:p w14:paraId="01FC3E55" w14:textId="724211DE"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 xml:space="preserve">W uzasadnionych przypadkach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może przed upływem terminu składania ofert zmienić treść SWZ. </w:t>
      </w:r>
    </w:p>
    <w:p w14:paraId="43E4E893" w14:textId="01338C51" w:rsidR="00227AD3"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W przypadku</w:t>
      </w:r>
      <w:r w:rsidR="00AE08A4">
        <w:rPr>
          <w:rFonts w:ascii="Calibri" w:hAnsi="Calibri" w:cs="Calibri"/>
          <w:color w:val="000000"/>
          <w:lang w:val="pl-PL"/>
        </w:rPr>
        <w:t>,</w:t>
      </w:r>
      <w:r w:rsidRPr="00277187">
        <w:rPr>
          <w:rFonts w:ascii="Calibri" w:hAnsi="Calibri" w:cs="Calibri"/>
          <w:color w:val="000000"/>
          <w:lang w:val="pl-PL"/>
        </w:rPr>
        <w:t xml:space="preserve"> gdy zmiana treści SWZ jest istotna dla sporządzenia oferty lub wymaga od </w:t>
      </w:r>
      <w:r w:rsidR="00AE08A4">
        <w:rPr>
          <w:rFonts w:ascii="Calibri" w:hAnsi="Calibri" w:cs="Calibri"/>
          <w:color w:val="000000"/>
          <w:lang w:val="pl-PL"/>
        </w:rPr>
        <w:t>W</w:t>
      </w:r>
      <w:r w:rsidR="00AE08A4" w:rsidRPr="00277187">
        <w:rPr>
          <w:rFonts w:ascii="Calibri" w:hAnsi="Calibri" w:cs="Calibri"/>
          <w:color w:val="000000"/>
          <w:lang w:val="pl-PL"/>
        </w:rPr>
        <w:t xml:space="preserve">ykonawców </w:t>
      </w:r>
      <w:r w:rsidRPr="00277187">
        <w:rPr>
          <w:rFonts w:ascii="Calibri" w:hAnsi="Calibri" w:cs="Calibri"/>
          <w:color w:val="000000"/>
          <w:lang w:val="pl-PL"/>
        </w:rPr>
        <w:t>dodatkowego czasu na zapoznanie się ze zmianą treści SWZ</w:t>
      </w:r>
      <w:r w:rsidR="002626CE" w:rsidRPr="00277187">
        <w:rPr>
          <w:rFonts w:ascii="Calibri" w:hAnsi="Calibri" w:cs="Calibri"/>
          <w:color w:val="000000"/>
          <w:lang w:val="pl-PL"/>
        </w:rPr>
        <w:t xml:space="preserve"> i </w:t>
      </w:r>
      <w:r w:rsidRPr="00277187">
        <w:rPr>
          <w:rFonts w:ascii="Calibri" w:hAnsi="Calibri" w:cs="Calibri"/>
          <w:color w:val="000000"/>
          <w:lang w:val="pl-PL"/>
        </w:rPr>
        <w:t xml:space="preserve">przygotowanie ofert,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przedłuża termin składania ofert</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czas niezbędny na ich przygotowanie. </w:t>
      </w:r>
    </w:p>
    <w:p w14:paraId="6D3BB0D2" w14:textId="7FA82F81" w:rsidR="001C5B2F" w:rsidRPr="00277187" w:rsidRDefault="00227AD3"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 xml:space="preserve">Zamawiający informuje </w:t>
      </w:r>
      <w:r w:rsidR="005E42D0">
        <w:rPr>
          <w:rFonts w:ascii="Calibri" w:hAnsi="Calibri" w:cs="Calibri"/>
          <w:color w:val="000000"/>
          <w:lang w:val="pl-PL"/>
        </w:rPr>
        <w:t>W</w:t>
      </w:r>
      <w:r w:rsidR="005E42D0" w:rsidRPr="00277187">
        <w:rPr>
          <w:rFonts w:ascii="Calibri" w:hAnsi="Calibri" w:cs="Calibri"/>
          <w:color w:val="000000"/>
          <w:lang w:val="pl-PL"/>
        </w:rPr>
        <w:t xml:space="preserve">ykonawców </w:t>
      </w:r>
      <w:r w:rsidR="002626CE" w:rsidRPr="00277187">
        <w:rPr>
          <w:rFonts w:ascii="Calibri" w:hAnsi="Calibri" w:cs="Calibri"/>
          <w:color w:val="000000"/>
          <w:lang w:val="pl-PL"/>
        </w:rPr>
        <w:t>o </w:t>
      </w:r>
      <w:r w:rsidRPr="00277187">
        <w:rPr>
          <w:rFonts w:ascii="Calibri" w:hAnsi="Calibri" w:cs="Calibri"/>
          <w:color w:val="000000"/>
          <w:lang w:val="pl-PL"/>
        </w:rPr>
        <w:t xml:space="preserve">przedłużonym terminie składania ofert przez zamieszczenie informacji na stronie internetowej prowadzonego postępowania, na której została </w:t>
      </w:r>
      <w:r w:rsidR="001C5B2F" w:rsidRPr="00277187">
        <w:rPr>
          <w:rFonts w:ascii="Calibri" w:hAnsi="Calibri" w:cs="Calibri"/>
          <w:color w:val="000000"/>
          <w:lang w:val="pl-PL"/>
        </w:rPr>
        <w:t>uprzednio</w:t>
      </w:r>
      <w:r w:rsidRPr="00277187">
        <w:rPr>
          <w:rFonts w:ascii="Calibri" w:hAnsi="Calibri" w:cs="Calibri"/>
          <w:color w:val="000000"/>
          <w:lang w:val="pl-PL"/>
        </w:rPr>
        <w:t xml:space="preserve"> udostępniona SWZ. </w:t>
      </w:r>
    </w:p>
    <w:p w14:paraId="5AA8C406" w14:textId="72336BF6" w:rsidR="00F17BBC" w:rsidRPr="00277187" w:rsidRDefault="00F6522E" w:rsidP="002D0A9C">
      <w:pPr>
        <w:pStyle w:val="Akapitzlist"/>
        <w:numPr>
          <w:ilvl w:val="1"/>
          <w:numId w:val="12"/>
        </w:numPr>
        <w:spacing w:line="360" w:lineRule="auto"/>
        <w:ind w:left="1140" w:hanging="431"/>
        <w:rPr>
          <w:rFonts w:ascii="Calibri" w:hAnsi="Calibri" w:cs="Calibri"/>
          <w:color w:val="000000"/>
          <w:lang w:val="pl-PL"/>
        </w:rPr>
      </w:pPr>
      <w:r w:rsidRPr="00277187">
        <w:rPr>
          <w:rFonts w:ascii="Calibri" w:hAnsi="Calibri" w:cs="Calibri"/>
          <w:color w:val="000000"/>
          <w:lang w:val="pl-PL"/>
        </w:rPr>
        <w:t>Dokonaną</w:t>
      </w:r>
      <w:r w:rsidR="00227AD3" w:rsidRPr="00277187">
        <w:rPr>
          <w:rFonts w:ascii="Calibri" w:hAnsi="Calibri" w:cs="Calibri"/>
          <w:color w:val="000000"/>
          <w:lang w:val="pl-PL"/>
        </w:rPr>
        <w:t xml:space="preserve"> zmianę treści SWZ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00227AD3" w:rsidRPr="00277187">
        <w:rPr>
          <w:rFonts w:ascii="Calibri" w:hAnsi="Calibri" w:cs="Calibri"/>
          <w:color w:val="000000"/>
          <w:lang w:val="pl-PL"/>
        </w:rPr>
        <w:t>udostępnia na stronie internetowej prowadzonego postępowania.</w:t>
      </w:r>
    </w:p>
    <w:p w14:paraId="000000C8" w14:textId="7332EBAF" w:rsidR="000B72C3" w:rsidRPr="00680AB5" w:rsidRDefault="00937A4C" w:rsidP="00D40A3F">
      <w:pPr>
        <w:pStyle w:val="Nagwek2"/>
        <w:numPr>
          <w:ilvl w:val="0"/>
          <w:numId w:val="12"/>
        </w:numPr>
        <w:spacing w:before="240" w:after="0" w:line="312" w:lineRule="auto"/>
        <w:ind w:left="357" w:hanging="357"/>
        <w:jc w:val="both"/>
        <w:rPr>
          <w:rFonts w:ascii="Calibri" w:hAnsi="Calibri" w:cs="Calibri"/>
          <w:b/>
          <w:bCs/>
          <w:sz w:val="28"/>
          <w:szCs w:val="28"/>
        </w:rPr>
      </w:pPr>
      <w:bookmarkStart w:id="20" w:name="_Toc69116581"/>
      <w:r w:rsidRPr="00680AB5">
        <w:rPr>
          <w:rFonts w:ascii="Calibri" w:hAnsi="Calibri" w:cs="Calibri"/>
          <w:b/>
          <w:bCs/>
          <w:sz w:val="28"/>
          <w:szCs w:val="28"/>
        </w:rPr>
        <w:t>Opis sposobu przygotowania ofert oraz dokumentów wymaganych przez Zamawiającego</w:t>
      </w:r>
      <w:r w:rsidR="002626CE" w:rsidRPr="00680AB5">
        <w:rPr>
          <w:rFonts w:ascii="Calibri" w:hAnsi="Calibri" w:cs="Calibri"/>
          <w:b/>
          <w:bCs/>
          <w:sz w:val="28"/>
          <w:szCs w:val="28"/>
        </w:rPr>
        <w:t xml:space="preserve"> w </w:t>
      </w:r>
      <w:r w:rsidRPr="00680AB5">
        <w:rPr>
          <w:rFonts w:ascii="Calibri" w:hAnsi="Calibri" w:cs="Calibri"/>
          <w:b/>
          <w:bCs/>
          <w:sz w:val="28"/>
          <w:szCs w:val="28"/>
        </w:rPr>
        <w:t>SWZ</w:t>
      </w:r>
      <w:bookmarkEnd w:id="20"/>
      <w:r w:rsidR="00680AB5">
        <w:rPr>
          <w:rFonts w:ascii="Calibri" w:hAnsi="Calibri" w:cs="Calibri"/>
          <w:b/>
          <w:bCs/>
          <w:sz w:val="28"/>
          <w:szCs w:val="28"/>
        </w:rPr>
        <w:t>.</w:t>
      </w:r>
    </w:p>
    <w:p w14:paraId="3603377C" w14:textId="77777777" w:rsidR="00994D78" w:rsidRPr="00680AB5" w:rsidRDefault="00937A4C" w:rsidP="00680AB5">
      <w:pPr>
        <w:pStyle w:val="Akapitzlist"/>
        <w:numPr>
          <w:ilvl w:val="1"/>
          <w:numId w:val="12"/>
        </w:numPr>
        <w:spacing w:line="360" w:lineRule="auto"/>
        <w:rPr>
          <w:rFonts w:asciiTheme="majorHAnsi" w:hAnsiTheme="majorHAnsi" w:cstheme="majorHAnsi"/>
        </w:rPr>
      </w:pPr>
      <w:r w:rsidRPr="00680AB5">
        <w:rPr>
          <w:rFonts w:asciiTheme="majorHAnsi" w:hAnsiTheme="majorHAnsi" w:cstheme="majorHAnsi"/>
          <w:szCs w:val="32"/>
        </w:rPr>
        <w:t>Oferta</w:t>
      </w:r>
      <w:r w:rsidRPr="00680AB5">
        <w:rPr>
          <w:rFonts w:asciiTheme="majorHAnsi" w:hAnsiTheme="majorHAnsi" w:cstheme="majorHAnsi"/>
        </w:rPr>
        <w:t xml:space="preserve"> powinna być:</w:t>
      </w:r>
    </w:p>
    <w:p w14:paraId="346C8572" w14:textId="65E78F58" w:rsidR="00994D78" w:rsidRPr="00680AB5" w:rsidRDefault="00937A4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rPr>
        <w:t>sporządzona na podstawie załączników niniejszej SWZ</w:t>
      </w:r>
      <w:r w:rsidR="002626CE" w:rsidRPr="00680AB5">
        <w:rPr>
          <w:rFonts w:asciiTheme="majorHAnsi" w:hAnsiTheme="majorHAnsi" w:cstheme="majorHAnsi"/>
        </w:rPr>
        <w:t xml:space="preserve"> w </w:t>
      </w:r>
      <w:r w:rsidRPr="00680AB5">
        <w:rPr>
          <w:rFonts w:asciiTheme="majorHAnsi" w:hAnsiTheme="majorHAnsi" w:cstheme="majorHAnsi"/>
        </w:rPr>
        <w:t>języku polskim,</w:t>
      </w:r>
      <w:r w:rsidR="00277187" w:rsidRPr="00680AB5">
        <w:rPr>
          <w:rFonts w:asciiTheme="majorHAnsi" w:hAnsiTheme="majorHAnsi" w:cstheme="majorHAnsi"/>
        </w:rPr>
        <w:t xml:space="preserve"> wszelkie dokumenty sporządzone w języku obcym składane są wraz z tłumaczeniem na język polski.</w:t>
      </w:r>
    </w:p>
    <w:p w14:paraId="0F224DC0" w14:textId="45041F0D" w:rsidR="00994D78" w:rsidRPr="00680AB5" w:rsidRDefault="00937A4C" w:rsidP="00680AB5">
      <w:pPr>
        <w:pStyle w:val="Akapitzlist"/>
        <w:numPr>
          <w:ilvl w:val="2"/>
          <w:numId w:val="12"/>
        </w:numPr>
        <w:spacing w:line="360" w:lineRule="auto"/>
        <w:rPr>
          <w:rFonts w:asciiTheme="majorHAnsi" w:hAnsiTheme="majorHAnsi" w:cstheme="majorHAnsi"/>
          <w:u w:val="single"/>
        </w:rPr>
      </w:pPr>
      <w:r w:rsidRPr="00680AB5">
        <w:rPr>
          <w:rFonts w:asciiTheme="majorHAnsi" w:hAnsiTheme="majorHAnsi" w:cstheme="majorHAnsi"/>
        </w:rPr>
        <w:t>złożona przy użyciu środków komunikacji elektronicznej</w:t>
      </w:r>
      <w:r w:rsidR="005E42D0" w:rsidRPr="00680AB5">
        <w:rPr>
          <w:rFonts w:asciiTheme="majorHAnsi" w:hAnsiTheme="majorHAnsi" w:cstheme="majorHAnsi"/>
        </w:rPr>
        <w:t>,</w:t>
      </w:r>
      <w:r w:rsidRPr="00680AB5">
        <w:rPr>
          <w:rFonts w:asciiTheme="majorHAnsi" w:hAnsiTheme="majorHAnsi" w:cstheme="majorHAnsi"/>
        </w:rPr>
        <w:t xml:space="preserve"> tzn. </w:t>
      </w:r>
      <w:r w:rsidR="005F269C" w:rsidRPr="00680AB5">
        <w:rPr>
          <w:rFonts w:asciiTheme="majorHAnsi" w:hAnsiTheme="majorHAnsi" w:cstheme="majorHAnsi"/>
        </w:rPr>
        <w:t>z</w:t>
      </w:r>
      <w:r w:rsidRPr="00680AB5">
        <w:rPr>
          <w:rFonts w:asciiTheme="majorHAnsi" w:hAnsiTheme="majorHAnsi" w:cstheme="majorHAnsi"/>
        </w:rPr>
        <w:t>a</w:t>
      </w:r>
      <w:r w:rsidR="005F269C" w:rsidRPr="00680AB5">
        <w:rPr>
          <w:rFonts w:asciiTheme="majorHAnsi" w:hAnsiTheme="majorHAnsi" w:cstheme="majorHAnsi"/>
        </w:rPr>
        <w:t xml:space="preserve"> pośrednictwem </w:t>
      </w:r>
      <w:r w:rsidRPr="00680AB5">
        <w:rPr>
          <w:rFonts w:asciiTheme="majorHAnsi" w:hAnsiTheme="majorHAnsi" w:cstheme="majorHAnsi"/>
        </w:rPr>
        <w:t xml:space="preserve"> </w:t>
      </w:r>
      <w:bookmarkStart w:id="21" w:name="_Hlk66989217"/>
      <w:r w:rsidR="005F269C" w:rsidRPr="00680AB5">
        <w:rPr>
          <w:rFonts w:asciiTheme="majorHAnsi" w:hAnsiTheme="majorHAnsi" w:cstheme="majorHAnsi"/>
          <w:b/>
          <w:bCs/>
          <w:color w:val="17365D" w:themeColor="text2" w:themeShade="BF"/>
        </w:rPr>
        <w:fldChar w:fldCharType="begin"/>
      </w:r>
      <w:r w:rsidR="005F269C" w:rsidRPr="00680AB5">
        <w:rPr>
          <w:rFonts w:asciiTheme="majorHAnsi" w:hAnsiTheme="majorHAnsi" w:cstheme="majorHAnsi"/>
          <w:b/>
          <w:bCs/>
          <w:color w:val="17365D" w:themeColor="text2" w:themeShade="BF"/>
        </w:rPr>
        <w:instrText xml:space="preserve"> HYPERLINK "https://platformazakupowa.pl/" \h </w:instrText>
      </w:r>
      <w:r w:rsidR="005F269C" w:rsidRPr="00680AB5">
        <w:rPr>
          <w:rFonts w:asciiTheme="majorHAnsi" w:hAnsiTheme="majorHAnsi" w:cstheme="majorHAnsi"/>
          <w:b/>
          <w:bCs/>
          <w:color w:val="17365D" w:themeColor="text2" w:themeShade="BF"/>
        </w:rPr>
      </w:r>
      <w:r w:rsidR="005F269C" w:rsidRPr="00680AB5">
        <w:rPr>
          <w:rFonts w:asciiTheme="majorHAnsi" w:hAnsiTheme="majorHAnsi" w:cstheme="majorHAnsi"/>
          <w:b/>
          <w:bCs/>
          <w:color w:val="17365D" w:themeColor="text2" w:themeShade="BF"/>
        </w:rPr>
        <w:fldChar w:fldCharType="separate"/>
      </w:r>
      <w:r w:rsidR="005F269C" w:rsidRPr="00680AB5">
        <w:rPr>
          <w:rFonts w:asciiTheme="majorHAnsi" w:hAnsiTheme="majorHAnsi" w:cstheme="majorHAnsi"/>
          <w:b/>
          <w:bCs/>
          <w:color w:val="17365D" w:themeColor="text2" w:themeShade="BF"/>
          <w:u w:val="single"/>
        </w:rPr>
        <w:t>platformazakupowa.pl</w:t>
      </w:r>
      <w:r w:rsidR="005F269C" w:rsidRPr="00680AB5">
        <w:rPr>
          <w:rFonts w:asciiTheme="majorHAnsi" w:hAnsiTheme="majorHAnsi" w:cstheme="majorHAnsi"/>
          <w:b/>
          <w:bCs/>
          <w:color w:val="17365D" w:themeColor="text2" w:themeShade="BF"/>
          <w:u w:val="single"/>
        </w:rPr>
        <w:fldChar w:fldCharType="end"/>
      </w:r>
      <w:r w:rsidR="005F269C" w:rsidRPr="00680AB5">
        <w:rPr>
          <w:rFonts w:asciiTheme="majorHAnsi" w:hAnsiTheme="majorHAnsi" w:cstheme="majorHAnsi"/>
          <w:b/>
          <w:bCs/>
          <w:color w:val="17365D" w:themeColor="text2" w:themeShade="BF"/>
          <w:u w:val="single"/>
        </w:rPr>
        <w:t xml:space="preserve"> ,</w:t>
      </w:r>
      <w:r w:rsidR="005F269C" w:rsidRPr="00680AB5">
        <w:rPr>
          <w:rFonts w:asciiTheme="majorHAnsi" w:hAnsiTheme="majorHAnsi" w:cstheme="majorHAnsi"/>
          <w:color w:val="17365D" w:themeColor="text2" w:themeShade="BF"/>
          <w:u w:val="single"/>
        </w:rPr>
        <w:t xml:space="preserve"> </w:t>
      </w:r>
      <w:r w:rsidR="005F269C" w:rsidRPr="00680AB5">
        <w:rPr>
          <w:rFonts w:asciiTheme="majorHAnsi" w:hAnsiTheme="majorHAnsi" w:cstheme="majorHAnsi"/>
        </w:rPr>
        <w:t xml:space="preserve">dostępnej pod adresem:  </w:t>
      </w:r>
      <w:hyperlink r:id="rId23" w:history="1">
        <w:r w:rsidR="005F269C" w:rsidRPr="00680AB5">
          <w:rPr>
            <w:rStyle w:val="Hipercze"/>
            <w:rFonts w:asciiTheme="majorHAnsi" w:hAnsiTheme="majorHAnsi" w:cstheme="majorHAnsi"/>
            <w:b/>
            <w:bCs/>
            <w:color w:val="17365D" w:themeColor="text2" w:themeShade="BF"/>
            <w:kern w:val="24"/>
            <w:u w:val="single"/>
          </w:rPr>
          <w:t>https://platformazakupowa.pl/pn/uni.lodz</w:t>
        </w:r>
      </w:hyperlink>
      <w:bookmarkEnd w:id="21"/>
    </w:p>
    <w:p w14:paraId="6D2474AD" w14:textId="7B0E7609" w:rsidR="00D245E6" w:rsidRPr="00680AB5" w:rsidRDefault="00937A4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rPr>
        <w:t xml:space="preserve">podpisana </w:t>
      </w:r>
      <w:hyperlink r:id="rId24">
        <w:r w:rsidRPr="00680AB5">
          <w:rPr>
            <w:rFonts w:asciiTheme="majorHAnsi" w:hAnsiTheme="majorHAnsi" w:cstheme="majorHAnsi"/>
            <w:b/>
          </w:rPr>
          <w:t>kwalifikowanym podpisem elektronicznym</w:t>
        </w:r>
      </w:hyperlink>
      <w:r w:rsidRPr="00680AB5">
        <w:rPr>
          <w:rFonts w:asciiTheme="majorHAnsi" w:hAnsiTheme="majorHAnsi" w:cstheme="majorHAnsi"/>
        </w:rPr>
        <w:t xml:space="preserve"> lub </w:t>
      </w:r>
      <w:hyperlink r:id="rId25">
        <w:r w:rsidRPr="00680AB5">
          <w:rPr>
            <w:rFonts w:asciiTheme="majorHAnsi" w:hAnsiTheme="majorHAnsi" w:cstheme="majorHAnsi"/>
            <w:b/>
          </w:rPr>
          <w:t>podpisem zaufanym</w:t>
        </w:r>
      </w:hyperlink>
      <w:r w:rsidRPr="00680AB5">
        <w:rPr>
          <w:rFonts w:asciiTheme="majorHAnsi" w:hAnsiTheme="majorHAnsi" w:cstheme="majorHAnsi"/>
        </w:rPr>
        <w:t xml:space="preserve"> lub </w:t>
      </w:r>
      <w:hyperlink r:id="rId26">
        <w:r w:rsidRPr="00680AB5">
          <w:rPr>
            <w:rFonts w:asciiTheme="majorHAnsi" w:hAnsiTheme="majorHAnsi" w:cstheme="majorHAnsi"/>
            <w:b/>
          </w:rPr>
          <w:t>podpisem osobistym</w:t>
        </w:r>
      </w:hyperlink>
      <w:r w:rsidRPr="00680AB5">
        <w:rPr>
          <w:rFonts w:asciiTheme="majorHAnsi" w:hAnsiTheme="majorHAnsi" w:cstheme="majorHAnsi"/>
        </w:rPr>
        <w:t xml:space="preserve"> przez osobę/osoby upoważnioną/upoważnione.</w:t>
      </w:r>
    </w:p>
    <w:p w14:paraId="056FED7C" w14:textId="74E13AEE" w:rsidR="00F6522E" w:rsidRPr="00680AB5" w:rsidRDefault="00B17778"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80AB5">
        <w:rPr>
          <w:rFonts w:asciiTheme="majorHAnsi" w:hAnsiTheme="majorHAnsi" w:cstheme="majorHAnsi"/>
        </w:rPr>
        <w:t>eIDAS</w:t>
      </w:r>
      <w:proofErr w:type="spellEnd"/>
      <w:r w:rsidRPr="00680AB5">
        <w:rPr>
          <w:rFonts w:asciiTheme="majorHAnsi" w:hAnsiTheme="majorHAnsi" w:cstheme="majorHAnsi"/>
        </w:rPr>
        <w:t>) (UE) nr 910/2014 – od 1 lipca 2016 roku”</w:t>
      </w:r>
      <w:r w:rsidR="00037F01" w:rsidRPr="00680AB5">
        <w:rPr>
          <w:rFonts w:asciiTheme="majorHAnsi" w:hAnsiTheme="majorHAnsi" w:cstheme="majorHAnsi"/>
        </w:rPr>
        <w:t>.</w:t>
      </w:r>
    </w:p>
    <w:p w14:paraId="7F9EAA14" w14:textId="4A280825" w:rsidR="00037F01" w:rsidRPr="00680AB5" w:rsidRDefault="00037F01"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rPr>
        <w:t xml:space="preserve">W przypadku wykorzystania formatu podpisu </w:t>
      </w:r>
      <w:proofErr w:type="spellStart"/>
      <w:r w:rsidRPr="00680AB5">
        <w:rPr>
          <w:rFonts w:asciiTheme="majorHAnsi" w:hAnsiTheme="majorHAnsi" w:cstheme="majorHAnsi"/>
        </w:rPr>
        <w:t>XadES</w:t>
      </w:r>
      <w:proofErr w:type="spellEnd"/>
      <w:r w:rsidRPr="00680AB5">
        <w:rPr>
          <w:rFonts w:asciiTheme="majorHAnsi" w:hAnsiTheme="majorHAnsi" w:cstheme="majorHAnsi"/>
        </w:rPr>
        <w:t xml:space="preserve"> zewn</w:t>
      </w:r>
      <w:r w:rsidR="00B03D98" w:rsidRPr="00680AB5">
        <w:rPr>
          <w:rFonts w:asciiTheme="majorHAnsi" w:hAnsiTheme="majorHAnsi" w:cstheme="majorHAnsi"/>
        </w:rPr>
        <w:t>ę</w:t>
      </w:r>
      <w:r w:rsidRPr="00680AB5">
        <w:rPr>
          <w:rFonts w:asciiTheme="majorHAnsi" w:hAnsiTheme="majorHAnsi" w:cstheme="majorHAnsi"/>
        </w:rPr>
        <w:t>trzny, Zamawiaj</w:t>
      </w:r>
      <w:r w:rsidR="00B03D98" w:rsidRPr="00680AB5">
        <w:rPr>
          <w:rFonts w:asciiTheme="majorHAnsi" w:hAnsiTheme="majorHAnsi" w:cstheme="majorHAnsi"/>
        </w:rPr>
        <w:t>ą</w:t>
      </w:r>
      <w:r w:rsidRPr="00680AB5">
        <w:rPr>
          <w:rFonts w:asciiTheme="majorHAnsi" w:hAnsiTheme="majorHAnsi" w:cstheme="majorHAnsi"/>
        </w:rPr>
        <w:t>cy wymaga dołączenia odpowiedniej ilości plików</w:t>
      </w:r>
      <w:r w:rsidR="005E42D0" w:rsidRPr="00680AB5">
        <w:rPr>
          <w:rFonts w:asciiTheme="majorHAnsi" w:hAnsiTheme="majorHAnsi" w:cstheme="majorHAnsi"/>
        </w:rPr>
        <w:t>,</w:t>
      </w:r>
      <w:r w:rsidRPr="00680AB5">
        <w:rPr>
          <w:rFonts w:asciiTheme="majorHAnsi" w:hAnsiTheme="majorHAnsi" w:cstheme="majorHAnsi"/>
        </w:rPr>
        <w:t xml:space="preserve"> tj. podpisywanych </w:t>
      </w:r>
      <w:r w:rsidR="00B03D98" w:rsidRPr="00680AB5">
        <w:rPr>
          <w:rFonts w:asciiTheme="majorHAnsi" w:hAnsiTheme="majorHAnsi" w:cstheme="majorHAnsi"/>
        </w:rPr>
        <w:t xml:space="preserve">plików z danymi oraz plików </w:t>
      </w:r>
      <w:proofErr w:type="spellStart"/>
      <w:r w:rsidR="00B03D98" w:rsidRPr="00680AB5">
        <w:rPr>
          <w:rFonts w:asciiTheme="majorHAnsi" w:hAnsiTheme="majorHAnsi" w:cstheme="majorHAnsi"/>
        </w:rPr>
        <w:t>XadES</w:t>
      </w:r>
      <w:proofErr w:type="spellEnd"/>
      <w:r w:rsidR="00B03D98" w:rsidRPr="00680AB5">
        <w:rPr>
          <w:rFonts w:asciiTheme="majorHAnsi" w:hAnsiTheme="majorHAnsi" w:cstheme="majorHAnsi"/>
        </w:rPr>
        <w:t>.</w:t>
      </w:r>
    </w:p>
    <w:p w14:paraId="36463DFE" w14:textId="3EADE11B" w:rsidR="00994D78" w:rsidRPr="00680AB5" w:rsidRDefault="00B17778" w:rsidP="00680AB5">
      <w:pPr>
        <w:pStyle w:val="Akapitzlist"/>
        <w:numPr>
          <w:ilvl w:val="1"/>
          <w:numId w:val="12"/>
        </w:numPr>
        <w:spacing w:line="360" w:lineRule="auto"/>
        <w:rPr>
          <w:rFonts w:asciiTheme="majorHAnsi" w:hAnsiTheme="majorHAnsi" w:cstheme="majorHAnsi"/>
          <w:b/>
          <w:bCs/>
          <w:szCs w:val="20"/>
        </w:rPr>
      </w:pPr>
      <w:r w:rsidRPr="00680AB5">
        <w:rPr>
          <w:rFonts w:asciiTheme="majorHAnsi" w:hAnsiTheme="majorHAnsi" w:cstheme="majorHAnsi"/>
          <w:b/>
          <w:bCs/>
          <w:szCs w:val="32"/>
        </w:rPr>
        <w:t>Wykonawca składa ofertę posiadającą załączone:</w:t>
      </w:r>
    </w:p>
    <w:p w14:paraId="72DA8BE5" w14:textId="25872C60" w:rsidR="00717027" w:rsidRPr="00680AB5" w:rsidRDefault="00717027" w:rsidP="00680AB5">
      <w:pPr>
        <w:pStyle w:val="Akapitzlist"/>
        <w:numPr>
          <w:ilvl w:val="2"/>
          <w:numId w:val="12"/>
        </w:numPr>
        <w:spacing w:line="360" w:lineRule="auto"/>
        <w:rPr>
          <w:rFonts w:asciiTheme="majorHAnsi" w:hAnsiTheme="majorHAnsi" w:cstheme="majorHAnsi"/>
          <w:b/>
          <w:bCs/>
          <w:i/>
          <w:iCs/>
          <w:szCs w:val="20"/>
        </w:rPr>
      </w:pPr>
      <w:r w:rsidRPr="00680AB5">
        <w:rPr>
          <w:rFonts w:asciiTheme="majorHAnsi" w:hAnsiTheme="majorHAnsi" w:cstheme="majorHAnsi"/>
          <w:szCs w:val="20"/>
        </w:rPr>
        <w:t xml:space="preserve">Wypełniony Arkusz Asortymentowo-Cenowy, stanowiący </w:t>
      </w:r>
      <w:r w:rsidR="00EA6ECF">
        <w:rPr>
          <w:rFonts w:asciiTheme="majorHAnsi" w:hAnsiTheme="majorHAnsi" w:cstheme="majorHAnsi"/>
          <w:b/>
          <w:bCs/>
          <w:i/>
          <w:iCs/>
          <w:szCs w:val="20"/>
        </w:rPr>
        <w:t>Z</w:t>
      </w:r>
      <w:r w:rsidRPr="00680AB5">
        <w:rPr>
          <w:rFonts w:asciiTheme="majorHAnsi" w:hAnsiTheme="majorHAnsi" w:cstheme="majorHAnsi"/>
          <w:b/>
          <w:bCs/>
          <w:i/>
          <w:iCs/>
          <w:szCs w:val="20"/>
        </w:rPr>
        <w:t>ałącznik nr 1</w:t>
      </w:r>
      <w:r w:rsidR="00EA4E46">
        <w:rPr>
          <w:rFonts w:asciiTheme="majorHAnsi" w:hAnsiTheme="majorHAnsi" w:cstheme="majorHAnsi"/>
          <w:b/>
          <w:bCs/>
          <w:i/>
          <w:iCs/>
          <w:szCs w:val="20"/>
        </w:rPr>
        <w:t>.1.</w:t>
      </w:r>
      <w:r w:rsidRPr="00680AB5">
        <w:rPr>
          <w:rFonts w:asciiTheme="majorHAnsi" w:hAnsiTheme="majorHAnsi" w:cstheme="majorHAnsi"/>
          <w:b/>
          <w:bCs/>
          <w:i/>
          <w:iCs/>
          <w:szCs w:val="20"/>
        </w:rPr>
        <w:t xml:space="preserve"> – 1</w:t>
      </w:r>
      <w:r w:rsidR="00EA4E46">
        <w:rPr>
          <w:rFonts w:asciiTheme="majorHAnsi" w:hAnsiTheme="majorHAnsi" w:cstheme="majorHAnsi"/>
          <w:b/>
          <w:bCs/>
          <w:i/>
          <w:iCs/>
          <w:szCs w:val="20"/>
        </w:rPr>
        <w:t>.4.</w:t>
      </w:r>
      <w:r w:rsidRPr="00680AB5">
        <w:rPr>
          <w:rFonts w:asciiTheme="majorHAnsi" w:hAnsiTheme="majorHAnsi" w:cstheme="majorHAnsi"/>
          <w:b/>
          <w:bCs/>
          <w:i/>
          <w:iCs/>
          <w:szCs w:val="20"/>
        </w:rPr>
        <w:t xml:space="preserve"> do </w:t>
      </w:r>
      <w:r w:rsidR="005C1CFB" w:rsidRPr="00680AB5">
        <w:rPr>
          <w:rFonts w:asciiTheme="majorHAnsi" w:hAnsiTheme="majorHAnsi" w:cstheme="majorHAnsi"/>
          <w:b/>
          <w:bCs/>
          <w:i/>
          <w:iCs/>
          <w:szCs w:val="20"/>
        </w:rPr>
        <w:t>SWZ w</w:t>
      </w:r>
      <w:r w:rsidRPr="00680AB5">
        <w:rPr>
          <w:rFonts w:asciiTheme="majorHAnsi" w:hAnsiTheme="majorHAnsi" w:cstheme="majorHAnsi"/>
          <w:szCs w:val="20"/>
        </w:rPr>
        <w:t xml:space="preserve"> zależności od </w:t>
      </w:r>
      <w:r w:rsidR="000F6099" w:rsidRPr="00680AB5">
        <w:rPr>
          <w:rFonts w:asciiTheme="majorHAnsi" w:hAnsiTheme="majorHAnsi" w:cstheme="majorHAnsi"/>
          <w:szCs w:val="20"/>
        </w:rPr>
        <w:t>części,</w:t>
      </w:r>
      <w:r w:rsidRPr="00680AB5">
        <w:rPr>
          <w:rFonts w:asciiTheme="majorHAnsi" w:hAnsiTheme="majorHAnsi" w:cstheme="majorHAnsi"/>
          <w:szCs w:val="20"/>
        </w:rPr>
        <w:t xml:space="preserve"> na którą Wykonawca składa ofertę</w:t>
      </w:r>
      <w:r w:rsidR="00EA6ECF">
        <w:rPr>
          <w:rFonts w:asciiTheme="majorHAnsi" w:hAnsiTheme="majorHAnsi" w:cstheme="majorHAnsi"/>
          <w:szCs w:val="20"/>
        </w:rPr>
        <w:t>;</w:t>
      </w:r>
    </w:p>
    <w:p w14:paraId="3547E12A" w14:textId="3211DE22" w:rsidR="00994D78" w:rsidRPr="00680AB5" w:rsidRDefault="00D245E6" w:rsidP="00680AB5">
      <w:pPr>
        <w:pStyle w:val="Akapitzlist"/>
        <w:numPr>
          <w:ilvl w:val="2"/>
          <w:numId w:val="12"/>
        </w:numPr>
        <w:spacing w:line="360" w:lineRule="auto"/>
        <w:rPr>
          <w:rFonts w:asciiTheme="majorHAnsi" w:hAnsiTheme="majorHAnsi" w:cstheme="majorHAnsi"/>
          <w:szCs w:val="20"/>
        </w:rPr>
      </w:pPr>
      <w:r w:rsidRPr="00680AB5">
        <w:rPr>
          <w:rFonts w:asciiTheme="majorHAnsi" w:hAnsiTheme="majorHAnsi" w:cstheme="majorHAnsi"/>
          <w:szCs w:val="20"/>
        </w:rPr>
        <w:t>Wypełniony Formularz Ofert</w:t>
      </w:r>
      <w:r w:rsidR="00565C4E" w:rsidRPr="00680AB5">
        <w:rPr>
          <w:rFonts w:asciiTheme="majorHAnsi" w:hAnsiTheme="majorHAnsi" w:cstheme="majorHAnsi"/>
          <w:szCs w:val="20"/>
        </w:rPr>
        <w:t>y</w:t>
      </w:r>
      <w:r w:rsidRPr="00680AB5">
        <w:rPr>
          <w:rFonts w:asciiTheme="majorHAnsi" w:hAnsiTheme="majorHAnsi" w:cstheme="majorHAnsi"/>
          <w:szCs w:val="20"/>
        </w:rPr>
        <w:t xml:space="preserve">, stanowiący </w:t>
      </w:r>
      <w:r w:rsidRPr="00680AB5">
        <w:rPr>
          <w:rFonts w:asciiTheme="majorHAnsi" w:hAnsiTheme="majorHAnsi" w:cstheme="majorHAnsi"/>
          <w:b/>
          <w:bCs/>
          <w:i/>
          <w:iCs/>
          <w:szCs w:val="20"/>
        </w:rPr>
        <w:t xml:space="preserve">załącznik nr </w:t>
      </w:r>
      <w:r w:rsidR="00360616" w:rsidRPr="00680AB5">
        <w:rPr>
          <w:rFonts w:asciiTheme="majorHAnsi" w:hAnsiTheme="majorHAnsi" w:cstheme="majorHAnsi"/>
          <w:b/>
          <w:bCs/>
          <w:i/>
          <w:iCs/>
          <w:szCs w:val="20"/>
        </w:rPr>
        <w:t>2</w:t>
      </w:r>
      <w:r w:rsidR="00565C4E" w:rsidRPr="00680AB5">
        <w:rPr>
          <w:rFonts w:asciiTheme="majorHAnsi" w:hAnsiTheme="majorHAnsi" w:cstheme="majorHAnsi"/>
          <w:b/>
          <w:bCs/>
          <w:i/>
          <w:iCs/>
          <w:szCs w:val="20"/>
        </w:rPr>
        <w:t xml:space="preserve"> </w:t>
      </w:r>
      <w:r w:rsidRPr="00680AB5">
        <w:rPr>
          <w:rFonts w:asciiTheme="majorHAnsi" w:hAnsiTheme="majorHAnsi" w:cstheme="majorHAnsi"/>
          <w:b/>
          <w:bCs/>
          <w:i/>
          <w:iCs/>
          <w:szCs w:val="20"/>
        </w:rPr>
        <w:t>do SWZ</w:t>
      </w:r>
      <w:r w:rsidR="00EA6ECF">
        <w:rPr>
          <w:rFonts w:asciiTheme="majorHAnsi" w:hAnsiTheme="majorHAnsi" w:cstheme="majorHAnsi"/>
          <w:i/>
          <w:iCs/>
          <w:szCs w:val="20"/>
        </w:rPr>
        <w:t>;</w:t>
      </w:r>
    </w:p>
    <w:p w14:paraId="1153BF63" w14:textId="3C9ACB2C" w:rsidR="00D245E6" w:rsidRPr="00680AB5" w:rsidRDefault="00D245E6" w:rsidP="00680AB5">
      <w:pPr>
        <w:pStyle w:val="Akapitzlist"/>
        <w:numPr>
          <w:ilvl w:val="2"/>
          <w:numId w:val="12"/>
        </w:numPr>
        <w:spacing w:line="360" w:lineRule="auto"/>
        <w:rPr>
          <w:rFonts w:asciiTheme="majorHAnsi" w:hAnsiTheme="majorHAnsi" w:cstheme="majorHAnsi"/>
          <w:b/>
          <w:bCs/>
          <w:i/>
          <w:iCs/>
          <w:szCs w:val="20"/>
        </w:rPr>
      </w:pPr>
      <w:r w:rsidRPr="00680AB5">
        <w:rPr>
          <w:rFonts w:asciiTheme="majorHAnsi" w:hAnsiTheme="majorHAnsi" w:cstheme="majorHAnsi"/>
          <w:szCs w:val="20"/>
        </w:rPr>
        <w:t>Oświadczenia,</w:t>
      </w:r>
      <w:r w:rsidR="002626CE" w:rsidRPr="00680AB5">
        <w:rPr>
          <w:rFonts w:asciiTheme="majorHAnsi" w:hAnsiTheme="majorHAnsi" w:cstheme="majorHAnsi"/>
          <w:szCs w:val="20"/>
        </w:rPr>
        <w:t xml:space="preserve"> o </w:t>
      </w:r>
      <w:r w:rsidRPr="00680AB5">
        <w:rPr>
          <w:rFonts w:asciiTheme="majorHAnsi" w:hAnsiTheme="majorHAnsi" w:cstheme="majorHAnsi"/>
          <w:szCs w:val="20"/>
        </w:rPr>
        <w:t>którym mowa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art. 125 ust. 1 ustawy </w:t>
      </w:r>
      <w:r w:rsidR="003C7B55" w:rsidRPr="00680AB5">
        <w:rPr>
          <w:rFonts w:asciiTheme="majorHAnsi" w:hAnsiTheme="majorHAnsi" w:cstheme="majorHAnsi"/>
          <w:szCs w:val="20"/>
        </w:rPr>
        <w:t>PZP</w:t>
      </w:r>
      <w:r w:rsidRPr="00680AB5">
        <w:rPr>
          <w:rFonts w:asciiTheme="majorHAnsi" w:hAnsiTheme="majorHAnsi" w:cstheme="majorHAnsi"/>
          <w:szCs w:val="20"/>
        </w:rPr>
        <w:t xml:space="preserve"> – </w:t>
      </w:r>
      <w:r w:rsidRPr="00680AB5">
        <w:rPr>
          <w:rFonts w:asciiTheme="majorHAnsi" w:hAnsiTheme="majorHAnsi" w:cstheme="majorHAnsi"/>
          <w:b/>
          <w:bCs/>
          <w:i/>
          <w:iCs/>
          <w:szCs w:val="20"/>
        </w:rPr>
        <w:t xml:space="preserve">Załącznik nr </w:t>
      </w:r>
      <w:r w:rsidR="00360616" w:rsidRPr="00680AB5">
        <w:rPr>
          <w:rFonts w:asciiTheme="majorHAnsi" w:hAnsiTheme="majorHAnsi" w:cstheme="majorHAnsi"/>
          <w:b/>
          <w:bCs/>
          <w:i/>
          <w:iCs/>
          <w:szCs w:val="20"/>
        </w:rPr>
        <w:t>3.1</w:t>
      </w:r>
      <w:r w:rsidR="00565C4E" w:rsidRPr="00680AB5">
        <w:rPr>
          <w:rFonts w:asciiTheme="majorHAnsi" w:hAnsiTheme="majorHAnsi" w:cstheme="majorHAnsi"/>
          <w:b/>
          <w:bCs/>
          <w:i/>
          <w:iCs/>
          <w:szCs w:val="20"/>
        </w:rPr>
        <w:t xml:space="preserve"> </w:t>
      </w:r>
      <w:r w:rsidR="008C0901" w:rsidRPr="00680AB5">
        <w:rPr>
          <w:rFonts w:asciiTheme="majorHAnsi" w:hAnsiTheme="majorHAnsi" w:cstheme="majorHAnsi"/>
          <w:b/>
          <w:bCs/>
          <w:i/>
          <w:iCs/>
          <w:szCs w:val="20"/>
        </w:rPr>
        <w:t xml:space="preserve">i </w:t>
      </w:r>
      <w:r w:rsidR="00360616" w:rsidRPr="00680AB5">
        <w:rPr>
          <w:rFonts w:asciiTheme="majorHAnsi" w:hAnsiTheme="majorHAnsi" w:cstheme="majorHAnsi"/>
          <w:b/>
          <w:bCs/>
          <w:i/>
          <w:iCs/>
          <w:szCs w:val="20"/>
        </w:rPr>
        <w:t>3.2</w:t>
      </w:r>
      <w:r w:rsidRPr="00680AB5">
        <w:rPr>
          <w:rFonts w:asciiTheme="majorHAnsi" w:hAnsiTheme="majorHAnsi" w:cstheme="majorHAnsi"/>
          <w:b/>
          <w:bCs/>
          <w:i/>
          <w:iCs/>
          <w:szCs w:val="20"/>
        </w:rPr>
        <w:t xml:space="preserve"> do SWZ</w:t>
      </w:r>
      <w:r w:rsidR="00EA6ECF">
        <w:rPr>
          <w:rFonts w:asciiTheme="majorHAnsi" w:hAnsiTheme="majorHAnsi" w:cstheme="majorHAnsi"/>
          <w:b/>
          <w:bCs/>
          <w:i/>
          <w:iCs/>
          <w:szCs w:val="20"/>
        </w:rPr>
        <w:t>;</w:t>
      </w:r>
    </w:p>
    <w:p w14:paraId="11689675" w14:textId="780994DB" w:rsidR="00D245E6" w:rsidRPr="00680AB5" w:rsidRDefault="00D245E6" w:rsidP="00680AB5">
      <w:pPr>
        <w:pStyle w:val="Akapitzlist"/>
        <w:numPr>
          <w:ilvl w:val="2"/>
          <w:numId w:val="12"/>
        </w:numPr>
        <w:spacing w:line="360" w:lineRule="auto"/>
        <w:rPr>
          <w:rFonts w:asciiTheme="majorHAnsi" w:eastAsia="Times New Roman" w:hAnsiTheme="majorHAnsi" w:cstheme="majorHAnsi"/>
          <w:kern w:val="36"/>
          <w:szCs w:val="20"/>
        </w:rPr>
      </w:pPr>
      <w:r w:rsidRPr="00680AB5">
        <w:rPr>
          <w:rFonts w:asciiTheme="majorHAnsi" w:eastAsia="Calibri" w:hAnsiTheme="majorHAnsi" w:cstheme="majorHAnsi"/>
          <w:b/>
          <w:bCs/>
          <w:szCs w:val="20"/>
        </w:rPr>
        <w:t>Odpis lub informację</w:t>
      </w:r>
      <w:r w:rsidR="002626CE" w:rsidRPr="00680AB5">
        <w:rPr>
          <w:rFonts w:asciiTheme="majorHAnsi" w:eastAsia="Calibri" w:hAnsiTheme="majorHAnsi" w:cstheme="majorHAnsi"/>
          <w:b/>
          <w:bCs/>
          <w:szCs w:val="20"/>
        </w:rPr>
        <w:t xml:space="preserve"> z </w:t>
      </w:r>
      <w:r w:rsidRPr="00680AB5">
        <w:rPr>
          <w:rFonts w:asciiTheme="majorHAnsi" w:eastAsia="Calibri" w:hAnsiTheme="majorHAnsi" w:cstheme="majorHAnsi"/>
          <w:b/>
          <w:bCs/>
          <w:szCs w:val="20"/>
        </w:rPr>
        <w:t>Krajowego Rejestru Sądowego, Centralnej Ewidencji</w:t>
      </w:r>
      <w:r w:rsidR="002626CE" w:rsidRPr="00680AB5">
        <w:rPr>
          <w:rFonts w:asciiTheme="majorHAnsi" w:eastAsia="Calibri" w:hAnsiTheme="majorHAnsi" w:cstheme="majorHAnsi"/>
          <w:b/>
          <w:bCs/>
          <w:szCs w:val="20"/>
        </w:rPr>
        <w:t xml:space="preserve"> i </w:t>
      </w:r>
      <w:r w:rsidRPr="00680AB5">
        <w:rPr>
          <w:rFonts w:asciiTheme="majorHAnsi" w:eastAsia="Calibri" w:hAnsiTheme="majorHAnsi" w:cstheme="majorHAnsi"/>
          <w:b/>
          <w:bCs/>
          <w:szCs w:val="20"/>
        </w:rPr>
        <w:t>Informacji</w:t>
      </w:r>
      <w:r w:rsidR="002626CE" w:rsidRPr="00680AB5">
        <w:rPr>
          <w:rFonts w:asciiTheme="majorHAnsi" w:eastAsia="Calibri" w:hAnsiTheme="majorHAnsi" w:cstheme="majorHAnsi"/>
          <w:b/>
          <w:bCs/>
          <w:szCs w:val="20"/>
        </w:rPr>
        <w:t xml:space="preserve"> o </w:t>
      </w:r>
      <w:r w:rsidRPr="00680AB5">
        <w:rPr>
          <w:rFonts w:asciiTheme="majorHAnsi" w:eastAsia="Calibri" w:hAnsiTheme="majorHAnsi" w:cstheme="majorHAnsi"/>
          <w:b/>
          <w:bCs/>
          <w:szCs w:val="20"/>
        </w:rPr>
        <w:t>Działalności Gospodarczej lub innego właściwego rejestru</w:t>
      </w:r>
      <w:r w:rsidR="002626CE" w:rsidRPr="00680AB5">
        <w:rPr>
          <w:rFonts w:asciiTheme="majorHAnsi" w:eastAsia="Calibri" w:hAnsiTheme="majorHAnsi" w:cstheme="majorHAnsi"/>
          <w:b/>
          <w:bCs/>
          <w:szCs w:val="20"/>
        </w:rPr>
        <w:t xml:space="preserve"> </w:t>
      </w:r>
      <w:r w:rsidR="002626CE" w:rsidRPr="00680AB5">
        <w:rPr>
          <w:rFonts w:asciiTheme="majorHAnsi" w:eastAsia="Calibri" w:hAnsiTheme="majorHAnsi" w:cstheme="majorHAnsi"/>
          <w:szCs w:val="20"/>
        </w:rPr>
        <w:t>w </w:t>
      </w:r>
      <w:r w:rsidRPr="00680AB5">
        <w:rPr>
          <w:rFonts w:asciiTheme="majorHAnsi" w:eastAsia="Calibri" w:hAnsiTheme="majorHAnsi" w:cstheme="majorHAnsi"/>
          <w:szCs w:val="20"/>
        </w:rPr>
        <w:t>celu potwierdzenia, że osoba działająca</w:t>
      </w:r>
      <w:r w:rsidR="002626CE" w:rsidRPr="00680AB5">
        <w:rPr>
          <w:rFonts w:asciiTheme="majorHAnsi" w:eastAsia="Calibri" w:hAnsiTheme="majorHAnsi" w:cstheme="majorHAnsi"/>
          <w:szCs w:val="20"/>
        </w:rPr>
        <w:t xml:space="preserve"> w </w:t>
      </w:r>
      <w:r w:rsidRPr="00680AB5">
        <w:rPr>
          <w:rFonts w:asciiTheme="majorHAnsi" w:eastAsia="Calibri" w:hAnsiTheme="majorHAnsi" w:cstheme="majorHAnsi"/>
          <w:szCs w:val="20"/>
        </w:rPr>
        <w:t xml:space="preserve">imieniu </w:t>
      </w:r>
      <w:r w:rsidR="005E42D0" w:rsidRPr="00680AB5">
        <w:rPr>
          <w:rFonts w:asciiTheme="majorHAnsi" w:eastAsia="Calibri" w:hAnsiTheme="majorHAnsi" w:cstheme="majorHAnsi"/>
          <w:szCs w:val="20"/>
        </w:rPr>
        <w:t xml:space="preserve">Wykonawcy </w:t>
      </w:r>
      <w:r w:rsidRPr="00680AB5">
        <w:rPr>
          <w:rFonts w:asciiTheme="majorHAnsi" w:eastAsia="Calibri" w:hAnsiTheme="majorHAnsi" w:cstheme="majorHAnsi"/>
          <w:szCs w:val="20"/>
        </w:rPr>
        <w:t>jest umocowana do jego reprezentowania</w:t>
      </w:r>
      <w:r w:rsidR="005E42D0" w:rsidRPr="00680AB5">
        <w:rPr>
          <w:rFonts w:asciiTheme="majorHAnsi" w:eastAsia="Calibri" w:hAnsiTheme="majorHAnsi" w:cstheme="majorHAnsi"/>
          <w:szCs w:val="20"/>
        </w:rPr>
        <w:t>,</w:t>
      </w:r>
      <w:r w:rsidRPr="00680AB5">
        <w:rPr>
          <w:rFonts w:asciiTheme="majorHAnsi" w:eastAsia="Calibri" w:hAnsiTheme="majorHAnsi" w:cstheme="majorHAnsi"/>
          <w:szCs w:val="20"/>
        </w:rPr>
        <w:t xml:space="preserve"> chyba że </w:t>
      </w:r>
      <w:r w:rsidR="005E42D0" w:rsidRPr="00680AB5">
        <w:rPr>
          <w:rFonts w:asciiTheme="majorHAnsi" w:eastAsia="Calibri" w:hAnsiTheme="majorHAnsi" w:cstheme="majorHAnsi"/>
          <w:szCs w:val="20"/>
        </w:rPr>
        <w:t xml:space="preserve">Zamawiający </w:t>
      </w:r>
      <w:r w:rsidRPr="00680AB5">
        <w:rPr>
          <w:rFonts w:asciiTheme="majorHAnsi" w:eastAsia="Calibri" w:hAnsiTheme="majorHAnsi" w:cstheme="majorHAnsi"/>
          <w:szCs w:val="20"/>
        </w:rPr>
        <w:t>może je pozyskać za pomocą</w:t>
      </w:r>
      <w:r w:rsidR="002626CE" w:rsidRPr="00680AB5">
        <w:rPr>
          <w:rFonts w:asciiTheme="majorHAnsi" w:eastAsia="Calibri" w:hAnsiTheme="majorHAnsi" w:cstheme="majorHAnsi"/>
          <w:szCs w:val="20"/>
        </w:rPr>
        <w:t xml:space="preserve"> </w:t>
      </w:r>
      <w:r w:rsidRPr="00680AB5">
        <w:rPr>
          <w:rFonts w:asciiTheme="majorHAnsi" w:eastAsia="Calibri" w:hAnsiTheme="majorHAnsi" w:cstheme="majorHAnsi"/>
          <w:szCs w:val="20"/>
        </w:rPr>
        <w:t>bezpłatnych</w:t>
      </w:r>
      <w:r w:rsidR="002626CE" w:rsidRPr="00680AB5">
        <w:rPr>
          <w:rFonts w:asciiTheme="majorHAnsi" w:eastAsia="Calibri" w:hAnsiTheme="majorHAnsi" w:cstheme="majorHAnsi"/>
          <w:szCs w:val="20"/>
        </w:rPr>
        <w:t xml:space="preserve"> i </w:t>
      </w:r>
      <w:r w:rsidRPr="00680AB5">
        <w:rPr>
          <w:rFonts w:asciiTheme="majorHAnsi" w:eastAsia="Calibri" w:hAnsiTheme="majorHAnsi" w:cstheme="majorHAnsi"/>
          <w:szCs w:val="20"/>
        </w:rPr>
        <w:t>ogólnodostępnych baz danych</w:t>
      </w:r>
      <w:r w:rsidRPr="00680AB5">
        <w:rPr>
          <w:rFonts w:asciiTheme="majorHAnsi" w:hAnsiTheme="majorHAnsi" w:cstheme="majorHAnsi"/>
          <w:szCs w:val="20"/>
        </w:rPr>
        <w:t>,</w:t>
      </w:r>
      <w:r w:rsidR="002626CE" w:rsidRPr="00680AB5">
        <w:rPr>
          <w:rFonts w:asciiTheme="majorHAnsi" w:hAnsiTheme="majorHAnsi" w:cstheme="majorHAnsi"/>
          <w:szCs w:val="20"/>
        </w:rPr>
        <w:t xml:space="preserve"> o </w:t>
      </w:r>
      <w:r w:rsidRPr="00680AB5">
        <w:rPr>
          <w:rFonts w:asciiTheme="majorHAnsi" w:hAnsiTheme="majorHAnsi" w:cstheme="majorHAnsi"/>
          <w:szCs w:val="20"/>
        </w:rPr>
        <w:t xml:space="preserve">ile </w:t>
      </w:r>
      <w:r w:rsidR="005E42D0" w:rsidRPr="00680AB5">
        <w:rPr>
          <w:rFonts w:asciiTheme="majorHAnsi" w:hAnsiTheme="majorHAnsi" w:cstheme="majorHAnsi"/>
          <w:szCs w:val="20"/>
        </w:rPr>
        <w:t xml:space="preserve">Wykonawca </w:t>
      </w:r>
      <w:r w:rsidRPr="00680AB5">
        <w:rPr>
          <w:rFonts w:asciiTheme="majorHAnsi" w:hAnsiTheme="majorHAnsi" w:cstheme="majorHAnsi"/>
          <w:szCs w:val="20"/>
        </w:rPr>
        <w:t>wskazał dane umożliwiające dostęp do tych dokumentów.</w:t>
      </w:r>
    </w:p>
    <w:p w14:paraId="3CB46370" w14:textId="722666C8" w:rsidR="00A714E7" w:rsidRPr="00680AB5" w:rsidRDefault="00D245E6" w:rsidP="00EA6ECF">
      <w:pPr>
        <w:tabs>
          <w:tab w:val="num" w:pos="709"/>
          <w:tab w:val="num" w:pos="1276"/>
        </w:tabs>
        <w:spacing w:line="360" w:lineRule="auto"/>
        <w:ind w:left="1418"/>
        <w:rPr>
          <w:rFonts w:asciiTheme="majorHAnsi" w:hAnsiTheme="majorHAnsi" w:cstheme="majorHAnsi"/>
          <w:b/>
          <w:bCs/>
          <w:szCs w:val="20"/>
        </w:rPr>
      </w:pPr>
      <w:r w:rsidRPr="00680AB5">
        <w:rPr>
          <w:rFonts w:asciiTheme="majorHAnsi" w:hAnsiTheme="majorHAnsi" w:cstheme="majorHAnsi"/>
          <w:szCs w:val="20"/>
        </w:rPr>
        <w:t>Jeżeli</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imieniu </w:t>
      </w:r>
      <w:r w:rsidR="005E42D0" w:rsidRPr="00680AB5">
        <w:rPr>
          <w:rFonts w:asciiTheme="majorHAnsi" w:hAnsiTheme="majorHAnsi" w:cstheme="majorHAnsi"/>
          <w:szCs w:val="20"/>
        </w:rPr>
        <w:t xml:space="preserve">Wykonawcy </w:t>
      </w:r>
      <w:r w:rsidRPr="00680AB5">
        <w:rPr>
          <w:rFonts w:asciiTheme="majorHAnsi" w:hAnsiTheme="majorHAnsi" w:cstheme="majorHAnsi"/>
          <w:szCs w:val="20"/>
        </w:rPr>
        <w:t xml:space="preserve">działa osoba, której umocowanie do jego </w:t>
      </w:r>
      <w:r w:rsidR="005C1CFB">
        <w:rPr>
          <w:rFonts w:asciiTheme="majorHAnsi" w:hAnsiTheme="majorHAnsi" w:cstheme="majorHAnsi"/>
          <w:szCs w:val="20"/>
        </w:rPr>
        <w:t>r</w:t>
      </w:r>
      <w:r w:rsidRPr="00680AB5">
        <w:rPr>
          <w:rFonts w:asciiTheme="majorHAnsi" w:hAnsiTheme="majorHAnsi" w:cstheme="majorHAnsi"/>
          <w:szCs w:val="20"/>
        </w:rPr>
        <w:t>eprezentowania nie wynika</w:t>
      </w:r>
      <w:r w:rsidR="002626CE" w:rsidRPr="00680AB5">
        <w:rPr>
          <w:rFonts w:asciiTheme="majorHAnsi" w:hAnsiTheme="majorHAnsi" w:cstheme="majorHAnsi"/>
          <w:szCs w:val="20"/>
        </w:rPr>
        <w:t xml:space="preserve"> z </w:t>
      </w:r>
      <w:r w:rsidRPr="00680AB5">
        <w:rPr>
          <w:rFonts w:asciiTheme="majorHAnsi" w:hAnsiTheme="majorHAnsi" w:cstheme="majorHAnsi"/>
          <w:szCs w:val="20"/>
        </w:rPr>
        <w:t>dokumentów,</w:t>
      </w:r>
      <w:r w:rsidR="002626CE" w:rsidRPr="00680AB5">
        <w:rPr>
          <w:rFonts w:asciiTheme="majorHAnsi" w:hAnsiTheme="majorHAnsi" w:cstheme="majorHAnsi"/>
          <w:szCs w:val="20"/>
        </w:rPr>
        <w:t xml:space="preserve"> o </w:t>
      </w:r>
      <w:r w:rsidRPr="00680AB5">
        <w:rPr>
          <w:rFonts w:asciiTheme="majorHAnsi" w:hAnsiTheme="majorHAnsi" w:cstheme="majorHAnsi"/>
          <w:szCs w:val="20"/>
        </w:rPr>
        <w:t>których mowa</w:t>
      </w:r>
      <w:r w:rsidR="002626CE" w:rsidRPr="00680AB5">
        <w:rPr>
          <w:rFonts w:asciiTheme="majorHAnsi" w:hAnsiTheme="majorHAnsi" w:cstheme="majorHAnsi"/>
          <w:szCs w:val="20"/>
        </w:rPr>
        <w:t xml:space="preserve"> </w:t>
      </w:r>
      <w:r w:rsidR="005E42D0" w:rsidRPr="00680AB5">
        <w:rPr>
          <w:rFonts w:asciiTheme="majorHAnsi" w:hAnsiTheme="majorHAnsi" w:cstheme="majorHAnsi"/>
          <w:szCs w:val="20"/>
        </w:rPr>
        <w:t>w </w:t>
      </w:r>
      <w:r w:rsidRPr="00680AB5">
        <w:rPr>
          <w:rFonts w:asciiTheme="majorHAnsi" w:hAnsiTheme="majorHAnsi" w:cstheme="majorHAnsi"/>
          <w:szCs w:val="20"/>
        </w:rPr>
        <w:t xml:space="preserve">zdaniu pierwszym, </w:t>
      </w:r>
      <w:r w:rsidR="005E42D0" w:rsidRPr="00680AB5">
        <w:rPr>
          <w:rFonts w:asciiTheme="majorHAnsi" w:hAnsiTheme="majorHAnsi" w:cstheme="majorHAnsi"/>
          <w:szCs w:val="20"/>
        </w:rPr>
        <w:t xml:space="preserve">Zamawiający </w:t>
      </w:r>
      <w:r w:rsidRPr="00680AB5">
        <w:rPr>
          <w:rFonts w:asciiTheme="majorHAnsi" w:hAnsiTheme="majorHAnsi" w:cstheme="majorHAnsi"/>
          <w:szCs w:val="20"/>
        </w:rPr>
        <w:t xml:space="preserve">żąda od </w:t>
      </w:r>
      <w:r w:rsidR="005E42D0" w:rsidRPr="00680AB5">
        <w:rPr>
          <w:rFonts w:asciiTheme="majorHAnsi" w:hAnsiTheme="majorHAnsi" w:cstheme="majorHAnsi"/>
          <w:szCs w:val="20"/>
        </w:rPr>
        <w:t xml:space="preserve">Wykonawcy </w:t>
      </w:r>
      <w:r w:rsidRPr="00680AB5">
        <w:rPr>
          <w:rFonts w:asciiTheme="majorHAnsi" w:hAnsiTheme="majorHAnsi" w:cstheme="majorHAnsi"/>
          <w:b/>
          <w:bCs/>
          <w:szCs w:val="20"/>
        </w:rPr>
        <w:t xml:space="preserve">pełnomocnictwa lub innego dokumentu potwierdzającego umocowanie do reprezentowania </w:t>
      </w:r>
      <w:r w:rsidR="005E42D0" w:rsidRPr="00680AB5">
        <w:rPr>
          <w:rFonts w:asciiTheme="majorHAnsi" w:hAnsiTheme="majorHAnsi" w:cstheme="majorHAnsi"/>
          <w:b/>
          <w:bCs/>
          <w:szCs w:val="20"/>
        </w:rPr>
        <w:t>Wykonawcy</w:t>
      </w:r>
      <w:r w:rsidRPr="00680AB5">
        <w:rPr>
          <w:rFonts w:asciiTheme="majorHAnsi" w:hAnsiTheme="majorHAnsi" w:cstheme="majorHAnsi"/>
          <w:b/>
          <w:bCs/>
          <w:szCs w:val="20"/>
        </w:rPr>
        <w:t xml:space="preserve">. </w:t>
      </w:r>
    </w:p>
    <w:p w14:paraId="4DA198F4" w14:textId="233FE367" w:rsidR="00A714E7" w:rsidRPr="00680AB5" w:rsidRDefault="00D245E6" w:rsidP="00EA6ECF">
      <w:pPr>
        <w:tabs>
          <w:tab w:val="num" w:pos="709"/>
          <w:tab w:val="num" w:pos="1276"/>
        </w:tabs>
        <w:spacing w:line="360" w:lineRule="auto"/>
        <w:ind w:left="1418"/>
        <w:rPr>
          <w:rFonts w:asciiTheme="majorHAnsi" w:hAnsiTheme="majorHAnsi" w:cstheme="majorHAnsi"/>
          <w:b/>
          <w:bCs/>
          <w:szCs w:val="20"/>
        </w:rPr>
      </w:pPr>
      <w:r w:rsidRPr="00680AB5">
        <w:rPr>
          <w:rFonts w:asciiTheme="majorHAnsi" w:hAnsiTheme="majorHAnsi" w:cstheme="majorHAnsi"/>
          <w:szCs w:val="20"/>
        </w:rPr>
        <w:t>Przepis</w:t>
      </w:r>
      <w:r w:rsidR="005E42D0" w:rsidRPr="00680AB5">
        <w:rPr>
          <w:rFonts w:asciiTheme="majorHAnsi" w:hAnsiTheme="majorHAnsi" w:cstheme="majorHAnsi"/>
          <w:szCs w:val="20"/>
        </w:rPr>
        <w:t>,</w:t>
      </w:r>
      <w:r w:rsidR="002626CE" w:rsidRPr="00680AB5">
        <w:rPr>
          <w:rFonts w:asciiTheme="majorHAnsi" w:hAnsiTheme="majorHAnsi" w:cstheme="majorHAnsi"/>
          <w:szCs w:val="20"/>
        </w:rPr>
        <w:t xml:space="preserve"> o </w:t>
      </w:r>
      <w:r w:rsidRPr="00680AB5">
        <w:rPr>
          <w:rFonts w:asciiTheme="majorHAnsi" w:hAnsiTheme="majorHAnsi" w:cstheme="majorHAnsi"/>
          <w:szCs w:val="20"/>
        </w:rPr>
        <w:t>którym mowa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zdaniu drugim</w:t>
      </w:r>
      <w:r w:rsidR="005E42D0" w:rsidRPr="00680AB5">
        <w:rPr>
          <w:rFonts w:asciiTheme="majorHAnsi" w:hAnsiTheme="majorHAnsi" w:cstheme="majorHAnsi"/>
          <w:szCs w:val="20"/>
        </w:rPr>
        <w:t>,</w:t>
      </w:r>
      <w:r w:rsidRPr="00680AB5">
        <w:rPr>
          <w:rFonts w:asciiTheme="majorHAnsi" w:hAnsiTheme="majorHAnsi" w:cstheme="majorHAnsi"/>
          <w:szCs w:val="20"/>
        </w:rPr>
        <w:t xml:space="preserve"> stosuje się odpowiednio do osoby działającej</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imieniu </w:t>
      </w:r>
      <w:r w:rsidR="005E42D0" w:rsidRPr="00680AB5">
        <w:rPr>
          <w:rFonts w:asciiTheme="majorHAnsi" w:hAnsiTheme="majorHAnsi" w:cstheme="majorHAnsi"/>
          <w:szCs w:val="20"/>
        </w:rPr>
        <w:t xml:space="preserve">Wykonawców </w:t>
      </w:r>
      <w:r w:rsidRPr="00680AB5">
        <w:rPr>
          <w:rFonts w:asciiTheme="majorHAnsi" w:hAnsiTheme="majorHAnsi" w:cstheme="majorHAnsi"/>
          <w:szCs w:val="20"/>
        </w:rPr>
        <w:t>wspólnie ubiegających się</w:t>
      </w:r>
      <w:r w:rsidR="002626CE" w:rsidRPr="00680AB5">
        <w:rPr>
          <w:rFonts w:asciiTheme="majorHAnsi" w:hAnsiTheme="majorHAnsi" w:cstheme="majorHAnsi"/>
          <w:szCs w:val="20"/>
        </w:rPr>
        <w:t xml:space="preserve"> o </w:t>
      </w:r>
      <w:r w:rsidRPr="00680AB5">
        <w:rPr>
          <w:rFonts w:asciiTheme="majorHAnsi" w:hAnsiTheme="majorHAnsi" w:cstheme="majorHAnsi"/>
          <w:szCs w:val="20"/>
        </w:rPr>
        <w:t>udzielenie zamówienia publicznego.</w:t>
      </w:r>
    </w:p>
    <w:p w14:paraId="10F7D428" w14:textId="09E3F54D" w:rsidR="00D245E6" w:rsidRPr="00680AB5" w:rsidRDefault="00D245E6" w:rsidP="00EA6ECF">
      <w:pPr>
        <w:tabs>
          <w:tab w:val="num" w:pos="709"/>
          <w:tab w:val="num" w:pos="1276"/>
        </w:tabs>
        <w:spacing w:line="360" w:lineRule="auto"/>
        <w:ind w:left="1418"/>
        <w:rPr>
          <w:rFonts w:asciiTheme="majorHAnsi" w:hAnsiTheme="majorHAnsi" w:cstheme="majorHAnsi"/>
          <w:b/>
          <w:bCs/>
          <w:szCs w:val="20"/>
        </w:rPr>
      </w:pPr>
      <w:r w:rsidRPr="00680AB5">
        <w:rPr>
          <w:rFonts w:asciiTheme="majorHAnsi" w:hAnsiTheme="majorHAnsi" w:cstheme="majorHAnsi"/>
          <w:szCs w:val="20"/>
        </w:rPr>
        <w:t>Przepisy</w:t>
      </w:r>
      <w:r w:rsidR="005E42D0" w:rsidRPr="00680AB5">
        <w:rPr>
          <w:rFonts w:asciiTheme="majorHAnsi" w:hAnsiTheme="majorHAnsi" w:cstheme="majorHAnsi"/>
          <w:szCs w:val="20"/>
        </w:rPr>
        <w:t>,</w:t>
      </w:r>
      <w:r w:rsidR="002626CE" w:rsidRPr="00680AB5">
        <w:rPr>
          <w:rFonts w:asciiTheme="majorHAnsi" w:hAnsiTheme="majorHAnsi" w:cstheme="majorHAnsi"/>
          <w:szCs w:val="20"/>
        </w:rPr>
        <w:t xml:space="preserve"> o </w:t>
      </w:r>
      <w:r w:rsidRPr="00680AB5">
        <w:rPr>
          <w:rFonts w:asciiTheme="majorHAnsi" w:hAnsiTheme="majorHAnsi" w:cstheme="majorHAnsi"/>
          <w:szCs w:val="20"/>
        </w:rPr>
        <w:t>których mowa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zdaniu pierwszym</w:t>
      </w:r>
      <w:r w:rsidR="002626CE" w:rsidRPr="00680AB5">
        <w:rPr>
          <w:rFonts w:asciiTheme="majorHAnsi" w:hAnsiTheme="majorHAnsi" w:cstheme="majorHAnsi"/>
          <w:szCs w:val="20"/>
        </w:rPr>
        <w:t xml:space="preserve"> i </w:t>
      </w:r>
      <w:r w:rsidRPr="00680AB5">
        <w:rPr>
          <w:rFonts w:asciiTheme="majorHAnsi" w:hAnsiTheme="majorHAnsi" w:cstheme="majorHAnsi"/>
          <w:szCs w:val="20"/>
        </w:rPr>
        <w:t>drugim</w:t>
      </w:r>
      <w:r w:rsidR="005E42D0" w:rsidRPr="00680AB5">
        <w:rPr>
          <w:rFonts w:asciiTheme="majorHAnsi" w:hAnsiTheme="majorHAnsi" w:cstheme="majorHAnsi"/>
          <w:szCs w:val="20"/>
        </w:rPr>
        <w:t>,</w:t>
      </w:r>
      <w:r w:rsidRPr="00680AB5">
        <w:rPr>
          <w:rFonts w:asciiTheme="majorHAnsi" w:hAnsiTheme="majorHAnsi" w:cstheme="majorHAnsi"/>
          <w:szCs w:val="20"/>
        </w:rPr>
        <w:t xml:space="preserve"> stosuje się odpowiednio do osoby działającej</w:t>
      </w:r>
      <w:r w:rsidR="002626CE" w:rsidRPr="00680AB5">
        <w:rPr>
          <w:rFonts w:asciiTheme="majorHAnsi" w:hAnsiTheme="majorHAnsi" w:cstheme="majorHAnsi"/>
          <w:szCs w:val="20"/>
        </w:rPr>
        <w:t xml:space="preserve"> w </w:t>
      </w:r>
      <w:r w:rsidRPr="00680AB5">
        <w:rPr>
          <w:rFonts w:asciiTheme="majorHAnsi" w:hAnsiTheme="majorHAnsi" w:cstheme="majorHAnsi"/>
          <w:szCs w:val="20"/>
        </w:rPr>
        <w:t>imieniu podmiotu udostępniającego zasoby na zasadach określonych</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art.118 ustawy </w:t>
      </w:r>
      <w:r w:rsidR="003C7B55" w:rsidRPr="00680AB5">
        <w:rPr>
          <w:rFonts w:asciiTheme="majorHAnsi" w:hAnsiTheme="majorHAnsi" w:cstheme="majorHAnsi"/>
          <w:szCs w:val="20"/>
        </w:rPr>
        <w:t>PZP</w:t>
      </w:r>
      <w:r w:rsidR="00C12BF0" w:rsidRPr="00680AB5">
        <w:rPr>
          <w:rFonts w:asciiTheme="majorHAnsi" w:hAnsiTheme="majorHAnsi" w:cstheme="majorHAnsi"/>
          <w:szCs w:val="20"/>
        </w:rPr>
        <w:t xml:space="preserve"> </w:t>
      </w:r>
      <w:r w:rsidRPr="00680AB5">
        <w:rPr>
          <w:rFonts w:asciiTheme="majorHAnsi" w:hAnsiTheme="majorHAnsi" w:cstheme="majorHAnsi"/>
          <w:szCs w:val="20"/>
        </w:rPr>
        <w:t>lub podwykonawcy niebędącego podmiotem udostępniającym zasoby na takich zasadach.</w:t>
      </w:r>
    </w:p>
    <w:p w14:paraId="70AE9701" w14:textId="1A4B4688" w:rsidR="00AF5179" w:rsidRPr="00680AB5" w:rsidRDefault="00AF5179" w:rsidP="00680AB5">
      <w:pPr>
        <w:pStyle w:val="Akapitzlist"/>
        <w:numPr>
          <w:ilvl w:val="1"/>
          <w:numId w:val="12"/>
        </w:numPr>
        <w:spacing w:line="360" w:lineRule="auto"/>
        <w:rPr>
          <w:rFonts w:asciiTheme="majorHAnsi" w:hAnsiTheme="majorHAnsi" w:cstheme="majorHAnsi"/>
          <w:b/>
          <w:bCs/>
          <w:szCs w:val="20"/>
        </w:rPr>
      </w:pPr>
      <w:r w:rsidRPr="00680AB5">
        <w:rPr>
          <w:rFonts w:asciiTheme="majorHAnsi" w:hAnsiTheme="majorHAnsi" w:cstheme="majorHAnsi"/>
          <w:szCs w:val="32"/>
        </w:rPr>
        <w:t>Forma</w:t>
      </w:r>
      <w:r w:rsidRPr="00680AB5">
        <w:rPr>
          <w:rFonts w:asciiTheme="majorHAnsi" w:hAnsiTheme="majorHAnsi" w:cstheme="majorHAnsi"/>
          <w:b/>
          <w:bCs/>
          <w:szCs w:val="20"/>
        </w:rPr>
        <w:t xml:space="preserve"> składanych dokumentów została określona</w:t>
      </w:r>
      <w:r w:rsidR="002626CE" w:rsidRPr="00680AB5">
        <w:rPr>
          <w:rFonts w:asciiTheme="majorHAnsi" w:hAnsiTheme="majorHAnsi" w:cstheme="majorHAnsi"/>
          <w:b/>
          <w:bCs/>
          <w:szCs w:val="20"/>
        </w:rPr>
        <w:t xml:space="preserve"> w </w:t>
      </w:r>
      <w:r w:rsidR="00C12BF0" w:rsidRPr="00680AB5">
        <w:rPr>
          <w:rFonts w:asciiTheme="majorHAnsi" w:hAnsiTheme="majorHAnsi" w:cstheme="majorHAnsi"/>
          <w:b/>
          <w:bCs/>
          <w:szCs w:val="20"/>
        </w:rPr>
        <w:t>pkt. 1</w:t>
      </w:r>
      <w:r w:rsidR="00A563C0" w:rsidRPr="00680AB5">
        <w:rPr>
          <w:rFonts w:asciiTheme="majorHAnsi" w:hAnsiTheme="majorHAnsi" w:cstheme="majorHAnsi"/>
          <w:b/>
          <w:bCs/>
          <w:szCs w:val="20"/>
        </w:rPr>
        <w:t>2</w:t>
      </w:r>
      <w:r w:rsidRPr="00680AB5">
        <w:rPr>
          <w:rFonts w:asciiTheme="majorHAnsi" w:hAnsiTheme="majorHAnsi" w:cstheme="majorHAnsi"/>
          <w:b/>
          <w:bCs/>
          <w:szCs w:val="20"/>
        </w:rPr>
        <w:t xml:space="preserve"> SWZ</w:t>
      </w:r>
      <w:r w:rsidR="00B17778" w:rsidRPr="00680AB5">
        <w:rPr>
          <w:rFonts w:asciiTheme="majorHAnsi" w:hAnsiTheme="majorHAnsi" w:cstheme="majorHAnsi"/>
          <w:b/>
          <w:bCs/>
          <w:szCs w:val="20"/>
        </w:rPr>
        <w:t>.</w:t>
      </w:r>
    </w:p>
    <w:p w14:paraId="2E093CA1" w14:textId="3632C1E4" w:rsidR="00037C02" w:rsidRPr="00680AB5" w:rsidRDefault="00037C02" w:rsidP="00680AB5">
      <w:pPr>
        <w:pStyle w:val="Akapitzlist"/>
        <w:numPr>
          <w:ilvl w:val="1"/>
          <w:numId w:val="12"/>
        </w:numPr>
        <w:spacing w:line="360" w:lineRule="auto"/>
        <w:rPr>
          <w:rFonts w:asciiTheme="majorHAnsi" w:eastAsia="Calibri" w:hAnsiTheme="majorHAnsi" w:cstheme="majorHAnsi"/>
          <w:szCs w:val="20"/>
        </w:rPr>
      </w:pPr>
      <w:r w:rsidRPr="00680AB5">
        <w:rPr>
          <w:rFonts w:asciiTheme="majorHAnsi" w:hAnsiTheme="majorHAnsi" w:cstheme="majorHAnsi"/>
          <w:szCs w:val="20"/>
        </w:rPr>
        <w:t>W procesie składania oferty na platformie, kwalifikowany podpis elektroniczny, podpis zaufany lub podpis osobisty Wykonawca może złożyć bezpośrednio na dokumencie, który następnie przesyła do systemu (</w:t>
      </w:r>
      <w:r w:rsidRPr="00680AB5">
        <w:rPr>
          <w:rFonts w:asciiTheme="majorHAnsi" w:hAnsiTheme="majorHAnsi" w:cstheme="majorHAnsi"/>
          <w:b/>
          <w:szCs w:val="20"/>
        </w:rPr>
        <w:t>opcja rekomendowana</w:t>
      </w:r>
      <w:r w:rsidRPr="00680AB5">
        <w:rPr>
          <w:rFonts w:asciiTheme="majorHAnsi" w:hAnsiTheme="majorHAnsi" w:cstheme="majorHAnsi"/>
          <w:szCs w:val="20"/>
        </w:rPr>
        <w:t>) oraz dodatkowo dla całego pakietu dokumentów</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kroku 2 </w:t>
      </w:r>
      <w:r w:rsidRPr="00680AB5">
        <w:rPr>
          <w:rFonts w:asciiTheme="majorHAnsi" w:hAnsiTheme="majorHAnsi" w:cstheme="majorHAnsi"/>
          <w:b/>
          <w:szCs w:val="20"/>
        </w:rPr>
        <w:t xml:space="preserve">Formularza składania oferty lub wniosku </w:t>
      </w:r>
      <w:r w:rsidRPr="00680AB5">
        <w:rPr>
          <w:rFonts w:asciiTheme="majorHAnsi" w:hAnsiTheme="majorHAnsi" w:cstheme="majorHAnsi"/>
          <w:szCs w:val="20"/>
        </w:rPr>
        <w:t>(po kliknięciu</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przycisk </w:t>
      </w:r>
      <w:r w:rsidRPr="00680AB5">
        <w:rPr>
          <w:rFonts w:asciiTheme="majorHAnsi" w:hAnsiTheme="majorHAnsi" w:cstheme="majorHAnsi"/>
          <w:b/>
          <w:szCs w:val="20"/>
        </w:rPr>
        <w:t>Przejdź do podsumowania</w:t>
      </w:r>
      <w:r w:rsidRPr="00680AB5">
        <w:rPr>
          <w:rFonts w:asciiTheme="majorHAnsi" w:hAnsiTheme="majorHAnsi" w:cstheme="majorHAnsi"/>
          <w:szCs w:val="20"/>
        </w:rPr>
        <w:t>).</w:t>
      </w:r>
    </w:p>
    <w:p w14:paraId="5445220A" w14:textId="460B543F" w:rsidR="00B17778" w:rsidRPr="00680AB5" w:rsidRDefault="00B17778" w:rsidP="00680AB5">
      <w:pPr>
        <w:pStyle w:val="Akapitzlist"/>
        <w:numPr>
          <w:ilvl w:val="1"/>
          <w:numId w:val="12"/>
        </w:numPr>
        <w:spacing w:line="360" w:lineRule="auto"/>
        <w:rPr>
          <w:rFonts w:asciiTheme="majorHAnsi" w:eastAsia="Calibri" w:hAnsiTheme="majorHAnsi" w:cstheme="majorHAnsi"/>
          <w:szCs w:val="20"/>
        </w:rPr>
      </w:pPr>
      <w:r w:rsidRPr="00680AB5">
        <w:rPr>
          <w:rFonts w:asciiTheme="majorHAnsi" w:hAnsiTheme="majorHAnsi" w:cstheme="majorHAnsi"/>
          <w:szCs w:val="20"/>
        </w:rPr>
        <w:t>Każdy z Wykonawców może złożyć tylko jedną ofertę. Zło</w:t>
      </w:r>
      <w:r w:rsidR="001B6691" w:rsidRPr="00680AB5">
        <w:rPr>
          <w:rFonts w:asciiTheme="majorHAnsi" w:hAnsiTheme="majorHAnsi" w:cstheme="majorHAnsi"/>
          <w:szCs w:val="20"/>
        </w:rPr>
        <w:t>ż</w:t>
      </w:r>
      <w:r w:rsidRPr="00680AB5">
        <w:rPr>
          <w:rFonts w:asciiTheme="majorHAnsi" w:hAnsiTheme="majorHAnsi" w:cstheme="majorHAnsi"/>
          <w:szCs w:val="20"/>
        </w:rPr>
        <w:t>enie wi</w:t>
      </w:r>
      <w:r w:rsidR="001B6691" w:rsidRPr="00680AB5">
        <w:rPr>
          <w:rFonts w:asciiTheme="majorHAnsi" w:hAnsiTheme="majorHAnsi" w:cstheme="majorHAnsi"/>
          <w:szCs w:val="20"/>
        </w:rPr>
        <w:t>ę</w:t>
      </w:r>
      <w:r w:rsidRPr="00680AB5">
        <w:rPr>
          <w:rFonts w:asciiTheme="majorHAnsi" w:hAnsiTheme="majorHAnsi" w:cstheme="majorHAnsi"/>
          <w:szCs w:val="20"/>
        </w:rPr>
        <w:t xml:space="preserve">kszej liczby ofert lub oferty zawierającej propozycje wariantowe spowoduje, że oferta </w:t>
      </w:r>
      <w:r w:rsidR="001B6691" w:rsidRPr="00680AB5">
        <w:rPr>
          <w:rFonts w:asciiTheme="majorHAnsi" w:hAnsiTheme="majorHAnsi" w:cstheme="majorHAnsi"/>
          <w:szCs w:val="20"/>
        </w:rPr>
        <w:t>podlegać będzie odrzuceniu.</w:t>
      </w:r>
    </w:p>
    <w:p w14:paraId="3BABC4FC" w14:textId="2202E7E5" w:rsidR="001B6691" w:rsidRPr="00680AB5" w:rsidRDefault="001B6691" w:rsidP="00680AB5">
      <w:pPr>
        <w:pStyle w:val="Akapitzlist"/>
        <w:numPr>
          <w:ilvl w:val="1"/>
          <w:numId w:val="12"/>
        </w:numPr>
        <w:spacing w:line="360" w:lineRule="auto"/>
        <w:rPr>
          <w:rFonts w:asciiTheme="majorHAnsi" w:eastAsia="Calibri" w:hAnsiTheme="majorHAnsi" w:cstheme="majorHAnsi"/>
          <w:szCs w:val="20"/>
        </w:rPr>
      </w:pPr>
      <w:r w:rsidRPr="00680AB5">
        <w:rPr>
          <w:rFonts w:asciiTheme="majorHAnsi" w:hAnsiTheme="majorHAnsi" w:cstheme="majorHAnsi"/>
          <w:szCs w:val="20"/>
        </w:rPr>
        <w:t>Oferta może być złożona tylko do upływu terminu składania ofert.</w:t>
      </w:r>
    </w:p>
    <w:p w14:paraId="5A58892B" w14:textId="5E4553CE" w:rsidR="00AF5179" w:rsidRPr="00680AB5" w:rsidRDefault="00AF5179" w:rsidP="00680AB5">
      <w:pPr>
        <w:pStyle w:val="Akapitzlist"/>
        <w:numPr>
          <w:ilvl w:val="1"/>
          <w:numId w:val="12"/>
        </w:numPr>
        <w:spacing w:line="360" w:lineRule="auto"/>
        <w:rPr>
          <w:rFonts w:asciiTheme="majorHAnsi" w:hAnsiTheme="majorHAnsi" w:cstheme="majorHAnsi"/>
          <w:szCs w:val="20"/>
        </w:rPr>
      </w:pPr>
      <w:r w:rsidRPr="00680AB5">
        <w:rPr>
          <w:rFonts w:asciiTheme="majorHAnsi" w:hAnsiTheme="majorHAnsi" w:cstheme="majorHAnsi"/>
          <w:szCs w:val="20"/>
        </w:rPr>
        <w:t>Ofertę wraz</w:t>
      </w:r>
      <w:r w:rsidR="002626CE" w:rsidRPr="00680AB5">
        <w:rPr>
          <w:rFonts w:asciiTheme="majorHAnsi" w:hAnsiTheme="majorHAnsi" w:cstheme="majorHAnsi"/>
          <w:szCs w:val="20"/>
        </w:rPr>
        <w:t xml:space="preserve"> z </w:t>
      </w:r>
      <w:r w:rsidRPr="00680AB5">
        <w:rPr>
          <w:rFonts w:asciiTheme="majorHAnsi" w:hAnsiTheme="majorHAnsi" w:cstheme="majorHAnsi"/>
          <w:szCs w:val="20"/>
        </w:rPr>
        <w:t>wymaganymi dokumentami należy umieścić na Platformie na stronie prowadzonego postępowania</w:t>
      </w:r>
      <w:r w:rsidR="00F17BBC" w:rsidRPr="00680AB5">
        <w:rPr>
          <w:rFonts w:asciiTheme="majorHAnsi" w:hAnsiTheme="majorHAnsi" w:cstheme="majorHAnsi"/>
          <w:szCs w:val="20"/>
        </w:rPr>
        <w:t>.</w:t>
      </w:r>
    </w:p>
    <w:p w14:paraId="24ACEE96" w14:textId="6503BADC" w:rsidR="001B6691" w:rsidRPr="00680AB5" w:rsidRDefault="001B6691" w:rsidP="00680AB5">
      <w:pPr>
        <w:pStyle w:val="Akapitzlist"/>
        <w:numPr>
          <w:ilvl w:val="1"/>
          <w:numId w:val="12"/>
        </w:numPr>
        <w:spacing w:line="360" w:lineRule="auto"/>
        <w:rPr>
          <w:rFonts w:asciiTheme="majorHAnsi" w:hAnsiTheme="majorHAnsi" w:cstheme="majorHAnsi"/>
          <w:szCs w:val="20"/>
        </w:rPr>
      </w:pPr>
      <w:r w:rsidRPr="00680AB5">
        <w:rPr>
          <w:rFonts w:asciiTheme="majorHAnsi" w:hAnsiTheme="majorHAnsi" w:cstheme="majorHAnsi"/>
          <w:szCs w:val="20"/>
        </w:rPr>
        <w:t>Za datę przekazania oferty przyjmuje się datę jej przekazania w systemie (Platformie) w drugim kroku składania oferty poprzez kliknięcie przycisku „Złóż ofertę” i wyświetlenie się komunikatu, że oferta został zaszyfrowana i złożona.</w:t>
      </w:r>
    </w:p>
    <w:p w14:paraId="3229503E" w14:textId="6C5AD995" w:rsidR="001B6691" w:rsidRPr="00680AB5" w:rsidRDefault="001B6691" w:rsidP="00680AB5">
      <w:pPr>
        <w:pStyle w:val="Akapitzlist"/>
        <w:numPr>
          <w:ilvl w:val="1"/>
          <w:numId w:val="12"/>
        </w:numPr>
        <w:spacing w:line="360" w:lineRule="auto"/>
        <w:rPr>
          <w:rFonts w:asciiTheme="majorHAnsi" w:hAnsiTheme="majorHAnsi" w:cstheme="majorHAnsi"/>
          <w:szCs w:val="20"/>
        </w:rPr>
      </w:pPr>
      <w:r w:rsidRPr="00680AB5">
        <w:rPr>
          <w:rFonts w:asciiTheme="majorHAnsi" w:hAnsiTheme="majorHAnsi" w:cstheme="majorHAnsi"/>
          <w:szCs w:val="20"/>
        </w:rPr>
        <w:t xml:space="preserve">Wykonawca za pośrednictwem Platformy może przed upływem terminu składania ofert zmienić lub wycofać ofertę. </w:t>
      </w:r>
    </w:p>
    <w:p w14:paraId="7B1320A3" w14:textId="15799448" w:rsidR="001B6691" w:rsidRPr="00680AB5" w:rsidRDefault="001B6691" w:rsidP="00680AB5">
      <w:pPr>
        <w:pStyle w:val="Akapitzlist"/>
        <w:numPr>
          <w:ilvl w:val="1"/>
          <w:numId w:val="12"/>
        </w:numPr>
        <w:tabs>
          <w:tab w:val="left" w:pos="1134"/>
        </w:tabs>
        <w:spacing w:line="360" w:lineRule="auto"/>
        <w:rPr>
          <w:rFonts w:asciiTheme="majorHAnsi" w:hAnsiTheme="majorHAnsi" w:cstheme="majorHAnsi"/>
          <w:szCs w:val="20"/>
        </w:rPr>
      </w:pPr>
      <w:r w:rsidRPr="00680AB5">
        <w:rPr>
          <w:rFonts w:asciiTheme="majorHAnsi" w:hAnsiTheme="majorHAnsi" w:cstheme="majorHAnsi"/>
          <w:szCs w:val="32"/>
        </w:rPr>
        <w:t>Sposób</w:t>
      </w:r>
      <w:r w:rsidRPr="00680AB5">
        <w:rPr>
          <w:rFonts w:asciiTheme="majorHAnsi" w:eastAsia="Calibri" w:hAnsiTheme="majorHAnsi" w:cstheme="majorHAnsi"/>
          <w:szCs w:val="20"/>
        </w:rPr>
        <w:t xml:space="preserve"> składania ofert, dokonywania zmiany lub wycofania oferty zamieszczono w instrukcji zamieszczonej na stronie internetowej pod adresem: </w:t>
      </w:r>
      <w:hyperlink r:id="rId27" w:history="1">
        <w:r w:rsidRPr="00EA6ECF">
          <w:rPr>
            <w:rFonts w:asciiTheme="majorHAnsi" w:eastAsia="Times New Roman" w:hAnsiTheme="majorHAnsi" w:cstheme="majorHAnsi"/>
            <w:b/>
            <w:bCs/>
            <w:szCs w:val="20"/>
            <w:u w:val="single"/>
          </w:rPr>
          <w:t>https://platformazakupowa.pl/strona/45-instrukcje</w:t>
        </w:r>
      </w:hyperlink>
    </w:p>
    <w:p w14:paraId="57583F2F" w14:textId="2A6134EC" w:rsidR="00AF5179" w:rsidRPr="00680AB5" w:rsidRDefault="00AF5179" w:rsidP="00680AB5">
      <w:pPr>
        <w:pStyle w:val="Akapitzlist"/>
        <w:numPr>
          <w:ilvl w:val="1"/>
          <w:numId w:val="12"/>
        </w:numPr>
        <w:spacing w:line="360" w:lineRule="auto"/>
        <w:rPr>
          <w:rFonts w:asciiTheme="majorHAnsi" w:hAnsiTheme="majorHAnsi" w:cstheme="majorHAnsi"/>
          <w:szCs w:val="20"/>
        </w:rPr>
      </w:pPr>
      <w:r w:rsidRPr="00680AB5">
        <w:rPr>
          <w:rFonts w:asciiTheme="majorHAnsi" w:hAnsiTheme="majorHAnsi" w:cstheme="majorHAnsi"/>
          <w:szCs w:val="20"/>
        </w:rPr>
        <w:t>Nie ujawnia się informacji stanowiących tajemnicę przedsiębiorstwa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rozumieniu przepisów ustawy</w:t>
      </w:r>
      <w:r w:rsidR="002626CE" w:rsidRPr="00680AB5">
        <w:rPr>
          <w:rFonts w:asciiTheme="majorHAnsi" w:hAnsiTheme="majorHAnsi" w:cstheme="majorHAnsi"/>
          <w:szCs w:val="20"/>
        </w:rPr>
        <w:t xml:space="preserve"> z </w:t>
      </w:r>
      <w:r w:rsidRPr="00680AB5">
        <w:rPr>
          <w:rFonts w:asciiTheme="majorHAnsi" w:hAnsiTheme="majorHAnsi" w:cstheme="majorHAnsi"/>
          <w:szCs w:val="20"/>
        </w:rPr>
        <w:t xml:space="preserve">dnia 16 kwietnia </w:t>
      </w:r>
      <w:r w:rsidR="005E42D0" w:rsidRPr="00680AB5">
        <w:rPr>
          <w:rFonts w:asciiTheme="majorHAnsi" w:hAnsiTheme="majorHAnsi" w:cstheme="majorHAnsi"/>
          <w:szCs w:val="20"/>
        </w:rPr>
        <w:t>1993 r.</w:t>
      </w:r>
      <w:r w:rsidR="002626CE" w:rsidRPr="00680AB5">
        <w:rPr>
          <w:rFonts w:asciiTheme="majorHAnsi" w:hAnsiTheme="majorHAnsi" w:cstheme="majorHAnsi"/>
          <w:szCs w:val="20"/>
        </w:rPr>
        <w:t xml:space="preserve"> o </w:t>
      </w:r>
      <w:r w:rsidRPr="00680AB5">
        <w:rPr>
          <w:rFonts w:asciiTheme="majorHAnsi" w:hAnsiTheme="majorHAnsi" w:cstheme="majorHAnsi"/>
          <w:szCs w:val="20"/>
        </w:rPr>
        <w:t>zwalczaniu nieuczciwej konkurencji (</w:t>
      </w:r>
      <w:proofErr w:type="spellStart"/>
      <w:r w:rsidR="00360616" w:rsidRPr="00680AB5">
        <w:rPr>
          <w:rFonts w:asciiTheme="majorHAnsi" w:hAnsiTheme="majorHAnsi" w:cstheme="majorHAnsi"/>
          <w:szCs w:val="20"/>
        </w:rPr>
        <w:t>t.j</w:t>
      </w:r>
      <w:proofErr w:type="spellEnd"/>
      <w:r w:rsidR="00360616" w:rsidRPr="00680AB5">
        <w:rPr>
          <w:rFonts w:asciiTheme="majorHAnsi" w:hAnsiTheme="majorHAnsi" w:cstheme="majorHAnsi"/>
          <w:szCs w:val="20"/>
        </w:rPr>
        <w:t xml:space="preserve">. </w:t>
      </w:r>
      <w:r w:rsidRPr="00680AB5">
        <w:rPr>
          <w:rFonts w:asciiTheme="majorHAnsi" w:hAnsiTheme="majorHAnsi" w:cstheme="majorHAnsi"/>
          <w:szCs w:val="20"/>
        </w:rPr>
        <w:t>Dz.U.</w:t>
      </w:r>
      <w:r w:rsidR="002626CE" w:rsidRPr="00680AB5">
        <w:rPr>
          <w:rFonts w:asciiTheme="majorHAnsi" w:hAnsiTheme="majorHAnsi" w:cstheme="majorHAnsi"/>
          <w:szCs w:val="20"/>
        </w:rPr>
        <w:t xml:space="preserve"> z </w:t>
      </w:r>
      <w:r w:rsidRPr="00680AB5">
        <w:rPr>
          <w:rFonts w:asciiTheme="majorHAnsi" w:hAnsiTheme="majorHAnsi" w:cstheme="majorHAnsi"/>
          <w:szCs w:val="20"/>
        </w:rPr>
        <w:t>202</w:t>
      </w:r>
      <w:r w:rsidR="005C7F16">
        <w:rPr>
          <w:rFonts w:asciiTheme="majorHAnsi" w:hAnsiTheme="majorHAnsi" w:cstheme="majorHAnsi"/>
          <w:szCs w:val="20"/>
        </w:rPr>
        <w:t>2</w:t>
      </w:r>
      <w:r w:rsidRPr="00680AB5">
        <w:rPr>
          <w:rFonts w:asciiTheme="majorHAnsi" w:hAnsiTheme="majorHAnsi" w:cstheme="majorHAnsi"/>
          <w:szCs w:val="20"/>
        </w:rPr>
        <w:t xml:space="preserve"> r. poz. </w:t>
      </w:r>
      <w:r w:rsidR="005C7F16">
        <w:rPr>
          <w:rFonts w:asciiTheme="majorHAnsi" w:hAnsiTheme="majorHAnsi" w:cstheme="majorHAnsi"/>
          <w:szCs w:val="20"/>
        </w:rPr>
        <w:t>1233</w:t>
      </w:r>
      <w:r w:rsidRPr="00680AB5">
        <w:rPr>
          <w:rFonts w:asciiTheme="majorHAnsi" w:hAnsiTheme="majorHAnsi" w:cstheme="majorHAnsi"/>
          <w:szCs w:val="20"/>
        </w:rPr>
        <w:t xml:space="preserve">), jeżeli </w:t>
      </w:r>
      <w:r w:rsidR="005E42D0" w:rsidRPr="00680AB5">
        <w:rPr>
          <w:rFonts w:asciiTheme="majorHAnsi" w:hAnsiTheme="majorHAnsi" w:cstheme="majorHAnsi"/>
          <w:szCs w:val="20"/>
        </w:rPr>
        <w:t>Wykonawca</w:t>
      </w:r>
      <w:r w:rsidRPr="00680AB5">
        <w:rPr>
          <w:rFonts w:asciiTheme="majorHAnsi" w:hAnsiTheme="majorHAnsi" w:cstheme="majorHAnsi"/>
          <w:szCs w:val="20"/>
        </w:rPr>
        <w:t>, wraz</w:t>
      </w:r>
      <w:r w:rsidR="002626CE" w:rsidRPr="00680AB5">
        <w:rPr>
          <w:rFonts w:asciiTheme="majorHAnsi" w:hAnsiTheme="majorHAnsi" w:cstheme="majorHAnsi"/>
          <w:szCs w:val="20"/>
        </w:rPr>
        <w:t xml:space="preserve"> z </w:t>
      </w:r>
      <w:r w:rsidRPr="00680AB5">
        <w:rPr>
          <w:rFonts w:asciiTheme="majorHAnsi" w:hAnsiTheme="majorHAnsi" w:cstheme="majorHAnsi"/>
          <w:szCs w:val="20"/>
        </w:rPr>
        <w:t>przekazaniem takich informacji, zastrzegł, że nie mogą być one udostępniane oraz wykazał, że zastrzeżone informacje stanowią tajemnicę przedsiębiorstwa. Wykonawca nie może zastrzec informacji,</w:t>
      </w:r>
      <w:r w:rsidR="002626CE" w:rsidRPr="00680AB5">
        <w:rPr>
          <w:rFonts w:asciiTheme="majorHAnsi" w:hAnsiTheme="majorHAnsi" w:cstheme="majorHAnsi"/>
          <w:szCs w:val="20"/>
        </w:rPr>
        <w:t xml:space="preserve"> o </w:t>
      </w:r>
      <w:r w:rsidRPr="00680AB5">
        <w:rPr>
          <w:rFonts w:asciiTheme="majorHAnsi" w:hAnsiTheme="majorHAnsi" w:cstheme="majorHAnsi"/>
          <w:szCs w:val="20"/>
        </w:rPr>
        <w:t>których mowa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 xml:space="preserve">art. 222 ust. 5 </w:t>
      </w:r>
      <w:r w:rsidR="00360616" w:rsidRPr="00680AB5">
        <w:rPr>
          <w:rFonts w:asciiTheme="majorHAnsi" w:hAnsiTheme="majorHAnsi" w:cstheme="majorHAnsi"/>
          <w:szCs w:val="20"/>
        </w:rPr>
        <w:t>ustawy PZP</w:t>
      </w:r>
      <w:r w:rsidRPr="00680AB5">
        <w:rPr>
          <w:rFonts w:asciiTheme="majorHAnsi" w:hAnsiTheme="majorHAnsi" w:cstheme="majorHAnsi"/>
          <w:szCs w:val="20"/>
        </w:rPr>
        <w:t xml:space="preserve">. </w:t>
      </w:r>
    </w:p>
    <w:p w14:paraId="1FD974FE" w14:textId="5DCECD70" w:rsidR="00AF5179" w:rsidRPr="00680AB5" w:rsidRDefault="00AF5179" w:rsidP="00680AB5">
      <w:pPr>
        <w:pStyle w:val="Akapitzlist"/>
        <w:numPr>
          <w:ilvl w:val="1"/>
          <w:numId w:val="12"/>
        </w:numPr>
        <w:spacing w:line="360" w:lineRule="auto"/>
        <w:rPr>
          <w:rFonts w:asciiTheme="majorHAnsi" w:hAnsiTheme="majorHAnsi" w:cstheme="majorHAnsi"/>
          <w:szCs w:val="20"/>
        </w:rPr>
      </w:pPr>
      <w:r w:rsidRPr="00680AB5">
        <w:rPr>
          <w:rFonts w:asciiTheme="majorHAnsi" w:hAnsiTheme="majorHAnsi" w:cstheme="majorHAnsi"/>
          <w:szCs w:val="20"/>
        </w:rPr>
        <w:t>W przypadku</w:t>
      </w:r>
      <w:r w:rsidR="005E42D0" w:rsidRPr="00680AB5">
        <w:rPr>
          <w:rFonts w:asciiTheme="majorHAnsi" w:hAnsiTheme="majorHAnsi" w:cstheme="majorHAnsi"/>
          <w:szCs w:val="20"/>
        </w:rPr>
        <w:t>,</w:t>
      </w:r>
      <w:r w:rsidRPr="00680AB5">
        <w:rPr>
          <w:rFonts w:asciiTheme="majorHAnsi" w:hAnsiTheme="majorHAnsi" w:cstheme="majorHAnsi"/>
          <w:szCs w:val="20"/>
        </w:rPr>
        <w:t xml:space="preserve"> gdy dokumenty elektroniczne</w:t>
      </w:r>
      <w:r w:rsidR="002626CE" w:rsidRPr="00680AB5">
        <w:rPr>
          <w:rFonts w:asciiTheme="majorHAnsi" w:hAnsiTheme="majorHAnsi" w:cstheme="majorHAnsi"/>
          <w:szCs w:val="20"/>
        </w:rPr>
        <w:t xml:space="preserve"> w </w:t>
      </w:r>
      <w:r w:rsidRPr="00680AB5">
        <w:rPr>
          <w:rFonts w:asciiTheme="majorHAnsi" w:hAnsiTheme="majorHAnsi" w:cstheme="majorHAnsi"/>
          <w:szCs w:val="20"/>
        </w:rPr>
        <w:t>postępowaniu, przekazywane przy użyciu środków komunikacji elektronicznej, zawierają informacje stanowiące tajemnicę przedsiębiorstwa postępowaniu,</w:t>
      </w:r>
      <w:r w:rsidR="002626CE" w:rsidRPr="00680AB5">
        <w:rPr>
          <w:rFonts w:asciiTheme="majorHAnsi" w:hAnsiTheme="majorHAnsi" w:cstheme="majorHAnsi"/>
          <w:szCs w:val="20"/>
        </w:rPr>
        <w:t xml:space="preserve"> w </w:t>
      </w:r>
      <w:r w:rsidRPr="00680AB5">
        <w:rPr>
          <w:rFonts w:asciiTheme="majorHAnsi" w:hAnsiTheme="majorHAnsi" w:cstheme="majorHAnsi"/>
          <w:szCs w:val="20"/>
        </w:rPr>
        <w:t>rozumieniu przepisów ustawy</w:t>
      </w:r>
      <w:r w:rsidR="002626CE" w:rsidRPr="00680AB5">
        <w:rPr>
          <w:rFonts w:asciiTheme="majorHAnsi" w:hAnsiTheme="majorHAnsi" w:cstheme="majorHAnsi"/>
          <w:szCs w:val="20"/>
        </w:rPr>
        <w:t xml:space="preserve"> z </w:t>
      </w:r>
      <w:r w:rsidRPr="00680AB5">
        <w:rPr>
          <w:rFonts w:asciiTheme="majorHAnsi" w:hAnsiTheme="majorHAnsi" w:cstheme="majorHAnsi"/>
          <w:szCs w:val="20"/>
        </w:rPr>
        <w:t xml:space="preserve">dnia 16 kwietnia </w:t>
      </w:r>
      <w:r w:rsidR="005E42D0" w:rsidRPr="00680AB5">
        <w:rPr>
          <w:rFonts w:asciiTheme="majorHAnsi" w:hAnsiTheme="majorHAnsi" w:cstheme="majorHAnsi"/>
          <w:szCs w:val="20"/>
        </w:rPr>
        <w:t>1993 r.</w:t>
      </w:r>
      <w:r w:rsidR="002626CE" w:rsidRPr="00680AB5">
        <w:rPr>
          <w:rFonts w:asciiTheme="majorHAnsi" w:hAnsiTheme="majorHAnsi" w:cstheme="majorHAnsi"/>
          <w:szCs w:val="20"/>
        </w:rPr>
        <w:t xml:space="preserve"> o </w:t>
      </w:r>
      <w:r w:rsidRPr="00680AB5">
        <w:rPr>
          <w:rFonts w:asciiTheme="majorHAnsi" w:hAnsiTheme="majorHAnsi" w:cstheme="majorHAnsi"/>
          <w:szCs w:val="20"/>
        </w:rPr>
        <w:t>zwalczaniu nieuczciwej konkurencji (</w:t>
      </w:r>
      <w:proofErr w:type="spellStart"/>
      <w:r w:rsidR="00360616" w:rsidRPr="00680AB5">
        <w:rPr>
          <w:rFonts w:asciiTheme="majorHAnsi" w:hAnsiTheme="majorHAnsi" w:cstheme="majorHAnsi"/>
          <w:szCs w:val="20"/>
        </w:rPr>
        <w:t>t.j</w:t>
      </w:r>
      <w:proofErr w:type="spellEnd"/>
      <w:r w:rsidR="00360616" w:rsidRPr="00680AB5">
        <w:rPr>
          <w:rFonts w:asciiTheme="majorHAnsi" w:hAnsiTheme="majorHAnsi" w:cstheme="majorHAnsi"/>
          <w:szCs w:val="20"/>
        </w:rPr>
        <w:t xml:space="preserve">. </w:t>
      </w:r>
      <w:r w:rsidRPr="00680AB5">
        <w:rPr>
          <w:rFonts w:asciiTheme="majorHAnsi" w:hAnsiTheme="majorHAnsi" w:cstheme="majorHAnsi"/>
          <w:szCs w:val="20"/>
        </w:rPr>
        <w:t>Dz.U.</w:t>
      </w:r>
      <w:r w:rsidR="002626CE" w:rsidRPr="00680AB5">
        <w:rPr>
          <w:rFonts w:asciiTheme="majorHAnsi" w:hAnsiTheme="majorHAnsi" w:cstheme="majorHAnsi"/>
          <w:szCs w:val="20"/>
        </w:rPr>
        <w:t xml:space="preserve"> z </w:t>
      </w:r>
      <w:r w:rsidR="005E42D0" w:rsidRPr="00680AB5">
        <w:rPr>
          <w:rFonts w:asciiTheme="majorHAnsi" w:hAnsiTheme="majorHAnsi" w:cstheme="majorHAnsi"/>
          <w:szCs w:val="20"/>
        </w:rPr>
        <w:t>202</w:t>
      </w:r>
      <w:r w:rsidR="005C7F16">
        <w:rPr>
          <w:rFonts w:asciiTheme="majorHAnsi" w:hAnsiTheme="majorHAnsi" w:cstheme="majorHAnsi"/>
          <w:szCs w:val="20"/>
        </w:rPr>
        <w:t>2</w:t>
      </w:r>
      <w:r w:rsidR="005E42D0" w:rsidRPr="00680AB5">
        <w:rPr>
          <w:rFonts w:asciiTheme="majorHAnsi" w:hAnsiTheme="majorHAnsi" w:cstheme="majorHAnsi"/>
          <w:szCs w:val="20"/>
        </w:rPr>
        <w:t xml:space="preserve"> r.</w:t>
      </w:r>
      <w:r w:rsidRPr="00680AB5">
        <w:rPr>
          <w:rFonts w:asciiTheme="majorHAnsi" w:hAnsiTheme="majorHAnsi" w:cstheme="majorHAnsi"/>
          <w:szCs w:val="20"/>
        </w:rPr>
        <w:t xml:space="preserve"> poz.</w:t>
      </w:r>
      <w:r w:rsidR="005C7F16">
        <w:rPr>
          <w:rFonts w:asciiTheme="majorHAnsi" w:hAnsiTheme="majorHAnsi" w:cstheme="majorHAnsi"/>
          <w:szCs w:val="20"/>
        </w:rPr>
        <w:t xml:space="preserve"> 1233</w:t>
      </w:r>
      <w:r w:rsidRPr="00680AB5">
        <w:rPr>
          <w:rFonts w:asciiTheme="majorHAnsi" w:hAnsiTheme="majorHAnsi" w:cstheme="majorHAnsi"/>
          <w:szCs w:val="20"/>
        </w:rPr>
        <w:t xml:space="preserve">), </w:t>
      </w:r>
      <w:r w:rsidR="005E42D0" w:rsidRPr="00680AB5">
        <w:rPr>
          <w:rFonts w:asciiTheme="majorHAnsi" w:hAnsiTheme="majorHAnsi" w:cstheme="majorHAnsi"/>
          <w:szCs w:val="20"/>
        </w:rPr>
        <w:t>Wykonawca</w:t>
      </w:r>
      <w:r w:rsidRPr="00680AB5">
        <w:rPr>
          <w:rFonts w:asciiTheme="majorHAnsi" w:hAnsiTheme="majorHAnsi" w:cstheme="majorHAnsi"/>
          <w:szCs w:val="20"/>
        </w:rPr>
        <w:t>,</w:t>
      </w:r>
      <w:r w:rsidR="002626CE" w:rsidRPr="00680AB5">
        <w:rPr>
          <w:rFonts w:asciiTheme="majorHAnsi" w:hAnsiTheme="majorHAnsi" w:cstheme="majorHAnsi"/>
          <w:szCs w:val="20"/>
        </w:rPr>
        <w:t xml:space="preserve"> w </w:t>
      </w:r>
      <w:r w:rsidRPr="00680AB5">
        <w:rPr>
          <w:rFonts w:asciiTheme="majorHAnsi" w:hAnsiTheme="majorHAnsi" w:cstheme="majorHAnsi"/>
          <w:szCs w:val="20"/>
        </w:rPr>
        <w:t>celu utrzymania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poufności tych informacji, przekazuje je</w:t>
      </w:r>
      <w:r w:rsidR="002626CE" w:rsidRPr="00680AB5">
        <w:rPr>
          <w:rFonts w:asciiTheme="majorHAnsi" w:hAnsiTheme="majorHAnsi" w:cstheme="majorHAnsi"/>
          <w:szCs w:val="20"/>
        </w:rPr>
        <w:t xml:space="preserve"> w </w:t>
      </w:r>
      <w:r w:rsidRPr="00680AB5">
        <w:rPr>
          <w:rFonts w:asciiTheme="majorHAnsi" w:hAnsiTheme="majorHAnsi" w:cstheme="majorHAnsi"/>
          <w:szCs w:val="20"/>
        </w:rPr>
        <w:t>wydzielonym</w:t>
      </w:r>
      <w:r w:rsidR="002626CE" w:rsidRPr="00680AB5">
        <w:rPr>
          <w:rFonts w:asciiTheme="majorHAnsi" w:hAnsiTheme="majorHAnsi" w:cstheme="majorHAnsi"/>
          <w:szCs w:val="20"/>
        </w:rPr>
        <w:t xml:space="preserve"> i </w:t>
      </w:r>
      <w:r w:rsidRPr="00680AB5">
        <w:rPr>
          <w:rFonts w:asciiTheme="majorHAnsi" w:hAnsiTheme="majorHAnsi" w:cstheme="majorHAnsi"/>
          <w:szCs w:val="20"/>
        </w:rPr>
        <w:t xml:space="preserve">odpowiednio oznaczonym pliku. </w:t>
      </w:r>
      <w:r w:rsidRPr="00680AB5">
        <w:rPr>
          <w:rFonts w:asciiTheme="majorHAnsi" w:hAnsiTheme="majorHAnsi" w:cstheme="majorHAnsi"/>
          <w:kern w:val="20"/>
          <w:szCs w:val="20"/>
        </w:rPr>
        <w:t>Na Platformie</w:t>
      </w:r>
      <w:r w:rsidR="002626CE" w:rsidRPr="00680AB5">
        <w:rPr>
          <w:rFonts w:asciiTheme="majorHAnsi" w:hAnsiTheme="majorHAnsi" w:cstheme="majorHAnsi"/>
          <w:kern w:val="20"/>
          <w:szCs w:val="20"/>
        </w:rPr>
        <w:t xml:space="preserve"> w </w:t>
      </w:r>
      <w:r w:rsidRPr="00680AB5">
        <w:rPr>
          <w:rFonts w:asciiTheme="majorHAnsi" w:hAnsiTheme="majorHAnsi" w:cstheme="majorHAnsi"/>
          <w:kern w:val="20"/>
          <w:szCs w:val="20"/>
        </w:rPr>
        <w:t>formularzu składania oferty znajduje się miejsce wyznaczone do dołączenia części oferty stanowiącej tajemnicę przedsiębiorstwa.</w:t>
      </w:r>
    </w:p>
    <w:p w14:paraId="000000D8" w14:textId="33752902" w:rsidR="000B72C3" w:rsidRPr="00680AB5" w:rsidRDefault="00937A4C" w:rsidP="00680AB5">
      <w:pPr>
        <w:pStyle w:val="Akapitzlist"/>
        <w:numPr>
          <w:ilvl w:val="1"/>
          <w:numId w:val="12"/>
        </w:numPr>
        <w:spacing w:line="360" w:lineRule="auto"/>
        <w:rPr>
          <w:rFonts w:asciiTheme="majorHAnsi" w:hAnsiTheme="majorHAnsi" w:cstheme="majorHAnsi"/>
        </w:rPr>
      </w:pPr>
      <w:r w:rsidRPr="00680AB5">
        <w:rPr>
          <w:rFonts w:asciiTheme="majorHAnsi" w:hAnsiTheme="majorHAnsi" w:cstheme="majorHAnsi"/>
        </w:rPr>
        <w:t>Maksymalny rozmiar jednego pliku przesyłanego za pośrednictwem dedykowanych formularzy do: złożenia, zmiany, wycofania oferty wynosi 150 MB</w:t>
      </w:r>
      <w:r w:rsidR="005E42D0" w:rsidRPr="00680AB5">
        <w:rPr>
          <w:rFonts w:asciiTheme="majorHAnsi" w:hAnsiTheme="majorHAnsi" w:cstheme="majorHAnsi"/>
        </w:rPr>
        <w:t>,</w:t>
      </w:r>
      <w:r w:rsidRPr="00680AB5">
        <w:rPr>
          <w:rFonts w:asciiTheme="majorHAnsi" w:hAnsiTheme="majorHAnsi" w:cstheme="majorHAnsi"/>
        </w:rPr>
        <w:t xml:space="preserve"> natomiast przy komunikacji wielkość pliku to maksymalnie 500 MB.</w:t>
      </w:r>
    </w:p>
    <w:p w14:paraId="07D8C758" w14:textId="71DA6391" w:rsidR="00B03D98" w:rsidRPr="00680AB5" w:rsidRDefault="00B03D98" w:rsidP="00680AB5">
      <w:pPr>
        <w:pStyle w:val="Akapitzlist"/>
        <w:numPr>
          <w:ilvl w:val="1"/>
          <w:numId w:val="12"/>
        </w:numPr>
        <w:spacing w:line="360" w:lineRule="auto"/>
        <w:rPr>
          <w:rFonts w:asciiTheme="majorHAnsi" w:hAnsiTheme="majorHAnsi" w:cstheme="majorHAnsi"/>
        </w:rPr>
      </w:pPr>
      <w:r w:rsidRPr="00680AB5">
        <w:rPr>
          <w:rFonts w:asciiTheme="majorHAnsi" w:hAnsiTheme="majorHAnsi" w:cstheme="majorHAnsi"/>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E42D0" w:rsidRPr="00680AB5">
        <w:rPr>
          <w:rFonts w:asciiTheme="majorHAnsi" w:hAnsiTheme="majorHAnsi" w:cstheme="majorHAnsi"/>
        </w:rPr>
        <w:t xml:space="preserve">Wykonawcę </w:t>
      </w:r>
      <w:r w:rsidRPr="00680AB5">
        <w:rPr>
          <w:rFonts w:asciiTheme="majorHAnsi" w:hAnsiTheme="majorHAnsi" w:cstheme="majorHAnsi"/>
        </w:rPr>
        <w:t>ubiegającego się wspólnie z nim o udzielenie zamówienia, przez podmiot</w:t>
      </w:r>
      <w:r w:rsidR="005E42D0" w:rsidRPr="00680AB5">
        <w:rPr>
          <w:rFonts w:asciiTheme="majorHAnsi" w:hAnsiTheme="majorHAnsi" w:cstheme="majorHAnsi"/>
        </w:rPr>
        <w:t>,</w:t>
      </w:r>
      <w:r w:rsidRPr="00680AB5">
        <w:rPr>
          <w:rFonts w:asciiTheme="majorHAnsi" w:hAnsiTheme="majorHAnsi" w:cstheme="majorHAnsi"/>
        </w:rPr>
        <w:t xml:space="preserve"> na którego zdolnościach lub sytuacji polega Wykonawca, albo przez podwykonawcę.</w:t>
      </w:r>
    </w:p>
    <w:p w14:paraId="3C1FF5C3" w14:textId="4B9EE2AC" w:rsidR="00B03D98" w:rsidRPr="00680AB5" w:rsidRDefault="005E42D0" w:rsidP="00680AB5">
      <w:pPr>
        <w:pStyle w:val="Akapitzlist"/>
        <w:numPr>
          <w:ilvl w:val="1"/>
          <w:numId w:val="12"/>
        </w:numPr>
        <w:spacing w:line="360" w:lineRule="auto"/>
        <w:rPr>
          <w:rFonts w:asciiTheme="majorHAnsi" w:hAnsiTheme="majorHAnsi" w:cstheme="majorHAnsi"/>
          <w:b/>
          <w:bCs/>
          <w:szCs w:val="20"/>
        </w:rPr>
      </w:pPr>
      <w:r w:rsidRPr="00680AB5">
        <w:rPr>
          <w:rFonts w:asciiTheme="majorHAnsi" w:hAnsiTheme="majorHAnsi" w:cstheme="majorHAnsi"/>
          <w:b/>
          <w:bCs/>
          <w:szCs w:val="32"/>
        </w:rPr>
        <w:t>Dodatkowo</w:t>
      </w:r>
      <w:r w:rsidRPr="00680AB5">
        <w:rPr>
          <w:rFonts w:asciiTheme="majorHAnsi" w:hAnsiTheme="majorHAnsi" w:cstheme="majorHAnsi"/>
          <w:b/>
          <w:bCs/>
          <w:szCs w:val="20"/>
        </w:rPr>
        <w:t xml:space="preserve"> Zamawiający </w:t>
      </w:r>
      <w:r w:rsidR="004C076C" w:rsidRPr="00680AB5">
        <w:rPr>
          <w:rFonts w:asciiTheme="majorHAnsi" w:hAnsiTheme="majorHAnsi" w:cstheme="majorHAnsi"/>
          <w:b/>
          <w:bCs/>
          <w:szCs w:val="20"/>
        </w:rPr>
        <w:t>zaleca:</w:t>
      </w:r>
    </w:p>
    <w:p w14:paraId="7D0469B0" w14:textId="33058138" w:rsidR="00FD78CA" w:rsidRPr="00680AB5" w:rsidRDefault="00D97FF8" w:rsidP="00680AB5">
      <w:pPr>
        <w:pStyle w:val="Akapitzlist"/>
        <w:numPr>
          <w:ilvl w:val="2"/>
          <w:numId w:val="12"/>
        </w:numPr>
        <w:spacing w:line="360" w:lineRule="auto"/>
        <w:rPr>
          <w:rFonts w:asciiTheme="majorHAnsi" w:hAnsiTheme="majorHAnsi" w:cstheme="majorHAnsi"/>
          <w:b/>
          <w:bCs/>
        </w:rPr>
      </w:pPr>
      <w:r w:rsidRPr="00680AB5">
        <w:rPr>
          <w:rFonts w:asciiTheme="majorHAnsi" w:hAnsiTheme="majorHAnsi" w:cstheme="majorHAnsi"/>
        </w:rPr>
        <w:t>Zamawiający zwraca uwagę, że r</w:t>
      </w:r>
      <w:r w:rsidR="00FD78CA" w:rsidRPr="00680AB5">
        <w:rPr>
          <w:rFonts w:asciiTheme="majorHAnsi" w:hAnsiTheme="majorHAnsi" w:cstheme="majorHAnsi"/>
        </w:rPr>
        <w:t>ozszerzeni</w:t>
      </w:r>
      <w:r w:rsidRPr="00680AB5">
        <w:rPr>
          <w:rFonts w:asciiTheme="majorHAnsi" w:hAnsiTheme="majorHAnsi" w:cstheme="majorHAnsi"/>
        </w:rPr>
        <w:t>a</w:t>
      </w:r>
      <w:r w:rsidR="00FD78CA" w:rsidRPr="00680AB5">
        <w:rPr>
          <w:rFonts w:asciiTheme="majorHAnsi" w:hAnsiTheme="majorHAnsi" w:cstheme="majorHAnsi"/>
        </w:rPr>
        <w:t xml:space="preserve"> plików</w:t>
      </w:r>
      <w:r w:rsidR="00FD78CA" w:rsidRPr="00680AB5">
        <w:rPr>
          <w:rFonts w:asciiTheme="majorHAnsi" w:eastAsia="Calibri" w:hAnsiTheme="majorHAnsi" w:cstheme="majorHAnsi"/>
          <w:snapToGrid w:val="0"/>
          <w:kern w:val="20"/>
        </w:rPr>
        <w:t xml:space="preserve">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FD78CA" w:rsidRPr="00680AB5">
        <w:rPr>
          <w:rFonts w:asciiTheme="majorHAnsi" w:eastAsia="Calibri" w:hAnsiTheme="majorHAnsi" w:cstheme="majorHAnsi"/>
        </w:rPr>
        <w:t xml:space="preserve"> Wśród formatów powszechnych, a </w:t>
      </w:r>
      <w:r w:rsidR="00FD78CA" w:rsidRPr="00680AB5">
        <w:rPr>
          <w:rFonts w:asciiTheme="majorHAnsi" w:eastAsia="Calibri" w:hAnsiTheme="majorHAnsi" w:cstheme="majorHAnsi"/>
          <w:b/>
          <w:bCs/>
        </w:rPr>
        <w:t>nie występujących</w:t>
      </w:r>
      <w:r w:rsidR="00FD78CA" w:rsidRPr="00680AB5">
        <w:rPr>
          <w:rFonts w:asciiTheme="majorHAnsi" w:eastAsia="Calibri" w:hAnsiTheme="majorHAnsi" w:cstheme="majorHAnsi"/>
        </w:rPr>
        <w:t xml:space="preserve"> w Rozporządzeniu KRI</w:t>
      </w:r>
      <w:r w:rsidRPr="00680AB5">
        <w:rPr>
          <w:rFonts w:asciiTheme="majorHAnsi" w:eastAsia="Calibri" w:hAnsiTheme="majorHAnsi" w:cstheme="majorHAnsi"/>
        </w:rPr>
        <w:t xml:space="preserve">, </w:t>
      </w:r>
      <w:r w:rsidR="00FD78CA" w:rsidRPr="00680AB5">
        <w:rPr>
          <w:rFonts w:asciiTheme="majorHAnsi" w:eastAsia="Calibri" w:hAnsiTheme="majorHAnsi" w:cstheme="majorHAnsi"/>
        </w:rPr>
        <w:t>występują: .</w:t>
      </w:r>
      <w:proofErr w:type="spellStart"/>
      <w:r w:rsidR="00FD78CA" w:rsidRPr="00680AB5">
        <w:rPr>
          <w:rFonts w:asciiTheme="majorHAnsi" w:eastAsia="Calibri" w:hAnsiTheme="majorHAnsi" w:cstheme="majorHAnsi"/>
        </w:rPr>
        <w:t>rar</w:t>
      </w:r>
      <w:proofErr w:type="spellEnd"/>
      <w:r w:rsidR="00FD78CA" w:rsidRPr="00680AB5">
        <w:rPr>
          <w:rFonts w:asciiTheme="majorHAnsi" w:eastAsia="Calibri" w:hAnsiTheme="majorHAnsi" w:cstheme="majorHAnsi"/>
        </w:rPr>
        <w:t xml:space="preserve"> .gif .</w:t>
      </w:r>
      <w:proofErr w:type="spellStart"/>
      <w:r w:rsidR="00FD78CA" w:rsidRPr="00680AB5">
        <w:rPr>
          <w:rFonts w:asciiTheme="majorHAnsi" w:eastAsia="Calibri" w:hAnsiTheme="majorHAnsi" w:cstheme="majorHAnsi"/>
        </w:rPr>
        <w:t>bmp</w:t>
      </w:r>
      <w:proofErr w:type="spellEnd"/>
      <w:r w:rsidR="00FD78CA" w:rsidRPr="00680AB5">
        <w:rPr>
          <w:rFonts w:asciiTheme="majorHAnsi" w:eastAsia="Calibri" w:hAnsiTheme="majorHAnsi" w:cstheme="majorHAnsi"/>
        </w:rPr>
        <w:t xml:space="preserve"> .</w:t>
      </w:r>
      <w:proofErr w:type="spellStart"/>
      <w:r w:rsidR="00FD78CA" w:rsidRPr="00680AB5">
        <w:rPr>
          <w:rFonts w:asciiTheme="majorHAnsi" w:eastAsia="Calibri" w:hAnsiTheme="majorHAnsi" w:cstheme="majorHAnsi"/>
        </w:rPr>
        <w:t>numbers</w:t>
      </w:r>
      <w:proofErr w:type="spellEnd"/>
      <w:r w:rsidR="00FD78CA" w:rsidRPr="00680AB5">
        <w:rPr>
          <w:rFonts w:asciiTheme="majorHAnsi" w:eastAsia="Calibri" w:hAnsiTheme="majorHAnsi" w:cstheme="majorHAnsi"/>
        </w:rPr>
        <w:t xml:space="preserve"> .</w:t>
      </w:r>
      <w:proofErr w:type="spellStart"/>
      <w:r w:rsidR="00FD78CA" w:rsidRPr="00680AB5">
        <w:rPr>
          <w:rFonts w:asciiTheme="majorHAnsi" w:eastAsia="Calibri" w:hAnsiTheme="majorHAnsi" w:cstheme="majorHAnsi"/>
        </w:rPr>
        <w:t>pages</w:t>
      </w:r>
      <w:proofErr w:type="spellEnd"/>
      <w:r w:rsidR="00FD78CA" w:rsidRPr="00680AB5">
        <w:rPr>
          <w:rFonts w:asciiTheme="majorHAnsi" w:eastAsia="Calibri" w:hAnsiTheme="majorHAnsi" w:cstheme="majorHAnsi"/>
        </w:rPr>
        <w:t xml:space="preserve">. </w:t>
      </w:r>
      <w:r w:rsidR="00FD78CA" w:rsidRPr="00680AB5">
        <w:rPr>
          <w:rFonts w:asciiTheme="majorHAnsi" w:eastAsia="Calibri" w:hAnsiTheme="majorHAnsi" w:cstheme="majorHAnsi"/>
          <w:b/>
          <w:bCs/>
        </w:rPr>
        <w:t>Dokumenty złożone w takich plikach zostaną uznane za złożone nieskutecznie.</w:t>
      </w:r>
    </w:p>
    <w:p w14:paraId="3A655608" w14:textId="308AA026" w:rsidR="004E126C" w:rsidRPr="00680AB5" w:rsidRDefault="00FD78CA" w:rsidP="00680AB5">
      <w:pPr>
        <w:pStyle w:val="Akapitzlist"/>
        <w:numPr>
          <w:ilvl w:val="2"/>
          <w:numId w:val="12"/>
        </w:numPr>
        <w:spacing w:line="360" w:lineRule="auto"/>
        <w:rPr>
          <w:rFonts w:asciiTheme="majorHAnsi" w:hAnsiTheme="majorHAnsi" w:cstheme="majorHAnsi"/>
          <w:b/>
          <w:bCs/>
          <w:szCs w:val="20"/>
        </w:rPr>
      </w:pPr>
      <w:r w:rsidRPr="00680AB5">
        <w:rPr>
          <w:rFonts w:asciiTheme="majorHAnsi" w:hAnsiTheme="majorHAnsi" w:cstheme="majorHAnsi"/>
          <w:szCs w:val="20"/>
        </w:rPr>
        <w:t>Wykorzystanie</w:t>
      </w:r>
      <w:r w:rsidR="004C076C" w:rsidRPr="00680AB5">
        <w:rPr>
          <w:rFonts w:asciiTheme="majorHAnsi" w:hAnsiTheme="majorHAnsi" w:cstheme="majorHAnsi"/>
          <w:szCs w:val="20"/>
        </w:rPr>
        <w:t xml:space="preserve"> formatów: .pdf .</w:t>
      </w:r>
      <w:proofErr w:type="spellStart"/>
      <w:r w:rsidR="004C076C" w:rsidRPr="00680AB5">
        <w:rPr>
          <w:rFonts w:asciiTheme="majorHAnsi" w:hAnsiTheme="majorHAnsi" w:cstheme="majorHAnsi"/>
          <w:szCs w:val="20"/>
        </w:rPr>
        <w:t>doc</w:t>
      </w:r>
      <w:proofErr w:type="spellEnd"/>
      <w:r w:rsidR="004C076C" w:rsidRPr="00680AB5">
        <w:rPr>
          <w:rFonts w:asciiTheme="majorHAnsi" w:hAnsiTheme="majorHAnsi" w:cstheme="majorHAnsi"/>
          <w:szCs w:val="20"/>
        </w:rPr>
        <w:t xml:space="preserve"> .</w:t>
      </w:r>
      <w:proofErr w:type="spellStart"/>
      <w:r w:rsidR="004C076C" w:rsidRPr="00680AB5">
        <w:rPr>
          <w:rFonts w:asciiTheme="majorHAnsi" w:hAnsiTheme="majorHAnsi" w:cstheme="majorHAnsi"/>
          <w:szCs w:val="20"/>
        </w:rPr>
        <w:t>docx</w:t>
      </w:r>
      <w:proofErr w:type="spellEnd"/>
      <w:r w:rsidR="004C076C" w:rsidRPr="00680AB5">
        <w:rPr>
          <w:rFonts w:asciiTheme="majorHAnsi" w:hAnsiTheme="majorHAnsi" w:cstheme="majorHAnsi"/>
          <w:szCs w:val="20"/>
        </w:rPr>
        <w:t xml:space="preserve"> .xls .</w:t>
      </w:r>
      <w:proofErr w:type="spellStart"/>
      <w:r w:rsidR="004C076C" w:rsidRPr="00680AB5">
        <w:rPr>
          <w:rFonts w:asciiTheme="majorHAnsi" w:hAnsiTheme="majorHAnsi" w:cstheme="majorHAnsi"/>
          <w:szCs w:val="20"/>
        </w:rPr>
        <w:t>xlsx</w:t>
      </w:r>
      <w:proofErr w:type="spellEnd"/>
      <w:r w:rsidR="004C076C" w:rsidRPr="00680AB5">
        <w:rPr>
          <w:rFonts w:asciiTheme="majorHAnsi" w:hAnsiTheme="majorHAnsi" w:cstheme="majorHAnsi"/>
          <w:szCs w:val="20"/>
        </w:rPr>
        <w:t xml:space="preserve"> .jpg (.</w:t>
      </w:r>
      <w:proofErr w:type="spellStart"/>
      <w:r w:rsidR="004C076C" w:rsidRPr="00680AB5">
        <w:rPr>
          <w:rFonts w:asciiTheme="majorHAnsi" w:hAnsiTheme="majorHAnsi" w:cstheme="majorHAnsi"/>
          <w:szCs w:val="20"/>
        </w:rPr>
        <w:t>jpeg</w:t>
      </w:r>
      <w:proofErr w:type="spellEnd"/>
      <w:r w:rsidR="004C076C" w:rsidRPr="00680AB5">
        <w:rPr>
          <w:rFonts w:asciiTheme="majorHAnsi" w:hAnsiTheme="majorHAnsi" w:cstheme="majorHAnsi"/>
          <w:szCs w:val="20"/>
        </w:rPr>
        <w:t xml:space="preserve">) </w:t>
      </w:r>
      <w:r w:rsidR="004C076C" w:rsidRPr="00680AB5">
        <w:rPr>
          <w:rFonts w:asciiTheme="majorHAnsi" w:hAnsiTheme="majorHAnsi" w:cstheme="majorHAnsi"/>
          <w:b/>
          <w:szCs w:val="20"/>
          <w:u w:val="single"/>
        </w:rPr>
        <w:t>ze szczególnym wskazaniem na .pd</w:t>
      </w:r>
      <w:r w:rsidR="004E126C" w:rsidRPr="00680AB5">
        <w:rPr>
          <w:rFonts w:asciiTheme="majorHAnsi" w:hAnsiTheme="majorHAnsi" w:cstheme="majorHAnsi"/>
          <w:b/>
          <w:szCs w:val="20"/>
          <w:u w:val="single"/>
        </w:rPr>
        <w:t>f</w:t>
      </w:r>
    </w:p>
    <w:p w14:paraId="4CEA9F88" w14:textId="3B37C123" w:rsidR="004C076C" w:rsidRPr="00680AB5" w:rsidRDefault="004C076C" w:rsidP="00680AB5">
      <w:pPr>
        <w:pStyle w:val="Akapitzlist"/>
        <w:numPr>
          <w:ilvl w:val="2"/>
          <w:numId w:val="12"/>
        </w:numPr>
        <w:spacing w:line="360" w:lineRule="auto"/>
        <w:rPr>
          <w:rFonts w:asciiTheme="majorHAnsi" w:hAnsiTheme="majorHAnsi" w:cstheme="majorHAnsi"/>
          <w:b/>
          <w:bCs/>
          <w:szCs w:val="20"/>
        </w:rPr>
      </w:pPr>
      <w:r w:rsidRPr="00680AB5">
        <w:rPr>
          <w:rFonts w:asciiTheme="majorHAnsi" w:hAnsiTheme="majorHAnsi" w:cstheme="majorHAnsi"/>
          <w:szCs w:val="20"/>
        </w:rPr>
        <w:t>W celu ewentualnej kompresji danych wykorzystanie jednego</w:t>
      </w:r>
      <w:r w:rsidR="002626CE" w:rsidRPr="00680AB5">
        <w:rPr>
          <w:rFonts w:asciiTheme="majorHAnsi" w:hAnsiTheme="majorHAnsi" w:cstheme="majorHAnsi"/>
          <w:szCs w:val="20"/>
        </w:rPr>
        <w:t xml:space="preserve"> z </w:t>
      </w:r>
      <w:r w:rsidRPr="00680AB5">
        <w:rPr>
          <w:rFonts w:asciiTheme="majorHAnsi" w:hAnsiTheme="majorHAnsi" w:cstheme="majorHAnsi"/>
          <w:szCs w:val="20"/>
        </w:rPr>
        <w:t>rozszerzeń</w:t>
      </w:r>
      <w:r w:rsidR="00FD78CA" w:rsidRPr="00680AB5">
        <w:rPr>
          <w:rFonts w:asciiTheme="majorHAnsi" w:hAnsiTheme="majorHAnsi" w:cstheme="majorHAnsi"/>
          <w:szCs w:val="20"/>
        </w:rPr>
        <w:t xml:space="preserve"> </w:t>
      </w:r>
      <w:r w:rsidRPr="00680AB5">
        <w:rPr>
          <w:rFonts w:asciiTheme="majorHAnsi" w:hAnsiTheme="majorHAnsi" w:cstheme="majorHAnsi"/>
        </w:rPr>
        <w:t xml:space="preserve">.zip </w:t>
      </w:r>
      <w:r w:rsidR="00FD78CA" w:rsidRPr="00680AB5">
        <w:rPr>
          <w:rFonts w:asciiTheme="majorHAnsi" w:hAnsiTheme="majorHAnsi" w:cstheme="majorHAnsi"/>
        </w:rPr>
        <w:t>lub .7Z</w:t>
      </w:r>
    </w:p>
    <w:p w14:paraId="1F8D7F31" w14:textId="0F9AF009" w:rsidR="004C076C" w:rsidRPr="00680AB5" w:rsidRDefault="004C076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szCs w:val="20"/>
        </w:rPr>
        <w:t>Zamawiający</w:t>
      </w:r>
      <w:r w:rsidRPr="00680AB5">
        <w:rPr>
          <w:rFonts w:asciiTheme="majorHAnsi" w:hAnsiTheme="majorHAnsi" w:cstheme="majorHAnsi"/>
        </w:rPr>
        <w:t xml:space="preserve"> zwraca uwagę na </w:t>
      </w:r>
      <w:r w:rsidR="005E42D0" w:rsidRPr="00680AB5">
        <w:rPr>
          <w:rFonts w:asciiTheme="majorHAnsi" w:hAnsiTheme="majorHAnsi" w:cstheme="majorHAnsi"/>
        </w:rPr>
        <w:t xml:space="preserve">ograniczenie </w:t>
      </w:r>
      <w:r w:rsidRPr="00680AB5">
        <w:rPr>
          <w:rFonts w:asciiTheme="majorHAnsi" w:hAnsiTheme="majorHAnsi" w:cstheme="majorHAnsi"/>
        </w:rPr>
        <w:t xml:space="preserve">wielkości plików podpisywanych profilem zaufanym, </w:t>
      </w:r>
      <w:r w:rsidR="005E42D0" w:rsidRPr="00680AB5">
        <w:rPr>
          <w:rFonts w:asciiTheme="majorHAnsi" w:hAnsiTheme="majorHAnsi" w:cstheme="majorHAnsi"/>
        </w:rPr>
        <w:t xml:space="preserve">które </w:t>
      </w:r>
      <w:r w:rsidRPr="00680AB5">
        <w:rPr>
          <w:rFonts w:asciiTheme="majorHAnsi" w:hAnsiTheme="majorHAnsi" w:cstheme="majorHAnsi"/>
        </w:rPr>
        <w:t xml:space="preserve">wynosi </w:t>
      </w:r>
      <w:r w:rsidRPr="00680AB5">
        <w:rPr>
          <w:rFonts w:asciiTheme="majorHAnsi" w:hAnsiTheme="majorHAnsi" w:cstheme="majorHAnsi"/>
          <w:b/>
        </w:rPr>
        <w:t>maksymalnie 10MB</w:t>
      </w:r>
      <w:r w:rsidRPr="00680AB5">
        <w:rPr>
          <w:rFonts w:asciiTheme="majorHAnsi" w:hAnsiTheme="majorHAnsi" w:cstheme="majorHAnsi"/>
        </w:rPr>
        <w:t xml:space="preserve"> oraz na ograniczenie wielkości plików podpisywanych</w:t>
      </w:r>
      <w:r w:rsidR="002626CE" w:rsidRPr="00680AB5">
        <w:rPr>
          <w:rFonts w:asciiTheme="majorHAnsi" w:hAnsiTheme="majorHAnsi" w:cstheme="majorHAnsi"/>
        </w:rPr>
        <w:t xml:space="preserve"> w </w:t>
      </w:r>
      <w:r w:rsidRPr="00680AB5">
        <w:rPr>
          <w:rFonts w:asciiTheme="majorHAnsi" w:hAnsiTheme="majorHAnsi" w:cstheme="majorHAnsi"/>
        </w:rPr>
        <w:t xml:space="preserve">aplikacji </w:t>
      </w:r>
      <w:proofErr w:type="spellStart"/>
      <w:r w:rsidRPr="00680AB5">
        <w:rPr>
          <w:rFonts w:asciiTheme="majorHAnsi" w:hAnsiTheme="majorHAnsi" w:cstheme="majorHAnsi"/>
        </w:rPr>
        <w:t>eDoApp</w:t>
      </w:r>
      <w:proofErr w:type="spellEnd"/>
      <w:r w:rsidRPr="00680AB5">
        <w:rPr>
          <w:rFonts w:asciiTheme="majorHAnsi" w:hAnsiTheme="majorHAnsi" w:cstheme="majorHAnsi"/>
        </w:rPr>
        <w:t xml:space="preserve"> służącej do składania podpisu osobistego, </w:t>
      </w:r>
      <w:r w:rsidR="005E42D0" w:rsidRPr="00680AB5">
        <w:rPr>
          <w:rFonts w:asciiTheme="majorHAnsi" w:hAnsiTheme="majorHAnsi" w:cstheme="majorHAnsi"/>
        </w:rPr>
        <w:t xml:space="preserve">które </w:t>
      </w:r>
      <w:r w:rsidRPr="00680AB5">
        <w:rPr>
          <w:rFonts w:asciiTheme="majorHAnsi" w:hAnsiTheme="majorHAnsi" w:cstheme="majorHAnsi"/>
        </w:rPr>
        <w:t xml:space="preserve">wynosi </w:t>
      </w:r>
      <w:r w:rsidRPr="00680AB5">
        <w:rPr>
          <w:rFonts w:asciiTheme="majorHAnsi" w:hAnsiTheme="majorHAnsi" w:cstheme="majorHAnsi"/>
          <w:b/>
        </w:rPr>
        <w:t>maksymalnie 5MB</w:t>
      </w:r>
      <w:r w:rsidRPr="00680AB5">
        <w:rPr>
          <w:rFonts w:asciiTheme="majorHAnsi" w:hAnsiTheme="majorHAnsi" w:cstheme="majorHAnsi"/>
        </w:rPr>
        <w:t>.</w:t>
      </w:r>
    </w:p>
    <w:p w14:paraId="12554C7A" w14:textId="45F75459" w:rsidR="004C076C" w:rsidRPr="00680AB5" w:rsidRDefault="004C076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rPr>
        <w:t xml:space="preserve">W przypadku stosowania przez </w:t>
      </w:r>
      <w:r w:rsidR="005E42D0" w:rsidRPr="00680AB5">
        <w:rPr>
          <w:rFonts w:asciiTheme="majorHAnsi" w:hAnsiTheme="majorHAnsi" w:cstheme="majorHAnsi"/>
        </w:rPr>
        <w:t xml:space="preserve">Wykonawcę </w:t>
      </w:r>
      <w:r w:rsidRPr="00680AB5">
        <w:rPr>
          <w:rFonts w:asciiTheme="majorHAnsi" w:hAnsiTheme="majorHAnsi" w:cstheme="majorHAnsi"/>
        </w:rPr>
        <w:t>kwalifikowanego podpisu elektronicznego:</w:t>
      </w:r>
    </w:p>
    <w:p w14:paraId="6D639758" w14:textId="3C6BB452" w:rsidR="004C076C" w:rsidRPr="00680AB5" w:rsidRDefault="004C076C" w:rsidP="00680AB5">
      <w:pPr>
        <w:pStyle w:val="Akapitzlist"/>
        <w:numPr>
          <w:ilvl w:val="0"/>
          <w:numId w:val="3"/>
        </w:numPr>
        <w:pBdr>
          <w:top w:val="nil"/>
          <w:left w:val="nil"/>
          <w:bottom w:val="nil"/>
          <w:right w:val="nil"/>
          <w:between w:val="nil"/>
        </w:pBdr>
        <w:tabs>
          <w:tab w:val="left" w:pos="1701"/>
        </w:tabs>
        <w:spacing w:line="360" w:lineRule="auto"/>
        <w:ind w:left="1418" w:firstLine="0"/>
        <w:rPr>
          <w:rFonts w:asciiTheme="majorHAnsi" w:hAnsiTheme="majorHAnsi" w:cstheme="majorHAnsi"/>
        </w:rPr>
      </w:pPr>
      <w:r w:rsidRPr="00680AB5">
        <w:rPr>
          <w:rFonts w:asciiTheme="majorHAnsi" w:hAnsiTheme="majorHAnsi" w:cstheme="majorHAnsi"/>
        </w:rPr>
        <w:t xml:space="preserve">Ze względu na niskie ryzyko naruszenia integralności pliku oraz łatwiejszą weryfikację podpisu </w:t>
      </w:r>
      <w:r w:rsidR="005E42D0" w:rsidRPr="00680AB5">
        <w:rPr>
          <w:rFonts w:asciiTheme="majorHAnsi" w:hAnsiTheme="majorHAnsi" w:cstheme="majorHAnsi"/>
        </w:rPr>
        <w:t xml:space="preserve">Zamawiający </w:t>
      </w:r>
      <w:r w:rsidRPr="00680AB5">
        <w:rPr>
          <w:rFonts w:asciiTheme="majorHAnsi" w:hAnsiTheme="majorHAnsi" w:cstheme="majorHAnsi"/>
        </w:rPr>
        <w:t>zaleca,</w:t>
      </w:r>
      <w:r w:rsidR="002626CE" w:rsidRPr="00680AB5">
        <w:rPr>
          <w:rFonts w:asciiTheme="majorHAnsi" w:hAnsiTheme="majorHAnsi" w:cstheme="majorHAnsi"/>
        </w:rPr>
        <w:t xml:space="preserve"> w </w:t>
      </w:r>
      <w:r w:rsidRPr="00680AB5">
        <w:rPr>
          <w:rFonts w:asciiTheme="majorHAnsi" w:hAnsiTheme="majorHAnsi" w:cstheme="majorHAnsi"/>
        </w:rPr>
        <w:t xml:space="preserve">miarę możliwości, </w:t>
      </w:r>
      <w:r w:rsidRPr="00680AB5">
        <w:rPr>
          <w:rFonts w:asciiTheme="majorHAnsi" w:hAnsiTheme="majorHAnsi" w:cstheme="majorHAnsi"/>
          <w:b/>
        </w:rPr>
        <w:t>przekonwertowanie plików składających się na ofertę na rozszerzenie .pdf</w:t>
      </w:r>
      <w:r w:rsidR="002626CE" w:rsidRPr="00680AB5">
        <w:rPr>
          <w:rFonts w:asciiTheme="majorHAnsi" w:hAnsiTheme="majorHAnsi" w:cstheme="majorHAnsi"/>
          <w:b/>
        </w:rPr>
        <w:t xml:space="preserve"> i </w:t>
      </w:r>
      <w:r w:rsidRPr="00680AB5">
        <w:rPr>
          <w:rFonts w:asciiTheme="majorHAnsi" w:hAnsiTheme="majorHAnsi" w:cstheme="majorHAnsi"/>
          <w:b/>
        </w:rPr>
        <w:t>opatrzenie ich podpisem kwalifikowanym</w:t>
      </w:r>
      <w:r w:rsidR="002626CE" w:rsidRPr="00680AB5">
        <w:rPr>
          <w:rFonts w:asciiTheme="majorHAnsi" w:hAnsiTheme="majorHAnsi" w:cstheme="majorHAnsi"/>
          <w:b/>
        </w:rPr>
        <w:t xml:space="preserve"> w </w:t>
      </w:r>
      <w:r w:rsidRPr="00680AB5">
        <w:rPr>
          <w:rFonts w:asciiTheme="majorHAnsi" w:hAnsiTheme="majorHAnsi" w:cstheme="majorHAnsi"/>
          <w:b/>
        </w:rPr>
        <w:t xml:space="preserve">formacie </w:t>
      </w:r>
      <w:proofErr w:type="spellStart"/>
      <w:r w:rsidRPr="00680AB5">
        <w:rPr>
          <w:rFonts w:asciiTheme="majorHAnsi" w:hAnsiTheme="majorHAnsi" w:cstheme="majorHAnsi"/>
          <w:b/>
        </w:rPr>
        <w:t>PAdES</w:t>
      </w:r>
      <w:proofErr w:type="spellEnd"/>
      <w:r w:rsidRPr="00680AB5">
        <w:rPr>
          <w:rFonts w:asciiTheme="majorHAnsi" w:hAnsiTheme="majorHAnsi" w:cstheme="majorHAnsi"/>
          <w:b/>
        </w:rPr>
        <w:t xml:space="preserve">. </w:t>
      </w:r>
    </w:p>
    <w:p w14:paraId="20B1FF8F" w14:textId="719F3AE6" w:rsidR="004C076C" w:rsidRPr="00680AB5" w:rsidRDefault="004C076C" w:rsidP="00680AB5">
      <w:pPr>
        <w:numPr>
          <w:ilvl w:val="0"/>
          <w:numId w:val="3"/>
        </w:numPr>
        <w:pBdr>
          <w:top w:val="nil"/>
          <w:left w:val="nil"/>
          <w:bottom w:val="nil"/>
          <w:right w:val="nil"/>
          <w:between w:val="nil"/>
        </w:pBdr>
        <w:tabs>
          <w:tab w:val="left" w:pos="1701"/>
        </w:tabs>
        <w:spacing w:line="360" w:lineRule="auto"/>
        <w:ind w:left="1418" w:firstLine="0"/>
        <w:rPr>
          <w:rFonts w:asciiTheme="majorHAnsi" w:hAnsiTheme="majorHAnsi" w:cstheme="majorHAnsi"/>
        </w:rPr>
      </w:pPr>
      <w:r w:rsidRPr="00680AB5">
        <w:rPr>
          <w:rFonts w:asciiTheme="majorHAnsi" w:hAnsiTheme="majorHAnsi" w:cstheme="majorHAnsi"/>
        </w:rPr>
        <w:t>Pliki</w:t>
      </w:r>
      <w:r w:rsidR="002626CE" w:rsidRPr="00680AB5">
        <w:rPr>
          <w:rFonts w:asciiTheme="majorHAnsi" w:hAnsiTheme="majorHAnsi" w:cstheme="majorHAnsi"/>
        </w:rPr>
        <w:t xml:space="preserve"> w </w:t>
      </w:r>
      <w:r w:rsidRPr="00680AB5">
        <w:rPr>
          <w:rFonts w:asciiTheme="majorHAnsi" w:hAnsiTheme="majorHAnsi" w:cstheme="majorHAnsi"/>
        </w:rPr>
        <w:t xml:space="preserve">innych formatach niż PDF </w:t>
      </w:r>
      <w:r w:rsidRPr="00680AB5">
        <w:rPr>
          <w:rFonts w:asciiTheme="majorHAnsi" w:hAnsiTheme="majorHAnsi" w:cstheme="majorHAnsi"/>
          <w:b/>
        </w:rPr>
        <w:t>zaleca się opatrzyć podpisem</w:t>
      </w:r>
      <w:r w:rsidR="002626CE" w:rsidRPr="00680AB5">
        <w:rPr>
          <w:rFonts w:asciiTheme="majorHAnsi" w:hAnsiTheme="majorHAnsi" w:cstheme="majorHAnsi"/>
          <w:b/>
        </w:rPr>
        <w:t xml:space="preserve"> w </w:t>
      </w:r>
      <w:r w:rsidRPr="00680AB5">
        <w:rPr>
          <w:rFonts w:asciiTheme="majorHAnsi" w:hAnsiTheme="majorHAnsi" w:cstheme="majorHAnsi"/>
          <w:b/>
        </w:rPr>
        <w:t xml:space="preserve">formacie </w:t>
      </w:r>
      <w:proofErr w:type="spellStart"/>
      <w:r w:rsidRPr="00680AB5">
        <w:rPr>
          <w:rFonts w:asciiTheme="majorHAnsi" w:hAnsiTheme="majorHAnsi" w:cstheme="majorHAnsi"/>
          <w:b/>
        </w:rPr>
        <w:t>XAdES</w:t>
      </w:r>
      <w:proofErr w:type="spellEnd"/>
      <w:r w:rsidR="002626CE" w:rsidRPr="00680AB5">
        <w:rPr>
          <w:rFonts w:asciiTheme="majorHAnsi" w:hAnsiTheme="majorHAnsi" w:cstheme="majorHAnsi"/>
          <w:b/>
        </w:rPr>
        <w:t xml:space="preserve"> o </w:t>
      </w:r>
      <w:r w:rsidRPr="00680AB5">
        <w:rPr>
          <w:rFonts w:asciiTheme="majorHAnsi" w:hAnsiTheme="majorHAnsi" w:cstheme="majorHAnsi"/>
          <w:b/>
          <w:szCs w:val="20"/>
        </w:rPr>
        <w:t>typie zewnętrznym</w:t>
      </w:r>
      <w:r w:rsidRPr="00680AB5">
        <w:rPr>
          <w:rFonts w:asciiTheme="majorHAnsi" w:hAnsiTheme="majorHAnsi" w:cstheme="majorHAnsi"/>
          <w:szCs w:val="20"/>
        </w:rPr>
        <w:t>.</w:t>
      </w:r>
      <w:r w:rsidRPr="00680AB5">
        <w:rPr>
          <w:rFonts w:asciiTheme="majorHAnsi" w:hAnsiTheme="majorHAnsi" w:cstheme="majorHAnsi"/>
        </w:rPr>
        <w:t xml:space="preserve"> Wykonawca powinien pamiętać, aby plik</w:t>
      </w:r>
      <w:r w:rsidR="002626CE" w:rsidRPr="00680AB5">
        <w:rPr>
          <w:rFonts w:asciiTheme="majorHAnsi" w:hAnsiTheme="majorHAnsi" w:cstheme="majorHAnsi"/>
        </w:rPr>
        <w:t xml:space="preserve"> z </w:t>
      </w:r>
      <w:r w:rsidRPr="00680AB5">
        <w:rPr>
          <w:rFonts w:asciiTheme="majorHAnsi" w:hAnsiTheme="majorHAnsi" w:cstheme="majorHAnsi"/>
        </w:rPr>
        <w:t>podpisem przekazywać łącznie</w:t>
      </w:r>
      <w:r w:rsidR="002626CE" w:rsidRPr="00680AB5">
        <w:rPr>
          <w:rFonts w:asciiTheme="majorHAnsi" w:hAnsiTheme="majorHAnsi" w:cstheme="majorHAnsi"/>
        </w:rPr>
        <w:t xml:space="preserve"> z </w:t>
      </w:r>
      <w:r w:rsidRPr="00680AB5">
        <w:rPr>
          <w:rFonts w:asciiTheme="majorHAnsi" w:hAnsiTheme="majorHAnsi" w:cstheme="majorHAnsi"/>
        </w:rPr>
        <w:t>dokumentem podpisywanym.</w:t>
      </w:r>
    </w:p>
    <w:p w14:paraId="67A5DCB3" w14:textId="101112DA" w:rsidR="004C076C" w:rsidRPr="00680AB5" w:rsidRDefault="004C076C" w:rsidP="00680AB5">
      <w:pPr>
        <w:numPr>
          <w:ilvl w:val="0"/>
          <w:numId w:val="3"/>
        </w:numPr>
        <w:tabs>
          <w:tab w:val="left" w:pos="1701"/>
        </w:tabs>
        <w:spacing w:line="360" w:lineRule="auto"/>
        <w:ind w:left="1418" w:firstLine="0"/>
        <w:rPr>
          <w:rFonts w:asciiTheme="majorHAnsi" w:hAnsiTheme="majorHAnsi" w:cstheme="majorHAnsi"/>
        </w:rPr>
      </w:pPr>
      <w:r w:rsidRPr="00680AB5">
        <w:rPr>
          <w:rFonts w:asciiTheme="majorHAnsi" w:hAnsiTheme="majorHAnsi" w:cstheme="majorHAnsi"/>
        </w:rPr>
        <w:t>Zamawiający rekomenduje wykorzystanie podpisu</w:t>
      </w:r>
      <w:r w:rsidR="002626CE" w:rsidRPr="00680AB5">
        <w:rPr>
          <w:rFonts w:asciiTheme="majorHAnsi" w:hAnsiTheme="majorHAnsi" w:cstheme="majorHAnsi"/>
        </w:rPr>
        <w:t xml:space="preserve"> z </w:t>
      </w:r>
      <w:r w:rsidRPr="00680AB5">
        <w:rPr>
          <w:rFonts w:asciiTheme="majorHAnsi" w:hAnsiTheme="majorHAnsi" w:cstheme="majorHAnsi"/>
        </w:rPr>
        <w:t>kwalifikowanym znacznikiem czasu.</w:t>
      </w:r>
    </w:p>
    <w:p w14:paraId="6110B15E" w14:textId="0AF18D67" w:rsidR="004C076C" w:rsidRPr="00680AB5" w:rsidRDefault="004C076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szCs w:val="20"/>
        </w:rPr>
        <w:t>Zamawiający</w:t>
      </w:r>
      <w:r w:rsidRPr="00680AB5">
        <w:rPr>
          <w:rFonts w:asciiTheme="majorHAnsi" w:hAnsiTheme="majorHAnsi" w:cstheme="majorHAnsi"/>
        </w:rPr>
        <w:t xml:space="preserve"> zaleca</w:t>
      </w:r>
      <w:r w:rsidR="005E42D0" w:rsidRPr="00680AB5">
        <w:rPr>
          <w:rFonts w:asciiTheme="majorHAnsi" w:hAnsiTheme="majorHAnsi" w:cstheme="majorHAnsi"/>
        </w:rPr>
        <w:t>,</w:t>
      </w:r>
      <w:r w:rsidRPr="00680AB5">
        <w:rPr>
          <w:rFonts w:asciiTheme="majorHAnsi" w:hAnsiTheme="majorHAnsi" w:cstheme="majorHAnsi"/>
        </w:rPr>
        <w:t xml:space="preserve"> aby</w:t>
      </w:r>
      <w:r w:rsidR="002626CE" w:rsidRPr="00680AB5">
        <w:rPr>
          <w:rFonts w:asciiTheme="majorHAnsi" w:hAnsiTheme="majorHAnsi" w:cstheme="majorHAnsi"/>
          <w:b/>
        </w:rPr>
        <w:t xml:space="preserve"> w </w:t>
      </w:r>
      <w:r w:rsidRPr="00680AB5">
        <w:rPr>
          <w:rFonts w:asciiTheme="majorHAnsi" w:hAnsiTheme="majorHAnsi" w:cstheme="majorHAnsi"/>
          <w:b/>
        </w:rPr>
        <w:t>przypadku podpisywania pliku przez kilka osób stosować podpisy tego samego rodzaju.</w:t>
      </w:r>
      <w:r w:rsidRPr="00680AB5">
        <w:rPr>
          <w:rFonts w:asciiTheme="majorHAnsi" w:hAnsiTheme="majorHAnsi" w:cstheme="majorHAnsi"/>
        </w:rPr>
        <w:t xml:space="preserve"> Podpisywanie różnymi rodzajami podpisów</w:t>
      </w:r>
      <w:r w:rsidR="005E42D0" w:rsidRPr="00680AB5">
        <w:rPr>
          <w:rFonts w:asciiTheme="majorHAnsi" w:hAnsiTheme="majorHAnsi" w:cstheme="majorHAnsi"/>
        </w:rPr>
        <w:t>,</w:t>
      </w:r>
      <w:r w:rsidRPr="00680AB5">
        <w:rPr>
          <w:rFonts w:asciiTheme="majorHAnsi" w:hAnsiTheme="majorHAnsi" w:cstheme="majorHAnsi"/>
        </w:rPr>
        <w:t xml:space="preserve"> np. </w:t>
      </w:r>
      <w:r w:rsidRPr="00680AB5">
        <w:rPr>
          <w:rFonts w:asciiTheme="majorHAnsi" w:hAnsiTheme="majorHAnsi" w:cstheme="majorHAnsi"/>
          <w:szCs w:val="20"/>
        </w:rPr>
        <w:t>osobistym</w:t>
      </w:r>
      <w:r w:rsidR="002626CE" w:rsidRPr="00680AB5">
        <w:rPr>
          <w:rFonts w:asciiTheme="majorHAnsi" w:hAnsiTheme="majorHAnsi" w:cstheme="majorHAnsi"/>
          <w:szCs w:val="20"/>
        </w:rPr>
        <w:t xml:space="preserve"> i </w:t>
      </w:r>
      <w:r w:rsidRPr="00680AB5">
        <w:rPr>
          <w:rFonts w:asciiTheme="majorHAnsi" w:hAnsiTheme="majorHAnsi" w:cstheme="majorHAnsi"/>
        </w:rPr>
        <w:t>kwalifikowanym</w:t>
      </w:r>
      <w:r w:rsidR="005E42D0" w:rsidRPr="00680AB5">
        <w:rPr>
          <w:rFonts w:asciiTheme="majorHAnsi" w:hAnsiTheme="majorHAnsi" w:cstheme="majorHAnsi"/>
        </w:rPr>
        <w:t>,</w:t>
      </w:r>
      <w:r w:rsidRPr="00680AB5">
        <w:rPr>
          <w:rFonts w:asciiTheme="majorHAnsi" w:hAnsiTheme="majorHAnsi" w:cstheme="majorHAnsi"/>
        </w:rPr>
        <w:t xml:space="preserve"> może doprowadzić do problemów</w:t>
      </w:r>
      <w:r w:rsidR="002626CE" w:rsidRPr="00680AB5">
        <w:rPr>
          <w:rFonts w:asciiTheme="majorHAnsi" w:hAnsiTheme="majorHAnsi" w:cstheme="majorHAnsi"/>
        </w:rPr>
        <w:t xml:space="preserve"> w </w:t>
      </w:r>
      <w:r w:rsidRPr="00680AB5">
        <w:rPr>
          <w:rFonts w:asciiTheme="majorHAnsi" w:hAnsiTheme="majorHAnsi" w:cstheme="majorHAnsi"/>
        </w:rPr>
        <w:t xml:space="preserve">weryfikacji plików. </w:t>
      </w:r>
    </w:p>
    <w:p w14:paraId="58714408" w14:textId="5C88FD2E" w:rsidR="004C076C" w:rsidRPr="00680AB5" w:rsidRDefault="004C076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szCs w:val="20"/>
        </w:rPr>
        <w:t>Zamawiający</w:t>
      </w:r>
      <w:r w:rsidRPr="00680AB5">
        <w:rPr>
          <w:rFonts w:asciiTheme="majorHAnsi" w:hAnsiTheme="majorHAnsi" w:cstheme="majorHAnsi"/>
        </w:rPr>
        <w:t xml:space="preserve"> zaleca, aby Wykonawca</w:t>
      </w:r>
      <w:r w:rsidR="002626CE" w:rsidRPr="00680AB5">
        <w:rPr>
          <w:rFonts w:asciiTheme="majorHAnsi" w:hAnsiTheme="majorHAnsi" w:cstheme="majorHAnsi"/>
        </w:rPr>
        <w:t xml:space="preserve"> z </w:t>
      </w:r>
      <w:r w:rsidRPr="00680AB5">
        <w:rPr>
          <w:rFonts w:asciiTheme="majorHAnsi" w:hAnsiTheme="majorHAnsi" w:cstheme="majorHAnsi"/>
        </w:rPr>
        <w:t>odpowiednim wyprzedzeniem przetestował możliwość prawidłowego wykorzystania wybranej metody podpisania plików oferty.</w:t>
      </w:r>
    </w:p>
    <w:p w14:paraId="50621A3D" w14:textId="41C7B497" w:rsidR="004C076C" w:rsidRPr="00680AB5" w:rsidRDefault="004C076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szCs w:val="20"/>
        </w:rPr>
        <w:t>Ofertę należy przygotować</w:t>
      </w:r>
      <w:r w:rsidR="002626CE" w:rsidRPr="00680AB5">
        <w:rPr>
          <w:rFonts w:asciiTheme="majorHAnsi" w:hAnsiTheme="majorHAnsi" w:cstheme="majorHAnsi"/>
          <w:szCs w:val="20"/>
        </w:rPr>
        <w:t xml:space="preserve"> z </w:t>
      </w:r>
      <w:r w:rsidRPr="00680AB5">
        <w:rPr>
          <w:rFonts w:asciiTheme="majorHAnsi" w:hAnsiTheme="majorHAnsi" w:cstheme="majorHAnsi"/>
          <w:szCs w:val="20"/>
        </w:rPr>
        <w:t>należytą starannością dla podmiotu ubiegającego się</w:t>
      </w:r>
      <w:r w:rsidR="002626CE" w:rsidRPr="00680AB5">
        <w:rPr>
          <w:rFonts w:asciiTheme="majorHAnsi" w:hAnsiTheme="majorHAnsi" w:cstheme="majorHAnsi"/>
          <w:szCs w:val="20"/>
        </w:rPr>
        <w:t xml:space="preserve"> o </w:t>
      </w:r>
      <w:r w:rsidRPr="00680AB5">
        <w:rPr>
          <w:rFonts w:asciiTheme="majorHAnsi" w:hAnsiTheme="majorHAnsi" w:cstheme="majorHAnsi"/>
        </w:rPr>
        <w:t>udzielenie zamówienia publicznego</w:t>
      </w:r>
      <w:r w:rsidR="002626CE" w:rsidRPr="00680AB5">
        <w:rPr>
          <w:rFonts w:asciiTheme="majorHAnsi" w:hAnsiTheme="majorHAnsi" w:cstheme="majorHAnsi"/>
        </w:rPr>
        <w:t xml:space="preserve"> i </w:t>
      </w:r>
      <w:r w:rsidR="005E42D0" w:rsidRPr="00680AB5">
        <w:rPr>
          <w:rFonts w:asciiTheme="majorHAnsi" w:hAnsiTheme="majorHAnsi" w:cstheme="majorHAnsi"/>
        </w:rPr>
        <w:t xml:space="preserve">z </w:t>
      </w:r>
      <w:r w:rsidRPr="00680AB5">
        <w:rPr>
          <w:rFonts w:asciiTheme="majorHAnsi" w:hAnsiTheme="majorHAnsi" w:cstheme="majorHAnsi"/>
        </w:rPr>
        <w:t xml:space="preserve">zachowaniem odpowiedniego odstępu czasu do zakończenia przyjmowania ofert. Sugerujemy złożenie oferty na 24 godziny przed terminem składania ofert. </w:t>
      </w:r>
    </w:p>
    <w:p w14:paraId="5E95879A" w14:textId="19F605ED" w:rsidR="004C076C" w:rsidRPr="00680AB5" w:rsidRDefault="004C076C" w:rsidP="00680AB5">
      <w:pPr>
        <w:pStyle w:val="Akapitzlist"/>
        <w:numPr>
          <w:ilvl w:val="2"/>
          <w:numId w:val="12"/>
        </w:numPr>
        <w:spacing w:line="360" w:lineRule="auto"/>
        <w:rPr>
          <w:rFonts w:asciiTheme="majorHAnsi" w:hAnsiTheme="majorHAnsi" w:cstheme="majorHAnsi"/>
        </w:rPr>
      </w:pPr>
      <w:r w:rsidRPr="00680AB5">
        <w:rPr>
          <w:rFonts w:asciiTheme="majorHAnsi" w:hAnsiTheme="majorHAnsi" w:cstheme="majorHAnsi"/>
        </w:rPr>
        <w:t>Jeśli Wykonawca pakuje dokumenty np.</w:t>
      </w:r>
      <w:r w:rsidR="002626CE" w:rsidRPr="00680AB5">
        <w:rPr>
          <w:rFonts w:asciiTheme="majorHAnsi" w:hAnsiTheme="majorHAnsi" w:cstheme="majorHAnsi"/>
        </w:rPr>
        <w:t xml:space="preserve"> w </w:t>
      </w:r>
      <w:r w:rsidRPr="00680AB5">
        <w:rPr>
          <w:rFonts w:asciiTheme="majorHAnsi" w:hAnsiTheme="majorHAnsi" w:cstheme="majorHAnsi"/>
        </w:rPr>
        <w:t>plik</w:t>
      </w:r>
      <w:r w:rsidR="002626CE" w:rsidRPr="00680AB5">
        <w:rPr>
          <w:rFonts w:asciiTheme="majorHAnsi" w:hAnsiTheme="majorHAnsi" w:cstheme="majorHAnsi"/>
        </w:rPr>
        <w:t xml:space="preserve"> o </w:t>
      </w:r>
      <w:r w:rsidRPr="00680AB5">
        <w:rPr>
          <w:rFonts w:asciiTheme="majorHAnsi" w:hAnsiTheme="majorHAnsi" w:cstheme="majorHAnsi"/>
        </w:rPr>
        <w:t xml:space="preserve">rozszerzeniu .zip, zaleca się wcześniejsze podpisanie każdego ze skompresowanych plików. </w:t>
      </w:r>
    </w:p>
    <w:p w14:paraId="297FF8F0" w14:textId="5F1A65D1" w:rsidR="004C076C" w:rsidRPr="00680AB5" w:rsidRDefault="004C076C" w:rsidP="00680AB5">
      <w:pPr>
        <w:pStyle w:val="Akapitzlist"/>
        <w:numPr>
          <w:ilvl w:val="2"/>
          <w:numId w:val="12"/>
        </w:numPr>
        <w:tabs>
          <w:tab w:val="left" w:pos="1560"/>
        </w:tabs>
        <w:spacing w:line="360" w:lineRule="auto"/>
        <w:rPr>
          <w:rFonts w:asciiTheme="majorHAnsi" w:hAnsiTheme="majorHAnsi" w:cstheme="majorHAnsi"/>
        </w:rPr>
      </w:pPr>
      <w:r w:rsidRPr="00680AB5">
        <w:rPr>
          <w:rFonts w:asciiTheme="majorHAnsi" w:hAnsiTheme="majorHAnsi" w:cstheme="majorHAnsi"/>
          <w:szCs w:val="20"/>
        </w:rPr>
        <w:t>Zamawiający</w:t>
      </w:r>
      <w:r w:rsidRPr="00680AB5">
        <w:rPr>
          <w:rFonts w:asciiTheme="majorHAnsi" w:hAnsiTheme="majorHAnsi" w:cstheme="majorHAnsi"/>
        </w:rPr>
        <w:t xml:space="preserve"> zaleca</w:t>
      </w:r>
      <w:r w:rsidR="005E42D0" w:rsidRPr="00680AB5">
        <w:rPr>
          <w:rFonts w:asciiTheme="majorHAnsi" w:hAnsiTheme="majorHAnsi" w:cstheme="majorHAnsi"/>
        </w:rPr>
        <w:t>,</w:t>
      </w:r>
      <w:r w:rsidRPr="00680AB5">
        <w:rPr>
          <w:rFonts w:asciiTheme="majorHAnsi" w:hAnsiTheme="majorHAnsi" w:cstheme="majorHAnsi"/>
        </w:rPr>
        <w:t xml:space="preserve"> aby </w:t>
      </w:r>
      <w:r w:rsidRPr="00680AB5">
        <w:rPr>
          <w:rFonts w:asciiTheme="majorHAnsi" w:hAnsiTheme="majorHAnsi" w:cstheme="majorHAnsi"/>
          <w:b/>
          <w:u w:val="single"/>
        </w:rPr>
        <w:t>nie</w:t>
      </w:r>
      <w:r w:rsidRPr="00680AB5">
        <w:rPr>
          <w:rFonts w:asciiTheme="majorHAnsi" w:hAnsiTheme="majorHAnsi" w:cstheme="majorHAnsi"/>
          <w:b/>
        </w:rPr>
        <w:t xml:space="preserve"> </w:t>
      </w:r>
      <w:r w:rsidRPr="00680AB5">
        <w:rPr>
          <w:rFonts w:asciiTheme="majorHAnsi" w:hAnsiTheme="majorHAnsi" w:cstheme="majorHAnsi"/>
        </w:rPr>
        <w:t>wprowadzać jakichkolwiek zmian</w:t>
      </w:r>
      <w:r w:rsidR="002626CE" w:rsidRPr="00680AB5">
        <w:rPr>
          <w:rFonts w:asciiTheme="majorHAnsi" w:hAnsiTheme="majorHAnsi" w:cstheme="majorHAnsi"/>
        </w:rPr>
        <w:t xml:space="preserve"> w </w:t>
      </w:r>
      <w:r w:rsidRPr="00680AB5">
        <w:rPr>
          <w:rFonts w:asciiTheme="majorHAnsi" w:hAnsiTheme="majorHAnsi" w:cstheme="majorHAnsi"/>
        </w:rPr>
        <w:t>plikach po podpisaniu ich podpisem kwalifikowanym. Może to skutkować naruszeniem integralności plików</w:t>
      </w:r>
      <w:r w:rsidR="005E42D0" w:rsidRPr="00680AB5">
        <w:rPr>
          <w:rFonts w:asciiTheme="majorHAnsi" w:hAnsiTheme="majorHAnsi" w:cstheme="majorHAnsi"/>
        </w:rPr>
        <w:t>,</w:t>
      </w:r>
      <w:r w:rsidRPr="00680AB5">
        <w:rPr>
          <w:rFonts w:asciiTheme="majorHAnsi" w:hAnsiTheme="majorHAnsi" w:cstheme="majorHAnsi"/>
        </w:rPr>
        <w:t xml:space="preserve"> co równoważne będzie</w:t>
      </w:r>
      <w:r w:rsidR="002626CE" w:rsidRPr="00680AB5">
        <w:rPr>
          <w:rFonts w:asciiTheme="majorHAnsi" w:hAnsiTheme="majorHAnsi" w:cstheme="majorHAnsi"/>
        </w:rPr>
        <w:t xml:space="preserve"> z </w:t>
      </w:r>
      <w:r w:rsidRPr="00680AB5">
        <w:rPr>
          <w:rFonts w:asciiTheme="majorHAnsi" w:hAnsiTheme="majorHAnsi" w:cstheme="majorHAnsi"/>
        </w:rPr>
        <w:t>koniecznością odrzucenia oferty.</w:t>
      </w:r>
    </w:p>
    <w:p w14:paraId="0C914FC6" w14:textId="21566F9C" w:rsidR="000015DF" w:rsidRPr="00680AB5" w:rsidRDefault="000015DF" w:rsidP="00680AB5">
      <w:pPr>
        <w:pStyle w:val="Akapitzlist"/>
        <w:numPr>
          <w:ilvl w:val="1"/>
          <w:numId w:val="12"/>
        </w:numPr>
        <w:spacing w:line="360" w:lineRule="auto"/>
        <w:rPr>
          <w:rFonts w:asciiTheme="majorHAnsi" w:eastAsia="DejaVu Sans" w:hAnsiTheme="majorHAnsi" w:cstheme="majorHAnsi"/>
          <w:iCs/>
          <w:kern w:val="1"/>
          <w:szCs w:val="20"/>
          <w:lang w:bidi="hi-IN"/>
        </w:rPr>
      </w:pPr>
      <w:r w:rsidRPr="00680AB5">
        <w:rPr>
          <w:rFonts w:asciiTheme="majorHAnsi" w:eastAsia="DejaVu Sans" w:hAnsiTheme="majorHAnsi" w:cstheme="majorHAnsi"/>
          <w:iCs/>
          <w:kern w:val="1"/>
          <w:szCs w:val="20"/>
          <w:lang w:bidi="hi-IN"/>
        </w:rPr>
        <w:t>Protokół</w:t>
      </w:r>
      <w:r w:rsidR="002626CE" w:rsidRPr="00680AB5">
        <w:rPr>
          <w:rFonts w:asciiTheme="majorHAnsi" w:eastAsia="DejaVu Sans" w:hAnsiTheme="majorHAnsi" w:cstheme="majorHAnsi"/>
          <w:iCs/>
          <w:kern w:val="1"/>
          <w:szCs w:val="20"/>
          <w:lang w:bidi="hi-IN"/>
        </w:rPr>
        <w:t xml:space="preserve"> z </w:t>
      </w:r>
      <w:r w:rsidRPr="00680AB5">
        <w:rPr>
          <w:rFonts w:asciiTheme="majorHAnsi" w:eastAsia="DejaVu Sans" w:hAnsiTheme="majorHAnsi" w:cstheme="majorHAnsi"/>
          <w:iCs/>
          <w:kern w:val="1"/>
          <w:szCs w:val="20"/>
          <w:lang w:bidi="hi-IN"/>
        </w:rPr>
        <w:t>postępowania jest jawny</w:t>
      </w:r>
      <w:r w:rsidR="002626CE" w:rsidRPr="00680AB5">
        <w:rPr>
          <w:rFonts w:asciiTheme="majorHAnsi" w:eastAsia="DejaVu Sans" w:hAnsiTheme="majorHAnsi" w:cstheme="majorHAnsi"/>
          <w:iCs/>
          <w:kern w:val="1"/>
          <w:szCs w:val="20"/>
          <w:lang w:bidi="hi-IN"/>
        </w:rPr>
        <w:t xml:space="preserve"> i </w:t>
      </w:r>
      <w:r w:rsidRPr="00680AB5">
        <w:rPr>
          <w:rFonts w:asciiTheme="majorHAnsi" w:eastAsia="DejaVu Sans" w:hAnsiTheme="majorHAnsi" w:cstheme="majorHAnsi"/>
          <w:b/>
          <w:bCs/>
          <w:iCs/>
          <w:kern w:val="1"/>
          <w:szCs w:val="20"/>
          <w:lang w:bidi="hi-IN"/>
        </w:rPr>
        <w:t>udostępniany na wniosek.</w:t>
      </w:r>
      <w:r w:rsidRPr="00680AB5">
        <w:rPr>
          <w:rFonts w:asciiTheme="majorHAnsi" w:eastAsia="DejaVu Sans" w:hAnsiTheme="majorHAnsi" w:cstheme="majorHAnsi"/>
          <w:iCs/>
          <w:kern w:val="1"/>
          <w:szCs w:val="20"/>
          <w:lang w:bidi="hi-IN"/>
        </w:rPr>
        <w:t xml:space="preserve"> Załączniki do protokołu udostępnia się po dokonaniu wyboru najkorzystniejszej oferty albo unieważnieniu postępowania,</w:t>
      </w:r>
      <w:r w:rsidR="002626CE" w:rsidRPr="00680AB5">
        <w:rPr>
          <w:rFonts w:asciiTheme="majorHAnsi" w:eastAsia="DejaVu Sans" w:hAnsiTheme="majorHAnsi" w:cstheme="majorHAnsi"/>
          <w:iCs/>
          <w:kern w:val="1"/>
          <w:szCs w:val="20"/>
          <w:lang w:bidi="hi-IN"/>
        </w:rPr>
        <w:t xml:space="preserve"> z </w:t>
      </w:r>
      <w:r w:rsidR="005C7F16" w:rsidRPr="00680AB5">
        <w:rPr>
          <w:rFonts w:asciiTheme="majorHAnsi" w:eastAsia="DejaVu Sans" w:hAnsiTheme="majorHAnsi" w:cstheme="majorHAnsi"/>
          <w:iCs/>
          <w:kern w:val="1"/>
          <w:szCs w:val="20"/>
          <w:lang w:bidi="hi-IN"/>
        </w:rPr>
        <w:t>tym,</w:t>
      </w:r>
      <w:r w:rsidRPr="00680AB5">
        <w:rPr>
          <w:rFonts w:asciiTheme="majorHAnsi" w:eastAsia="DejaVu Sans" w:hAnsiTheme="majorHAnsi" w:cstheme="majorHAnsi"/>
          <w:iCs/>
          <w:kern w:val="1"/>
          <w:szCs w:val="20"/>
          <w:lang w:bidi="hi-IN"/>
        </w:rPr>
        <w:t xml:space="preserve"> że oferty wraz</w:t>
      </w:r>
      <w:r w:rsidR="002626CE" w:rsidRPr="00680AB5">
        <w:rPr>
          <w:rFonts w:asciiTheme="majorHAnsi" w:eastAsia="DejaVu Sans" w:hAnsiTheme="majorHAnsi" w:cstheme="majorHAnsi"/>
          <w:iCs/>
          <w:kern w:val="1"/>
          <w:szCs w:val="20"/>
          <w:lang w:bidi="hi-IN"/>
        </w:rPr>
        <w:t xml:space="preserve"> z </w:t>
      </w:r>
      <w:r w:rsidRPr="00680AB5">
        <w:rPr>
          <w:rFonts w:asciiTheme="majorHAnsi" w:eastAsia="DejaVu Sans" w:hAnsiTheme="majorHAnsi" w:cstheme="majorHAnsi"/>
          <w:iCs/>
          <w:kern w:val="1"/>
          <w:szCs w:val="20"/>
          <w:lang w:bidi="hi-IN"/>
        </w:rPr>
        <w:t>załącznikami udostępnia się niezwłocznie po otwarciu ofert, nie później jednak niż</w:t>
      </w:r>
      <w:r w:rsidR="002626CE" w:rsidRPr="00680AB5">
        <w:rPr>
          <w:rFonts w:asciiTheme="majorHAnsi" w:eastAsia="DejaVu Sans" w:hAnsiTheme="majorHAnsi" w:cstheme="majorHAnsi"/>
          <w:iCs/>
          <w:kern w:val="1"/>
          <w:szCs w:val="20"/>
          <w:lang w:bidi="hi-IN"/>
        </w:rPr>
        <w:t xml:space="preserve"> w </w:t>
      </w:r>
      <w:r w:rsidRPr="00680AB5">
        <w:rPr>
          <w:rFonts w:asciiTheme="majorHAnsi" w:eastAsia="DejaVu Sans" w:hAnsiTheme="majorHAnsi" w:cstheme="majorHAnsi"/>
          <w:iCs/>
          <w:kern w:val="1"/>
          <w:szCs w:val="20"/>
          <w:lang w:bidi="hi-IN"/>
        </w:rPr>
        <w:t xml:space="preserve">terminie 3 dni od dnia otwarcia ofert, przy czym nie udostępnia się informacji, które mają charakter poufny. </w:t>
      </w:r>
    </w:p>
    <w:p w14:paraId="3DAE1866" w14:textId="79FA4B3D" w:rsidR="000015DF" w:rsidRPr="00680AB5" w:rsidRDefault="000015DF" w:rsidP="00680AB5">
      <w:pPr>
        <w:pStyle w:val="Akapitzlist"/>
        <w:numPr>
          <w:ilvl w:val="1"/>
          <w:numId w:val="12"/>
        </w:numPr>
        <w:spacing w:line="360" w:lineRule="auto"/>
        <w:rPr>
          <w:rFonts w:asciiTheme="majorHAnsi" w:eastAsia="DejaVu Sans" w:hAnsiTheme="majorHAnsi" w:cstheme="majorHAnsi"/>
          <w:iCs/>
          <w:kern w:val="1"/>
          <w:szCs w:val="20"/>
          <w:lang w:bidi="hi-IN"/>
        </w:rPr>
      </w:pPr>
      <w:r w:rsidRPr="00680AB5">
        <w:rPr>
          <w:rFonts w:asciiTheme="majorHAnsi" w:hAnsiTheme="majorHAnsi" w:cstheme="majorHAnsi"/>
          <w:szCs w:val="20"/>
        </w:rPr>
        <w:t>Wykonawca</w:t>
      </w:r>
      <w:r w:rsidRPr="00680AB5">
        <w:rPr>
          <w:rFonts w:asciiTheme="majorHAnsi" w:eastAsia="DejaVu Sans" w:hAnsiTheme="majorHAnsi" w:cstheme="majorHAnsi"/>
          <w:iCs/>
          <w:kern w:val="1"/>
          <w:szCs w:val="20"/>
          <w:lang w:bidi="hi-IN"/>
        </w:rPr>
        <w:t xml:space="preserve"> ubiegając się</w:t>
      </w:r>
      <w:r w:rsidR="002626CE" w:rsidRPr="00680AB5">
        <w:rPr>
          <w:rFonts w:asciiTheme="majorHAnsi" w:eastAsia="DejaVu Sans" w:hAnsiTheme="majorHAnsi" w:cstheme="majorHAnsi"/>
          <w:iCs/>
          <w:kern w:val="1"/>
          <w:szCs w:val="20"/>
          <w:lang w:bidi="hi-IN"/>
        </w:rPr>
        <w:t xml:space="preserve"> o </w:t>
      </w:r>
      <w:r w:rsidRPr="00680AB5">
        <w:rPr>
          <w:rFonts w:asciiTheme="majorHAnsi" w:eastAsia="DejaVu Sans" w:hAnsiTheme="majorHAnsi" w:cstheme="majorHAnsi"/>
          <w:iCs/>
          <w:kern w:val="1"/>
          <w:szCs w:val="20"/>
          <w:lang w:bidi="hi-IN"/>
        </w:rPr>
        <w:t>udzielenie zamówienia publicznego jest zobowiązany do wypełnienia obowiązku informacyjnego przewidzianego</w:t>
      </w:r>
      <w:r w:rsidR="002626CE" w:rsidRPr="00680AB5">
        <w:rPr>
          <w:rFonts w:asciiTheme="majorHAnsi" w:eastAsia="DejaVu Sans" w:hAnsiTheme="majorHAnsi" w:cstheme="majorHAnsi"/>
          <w:iCs/>
          <w:kern w:val="1"/>
          <w:szCs w:val="20"/>
          <w:lang w:bidi="hi-IN"/>
        </w:rPr>
        <w:t xml:space="preserve"> w </w:t>
      </w:r>
      <w:r w:rsidRPr="00680AB5">
        <w:rPr>
          <w:rFonts w:asciiTheme="majorHAnsi" w:eastAsia="DejaVu Sans" w:hAnsiTheme="majorHAnsi" w:cstheme="majorHAnsi"/>
          <w:iCs/>
          <w:kern w:val="1"/>
          <w:szCs w:val="20"/>
          <w:lang w:bidi="hi-IN"/>
        </w:rPr>
        <w:t>art.</w:t>
      </w:r>
      <w:r w:rsidRPr="00680AB5">
        <w:rPr>
          <w:rFonts w:asciiTheme="majorHAnsi" w:hAnsiTheme="majorHAnsi" w:cstheme="majorHAnsi"/>
          <w:kern w:val="20"/>
          <w:szCs w:val="20"/>
        </w:rPr>
        <w:t xml:space="preserve"> 13 RODO względem osób fizycznych, których dane osobowe dotyczą</w:t>
      </w:r>
      <w:r w:rsidR="002626CE" w:rsidRPr="00680AB5">
        <w:rPr>
          <w:rFonts w:asciiTheme="majorHAnsi" w:hAnsiTheme="majorHAnsi" w:cstheme="majorHAnsi"/>
          <w:kern w:val="20"/>
          <w:szCs w:val="20"/>
        </w:rPr>
        <w:t xml:space="preserve"> i </w:t>
      </w:r>
      <w:r w:rsidRPr="00680AB5">
        <w:rPr>
          <w:rFonts w:asciiTheme="majorHAnsi" w:hAnsiTheme="majorHAnsi" w:cstheme="majorHAnsi"/>
          <w:kern w:val="20"/>
          <w:szCs w:val="20"/>
        </w:rPr>
        <w:t>od których dane te Wykonawca bezpośrednio pozyskał (będą to</w:t>
      </w:r>
      <w:r w:rsidR="002626CE" w:rsidRPr="00680AB5">
        <w:rPr>
          <w:rFonts w:asciiTheme="majorHAnsi" w:hAnsiTheme="majorHAnsi" w:cstheme="majorHAnsi"/>
          <w:kern w:val="20"/>
          <w:szCs w:val="20"/>
        </w:rPr>
        <w:t xml:space="preserve"> w </w:t>
      </w:r>
      <w:r w:rsidRPr="00680AB5">
        <w:rPr>
          <w:rFonts w:asciiTheme="majorHAnsi" w:hAnsiTheme="majorHAnsi" w:cstheme="majorHAnsi"/>
          <w:kern w:val="20"/>
          <w:szCs w:val="20"/>
        </w:rPr>
        <w:t>szczególności osoby fizyczne: skierowane do realizacji zamówienia, podwykonawcy, podmioty trzeci, pełnomocnicy, członkowie organów zarządzających). Obowiązek informacyjny wynikający</w:t>
      </w:r>
      <w:r w:rsidR="002626CE" w:rsidRPr="00680AB5">
        <w:rPr>
          <w:rFonts w:asciiTheme="majorHAnsi" w:hAnsiTheme="majorHAnsi" w:cstheme="majorHAnsi"/>
          <w:kern w:val="20"/>
          <w:szCs w:val="20"/>
        </w:rPr>
        <w:t xml:space="preserve"> z </w:t>
      </w:r>
      <w:r w:rsidRPr="00680AB5">
        <w:rPr>
          <w:rFonts w:asciiTheme="majorHAnsi" w:hAnsiTheme="majorHAnsi" w:cstheme="majorHAnsi"/>
          <w:kern w:val="20"/>
          <w:szCs w:val="20"/>
        </w:rPr>
        <w:t xml:space="preserve">art. 13 RODO nie będzie miał zastosowania, </w:t>
      </w:r>
      <w:r w:rsidRPr="00680AB5">
        <w:rPr>
          <w:rFonts w:asciiTheme="majorHAnsi" w:hAnsiTheme="majorHAnsi" w:cstheme="majorHAnsi"/>
          <w:szCs w:val="20"/>
        </w:rPr>
        <w:t>gdy</w:t>
      </w:r>
      <w:r w:rsidR="002626CE" w:rsidRPr="00680AB5">
        <w:rPr>
          <w:rFonts w:asciiTheme="majorHAnsi" w:hAnsiTheme="majorHAnsi" w:cstheme="majorHAnsi"/>
          <w:szCs w:val="20"/>
        </w:rPr>
        <w:t xml:space="preserve"> i w </w:t>
      </w:r>
      <w:r w:rsidRPr="00680AB5">
        <w:rPr>
          <w:rFonts w:asciiTheme="majorHAnsi" w:hAnsiTheme="majorHAnsi" w:cstheme="majorHAnsi"/>
          <w:szCs w:val="20"/>
        </w:rPr>
        <w:t>zakresie,</w:t>
      </w:r>
      <w:r w:rsidR="002626CE" w:rsidRPr="00680AB5">
        <w:rPr>
          <w:rFonts w:asciiTheme="majorHAnsi" w:hAnsiTheme="majorHAnsi" w:cstheme="majorHAnsi"/>
          <w:szCs w:val="20"/>
        </w:rPr>
        <w:t xml:space="preserve"> w </w:t>
      </w:r>
      <w:r w:rsidRPr="00680AB5">
        <w:rPr>
          <w:rFonts w:asciiTheme="majorHAnsi" w:hAnsiTheme="majorHAnsi" w:cstheme="majorHAnsi"/>
          <w:szCs w:val="20"/>
        </w:rPr>
        <w:t>jakim osoba fizyczna, której dane dotyczą, dysponuje już tymi informacjami (art. 13 ust. 4 RODO). Ponadto Wykonawca zobowiązany jest wypełnić obowiązek informacyjny wynikający</w:t>
      </w:r>
      <w:r w:rsidR="002626CE" w:rsidRPr="00680AB5">
        <w:rPr>
          <w:rFonts w:asciiTheme="majorHAnsi" w:hAnsiTheme="majorHAnsi" w:cstheme="majorHAnsi"/>
          <w:szCs w:val="20"/>
        </w:rPr>
        <w:t xml:space="preserve"> z </w:t>
      </w:r>
      <w:r w:rsidRPr="00680AB5">
        <w:rPr>
          <w:rFonts w:asciiTheme="majorHAnsi" w:hAnsiTheme="majorHAnsi" w:cstheme="majorHAnsi"/>
          <w:szCs w:val="20"/>
        </w:rPr>
        <w:t>art. 14 RODO względem osób fizycznych, których dane przekazuje Zamawiającemu</w:t>
      </w:r>
      <w:r w:rsidR="002626CE" w:rsidRPr="00680AB5">
        <w:rPr>
          <w:rFonts w:asciiTheme="majorHAnsi" w:hAnsiTheme="majorHAnsi" w:cstheme="majorHAnsi"/>
          <w:szCs w:val="20"/>
        </w:rPr>
        <w:t xml:space="preserve"> i </w:t>
      </w:r>
      <w:r w:rsidRPr="00680AB5">
        <w:rPr>
          <w:rFonts w:asciiTheme="majorHAnsi" w:hAnsiTheme="majorHAnsi" w:cstheme="majorHAnsi"/>
          <w:szCs w:val="20"/>
        </w:rPr>
        <w:t>których dane pośrednio pozyskał, chyba że ma zastosowanie co najmniej jedno</w:t>
      </w:r>
      <w:r w:rsidR="002626CE" w:rsidRPr="00680AB5">
        <w:rPr>
          <w:rFonts w:asciiTheme="majorHAnsi" w:hAnsiTheme="majorHAnsi" w:cstheme="majorHAnsi"/>
          <w:szCs w:val="20"/>
        </w:rPr>
        <w:t xml:space="preserve"> z </w:t>
      </w:r>
      <w:r w:rsidRPr="00680AB5">
        <w:rPr>
          <w:rFonts w:asciiTheme="majorHAnsi" w:hAnsiTheme="majorHAnsi" w:cstheme="majorHAnsi"/>
          <w:szCs w:val="20"/>
        </w:rPr>
        <w:t>włączeń,</w:t>
      </w:r>
      <w:r w:rsidR="002626CE" w:rsidRPr="00680AB5">
        <w:rPr>
          <w:rFonts w:asciiTheme="majorHAnsi" w:hAnsiTheme="majorHAnsi" w:cstheme="majorHAnsi"/>
          <w:szCs w:val="20"/>
        </w:rPr>
        <w:t xml:space="preserve"> o </w:t>
      </w:r>
      <w:r w:rsidRPr="00680AB5">
        <w:rPr>
          <w:rFonts w:asciiTheme="majorHAnsi" w:hAnsiTheme="majorHAnsi" w:cstheme="majorHAnsi"/>
          <w:szCs w:val="20"/>
        </w:rPr>
        <w:t>których mowa</w:t>
      </w:r>
      <w:r w:rsidR="002626CE" w:rsidRPr="00680AB5">
        <w:rPr>
          <w:rFonts w:asciiTheme="majorHAnsi" w:hAnsiTheme="majorHAnsi" w:cstheme="majorHAnsi"/>
          <w:szCs w:val="20"/>
        </w:rPr>
        <w:t xml:space="preserve"> w </w:t>
      </w:r>
      <w:r w:rsidRPr="00680AB5">
        <w:rPr>
          <w:rFonts w:asciiTheme="majorHAnsi" w:hAnsiTheme="majorHAnsi" w:cstheme="majorHAnsi"/>
          <w:szCs w:val="20"/>
        </w:rPr>
        <w:t>art. 14 ust. 5 RODO.</w:t>
      </w:r>
      <w:r w:rsidR="002626CE" w:rsidRPr="00680AB5">
        <w:rPr>
          <w:rFonts w:asciiTheme="majorHAnsi" w:hAnsiTheme="majorHAnsi" w:cstheme="majorHAnsi"/>
          <w:szCs w:val="20"/>
        </w:rPr>
        <w:t xml:space="preserve"> W </w:t>
      </w:r>
      <w:r w:rsidRPr="00680AB5">
        <w:rPr>
          <w:rFonts w:asciiTheme="majorHAnsi" w:hAnsiTheme="majorHAnsi" w:cstheme="majorHAnsi"/>
          <w:szCs w:val="20"/>
        </w:rPr>
        <w:t>celu zapewnienia, że Wykonawca wypełnił ww. obowiązki informacyjne oraz ochrony prawnie uzasadnionych interesów osoby trzeciej, której dane zostały przekazane</w:t>
      </w:r>
      <w:r w:rsidR="002626CE" w:rsidRPr="00680AB5">
        <w:rPr>
          <w:rFonts w:asciiTheme="majorHAnsi" w:hAnsiTheme="majorHAnsi" w:cstheme="majorHAnsi"/>
          <w:szCs w:val="20"/>
        </w:rPr>
        <w:t xml:space="preserve"> w </w:t>
      </w:r>
      <w:r w:rsidRPr="00680AB5">
        <w:rPr>
          <w:rFonts w:asciiTheme="majorHAnsi" w:hAnsiTheme="majorHAnsi" w:cstheme="majorHAnsi"/>
          <w:szCs w:val="20"/>
        </w:rPr>
        <w:t>związku</w:t>
      </w:r>
      <w:r w:rsidR="002626CE" w:rsidRPr="00680AB5">
        <w:rPr>
          <w:rFonts w:asciiTheme="majorHAnsi" w:hAnsiTheme="majorHAnsi" w:cstheme="majorHAnsi"/>
          <w:szCs w:val="20"/>
        </w:rPr>
        <w:t xml:space="preserve"> z </w:t>
      </w:r>
      <w:r w:rsidRPr="00680AB5">
        <w:rPr>
          <w:rFonts w:asciiTheme="majorHAnsi" w:hAnsiTheme="majorHAnsi" w:cstheme="majorHAnsi"/>
          <w:szCs w:val="20"/>
        </w:rPr>
        <w:t>udziałem Wykonawcy</w:t>
      </w:r>
      <w:r w:rsidR="002626CE" w:rsidRPr="00680AB5">
        <w:rPr>
          <w:rFonts w:asciiTheme="majorHAnsi" w:hAnsiTheme="majorHAnsi" w:cstheme="majorHAnsi"/>
          <w:szCs w:val="20"/>
        </w:rPr>
        <w:t xml:space="preserve"> w </w:t>
      </w:r>
      <w:r w:rsidRPr="00680AB5">
        <w:rPr>
          <w:rFonts w:asciiTheme="majorHAnsi" w:hAnsiTheme="majorHAnsi" w:cstheme="majorHAnsi"/>
          <w:szCs w:val="20"/>
        </w:rPr>
        <w:t>postępowaniu, Zamawiający zobowiązuje Wykonawcę do złożenia oświadczenia</w:t>
      </w:r>
      <w:r w:rsidR="002626CE" w:rsidRPr="00680AB5">
        <w:rPr>
          <w:rFonts w:asciiTheme="majorHAnsi" w:hAnsiTheme="majorHAnsi" w:cstheme="majorHAnsi"/>
          <w:szCs w:val="20"/>
        </w:rPr>
        <w:t xml:space="preserve"> o </w:t>
      </w:r>
      <w:r w:rsidRPr="00680AB5">
        <w:rPr>
          <w:rFonts w:asciiTheme="majorHAnsi" w:hAnsiTheme="majorHAnsi" w:cstheme="majorHAnsi"/>
          <w:szCs w:val="20"/>
        </w:rPr>
        <w:t>wypełnieniu przez niego obowiązków informacyjnych przewidzianych</w:t>
      </w:r>
      <w:r w:rsidR="002626CE" w:rsidRPr="00680AB5">
        <w:rPr>
          <w:rFonts w:asciiTheme="majorHAnsi" w:hAnsiTheme="majorHAnsi" w:cstheme="majorHAnsi"/>
          <w:szCs w:val="20"/>
        </w:rPr>
        <w:t xml:space="preserve"> w </w:t>
      </w:r>
      <w:r w:rsidRPr="00680AB5">
        <w:rPr>
          <w:rFonts w:asciiTheme="majorHAnsi" w:hAnsiTheme="majorHAnsi" w:cstheme="majorHAnsi"/>
          <w:szCs w:val="20"/>
        </w:rPr>
        <w:t>art. 13 lub art. 14 RODO. Stosowne oświadczenia zawarte są</w:t>
      </w:r>
      <w:r w:rsidR="002626CE" w:rsidRPr="00680AB5">
        <w:rPr>
          <w:rFonts w:asciiTheme="majorHAnsi" w:hAnsiTheme="majorHAnsi" w:cstheme="majorHAnsi"/>
          <w:szCs w:val="20"/>
        </w:rPr>
        <w:t xml:space="preserve"> w </w:t>
      </w:r>
      <w:r w:rsidRPr="00680AB5">
        <w:rPr>
          <w:rFonts w:asciiTheme="majorHAnsi" w:hAnsiTheme="majorHAnsi" w:cstheme="majorHAnsi"/>
          <w:szCs w:val="20"/>
        </w:rPr>
        <w:t>Formularz</w:t>
      </w:r>
      <w:r w:rsidR="00305975" w:rsidRPr="00680AB5">
        <w:rPr>
          <w:rFonts w:asciiTheme="majorHAnsi" w:hAnsiTheme="majorHAnsi" w:cstheme="majorHAnsi"/>
          <w:szCs w:val="20"/>
        </w:rPr>
        <w:t>u</w:t>
      </w:r>
      <w:r w:rsidRPr="00680AB5">
        <w:rPr>
          <w:rFonts w:asciiTheme="majorHAnsi" w:hAnsiTheme="majorHAnsi" w:cstheme="majorHAnsi"/>
          <w:szCs w:val="20"/>
        </w:rPr>
        <w:t xml:space="preserve"> ofert</w:t>
      </w:r>
      <w:r w:rsidR="00305975" w:rsidRPr="00680AB5">
        <w:rPr>
          <w:rFonts w:asciiTheme="majorHAnsi" w:hAnsiTheme="majorHAnsi" w:cstheme="majorHAnsi"/>
          <w:szCs w:val="20"/>
        </w:rPr>
        <w:t>y</w:t>
      </w:r>
      <w:r w:rsidRPr="00680AB5">
        <w:rPr>
          <w:rFonts w:asciiTheme="majorHAnsi" w:hAnsiTheme="majorHAnsi" w:cstheme="majorHAnsi"/>
          <w:szCs w:val="20"/>
        </w:rPr>
        <w:t xml:space="preserve"> stanowiącego </w:t>
      </w:r>
      <w:r w:rsidRPr="00680AB5">
        <w:rPr>
          <w:rFonts w:asciiTheme="majorHAnsi" w:hAnsiTheme="majorHAnsi" w:cstheme="majorHAnsi"/>
          <w:b/>
          <w:i/>
          <w:szCs w:val="20"/>
        </w:rPr>
        <w:t xml:space="preserve">Załącznik nr </w:t>
      </w:r>
      <w:r w:rsidR="00360616" w:rsidRPr="00680AB5">
        <w:rPr>
          <w:rFonts w:asciiTheme="majorHAnsi" w:hAnsiTheme="majorHAnsi" w:cstheme="majorHAnsi"/>
          <w:b/>
          <w:i/>
          <w:szCs w:val="20"/>
        </w:rPr>
        <w:t>2</w:t>
      </w:r>
      <w:r w:rsidR="00565C4E" w:rsidRPr="00680AB5">
        <w:rPr>
          <w:rFonts w:asciiTheme="majorHAnsi" w:hAnsiTheme="majorHAnsi" w:cstheme="majorHAnsi"/>
          <w:b/>
          <w:i/>
          <w:szCs w:val="20"/>
        </w:rPr>
        <w:t xml:space="preserve"> </w:t>
      </w:r>
      <w:r w:rsidRPr="00680AB5">
        <w:rPr>
          <w:rFonts w:asciiTheme="majorHAnsi" w:hAnsiTheme="majorHAnsi" w:cstheme="majorHAnsi"/>
          <w:b/>
          <w:i/>
          <w:szCs w:val="20"/>
        </w:rPr>
        <w:t>do SWZ</w:t>
      </w:r>
      <w:r w:rsidRPr="00680AB5">
        <w:rPr>
          <w:rFonts w:asciiTheme="majorHAnsi" w:hAnsiTheme="majorHAnsi" w:cstheme="majorHAnsi"/>
          <w:szCs w:val="20"/>
        </w:rPr>
        <w:t>.</w:t>
      </w:r>
      <w:r w:rsidRPr="00680AB5">
        <w:rPr>
          <w:rFonts w:asciiTheme="majorHAnsi" w:hAnsiTheme="majorHAnsi" w:cstheme="majorHAnsi"/>
          <w:kern w:val="20"/>
          <w:szCs w:val="20"/>
        </w:rPr>
        <w:t xml:space="preserve"> </w:t>
      </w:r>
    </w:p>
    <w:p w14:paraId="68943AF5" w14:textId="77777777" w:rsidR="004C076C" w:rsidRPr="00680AB5" w:rsidRDefault="004C076C" w:rsidP="00680AB5">
      <w:pPr>
        <w:pBdr>
          <w:top w:val="nil"/>
          <w:left w:val="nil"/>
          <w:bottom w:val="nil"/>
          <w:right w:val="nil"/>
          <w:between w:val="nil"/>
        </w:pBdr>
        <w:spacing w:line="360" w:lineRule="auto"/>
        <w:ind w:left="284"/>
        <w:jc w:val="both"/>
        <w:rPr>
          <w:rFonts w:asciiTheme="majorHAnsi" w:hAnsiTheme="majorHAnsi" w:cstheme="majorHAnsi"/>
          <w:szCs w:val="20"/>
          <w:lang w:val="pl-PL"/>
        </w:rPr>
      </w:pPr>
    </w:p>
    <w:p w14:paraId="000000D9" w14:textId="4828B25E" w:rsidR="000B72C3" w:rsidRPr="004667BA" w:rsidRDefault="00937A4C" w:rsidP="00D40A3F">
      <w:pPr>
        <w:pStyle w:val="Nagwek2"/>
        <w:numPr>
          <w:ilvl w:val="0"/>
          <w:numId w:val="12"/>
        </w:numPr>
        <w:spacing w:before="0" w:after="0" w:line="312" w:lineRule="auto"/>
        <w:ind w:left="284" w:hanging="284"/>
        <w:rPr>
          <w:rFonts w:ascii="Calibri" w:hAnsi="Calibri" w:cs="Calibri"/>
          <w:sz w:val="28"/>
          <w:szCs w:val="28"/>
        </w:rPr>
      </w:pPr>
      <w:bookmarkStart w:id="22" w:name="_Toc69116582"/>
      <w:r w:rsidRPr="004667BA">
        <w:rPr>
          <w:rFonts w:ascii="Calibri" w:hAnsi="Calibri" w:cs="Calibri"/>
          <w:sz w:val="28"/>
          <w:szCs w:val="28"/>
        </w:rPr>
        <w:t>Sposób obliczania ceny oferty</w:t>
      </w:r>
      <w:bookmarkEnd w:id="22"/>
    </w:p>
    <w:p w14:paraId="000000DA" w14:textId="2E54E189" w:rsidR="000B72C3"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 xml:space="preserve">Wykonawca podaje cenę </w:t>
      </w:r>
      <w:r w:rsidR="00360616">
        <w:rPr>
          <w:rFonts w:ascii="Calibri" w:hAnsi="Calibri" w:cs="Calibri"/>
        </w:rPr>
        <w:t xml:space="preserve">oferty brutto </w:t>
      </w:r>
      <w:r w:rsidRPr="00FD78CA">
        <w:rPr>
          <w:rFonts w:ascii="Calibri" w:hAnsi="Calibri" w:cs="Calibri"/>
        </w:rPr>
        <w:t xml:space="preserve">za realizację przedmiotu zamówienia </w:t>
      </w:r>
      <w:r w:rsidR="00360616">
        <w:rPr>
          <w:rFonts w:ascii="Calibri" w:hAnsi="Calibri" w:cs="Calibri"/>
        </w:rPr>
        <w:t xml:space="preserve">w punkcie </w:t>
      </w:r>
      <w:r w:rsidR="005C7F16">
        <w:rPr>
          <w:rFonts w:ascii="Calibri" w:hAnsi="Calibri" w:cs="Calibri"/>
        </w:rPr>
        <w:t xml:space="preserve">4 </w:t>
      </w:r>
      <w:r w:rsidR="005C7F16" w:rsidRPr="00FD78CA">
        <w:rPr>
          <w:rFonts w:ascii="Calibri" w:hAnsi="Calibri" w:cs="Calibri"/>
        </w:rPr>
        <w:t>Formularza</w:t>
      </w:r>
      <w:r w:rsidRPr="00FD78CA">
        <w:rPr>
          <w:rFonts w:ascii="Calibri" w:hAnsi="Calibri" w:cs="Calibri"/>
        </w:rPr>
        <w:t xml:space="preserve"> </w:t>
      </w:r>
      <w:r w:rsidR="008F60DF" w:rsidRPr="00FD78CA">
        <w:rPr>
          <w:rFonts w:ascii="Calibri" w:hAnsi="Calibri" w:cs="Calibri"/>
        </w:rPr>
        <w:t>Oferty</w:t>
      </w:r>
      <w:r w:rsidRPr="00FD78CA">
        <w:rPr>
          <w:rFonts w:ascii="Calibri" w:hAnsi="Calibri" w:cs="Calibri"/>
        </w:rPr>
        <w:t xml:space="preserve"> stanowiącego </w:t>
      </w:r>
      <w:r w:rsidRPr="00565C4E">
        <w:rPr>
          <w:rFonts w:ascii="Calibri" w:hAnsi="Calibri" w:cs="Calibri"/>
          <w:b/>
          <w:i/>
          <w:iCs/>
        </w:rPr>
        <w:t xml:space="preserve">Załącznik nr </w:t>
      </w:r>
      <w:r w:rsidR="00360616">
        <w:rPr>
          <w:rFonts w:ascii="Calibri" w:hAnsi="Calibri" w:cs="Calibri"/>
          <w:b/>
          <w:i/>
          <w:iCs/>
        </w:rPr>
        <w:t>2</w:t>
      </w:r>
      <w:r w:rsidR="00565C4E" w:rsidRPr="00565C4E">
        <w:rPr>
          <w:rFonts w:ascii="Calibri" w:hAnsi="Calibri" w:cs="Calibri"/>
          <w:b/>
          <w:i/>
          <w:iCs/>
        </w:rPr>
        <w:t xml:space="preserve"> </w:t>
      </w:r>
      <w:r w:rsidRPr="00565C4E">
        <w:rPr>
          <w:rFonts w:ascii="Calibri" w:hAnsi="Calibri" w:cs="Calibri"/>
          <w:b/>
          <w:i/>
          <w:iCs/>
        </w:rPr>
        <w:t>do SWZ.</w:t>
      </w:r>
      <w:r w:rsidRPr="00FD78CA">
        <w:rPr>
          <w:rFonts w:ascii="Calibri" w:hAnsi="Calibri" w:cs="Calibri"/>
          <w:b/>
        </w:rPr>
        <w:t xml:space="preserve"> </w:t>
      </w:r>
      <w:r w:rsidR="00360616">
        <w:rPr>
          <w:rFonts w:ascii="Calibri" w:hAnsi="Calibri" w:cs="Calibri"/>
          <w:bCs/>
        </w:rPr>
        <w:t xml:space="preserve">Cena winna być zgodna z ceną obliczoną w </w:t>
      </w:r>
      <w:r w:rsidR="00B92D70">
        <w:rPr>
          <w:rFonts w:ascii="Calibri" w:hAnsi="Calibri" w:cs="Calibri"/>
          <w:bCs/>
        </w:rPr>
        <w:t>Arkuszu Asortymentowo-Cenowym (</w:t>
      </w:r>
      <w:r w:rsidR="00360616">
        <w:rPr>
          <w:rFonts w:ascii="Calibri" w:hAnsi="Calibri" w:cs="Calibri"/>
          <w:bCs/>
        </w:rPr>
        <w:t>Załączniku 1</w:t>
      </w:r>
      <w:r w:rsidR="00BB6FB3">
        <w:rPr>
          <w:rFonts w:ascii="Calibri" w:hAnsi="Calibri" w:cs="Calibri"/>
          <w:bCs/>
        </w:rPr>
        <w:t>.1.</w:t>
      </w:r>
      <w:r w:rsidR="00360616">
        <w:rPr>
          <w:rFonts w:ascii="Calibri" w:hAnsi="Calibri" w:cs="Calibri"/>
          <w:bCs/>
        </w:rPr>
        <w:t>– 1</w:t>
      </w:r>
      <w:r w:rsidR="00BB6FB3">
        <w:rPr>
          <w:rFonts w:ascii="Calibri" w:hAnsi="Calibri" w:cs="Calibri"/>
          <w:bCs/>
        </w:rPr>
        <w:t xml:space="preserve">.4. </w:t>
      </w:r>
      <w:r w:rsidR="005C7F16">
        <w:rPr>
          <w:rFonts w:ascii="Calibri" w:hAnsi="Calibri" w:cs="Calibri"/>
          <w:bCs/>
        </w:rPr>
        <w:t xml:space="preserve">do SWZ)  </w:t>
      </w:r>
    </w:p>
    <w:p w14:paraId="000000DB" w14:textId="40BB2E2E" w:rsidR="000B72C3"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Cena ofertowa brutto musi uwzględniać wszystkie koszty związane</w:t>
      </w:r>
      <w:r w:rsidR="002626CE" w:rsidRPr="00FD78CA">
        <w:rPr>
          <w:rFonts w:ascii="Calibri" w:hAnsi="Calibri" w:cs="Calibri"/>
        </w:rPr>
        <w:t xml:space="preserve"> z </w:t>
      </w:r>
      <w:r w:rsidRPr="00FD78CA">
        <w:rPr>
          <w:rFonts w:ascii="Calibri" w:hAnsi="Calibri" w:cs="Calibri"/>
        </w:rPr>
        <w:t>realizacją przedmiotu zamówienia zgodnie</w:t>
      </w:r>
      <w:r w:rsidR="002626CE" w:rsidRPr="00FD78CA">
        <w:rPr>
          <w:rFonts w:ascii="Calibri" w:hAnsi="Calibri" w:cs="Calibri"/>
        </w:rPr>
        <w:t xml:space="preserve"> z </w:t>
      </w:r>
      <w:r w:rsidRPr="00FD78CA">
        <w:rPr>
          <w:rFonts w:ascii="Calibri" w:hAnsi="Calibri" w:cs="Calibri"/>
        </w:rPr>
        <w:t>opisem przedmiotu zamówienia oraz istotnymi postanowieniami umowy określonymi</w:t>
      </w:r>
      <w:r w:rsidR="002626CE" w:rsidRPr="00FD78CA">
        <w:rPr>
          <w:rFonts w:ascii="Calibri" w:hAnsi="Calibri" w:cs="Calibri"/>
        </w:rPr>
        <w:t xml:space="preserve"> w </w:t>
      </w:r>
      <w:r w:rsidRPr="00FD78CA">
        <w:rPr>
          <w:rFonts w:ascii="Calibri" w:hAnsi="Calibri" w:cs="Calibri"/>
        </w:rPr>
        <w:t>niniejszej SWZ</w:t>
      </w:r>
      <w:r w:rsidR="0086010E">
        <w:rPr>
          <w:rFonts w:ascii="Calibri" w:hAnsi="Calibri" w:cs="Calibri"/>
        </w:rPr>
        <w:t>,</w:t>
      </w:r>
      <w:r w:rsidR="002626CE" w:rsidRPr="00FD78CA">
        <w:rPr>
          <w:rFonts w:ascii="Calibri" w:hAnsi="Calibri" w:cs="Calibri"/>
        </w:rPr>
        <w:t xml:space="preserve"> w </w:t>
      </w:r>
      <w:r w:rsidR="00AD3113" w:rsidRPr="00FD78CA">
        <w:rPr>
          <w:rFonts w:ascii="Calibri" w:hAnsi="Calibri" w:cs="Calibri"/>
        </w:rPr>
        <w:t xml:space="preserve">tym </w:t>
      </w:r>
      <w:r w:rsidRPr="00FD78CA">
        <w:rPr>
          <w:rFonts w:ascii="Calibri" w:hAnsi="Calibri" w:cs="Calibri"/>
        </w:rPr>
        <w:t>podat</w:t>
      </w:r>
      <w:r w:rsidR="00AD3113" w:rsidRPr="00FD78CA">
        <w:rPr>
          <w:rFonts w:ascii="Calibri" w:hAnsi="Calibri" w:cs="Calibri"/>
        </w:rPr>
        <w:t>ek</w:t>
      </w:r>
      <w:r w:rsidRPr="00FD78CA">
        <w:rPr>
          <w:rFonts w:ascii="Calibri" w:hAnsi="Calibri" w:cs="Calibri"/>
        </w:rPr>
        <w:t xml:space="preserve"> VAT </w:t>
      </w:r>
      <w:r w:rsidR="00AD3113" w:rsidRPr="00FD78CA">
        <w:rPr>
          <w:rFonts w:ascii="Calibri" w:hAnsi="Calibri" w:cs="Calibri"/>
        </w:rPr>
        <w:t>wg obowiązującej stawki.</w:t>
      </w:r>
    </w:p>
    <w:p w14:paraId="67E77D17" w14:textId="14B294EE" w:rsidR="003D05A5" w:rsidRPr="00AD1A0B" w:rsidRDefault="009322D0" w:rsidP="00D40A3F">
      <w:pPr>
        <w:pStyle w:val="Akapitzlist"/>
        <w:numPr>
          <w:ilvl w:val="1"/>
          <w:numId w:val="12"/>
        </w:numPr>
        <w:spacing w:line="312" w:lineRule="auto"/>
        <w:rPr>
          <w:rFonts w:ascii="Calibri" w:hAnsi="Calibri" w:cs="Calibri"/>
        </w:rPr>
      </w:pPr>
      <w:r w:rsidRPr="00AD1A0B">
        <w:rPr>
          <w:rFonts w:ascii="Calibri" w:hAnsi="Calibri" w:cs="Calibri"/>
        </w:rPr>
        <w:t xml:space="preserve">UWAGA: Zamawiający dopuszcza cenę 0 zł w przypadku </w:t>
      </w:r>
      <w:r w:rsidR="007923D8" w:rsidRPr="00AD1A0B">
        <w:rPr>
          <w:rFonts w:ascii="Calibri" w:hAnsi="Calibri" w:cs="Calibri"/>
        </w:rPr>
        <w:t xml:space="preserve">opłaty </w:t>
      </w:r>
      <w:r w:rsidR="007518A0" w:rsidRPr="00AD1A0B">
        <w:rPr>
          <w:rFonts w:ascii="Calibri" w:hAnsi="Calibri" w:cs="Calibri"/>
        </w:rPr>
        <w:t>dodatkowej o</w:t>
      </w:r>
      <w:r w:rsidR="007923D8" w:rsidRPr="00AD1A0B">
        <w:rPr>
          <w:rFonts w:ascii="Calibri" w:hAnsi="Calibri" w:cs="Calibri"/>
        </w:rPr>
        <w:t xml:space="preserve"> której mowa w pozycji 2 Tabeli 1. Arkusza asortymentowo- </w:t>
      </w:r>
      <w:r w:rsidR="00E14BBA" w:rsidRPr="00AD1A0B">
        <w:rPr>
          <w:rFonts w:ascii="Calibri" w:hAnsi="Calibri" w:cs="Calibri"/>
        </w:rPr>
        <w:t xml:space="preserve">cenowego Części 2. </w:t>
      </w:r>
    </w:p>
    <w:p w14:paraId="000000DC" w14:textId="63D1CD79" w:rsidR="000B72C3"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 xml:space="preserve">Cena podana na Formularzu </w:t>
      </w:r>
      <w:r w:rsidR="008F60DF" w:rsidRPr="00FD78CA">
        <w:rPr>
          <w:rFonts w:ascii="Calibri" w:hAnsi="Calibri" w:cs="Calibri"/>
        </w:rPr>
        <w:t>Oferty</w:t>
      </w:r>
      <w:r w:rsidRPr="00FD78CA">
        <w:rPr>
          <w:rFonts w:ascii="Calibri" w:hAnsi="Calibri" w:cs="Calibri"/>
        </w:rPr>
        <w:t xml:space="preserve"> jest ceną ostateczną, niepodlegającą negocjacji</w:t>
      </w:r>
      <w:r w:rsidR="002626CE" w:rsidRPr="00FD78CA">
        <w:rPr>
          <w:rFonts w:ascii="Calibri" w:hAnsi="Calibri" w:cs="Calibri"/>
        </w:rPr>
        <w:t xml:space="preserve"> i </w:t>
      </w:r>
      <w:r w:rsidRPr="00FD78CA">
        <w:rPr>
          <w:rFonts w:ascii="Calibri" w:hAnsi="Calibri" w:cs="Calibri"/>
        </w:rPr>
        <w:t xml:space="preserve">wyczerpującą wszelkie należności Wykonawcy wobec </w:t>
      </w:r>
      <w:r w:rsidR="00E17D0E">
        <w:rPr>
          <w:rFonts w:ascii="Calibri" w:hAnsi="Calibri" w:cs="Calibri"/>
        </w:rPr>
        <w:t xml:space="preserve">od </w:t>
      </w:r>
      <w:r w:rsidRPr="00FD78CA">
        <w:rPr>
          <w:rFonts w:ascii="Calibri" w:hAnsi="Calibri" w:cs="Calibri"/>
        </w:rPr>
        <w:t>Zamawiającego związane</w:t>
      </w:r>
      <w:r w:rsidR="002626CE" w:rsidRPr="00FD78CA">
        <w:rPr>
          <w:rFonts w:ascii="Calibri" w:hAnsi="Calibri" w:cs="Calibri"/>
        </w:rPr>
        <w:t xml:space="preserve"> z </w:t>
      </w:r>
      <w:r w:rsidRPr="00FD78CA">
        <w:rPr>
          <w:rFonts w:ascii="Calibri" w:hAnsi="Calibri" w:cs="Calibri"/>
        </w:rPr>
        <w:t>realizacją przedmiotu zamówienia</w:t>
      </w:r>
      <w:r w:rsidR="002C7E19">
        <w:rPr>
          <w:rFonts w:ascii="Calibri" w:hAnsi="Calibri" w:cs="Calibri"/>
        </w:rPr>
        <w:t xml:space="preserve"> </w:t>
      </w:r>
      <w:r w:rsidR="00AD1A0B">
        <w:rPr>
          <w:rFonts w:ascii="Calibri" w:hAnsi="Calibri" w:cs="Calibri"/>
        </w:rPr>
        <w:t>z wyjątkiem</w:t>
      </w:r>
      <w:r w:rsidR="002C7E19">
        <w:rPr>
          <w:rFonts w:ascii="Calibri" w:hAnsi="Calibri" w:cs="Calibri"/>
        </w:rPr>
        <w:t xml:space="preserve"> sytuacji</w:t>
      </w:r>
      <w:r w:rsidR="00EE621C">
        <w:rPr>
          <w:rFonts w:ascii="Calibri" w:hAnsi="Calibri" w:cs="Calibri"/>
        </w:rPr>
        <w:t xml:space="preserve"> przewidzianych w projekcie umowy</w:t>
      </w:r>
      <w:r w:rsidRPr="00FD78CA">
        <w:rPr>
          <w:rFonts w:ascii="Calibri" w:hAnsi="Calibri" w:cs="Calibri"/>
        </w:rPr>
        <w:t>.</w:t>
      </w:r>
    </w:p>
    <w:p w14:paraId="000000DD" w14:textId="32B5975A" w:rsidR="000B72C3"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 xml:space="preserve">Cena oferty </w:t>
      </w:r>
      <w:r w:rsidR="00B92D70">
        <w:rPr>
          <w:rFonts w:ascii="Calibri" w:hAnsi="Calibri" w:cs="Calibri"/>
        </w:rPr>
        <w:t xml:space="preserve">oraz </w:t>
      </w:r>
      <w:r w:rsidR="00717027">
        <w:rPr>
          <w:rFonts w:ascii="Calibri" w:hAnsi="Calibri" w:cs="Calibri"/>
        </w:rPr>
        <w:t>cen</w:t>
      </w:r>
      <w:r w:rsidR="00FB25EB">
        <w:rPr>
          <w:rFonts w:ascii="Calibri" w:hAnsi="Calibri" w:cs="Calibri"/>
        </w:rPr>
        <w:t>y</w:t>
      </w:r>
      <w:r w:rsidR="00640EE0">
        <w:rPr>
          <w:rFonts w:ascii="Calibri" w:hAnsi="Calibri" w:cs="Calibri"/>
        </w:rPr>
        <w:t xml:space="preserve"> jednostkow</w:t>
      </w:r>
      <w:r w:rsidR="00FB25EB">
        <w:rPr>
          <w:rFonts w:ascii="Calibri" w:hAnsi="Calibri" w:cs="Calibri"/>
        </w:rPr>
        <w:t>e</w:t>
      </w:r>
      <w:r w:rsidR="00640EE0">
        <w:rPr>
          <w:rFonts w:ascii="Calibri" w:hAnsi="Calibri" w:cs="Calibri"/>
        </w:rPr>
        <w:t xml:space="preserve"> w Arkuszu asortymentowo</w:t>
      </w:r>
      <w:r w:rsidR="00FB25EB">
        <w:rPr>
          <w:rFonts w:ascii="Calibri" w:hAnsi="Calibri" w:cs="Calibri"/>
        </w:rPr>
        <w:t xml:space="preserve">-cenowym </w:t>
      </w:r>
      <w:r w:rsidRPr="00FB25EB">
        <w:rPr>
          <w:rFonts w:ascii="Calibri" w:hAnsi="Calibri" w:cs="Calibri"/>
          <w:lang w:val="pl-PL"/>
        </w:rPr>
        <w:t>powinn</w:t>
      </w:r>
      <w:r w:rsidR="00FB25EB" w:rsidRPr="00FB25EB">
        <w:rPr>
          <w:rFonts w:ascii="Calibri" w:hAnsi="Calibri" w:cs="Calibri"/>
          <w:lang w:val="pl-PL"/>
        </w:rPr>
        <w:t>y</w:t>
      </w:r>
      <w:r w:rsidRPr="00FD78CA">
        <w:rPr>
          <w:rFonts w:ascii="Calibri" w:hAnsi="Calibri" w:cs="Calibri"/>
        </w:rPr>
        <w:t xml:space="preserve"> być wyrażon</w:t>
      </w:r>
      <w:r w:rsidR="00FB25EB">
        <w:rPr>
          <w:rFonts w:ascii="Calibri" w:hAnsi="Calibri" w:cs="Calibri"/>
        </w:rPr>
        <w:t>e</w:t>
      </w:r>
      <w:r w:rsidR="002626CE" w:rsidRPr="00FD78CA">
        <w:rPr>
          <w:rFonts w:ascii="Calibri" w:hAnsi="Calibri" w:cs="Calibri"/>
        </w:rPr>
        <w:t xml:space="preserve"> w </w:t>
      </w:r>
      <w:r w:rsidRPr="00FD78CA">
        <w:rPr>
          <w:rFonts w:ascii="Calibri" w:hAnsi="Calibri" w:cs="Calibri"/>
        </w:rPr>
        <w:t>złotych polskich (PLN)</w:t>
      </w:r>
      <w:r w:rsidR="002626CE" w:rsidRPr="00FD78CA">
        <w:rPr>
          <w:rFonts w:ascii="Calibri" w:hAnsi="Calibri" w:cs="Calibri"/>
        </w:rPr>
        <w:t xml:space="preserve"> z </w:t>
      </w:r>
      <w:r w:rsidRPr="00FD78CA">
        <w:rPr>
          <w:rFonts w:ascii="Calibri" w:hAnsi="Calibri" w:cs="Calibri"/>
        </w:rPr>
        <w:t>dokładnością do dwóch miejsc po przecinku.</w:t>
      </w:r>
    </w:p>
    <w:p w14:paraId="000000DE" w14:textId="59FAD2D6" w:rsidR="000B72C3"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Zamawiający nie przewiduje rozliczeń</w:t>
      </w:r>
      <w:r w:rsidR="002626CE" w:rsidRPr="00FD78CA">
        <w:rPr>
          <w:rFonts w:ascii="Calibri" w:hAnsi="Calibri" w:cs="Calibri"/>
        </w:rPr>
        <w:t xml:space="preserve"> w </w:t>
      </w:r>
      <w:r w:rsidRPr="00FD78CA">
        <w:rPr>
          <w:rFonts w:ascii="Calibri" w:hAnsi="Calibri" w:cs="Calibri"/>
        </w:rPr>
        <w:t>walucie obcej.</w:t>
      </w:r>
    </w:p>
    <w:p w14:paraId="000000DF" w14:textId="2D041A3B" w:rsidR="000B72C3"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Wyliczona cena oferty brutto będzie służyć do porównania złożonych ofert</w:t>
      </w:r>
      <w:r w:rsidR="002626CE" w:rsidRPr="00FD78CA">
        <w:rPr>
          <w:rFonts w:ascii="Calibri" w:hAnsi="Calibri" w:cs="Calibri"/>
        </w:rPr>
        <w:t xml:space="preserve"> i </w:t>
      </w:r>
      <w:r w:rsidRPr="00FD78CA">
        <w:rPr>
          <w:rFonts w:ascii="Calibri" w:hAnsi="Calibri" w:cs="Calibri"/>
        </w:rPr>
        <w:t>do rozliczenia</w:t>
      </w:r>
      <w:r w:rsidR="002626CE" w:rsidRPr="00FD78CA">
        <w:rPr>
          <w:rFonts w:ascii="Calibri" w:hAnsi="Calibri" w:cs="Calibri"/>
        </w:rPr>
        <w:t xml:space="preserve"> w </w:t>
      </w:r>
      <w:r w:rsidRPr="00FD78CA">
        <w:rPr>
          <w:rFonts w:ascii="Calibri" w:hAnsi="Calibri" w:cs="Calibri"/>
        </w:rPr>
        <w:t>trakcie realizacji zamówienia.</w:t>
      </w:r>
    </w:p>
    <w:p w14:paraId="3EDF646D" w14:textId="41A0AAE9" w:rsidR="00B60BC7"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Jeżeli została złożona oferta, której wybór prowadziłby do powstania</w:t>
      </w:r>
      <w:r w:rsidR="002626CE" w:rsidRPr="00FD78CA">
        <w:rPr>
          <w:rFonts w:ascii="Calibri" w:hAnsi="Calibri" w:cs="Calibri"/>
        </w:rPr>
        <w:t xml:space="preserve"> u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obowiązku podatkowego zgodnie</w:t>
      </w:r>
      <w:r w:rsidR="002626CE" w:rsidRPr="00FD78CA">
        <w:rPr>
          <w:rFonts w:ascii="Calibri" w:hAnsi="Calibri" w:cs="Calibri"/>
        </w:rPr>
        <w:t xml:space="preserve"> z </w:t>
      </w:r>
      <w:r w:rsidRPr="00FD78CA">
        <w:rPr>
          <w:rFonts w:ascii="Calibri" w:hAnsi="Calibri" w:cs="Calibri"/>
        </w:rPr>
        <w:t>ustawą</w:t>
      </w:r>
      <w:r w:rsidR="002626CE" w:rsidRPr="00FD78CA">
        <w:rPr>
          <w:rFonts w:ascii="Calibri" w:hAnsi="Calibri" w:cs="Calibri"/>
        </w:rPr>
        <w:t xml:space="preserve"> z </w:t>
      </w:r>
      <w:r w:rsidRPr="00FD78CA">
        <w:rPr>
          <w:rFonts w:ascii="Calibri" w:hAnsi="Calibri" w:cs="Calibri"/>
        </w:rPr>
        <w:t>dnia 11 marca 2004 r.</w:t>
      </w:r>
      <w:r w:rsidR="002626CE" w:rsidRPr="00FD78CA">
        <w:rPr>
          <w:rFonts w:ascii="Calibri" w:hAnsi="Calibri" w:cs="Calibri"/>
        </w:rPr>
        <w:t xml:space="preserve"> o </w:t>
      </w:r>
      <w:r w:rsidRPr="00FD78CA">
        <w:rPr>
          <w:rFonts w:ascii="Calibri" w:hAnsi="Calibri" w:cs="Calibri"/>
        </w:rPr>
        <w:t>podatku od towarów</w:t>
      </w:r>
      <w:r w:rsidR="002626CE" w:rsidRPr="00FD78CA">
        <w:rPr>
          <w:rFonts w:ascii="Calibri" w:hAnsi="Calibri" w:cs="Calibri"/>
        </w:rPr>
        <w:t xml:space="preserve"> i </w:t>
      </w:r>
      <w:r w:rsidRPr="00FD78CA">
        <w:rPr>
          <w:rFonts w:ascii="Calibri" w:hAnsi="Calibri" w:cs="Calibri"/>
        </w:rPr>
        <w:t>usług (</w:t>
      </w:r>
      <w:proofErr w:type="spellStart"/>
      <w:r w:rsidR="00AD3113" w:rsidRPr="00FD78CA">
        <w:rPr>
          <w:rFonts w:ascii="Calibri" w:hAnsi="Calibri" w:cs="Calibri"/>
        </w:rPr>
        <w:t>t.j</w:t>
      </w:r>
      <w:proofErr w:type="spellEnd"/>
      <w:r w:rsidR="00AD3113" w:rsidRPr="00FD78CA">
        <w:rPr>
          <w:rFonts w:ascii="Calibri" w:hAnsi="Calibri" w:cs="Calibri"/>
        </w:rPr>
        <w:t>.</w:t>
      </w:r>
      <w:r w:rsidR="000147D8">
        <w:rPr>
          <w:rFonts w:ascii="Calibri" w:hAnsi="Calibri" w:cs="Calibri"/>
        </w:rPr>
        <w:t xml:space="preserve"> </w:t>
      </w:r>
      <w:r w:rsidRPr="00FD78CA">
        <w:rPr>
          <w:rFonts w:ascii="Calibri" w:hAnsi="Calibri" w:cs="Calibri"/>
        </w:rPr>
        <w:t>Dz. U.</w:t>
      </w:r>
      <w:r w:rsidR="002626CE" w:rsidRPr="00FD78CA">
        <w:rPr>
          <w:rFonts w:ascii="Calibri" w:hAnsi="Calibri" w:cs="Calibri"/>
        </w:rPr>
        <w:t xml:space="preserve"> z </w:t>
      </w:r>
      <w:r w:rsidRPr="00FD78CA">
        <w:rPr>
          <w:rFonts w:ascii="Calibri" w:hAnsi="Calibri" w:cs="Calibri"/>
        </w:rPr>
        <w:t>20</w:t>
      </w:r>
      <w:r w:rsidR="00AD3113" w:rsidRPr="00FD78CA">
        <w:rPr>
          <w:rFonts w:ascii="Calibri" w:hAnsi="Calibri" w:cs="Calibri"/>
        </w:rPr>
        <w:t>2</w:t>
      </w:r>
      <w:r w:rsidR="005F686F">
        <w:rPr>
          <w:rFonts w:ascii="Calibri" w:hAnsi="Calibri" w:cs="Calibri"/>
        </w:rPr>
        <w:t>4</w:t>
      </w:r>
      <w:r w:rsidRPr="00FD78CA">
        <w:rPr>
          <w:rFonts w:ascii="Calibri" w:hAnsi="Calibri" w:cs="Calibri"/>
        </w:rPr>
        <w:t xml:space="preserve"> r. poz.</w:t>
      </w:r>
      <w:r w:rsidR="00EE621C">
        <w:rPr>
          <w:rFonts w:ascii="Calibri" w:hAnsi="Calibri" w:cs="Calibri"/>
        </w:rPr>
        <w:t xml:space="preserve"> </w:t>
      </w:r>
      <w:r w:rsidR="005F686F">
        <w:rPr>
          <w:rFonts w:ascii="Calibri" w:hAnsi="Calibri" w:cs="Calibri"/>
        </w:rPr>
        <w:t>36</w:t>
      </w:r>
      <w:r w:rsidR="00491430">
        <w:rPr>
          <w:rFonts w:ascii="Calibri" w:hAnsi="Calibri" w:cs="Calibri"/>
        </w:rPr>
        <w:t>1</w:t>
      </w:r>
      <w:r w:rsidR="005F686F">
        <w:rPr>
          <w:rFonts w:ascii="Calibri" w:hAnsi="Calibri" w:cs="Calibri"/>
        </w:rPr>
        <w:t>)</w:t>
      </w:r>
      <w:r w:rsidRPr="00FD78CA">
        <w:rPr>
          <w:rFonts w:ascii="Calibri" w:hAnsi="Calibri" w:cs="Calibri"/>
        </w:rPr>
        <w:t xml:space="preserve"> dla celów zastosowania kryterium ceny </w:t>
      </w:r>
      <w:r w:rsidR="00643BC3">
        <w:rPr>
          <w:rFonts w:ascii="Calibri" w:hAnsi="Calibri" w:cs="Calibri"/>
        </w:rPr>
        <w:t>Z</w:t>
      </w:r>
      <w:r w:rsidR="00643BC3" w:rsidRPr="00FD78CA">
        <w:rPr>
          <w:rFonts w:ascii="Calibri" w:hAnsi="Calibri" w:cs="Calibri"/>
        </w:rPr>
        <w:t xml:space="preserve">amawiający </w:t>
      </w:r>
      <w:r w:rsidRPr="00FD78CA">
        <w:rPr>
          <w:rFonts w:ascii="Calibri" w:hAnsi="Calibri" w:cs="Calibri"/>
        </w:rPr>
        <w:t>dolicza do przedstawionej</w:t>
      </w:r>
      <w:r w:rsidR="002626CE" w:rsidRPr="00FD78CA">
        <w:rPr>
          <w:rFonts w:ascii="Calibri" w:hAnsi="Calibri" w:cs="Calibri"/>
        </w:rPr>
        <w:t xml:space="preserve"> w </w:t>
      </w:r>
      <w:r w:rsidRPr="00FD78CA">
        <w:rPr>
          <w:rFonts w:ascii="Calibri" w:hAnsi="Calibri" w:cs="Calibri"/>
        </w:rPr>
        <w:t>tej ofercie ceny kwotę podatku od towarów</w:t>
      </w:r>
      <w:r w:rsidR="002626CE" w:rsidRPr="00FD78CA">
        <w:rPr>
          <w:rFonts w:ascii="Calibri" w:hAnsi="Calibri" w:cs="Calibri"/>
        </w:rPr>
        <w:t xml:space="preserve"> i </w:t>
      </w:r>
      <w:r w:rsidRPr="00FD78CA">
        <w:rPr>
          <w:rFonts w:ascii="Calibri" w:hAnsi="Calibri" w:cs="Calibri"/>
        </w:rPr>
        <w:t>usług, którą miałby obowiązek rozliczyć.</w:t>
      </w:r>
      <w:r w:rsidRPr="00FD78CA">
        <w:rPr>
          <w:rFonts w:ascii="Calibri" w:hAnsi="Calibri" w:cs="Calibri"/>
          <w:b/>
        </w:rPr>
        <w:t xml:space="preserve"> </w:t>
      </w:r>
    </w:p>
    <w:p w14:paraId="73F4AB29" w14:textId="717B11C0" w:rsidR="00B60BC7" w:rsidRPr="00FD78CA" w:rsidRDefault="00937A4C" w:rsidP="00D40A3F">
      <w:pPr>
        <w:pStyle w:val="Akapitzlist"/>
        <w:numPr>
          <w:ilvl w:val="1"/>
          <w:numId w:val="12"/>
        </w:numPr>
        <w:spacing w:line="312" w:lineRule="auto"/>
        <w:rPr>
          <w:rFonts w:ascii="Calibri" w:hAnsi="Calibri" w:cs="Calibri"/>
        </w:rPr>
      </w:pPr>
      <w:r w:rsidRPr="00FD78CA">
        <w:rPr>
          <w:rFonts w:ascii="Calibri" w:hAnsi="Calibri" w:cs="Calibri"/>
        </w:rPr>
        <w:t>W ofercie,</w:t>
      </w:r>
      <w:r w:rsidR="002626CE" w:rsidRPr="00FD78CA">
        <w:rPr>
          <w:rFonts w:ascii="Calibri" w:hAnsi="Calibri" w:cs="Calibri"/>
        </w:rPr>
        <w:t xml:space="preserve"> o </w:t>
      </w:r>
      <w:r w:rsidRPr="00FD78CA">
        <w:rPr>
          <w:rFonts w:ascii="Calibri" w:hAnsi="Calibri" w:cs="Calibri"/>
        </w:rPr>
        <w:t>której mowa</w:t>
      </w:r>
      <w:r w:rsidR="002626CE" w:rsidRPr="00FD78CA">
        <w:rPr>
          <w:rFonts w:ascii="Calibri" w:hAnsi="Calibri" w:cs="Calibri"/>
        </w:rPr>
        <w:t xml:space="preserve"> w </w:t>
      </w:r>
      <w:r w:rsidR="00AD3113" w:rsidRPr="00FD78CA">
        <w:rPr>
          <w:rFonts w:ascii="Calibri" w:hAnsi="Calibri" w:cs="Calibri"/>
        </w:rPr>
        <w:t xml:space="preserve">pkt. </w:t>
      </w:r>
      <w:r w:rsidR="009705FD" w:rsidRPr="00FD78CA">
        <w:rPr>
          <w:rFonts w:ascii="Calibri" w:hAnsi="Calibri" w:cs="Calibri"/>
        </w:rPr>
        <w:t>1</w:t>
      </w:r>
      <w:r w:rsidR="00A563C0">
        <w:rPr>
          <w:rFonts w:ascii="Calibri" w:hAnsi="Calibri" w:cs="Calibri"/>
        </w:rPr>
        <w:t>5</w:t>
      </w:r>
      <w:r w:rsidR="00AD3113" w:rsidRPr="00FD78CA">
        <w:rPr>
          <w:rFonts w:ascii="Calibri" w:hAnsi="Calibri" w:cs="Calibri"/>
        </w:rPr>
        <w:t>.</w:t>
      </w:r>
      <w:r w:rsidR="00E14BBA">
        <w:rPr>
          <w:rFonts w:ascii="Calibri" w:hAnsi="Calibri" w:cs="Calibri"/>
        </w:rPr>
        <w:t>8</w:t>
      </w:r>
      <w:r w:rsidR="009705FD" w:rsidRPr="00FD78CA">
        <w:rPr>
          <w:rFonts w:ascii="Calibri" w:hAnsi="Calibri" w:cs="Calibri"/>
        </w:rPr>
        <w:t>.</w:t>
      </w:r>
      <w:r w:rsidRPr="00FD78CA">
        <w:rPr>
          <w:rFonts w:ascii="Calibri" w:hAnsi="Calibri" w:cs="Calibri"/>
        </w:rPr>
        <w:t>, Wykonawca ma obowiązek:</w:t>
      </w:r>
    </w:p>
    <w:p w14:paraId="54C75082" w14:textId="7FBD49F0" w:rsidR="00B60BC7" w:rsidRPr="00FD78CA" w:rsidRDefault="00937A4C" w:rsidP="00D40A3F">
      <w:pPr>
        <w:pStyle w:val="Akapitzlist"/>
        <w:numPr>
          <w:ilvl w:val="2"/>
          <w:numId w:val="12"/>
        </w:numPr>
        <w:spacing w:line="312" w:lineRule="auto"/>
        <w:rPr>
          <w:rFonts w:ascii="Calibri" w:hAnsi="Calibri" w:cs="Calibri"/>
        </w:rPr>
      </w:pPr>
      <w:r w:rsidRPr="00FD78CA">
        <w:rPr>
          <w:rFonts w:ascii="Calibri" w:hAnsi="Calibri" w:cs="Calibri"/>
        </w:rPr>
        <w:t xml:space="preserve">poinformowania </w:t>
      </w:r>
      <w:r w:rsidR="00643BC3">
        <w:rPr>
          <w:rFonts w:ascii="Calibri" w:hAnsi="Calibri" w:cs="Calibri"/>
        </w:rPr>
        <w:t>Z</w:t>
      </w:r>
      <w:r w:rsidR="00643BC3" w:rsidRPr="00FD78CA">
        <w:rPr>
          <w:rFonts w:ascii="Calibri" w:hAnsi="Calibri" w:cs="Calibri"/>
        </w:rPr>
        <w:t>amawiającego</w:t>
      </w:r>
      <w:r w:rsidRPr="00FD78CA">
        <w:rPr>
          <w:rFonts w:ascii="Calibri" w:hAnsi="Calibri" w:cs="Calibri"/>
        </w:rPr>
        <w:t>, że wybór jego oferty będzie prowadził do powstania</w:t>
      </w:r>
      <w:r w:rsidR="002626CE" w:rsidRPr="00FD78CA">
        <w:rPr>
          <w:rFonts w:ascii="Calibri" w:hAnsi="Calibri" w:cs="Calibri"/>
        </w:rPr>
        <w:t xml:space="preserve"> u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obowiązku podatkowego;</w:t>
      </w:r>
    </w:p>
    <w:p w14:paraId="063AD5B3" w14:textId="77777777" w:rsidR="00B60BC7" w:rsidRPr="00FD78CA" w:rsidRDefault="00937A4C" w:rsidP="00D40A3F">
      <w:pPr>
        <w:pStyle w:val="Akapitzlist"/>
        <w:numPr>
          <w:ilvl w:val="2"/>
          <w:numId w:val="12"/>
        </w:numPr>
        <w:spacing w:line="312" w:lineRule="auto"/>
        <w:rPr>
          <w:rFonts w:ascii="Calibri" w:hAnsi="Calibri" w:cs="Calibri"/>
        </w:rPr>
      </w:pPr>
      <w:r w:rsidRPr="00FD78CA">
        <w:rPr>
          <w:rFonts w:ascii="Calibri" w:hAnsi="Calibri" w:cs="Calibri"/>
        </w:rPr>
        <w:t>wskazania nazwy (rodzaju) towaru lub usługi, których dostawa lub świadczenie będą prowadziły do powstania obowiązku podatkowego;</w:t>
      </w:r>
    </w:p>
    <w:p w14:paraId="2268E89B" w14:textId="77777777" w:rsidR="00B60BC7" w:rsidRPr="00FD78CA" w:rsidRDefault="00937A4C" w:rsidP="00D40A3F">
      <w:pPr>
        <w:pStyle w:val="Akapitzlist"/>
        <w:numPr>
          <w:ilvl w:val="2"/>
          <w:numId w:val="12"/>
        </w:numPr>
        <w:spacing w:line="312" w:lineRule="auto"/>
        <w:rPr>
          <w:rFonts w:ascii="Calibri" w:hAnsi="Calibri" w:cs="Calibri"/>
        </w:rPr>
      </w:pPr>
      <w:r w:rsidRPr="00FD78CA">
        <w:rPr>
          <w:rFonts w:ascii="Calibri" w:hAnsi="Calibri" w:cs="Calibri"/>
        </w:rPr>
        <w:t>wskazania wartości towaru lub usługi objętego obowiązkiem podatkowym zamawiającego, bez kwoty podatku;</w:t>
      </w:r>
    </w:p>
    <w:p w14:paraId="000000E4" w14:textId="43AB07B6" w:rsidR="000B72C3" w:rsidRPr="00FD78CA" w:rsidRDefault="00937A4C" w:rsidP="00D40A3F">
      <w:pPr>
        <w:pStyle w:val="Akapitzlist"/>
        <w:numPr>
          <w:ilvl w:val="2"/>
          <w:numId w:val="12"/>
        </w:numPr>
        <w:spacing w:line="312" w:lineRule="auto"/>
        <w:rPr>
          <w:rFonts w:ascii="Calibri" w:hAnsi="Calibri" w:cs="Calibri"/>
        </w:rPr>
      </w:pPr>
      <w:r w:rsidRPr="00FD78CA">
        <w:rPr>
          <w:rFonts w:ascii="Calibri" w:hAnsi="Calibri" w:cs="Calibri"/>
        </w:rPr>
        <w:t>wskazania stawki podatku od towarów</w:t>
      </w:r>
      <w:r w:rsidR="002626CE" w:rsidRPr="00FD78CA">
        <w:rPr>
          <w:rFonts w:ascii="Calibri" w:hAnsi="Calibri" w:cs="Calibri"/>
        </w:rPr>
        <w:t xml:space="preserve"> i </w:t>
      </w:r>
      <w:r w:rsidRPr="00FD78CA">
        <w:rPr>
          <w:rFonts w:ascii="Calibri" w:hAnsi="Calibri" w:cs="Calibri"/>
        </w:rPr>
        <w:t>usług, która zgodnie</w:t>
      </w:r>
      <w:r w:rsidR="002626CE" w:rsidRPr="00FD78CA">
        <w:rPr>
          <w:rFonts w:ascii="Calibri" w:hAnsi="Calibri" w:cs="Calibri"/>
        </w:rPr>
        <w:t xml:space="preserve"> z </w:t>
      </w:r>
      <w:r w:rsidRPr="00FD78CA">
        <w:rPr>
          <w:rFonts w:ascii="Calibri" w:hAnsi="Calibri" w:cs="Calibri"/>
        </w:rPr>
        <w:t xml:space="preserve">wiedzą </w:t>
      </w:r>
      <w:r w:rsidR="00643BC3">
        <w:rPr>
          <w:rFonts w:ascii="Calibri" w:hAnsi="Calibri" w:cs="Calibri"/>
        </w:rPr>
        <w:t>W</w:t>
      </w:r>
      <w:r w:rsidR="00643BC3" w:rsidRPr="00FD78CA">
        <w:rPr>
          <w:rFonts w:ascii="Calibri" w:hAnsi="Calibri" w:cs="Calibri"/>
        </w:rPr>
        <w:t>ykonawcy</w:t>
      </w:r>
      <w:r w:rsidRPr="00FD78CA">
        <w:rPr>
          <w:rFonts w:ascii="Calibri" w:hAnsi="Calibri" w:cs="Calibri"/>
        </w:rPr>
        <w:t xml:space="preserve"> będzie miała zastosowanie.</w:t>
      </w:r>
    </w:p>
    <w:p w14:paraId="405D40A7" w14:textId="6A7C81AA" w:rsidR="00757907" w:rsidRPr="00FD78CA" w:rsidRDefault="00AC376B" w:rsidP="00D40A3F">
      <w:pPr>
        <w:pStyle w:val="Akapitzlist"/>
        <w:numPr>
          <w:ilvl w:val="1"/>
          <w:numId w:val="12"/>
        </w:numPr>
        <w:spacing w:line="312" w:lineRule="auto"/>
        <w:rPr>
          <w:rFonts w:ascii="Calibri" w:hAnsi="Calibri" w:cs="Calibri"/>
        </w:rPr>
      </w:pPr>
      <w:r w:rsidRPr="00FD78CA">
        <w:rPr>
          <w:rFonts w:ascii="Calibri" w:hAnsi="Calibri" w:cs="Calibri"/>
        </w:rPr>
        <w:t>Jeżeli zaoferowana cena lub koszt, lub ich istotne części składowe, wydają się</w:t>
      </w:r>
      <w:r w:rsidRPr="00FD78CA">
        <w:rPr>
          <w:rFonts w:ascii="Calibri" w:hAnsi="Calibri" w:cs="Calibri"/>
          <w:w w:val="99"/>
        </w:rPr>
        <w:t xml:space="preserve"> </w:t>
      </w:r>
      <w:r w:rsidRPr="00FD78CA">
        <w:rPr>
          <w:rFonts w:ascii="Calibri" w:hAnsi="Calibri" w:cs="Calibri"/>
        </w:rPr>
        <w:t>rażąco niskie</w:t>
      </w:r>
      <w:r w:rsidR="002626CE" w:rsidRPr="00FD78CA">
        <w:rPr>
          <w:rFonts w:ascii="Calibri" w:hAnsi="Calibri" w:cs="Calibri"/>
        </w:rPr>
        <w:t xml:space="preserve"> w </w:t>
      </w:r>
      <w:r w:rsidRPr="00FD78CA">
        <w:rPr>
          <w:rFonts w:ascii="Calibri" w:hAnsi="Calibri" w:cs="Calibri"/>
        </w:rPr>
        <w:t>stosunku do przedmiotu zamówienia</w:t>
      </w:r>
      <w:r w:rsidR="002626CE" w:rsidRPr="00FD78CA">
        <w:rPr>
          <w:rFonts w:ascii="Calibri" w:hAnsi="Calibri" w:cs="Calibri"/>
        </w:rPr>
        <w:t xml:space="preserve"> i </w:t>
      </w:r>
      <w:r w:rsidRPr="00FD78CA">
        <w:rPr>
          <w:rFonts w:ascii="Calibri" w:hAnsi="Calibri" w:cs="Calibri"/>
        </w:rPr>
        <w:t>budzą wątpliwości</w:t>
      </w:r>
      <w:r w:rsidRPr="00FD78CA">
        <w:rPr>
          <w:rFonts w:ascii="Calibri" w:hAnsi="Calibri" w:cs="Calibri"/>
          <w:w w:val="99"/>
        </w:rPr>
        <w:t xml:space="preserve">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co do możliwości wykonania przedmiotu zamówienia zgodnie</w:t>
      </w:r>
      <w:r w:rsidR="002626CE" w:rsidRPr="00FD78CA">
        <w:rPr>
          <w:rFonts w:ascii="Calibri" w:hAnsi="Calibri" w:cs="Calibri"/>
          <w:w w:val="99"/>
        </w:rPr>
        <w:t xml:space="preserve"> z </w:t>
      </w:r>
      <w:r w:rsidRPr="00FD78CA">
        <w:rPr>
          <w:rFonts w:ascii="Calibri" w:hAnsi="Calibri" w:cs="Calibri"/>
        </w:rPr>
        <w:t>wymaganiami określonymi</w:t>
      </w:r>
      <w:r w:rsidR="002626CE" w:rsidRPr="00FD78CA">
        <w:rPr>
          <w:rFonts w:ascii="Calibri" w:hAnsi="Calibri" w:cs="Calibri"/>
        </w:rPr>
        <w:t xml:space="preserve"> w </w:t>
      </w:r>
      <w:r w:rsidRPr="00FD78CA">
        <w:rPr>
          <w:rFonts w:ascii="Calibri" w:hAnsi="Calibri" w:cs="Calibri"/>
        </w:rPr>
        <w:t>dokumentach zamówienia lub wynikającymi</w:t>
      </w:r>
      <w:r w:rsidR="002626CE" w:rsidRPr="00FD78CA">
        <w:rPr>
          <w:rFonts w:ascii="Calibri" w:hAnsi="Calibri" w:cs="Calibri"/>
          <w:w w:val="99"/>
        </w:rPr>
        <w:t xml:space="preserve"> z </w:t>
      </w:r>
      <w:r w:rsidRPr="00FD78CA">
        <w:rPr>
          <w:rFonts w:ascii="Calibri" w:hAnsi="Calibri" w:cs="Calibri"/>
        </w:rPr>
        <w:t xml:space="preserve">odrębnych przepisów, Zamawiający żąda od </w:t>
      </w:r>
      <w:r w:rsidR="00643BC3">
        <w:rPr>
          <w:rFonts w:ascii="Calibri" w:hAnsi="Calibri" w:cs="Calibri"/>
        </w:rPr>
        <w:t>W</w:t>
      </w:r>
      <w:r w:rsidR="00643BC3" w:rsidRPr="00FD78CA">
        <w:rPr>
          <w:rFonts w:ascii="Calibri" w:hAnsi="Calibri" w:cs="Calibri"/>
        </w:rPr>
        <w:t xml:space="preserve">ykonawcy </w:t>
      </w:r>
      <w:r w:rsidRPr="00FD78CA">
        <w:rPr>
          <w:rFonts w:ascii="Calibri" w:hAnsi="Calibri" w:cs="Calibri"/>
        </w:rPr>
        <w:t>wyjaśnień,</w:t>
      </w:r>
      <w:r w:rsidR="002626CE" w:rsidRPr="00FD78CA">
        <w:rPr>
          <w:rFonts w:ascii="Calibri" w:hAnsi="Calibri" w:cs="Calibri"/>
        </w:rPr>
        <w:t xml:space="preserve"> w </w:t>
      </w:r>
      <w:r w:rsidRPr="00FD78CA">
        <w:rPr>
          <w:rFonts w:ascii="Calibri" w:hAnsi="Calibri" w:cs="Calibri"/>
        </w:rPr>
        <w:t xml:space="preserve">tym </w:t>
      </w:r>
      <w:r w:rsidR="00643BC3" w:rsidRPr="00FD78CA">
        <w:rPr>
          <w:rFonts w:ascii="Calibri" w:hAnsi="Calibri" w:cs="Calibri"/>
        </w:rPr>
        <w:t>złożeni</w:t>
      </w:r>
      <w:r w:rsidR="00643BC3">
        <w:rPr>
          <w:rFonts w:ascii="Calibri" w:hAnsi="Calibri" w:cs="Calibri"/>
        </w:rPr>
        <w:t>a</w:t>
      </w:r>
      <w:r w:rsidR="00643BC3" w:rsidRPr="00FD78CA">
        <w:rPr>
          <w:rFonts w:ascii="Calibri" w:hAnsi="Calibri" w:cs="Calibri"/>
        </w:rPr>
        <w:t xml:space="preserve"> </w:t>
      </w:r>
      <w:r w:rsidRPr="00FD78CA">
        <w:rPr>
          <w:rFonts w:ascii="Calibri" w:hAnsi="Calibri" w:cs="Calibri"/>
        </w:rPr>
        <w:t>dowodów</w:t>
      </w:r>
      <w:r w:rsidR="002626CE" w:rsidRPr="00FD78CA">
        <w:rPr>
          <w:rFonts w:ascii="Calibri" w:hAnsi="Calibri" w:cs="Calibri"/>
        </w:rPr>
        <w:t xml:space="preserve"> w </w:t>
      </w:r>
      <w:r w:rsidRPr="00FD78CA">
        <w:rPr>
          <w:rFonts w:ascii="Calibri" w:hAnsi="Calibri" w:cs="Calibri"/>
        </w:rPr>
        <w:t>zakresie wyliczenia ceny lub kosztu lub ich istotnych składowych. Wyjaśnienia mogą dotyczyć</w:t>
      </w:r>
      <w:r w:rsidR="002626CE" w:rsidRPr="00FD78CA">
        <w:rPr>
          <w:rFonts w:ascii="Calibri" w:hAnsi="Calibri" w:cs="Calibri"/>
        </w:rPr>
        <w:t xml:space="preserve"> w </w:t>
      </w:r>
      <w:r w:rsidRPr="00FD78CA">
        <w:rPr>
          <w:rFonts w:ascii="Calibri" w:hAnsi="Calibri" w:cs="Calibri"/>
        </w:rPr>
        <w:t>szczególności:</w:t>
      </w:r>
    </w:p>
    <w:p w14:paraId="6718C222" w14:textId="77777777"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zarządzania procesem produkcji;</w:t>
      </w:r>
    </w:p>
    <w:p w14:paraId="557F6125" w14:textId="77777777"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wybranych rozwiązań technicznych, wyjątkowo korzystnych warunków dostaw;</w:t>
      </w:r>
    </w:p>
    <w:p w14:paraId="4B61A9B8" w14:textId="458746DA"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 xml:space="preserve">oryginalności dostaw oferowanych przez </w:t>
      </w:r>
      <w:r w:rsidR="00643BC3">
        <w:rPr>
          <w:rFonts w:ascii="Calibri" w:hAnsi="Calibri" w:cs="Calibri"/>
        </w:rPr>
        <w:t>W</w:t>
      </w:r>
      <w:r w:rsidR="00643BC3" w:rsidRPr="00FD78CA">
        <w:rPr>
          <w:rFonts w:ascii="Calibri" w:hAnsi="Calibri" w:cs="Calibri"/>
        </w:rPr>
        <w:t>ykonawcę</w:t>
      </w:r>
      <w:r w:rsidRPr="00FD78CA">
        <w:rPr>
          <w:rFonts w:ascii="Calibri" w:hAnsi="Calibri" w:cs="Calibri"/>
        </w:rPr>
        <w:t>;</w:t>
      </w:r>
    </w:p>
    <w:p w14:paraId="38F74DC0" w14:textId="163955CA"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 dotyczącymi kosztów pracy, których wartość przyjęta do ustalenia ceny nie może być niższa od minimalnego wynagrodzenia za pracę albo minimalnej stawki godzinowej, ustalonych na podstawie przepisów ustawy</w:t>
      </w:r>
      <w:r w:rsidR="002626CE" w:rsidRPr="00FD78CA">
        <w:rPr>
          <w:rFonts w:ascii="Calibri" w:hAnsi="Calibri" w:cs="Calibri"/>
        </w:rPr>
        <w:t xml:space="preserve"> z </w:t>
      </w:r>
      <w:r w:rsidRPr="00FD78CA">
        <w:rPr>
          <w:rFonts w:ascii="Calibri" w:hAnsi="Calibri" w:cs="Calibri"/>
        </w:rPr>
        <w:t>dnia 10 października 2002 r.</w:t>
      </w:r>
      <w:r w:rsidR="002626CE" w:rsidRPr="00FD78CA">
        <w:rPr>
          <w:rFonts w:ascii="Calibri" w:hAnsi="Calibri" w:cs="Calibri"/>
        </w:rPr>
        <w:t xml:space="preserve"> o </w:t>
      </w:r>
      <w:r w:rsidRPr="00FD78CA">
        <w:rPr>
          <w:rFonts w:ascii="Calibri" w:hAnsi="Calibri" w:cs="Calibri"/>
        </w:rPr>
        <w:t>minimalnym wynagrodzeniu za pracę (</w:t>
      </w:r>
      <w:proofErr w:type="spellStart"/>
      <w:r w:rsidR="00A13034">
        <w:rPr>
          <w:rFonts w:ascii="Calibri" w:hAnsi="Calibri" w:cs="Calibri"/>
        </w:rPr>
        <w:t>t.j</w:t>
      </w:r>
      <w:proofErr w:type="spellEnd"/>
      <w:r w:rsidR="00A13034">
        <w:rPr>
          <w:rFonts w:ascii="Calibri" w:hAnsi="Calibri" w:cs="Calibri"/>
        </w:rPr>
        <w:t xml:space="preserve">. </w:t>
      </w:r>
      <w:r w:rsidRPr="00FD78CA">
        <w:rPr>
          <w:rFonts w:ascii="Calibri" w:hAnsi="Calibri" w:cs="Calibri"/>
        </w:rPr>
        <w:t>Dz. U.</w:t>
      </w:r>
      <w:r w:rsidR="002626CE" w:rsidRPr="00FD78CA">
        <w:rPr>
          <w:rFonts w:ascii="Calibri" w:hAnsi="Calibri" w:cs="Calibri"/>
        </w:rPr>
        <w:t xml:space="preserve"> z </w:t>
      </w:r>
      <w:r w:rsidRPr="00FD78CA">
        <w:rPr>
          <w:rFonts w:ascii="Calibri" w:hAnsi="Calibri" w:cs="Calibri"/>
        </w:rPr>
        <w:t>20</w:t>
      </w:r>
      <w:r w:rsidR="00A13034">
        <w:rPr>
          <w:rFonts w:ascii="Calibri" w:hAnsi="Calibri" w:cs="Calibri"/>
        </w:rPr>
        <w:t>20</w:t>
      </w:r>
      <w:r w:rsidRPr="00FD78CA">
        <w:rPr>
          <w:rFonts w:ascii="Calibri" w:hAnsi="Calibri" w:cs="Calibri"/>
        </w:rPr>
        <w:t xml:space="preserve"> r. poz. </w:t>
      </w:r>
      <w:r w:rsidR="00A13034">
        <w:rPr>
          <w:rFonts w:ascii="Calibri" w:hAnsi="Calibri" w:cs="Calibri"/>
        </w:rPr>
        <w:t>2207</w:t>
      </w:r>
      <w:r w:rsidRPr="00FD78CA">
        <w:rPr>
          <w:rFonts w:ascii="Calibri" w:hAnsi="Calibri" w:cs="Calibri"/>
        </w:rPr>
        <w:t>) lub przepisów odrębnych właściwych dla spraw,</w:t>
      </w:r>
      <w:r w:rsidR="002626CE" w:rsidRPr="00FD78CA">
        <w:rPr>
          <w:rFonts w:ascii="Calibri" w:hAnsi="Calibri" w:cs="Calibri"/>
        </w:rPr>
        <w:t xml:space="preserve"> z </w:t>
      </w:r>
      <w:r w:rsidRPr="00FD78CA">
        <w:rPr>
          <w:rFonts w:ascii="Calibri" w:hAnsi="Calibri" w:cs="Calibri"/>
        </w:rPr>
        <w:t>którymi związane jest realizowane zamówienie;</w:t>
      </w:r>
    </w:p>
    <w:p w14:paraId="0AA7E04F" w14:textId="68E672FF"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prawem</w:t>
      </w:r>
      <w:r w:rsidR="002626CE" w:rsidRPr="00FD78CA">
        <w:rPr>
          <w:rFonts w:ascii="Calibri" w:hAnsi="Calibri" w:cs="Calibri"/>
        </w:rPr>
        <w:t xml:space="preserve"> w </w:t>
      </w:r>
      <w:r w:rsidRPr="00FD78CA">
        <w:rPr>
          <w:rFonts w:ascii="Calibri" w:hAnsi="Calibri" w:cs="Calibri"/>
        </w:rPr>
        <w:t>rozumieniu przepisów</w:t>
      </w:r>
      <w:r w:rsidR="002626CE" w:rsidRPr="00FD78CA">
        <w:rPr>
          <w:rFonts w:ascii="Calibri" w:hAnsi="Calibri" w:cs="Calibri"/>
        </w:rPr>
        <w:t xml:space="preserve"> o </w:t>
      </w:r>
      <w:r w:rsidRPr="00FD78CA">
        <w:rPr>
          <w:rFonts w:ascii="Calibri" w:hAnsi="Calibri" w:cs="Calibri"/>
        </w:rPr>
        <w:t>postępowaniu</w:t>
      </w:r>
      <w:r w:rsidR="002626CE" w:rsidRPr="00FD78CA">
        <w:rPr>
          <w:rFonts w:ascii="Calibri" w:hAnsi="Calibri" w:cs="Calibri"/>
        </w:rPr>
        <w:t xml:space="preserve"> w </w:t>
      </w:r>
      <w:r w:rsidRPr="00FD78CA">
        <w:rPr>
          <w:rFonts w:ascii="Calibri" w:hAnsi="Calibri" w:cs="Calibri"/>
        </w:rPr>
        <w:t>sprawach dotyczących pomocy publicznej;</w:t>
      </w:r>
    </w:p>
    <w:p w14:paraId="47E79BB2" w14:textId="12F0BD4C"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w:t>
      </w:r>
      <w:r w:rsidR="002626CE" w:rsidRPr="00FD78CA">
        <w:rPr>
          <w:rFonts w:ascii="Calibri" w:hAnsi="Calibri" w:cs="Calibri"/>
        </w:rPr>
        <w:t xml:space="preserve"> z </w:t>
      </w:r>
      <w:r w:rsidRPr="00FD78CA">
        <w:rPr>
          <w:rFonts w:ascii="Calibri" w:hAnsi="Calibri" w:cs="Calibri"/>
        </w:rPr>
        <w:t>zakresu prawa pracy</w:t>
      </w:r>
      <w:r w:rsidR="002626CE" w:rsidRPr="00FD78CA">
        <w:rPr>
          <w:rFonts w:ascii="Calibri" w:hAnsi="Calibri" w:cs="Calibri"/>
        </w:rPr>
        <w:t xml:space="preserve"> i </w:t>
      </w:r>
      <w:r w:rsidRPr="00FD78CA">
        <w:rPr>
          <w:rFonts w:ascii="Calibri" w:hAnsi="Calibri" w:cs="Calibri"/>
        </w:rPr>
        <w:t>zabezpieczenia społecznego, obowiązującymi</w:t>
      </w:r>
      <w:r w:rsidR="002626CE" w:rsidRPr="00FD78CA">
        <w:rPr>
          <w:rFonts w:ascii="Calibri" w:hAnsi="Calibri" w:cs="Calibri"/>
        </w:rPr>
        <w:t xml:space="preserve"> w </w:t>
      </w:r>
      <w:r w:rsidRPr="00FD78CA">
        <w:rPr>
          <w:rFonts w:ascii="Calibri" w:hAnsi="Calibri" w:cs="Calibri"/>
        </w:rPr>
        <w:t>miejscu,</w:t>
      </w:r>
      <w:r w:rsidR="002626CE" w:rsidRPr="00FD78CA">
        <w:rPr>
          <w:rFonts w:ascii="Calibri" w:hAnsi="Calibri" w:cs="Calibri"/>
        </w:rPr>
        <w:t xml:space="preserve"> w </w:t>
      </w:r>
      <w:r w:rsidRPr="00FD78CA">
        <w:rPr>
          <w:rFonts w:ascii="Calibri" w:hAnsi="Calibri" w:cs="Calibri"/>
        </w:rPr>
        <w:t>którym realizowane jest zamówienie;</w:t>
      </w:r>
    </w:p>
    <w:p w14:paraId="0E2442DF" w14:textId="4947CE05" w:rsidR="00672A80"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w:t>
      </w:r>
      <w:r w:rsidR="002626CE" w:rsidRPr="00FD78CA">
        <w:rPr>
          <w:rFonts w:ascii="Calibri" w:hAnsi="Calibri" w:cs="Calibri"/>
        </w:rPr>
        <w:t xml:space="preserve"> z </w:t>
      </w:r>
      <w:r w:rsidRPr="00FD78CA">
        <w:rPr>
          <w:rFonts w:ascii="Calibri" w:hAnsi="Calibri" w:cs="Calibri"/>
        </w:rPr>
        <w:t>zakresu ochrony środowiska;</w:t>
      </w:r>
    </w:p>
    <w:p w14:paraId="1CCB85D6" w14:textId="33854338" w:rsidR="00AC376B"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wypełniania obowiązków związanych</w:t>
      </w:r>
      <w:r w:rsidR="002626CE" w:rsidRPr="00FD78CA">
        <w:rPr>
          <w:rFonts w:ascii="Calibri" w:hAnsi="Calibri" w:cs="Calibri"/>
        </w:rPr>
        <w:t xml:space="preserve"> z </w:t>
      </w:r>
      <w:r w:rsidRPr="00FD78CA">
        <w:rPr>
          <w:rFonts w:ascii="Calibri" w:hAnsi="Calibri" w:cs="Calibri"/>
        </w:rPr>
        <w:t>powierzeniem wykonania części zamówienia podwykonawcy.</w:t>
      </w:r>
    </w:p>
    <w:p w14:paraId="00B32A33" w14:textId="663A7971" w:rsidR="00672A80" w:rsidRPr="00FD78CA" w:rsidRDefault="00AC376B" w:rsidP="00D40A3F">
      <w:pPr>
        <w:pStyle w:val="Akapitzlist"/>
        <w:numPr>
          <w:ilvl w:val="1"/>
          <w:numId w:val="12"/>
        </w:numPr>
        <w:spacing w:line="312" w:lineRule="auto"/>
        <w:rPr>
          <w:rFonts w:ascii="Calibri" w:hAnsi="Calibri" w:cs="Calibri"/>
        </w:rPr>
      </w:pPr>
      <w:r w:rsidRPr="00FD78CA">
        <w:rPr>
          <w:rFonts w:ascii="Calibri" w:hAnsi="Calibri" w:cs="Calibri"/>
        </w:rPr>
        <w:t>W przypadku gdy cena całkowita oferty złożonej</w:t>
      </w:r>
      <w:r w:rsidR="002626CE" w:rsidRPr="00FD78CA">
        <w:rPr>
          <w:rFonts w:ascii="Calibri" w:hAnsi="Calibri" w:cs="Calibri"/>
        </w:rPr>
        <w:t xml:space="preserve"> w </w:t>
      </w:r>
      <w:r w:rsidRPr="00FD78CA">
        <w:rPr>
          <w:rFonts w:ascii="Calibri" w:hAnsi="Calibri" w:cs="Calibri"/>
        </w:rPr>
        <w:t>terminie jest niższa</w:t>
      </w:r>
      <w:r w:rsidR="002626CE" w:rsidRPr="00FD78CA">
        <w:rPr>
          <w:rFonts w:ascii="Calibri" w:hAnsi="Calibri" w:cs="Calibri"/>
        </w:rPr>
        <w:t xml:space="preserve"> o </w:t>
      </w:r>
      <w:r w:rsidRPr="00FD78CA">
        <w:rPr>
          <w:rFonts w:ascii="Calibri" w:hAnsi="Calibri" w:cs="Calibri"/>
        </w:rPr>
        <w:t>co najmniej 30% od:</w:t>
      </w:r>
    </w:p>
    <w:p w14:paraId="3AD30607" w14:textId="04C72907" w:rsidR="0010654A"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wartości zamówienia powiększonej</w:t>
      </w:r>
      <w:r w:rsidR="002626CE" w:rsidRPr="00FD78CA">
        <w:rPr>
          <w:rFonts w:ascii="Calibri" w:hAnsi="Calibri" w:cs="Calibri"/>
        </w:rPr>
        <w:t xml:space="preserve"> o </w:t>
      </w:r>
      <w:r w:rsidRPr="00FD78CA">
        <w:rPr>
          <w:rFonts w:ascii="Calibri" w:hAnsi="Calibri" w:cs="Calibri"/>
        </w:rPr>
        <w:t>należny podatek od towarów</w:t>
      </w:r>
      <w:r w:rsidR="002626CE" w:rsidRPr="00FD78CA">
        <w:rPr>
          <w:rFonts w:ascii="Calibri" w:hAnsi="Calibri" w:cs="Calibri"/>
        </w:rPr>
        <w:t xml:space="preserve"> i </w:t>
      </w:r>
      <w:r w:rsidRPr="00FD78CA">
        <w:rPr>
          <w:rFonts w:ascii="Calibri" w:hAnsi="Calibri" w:cs="Calibri"/>
        </w:rPr>
        <w:t>usług, ustalonej przed wszczęciem postępowania lub średniej arytmetycznej cen wszystkich złożonych ofert niepodlegających odrzuceniu na podstawie art. 226 ust. 1 pkt. 1</w:t>
      </w:r>
      <w:r w:rsidR="002626CE" w:rsidRPr="00FD78CA">
        <w:rPr>
          <w:rFonts w:ascii="Calibri" w:hAnsi="Calibri" w:cs="Calibri"/>
        </w:rPr>
        <w:t xml:space="preserve"> i </w:t>
      </w:r>
      <w:r w:rsidRPr="00FD78CA">
        <w:rPr>
          <w:rFonts w:ascii="Calibri" w:hAnsi="Calibri" w:cs="Calibri"/>
        </w:rPr>
        <w:t xml:space="preserve">10 ustawy </w:t>
      </w:r>
      <w:r w:rsidR="003C7B55" w:rsidRPr="00FD78CA">
        <w:rPr>
          <w:rFonts w:ascii="Calibri" w:hAnsi="Calibri" w:cs="Calibri"/>
        </w:rPr>
        <w:t>PZP</w:t>
      </w:r>
      <w:r w:rsidR="000000C3" w:rsidRPr="00FD78CA">
        <w:rPr>
          <w:rFonts w:ascii="Calibri" w:hAnsi="Calibri" w:cs="Calibri"/>
        </w:rPr>
        <w:t xml:space="preserve"> </w:t>
      </w:r>
      <w:r w:rsidRPr="00FD78CA">
        <w:rPr>
          <w:rFonts w:ascii="Calibri" w:hAnsi="Calibri" w:cs="Calibri"/>
        </w:rPr>
        <w:t>Zamawiający zwraca się</w:t>
      </w:r>
      <w:r w:rsidR="002626CE" w:rsidRPr="00FD78CA">
        <w:rPr>
          <w:rFonts w:ascii="Calibri" w:hAnsi="Calibri" w:cs="Calibri"/>
        </w:rPr>
        <w:t xml:space="preserve"> o </w:t>
      </w:r>
      <w:r w:rsidRPr="00FD78CA">
        <w:rPr>
          <w:rFonts w:ascii="Calibri" w:hAnsi="Calibri" w:cs="Calibri"/>
        </w:rPr>
        <w:t>udzielenie wyjaśnień,</w:t>
      </w:r>
      <w:r w:rsidR="002626CE" w:rsidRPr="00FD78CA">
        <w:rPr>
          <w:rFonts w:ascii="Calibri" w:hAnsi="Calibri" w:cs="Calibri"/>
        </w:rPr>
        <w:t xml:space="preserve"> o </w:t>
      </w:r>
      <w:r w:rsidRPr="00FD78CA">
        <w:rPr>
          <w:rFonts w:ascii="Calibri" w:hAnsi="Calibri" w:cs="Calibri"/>
        </w:rPr>
        <w:t>których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Pr="00FD78CA">
        <w:rPr>
          <w:rFonts w:ascii="Calibri" w:hAnsi="Calibri" w:cs="Calibri"/>
        </w:rPr>
        <w:t>.</w:t>
      </w:r>
      <w:r w:rsidR="000F2045">
        <w:rPr>
          <w:rFonts w:ascii="Calibri" w:hAnsi="Calibri" w:cs="Calibri"/>
        </w:rPr>
        <w:t>10</w:t>
      </w:r>
      <w:r w:rsidRPr="00FD78CA">
        <w:rPr>
          <w:rFonts w:ascii="Calibri" w:hAnsi="Calibri" w:cs="Calibri"/>
        </w:rPr>
        <w:t>. SWZ,</w:t>
      </w:r>
      <w:r w:rsidRPr="00FD78CA">
        <w:rPr>
          <w:rFonts w:ascii="Calibri" w:hAnsi="Calibri" w:cs="Calibri"/>
          <w:w w:val="99"/>
        </w:rPr>
        <w:t xml:space="preserve"> </w:t>
      </w:r>
      <w:r w:rsidRPr="00FD78CA">
        <w:rPr>
          <w:rFonts w:ascii="Calibri" w:hAnsi="Calibri" w:cs="Calibri"/>
        </w:rPr>
        <w:t>chyba że rozbieżność wynika</w:t>
      </w:r>
      <w:r w:rsidR="002626CE" w:rsidRPr="00FD78CA">
        <w:rPr>
          <w:rFonts w:ascii="Calibri" w:hAnsi="Calibri" w:cs="Calibri"/>
        </w:rPr>
        <w:t xml:space="preserve"> z </w:t>
      </w:r>
      <w:r w:rsidRPr="00FD78CA">
        <w:rPr>
          <w:rFonts w:ascii="Calibri" w:hAnsi="Calibri" w:cs="Calibri"/>
        </w:rPr>
        <w:t>okoliczności oczywistych, które nie</w:t>
      </w:r>
      <w:r w:rsidRPr="00FD78CA">
        <w:rPr>
          <w:rFonts w:ascii="Calibri" w:hAnsi="Calibri" w:cs="Calibri"/>
          <w:w w:val="99"/>
        </w:rPr>
        <w:t xml:space="preserve"> </w:t>
      </w:r>
      <w:r w:rsidRPr="00FD78CA">
        <w:rPr>
          <w:rFonts w:ascii="Calibri" w:hAnsi="Calibri" w:cs="Calibri"/>
        </w:rPr>
        <w:t>wymagają wyjaśnienia;</w:t>
      </w:r>
    </w:p>
    <w:p w14:paraId="77EC5EFB" w14:textId="6902137E" w:rsidR="00AC376B"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wartości</w:t>
      </w:r>
      <w:r w:rsidR="002626CE" w:rsidRPr="00FD78CA">
        <w:rPr>
          <w:rFonts w:ascii="Calibri" w:hAnsi="Calibri" w:cs="Calibri"/>
        </w:rPr>
        <w:t xml:space="preserve"> </w:t>
      </w:r>
      <w:r w:rsidRPr="00FD78CA">
        <w:rPr>
          <w:rFonts w:ascii="Calibri" w:hAnsi="Calibri" w:cs="Calibri"/>
        </w:rPr>
        <w:t>zamówienia</w:t>
      </w:r>
      <w:r w:rsidR="002626CE" w:rsidRPr="00FD78CA">
        <w:rPr>
          <w:rFonts w:ascii="Calibri" w:hAnsi="Calibri" w:cs="Calibri"/>
        </w:rPr>
        <w:t xml:space="preserve"> </w:t>
      </w:r>
      <w:r w:rsidRPr="00FD78CA">
        <w:rPr>
          <w:rFonts w:ascii="Calibri" w:hAnsi="Calibri" w:cs="Calibri"/>
        </w:rPr>
        <w:t>powiększonej</w:t>
      </w:r>
      <w:r w:rsidR="002626CE" w:rsidRPr="00FD78CA">
        <w:rPr>
          <w:rFonts w:ascii="Calibri" w:hAnsi="Calibri" w:cs="Calibri"/>
        </w:rPr>
        <w:t xml:space="preserve"> o </w:t>
      </w:r>
      <w:r w:rsidRPr="00FD78CA">
        <w:rPr>
          <w:rFonts w:ascii="Calibri" w:hAnsi="Calibri" w:cs="Calibri"/>
        </w:rPr>
        <w:t>należny podatek</w:t>
      </w:r>
      <w:r w:rsidR="002626CE" w:rsidRPr="00FD78CA">
        <w:rPr>
          <w:rFonts w:ascii="Calibri" w:hAnsi="Calibri" w:cs="Calibri"/>
        </w:rPr>
        <w:t xml:space="preserve"> </w:t>
      </w:r>
      <w:r w:rsidRPr="00FD78CA">
        <w:rPr>
          <w:rFonts w:ascii="Calibri" w:hAnsi="Calibri" w:cs="Calibri"/>
        </w:rPr>
        <w:t>od</w:t>
      </w:r>
      <w:r w:rsidR="002626CE" w:rsidRPr="00FD78CA">
        <w:rPr>
          <w:rFonts w:ascii="Calibri" w:hAnsi="Calibri" w:cs="Calibri"/>
        </w:rPr>
        <w:t xml:space="preserve"> </w:t>
      </w:r>
      <w:r w:rsidRPr="00FD78CA">
        <w:rPr>
          <w:rFonts w:ascii="Calibri" w:hAnsi="Calibri" w:cs="Calibri"/>
        </w:rPr>
        <w:t>towarów</w:t>
      </w:r>
      <w:r w:rsidR="002626CE" w:rsidRPr="00FD78CA">
        <w:rPr>
          <w:rFonts w:ascii="Calibri" w:hAnsi="Calibri" w:cs="Calibri"/>
          <w:w w:val="99"/>
        </w:rPr>
        <w:t xml:space="preserve"> i </w:t>
      </w:r>
      <w:r w:rsidRPr="00FD78CA">
        <w:rPr>
          <w:rFonts w:ascii="Calibri" w:hAnsi="Calibri" w:cs="Calibri"/>
        </w:rPr>
        <w:t>usług, zaktualizowanej</w:t>
      </w:r>
      <w:r w:rsidR="002626CE" w:rsidRPr="00FD78CA">
        <w:rPr>
          <w:rFonts w:ascii="Calibri" w:hAnsi="Calibri" w:cs="Calibri"/>
        </w:rPr>
        <w:t xml:space="preserve"> z </w:t>
      </w:r>
      <w:r w:rsidRPr="00FD78CA">
        <w:rPr>
          <w:rFonts w:ascii="Calibri" w:hAnsi="Calibri" w:cs="Calibri"/>
        </w:rPr>
        <w:t>uwzględnieniem okoliczności, które nastąpiły</w:t>
      </w:r>
      <w:r w:rsidRPr="00FD78CA">
        <w:rPr>
          <w:rFonts w:ascii="Calibri" w:hAnsi="Calibri" w:cs="Calibri"/>
          <w:w w:val="99"/>
        </w:rPr>
        <w:t xml:space="preserve"> </w:t>
      </w:r>
      <w:r w:rsidRPr="00FD78CA">
        <w:rPr>
          <w:rFonts w:ascii="Calibri" w:hAnsi="Calibri" w:cs="Calibri"/>
        </w:rPr>
        <w:t>po wszczęciu postępowania,</w:t>
      </w:r>
      <w:r w:rsidR="002626CE" w:rsidRPr="00FD78CA">
        <w:rPr>
          <w:rFonts w:ascii="Calibri" w:hAnsi="Calibri" w:cs="Calibri"/>
        </w:rPr>
        <w:t xml:space="preserve"> w </w:t>
      </w:r>
      <w:r w:rsidRPr="00FD78CA">
        <w:rPr>
          <w:rFonts w:ascii="Calibri" w:hAnsi="Calibri" w:cs="Calibri"/>
        </w:rPr>
        <w:t>szczególności istotnej zmiany cen</w:t>
      </w:r>
      <w:r w:rsidRPr="00FD78CA">
        <w:rPr>
          <w:rFonts w:ascii="Calibri" w:hAnsi="Calibri" w:cs="Calibri"/>
          <w:w w:val="99"/>
        </w:rPr>
        <w:t xml:space="preserve"> </w:t>
      </w:r>
      <w:r w:rsidRPr="00FD78CA">
        <w:rPr>
          <w:rFonts w:ascii="Calibri" w:hAnsi="Calibri" w:cs="Calibri"/>
        </w:rPr>
        <w:t>rynkowych, Zamawiający może zwrócić się</w:t>
      </w:r>
      <w:r w:rsidR="002626CE" w:rsidRPr="00FD78CA">
        <w:rPr>
          <w:rFonts w:ascii="Calibri" w:hAnsi="Calibri" w:cs="Calibri"/>
        </w:rPr>
        <w:t xml:space="preserve"> o </w:t>
      </w:r>
      <w:r w:rsidRPr="00FD78CA">
        <w:rPr>
          <w:rFonts w:ascii="Calibri" w:hAnsi="Calibri" w:cs="Calibri"/>
        </w:rPr>
        <w:t>udzielenie wyjaśnień,</w:t>
      </w:r>
      <w:r w:rsidR="002626CE" w:rsidRPr="00FD78CA">
        <w:rPr>
          <w:rFonts w:ascii="Calibri" w:hAnsi="Calibri" w:cs="Calibri"/>
        </w:rPr>
        <w:t xml:space="preserve"> o </w:t>
      </w:r>
      <w:r w:rsidRPr="00FD78CA">
        <w:rPr>
          <w:rFonts w:ascii="Calibri" w:hAnsi="Calibri" w:cs="Calibri"/>
        </w:rPr>
        <w:t>których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Pr="00FD78CA">
        <w:rPr>
          <w:rFonts w:ascii="Calibri" w:hAnsi="Calibri" w:cs="Calibri"/>
        </w:rPr>
        <w:t>.</w:t>
      </w:r>
      <w:r w:rsidR="000F2045">
        <w:rPr>
          <w:rFonts w:ascii="Calibri" w:hAnsi="Calibri" w:cs="Calibri"/>
        </w:rPr>
        <w:t>10</w:t>
      </w:r>
      <w:r w:rsidR="0010654A" w:rsidRPr="00FD78CA">
        <w:rPr>
          <w:rFonts w:ascii="Calibri" w:hAnsi="Calibri" w:cs="Calibri"/>
        </w:rPr>
        <w:t>.</w:t>
      </w:r>
      <w:r w:rsidRPr="00FD78CA">
        <w:rPr>
          <w:rFonts w:ascii="Calibri" w:hAnsi="Calibri" w:cs="Calibri"/>
        </w:rPr>
        <w:t xml:space="preserve"> SWZ.</w:t>
      </w:r>
    </w:p>
    <w:p w14:paraId="4204BE24" w14:textId="46B8E306" w:rsidR="00AC376B" w:rsidRPr="00FD78CA" w:rsidRDefault="00AC376B" w:rsidP="00D40A3F">
      <w:pPr>
        <w:pStyle w:val="Akapitzlist"/>
        <w:numPr>
          <w:ilvl w:val="1"/>
          <w:numId w:val="12"/>
        </w:numPr>
        <w:spacing w:line="312" w:lineRule="auto"/>
        <w:rPr>
          <w:rFonts w:ascii="Calibri" w:hAnsi="Calibri" w:cs="Calibri"/>
        </w:rPr>
      </w:pPr>
      <w:r w:rsidRPr="00FD78CA">
        <w:rPr>
          <w:rFonts w:ascii="Calibri" w:hAnsi="Calibri" w:cs="Calibri"/>
        </w:rPr>
        <w:t xml:space="preserve">Obowiązek wykazania, że oferta nie zawiera rażąco niskiej ceny spoczywa na </w:t>
      </w:r>
      <w:r w:rsidR="00643BC3">
        <w:rPr>
          <w:rFonts w:ascii="Calibri" w:hAnsi="Calibri" w:cs="Calibri"/>
        </w:rPr>
        <w:t>W</w:t>
      </w:r>
      <w:r w:rsidR="00643BC3" w:rsidRPr="00FD78CA">
        <w:rPr>
          <w:rFonts w:ascii="Calibri" w:hAnsi="Calibri" w:cs="Calibri"/>
        </w:rPr>
        <w:t>ykonawcy</w:t>
      </w:r>
      <w:r w:rsidRPr="00FD78CA">
        <w:rPr>
          <w:rFonts w:ascii="Calibri" w:hAnsi="Calibri" w:cs="Calibri"/>
        </w:rPr>
        <w:t>.</w:t>
      </w:r>
    </w:p>
    <w:p w14:paraId="4AFF47C4" w14:textId="581DDE1E" w:rsidR="00AC376B" w:rsidRPr="00FD78CA" w:rsidRDefault="001B4581" w:rsidP="00D40A3F">
      <w:pPr>
        <w:pStyle w:val="Akapitzlist"/>
        <w:numPr>
          <w:ilvl w:val="1"/>
          <w:numId w:val="12"/>
        </w:numPr>
        <w:spacing w:line="312" w:lineRule="auto"/>
        <w:rPr>
          <w:rFonts w:ascii="Calibri" w:hAnsi="Calibri" w:cs="Calibri"/>
        </w:rPr>
      </w:pPr>
      <w:r w:rsidRPr="00FD78CA">
        <w:rPr>
          <w:rFonts w:ascii="Calibri" w:hAnsi="Calibri" w:cs="Calibri"/>
        </w:rPr>
        <w:t>Odrzuceniu</w:t>
      </w:r>
      <w:r w:rsidR="00AC376B" w:rsidRPr="00FD78CA">
        <w:rPr>
          <w:rFonts w:ascii="Calibri" w:hAnsi="Calibri" w:cs="Calibri"/>
        </w:rPr>
        <w:t xml:space="preserve"> jako oferta</w:t>
      </w:r>
      <w:r w:rsidR="002626CE" w:rsidRPr="00FD78CA">
        <w:rPr>
          <w:rFonts w:ascii="Calibri" w:hAnsi="Calibri" w:cs="Calibri"/>
        </w:rPr>
        <w:t xml:space="preserve"> z </w:t>
      </w:r>
      <w:r w:rsidR="00AC376B" w:rsidRPr="00FD78CA">
        <w:rPr>
          <w:rFonts w:ascii="Calibri" w:hAnsi="Calibri" w:cs="Calibri"/>
        </w:rPr>
        <w:t>rażąco niską ceną, podlega oferta Wykonawcy, który nie udzielił wyjaśnień</w:t>
      </w:r>
      <w:r w:rsidR="002626CE" w:rsidRPr="00FD78CA">
        <w:rPr>
          <w:rFonts w:ascii="Calibri" w:hAnsi="Calibri" w:cs="Calibri"/>
        </w:rPr>
        <w:t xml:space="preserve"> w </w:t>
      </w:r>
      <w:r w:rsidR="00AC376B" w:rsidRPr="00FD78CA">
        <w:rPr>
          <w:rFonts w:ascii="Calibri" w:hAnsi="Calibri" w:cs="Calibri"/>
        </w:rPr>
        <w:t>wyznaczonym terminie, lub jeżeli złożone wyjaśnienia wraz</w:t>
      </w:r>
      <w:r w:rsidR="002626CE" w:rsidRPr="00FD78CA">
        <w:rPr>
          <w:rFonts w:ascii="Calibri" w:hAnsi="Calibri" w:cs="Calibri"/>
        </w:rPr>
        <w:t xml:space="preserve"> z </w:t>
      </w:r>
      <w:r w:rsidR="00AC376B" w:rsidRPr="00FD78CA">
        <w:rPr>
          <w:rFonts w:ascii="Calibri" w:hAnsi="Calibri" w:cs="Calibri"/>
        </w:rPr>
        <w:t>dowodami nie uzasadniają podanej</w:t>
      </w:r>
      <w:r w:rsidR="002626CE" w:rsidRPr="00FD78CA">
        <w:rPr>
          <w:rFonts w:ascii="Calibri" w:hAnsi="Calibri" w:cs="Calibri"/>
        </w:rPr>
        <w:t xml:space="preserve"> w </w:t>
      </w:r>
      <w:r w:rsidR="00AC376B" w:rsidRPr="00FD78CA">
        <w:rPr>
          <w:rFonts w:ascii="Calibri" w:hAnsi="Calibri" w:cs="Calibri"/>
        </w:rPr>
        <w:t>ofercie ceny.</w:t>
      </w:r>
    </w:p>
    <w:p w14:paraId="5C2E641A" w14:textId="4EA26775" w:rsidR="001C1CDF" w:rsidRPr="00FD78CA" w:rsidRDefault="00AC376B" w:rsidP="00D40A3F">
      <w:pPr>
        <w:pStyle w:val="Akapitzlist"/>
        <w:numPr>
          <w:ilvl w:val="1"/>
          <w:numId w:val="12"/>
        </w:numPr>
        <w:spacing w:line="312" w:lineRule="auto"/>
        <w:rPr>
          <w:rFonts w:ascii="Calibri" w:hAnsi="Calibri" w:cs="Calibri"/>
        </w:rPr>
      </w:pPr>
      <w:r w:rsidRPr="00FD78CA">
        <w:rPr>
          <w:rFonts w:ascii="Calibri" w:hAnsi="Calibri" w:cs="Calibri"/>
        </w:rPr>
        <w:t>Zamawiający poprawia</w:t>
      </w:r>
      <w:r w:rsidR="002626CE" w:rsidRPr="00FD78CA">
        <w:rPr>
          <w:rFonts w:ascii="Calibri" w:hAnsi="Calibri" w:cs="Calibri"/>
        </w:rPr>
        <w:t xml:space="preserve"> w </w:t>
      </w:r>
      <w:r w:rsidRPr="00FD78CA">
        <w:rPr>
          <w:rFonts w:ascii="Calibri" w:hAnsi="Calibri" w:cs="Calibri"/>
        </w:rPr>
        <w:t>ofercie:</w:t>
      </w:r>
    </w:p>
    <w:p w14:paraId="6D9F824A" w14:textId="77777777" w:rsidR="001C1CDF"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oczywiste omyłki pisarskie,</w:t>
      </w:r>
    </w:p>
    <w:p w14:paraId="3EFDB5C2" w14:textId="0D835BB4" w:rsidR="001C1CDF"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oczywiste omyłki rachunkowe</w:t>
      </w:r>
      <w:r w:rsidR="002626CE" w:rsidRPr="00FD78CA">
        <w:rPr>
          <w:rFonts w:ascii="Calibri" w:hAnsi="Calibri" w:cs="Calibri"/>
        </w:rPr>
        <w:t xml:space="preserve"> z </w:t>
      </w:r>
      <w:r w:rsidRPr="00FD78CA">
        <w:rPr>
          <w:rFonts w:ascii="Calibri" w:hAnsi="Calibri" w:cs="Calibri"/>
        </w:rPr>
        <w:t>uwzględnieniem konsekwencji rachunkowych dokonanych poprawek,</w:t>
      </w:r>
    </w:p>
    <w:p w14:paraId="26361794" w14:textId="6AB28387" w:rsidR="00AC376B" w:rsidRPr="00FD78CA" w:rsidRDefault="00AC376B" w:rsidP="00D40A3F">
      <w:pPr>
        <w:pStyle w:val="Akapitzlist"/>
        <w:numPr>
          <w:ilvl w:val="2"/>
          <w:numId w:val="12"/>
        </w:numPr>
        <w:spacing w:line="312" w:lineRule="auto"/>
        <w:rPr>
          <w:rFonts w:ascii="Calibri" w:hAnsi="Calibri" w:cs="Calibri"/>
        </w:rPr>
      </w:pPr>
      <w:r w:rsidRPr="00FD78CA">
        <w:rPr>
          <w:rFonts w:ascii="Calibri" w:hAnsi="Calibri" w:cs="Calibri"/>
        </w:rPr>
        <w:t>inne omyłki polegające na niezgodności oferty</w:t>
      </w:r>
      <w:r w:rsidR="002626CE" w:rsidRPr="00FD78CA">
        <w:rPr>
          <w:rFonts w:ascii="Calibri" w:hAnsi="Calibri" w:cs="Calibri"/>
        </w:rPr>
        <w:t xml:space="preserve"> z </w:t>
      </w:r>
      <w:r w:rsidRPr="00FD78CA">
        <w:rPr>
          <w:rFonts w:ascii="Calibri" w:hAnsi="Calibri" w:cs="Calibri"/>
        </w:rPr>
        <w:t>dokumentami zamówienia, niepowodujące istotnych zmian</w:t>
      </w:r>
      <w:r w:rsidR="002626CE" w:rsidRPr="00FD78CA">
        <w:rPr>
          <w:rFonts w:ascii="Calibri" w:hAnsi="Calibri" w:cs="Calibri"/>
        </w:rPr>
        <w:t xml:space="preserve"> w </w:t>
      </w:r>
      <w:r w:rsidRPr="00FD78CA">
        <w:rPr>
          <w:rFonts w:ascii="Calibri" w:hAnsi="Calibri" w:cs="Calibri"/>
        </w:rPr>
        <w:t>treści oferty,</w:t>
      </w:r>
    </w:p>
    <w:p w14:paraId="640EB0B0" w14:textId="5D6CC2F5" w:rsidR="00FE305B" w:rsidRPr="00FD78CA" w:rsidRDefault="00AC376B" w:rsidP="00D40A3F">
      <w:pPr>
        <w:pStyle w:val="Akapitzlist"/>
        <w:numPr>
          <w:ilvl w:val="1"/>
          <w:numId w:val="12"/>
        </w:numPr>
        <w:spacing w:line="312" w:lineRule="auto"/>
        <w:rPr>
          <w:rFonts w:ascii="Calibri" w:hAnsi="Calibri" w:cs="Calibri"/>
        </w:rPr>
      </w:pPr>
      <w:r w:rsidRPr="00FD78CA">
        <w:rPr>
          <w:rFonts w:ascii="Calibri" w:hAnsi="Calibri" w:cs="Calibri"/>
        </w:rPr>
        <w:t xml:space="preserve">Przykładowe oczywiste omyłki rachunkowe poprawiane przez </w:t>
      </w:r>
      <w:r w:rsidR="00643BC3">
        <w:rPr>
          <w:rFonts w:ascii="Calibri" w:hAnsi="Calibri" w:cs="Calibri"/>
        </w:rPr>
        <w:t>Z</w:t>
      </w:r>
      <w:r w:rsidR="00643BC3" w:rsidRPr="00FD78CA">
        <w:rPr>
          <w:rFonts w:ascii="Calibri" w:hAnsi="Calibri" w:cs="Calibri"/>
        </w:rPr>
        <w:t>amawiającego</w:t>
      </w:r>
      <w:r w:rsidRPr="00FD78CA">
        <w:rPr>
          <w:rFonts w:ascii="Calibri" w:hAnsi="Calibri" w:cs="Calibri"/>
        </w:rPr>
        <w:t>:</w:t>
      </w:r>
    </w:p>
    <w:p w14:paraId="3DEB3911" w14:textId="39DC5ED7" w:rsidR="00AC376B" w:rsidRDefault="000B4855" w:rsidP="00D40A3F">
      <w:pPr>
        <w:pStyle w:val="Akapitzlist"/>
        <w:numPr>
          <w:ilvl w:val="2"/>
          <w:numId w:val="12"/>
        </w:numPr>
        <w:spacing w:line="312" w:lineRule="auto"/>
        <w:rPr>
          <w:rFonts w:ascii="Calibri" w:hAnsi="Calibri" w:cs="Calibri"/>
        </w:rPr>
      </w:pPr>
      <w:r>
        <w:rPr>
          <w:rFonts w:ascii="Calibri" w:hAnsi="Calibri" w:cs="Calibri"/>
        </w:rPr>
        <w:t xml:space="preserve"> </w:t>
      </w:r>
      <w:r w:rsidR="00643BC3">
        <w:rPr>
          <w:rFonts w:ascii="Calibri" w:hAnsi="Calibri" w:cs="Calibri"/>
        </w:rPr>
        <w:t xml:space="preserve">w </w:t>
      </w:r>
      <w:r>
        <w:rPr>
          <w:rFonts w:ascii="Calibri" w:hAnsi="Calibri" w:cs="Calibri"/>
        </w:rPr>
        <w:t>przypadku mnożenia cen jednostko</w:t>
      </w:r>
      <w:r w:rsidR="00F35B5E">
        <w:rPr>
          <w:rFonts w:ascii="Calibri" w:hAnsi="Calibri" w:cs="Calibri"/>
        </w:rPr>
        <w:t>wych i liczby jednostek miar</w:t>
      </w:r>
      <w:r w:rsidR="00643BC3">
        <w:rPr>
          <w:rFonts w:ascii="Calibri" w:hAnsi="Calibri" w:cs="Calibri"/>
        </w:rPr>
        <w:t>,</w:t>
      </w:r>
      <w:r w:rsidR="00F35B5E">
        <w:rPr>
          <w:rFonts w:ascii="Calibri" w:hAnsi="Calibri" w:cs="Calibri"/>
        </w:rPr>
        <w:t xml:space="preserve"> </w:t>
      </w:r>
      <w:r>
        <w:rPr>
          <w:rFonts w:ascii="Calibri" w:hAnsi="Calibri" w:cs="Calibri"/>
        </w:rPr>
        <w:t xml:space="preserve">jeżeli obliczona </w:t>
      </w:r>
      <w:r w:rsidRPr="00FD78CA">
        <w:rPr>
          <w:rFonts w:ascii="Calibri" w:hAnsi="Calibri" w:cs="Calibri"/>
        </w:rPr>
        <w:t>cena nie odpowiada iloczynowi ceny jednostkowej oraz liczby jednostek miar, przyjmuje się, że prawidłowo podano liczbę jednostek miar oraz cenę jednostkową</w:t>
      </w:r>
      <w:r w:rsidR="00F35B5E">
        <w:rPr>
          <w:rFonts w:ascii="Calibri" w:hAnsi="Calibri" w:cs="Calibri"/>
        </w:rPr>
        <w:t>;</w:t>
      </w:r>
    </w:p>
    <w:p w14:paraId="258DF783" w14:textId="77777777" w:rsidR="00A807C3" w:rsidRPr="00A807C3" w:rsidRDefault="00A807C3" w:rsidP="00A807C3">
      <w:pPr>
        <w:pStyle w:val="Akapitzlist"/>
        <w:numPr>
          <w:ilvl w:val="0"/>
          <w:numId w:val="14"/>
        </w:numPr>
        <w:spacing w:line="312" w:lineRule="auto"/>
        <w:rPr>
          <w:rFonts w:ascii="Calibri" w:hAnsi="Calibri" w:cs="Calibri"/>
          <w:vanish/>
        </w:rPr>
      </w:pPr>
    </w:p>
    <w:p w14:paraId="5CA7AF83" w14:textId="77777777" w:rsidR="00A807C3" w:rsidRPr="00A807C3" w:rsidRDefault="00A807C3" w:rsidP="00A807C3">
      <w:pPr>
        <w:pStyle w:val="Akapitzlist"/>
        <w:numPr>
          <w:ilvl w:val="0"/>
          <w:numId w:val="14"/>
        </w:numPr>
        <w:spacing w:line="312" w:lineRule="auto"/>
        <w:rPr>
          <w:rFonts w:ascii="Calibri" w:hAnsi="Calibri" w:cs="Calibri"/>
          <w:vanish/>
        </w:rPr>
      </w:pPr>
    </w:p>
    <w:p w14:paraId="663DD5AA" w14:textId="77777777" w:rsidR="00A807C3" w:rsidRPr="00A807C3" w:rsidRDefault="00A807C3" w:rsidP="00A807C3">
      <w:pPr>
        <w:pStyle w:val="Akapitzlist"/>
        <w:numPr>
          <w:ilvl w:val="0"/>
          <w:numId w:val="14"/>
        </w:numPr>
        <w:spacing w:line="312" w:lineRule="auto"/>
        <w:rPr>
          <w:rFonts w:ascii="Calibri" w:hAnsi="Calibri" w:cs="Calibri"/>
          <w:vanish/>
        </w:rPr>
      </w:pPr>
    </w:p>
    <w:p w14:paraId="026849A7" w14:textId="77777777" w:rsidR="00A807C3" w:rsidRPr="00A807C3" w:rsidRDefault="00A807C3" w:rsidP="00A807C3">
      <w:pPr>
        <w:pStyle w:val="Akapitzlist"/>
        <w:numPr>
          <w:ilvl w:val="0"/>
          <w:numId w:val="14"/>
        </w:numPr>
        <w:spacing w:line="312" w:lineRule="auto"/>
        <w:rPr>
          <w:rFonts w:ascii="Calibri" w:hAnsi="Calibri" w:cs="Calibri"/>
          <w:vanish/>
        </w:rPr>
      </w:pPr>
    </w:p>
    <w:p w14:paraId="688B52BD" w14:textId="77777777" w:rsidR="00A807C3" w:rsidRPr="00A807C3" w:rsidRDefault="00A807C3" w:rsidP="00A807C3">
      <w:pPr>
        <w:pStyle w:val="Akapitzlist"/>
        <w:numPr>
          <w:ilvl w:val="0"/>
          <w:numId w:val="14"/>
        </w:numPr>
        <w:spacing w:line="312" w:lineRule="auto"/>
        <w:rPr>
          <w:rFonts w:ascii="Calibri" w:hAnsi="Calibri" w:cs="Calibri"/>
          <w:vanish/>
        </w:rPr>
      </w:pPr>
    </w:p>
    <w:p w14:paraId="34E09A4B" w14:textId="77777777" w:rsidR="00A807C3" w:rsidRPr="00A807C3" w:rsidRDefault="00A807C3" w:rsidP="00A807C3">
      <w:pPr>
        <w:pStyle w:val="Akapitzlist"/>
        <w:numPr>
          <w:ilvl w:val="0"/>
          <w:numId w:val="14"/>
        </w:numPr>
        <w:spacing w:line="312" w:lineRule="auto"/>
        <w:rPr>
          <w:rFonts w:ascii="Calibri" w:hAnsi="Calibri" w:cs="Calibri"/>
          <w:vanish/>
        </w:rPr>
      </w:pPr>
    </w:p>
    <w:p w14:paraId="40EC722F" w14:textId="77777777" w:rsidR="00A807C3" w:rsidRPr="00A807C3" w:rsidRDefault="00A807C3" w:rsidP="00A807C3">
      <w:pPr>
        <w:pStyle w:val="Akapitzlist"/>
        <w:numPr>
          <w:ilvl w:val="0"/>
          <w:numId w:val="14"/>
        </w:numPr>
        <w:spacing w:line="312" w:lineRule="auto"/>
        <w:rPr>
          <w:rFonts w:ascii="Calibri" w:hAnsi="Calibri" w:cs="Calibri"/>
          <w:vanish/>
        </w:rPr>
      </w:pPr>
    </w:p>
    <w:p w14:paraId="7C5F00B2" w14:textId="77777777" w:rsidR="00A807C3" w:rsidRPr="00A807C3" w:rsidRDefault="00A807C3" w:rsidP="00A807C3">
      <w:pPr>
        <w:pStyle w:val="Akapitzlist"/>
        <w:numPr>
          <w:ilvl w:val="1"/>
          <w:numId w:val="14"/>
        </w:numPr>
        <w:spacing w:line="312" w:lineRule="auto"/>
        <w:rPr>
          <w:rFonts w:ascii="Calibri" w:hAnsi="Calibri" w:cs="Calibri"/>
          <w:vanish/>
        </w:rPr>
      </w:pPr>
    </w:p>
    <w:p w14:paraId="23B129AD" w14:textId="77777777" w:rsidR="00A807C3" w:rsidRPr="00A807C3" w:rsidRDefault="00A807C3" w:rsidP="00A807C3">
      <w:pPr>
        <w:pStyle w:val="Akapitzlist"/>
        <w:numPr>
          <w:ilvl w:val="1"/>
          <w:numId w:val="14"/>
        </w:numPr>
        <w:spacing w:line="312" w:lineRule="auto"/>
        <w:rPr>
          <w:rFonts w:ascii="Calibri" w:hAnsi="Calibri" w:cs="Calibri"/>
          <w:vanish/>
        </w:rPr>
      </w:pPr>
    </w:p>
    <w:p w14:paraId="1F281155" w14:textId="77777777" w:rsidR="00A807C3" w:rsidRPr="00A807C3" w:rsidRDefault="00A807C3" w:rsidP="00A807C3">
      <w:pPr>
        <w:pStyle w:val="Akapitzlist"/>
        <w:numPr>
          <w:ilvl w:val="1"/>
          <w:numId w:val="14"/>
        </w:numPr>
        <w:spacing w:line="312" w:lineRule="auto"/>
        <w:rPr>
          <w:rFonts w:ascii="Calibri" w:hAnsi="Calibri" w:cs="Calibri"/>
          <w:vanish/>
        </w:rPr>
      </w:pPr>
    </w:p>
    <w:p w14:paraId="74EED2BC" w14:textId="77777777" w:rsidR="00A807C3" w:rsidRPr="00A807C3" w:rsidRDefault="00A807C3" w:rsidP="00A807C3">
      <w:pPr>
        <w:pStyle w:val="Akapitzlist"/>
        <w:numPr>
          <w:ilvl w:val="1"/>
          <w:numId w:val="14"/>
        </w:numPr>
        <w:spacing w:line="312" w:lineRule="auto"/>
        <w:rPr>
          <w:rFonts w:ascii="Calibri" w:hAnsi="Calibri" w:cs="Calibri"/>
          <w:vanish/>
        </w:rPr>
      </w:pPr>
    </w:p>
    <w:p w14:paraId="635807C3" w14:textId="77777777" w:rsidR="00A807C3" w:rsidRPr="00A807C3" w:rsidRDefault="00A807C3" w:rsidP="00A807C3">
      <w:pPr>
        <w:pStyle w:val="Akapitzlist"/>
        <w:numPr>
          <w:ilvl w:val="1"/>
          <w:numId w:val="14"/>
        </w:numPr>
        <w:spacing w:line="312" w:lineRule="auto"/>
        <w:rPr>
          <w:rFonts w:ascii="Calibri" w:hAnsi="Calibri" w:cs="Calibri"/>
          <w:vanish/>
        </w:rPr>
      </w:pPr>
    </w:p>
    <w:p w14:paraId="6F808114" w14:textId="77777777" w:rsidR="00A807C3" w:rsidRPr="00A807C3" w:rsidRDefault="00A807C3" w:rsidP="00A807C3">
      <w:pPr>
        <w:pStyle w:val="Akapitzlist"/>
        <w:numPr>
          <w:ilvl w:val="1"/>
          <w:numId w:val="14"/>
        </w:numPr>
        <w:spacing w:line="312" w:lineRule="auto"/>
        <w:rPr>
          <w:rFonts w:ascii="Calibri" w:hAnsi="Calibri" w:cs="Calibri"/>
          <w:vanish/>
        </w:rPr>
      </w:pPr>
    </w:p>
    <w:p w14:paraId="76334412" w14:textId="77777777" w:rsidR="00A807C3" w:rsidRPr="00A807C3" w:rsidRDefault="00A807C3" w:rsidP="00A807C3">
      <w:pPr>
        <w:pStyle w:val="Akapitzlist"/>
        <w:numPr>
          <w:ilvl w:val="1"/>
          <w:numId w:val="14"/>
        </w:numPr>
        <w:spacing w:line="312" w:lineRule="auto"/>
        <w:rPr>
          <w:rFonts w:ascii="Calibri" w:hAnsi="Calibri" w:cs="Calibri"/>
          <w:vanish/>
        </w:rPr>
      </w:pPr>
    </w:p>
    <w:p w14:paraId="251F96FB" w14:textId="77777777" w:rsidR="00A807C3" w:rsidRPr="00A807C3" w:rsidRDefault="00A807C3" w:rsidP="00A807C3">
      <w:pPr>
        <w:pStyle w:val="Akapitzlist"/>
        <w:numPr>
          <w:ilvl w:val="1"/>
          <w:numId w:val="14"/>
        </w:numPr>
        <w:spacing w:line="312" w:lineRule="auto"/>
        <w:rPr>
          <w:rFonts w:ascii="Calibri" w:hAnsi="Calibri" w:cs="Calibri"/>
          <w:vanish/>
        </w:rPr>
      </w:pPr>
    </w:p>
    <w:p w14:paraId="580881D9" w14:textId="77777777" w:rsidR="00A807C3" w:rsidRPr="00A807C3" w:rsidRDefault="00A807C3" w:rsidP="00A807C3">
      <w:pPr>
        <w:pStyle w:val="Akapitzlist"/>
        <w:numPr>
          <w:ilvl w:val="1"/>
          <w:numId w:val="14"/>
        </w:numPr>
        <w:spacing w:line="312" w:lineRule="auto"/>
        <w:rPr>
          <w:rFonts w:ascii="Calibri" w:hAnsi="Calibri" w:cs="Calibri"/>
          <w:vanish/>
        </w:rPr>
      </w:pPr>
    </w:p>
    <w:p w14:paraId="5BBC6470" w14:textId="77777777" w:rsidR="00A807C3" w:rsidRPr="00A807C3" w:rsidRDefault="00A807C3" w:rsidP="00A807C3">
      <w:pPr>
        <w:pStyle w:val="Akapitzlist"/>
        <w:numPr>
          <w:ilvl w:val="1"/>
          <w:numId w:val="14"/>
        </w:numPr>
        <w:spacing w:line="312" w:lineRule="auto"/>
        <w:rPr>
          <w:rFonts w:ascii="Calibri" w:hAnsi="Calibri" w:cs="Calibri"/>
          <w:vanish/>
        </w:rPr>
      </w:pPr>
    </w:p>
    <w:p w14:paraId="17E55A38" w14:textId="77777777" w:rsidR="00A807C3" w:rsidRPr="00A807C3" w:rsidRDefault="00A807C3" w:rsidP="00A807C3">
      <w:pPr>
        <w:pStyle w:val="Akapitzlist"/>
        <w:numPr>
          <w:ilvl w:val="1"/>
          <w:numId w:val="14"/>
        </w:numPr>
        <w:spacing w:line="312" w:lineRule="auto"/>
        <w:rPr>
          <w:rFonts w:ascii="Calibri" w:hAnsi="Calibri" w:cs="Calibri"/>
          <w:vanish/>
        </w:rPr>
      </w:pPr>
    </w:p>
    <w:p w14:paraId="53D30046" w14:textId="77777777" w:rsidR="00A807C3" w:rsidRPr="00A807C3" w:rsidRDefault="00A807C3" w:rsidP="00A807C3">
      <w:pPr>
        <w:pStyle w:val="Akapitzlist"/>
        <w:numPr>
          <w:ilvl w:val="1"/>
          <w:numId w:val="14"/>
        </w:numPr>
        <w:spacing w:line="312" w:lineRule="auto"/>
        <w:rPr>
          <w:rFonts w:ascii="Calibri" w:hAnsi="Calibri" w:cs="Calibri"/>
          <w:vanish/>
        </w:rPr>
      </w:pPr>
    </w:p>
    <w:p w14:paraId="025A55E8" w14:textId="77777777" w:rsidR="00A807C3" w:rsidRPr="00A807C3" w:rsidRDefault="00A807C3" w:rsidP="00A807C3">
      <w:pPr>
        <w:pStyle w:val="Akapitzlist"/>
        <w:numPr>
          <w:ilvl w:val="1"/>
          <w:numId w:val="14"/>
        </w:numPr>
        <w:spacing w:line="312" w:lineRule="auto"/>
        <w:rPr>
          <w:rFonts w:ascii="Calibri" w:hAnsi="Calibri" w:cs="Calibri"/>
          <w:vanish/>
        </w:rPr>
      </w:pPr>
    </w:p>
    <w:p w14:paraId="78D75DA5" w14:textId="77777777" w:rsidR="00A807C3" w:rsidRPr="00A807C3" w:rsidRDefault="00A807C3" w:rsidP="00A807C3">
      <w:pPr>
        <w:pStyle w:val="Akapitzlist"/>
        <w:numPr>
          <w:ilvl w:val="1"/>
          <w:numId w:val="14"/>
        </w:numPr>
        <w:spacing w:line="312" w:lineRule="auto"/>
        <w:rPr>
          <w:rFonts w:ascii="Calibri" w:hAnsi="Calibri" w:cs="Calibri"/>
          <w:vanish/>
        </w:rPr>
      </w:pPr>
    </w:p>
    <w:p w14:paraId="51BFDB3E" w14:textId="77777777" w:rsidR="00A807C3" w:rsidRPr="00A807C3" w:rsidRDefault="00A807C3" w:rsidP="00A807C3">
      <w:pPr>
        <w:pStyle w:val="Akapitzlist"/>
        <w:numPr>
          <w:ilvl w:val="1"/>
          <w:numId w:val="14"/>
        </w:numPr>
        <w:spacing w:line="312" w:lineRule="auto"/>
        <w:rPr>
          <w:rFonts w:ascii="Calibri" w:hAnsi="Calibri" w:cs="Calibri"/>
          <w:vanish/>
        </w:rPr>
      </w:pPr>
    </w:p>
    <w:p w14:paraId="78565FD8" w14:textId="77777777" w:rsidR="00A807C3" w:rsidRPr="00A807C3" w:rsidRDefault="00A807C3" w:rsidP="00A807C3">
      <w:pPr>
        <w:pStyle w:val="Akapitzlist"/>
        <w:numPr>
          <w:ilvl w:val="2"/>
          <w:numId w:val="14"/>
        </w:numPr>
        <w:spacing w:line="312" w:lineRule="auto"/>
        <w:rPr>
          <w:rFonts w:ascii="Calibri" w:hAnsi="Calibri" w:cs="Calibri"/>
          <w:vanish/>
        </w:rPr>
      </w:pPr>
    </w:p>
    <w:p w14:paraId="25266235" w14:textId="484ACAE4" w:rsidR="0031610F" w:rsidRDefault="000B4855" w:rsidP="00A807C3">
      <w:pPr>
        <w:pStyle w:val="Akapitzlist"/>
        <w:numPr>
          <w:ilvl w:val="2"/>
          <w:numId w:val="14"/>
        </w:numPr>
        <w:spacing w:line="312" w:lineRule="auto"/>
        <w:rPr>
          <w:rFonts w:ascii="Calibri" w:hAnsi="Calibri" w:cs="Calibri"/>
        </w:rPr>
      </w:pPr>
      <w:r>
        <w:rPr>
          <w:rFonts w:ascii="Calibri" w:hAnsi="Calibri" w:cs="Calibri"/>
        </w:rPr>
        <w:t xml:space="preserve">jeżeli </w:t>
      </w:r>
      <w:r w:rsidRPr="00FD78CA">
        <w:rPr>
          <w:rFonts w:ascii="Calibri" w:hAnsi="Calibri" w:cs="Calibri"/>
        </w:rPr>
        <w:t>cenę podano rozbieżnie słownie i liczbą, przyjmuje się, że prawidłowo podano liczbę jednostek miar oraz ceny jednostkowej i ten zapis ceny, który odpowiada dokonanemu obliczeniu ceny</w:t>
      </w:r>
      <w:r w:rsidR="00F35B5E">
        <w:rPr>
          <w:rFonts w:ascii="Calibri" w:hAnsi="Calibri" w:cs="Calibri"/>
        </w:rPr>
        <w:t>;</w:t>
      </w:r>
      <w:r w:rsidR="0031610F" w:rsidRPr="0031610F">
        <w:rPr>
          <w:rFonts w:ascii="Calibri" w:hAnsi="Calibri" w:cs="Calibri"/>
        </w:rPr>
        <w:t xml:space="preserve"> </w:t>
      </w:r>
    </w:p>
    <w:p w14:paraId="2A092586" w14:textId="1070A97C" w:rsidR="000B4855" w:rsidRPr="00A807C3" w:rsidRDefault="0031610F" w:rsidP="00A807C3">
      <w:pPr>
        <w:pStyle w:val="Akapitzlist"/>
        <w:numPr>
          <w:ilvl w:val="2"/>
          <w:numId w:val="14"/>
        </w:numPr>
        <w:spacing w:line="312" w:lineRule="auto"/>
        <w:rPr>
          <w:rFonts w:ascii="Calibri" w:hAnsi="Calibri" w:cs="Calibri"/>
        </w:rPr>
      </w:pPr>
      <w:r w:rsidRPr="00F3120A">
        <w:rPr>
          <w:rFonts w:ascii="Calibri" w:hAnsi="Calibri" w:cs="Calibri"/>
        </w:rPr>
        <w:t>jeżeli obliczona cena nie odpowiada sumie cen za pozycje, przyjmuje się, że prawidłowo podano ceny za poszczególne pozycje;</w:t>
      </w:r>
    </w:p>
    <w:p w14:paraId="74816D2E" w14:textId="58FD2EAE" w:rsidR="00B84493" w:rsidRPr="00F35B5E" w:rsidRDefault="00AC376B" w:rsidP="00D40A3F">
      <w:pPr>
        <w:pStyle w:val="Akapitzlist"/>
        <w:numPr>
          <w:ilvl w:val="1"/>
          <w:numId w:val="12"/>
        </w:numPr>
        <w:spacing w:line="312" w:lineRule="auto"/>
        <w:rPr>
          <w:rFonts w:ascii="Calibri" w:hAnsi="Calibri" w:cs="Calibri"/>
        </w:rPr>
      </w:pPr>
      <w:r w:rsidRPr="00FD78CA">
        <w:rPr>
          <w:rFonts w:ascii="Calibri" w:hAnsi="Calibri" w:cs="Calibri"/>
        </w:rPr>
        <w:t>W przypadku,</w:t>
      </w:r>
      <w:r w:rsidR="002626CE" w:rsidRPr="00FD78CA">
        <w:rPr>
          <w:rFonts w:ascii="Calibri" w:hAnsi="Calibri" w:cs="Calibri"/>
        </w:rPr>
        <w:t xml:space="preserve"> o </w:t>
      </w:r>
      <w:r w:rsidRPr="00FD78CA">
        <w:rPr>
          <w:rFonts w:ascii="Calibri" w:hAnsi="Calibri" w:cs="Calibri"/>
        </w:rPr>
        <w:t>którym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000000C3" w:rsidRPr="00FD78CA">
        <w:rPr>
          <w:rFonts w:ascii="Calibri" w:hAnsi="Calibri" w:cs="Calibri"/>
        </w:rPr>
        <w:t>.1</w:t>
      </w:r>
      <w:r w:rsidR="000F2045">
        <w:rPr>
          <w:rFonts w:ascii="Calibri" w:hAnsi="Calibri" w:cs="Calibri"/>
        </w:rPr>
        <w:t>4</w:t>
      </w:r>
      <w:r w:rsidR="000000C3" w:rsidRPr="00FD78CA">
        <w:rPr>
          <w:rFonts w:ascii="Calibri" w:hAnsi="Calibri" w:cs="Calibri"/>
        </w:rPr>
        <w:t>.3</w:t>
      </w:r>
      <w:r w:rsidR="000147D8">
        <w:rPr>
          <w:rFonts w:ascii="Calibri" w:hAnsi="Calibri" w:cs="Calibri"/>
        </w:rPr>
        <w:t>.</w:t>
      </w:r>
      <w:r w:rsidRPr="00FD78CA">
        <w:rPr>
          <w:rFonts w:ascii="Calibri" w:hAnsi="Calibri" w:cs="Calibri"/>
        </w:rPr>
        <w:t xml:space="preserve"> SWZ, Zamawiający wyznacza Wykonawcy odpowiedni termin na wyrażenie zgody na poprawienie</w:t>
      </w:r>
      <w:r w:rsidR="002626CE" w:rsidRPr="00FD78CA">
        <w:rPr>
          <w:rFonts w:ascii="Calibri" w:hAnsi="Calibri" w:cs="Calibri"/>
        </w:rPr>
        <w:t xml:space="preserve"> w </w:t>
      </w:r>
      <w:r w:rsidRPr="00FD78CA">
        <w:rPr>
          <w:rFonts w:ascii="Calibri" w:hAnsi="Calibri" w:cs="Calibri"/>
        </w:rPr>
        <w:t>ofercie omyłki lub zakwestionowanie jej poprawienia. Brak odpowiedzi</w:t>
      </w:r>
      <w:r w:rsidR="002626CE" w:rsidRPr="00FD78CA">
        <w:rPr>
          <w:rFonts w:ascii="Calibri" w:hAnsi="Calibri" w:cs="Calibri"/>
        </w:rPr>
        <w:t xml:space="preserve"> w </w:t>
      </w:r>
      <w:r w:rsidRPr="00FD78CA">
        <w:rPr>
          <w:rFonts w:ascii="Calibri" w:hAnsi="Calibri" w:cs="Calibri"/>
        </w:rPr>
        <w:t>wyznaczonym terminie uznaje się za wyrażenie zgody na poprawienie omyłki.</w:t>
      </w:r>
    </w:p>
    <w:p w14:paraId="0C848D08" w14:textId="4FCFDFD5" w:rsidR="0014624E" w:rsidRPr="00A13034" w:rsidRDefault="00937A4C" w:rsidP="00D40A3F">
      <w:pPr>
        <w:pStyle w:val="Nagwek2"/>
        <w:numPr>
          <w:ilvl w:val="0"/>
          <w:numId w:val="12"/>
        </w:numPr>
        <w:spacing w:before="240" w:after="0" w:line="312" w:lineRule="auto"/>
        <w:ind w:left="357" w:hanging="357"/>
        <w:rPr>
          <w:rFonts w:ascii="Calibri" w:hAnsi="Calibri" w:cs="Calibri"/>
          <w:sz w:val="28"/>
          <w:szCs w:val="28"/>
        </w:rPr>
      </w:pPr>
      <w:bookmarkStart w:id="23" w:name="_Toc69116583"/>
      <w:r w:rsidRPr="00A13034">
        <w:rPr>
          <w:rFonts w:ascii="Calibri" w:hAnsi="Calibri" w:cs="Calibri"/>
          <w:sz w:val="28"/>
          <w:szCs w:val="28"/>
        </w:rPr>
        <w:t>Wymagania dotyczące wadium</w:t>
      </w:r>
      <w:bookmarkEnd w:id="23"/>
    </w:p>
    <w:p w14:paraId="391D7EA8" w14:textId="2E9D49B6" w:rsidR="00C710FD" w:rsidRPr="00F35B5E" w:rsidRDefault="00C710FD" w:rsidP="00D40A3F">
      <w:pPr>
        <w:pStyle w:val="Akapitzlist"/>
        <w:numPr>
          <w:ilvl w:val="1"/>
          <w:numId w:val="12"/>
        </w:numPr>
        <w:spacing w:line="312" w:lineRule="auto"/>
        <w:rPr>
          <w:rFonts w:ascii="Calibri" w:hAnsi="Calibri" w:cs="Calibri"/>
        </w:rPr>
      </w:pPr>
      <w:r w:rsidRPr="00F35B5E">
        <w:rPr>
          <w:rFonts w:ascii="Calibri" w:hAnsi="Calibri" w:cs="Calibri"/>
        </w:rPr>
        <w:t>Zamawiający nie wymaga zabezpieczenia oferty poprzez złożenie wadium.</w:t>
      </w:r>
    </w:p>
    <w:p w14:paraId="000000FA" w14:textId="1CA9AF33" w:rsidR="000B72C3" w:rsidRPr="00A13034" w:rsidRDefault="00937A4C" w:rsidP="00D40A3F">
      <w:pPr>
        <w:pStyle w:val="Nagwek2"/>
        <w:numPr>
          <w:ilvl w:val="0"/>
          <w:numId w:val="12"/>
        </w:numPr>
        <w:spacing w:before="240" w:after="0" w:line="312" w:lineRule="auto"/>
        <w:ind w:left="357" w:hanging="357"/>
        <w:rPr>
          <w:rFonts w:ascii="Calibri" w:hAnsi="Calibri" w:cs="Calibri"/>
          <w:sz w:val="28"/>
          <w:szCs w:val="28"/>
        </w:rPr>
      </w:pPr>
      <w:bookmarkStart w:id="24" w:name="_Toc69116584"/>
      <w:r w:rsidRPr="00A13034">
        <w:rPr>
          <w:rFonts w:ascii="Calibri" w:hAnsi="Calibri" w:cs="Calibri"/>
          <w:sz w:val="28"/>
          <w:szCs w:val="28"/>
        </w:rPr>
        <w:t>Termin związania ofertą</w:t>
      </w:r>
      <w:bookmarkEnd w:id="24"/>
    </w:p>
    <w:p w14:paraId="000000FB" w14:textId="7B6F277C" w:rsidR="000B72C3" w:rsidRPr="00F35B5E" w:rsidRDefault="00937A4C" w:rsidP="00D40A3F">
      <w:pPr>
        <w:pStyle w:val="Akapitzlist"/>
        <w:numPr>
          <w:ilvl w:val="1"/>
          <w:numId w:val="12"/>
        </w:numPr>
        <w:spacing w:line="312" w:lineRule="auto"/>
        <w:rPr>
          <w:rFonts w:ascii="Calibri" w:hAnsi="Calibri" w:cs="Calibri"/>
        </w:rPr>
      </w:pPr>
      <w:r w:rsidRPr="00F35B5E">
        <w:rPr>
          <w:rFonts w:ascii="Calibri" w:hAnsi="Calibri" w:cs="Calibri"/>
        </w:rPr>
        <w:t>Wykonawca będzie związany ofertą przez okres 30 dn</w:t>
      </w:r>
      <w:r w:rsidR="0014624E" w:rsidRPr="00F35B5E">
        <w:rPr>
          <w:rFonts w:ascii="Calibri" w:hAnsi="Calibri" w:cs="Calibri"/>
        </w:rPr>
        <w:t>i</w:t>
      </w:r>
      <w:r w:rsidRPr="008A62E3">
        <w:rPr>
          <w:rFonts w:ascii="Calibri" w:hAnsi="Calibri" w:cs="Calibri"/>
          <w:b/>
          <w:color w:val="FF0000"/>
        </w:rPr>
        <w:t>, tj. do dnia</w:t>
      </w:r>
      <w:r w:rsidR="00C710FD" w:rsidRPr="008A62E3">
        <w:rPr>
          <w:rFonts w:ascii="Calibri" w:hAnsi="Calibri" w:cs="Calibri"/>
          <w:b/>
          <w:color w:val="FF0000"/>
        </w:rPr>
        <w:t xml:space="preserve"> </w:t>
      </w:r>
      <w:r w:rsidR="00A228AF">
        <w:rPr>
          <w:rFonts w:ascii="Calibri" w:hAnsi="Calibri" w:cs="Calibri"/>
          <w:b/>
          <w:color w:val="FF0000"/>
        </w:rPr>
        <w:t>16 lipca</w:t>
      </w:r>
      <w:r w:rsidR="007404A9" w:rsidRPr="008A62E3">
        <w:rPr>
          <w:rFonts w:ascii="Calibri" w:hAnsi="Calibri" w:cs="Calibri"/>
          <w:b/>
          <w:color w:val="FF0000"/>
        </w:rPr>
        <w:t xml:space="preserve"> </w:t>
      </w:r>
      <w:r w:rsidR="00643BC3" w:rsidRPr="008A62E3">
        <w:rPr>
          <w:rFonts w:ascii="Calibri" w:hAnsi="Calibri" w:cs="Calibri"/>
          <w:b/>
          <w:color w:val="FF0000"/>
        </w:rPr>
        <w:t>202</w:t>
      </w:r>
      <w:r w:rsidR="008A62E3" w:rsidRPr="008A62E3">
        <w:rPr>
          <w:rFonts w:ascii="Calibri" w:hAnsi="Calibri" w:cs="Calibri"/>
          <w:b/>
          <w:color w:val="FF0000"/>
        </w:rPr>
        <w:t>4</w:t>
      </w:r>
      <w:r w:rsidR="00643BC3" w:rsidRPr="008A62E3">
        <w:rPr>
          <w:rFonts w:ascii="Calibri" w:hAnsi="Calibri" w:cs="Calibri"/>
          <w:b/>
          <w:color w:val="FF0000"/>
        </w:rPr>
        <w:t xml:space="preserve"> r.</w:t>
      </w:r>
      <w:r w:rsidRPr="008A62E3">
        <w:rPr>
          <w:rFonts w:ascii="Calibri" w:hAnsi="Calibri" w:cs="Calibri"/>
          <w:color w:val="FF0000"/>
        </w:rPr>
        <w:t xml:space="preserve"> </w:t>
      </w:r>
      <w:r w:rsidRPr="00C630AC">
        <w:rPr>
          <w:rFonts w:ascii="Calibri" w:hAnsi="Calibri" w:cs="Calibri"/>
        </w:rPr>
        <w:t>Bieg</w:t>
      </w:r>
      <w:r w:rsidRPr="00F35B5E">
        <w:rPr>
          <w:rFonts w:ascii="Calibri" w:hAnsi="Calibri" w:cs="Calibri"/>
        </w:rPr>
        <w:t xml:space="preserve"> terminu związania ofertą rozpoczyna się wraz</w:t>
      </w:r>
      <w:r w:rsidR="002626CE" w:rsidRPr="00F35B5E">
        <w:rPr>
          <w:rFonts w:ascii="Calibri" w:hAnsi="Calibri" w:cs="Calibri"/>
        </w:rPr>
        <w:t xml:space="preserve"> z </w:t>
      </w:r>
      <w:r w:rsidRPr="00F35B5E">
        <w:rPr>
          <w:rFonts w:ascii="Calibri" w:hAnsi="Calibri" w:cs="Calibri"/>
        </w:rPr>
        <w:t>upływem terminu składania ofert.</w:t>
      </w:r>
    </w:p>
    <w:p w14:paraId="463250B8" w14:textId="4AABA577" w:rsidR="00CB317A" w:rsidRPr="00F35B5E" w:rsidRDefault="00937A4C" w:rsidP="00D40A3F">
      <w:pPr>
        <w:pStyle w:val="Akapitzlist"/>
        <w:numPr>
          <w:ilvl w:val="1"/>
          <w:numId w:val="12"/>
        </w:numPr>
        <w:spacing w:line="312" w:lineRule="auto"/>
        <w:rPr>
          <w:rFonts w:ascii="Calibri" w:hAnsi="Calibri" w:cs="Calibri"/>
        </w:rPr>
      </w:pPr>
      <w:r w:rsidRPr="00F35B5E">
        <w:rPr>
          <w:rFonts w:ascii="Calibri" w:hAnsi="Calibri" w:cs="Calibri"/>
        </w:rPr>
        <w:t>W przypadku</w:t>
      </w:r>
      <w:r w:rsidR="00643BC3">
        <w:rPr>
          <w:rFonts w:ascii="Calibri" w:hAnsi="Calibri" w:cs="Calibri"/>
        </w:rPr>
        <w:t>,</w:t>
      </w:r>
      <w:r w:rsidRPr="00F35B5E">
        <w:rPr>
          <w:rFonts w:ascii="Calibri" w:hAnsi="Calibri" w:cs="Calibri"/>
        </w:rPr>
        <w:t xml:space="preserve"> gdy wybór najkorzystniejszej oferty nie nastąpi przed upływem terminu związania ofertą wskazanego</w:t>
      </w:r>
      <w:r w:rsidR="002626CE" w:rsidRPr="00F35B5E">
        <w:rPr>
          <w:rFonts w:ascii="Calibri" w:hAnsi="Calibri" w:cs="Calibri"/>
        </w:rPr>
        <w:t xml:space="preserve"> w </w:t>
      </w:r>
      <w:r w:rsidR="00DD72FA" w:rsidRPr="00F35B5E">
        <w:rPr>
          <w:rFonts w:ascii="Calibri" w:hAnsi="Calibri" w:cs="Calibri"/>
        </w:rPr>
        <w:t xml:space="preserve">pkt </w:t>
      </w:r>
      <w:r w:rsidR="000B4793" w:rsidRPr="00F35B5E">
        <w:rPr>
          <w:rFonts w:ascii="Calibri" w:hAnsi="Calibri" w:cs="Calibri"/>
        </w:rPr>
        <w:t>1</w:t>
      </w:r>
      <w:r w:rsidR="00201FB8">
        <w:rPr>
          <w:rFonts w:ascii="Calibri" w:hAnsi="Calibri" w:cs="Calibri"/>
        </w:rPr>
        <w:t>7</w:t>
      </w:r>
      <w:r w:rsidR="000B4793" w:rsidRPr="00F35B5E">
        <w:rPr>
          <w:rFonts w:ascii="Calibri" w:hAnsi="Calibri" w:cs="Calibri"/>
        </w:rPr>
        <w:t xml:space="preserve">.1 </w:t>
      </w:r>
      <w:r w:rsidR="00DD72FA" w:rsidRPr="00F35B5E">
        <w:rPr>
          <w:rFonts w:ascii="Calibri" w:hAnsi="Calibri" w:cs="Calibri"/>
        </w:rPr>
        <w:t>SWZ</w:t>
      </w:r>
      <w:r w:rsidRPr="00F35B5E">
        <w:rPr>
          <w:rFonts w:ascii="Calibri" w:hAnsi="Calibri" w:cs="Calibri"/>
        </w:rPr>
        <w:t>, Zamawiający przed upływem terminu związania ofertą zwraca się jednokrotnie do Wykonawców</w:t>
      </w:r>
      <w:r w:rsidR="002626CE" w:rsidRPr="00F35B5E">
        <w:rPr>
          <w:rFonts w:ascii="Calibri" w:hAnsi="Calibri" w:cs="Calibri"/>
        </w:rPr>
        <w:t xml:space="preserve"> o </w:t>
      </w:r>
      <w:r w:rsidRPr="00F35B5E">
        <w:rPr>
          <w:rFonts w:ascii="Calibri" w:hAnsi="Calibri" w:cs="Calibri"/>
        </w:rPr>
        <w:t>wyrażenie zgody na przedłużenie tego terminu</w:t>
      </w:r>
      <w:r w:rsidR="002626CE" w:rsidRPr="00F35B5E">
        <w:rPr>
          <w:rFonts w:ascii="Calibri" w:hAnsi="Calibri" w:cs="Calibri"/>
        </w:rPr>
        <w:t xml:space="preserve"> o </w:t>
      </w:r>
      <w:r w:rsidRPr="00F35B5E">
        <w:rPr>
          <w:rFonts w:ascii="Calibri" w:hAnsi="Calibri" w:cs="Calibri"/>
        </w:rPr>
        <w:t xml:space="preserve">wskazywany przez niego okres, nie dłuższy niż 30 dni. Przedłużenie terminu związania ofertą wymaga złożenia przez </w:t>
      </w:r>
      <w:r w:rsidR="00643BC3">
        <w:rPr>
          <w:rFonts w:ascii="Calibri" w:hAnsi="Calibri" w:cs="Calibri"/>
        </w:rPr>
        <w:t>W</w:t>
      </w:r>
      <w:r w:rsidR="00643BC3" w:rsidRPr="00F35B5E">
        <w:rPr>
          <w:rFonts w:ascii="Calibri" w:hAnsi="Calibri" w:cs="Calibri"/>
        </w:rPr>
        <w:t xml:space="preserve">ykonawcę </w:t>
      </w:r>
      <w:r w:rsidRPr="00F35B5E">
        <w:rPr>
          <w:rFonts w:ascii="Calibri" w:hAnsi="Calibri" w:cs="Calibri"/>
        </w:rPr>
        <w:t>pisemnego oświadczenia</w:t>
      </w:r>
      <w:r w:rsidR="002626CE" w:rsidRPr="00F35B5E">
        <w:rPr>
          <w:rFonts w:ascii="Calibri" w:hAnsi="Calibri" w:cs="Calibri"/>
        </w:rPr>
        <w:t xml:space="preserve"> o </w:t>
      </w:r>
      <w:r w:rsidRPr="00F35B5E">
        <w:rPr>
          <w:rFonts w:ascii="Calibri" w:hAnsi="Calibri" w:cs="Calibri"/>
        </w:rPr>
        <w:t>wyrażeniu zgody na przedłużenie terminu związania ofertą.</w:t>
      </w:r>
    </w:p>
    <w:p w14:paraId="000000FE" w14:textId="2DA1CDB0" w:rsidR="000B72C3" w:rsidRPr="000147D8" w:rsidRDefault="00937A4C" w:rsidP="00D40A3F">
      <w:pPr>
        <w:pStyle w:val="Nagwek2"/>
        <w:numPr>
          <w:ilvl w:val="0"/>
          <w:numId w:val="12"/>
        </w:numPr>
        <w:spacing w:before="240" w:after="0" w:line="312" w:lineRule="auto"/>
        <w:ind w:left="357" w:hanging="357"/>
        <w:jc w:val="both"/>
        <w:rPr>
          <w:rFonts w:asciiTheme="majorHAnsi" w:hAnsiTheme="majorHAnsi" w:cstheme="majorHAnsi"/>
          <w:b/>
          <w:bCs/>
          <w:sz w:val="28"/>
          <w:szCs w:val="28"/>
        </w:rPr>
      </w:pPr>
      <w:bookmarkStart w:id="25" w:name="_Toc69116585"/>
      <w:r w:rsidRPr="000147D8">
        <w:rPr>
          <w:rFonts w:asciiTheme="majorHAnsi" w:hAnsiTheme="majorHAnsi" w:cstheme="majorHAnsi"/>
          <w:b/>
          <w:bCs/>
          <w:sz w:val="28"/>
          <w:szCs w:val="28"/>
        </w:rPr>
        <w:t>Miejsce</w:t>
      </w:r>
      <w:r w:rsidR="002626CE" w:rsidRPr="000147D8">
        <w:rPr>
          <w:rFonts w:asciiTheme="majorHAnsi" w:hAnsiTheme="majorHAnsi" w:cstheme="majorHAnsi"/>
          <w:b/>
          <w:bCs/>
          <w:sz w:val="28"/>
          <w:szCs w:val="28"/>
        </w:rPr>
        <w:t xml:space="preserve"> i </w:t>
      </w:r>
      <w:r w:rsidRPr="000147D8">
        <w:rPr>
          <w:rFonts w:asciiTheme="majorHAnsi" w:hAnsiTheme="majorHAnsi" w:cstheme="majorHAnsi"/>
          <w:b/>
          <w:bCs/>
          <w:sz w:val="28"/>
          <w:szCs w:val="28"/>
        </w:rPr>
        <w:t>termin składania ofert</w:t>
      </w:r>
      <w:bookmarkEnd w:id="25"/>
    </w:p>
    <w:p w14:paraId="000000FF" w14:textId="16EE9F58" w:rsidR="000B72C3" w:rsidRPr="008A62E3" w:rsidRDefault="00937A4C" w:rsidP="000147D8">
      <w:pPr>
        <w:pStyle w:val="Akapitzlist"/>
        <w:numPr>
          <w:ilvl w:val="1"/>
          <w:numId w:val="12"/>
        </w:numPr>
        <w:spacing w:line="360" w:lineRule="auto"/>
        <w:ind w:left="1140" w:hanging="431"/>
        <w:jc w:val="both"/>
        <w:rPr>
          <w:rFonts w:asciiTheme="majorHAnsi" w:hAnsiTheme="majorHAnsi" w:cstheme="majorHAnsi"/>
          <w:color w:val="FF0000"/>
        </w:rPr>
      </w:pPr>
      <w:bookmarkStart w:id="26" w:name="_Hlk70425749"/>
      <w:r w:rsidRPr="000147D8">
        <w:rPr>
          <w:rFonts w:asciiTheme="majorHAnsi" w:hAnsiTheme="majorHAnsi" w:cstheme="majorHAnsi"/>
        </w:rPr>
        <w:t>Ofertę wraz</w:t>
      </w:r>
      <w:r w:rsidR="002626CE" w:rsidRPr="000147D8">
        <w:rPr>
          <w:rFonts w:asciiTheme="majorHAnsi" w:hAnsiTheme="majorHAnsi" w:cstheme="majorHAnsi"/>
        </w:rPr>
        <w:t xml:space="preserve"> z </w:t>
      </w:r>
      <w:r w:rsidRPr="000147D8">
        <w:rPr>
          <w:rFonts w:asciiTheme="majorHAnsi" w:hAnsiTheme="majorHAnsi" w:cstheme="majorHAnsi"/>
        </w:rPr>
        <w:t xml:space="preserve">wymaganymi dokumentami należy umieścić na </w:t>
      </w:r>
      <w:hyperlink r:id="rId28">
        <w:r w:rsidR="0009595E" w:rsidRPr="000147D8">
          <w:rPr>
            <w:rFonts w:asciiTheme="majorHAnsi" w:hAnsiTheme="majorHAnsi" w:cstheme="majorHAnsi"/>
            <w:color w:val="1155CC"/>
            <w:u w:val="single"/>
          </w:rPr>
          <w:t>platformazakupowa.pl</w:t>
        </w:r>
      </w:hyperlink>
      <w:r w:rsidR="0009595E" w:rsidRPr="000147D8">
        <w:rPr>
          <w:rFonts w:asciiTheme="majorHAnsi" w:hAnsiTheme="majorHAnsi" w:cstheme="majorHAnsi"/>
          <w:color w:val="1155CC"/>
          <w:u w:val="single"/>
        </w:rPr>
        <w:t xml:space="preserve"> , </w:t>
      </w:r>
      <w:r w:rsidR="0009595E" w:rsidRPr="000147D8">
        <w:rPr>
          <w:rFonts w:asciiTheme="majorHAnsi" w:hAnsiTheme="majorHAnsi" w:cstheme="majorHAnsi"/>
        </w:rPr>
        <w:t xml:space="preserve">dostępnej pod adresem:  </w:t>
      </w:r>
      <w:hyperlink r:id="rId29" w:history="1">
        <w:r w:rsidR="0009595E" w:rsidRPr="000147D8">
          <w:rPr>
            <w:rStyle w:val="Hipercze"/>
            <w:rFonts w:asciiTheme="majorHAnsi" w:hAnsiTheme="majorHAnsi" w:cstheme="majorHAnsi"/>
            <w:b/>
            <w:bCs/>
            <w:kern w:val="24"/>
          </w:rPr>
          <w:t>https://platformazakupowa.pl/pn/uni.lodz</w:t>
        </w:r>
      </w:hyperlink>
      <w:r w:rsidR="00B04F92" w:rsidRPr="000147D8">
        <w:rPr>
          <w:rFonts w:asciiTheme="majorHAnsi" w:hAnsiTheme="majorHAnsi" w:cstheme="majorHAnsi"/>
        </w:rPr>
        <w:t xml:space="preserve"> </w:t>
      </w:r>
      <w:r w:rsidRPr="000147D8">
        <w:rPr>
          <w:rFonts w:asciiTheme="majorHAnsi" w:hAnsiTheme="majorHAnsi" w:cstheme="majorHAnsi"/>
        </w:rPr>
        <w:t xml:space="preserve">na stronie internetowej prowadzonego postępowania </w:t>
      </w:r>
      <w:bookmarkEnd w:id="26"/>
      <w:r w:rsidRPr="000147D8">
        <w:rPr>
          <w:rFonts w:asciiTheme="majorHAnsi" w:hAnsiTheme="majorHAnsi" w:cstheme="majorHAnsi"/>
        </w:rPr>
        <w:t xml:space="preserve">do </w:t>
      </w:r>
      <w:r w:rsidRPr="008A62E3">
        <w:rPr>
          <w:rFonts w:asciiTheme="majorHAnsi" w:hAnsiTheme="majorHAnsi" w:cstheme="majorHAnsi"/>
          <w:b/>
          <w:bCs/>
          <w:color w:val="FF0000"/>
        </w:rPr>
        <w:t xml:space="preserve">dnia </w:t>
      </w:r>
      <w:r w:rsidR="009A464A">
        <w:rPr>
          <w:rFonts w:asciiTheme="majorHAnsi" w:hAnsiTheme="majorHAnsi" w:cstheme="majorHAnsi"/>
          <w:b/>
          <w:bCs/>
          <w:color w:val="FF0000"/>
        </w:rPr>
        <w:t xml:space="preserve">17 </w:t>
      </w:r>
      <w:r w:rsidR="00FB25EB" w:rsidRPr="008A62E3">
        <w:rPr>
          <w:rFonts w:asciiTheme="majorHAnsi" w:hAnsiTheme="majorHAnsi" w:cstheme="majorHAnsi"/>
          <w:b/>
          <w:bCs/>
          <w:color w:val="FF0000"/>
        </w:rPr>
        <w:t>czerwca</w:t>
      </w:r>
      <w:r w:rsidR="00201FB8" w:rsidRPr="008A62E3">
        <w:rPr>
          <w:rFonts w:asciiTheme="majorHAnsi" w:hAnsiTheme="majorHAnsi" w:cstheme="majorHAnsi"/>
          <w:b/>
          <w:bCs/>
          <w:color w:val="FF0000"/>
        </w:rPr>
        <w:t xml:space="preserve"> </w:t>
      </w:r>
      <w:r w:rsidR="00643BC3" w:rsidRPr="008A62E3">
        <w:rPr>
          <w:rFonts w:asciiTheme="majorHAnsi" w:hAnsiTheme="majorHAnsi" w:cstheme="majorHAnsi"/>
          <w:b/>
          <w:bCs/>
          <w:color w:val="FF0000"/>
        </w:rPr>
        <w:t>202</w:t>
      </w:r>
      <w:r w:rsidR="008A62E3" w:rsidRPr="008A62E3">
        <w:rPr>
          <w:rFonts w:asciiTheme="majorHAnsi" w:hAnsiTheme="majorHAnsi" w:cstheme="majorHAnsi"/>
          <w:b/>
          <w:bCs/>
          <w:color w:val="FF0000"/>
        </w:rPr>
        <w:t>4</w:t>
      </w:r>
      <w:r w:rsidR="00643BC3" w:rsidRPr="008A62E3">
        <w:rPr>
          <w:rFonts w:asciiTheme="majorHAnsi" w:hAnsiTheme="majorHAnsi" w:cstheme="majorHAnsi"/>
          <w:b/>
          <w:bCs/>
          <w:color w:val="FF0000"/>
        </w:rPr>
        <w:t xml:space="preserve"> r.</w:t>
      </w:r>
      <w:r w:rsidR="00201FB8" w:rsidRPr="008A62E3">
        <w:rPr>
          <w:rFonts w:asciiTheme="majorHAnsi" w:hAnsiTheme="majorHAnsi" w:cstheme="majorHAnsi"/>
          <w:b/>
          <w:bCs/>
          <w:color w:val="FF0000"/>
        </w:rPr>
        <w:t xml:space="preserve"> </w:t>
      </w:r>
      <w:r w:rsidRPr="008A62E3">
        <w:rPr>
          <w:rFonts w:asciiTheme="majorHAnsi" w:hAnsiTheme="majorHAnsi" w:cstheme="majorHAnsi"/>
          <w:b/>
          <w:bCs/>
          <w:color w:val="FF0000"/>
        </w:rPr>
        <w:t xml:space="preserve"> do godziny </w:t>
      </w:r>
      <w:r w:rsidR="00201FB8" w:rsidRPr="008A62E3">
        <w:rPr>
          <w:rFonts w:asciiTheme="majorHAnsi" w:hAnsiTheme="majorHAnsi" w:cstheme="majorHAnsi"/>
          <w:b/>
          <w:bCs/>
          <w:color w:val="FF0000"/>
        </w:rPr>
        <w:t>10.00</w:t>
      </w:r>
      <w:r w:rsidR="00643BC3" w:rsidRPr="008A62E3">
        <w:rPr>
          <w:rFonts w:asciiTheme="majorHAnsi" w:hAnsiTheme="majorHAnsi" w:cstheme="majorHAnsi"/>
          <w:b/>
          <w:bCs/>
          <w:color w:val="FF0000"/>
        </w:rPr>
        <w:t>.</w:t>
      </w:r>
    </w:p>
    <w:p w14:paraId="00000100" w14:textId="77798822" w:rsidR="000B72C3" w:rsidRPr="000147D8" w:rsidRDefault="00937A4C" w:rsidP="000147D8">
      <w:pPr>
        <w:pStyle w:val="Akapitzlist"/>
        <w:numPr>
          <w:ilvl w:val="1"/>
          <w:numId w:val="12"/>
        </w:numPr>
        <w:spacing w:line="360" w:lineRule="auto"/>
        <w:ind w:left="1140" w:hanging="431"/>
        <w:jc w:val="both"/>
        <w:rPr>
          <w:rFonts w:asciiTheme="majorHAnsi" w:hAnsiTheme="majorHAnsi" w:cstheme="majorHAnsi"/>
        </w:rPr>
      </w:pPr>
      <w:r w:rsidRPr="000147D8">
        <w:rPr>
          <w:rFonts w:asciiTheme="majorHAnsi" w:hAnsiTheme="majorHAnsi" w:cstheme="majorHAnsi"/>
        </w:rPr>
        <w:t>Do oferty należy dołączyć wszystkie wymagane</w:t>
      </w:r>
      <w:r w:rsidR="002626CE" w:rsidRPr="000147D8">
        <w:rPr>
          <w:rFonts w:asciiTheme="majorHAnsi" w:hAnsiTheme="majorHAnsi" w:cstheme="majorHAnsi"/>
        </w:rPr>
        <w:t xml:space="preserve"> w </w:t>
      </w:r>
      <w:r w:rsidRPr="000147D8">
        <w:rPr>
          <w:rFonts w:asciiTheme="majorHAnsi" w:hAnsiTheme="majorHAnsi" w:cstheme="majorHAnsi"/>
        </w:rPr>
        <w:t>SWZ dokumenty.</w:t>
      </w:r>
    </w:p>
    <w:p w14:paraId="33DB1569" w14:textId="4DCB96A9" w:rsidR="001B1332" w:rsidRPr="000147D8" w:rsidRDefault="00937A4C" w:rsidP="000147D8">
      <w:pPr>
        <w:pStyle w:val="Akapitzlist"/>
        <w:numPr>
          <w:ilvl w:val="1"/>
          <w:numId w:val="12"/>
        </w:numPr>
        <w:spacing w:line="360" w:lineRule="auto"/>
        <w:ind w:left="1140" w:hanging="431"/>
        <w:jc w:val="both"/>
        <w:rPr>
          <w:rFonts w:asciiTheme="majorHAnsi" w:hAnsiTheme="majorHAnsi" w:cstheme="majorHAnsi"/>
        </w:rPr>
      </w:pPr>
      <w:r w:rsidRPr="000147D8">
        <w:rPr>
          <w:rFonts w:asciiTheme="majorHAnsi" w:hAnsiTheme="majorHAnsi" w:cstheme="majorHAnsi"/>
        </w:rPr>
        <w:t>Za datę złożenia oferty przyjmuje się datę jej przekazania</w:t>
      </w:r>
      <w:r w:rsidR="002626CE" w:rsidRPr="000147D8">
        <w:rPr>
          <w:rFonts w:asciiTheme="majorHAnsi" w:hAnsiTheme="majorHAnsi" w:cstheme="majorHAnsi"/>
        </w:rPr>
        <w:t xml:space="preserve"> w </w:t>
      </w:r>
      <w:r w:rsidRPr="000147D8">
        <w:rPr>
          <w:rFonts w:asciiTheme="majorHAnsi" w:hAnsiTheme="majorHAnsi" w:cstheme="majorHAnsi"/>
        </w:rPr>
        <w:t>systemie (platformie)</w:t>
      </w:r>
      <w:r w:rsidR="002626CE" w:rsidRPr="000147D8">
        <w:rPr>
          <w:rFonts w:asciiTheme="majorHAnsi" w:hAnsiTheme="majorHAnsi" w:cstheme="majorHAnsi"/>
        </w:rPr>
        <w:t xml:space="preserve"> w </w:t>
      </w:r>
      <w:r w:rsidRPr="000147D8">
        <w:rPr>
          <w:rFonts w:asciiTheme="majorHAnsi" w:hAnsiTheme="majorHAnsi" w:cstheme="majorHAnsi"/>
        </w:rPr>
        <w:t>drugim kroku składania oferty poprzez kliknięcie przycisku “Złóż ofertę”</w:t>
      </w:r>
      <w:r w:rsidR="002626CE" w:rsidRPr="000147D8">
        <w:rPr>
          <w:rFonts w:asciiTheme="majorHAnsi" w:hAnsiTheme="majorHAnsi" w:cstheme="majorHAnsi"/>
        </w:rPr>
        <w:t xml:space="preserve"> i </w:t>
      </w:r>
      <w:r w:rsidRPr="000147D8">
        <w:rPr>
          <w:rFonts w:asciiTheme="majorHAnsi" w:hAnsiTheme="majorHAnsi" w:cstheme="majorHAnsi"/>
        </w:rPr>
        <w:t>wyświetlenie się komunikatu, że oferta została zaszyfrowana</w:t>
      </w:r>
      <w:r w:rsidR="002626CE" w:rsidRPr="000147D8">
        <w:rPr>
          <w:rFonts w:asciiTheme="majorHAnsi" w:hAnsiTheme="majorHAnsi" w:cstheme="majorHAnsi"/>
        </w:rPr>
        <w:t xml:space="preserve"> i </w:t>
      </w:r>
      <w:r w:rsidRPr="000147D8">
        <w:rPr>
          <w:rFonts w:asciiTheme="majorHAnsi" w:hAnsiTheme="majorHAnsi" w:cstheme="majorHAnsi"/>
        </w:rPr>
        <w:t>złożona.</w:t>
      </w:r>
    </w:p>
    <w:p w14:paraId="00000105" w14:textId="5EBFC168" w:rsidR="000B72C3" w:rsidRPr="00C659FD" w:rsidRDefault="00937A4C" w:rsidP="00D40A3F">
      <w:pPr>
        <w:pStyle w:val="Nagwek2"/>
        <w:numPr>
          <w:ilvl w:val="0"/>
          <w:numId w:val="12"/>
        </w:numPr>
        <w:spacing w:before="240" w:after="0" w:line="312" w:lineRule="auto"/>
        <w:ind w:left="357" w:hanging="357"/>
        <w:rPr>
          <w:rFonts w:asciiTheme="majorHAnsi" w:hAnsiTheme="majorHAnsi" w:cstheme="majorHAnsi"/>
          <w:b/>
          <w:bCs/>
          <w:sz w:val="28"/>
          <w:szCs w:val="28"/>
        </w:rPr>
      </w:pPr>
      <w:bookmarkStart w:id="27" w:name="_Toc69116586"/>
      <w:r w:rsidRPr="00C659FD">
        <w:rPr>
          <w:rFonts w:asciiTheme="majorHAnsi" w:hAnsiTheme="majorHAnsi" w:cstheme="majorHAnsi"/>
          <w:b/>
          <w:bCs/>
          <w:sz w:val="28"/>
          <w:szCs w:val="28"/>
        </w:rPr>
        <w:t>Otwarcie ofert</w:t>
      </w:r>
      <w:bookmarkEnd w:id="27"/>
    </w:p>
    <w:p w14:paraId="00000106" w14:textId="6797E8B2" w:rsidR="000B72C3" w:rsidRPr="00434349" w:rsidRDefault="00937A4C" w:rsidP="00C659FD">
      <w:pPr>
        <w:pStyle w:val="Akapitzlist"/>
        <w:numPr>
          <w:ilvl w:val="1"/>
          <w:numId w:val="12"/>
        </w:numPr>
        <w:spacing w:line="360" w:lineRule="auto"/>
        <w:rPr>
          <w:rFonts w:ascii="Calibri" w:hAnsi="Calibri" w:cs="Calibri"/>
          <w:szCs w:val="32"/>
        </w:rPr>
      </w:pPr>
      <w:r w:rsidRPr="007404A9">
        <w:rPr>
          <w:rFonts w:ascii="Calibri" w:hAnsi="Calibri" w:cs="Calibri"/>
          <w:szCs w:val="32"/>
        </w:rPr>
        <w:t xml:space="preserve">Otwarcie ofert </w:t>
      </w:r>
      <w:r w:rsidR="001B1332" w:rsidRPr="007404A9">
        <w:rPr>
          <w:rFonts w:ascii="Calibri" w:hAnsi="Calibri" w:cs="Calibri"/>
          <w:szCs w:val="32"/>
        </w:rPr>
        <w:t>nastąpi</w:t>
      </w:r>
      <w:r w:rsidR="002626CE" w:rsidRPr="007404A9">
        <w:rPr>
          <w:rFonts w:ascii="Calibri" w:hAnsi="Calibri" w:cs="Calibri"/>
          <w:szCs w:val="32"/>
        </w:rPr>
        <w:t xml:space="preserve"> </w:t>
      </w:r>
      <w:r w:rsidR="002626CE" w:rsidRPr="008A62E3">
        <w:rPr>
          <w:rFonts w:ascii="Calibri" w:hAnsi="Calibri" w:cs="Calibri"/>
          <w:b/>
          <w:bCs/>
          <w:color w:val="FF0000"/>
          <w:szCs w:val="32"/>
        </w:rPr>
        <w:t>o </w:t>
      </w:r>
      <w:r w:rsidR="001B1332" w:rsidRPr="008A62E3">
        <w:rPr>
          <w:rFonts w:ascii="Calibri" w:hAnsi="Calibri" w:cs="Calibri"/>
          <w:b/>
          <w:bCs/>
          <w:color w:val="FF0000"/>
          <w:szCs w:val="32"/>
        </w:rPr>
        <w:t xml:space="preserve">godzinie </w:t>
      </w:r>
      <w:r w:rsidR="00201FB8" w:rsidRPr="008A62E3">
        <w:rPr>
          <w:rFonts w:ascii="Calibri" w:hAnsi="Calibri" w:cs="Calibri"/>
          <w:b/>
          <w:bCs/>
          <w:color w:val="FF0000"/>
          <w:szCs w:val="32"/>
        </w:rPr>
        <w:t xml:space="preserve">10.30 </w:t>
      </w:r>
      <w:r w:rsidR="001B1332" w:rsidRPr="008A62E3">
        <w:rPr>
          <w:rFonts w:ascii="Calibri" w:hAnsi="Calibri" w:cs="Calibri"/>
          <w:b/>
          <w:bCs/>
          <w:color w:val="FF0000"/>
          <w:szCs w:val="32"/>
        </w:rPr>
        <w:t>dnia</w:t>
      </w:r>
      <w:r w:rsidR="00446D63">
        <w:rPr>
          <w:rFonts w:ascii="Calibri" w:hAnsi="Calibri" w:cs="Calibri"/>
          <w:b/>
          <w:bCs/>
          <w:color w:val="FF0000"/>
          <w:szCs w:val="32"/>
        </w:rPr>
        <w:t xml:space="preserve"> 17</w:t>
      </w:r>
      <w:r w:rsidR="009C0B16" w:rsidRPr="008A62E3">
        <w:rPr>
          <w:rFonts w:ascii="Calibri" w:hAnsi="Calibri" w:cs="Calibri"/>
          <w:b/>
          <w:bCs/>
          <w:color w:val="FF0000"/>
          <w:szCs w:val="32"/>
        </w:rPr>
        <w:t xml:space="preserve"> c</w:t>
      </w:r>
      <w:r w:rsidR="00FB25EB" w:rsidRPr="008A62E3">
        <w:rPr>
          <w:rFonts w:ascii="Calibri" w:hAnsi="Calibri" w:cs="Calibri"/>
          <w:b/>
          <w:bCs/>
          <w:color w:val="FF0000"/>
          <w:szCs w:val="32"/>
        </w:rPr>
        <w:t>zerwca</w:t>
      </w:r>
      <w:r w:rsidR="00201FB8" w:rsidRPr="008A62E3">
        <w:rPr>
          <w:rFonts w:ascii="Calibri" w:hAnsi="Calibri" w:cs="Calibri"/>
          <w:b/>
          <w:bCs/>
          <w:color w:val="FF0000"/>
          <w:szCs w:val="32"/>
        </w:rPr>
        <w:t xml:space="preserve"> </w:t>
      </w:r>
      <w:r w:rsidR="00643BC3" w:rsidRPr="008A62E3">
        <w:rPr>
          <w:rFonts w:ascii="Calibri" w:hAnsi="Calibri" w:cs="Calibri"/>
          <w:b/>
          <w:bCs/>
          <w:color w:val="FF0000"/>
          <w:szCs w:val="32"/>
        </w:rPr>
        <w:t>202</w:t>
      </w:r>
      <w:r w:rsidR="005307C8">
        <w:rPr>
          <w:rFonts w:ascii="Calibri" w:hAnsi="Calibri" w:cs="Calibri"/>
          <w:b/>
          <w:bCs/>
          <w:color w:val="FF0000"/>
          <w:szCs w:val="32"/>
        </w:rPr>
        <w:t>4</w:t>
      </w:r>
      <w:r w:rsidR="00643BC3" w:rsidRPr="008A62E3">
        <w:rPr>
          <w:rFonts w:ascii="Calibri" w:hAnsi="Calibri" w:cs="Calibri"/>
          <w:b/>
          <w:bCs/>
          <w:color w:val="FF0000"/>
          <w:szCs w:val="32"/>
        </w:rPr>
        <w:t xml:space="preserve"> r.</w:t>
      </w:r>
      <w:r w:rsidR="002626CE" w:rsidRPr="008A62E3">
        <w:rPr>
          <w:rFonts w:ascii="Calibri" w:hAnsi="Calibri" w:cs="Calibri"/>
          <w:b/>
          <w:bCs/>
          <w:color w:val="FF0000"/>
          <w:szCs w:val="32"/>
        </w:rPr>
        <w:t xml:space="preserve"> </w:t>
      </w:r>
      <w:r w:rsidR="001B1332" w:rsidRPr="00F770C4">
        <w:rPr>
          <w:rFonts w:ascii="Calibri" w:hAnsi="Calibri" w:cs="Calibri"/>
          <w:szCs w:val="32"/>
        </w:rPr>
        <w:t xml:space="preserve">przy </w:t>
      </w:r>
      <w:r w:rsidR="001B1332" w:rsidRPr="007404A9">
        <w:rPr>
          <w:rFonts w:ascii="Calibri" w:hAnsi="Calibri" w:cs="Calibri"/>
          <w:szCs w:val="32"/>
        </w:rPr>
        <w:t>użyciu</w:t>
      </w:r>
      <w:r w:rsidR="001B1332" w:rsidRPr="00434349">
        <w:rPr>
          <w:rFonts w:ascii="Calibri" w:hAnsi="Calibri" w:cs="Calibri"/>
          <w:szCs w:val="32"/>
        </w:rPr>
        <w:t xml:space="preserve"> Platformy.</w:t>
      </w:r>
    </w:p>
    <w:p w14:paraId="00000107" w14:textId="43DA5D64" w:rsidR="000B72C3" w:rsidRPr="00434349" w:rsidRDefault="001B1332" w:rsidP="00C659FD">
      <w:pPr>
        <w:pStyle w:val="Akapitzlist"/>
        <w:numPr>
          <w:ilvl w:val="1"/>
          <w:numId w:val="12"/>
        </w:numPr>
        <w:spacing w:line="360" w:lineRule="auto"/>
        <w:rPr>
          <w:rFonts w:ascii="Calibri" w:hAnsi="Calibri" w:cs="Calibri"/>
          <w:szCs w:val="32"/>
        </w:rPr>
      </w:pPr>
      <w:r w:rsidRPr="00434349">
        <w:rPr>
          <w:rFonts w:ascii="Calibri" w:hAnsi="Calibri" w:cs="Calibri"/>
          <w:szCs w:val="32"/>
        </w:rPr>
        <w:t>W</w:t>
      </w:r>
      <w:r w:rsidR="00937A4C" w:rsidRPr="00434349">
        <w:rPr>
          <w:rFonts w:ascii="Calibri" w:hAnsi="Calibri" w:cs="Calibri"/>
          <w:szCs w:val="32"/>
        </w:rPr>
        <w:t xml:space="preserve"> przypadku awarii </w:t>
      </w:r>
      <w:r w:rsidRPr="00434349">
        <w:rPr>
          <w:rFonts w:ascii="Calibri" w:hAnsi="Calibri" w:cs="Calibri"/>
          <w:szCs w:val="32"/>
        </w:rPr>
        <w:t>Platformy</w:t>
      </w:r>
      <w:r w:rsidR="00937A4C" w:rsidRPr="00434349">
        <w:rPr>
          <w:rFonts w:ascii="Calibri" w:hAnsi="Calibri" w:cs="Calibri"/>
          <w:szCs w:val="32"/>
        </w:rPr>
        <w:t xml:space="preserve">, która </w:t>
      </w:r>
      <w:r w:rsidRPr="00434349">
        <w:rPr>
          <w:rFonts w:ascii="Calibri" w:hAnsi="Calibri" w:cs="Calibri"/>
          <w:szCs w:val="32"/>
        </w:rPr>
        <w:t>by s</w:t>
      </w:r>
      <w:r w:rsidR="00937A4C" w:rsidRPr="00434349">
        <w:rPr>
          <w:rFonts w:ascii="Calibri" w:hAnsi="Calibri" w:cs="Calibri"/>
          <w:szCs w:val="32"/>
        </w:rPr>
        <w:t>powod</w:t>
      </w:r>
      <w:r w:rsidRPr="00434349">
        <w:rPr>
          <w:rFonts w:ascii="Calibri" w:hAnsi="Calibri" w:cs="Calibri"/>
          <w:szCs w:val="32"/>
        </w:rPr>
        <w:t>owała</w:t>
      </w:r>
      <w:r w:rsidR="00937A4C" w:rsidRPr="00434349">
        <w:rPr>
          <w:rFonts w:ascii="Calibri" w:hAnsi="Calibri" w:cs="Calibri"/>
          <w:szCs w:val="32"/>
        </w:rPr>
        <w:t xml:space="preserve"> brak możliwości otwarcia ofert</w:t>
      </w:r>
      <w:r w:rsidR="002626CE" w:rsidRPr="00434349">
        <w:rPr>
          <w:rFonts w:ascii="Calibri" w:hAnsi="Calibri" w:cs="Calibri"/>
          <w:szCs w:val="32"/>
        </w:rPr>
        <w:t xml:space="preserve"> w </w:t>
      </w:r>
      <w:r w:rsidR="00937A4C" w:rsidRPr="00434349">
        <w:rPr>
          <w:rFonts w:ascii="Calibri" w:hAnsi="Calibri" w:cs="Calibri"/>
          <w:szCs w:val="32"/>
        </w:rPr>
        <w:t xml:space="preserve">terminie określonym przez </w:t>
      </w:r>
      <w:r w:rsidR="00643BC3">
        <w:rPr>
          <w:rFonts w:ascii="Calibri" w:hAnsi="Calibri" w:cs="Calibri"/>
          <w:szCs w:val="32"/>
        </w:rPr>
        <w:t>Z</w:t>
      </w:r>
      <w:r w:rsidR="00643BC3" w:rsidRPr="00434349">
        <w:rPr>
          <w:rFonts w:ascii="Calibri" w:hAnsi="Calibri" w:cs="Calibri"/>
          <w:szCs w:val="32"/>
        </w:rPr>
        <w:t>amawiającego</w:t>
      </w:r>
      <w:r w:rsidR="00937A4C" w:rsidRPr="00434349">
        <w:rPr>
          <w:rFonts w:ascii="Calibri" w:hAnsi="Calibri" w:cs="Calibri"/>
          <w:szCs w:val="32"/>
        </w:rPr>
        <w:t xml:space="preserve">, otwarcie ofert </w:t>
      </w:r>
      <w:r w:rsidRPr="00434349">
        <w:rPr>
          <w:rFonts w:ascii="Calibri" w:hAnsi="Calibri" w:cs="Calibri"/>
          <w:szCs w:val="32"/>
        </w:rPr>
        <w:t>nastąpi</w:t>
      </w:r>
      <w:r w:rsidR="00937A4C" w:rsidRPr="00434349">
        <w:rPr>
          <w:rFonts w:ascii="Calibri" w:hAnsi="Calibri" w:cs="Calibri"/>
          <w:szCs w:val="32"/>
        </w:rPr>
        <w:t xml:space="preserve"> niezwłocznie po usunięciu awarii.</w:t>
      </w:r>
    </w:p>
    <w:p w14:paraId="00000108" w14:textId="715DBCF9" w:rsidR="000B72C3" w:rsidRPr="00434349" w:rsidRDefault="00937A4C" w:rsidP="00C659FD">
      <w:pPr>
        <w:pStyle w:val="Akapitzlist"/>
        <w:numPr>
          <w:ilvl w:val="1"/>
          <w:numId w:val="12"/>
        </w:numPr>
        <w:spacing w:line="360" w:lineRule="auto"/>
        <w:rPr>
          <w:rFonts w:ascii="Calibri" w:hAnsi="Calibri" w:cs="Calibri"/>
          <w:szCs w:val="32"/>
        </w:rPr>
      </w:pPr>
      <w:r w:rsidRPr="00434349">
        <w:rPr>
          <w:rFonts w:ascii="Calibri" w:hAnsi="Calibri" w:cs="Calibri"/>
          <w:szCs w:val="32"/>
        </w:rPr>
        <w:t>Zamawiający poinformuje</w:t>
      </w:r>
      <w:r w:rsidR="002626CE" w:rsidRPr="00434349">
        <w:rPr>
          <w:rFonts w:ascii="Calibri" w:hAnsi="Calibri" w:cs="Calibri"/>
          <w:szCs w:val="32"/>
        </w:rPr>
        <w:t xml:space="preserve"> o </w:t>
      </w:r>
      <w:r w:rsidRPr="00434349">
        <w:rPr>
          <w:rFonts w:ascii="Calibri" w:hAnsi="Calibri" w:cs="Calibri"/>
          <w:szCs w:val="32"/>
        </w:rPr>
        <w:t>zmianie terminu otwarcia ofert na stronie internetowej prowadzonego postępowania.</w:t>
      </w:r>
    </w:p>
    <w:p w14:paraId="00000109" w14:textId="6D5320EB" w:rsidR="000B72C3" w:rsidRPr="00434349" w:rsidRDefault="00937A4C" w:rsidP="00C659FD">
      <w:pPr>
        <w:pStyle w:val="Akapitzlist"/>
        <w:numPr>
          <w:ilvl w:val="1"/>
          <w:numId w:val="12"/>
        </w:numPr>
        <w:spacing w:line="360" w:lineRule="auto"/>
        <w:rPr>
          <w:rFonts w:ascii="Calibri" w:hAnsi="Calibri" w:cs="Calibri"/>
          <w:szCs w:val="32"/>
        </w:rPr>
      </w:pPr>
      <w:r w:rsidRPr="00434349">
        <w:rPr>
          <w:rFonts w:ascii="Calibri" w:hAnsi="Calibri" w:cs="Calibri"/>
          <w:szCs w:val="32"/>
        </w:rPr>
        <w:t xml:space="preserve">Zamawiający, najpóźniej przed otwarciem ofert, </w:t>
      </w:r>
      <w:r w:rsidR="001B1332" w:rsidRPr="00434349">
        <w:rPr>
          <w:rFonts w:ascii="Calibri" w:hAnsi="Calibri" w:cs="Calibri"/>
          <w:szCs w:val="32"/>
        </w:rPr>
        <w:t>udostępni</w:t>
      </w:r>
      <w:r w:rsidRPr="00434349">
        <w:rPr>
          <w:rFonts w:ascii="Calibri" w:hAnsi="Calibri" w:cs="Calibri"/>
          <w:szCs w:val="32"/>
        </w:rPr>
        <w:t xml:space="preserve"> na stronie internetowej prowadzonego postępowania informację</w:t>
      </w:r>
      <w:r w:rsidR="002626CE" w:rsidRPr="00434349">
        <w:rPr>
          <w:rFonts w:ascii="Calibri" w:hAnsi="Calibri" w:cs="Calibri"/>
          <w:szCs w:val="32"/>
        </w:rPr>
        <w:t xml:space="preserve"> o </w:t>
      </w:r>
      <w:r w:rsidRPr="00434349">
        <w:rPr>
          <w:rFonts w:ascii="Calibri" w:hAnsi="Calibri" w:cs="Calibri"/>
          <w:szCs w:val="32"/>
        </w:rPr>
        <w:t>kwocie, jaką zamierza przeznaczyć na sfinansowanie zamówienia.</w:t>
      </w:r>
    </w:p>
    <w:p w14:paraId="70911617" w14:textId="135279F9" w:rsidR="00E26386" w:rsidRPr="00434349" w:rsidRDefault="00937A4C" w:rsidP="00C659FD">
      <w:pPr>
        <w:pStyle w:val="Akapitzlist"/>
        <w:numPr>
          <w:ilvl w:val="1"/>
          <w:numId w:val="12"/>
        </w:numPr>
        <w:spacing w:line="360" w:lineRule="auto"/>
        <w:rPr>
          <w:rFonts w:ascii="Calibri" w:hAnsi="Calibri" w:cs="Calibri"/>
        </w:rPr>
      </w:pPr>
      <w:r w:rsidRPr="00434349">
        <w:rPr>
          <w:rFonts w:ascii="Calibri" w:hAnsi="Calibri" w:cs="Calibri"/>
          <w:szCs w:val="32"/>
        </w:rPr>
        <w:t>Zam</w:t>
      </w:r>
      <w:r w:rsidRPr="00434349">
        <w:rPr>
          <w:rFonts w:ascii="Calibri" w:hAnsi="Calibri" w:cs="Calibri"/>
        </w:rPr>
        <w:t xml:space="preserve">awiający, niezwłocznie po otwarciu ofert, </w:t>
      </w:r>
      <w:r w:rsidR="001B1332" w:rsidRPr="00434349">
        <w:rPr>
          <w:rFonts w:ascii="Calibri" w:hAnsi="Calibri" w:cs="Calibri"/>
          <w:szCs w:val="20"/>
        </w:rPr>
        <w:t>udostępni</w:t>
      </w:r>
      <w:r w:rsidRPr="00434349">
        <w:rPr>
          <w:rFonts w:ascii="Calibri" w:hAnsi="Calibri" w:cs="Calibri"/>
          <w:szCs w:val="20"/>
        </w:rPr>
        <w:t xml:space="preserve"> </w:t>
      </w:r>
      <w:r w:rsidR="001B1332" w:rsidRPr="00434349">
        <w:rPr>
          <w:rFonts w:ascii="Calibri" w:hAnsi="Calibri" w:cs="Calibri"/>
          <w:szCs w:val="20"/>
        </w:rPr>
        <w:t>na Platformie</w:t>
      </w:r>
      <w:r w:rsidR="002626CE" w:rsidRPr="00434349">
        <w:rPr>
          <w:rFonts w:ascii="Calibri" w:hAnsi="Calibri" w:cs="Calibri"/>
          <w:szCs w:val="20"/>
        </w:rPr>
        <w:t xml:space="preserve"> w </w:t>
      </w:r>
      <w:r w:rsidR="001B1332" w:rsidRPr="00434349">
        <w:rPr>
          <w:rFonts w:ascii="Calibri" w:hAnsi="Calibri" w:cs="Calibri"/>
          <w:szCs w:val="20"/>
        </w:rPr>
        <w:t>sekcji „Komunikaty”</w:t>
      </w:r>
      <w:r w:rsidR="001B1332" w:rsidRPr="00434349">
        <w:rPr>
          <w:rFonts w:ascii="Calibri" w:hAnsi="Calibri" w:cs="Calibri"/>
        </w:rPr>
        <w:t xml:space="preserve"> </w:t>
      </w:r>
      <w:r w:rsidRPr="00434349">
        <w:rPr>
          <w:rFonts w:ascii="Calibri" w:hAnsi="Calibri" w:cs="Calibri"/>
        </w:rPr>
        <w:t>na stronie internetowej prowadzonego postępowania informacje o:</w:t>
      </w:r>
    </w:p>
    <w:p w14:paraId="37FB9554" w14:textId="058EF4C1" w:rsidR="00E26386" w:rsidRPr="00434349" w:rsidRDefault="00937A4C" w:rsidP="00C659FD">
      <w:pPr>
        <w:pStyle w:val="Akapitzlist"/>
        <w:numPr>
          <w:ilvl w:val="2"/>
          <w:numId w:val="12"/>
        </w:numPr>
        <w:spacing w:line="360" w:lineRule="auto"/>
        <w:rPr>
          <w:rFonts w:ascii="Calibri" w:hAnsi="Calibri" w:cs="Calibri"/>
        </w:rPr>
      </w:pPr>
      <w:r w:rsidRPr="00434349">
        <w:rPr>
          <w:rFonts w:ascii="Calibri" w:hAnsi="Calibri" w:cs="Calibri"/>
        </w:rPr>
        <w:t>nazwach albo imionach</w:t>
      </w:r>
      <w:r w:rsidR="002626CE" w:rsidRPr="00434349">
        <w:rPr>
          <w:rFonts w:ascii="Calibri" w:hAnsi="Calibri" w:cs="Calibri"/>
        </w:rPr>
        <w:t xml:space="preserve"> i </w:t>
      </w:r>
      <w:r w:rsidRPr="00434349">
        <w:rPr>
          <w:rFonts w:ascii="Calibri" w:hAnsi="Calibri" w:cs="Calibri"/>
        </w:rPr>
        <w:t>nazwiskach oraz siedzibach lub miejscach prowadzonej działalności gospodarczej albo miejscach zamieszkania Wykonawców, których oferty zostały otwarte;</w:t>
      </w:r>
    </w:p>
    <w:p w14:paraId="10789EDA" w14:textId="640FCCAA" w:rsidR="00E26386" w:rsidRPr="00A04D1B" w:rsidRDefault="00937A4C" w:rsidP="00C659FD">
      <w:pPr>
        <w:pStyle w:val="Akapitzlist"/>
        <w:numPr>
          <w:ilvl w:val="2"/>
          <w:numId w:val="12"/>
        </w:numPr>
        <w:spacing w:line="360" w:lineRule="auto"/>
        <w:rPr>
          <w:rFonts w:ascii="Calibri" w:hAnsi="Calibri" w:cs="Calibri"/>
        </w:rPr>
      </w:pPr>
      <w:r w:rsidRPr="00434349">
        <w:rPr>
          <w:rFonts w:ascii="Calibri" w:hAnsi="Calibri" w:cs="Calibri"/>
        </w:rPr>
        <w:t>cenach zawartych</w:t>
      </w:r>
      <w:r w:rsidR="002626CE" w:rsidRPr="00434349">
        <w:rPr>
          <w:rFonts w:ascii="Calibri" w:hAnsi="Calibri" w:cs="Calibri"/>
        </w:rPr>
        <w:t xml:space="preserve"> w </w:t>
      </w:r>
      <w:r w:rsidRPr="00434349">
        <w:rPr>
          <w:rFonts w:ascii="Calibri" w:hAnsi="Calibri" w:cs="Calibri"/>
        </w:rPr>
        <w:t>ofertach.</w:t>
      </w:r>
    </w:p>
    <w:p w14:paraId="0000010F" w14:textId="51B3E957" w:rsidR="000B72C3" w:rsidRPr="00C659FD" w:rsidRDefault="00937A4C" w:rsidP="00D40A3F">
      <w:pPr>
        <w:pStyle w:val="Nagwek2"/>
        <w:numPr>
          <w:ilvl w:val="0"/>
          <w:numId w:val="12"/>
        </w:numPr>
        <w:spacing w:before="240" w:after="0" w:line="312" w:lineRule="auto"/>
        <w:ind w:left="357" w:hanging="357"/>
        <w:jc w:val="both"/>
        <w:rPr>
          <w:rFonts w:ascii="Calibri" w:hAnsi="Calibri" w:cs="Calibri"/>
          <w:b/>
          <w:bCs/>
          <w:sz w:val="28"/>
          <w:szCs w:val="28"/>
        </w:rPr>
      </w:pPr>
      <w:bookmarkStart w:id="28" w:name="_Toc69116587"/>
      <w:r w:rsidRPr="00C659FD">
        <w:rPr>
          <w:rFonts w:ascii="Calibri" w:hAnsi="Calibri" w:cs="Calibri"/>
          <w:b/>
          <w:bCs/>
          <w:sz w:val="28"/>
          <w:szCs w:val="28"/>
        </w:rPr>
        <w:t>Opis kryteriów oceny ofert wraz</w:t>
      </w:r>
      <w:r w:rsidR="002626CE" w:rsidRPr="00C659FD">
        <w:rPr>
          <w:rFonts w:ascii="Calibri" w:hAnsi="Calibri" w:cs="Calibri"/>
          <w:b/>
          <w:bCs/>
          <w:sz w:val="28"/>
          <w:szCs w:val="28"/>
        </w:rPr>
        <w:t xml:space="preserve"> z </w:t>
      </w:r>
      <w:r w:rsidRPr="00C659FD">
        <w:rPr>
          <w:rFonts w:ascii="Calibri" w:hAnsi="Calibri" w:cs="Calibri"/>
          <w:b/>
          <w:bCs/>
          <w:sz w:val="28"/>
          <w:szCs w:val="28"/>
        </w:rPr>
        <w:t>podaniem wag tych kryteriów</w:t>
      </w:r>
      <w:r w:rsidR="002626CE" w:rsidRPr="00C659FD">
        <w:rPr>
          <w:rFonts w:ascii="Calibri" w:hAnsi="Calibri" w:cs="Calibri"/>
          <w:b/>
          <w:bCs/>
          <w:sz w:val="28"/>
          <w:szCs w:val="28"/>
        </w:rPr>
        <w:t xml:space="preserve"> i </w:t>
      </w:r>
      <w:r w:rsidRPr="00C659FD">
        <w:rPr>
          <w:rFonts w:ascii="Calibri" w:hAnsi="Calibri" w:cs="Calibri"/>
          <w:b/>
          <w:bCs/>
          <w:sz w:val="28"/>
          <w:szCs w:val="28"/>
        </w:rPr>
        <w:t>sposobu oceny ofert</w:t>
      </w:r>
      <w:bookmarkEnd w:id="28"/>
      <w:r w:rsidRPr="00C659FD">
        <w:rPr>
          <w:rFonts w:ascii="Calibri" w:hAnsi="Calibri" w:cs="Calibri"/>
          <w:b/>
          <w:bCs/>
          <w:sz w:val="28"/>
          <w:szCs w:val="28"/>
        </w:rPr>
        <w:t xml:space="preserve"> </w:t>
      </w:r>
    </w:p>
    <w:p w14:paraId="53A726C8" w14:textId="3C4A189B" w:rsidR="00A446B3" w:rsidRDefault="00A446B3" w:rsidP="00C659FD">
      <w:pPr>
        <w:pStyle w:val="Akapitzlist"/>
        <w:numPr>
          <w:ilvl w:val="1"/>
          <w:numId w:val="12"/>
        </w:numPr>
        <w:spacing w:line="360" w:lineRule="auto"/>
        <w:rPr>
          <w:rFonts w:ascii="Calibri" w:hAnsi="Calibri" w:cs="Calibri"/>
          <w:szCs w:val="20"/>
        </w:rPr>
      </w:pPr>
      <w:r w:rsidRPr="00434349">
        <w:rPr>
          <w:rFonts w:ascii="Calibri" w:hAnsi="Calibri" w:cs="Calibri"/>
          <w:szCs w:val="32"/>
        </w:rPr>
        <w:t>Ocena</w:t>
      </w:r>
      <w:r w:rsidRPr="00434349">
        <w:rPr>
          <w:rFonts w:ascii="Calibri" w:hAnsi="Calibri" w:cs="Calibri"/>
          <w:szCs w:val="20"/>
        </w:rPr>
        <w:t xml:space="preserve"> ofert przeprowadzona zostanie</w:t>
      </w:r>
      <w:r w:rsidR="002626CE" w:rsidRPr="00434349">
        <w:rPr>
          <w:rFonts w:ascii="Calibri" w:hAnsi="Calibri" w:cs="Calibri"/>
          <w:szCs w:val="20"/>
        </w:rPr>
        <w:t xml:space="preserve"> w </w:t>
      </w:r>
      <w:r w:rsidRPr="00434349">
        <w:rPr>
          <w:rFonts w:ascii="Calibri" w:hAnsi="Calibri" w:cs="Calibri"/>
          <w:szCs w:val="20"/>
        </w:rPr>
        <w:t>oparciu</w:t>
      </w:r>
      <w:r w:rsidR="002626CE" w:rsidRPr="00434349">
        <w:rPr>
          <w:rFonts w:ascii="Calibri" w:hAnsi="Calibri" w:cs="Calibri"/>
          <w:szCs w:val="20"/>
        </w:rPr>
        <w:t xml:space="preserve"> o </w:t>
      </w:r>
      <w:r w:rsidRPr="00434349">
        <w:rPr>
          <w:rFonts w:ascii="Calibri" w:hAnsi="Calibri" w:cs="Calibri"/>
          <w:szCs w:val="20"/>
        </w:rPr>
        <w:t xml:space="preserve">nw. </w:t>
      </w:r>
      <w:r w:rsidR="00A04D1B">
        <w:rPr>
          <w:rFonts w:ascii="Calibri" w:hAnsi="Calibri" w:cs="Calibri"/>
          <w:szCs w:val="20"/>
        </w:rPr>
        <w:t>k</w:t>
      </w:r>
      <w:r w:rsidRPr="00434349">
        <w:rPr>
          <w:rFonts w:ascii="Calibri" w:hAnsi="Calibri" w:cs="Calibri"/>
          <w:szCs w:val="20"/>
        </w:rPr>
        <w:t>ryteria</w:t>
      </w:r>
      <w:r w:rsidR="00CB317A">
        <w:rPr>
          <w:rFonts w:ascii="Calibri" w:hAnsi="Calibri" w:cs="Calibri"/>
          <w:szCs w:val="20"/>
        </w:rPr>
        <w:t>.</w:t>
      </w:r>
    </w:p>
    <w:p w14:paraId="019EBFB7" w14:textId="5105E12D" w:rsidR="00A04D1B" w:rsidRPr="00434349" w:rsidRDefault="00A04D1B" w:rsidP="00C659FD">
      <w:pPr>
        <w:pStyle w:val="Akapitzlist"/>
        <w:numPr>
          <w:ilvl w:val="1"/>
          <w:numId w:val="12"/>
        </w:numPr>
        <w:spacing w:line="360" w:lineRule="auto"/>
        <w:rPr>
          <w:rFonts w:ascii="Calibri" w:hAnsi="Calibri" w:cs="Calibri"/>
          <w:szCs w:val="20"/>
        </w:rPr>
      </w:pPr>
      <w:r>
        <w:rPr>
          <w:rFonts w:ascii="Calibri" w:hAnsi="Calibri" w:cs="Calibri"/>
          <w:szCs w:val="20"/>
        </w:rPr>
        <w:t>Ocena zostanie dokonana dla każdej części osobno.</w:t>
      </w:r>
    </w:p>
    <w:p w14:paraId="00000110" w14:textId="3197A8B2" w:rsidR="000B72C3" w:rsidRDefault="00937A4C" w:rsidP="00C659FD">
      <w:pPr>
        <w:pStyle w:val="Akapitzlist"/>
        <w:numPr>
          <w:ilvl w:val="1"/>
          <w:numId w:val="12"/>
        </w:numPr>
        <w:spacing w:line="360" w:lineRule="auto"/>
        <w:rPr>
          <w:rFonts w:ascii="Calibri" w:hAnsi="Calibri" w:cs="Calibri"/>
        </w:rPr>
      </w:pPr>
      <w:r w:rsidRPr="00434349">
        <w:rPr>
          <w:rFonts w:ascii="Calibri" w:hAnsi="Calibri" w:cs="Calibri"/>
          <w:szCs w:val="32"/>
        </w:rPr>
        <w:t>Przy</w:t>
      </w:r>
      <w:r w:rsidRPr="00434349">
        <w:rPr>
          <w:rFonts w:ascii="Calibri" w:hAnsi="Calibri" w:cs="Calibri"/>
        </w:rPr>
        <w:t xml:space="preserve"> wyborze najkorzystniejszej oferty</w:t>
      </w:r>
      <w:r w:rsidR="00FB25EB">
        <w:rPr>
          <w:rFonts w:ascii="Calibri" w:hAnsi="Calibri" w:cs="Calibri"/>
        </w:rPr>
        <w:t xml:space="preserve">, w każdej z części osobno, </w:t>
      </w:r>
      <w:r w:rsidRPr="00434349">
        <w:rPr>
          <w:rFonts w:ascii="Calibri" w:hAnsi="Calibri" w:cs="Calibri"/>
        </w:rPr>
        <w:t xml:space="preserve"> Zamawiający będzie się kierował następującym kryteri</w:t>
      </w:r>
      <w:r w:rsidR="00FB25EB">
        <w:rPr>
          <w:rFonts w:ascii="Calibri" w:hAnsi="Calibri" w:cs="Calibri"/>
        </w:rPr>
        <w:t>um</w:t>
      </w:r>
      <w:r w:rsidRPr="00434349">
        <w:rPr>
          <w:rFonts w:ascii="Calibri" w:hAnsi="Calibri" w:cs="Calibri"/>
        </w:rPr>
        <w:t xml:space="preserve"> oceny ofert:</w:t>
      </w:r>
    </w:p>
    <w:p w14:paraId="00000111" w14:textId="35A26BE5" w:rsidR="000B72C3" w:rsidRPr="00201FB8" w:rsidRDefault="00937A4C" w:rsidP="00C659FD">
      <w:pPr>
        <w:spacing w:line="360" w:lineRule="auto"/>
        <w:ind w:left="993"/>
        <w:rPr>
          <w:rFonts w:asciiTheme="majorHAnsi" w:hAnsiTheme="majorHAnsi" w:cstheme="majorHAnsi"/>
          <w:szCs w:val="20"/>
        </w:rPr>
      </w:pPr>
      <w:r w:rsidRPr="00201FB8">
        <w:rPr>
          <w:rFonts w:asciiTheme="majorHAnsi" w:hAnsiTheme="majorHAnsi" w:cstheme="majorHAnsi"/>
          <w:b/>
          <w:szCs w:val="20"/>
        </w:rPr>
        <w:t xml:space="preserve">Cena </w:t>
      </w:r>
      <w:r w:rsidR="00DD45B6" w:rsidRPr="00201FB8">
        <w:rPr>
          <w:rFonts w:asciiTheme="majorHAnsi" w:hAnsiTheme="majorHAnsi" w:cstheme="majorHAnsi"/>
          <w:b/>
          <w:szCs w:val="20"/>
        </w:rPr>
        <w:t>oferty brutto</w:t>
      </w:r>
      <w:r w:rsidR="00C659FD">
        <w:rPr>
          <w:rFonts w:asciiTheme="majorHAnsi" w:hAnsiTheme="majorHAnsi" w:cstheme="majorHAnsi"/>
          <w:b/>
          <w:szCs w:val="20"/>
        </w:rPr>
        <w:t xml:space="preserve"> </w:t>
      </w:r>
      <w:r w:rsidRPr="00201FB8">
        <w:rPr>
          <w:rFonts w:asciiTheme="majorHAnsi" w:hAnsiTheme="majorHAnsi" w:cstheme="majorHAnsi"/>
          <w:b/>
          <w:szCs w:val="20"/>
        </w:rPr>
        <w:t>(C)</w:t>
      </w:r>
      <w:r w:rsidRPr="00201FB8">
        <w:rPr>
          <w:rFonts w:asciiTheme="majorHAnsi" w:hAnsiTheme="majorHAnsi" w:cstheme="majorHAnsi"/>
          <w:szCs w:val="20"/>
        </w:rPr>
        <w:t xml:space="preserve"> – waga kryterium </w:t>
      </w:r>
      <w:r w:rsidR="00FB25EB">
        <w:rPr>
          <w:rFonts w:asciiTheme="majorHAnsi" w:hAnsiTheme="majorHAnsi" w:cstheme="majorHAnsi"/>
          <w:smallCaps/>
          <w:szCs w:val="20"/>
        </w:rPr>
        <w:t>100</w:t>
      </w:r>
      <w:r w:rsidR="00C13D1C" w:rsidRPr="00201FB8">
        <w:rPr>
          <w:rFonts w:asciiTheme="majorHAnsi" w:hAnsiTheme="majorHAnsi" w:cstheme="majorHAnsi"/>
          <w:smallCaps/>
          <w:szCs w:val="20"/>
        </w:rPr>
        <w:t xml:space="preserve"> </w:t>
      </w:r>
      <w:r w:rsidRPr="00201FB8">
        <w:rPr>
          <w:rFonts w:asciiTheme="majorHAnsi" w:hAnsiTheme="majorHAnsi" w:cstheme="majorHAnsi"/>
          <w:szCs w:val="20"/>
        </w:rPr>
        <w:t>%;</w:t>
      </w:r>
    </w:p>
    <w:p w14:paraId="20FA985D" w14:textId="220561A0" w:rsidR="00C13D1C" w:rsidRDefault="00937A4C" w:rsidP="00C659FD">
      <w:pPr>
        <w:pStyle w:val="Akapitzlist"/>
        <w:numPr>
          <w:ilvl w:val="1"/>
          <w:numId w:val="12"/>
        </w:numPr>
        <w:spacing w:line="360" w:lineRule="auto"/>
        <w:ind w:left="1140" w:hanging="431"/>
        <w:rPr>
          <w:rFonts w:ascii="Calibri" w:hAnsi="Calibri" w:cs="Calibri"/>
        </w:rPr>
      </w:pPr>
      <w:r w:rsidRPr="00434349">
        <w:rPr>
          <w:rFonts w:ascii="Calibri" w:hAnsi="Calibri" w:cs="Calibri"/>
          <w:szCs w:val="32"/>
        </w:rPr>
        <w:t>Zasady</w:t>
      </w:r>
      <w:r w:rsidRPr="00434349">
        <w:rPr>
          <w:rFonts w:ascii="Calibri" w:hAnsi="Calibri" w:cs="Calibri"/>
        </w:rPr>
        <w:t xml:space="preserve"> oceny ofert</w:t>
      </w:r>
      <w:r w:rsidR="002626CE" w:rsidRPr="00434349">
        <w:rPr>
          <w:rFonts w:ascii="Calibri" w:hAnsi="Calibri" w:cs="Calibri"/>
        </w:rPr>
        <w:t xml:space="preserve"> w </w:t>
      </w:r>
      <w:r w:rsidR="00FB25EB">
        <w:rPr>
          <w:rFonts w:ascii="Calibri" w:hAnsi="Calibri" w:cs="Calibri"/>
        </w:rPr>
        <w:t>kryterium Cena oferty brutto</w:t>
      </w:r>
      <w:r w:rsidRPr="00434349">
        <w:rPr>
          <w:rFonts w:ascii="Calibri" w:hAnsi="Calibri" w:cs="Calibri"/>
        </w:rPr>
        <w:t>:</w:t>
      </w:r>
    </w:p>
    <w:p w14:paraId="6A258CF3" w14:textId="40BAA548" w:rsidR="00DD45B6" w:rsidRPr="00201FB8" w:rsidRDefault="00201FB8" w:rsidP="00C659FD">
      <w:pPr>
        <w:spacing w:line="360" w:lineRule="auto"/>
        <w:ind w:left="851"/>
        <w:rPr>
          <w:rFonts w:ascii="Calibri" w:hAnsi="Calibri" w:cs="Calibri"/>
        </w:rPr>
      </w:pPr>
      <w:r>
        <w:rPr>
          <w:rFonts w:ascii="Calibri" w:hAnsi="Calibri" w:cs="Calibri"/>
          <w:b/>
        </w:rPr>
        <w:t xml:space="preserve">      </w:t>
      </w:r>
      <w:bookmarkStart w:id="29" w:name="_Hlk69121251"/>
      <w:r w:rsidR="00C36D95">
        <w:rPr>
          <w:rFonts w:ascii="Calibri" w:hAnsi="Calibri" w:cs="Calibri"/>
          <w:b/>
        </w:rPr>
        <w:t>Kryterium „</w:t>
      </w:r>
      <w:r w:rsidR="00DD45B6" w:rsidRPr="00201FB8">
        <w:rPr>
          <w:rFonts w:ascii="Calibri" w:hAnsi="Calibri" w:cs="Calibri"/>
          <w:b/>
        </w:rPr>
        <w:t xml:space="preserve">Cena </w:t>
      </w:r>
      <w:r w:rsidR="00DD45B6" w:rsidRPr="00201FB8">
        <w:rPr>
          <w:rFonts w:ascii="Calibri" w:hAnsi="Calibri" w:cs="Calibri"/>
          <w:b/>
          <w:bCs/>
          <w:szCs w:val="20"/>
        </w:rPr>
        <w:t xml:space="preserve">oferty brutto </w:t>
      </w:r>
      <w:r w:rsidR="00DD45B6" w:rsidRPr="00201FB8">
        <w:rPr>
          <w:rFonts w:ascii="Calibri" w:hAnsi="Calibri" w:cs="Calibri"/>
          <w:b/>
        </w:rPr>
        <w:t>(C)</w:t>
      </w:r>
      <w:r w:rsidR="00C36D95">
        <w:rPr>
          <w:rFonts w:ascii="Calibri" w:hAnsi="Calibri" w:cs="Calibri"/>
          <w:b/>
        </w:rPr>
        <w:t>”</w:t>
      </w:r>
      <w:r w:rsidR="00DD45B6" w:rsidRPr="00201FB8">
        <w:rPr>
          <w:rFonts w:ascii="Calibri" w:hAnsi="Calibri" w:cs="Calibri"/>
          <w:b/>
        </w:rPr>
        <w:t xml:space="preserve"> – waga </w:t>
      </w:r>
      <w:r w:rsidR="00AA5F47">
        <w:rPr>
          <w:rFonts w:ascii="Calibri" w:hAnsi="Calibri" w:cs="Calibri"/>
          <w:b/>
          <w:bCs/>
          <w:szCs w:val="20"/>
        </w:rPr>
        <w:t>100</w:t>
      </w:r>
      <w:r w:rsidR="00D2035C" w:rsidRPr="00201FB8">
        <w:rPr>
          <w:rFonts w:ascii="Calibri" w:hAnsi="Calibri" w:cs="Calibri"/>
          <w:b/>
          <w:bCs/>
          <w:szCs w:val="20"/>
        </w:rPr>
        <w:t xml:space="preserve"> </w:t>
      </w:r>
      <w:r w:rsidR="00DD45B6" w:rsidRPr="00201FB8">
        <w:rPr>
          <w:rFonts w:ascii="Calibri" w:hAnsi="Calibri" w:cs="Calibri"/>
          <w:b/>
          <w:bCs/>
          <w:szCs w:val="20"/>
        </w:rPr>
        <w:t>%</w:t>
      </w:r>
    </w:p>
    <w:bookmarkEnd w:id="29"/>
    <w:p w14:paraId="21DB083A" w14:textId="72C4CCF9" w:rsidR="00DD45B6" w:rsidRPr="00434349" w:rsidRDefault="00DD45B6" w:rsidP="00C659FD">
      <w:pPr>
        <w:pStyle w:val="Akapitzlist"/>
        <w:tabs>
          <w:tab w:val="left" w:pos="360"/>
        </w:tabs>
        <w:spacing w:line="360" w:lineRule="auto"/>
        <w:ind w:left="1134"/>
        <w:rPr>
          <w:rFonts w:ascii="Calibri" w:hAnsi="Calibri" w:cs="Calibri"/>
        </w:rPr>
      </w:pPr>
      <w:r w:rsidRPr="00434349">
        <w:rPr>
          <w:rFonts w:ascii="Calibri" w:hAnsi="Calibri" w:cs="Calibri"/>
          <w:szCs w:val="20"/>
        </w:rPr>
        <w:t>Cena</w:t>
      </w:r>
      <w:r w:rsidRPr="00434349">
        <w:rPr>
          <w:rFonts w:ascii="Calibri" w:hAnsi="Calibri" w:cs="Calibri"/>
        </w:rPr>
        <w:t xml:space="preserve"> oferty </w:t>
      </w:r>
      <w:r w:rsidRPr="00434349">
        <w:rPr>
          <w:rFonts w:ascii="Calibri" w:hAnsi="Calibri" w:cs="Calibri"/>
          <w:szCs w:val="20"/>
        </w:rPr>
        <w:t>będzie wynikała</w:t>
      </w:r>
      <w:r w:rsidR="002626CE" w:rsidRPr="00434349">
        <w:rPr>
          <w:rFonts w:ascii="Calibri" w:hAnsi="Calibri" w:cs="Calibri"/>
          <w:szCs w:val="20"/>
        </w:rPr>
        <w:t xml:space="preserve"> z </w:t>
      </w:r>
      <w:r w:rsidRPr="00434349">
        <w:rPr>
          <w:rFonts w:ascii="Calibri" w:hAnsi="Calibri" w:cs="Calibri"/>
          <w:szCs w:val="20"/>
        </w:rPr>
        <w:t>„Ceny całkowitej oferty</w:t>
      </w:r>
      <w:r w:rsidRPr="00434349">
        <w:rPr>
          <w:rFonts w:ascii="Calibri" w:hAnsi="Calibri" w:cs="Calibri"/>
        </w:rPr>
        <w:t xml:space="preserve"> brutto</w:t>
      </w:r>
      <w:r w:rsidRPr="00434349">
        <w:rPr>
          <w:rFonts w:ascii="Calibri" w:hAnsi="Calibri" w:cs="Calibri"/>
          <w:szCs w:val="20"/>
        </w:rPr>
        <w:t xml:space="preserve">”, </w:t>
      </w:r>
      <w:r w:rsidRPr="001C4968">
        <w:rPr>
          <w:rFonts w:ascii="Calibri" w:hAnsi="Calibri" w:cs="Calibri"/>
          <w:szCs w:val="20"/>
        </w:rPr>
        <w:t>zapisanej</w:t>
      </w:r>
      <w:r w:rsidR="002626CE" w:rsidRPr="001C4968">
        <w:rPr>
          <w:rFonts w:ascii="Calibri" w:hAnsi="Calibri" w:cs="Calibri"/>
          <w:szCs w:val="20"/>
        </w:rPr>
        <w:t xml:space="preserve"> w </w:t>
      </w:r>
      <w:r w:rsidRPr="001C4968">
        <w:rPr>
          <w:rFonts w:ascii="Calibri" w:hAnsi="Calibri" w:cs="Calibri"/>
          <w:szCs w:val="20"/>
        </w:rPr>
        <w:t xml:space="preserve">pkt </w:t>
      </w:r>
      <w:r w:rsidR="00A04D1B" w:rsidRPr="001C4968">
        <w:rPr>
          <w:rFonts w:ascii="Calibri" w:hAnsi="Calibri" w:cs="Calibri"/>
          <w:szCs w:val="20"/>
        </w:rPr>
        <w:t>.</w:t>
      </w:r>
      <w:r w:rsidR="00CE54E8" w:rsidRPr="001C4968">
        <w:rPr>
          <w:rFonts w:ascii="Calibri" w:hAnsi="Calibri" w:cs="Calibri"/>
          <w:szCs w:val="20"/>
        </w:rPr>
        <w:t>4</w:t>
      </w:r>
      <w:r w:rsidR="00A04D1B">
        <w:rPr>
          <w:rFonts w:ascii="Calibri" w:hAnsi="Calibri" w:cs="Calibri"/>
          <w:szCs w:val="20"/>
        </w:rPr>
        <w:t xml:space="preserve"> </w:t>
      </w:r>
      <w:r w:rsidRPr="00434349">
        <w:rPr>
          <w:rFonts w:ascii="Calibri" w:hAnsi="Calibri" w:cs="Calibri"/>
          <w:szCs w:val="20"/>
        </w:rPr>
        <w:t>Formularza oferty</w:t>
      </w:r>
      <w:r w:rsidR="00565C4E">
        <w:rPr>
          <w:rFonts w:ascii="Calibri" w:hAnsi="Calibri" w:cs="Calibri"/>
          <w:szCs w:val="20"/>
        </w:rPr>
        <w:t xml:space="preserve">. </w:t>
      </w:r>
      <w:r w:rsidRPr="00434349">
        <w:rPr>
          <w:rFonts w:ascii="Calibri" w:hAnsi="Calibri" w:cs="Calibri"/>
          <w:szCs w:val="20"/>
        </w:rPr>
        <w:t>Ze</w:t>
      </w:r>
      <w:r w:rsidRPr="00434349">
        <w:rPr>
          <w:rFonts w:ascii="Calibri" w:hAnsi="Calibri" w:cs="Calibri"/>
        </w:rPr>
        <w:t xml:space="preserve"> wszystkich </w:t>
      </w:r>
      <w:r w:rsidRPr="00434349">
        <w:rPr>
          <w:rFonts w:ascii="Calibri" w:hAnsi="Calibri" w:cs="Calibri"/>
          <w:szCs w:val="20"/>
        </w:rPr>
        <w:t>wartości C</w:t>
      </w:r>
      <w:r w:rsidRPr="00434349">
        <w:rPr>
          <w:rFonts w:ascii="Calibri" w:hAnsi="Calibri" w:cs="Calibri"/>
          <w:szCs w:val="20"/>
          <w:vertAlign w:val="subscript"/>
        </w:rPr>
        <w:t xml:space="preserve">i </w:t>
      </w:r>
      <w:r w:rsidRPr="00434349">
        <w:rPr>
          <w:rFonts w:ascii="Calibri" w:hAnsi="Calibri" w:cs="Calibri"/>
        </w:rPr>
        <w:t xml:space="preserve">złożonych ofert niepodlegających </w:t>
      </w:r>
      <w:r w:rsidR="009C0B16" w:rsidRPr="00434349">
        <w:rPr>
          <w:rFonts w:ascii="Calibri" w:hAnsi="Calibri" w:cs="Calibri"/>
        </w:rPr>
        <w:t>odrzuceniu</w:t>
      </w:r>
      <w:r w:rsidR="009C0B16" w:rsidRPr="00434349">
        <w:rPr>
          <w:rFonts w:ascii="Calibri" w:hAnsi="Calibri" w:cs="Calibri"/>
          <w:szCs w:val="20"/>
        </w:rPr>
        <w:t xml:space="preserve"> Komisja</w:t>
      </w:r>
      <w:r w:rsidRPr="00434349">
        <w:rPr>
          <w:rFonts w:ascii="Calibri" w:hAnsi="Calibri" w:cs="Calibri"/>
          <w:szCs w:val="20"/>
        </w:rPr>
        <w:t xml:space="preserve"> przetargowa przyjmie wartość najmniejszą jako </w:t>
      </w:r>
      <w:proofErr w:type="spellStart"/>
      <w:r w:rsidRPr="00434349">
        <w:rPr>
          <w:rFonts w:ascii="Calibri" w:hAnsi="Calibri" w:cs="Calibri"/>
          <w:szCs w:val="20"/>
        </w:rPr>
        <w:t>C</w:t>
      </w:r>
      <w:r w:rsidRPr="00434349">
        <w:rPr>
          <w:rFonts w:ascii="Calibri" w:hAnsi="Calibri" w:cs="Calibri"/>
          <w:szCs w:val="20"/>
          <w:vertAlign w:val="subscript"/>
        </w:rPr>
        <w:t>minimum</w:t>
      </w:r>
      <w:proofErr w:type="spellEnd"/>
      <w:r w:rsidRPr="00434349">
        <w:rPr>
          <w:rFonts w:ascii="Calibri" w:hAnsi="Calibri" w:cs="Calibri"/>
          <w:szCs w:val="20"/>
          <w:vertAlign w:val="subscript"/>
        </w:rPr>
        <w:t xml:space="preserve">. </w:t>
      </w:r>
      <w:r w:rsidRPr="00434349">
        <w:rPr>
          <w:rFonts w:ascii="Calibri" w:hAnsi="Calibri" w:cs="Calibri"/>
          <w:szCs w:val="20"/>
        </w:rPr>
        <w:t>Punktacja za cenę oferty ustalona jest</w:t>
      </w:r>
      <w:r w:rsidR="002626CE" w:rsidRPr="00434349">
        <w:rPr>
          <w:rFonts w:ascii="Calibri" w:hAnsi="Calibri" w:cs="Calibri"/>
          <w:szCs w:val="20"/>
        </w:rPr>
        <w:t xml:space="preserve"> w </w:t>
      </w:r>
      <w:r w:rsidRPr="00434349">
        <w:rPr>
          <w:rFonts w:ascii="Calibri" w:hAnsi="Calibri" w:cs="Calibri"/>
          <w:szCs w:val="20"/>
        </w:rPr>
        <w:t>sposób następujący:</w:t>
      </w:r>
    </w:p>
    <w:p w14:paraId="6AD75922" w14:textId="22FD31DB" w:rsidR="00DD45B6" w:rsidRPr="00434349" w:rsidRDefault="00DD45B6" w:rsidP="00C659FD">
      <w:pPr>
        <w:tabs>
          <w:tab w:val="left" w:pos="1800"/>
        </w:tabs>
        <w:spacing w:line="360" w:lineRule="auto"/>
        <w:ind w:left="1134" w:hanging="283"/>
        <w:jc w:val="both"/>
        <w:rPr>
          <w:rFonts w:ascii="Calibri" w:hAnsi="Calibri" w:cs="Calibri"/>
          <w:szCs w:val="20"/>
        </w:rPr>
      </w:pPr>
      <w:r w:rsidRPr="00434349">
        <w:rPr>
          <w:rFonts w:ascii="Calibri" w:hAnsi="Calibri" w:cs="Calibri"/>
          <w:szCs w:val="20"/>
        </w:rPr>
        <w:tab/>
      </w:r>
      <w:r w:rsidRPr="00434349">
        <w:rPr>
          <w:rFonts w:ascii="Calibri" w:hAnsi="Calibri" w:cs="Calibri"/>
          <w:szCs w:val="20"/>
        </w:rPr>
        <w:tab/>
      </w:r>
      <w:r w:rsidRPr="00434349">
        <w:rPr>
          <w:rFonts w:ascii="Calibri" w:hAnsi="Calibri" w:cs="Calibri"/>
          <w:szCs w:val="20"/>
        </w:rPr>
        <w:tab/>
        <w:t xml:space="preserve">                       </w:t>
      </w:r>
      <w:proofErr w:type="spellStart"/>
      <w:r w:rsidRPr="00434349">
        <w:rPr>
          <w:rFonts w:ascii="Calibri" w:hAnsi="Calibri" w:cs="Calibri"/>
          <w:szCs w:val="20"/>
        </w:rPr>
        <w:t>C</w:t>
      </w:r>
      <w:r w:rsidRPr="00434349">
        <w:rPr>
          <w:rFonts w:ascii="Calibri" w:hAnsi="Calibri" w:cs="Calibri"/>
          <w:szCs w:val="20"/>
          <w:vertAlign w:val="subscript"/>
        </w:rPr>
        <w:t>minimum</w:t>
      </w:r>
      <w:proofErr w:type="spellEnd"/>
    </w:p>
    <w:p w14:paraId="628352CD" w14:textId="4AAAB665" w:rsidR="00DD45B6" w:rsidRPr="000B4793" w:rsidRDefault="00DD45B6" w:rsidP="00C659FD">
      <w:pPr>
        <w:pStyle w:val="Akapitzlist"/>
        <w:tabs>
          <w:tab w:val="left" w:pos="1800"/>
        </w:tabs>
        <w:spacing w:line="360" w:lineRule="auto"/>
        <w:ind w:left="1134" w:hanging="283"/>
        <w:jc w:val="both"/>
        <w:rPr>
          <w:rFonts w:ascii="Calibri" w:hAnsi="Calibri" w:cs="Calibri"/>
          <w:strike/>
        </w:rPr>
      </w:pPr>
      <w:r w:rsidRPr="00434349">
        <w:rPr>
          <w:rFonts w:ascii="Calibri" w:hAnsi="Calibri" w:cs="Calibri"/>
          <w:szCs w:val="20"/>
        </w:rPr>
        <w:t xml:space="preserve">                                C   = ---------------------- x </w:t>
      </w:r>
      <w:r w:rsidR="00C36D95">
        <w:rPr>
          <w:rFonts w:ascii="Calibri" w:hAnsi="Calibri" w:cs="Calibri"/>
        </w:rPr>
        <w:t>100</w:t>
      </w:r>
      <w:r w:rsidR="000B4793" w:rsidRPr="000B4793">
        <w:rPr>
          <w:rFonts w:ascii="Calibri" w:hAnsi="Calibri" w:cs="Calibri"/>
        </w:rPr>
        <w:t xml:space="preserve"> pkt</w:t>
      </w:r>
    </w:p>
    <w:p w14:paraId="4B1BA8DD" w14:textId="12241178" w:rsidR="00A04D1B" w:rsidRDefault="00DD45B6" w:rsidP="00C659FD">
      <w:pPr>
        <w:tabs>
          <w:tab w:val="left" w:pos="1800"/>
        </w:tabs>
        <w:spacing w:line="360" w:lineRule="auto"/>
        <w:ind w:left="1134" w:hanging="283"/>
        <w:jc w:val="both"/>
        <w:rPr>
          <w:rFonts w:ascii="Calibri" w:hAnsi="Calibri" w:cs="Calibri"/>
          <w:sz w:val="24"/>
          <w:vertAlign w:val="subscript"/>
        </w:rPr>
      </w:pPr>
      <w:r w:rsidRPr="00434349">
        <w:rPr>
          <w:rFonts w:ascii="Calibri" w:hAnsi="Calibri" w:cs="Calibri"/>
          <w:sz w:val="24"/>
        </w:rPr>
        <w:tab/>
      </w:r>
      <w:r w:rsidRPr="00434349">
        <w:rPr>
          <w:rFonts w:ascii="Calibri" w:hAnsi="Calibri" w:cs="Calibri"/>
          <w:sz w:val="24"/>
        </w:rPr>
        <w:tab/>
      </w:r>
      <w:r w:rsidRPr="00434349">
        <w:rPr>
          <w:rFonts w:ascii="Calibri" w:hAnsi="Calibri" w:cs="Calibri"/>
          <w:sz w:val="24"/>
        </w:rPr>
        <w:tab/>
        <w:t xml:space="preserve">                         C</w:t>
      </w:r>
      <w:r w:rsidRPr="00434349">
        <w:rPr>
          <w:rFonts w:ascii="Calibri" w:hAnsi="Calibri" w:cs="Calibri"/>
          <w:sz w:val="24"/>
          <w:vertAlign w:val="subscript"/>
        </w:rPr>
        <w:t>i</w:t>
      </w:r>
    </w:p>
    <w:p w14:paraId="0CBED4BB" w14:textId="31C1188C" w:rsidR="00C36D95" w:rsidRPr="00C36D95" w:rsidRDefault="00C36D95" w:rsidP="00A13034">
      <w:pPr>
        <w:tabs>
          <w:tab w:val="left" w:pos="1800"/>
        </w:tabs>
        <w:spacing w:line="312" w:lineRule="auto"/>
        <w:ind w:left="1134" w:hanging="283"/>
        <w:jc w:val="both"/>
        <w:rPr>
          <w:rFonts w:ascii="Calibri" w:hAnsi="Calibri" w:cs="Calibri"/>
        </w:rPr>
      </w:pPr>
      <w:r w:rsidRPr="00C36D95">
        <w:rPr>
          <w:rFonts w:ascii="Calibri" w:hAnsi="Calibri" w:cs="Calibri"/>
        </w:rPr>
        <w:t>Maksymalna liczba punktów jaką może otrzymać oferta w tym kryterium to:</w:t>
      </w:r>
    </w:p>
    <w:p w14:paraId="5CF9250A" w14:textId="28EAE907" w:rsidR="001036E8" w:rsidRPr="001036E8" w:rsidRDefault="00C36D95" w:rsidP="00C659FD">
      <w:pPr>
        <w:tabs>
          <w:tab w:val="left" w:pos="1800"/>
        </w:tabs>
        <w:spacing w:line="312" w:lineRule="auto"/>
        <w:ind w:left="1134" w:hanging="283"/>
        <w:jc w:val="both"/>
        <w:rPr>
          <w:rFonts w:ascii="Calibri" w:hAnsi="Calibri" w:cs="Calibri"/>
        </w:rPr>
      </w:pPr>
      <w:r w:rsidRPr="00C36D95">
        <w:rPr>
          <w:rFonts w:ascii="Calibri" w:hAnsi="Calibri" w:cs="Calibri"/>
        </w:rPr>
        <w:t xml:space="preserve">100 pkt x waga </w:t>
      </w:r>
      <w:r w:rsidR="00FB25EB">
        <w:rPr>
          <w:rFonts w:ascii="Calibri" w:hAnsi="Calibri" w:cs="Calibri"/>
        </w:rPr>
        <w:t>100</w:t>
      </w:r>
      <w:r w:rsidRPr="00C36D95">
        <w:rPr>
          <w:rFonts w:ascii="Calibri" w:hAnsi="Calibri" w:cs="Calibri"/>
        </w:rPr>
        <w:t xml:space="preserve">% = </w:t>
      </w:r>
      <w:r w:rsidR="00FB25EB">
        <w:rPr>
          <w:rFonts w:ascii="Calibri" w:hAnsi="Calibri" w:cs="Calibri"/>
        </w:rPr>
        <w:t>100</w:t>
      </w:r>
      <w:r w:rsidRPr="00C36D95">
        <w:rPr>
          <w:rFonts w:ascii="Calibri" w:hAnsi="Calibri" w:cs="Calibri"/>
        </w:rPr>
        <w:t xml:space="preserve"> pkt</w:t>
      </w:r>
    </w:p>
    <w:p w14:paraId="0000011E" w14:textId="5B9F68DA" w:rsidR="000B72C3" w:rsidRPr="00434349" w:rsidRDefault="00937A4C" w:rsidP="00C659FD">
      <w:pPr>
        <w:pStyle w:val="Akapitzlist"/>
        <w:numPr>
          <w:ilvl w:val="1"/>
          <w:numId w:val="12"/>
        </w:numPr>
        <w:spacing w:line="360" w:lineRule="auto"/>
        <w:ind w:left="1140" w:hanging="431"/>
        <w:jc w:val="both"/>
        <w:rPr>
          <w:rFonts w:ascii="Calibri" w:hAnsi="Calibri" w:cs="Calibri"/>
        </w:rPr>
      </w:pPr>
      <w:r w:rsidRPr="00434349">
        <w:rPr>
          <w:rFonts w:ascii="Calibri" w:hAnsi="Calibri" w:cs="Calibri"/>
          <w:szCs w:val="32"/>
        </w:rPr>
        <w:t>Punktacja</w:t>
      </w:r>
      <w:r w:rsidRPr="00434349">
        <w:rPr>
          <w:rFonts w:ascii="Calibri" w:hAnsi="Calibri" w:cs="Calibri"/>
        </w:rPr>
        <w:t xml:space="preserve"> przyznawana ofertom</w:t>
      </w:r>
      <w:r w:rsidR="002626CE" w:rsidRPr="00434349">
        <w:rPr>
          <w:rFonts w:ascii="Calibri" w:hAnsi="Calibri" w:cs="Calibri"/>
        </w:rPr>
        <w:t xml:space="preserve"> </w:t>
      </w:r>
      <w:r w:rsidR="009C0B16" w:rsidRPr="00434349">
        <w:rPr>
          <w:rFonts w:ascii="Calibri" w:hAnsi="Calibri" w:cs="Calibri"/>
        </w:rPr>
        <w:t>w kryterium</w:t>
      </w:r>
      <w:r w:rsidRPr="00434349">
        <w:rPr>
          <w:rFonts w:ascii="Calibri" w:hAnsi="Calibri" w:cs="Calibri"/>
        </w:rPr>
        <w:t xml:space="preserve"> oceny ofert będzie liczona</w:t>
      </w:r>
      <w:r w:rsidR="002626CE" w:rsidRPr="00434349">
        <w:rPr>
          <w:rFonts w:ascii="Calibri" w:hAnsi="Calibri" w:cs="Calibri"/>
        </w:rPr>
        <w:t xml:space="preserve"> z </w:t>
      </w:r>
      <w:r w:rsidRPr="00434349">
        <w:rPr>
          <w:rFonts w:ascii="Calibri" w:hAnsi="Calibri" w:cs="Calibri"/>
        </w:rPr>
        <w:t>dokładnością do dwóch miejsc po przecinku, zgodnie</w:t>
      </w:r>
      <w:r w:rsidR="002626CE" w:rsidRPr="00434349">
        <w:rPr>
          <w:rFonts w:ascii="Calibri" w:hAnsi="Calibri" w:cs="Calibri"/>
        </w:rPr>
        <w:t xml:space="preserve"> z </w:t>
      </w:r>
      <w:r w:rsidRPr="00434349">
        <w:rPr>
          <w:rFonts w:ascii="Calibri" w:hAnsi="Calibri" w:cs="Calibri"/>
        </w:rPr>
        <w:t>zasadami arytmetyki.</w:t>
      </w:r>
    </w:p>
    <w:p w14:paraId="00000121" w14:textId="26D70E3F" w:rsidR="000B72C3" w:rsidRPr="00C659FD" w:rsidRDefault="00937A4C" w:rsidP="00D40A3F">
      <w:pPr>
        <w:pStyle w:val="Nagwek2"/>
        <w:numPr>
          <w:ilvl w:val="0"/>
          <w:numId w:val="12"/>
        </w:numPr>
        <w:spacing w:before="240" w:after="0" w:line="312" w:lineRule="auto"/>
        <w:ind w:left="357" w:hanging="357"/>
        <w:rPr>
          <w:rFonts w:ascii="Calibri" w:hAnsi="Calibri" w:cs="Calibri"/>
          <w:b/>
          <w:bCs/>
          <w:sz w:val="28"/>
          <w:szCs w:val="28"/>
        </w:rPr>
      </w:pPr>
      <w:bookmarkStart w:id="30" w:name="_Toc69116588"/>
      <w:r w:rsidRPr="00C659FD">
        <w:rPr>
          <w:rFonts w:ascii="Calibri" w:hAnsi="Calibri" w:cs="Calibri"/>
          <w:b/>
          <w:bCs/>
          <w:sz w:val="28"/>
          <w:szCs w:val="28"/>
        </w:rPr>
        <w:t>Informacje</w:t>
      </w:r>
      <w:r w:rsidR="002626CE" w:rsidRPr="00C659FD">
        <w:rPr>
          <w:rFonts w:ascii="Calibri" w:hAnsi="Calibri" w:cs="Calibri"/>
          <w:b/>
          <w:bCs/>
          <w:sz w:val="28"/>
          <w:szCs w:val="28"/>
        </w:rPr>
        <w:t xml:space="preserve"> o </w:t>
      </w:r>
      <w:r w:rsidRPr="00C659FD">
        <w:rPr>
          <w:rFonts w:ascii="Calibri" w:hAnsi="Calibri" w:cs="Calibri"/>
          <w:b/>
          <w:bCs/>
          <w:sz w:val="28"/>
          <w:szCs w:val="28"/>
        </w:rPr>
        <w:t>formalnościach, jakie powinny być dopełnione po wyborze oferty</w:t>
      </w:r>
      <w:r w:rsidR="002626CE" w:rsidRPr="00C659FD">
        <w:rPr>
          <w:rFonts w:ascii="Calibri" w:hAnsi="Calibri" w:cs="Calibri"/>
          <w:b/>
          <w:bCs/>
          <w:sz w:val="28"/>
          <w:szCs w:val="28"/>
        </w:rPr>
        <w:t xml:space="preserve"> w </w:t>
      </w:r>
      <w:r w:rsidRPr="00C659FD">
        <w:rPr>
          <w:rFonts w:ascii="Calibri" w:hAnsi="Calibri" w:cs="Calibri"/>
          <w:b/>
          <w:bCs/>
          <w:sz w:val="28"/>
          <w:szCs w:val="28"/>
        </w:rPr>
        <w:t>celu zawarcia umowy</w:t>
      </w:r>
      <w:bookmarkEnd w:id="30"/>
    </w:p>
    <w:p w14:paraId="77670D77" w14:textId="0A1C48C6" w:rsidR="00DD72FA" w:rsidRPr="00A04D1B" w:rsidRDefault="00DD72FA" w:rsidP="00C659FD">
      <w:pPr>
        <w:pStyle w:val="Akapitzlist"/>
        <w:numPr>
          <w:ilvl w:val="1"/>
          <w:numId w:val="12"/>
        </w:numPr>
        <w:spacing w:line="360" w:lineRule="auto"/>
        <w:rPr>
          <w:rFonts w:ascii="Calibri" w:hAnsi="Calibri" w:cs="Calibri"/>
        </w:rPr>
      </w:pPr>
      <w:r w:rsidRPr="00A04D1B">
        <w:rPr>
          <w:rFonts w:ascii="Calibri" w:hAnsi="Calibri" w:cs="Calibri"/>
        </w:rPr>
        <w:t>Zamawiający wybiera najkorzystniejszą ofertę</w:t>
      </w:r>
      <w:r w:rsidR="002626CE" w:rsidRPr="00A04D1B">
        <w:rPr>
          <w:rFonts w:ascii="Calibri" w:hAnsi="Calibri" w:cs="Calibri"/>
        </w:rPr>
        <w:t xml:space="preserve"> w </w:t>
      </w:r>
      <w:r w:rsidRPr="00A04D1B">
        <w:rPr>
          <w:rFonts w:ascii="Calibri" w:hAnsi="Calibri" w:cs="Calibri"/>
        </w:rPr>
        <w:t xml:space="preserve">terminie związania ofertą określonym </w:t>
      </w:r>
      <w:r w:rsidRPr="00A04D1B">
        <w:rPr>
          <w:rFonts w:ascii="Calibri" w:hAnsi="Calibri" w:cs="Calibri"/>
        </w:rPr>
        <w:br/>
        <w:t>w dokumentach zamówienia.</w:t>
      </w:r>
    </w:p>
    <w:p w14:paraId="477C75C8" w14:textId="229E5715" w:rsidR="00DD72FA" w:rsidRPr="00A04D1B" w:rsidRDefault="00DD72FA" w:rsidP="00C659FD">
      <w:pPr>
        <w:pStyle w:val="Akapitzlist"/>
        <w:numPr>
          <w:ilvl w:val="1"/>
          <w:numId w:val="12"/>
        </w:numPr>
        <w:spacing w:line="360" w:lineRule="auto"/>
        <w:rPr>
          <w:rFonts w:ascii="Calibri" w:hAnsi="Calibri" w:cs="Calibri"/>
        </w:rPr>
      </w:pPr>
      <w:r w:rsidRPr="00A04D1B">
        <w:rPr>
          <w:rFonts w:ascii="Calibri" w:hAnsi="Calibri" w:cs="Calibri"/>
        </w:rPr>
        <w:t xml:space="preserve">Jeżeli termin związania ofertą upłynął przed wyborem najkorzystniejszej oferty, </w:t>
      </w:r>
      <w:r w:rsidR="00957078">
        <w:rPr>
          <w:rFonts w:ascii="Calibri" w:hAnsi="Calibri" w:cs="Calibri"/>
        </w:rPr>
        <w:t>Z</w:t>
      </w:r>
      <w:r w:rsidR="00957078" w:rsidRPr="00A04D1B">
        <w:rPr>
          <w:rFonts w:ascii="Calibri" w:hAnsi="Calibri" w:cs="Calibri"/>
        </w:rPr>
        <w:t xml:space="preserve">amawiający </w:t>
      </w:r>
      <w:r w:rsidRPr="00A04D1B">
        <w:rPr>
          <w:rFonts w:ascii="Calibri" w:hAnsi="Calibri" w:cs="Calibri"/>
        </w:rPr>
        <w:t xml:space="preserve">wzywa </w:t>
      </w:r>
      <w:r w:rsidR="00957078">
        <w:rPr>
          <w:rFonts w:ascii="Calibri" w:hAnsi="Calibri" w:cs="Calibri"/>
        </w:rPr>
        <w:t>W</w:t>
      </w:r>
      <w:r w:rsidR="00957078" w:rsidRPr="00A04D1B">
        <w:rPr>
          <w:rFonts w:ascii="Calibri" w:hAnsi="Calibri" w:cs="Calibri"/>
        </w:rPr>
        <w:t>ykonawcę</w:t>
      </w:r>
      <w:r w:rsidRPr="00A04D1B">
        <w:rPr>
          <w:rFonts w:ascii="Calibri" w:hAnsi="Calibri" w:cs="Calibri"/>
        </w:rPr>
        <w:t>, którego oferta otrzymała najwyższą ocenę, do wyrażenia,</w:t>
      </w:r>
      <w:r w:rsidR="002626CE" w:rsidRPr="00A04D1B">
        <w:rPr>
          <w:rFonts w:ascii="Calibri" w:hAnsi="Calibri" w:cs="Calibri"/>
        </w:rPr>
        <w:t xml:space="preserve"> w </w:t>
      </w:r>
      <w:r w:rsidRPr="00A04D1B">
        <w:rPr>
          <w:rFonts w:ascii="Calibri" w:hAnsi="Calibri" w:cs="Calibri"/>
        </w:rPr>
        <w:t xml:space="preserve">wyznaczonym przez </w:t>
      </w:r>
      <w:r w:rsidR="00957078">
        <w:rPr>
          <w:rFonts w:ascii="Calibri" w:hAnsi="Calibri" w:cs="Calibri"/>
        </w:rPr>
        <w:t>Z</w:t>
      </w:r>
      <w:r w:rsidR="00957078" w:rsidRPr="00A04D1B">
        <w:rPr>
          <w:rFonts w:ascii="Calibri" w:hAnsi="Calibri" w:cs="Calibri"/>
        </w:rPr>
        <w:t xml:space="preserve">amawiającego </w:t>
      </w:r>
      <w:r w:rsidRPr="00A04D1B">
        <w:rPr>
          <w:rFonts w:ascii="Calibri" w:hAnsi="Calibri" w:cs="Calibri"/>
        </w:rPr>
        <w:t>terminie, pisemnej zgody na wybór jego oferty.</w:t>
      </w:r>
    </w:p>
    <w:p w14:paraId="0CBF54B3" w14:textId="4ADD5BB8" w:rsidR="00DD72FA" w:rsidRPr="00A04D1B" w:rsidRDefault="00DD72FA" w:rsidP="00C659FD">
      <w:pPr>
        <w:pStyle w:val="Akapitzlist"/>
        <w:numPr>
          <w:ilvl w:val="1"/>
          <w:numId w:val="12"/>
        </w:numPr>
        <w:spacing w:line="360" w:lineRule="auto"/>
        <w:rPr>
          <w:rFonts w:ascii="Calibri" w:hAnsi="Calibri" w:cs="Calibri"/>
        </w:rPr>
      </w:pPr>
      <w:r w:rsidRPr="00A04D1B">
        <w:rPr>
          <w:rFonts w:ascii="Calibri" w:hAnsi="Calibri" w:cs="Calibri"/>
        </w:rPr>
        <w:t>W przypadku braku zgody,</w:t>
      </w:r>
      <w:r w:rsidR="002626CE" w:rsidRPr="00A04D1B">
        <w:rPr>
          <w:rFonts w:ascii="Calibri" w:hAnsi="Calibri" w:cs="Calibri"/>
        </w:rPr>
        <w:t xml:space="preserve"> o </w:t>
      </w:r>
      <w:r w:rsidRPr="00A04D1B">
        <w:rPr>
          <w:rFonts w:ascii="Calibri" w:hAnsi="Calibri" w:cs="Calibri"/>
        </w:rPr>
        <w:t>której mowa</w:t>
      </w:r>
      <w:r w:rsidR="002626CE" w:rsidRPr="00A04D1B">
        <w:rPr>
          <w:rFonts w:ascii="Calibri" w:hAnsi="Calibri" w:cs="Calibri"/>
        </w:rPr>
        <w:t xml:space="preserve"> w </w:t>
      </w:r>
      <w:r w:rsidRPr="00A04D1B">
        <w:rPr>
          <w:rFonts w:ascii="Calibri" w:hAnsi="Calibri" w:cs="Calibri"/>
        </w:rPr>
        <w:t>pkt 2</w:t>
      </w:r>
      <w:r w:rsidR="00DF73EC">
        <w:rPr>
          <w:rFonts w:ascii="Calibri" w:hAnsi="Calibri" w:cs="Calibri"/>
        </w:rPr>
        <w:t>1</w:t>
      </w:r>
      <w:r w:rsidRPr="00A04D1B">
        <w:rPr>
          <w:rFonts w:ascii="Calibri" w:hAnsi="Calibri" w:cs="Calibri"/>
        </w:rPr>
        <w:t xml:space="preserve">.2., </w:t>
      </w:r>
      <w:r w:rsidR="00957078">
        <w:rPr>
          <w:rFonts w:ascii="Calibri" w:hAnsi="Calibri" w:cs="Calibri"/>
        </w:rPr>
        <w:t>Z</w:t>
      </w:r>
      <w:r w:rsidR="00957078" w:rsidRPr="00A04D1B">
        <w:rPr>
          <w:rFonts w:ascii="Calibri" w:hAnsi="Calibri" w:cs="Calibri"/>
        </w:rPr>
        <w:t xml:space="preserve">amawiający </w:t>
      </w:r>
      <w:r w:rsidRPr="00A04D1B">
        <w:rPr>
          <w:rFonts w:ascii="Calibri" w:hAnsi="Calibri" w:cs="Calibri"/>
        </w:rPr>
        <w:t>zwraca się</w:t>
      </w:r>
      <w:r w:rsidR="002626CE" w:rsidRPr="00A04D1B">
        <w:rPr>
          <w:rFonts w:ascii="Calibri" w:hAnsi="Calibri" w:cs="Calibri"/>
        </w:rPr>
        <w:t xml:space="preserve"> o </w:t>
      </w:r>
      <w:r w:rsidRPr="00A04D1B">
        <w:rPr>
          <w:rFonts w:ascii="Calibri" w:hAnsi="Calibri" w:cs="Calibri"/>
        </w:rPr>
        <w:t xml:space="preserve">wyrażenie takiej zgody do kolejnego </w:t>
      </w:r>
      <w:r w:rsidR="00957078">
        <w:rPr>
          <w:rFonts w:ascii="Calibri" w:hAnsi="Calibri" w:cs="Calibri"/>
        </w:rPr>
        <w:t>W</w:t>
      </w:r>
      <w:r w:rsidR="00957078" w:rsidRPr="00A04D1B">
        <w:rPr>
          <w:rFonts w:ascii="Calibri" w:hAnsi="Calibri" w:cs="Calibri"/>
        </w:rPr>
        <w:t>ykonawcy</w:t>
      </w:r>
      <w:r w:rsidRPr="00A04D1B">
        <w:rPr>
          <w:rFonts w:ascii="Calibri" w:hAnsi="Calibri" w:cs="Calibri"/>
        </w:rPr>
        <w:t>, którego oferta została najwyżej oceniona, chyba że zachodzą przesłanki do unieważnienia postępowania.</w:t>
      </w:r>
    </w:p>
    <w:p w14:paraId="13CB7DB0" w14:textId="29146D26" w:rsidR="001062EA" w:rsidRPr="00A04D1B" w:rsidRDefault="00DD72FA" w:rsidP="00C659FD">
      <w:pPr>
        <w:pStyle w:val="Akapitzlist"/>
        <w:numPr>
          <w:ilvl w:val="1"/>
          <w:numId w:val="12"/>
        </w:numPr>
        <w:spacing w:line="360" w:lineRule="auto"/>
        <w:rPr>
          <w:rFonts w:ascii="Calibri" w:hAnsi="Calibri" w:cs="Calibri"/>
          <w:color w:val="000000" w:themeColor="text1"/>
        </w:rPr>
      </w:pPr>
      <w:r w:rsidRPr="00A04D1B">
        <w:rPr>
          <w:rFonts w:ascii="Calibri" w:hAnsi="Calibri" w:cs="Calibri"/>
        </w:rPr>
        <w:t>Niezwł</w:t>
      </w:r>
      <w:r w:rsidRPr="00A04D1B">
        <w:rPr>
          <w:rFonts w:ascii="Calibri" w:hAnsi="Calibri" w:cs="Calibri"/>
          <w:color w:val="000000" w:themeColor="text1"/>
        </w:rPr>
        <w:t xml:space="preserve">ocznie po wyborze najkorzystniejszej oferty </w:t>
      </w:r>
      <w:r w:rsidR="00957078">
        <w:rPr>
          <w:rFonts w:ascii="Calibri" w:hAnsi="Calibri" w:cs="Calibri"/>
          <w:color w:val="000000" w:themeColor="text1"/>
        </w:rPr>
        <w:t>Z</w:t>
      </w:r>
      <w:r w:rsidR="00957078" w:rsidRPr="00A04D1B">
        <w:rPr>
          <w:rFonts w:ascii="Calibri" w:hAnsi="Calibri" w:cs="Calibri"/>
          <w:color w:val="000000" w:themeColor="text1"/>
        </w:rPr>
        <w:t xml:space="preserve">amawiający </w:t>
      </w:r>
      <w:r w:rsidRPr="00A04D1B">
        <w:rPr>
          <w:rFonts w:ascii="Calibri" w:hAnsi="Calibri" w:cs="Calibri"/>
          <w:color w:val="000000" w:themeColor="text1"/>
        </w:rPr>
        <w:t>informuje równocześnie wykonawców, którzy złożyli oferty, o:</w:t>
      </w:r>
    </w:p>
    <w:p w14:paraId="6068E1F6" w14:textId="499C96AE" w:rsidR="001062EA" w:rsidRPr="00A04D1B" w:rsidRDefault="00DD72FA" w:rsidP="00C659FD">
      <w:pPr>
        <w:pStyle w:val="Akapitzlist"/>
        <w:numPr>
          <w:ilvl w:val="2"/>
          <w:numId w:val="12"/>
        </w:numPr>
        <w:spacing w:line="360" w:lineRule="auto"/>
        <w:rPr>
          <w:rFonts w:ascii="Calibri" w:hAnsi="Calibri" w:cs="Calibri"/>
          <w:color w:val="000000" w:themeColor="text1"/>
        </w:rPr>
      </w:pPr>
      <w:r w:rsidRPr="00A04D1B">
        <w:rPr>
          <w:rFonts w:ascii="Calibri" w:hAnsi="Calibri" w:cs="Calibri"/>
          <w:color w:val="000000" w:themeColor="text1"/>
        </w:rPr>
        <w:t>wyborze najkorzystniejszej oferty, podając nazwę albo imię</w:t>
      </w:r>
      <w:r w:rsidR="002626CE" w:rsidRPr="00A04D1B">
        <w:rPr>
          <w:rFonts w:ascii="Calibri" w:hAnsi="Calibri" w:cs="Calibri"/>
          <w:color w:val="000000" w:themeColor="text1"/>
        </w:rPr>
        <w:t xml:space="preserve"> i </w:t>
      </w:r>
      <w:r w:rsidRPr="00A04D1B">
        <w:rPr>
          <w:rFonts w:ascii="Calibri" w:hAnsi="Calibri" w:cs="Calibri"/>
          <w:color w:val="000000" w:themeColor="text1"/>
        </w:rPr>
        <w:t xml:space="preserve">nazwisko, siedzibę albo miejsce zamieszkania, jeżeli jest miejscem wykonywania działalności </w:t>
      </w:r>
      <w:r w:rsidR="00957078">
        <w:rPr>
          <w:rFonts w:ascii="Calibri" w:hAnsi="Calibri" w:cs="Calibri"/>
          <w:color w:val="000000" w:themeColor="text1"/>
        </w:rPr>
        <w:t>W</w:t>
      </w:r>
      <w:r w:rsidR="00957078" w:rsidRPr="00A04D1B">
        <w:rPr>
          <w:rFonts w:ascii="Calibri" w:hAnsi="Calibri" w:cs="Calibri"/>
          <w:color w:val="000000" w:themeColor="text1"/>
        </w:rPr>
        <w:t>ykonawcy</w:t>
      </w:r>
      <w:r w:rsidRPr="00A04D1B">
        <w:rPr>
          <w:rFonts w:ascii="Calibri" w:hAnsi="Calibri" w:cs="Calibri"/>
          <w:color w:val="000000" w:themeColor="text1"/>
        </w:rPr>
        <w:t>, którego ofertę wybrano, oraz nazwy albo imiona</w:t>
      </w:r>
      <w:r w:rsidR="002626CE" w:rsidRPr="00A04D1B">
        <w:rPr>
          <w:rFonts w:ascii="Calibri" w:hAnsi="Calibri" w:cs="Calibri"/>
          <w:color w:val="000000" w:themeColor="text1"/>
        </w:rPr>
        <w:t xml:space="preserve"> i </w:t>
      </w:r>
      <w:r w:rsidRPr="00A04D1B">
        <w:rPr>
          <w:rFonts w:ascii="Calibri" w:hAnsi="Calibri" w:cs="Calibri"/>
          <w:color w:val="000000" w:themeColor="text1"/>
        </w:rPr>
        <w:t xml:space="preserve">nazwiska, siedziby albo miejsca zamieszkania, jeżeli są miejscami wykonywania działalności </w:t>
      </w:r>
      <w:r w:rsidR="00957078">
        <w:rPr>
          <w:rFonts w:ascii="Calibri" w:hAnsi="Calibri" w:cs="Calibri"/>
          <w:color w:val="000000" w:themeColor="text1"/>
        </w:rPr>
        <w:t>W</w:t>
      </w:r>
      <w:r w:rsidR="00957078" w:rsidRPr="00A04D1B">
        <w:rPr>
          <w:rFonts w:ascii="Calibri" w:hAnsi="Calibri" w:cs="Calibri"/>
          <w:color w:val="000000" w:themeColor="text1"/>
        </w:rPr>
        <w:t>ykonawców</w:t>
      </w:r>
      <w:r w:rsidRPr="00A04D1B">
        <w:rPr>
          <w:rFonts w:ascii="Calibri" w:hAnsi="Calibri" w:cs="Calibri"/>
          <w:color w:val="000000" w:themeColor="text1"/>
        </w:rPr>
        <w:t>, którzy złożyli oferty,</w:t>
      </w:r>
      <w:r w:rsidR="002626CE" w:rsidRPr="00A04D1B">
        <w:rPr>
          <w:rFonts w:ascii="Calibri" w:hAnsi="Calibri" w:cs="Calibri"/>
          <w:color w:val="000000" w:themeColor="text1"/>
        </w:rPr>
        <w:t xml:space="preserve"> a </w:t>
      </w:r>
      <w:r w:rsidRPr="00A04D1B">
        <w:rPr>
          <w:rFonts w:ascii="Calibri" w:hAnsi="Calibri" w:cs="Calibri"/>
          <w:color w:val="000000" w:themeColor="text1"/>
        </w:rPr>
        <w:t>także punktację przyznaną ofertom</w:t>
      </w:r>
      <w:r w:rsidR="002626CE" w:rsidRPr="00A04D1B">
        <w:rPr>
          <w:rFonts w:ascii="Calibri" w:hAnsi="Calibri" w:cs="Calibri"/>
          <w:color w:val="000000" w:themeColor="text1"/>
        </w:rPr>
        <w:t xml:space="preserve"> w </w:t>
      </w:r>
      <w:r w:rsidRPr="00A04D1B">
        <w:rPr>
          <w:rFonts w:ascii="Calibri" w:hAnsi="Calibri" w:cs="Calibri"/>
          <w:color w:val="000000" w:themeColor="text1"/>
        </w:rPr>
        <w:t>każdym kryterium oceny ofert</w:t>
      </w:r>
      <w:r w:rsidR="002626CE" w:rsidRPr="00A04D1B">
        <w:rPr>
          <w:rFonts w:ascii="Calibri" w:hAnsi="Calibri" w:cs="Calibri"/>
          <w:color w:val="000000" w:themeColor="text1"/>
        </w:rPr>
        <w:t xml:space="preserve"> i </w:t>
      </w:r>
      <w:r w:rsidRPr="00A04D1B">
        <w:rPr>
          <w:rFonts w:ascii="Calibri" w:hAnsi="Calibri" w:cs="Calibri"/>
          <w:color w:val="000000" w:themeColor="text1"/>
        </w:rPr>
        <w:t>łączną punktację</w:t>
      </w:r>
      <w:r w:rsidR="00957078">
        <w:rPr>
          <w:rFonts w:ascii="Calibri" w:hAnsi="Calibri" w:cs="Calibri"/>
          <w:color w:val="000000" w:themeColor="text1"/>
        </w:rPr>
        <w:t>.</w:t>
      </w:r>
      <w:r w:rsidRPr="00A04D1B">
        <w:rPr>
          <w:rFonts w:ascii="Calibri" w:hAnsi="Calibri" w:cs="Calibri"/>
          <w:color w:val="000000" w:themeColor="text1"/>
        </w:rPr>
        <w:t xml:space="preserve"> </w:t>
      </w:r>
    </w:p>
    <w:p w14:paraId="3A23AF1D" w14:textId="174D7BFD" w:rsidR="00DD72FA" w:rsidRPr="00A04D1B" w:rsidRDefault="00957078" w:rsidP="00C659FD">
      <w:pPr>
        <w:pStyle w:val="Akapitzlist"/>
        <w:numPr>
          <w:ilvl w:val="2"/>
          <w:numId w:val="12"/>
        </w:numPr>
        <w:tabs>
          <w:tab w:val="left" w:pos="1134"/>
        </w:tabs>
        <w:spacing w:line="360" w:lineRule="auto"/>
        <w:ind w:left="1134" w:hanging="283"/>
        <w:rPr>
          <w:rFonts w:ascii="Calibri" w:hAnsi="Calibri" w:cs="Calibri"/>
          <w:color w:val="000000" w:themeColor="text1"/>
        </w:rPr>
      </w:pPr>
      <w:r>
        <w:rPr>
          <w:rFonts w:ascii="Calibri" w:hAnsi="Calibri" w:cs="Calibri"/>
          <w:color w:val="000000" w:themeColor="text1"/>
        </w:rPr>
        <w:t>W</w:t>
      </w:r>
      <w:r w:rsidRPr="00A04D1B">
        <w:rPr>
          <w:rFonts w:ascii="Calibri" w:hAnsi="Calibri" w:cs="Calibri"/>
          <w:color w:val="000000" w:themeColor="text1"/>
        </w:rPr>
        <w:t>ykonawcach</w:t>
      </w:r>
      <w:r w:rsidR="00DD72FA" w:rsidRPr="00A04D1B">
        <w:rPr>
          <w:rFonts w:ascii="Calibri" w:hAnsi="Calibri" w:cs="Calibri"/>
          <w:color w:val="000000" w:themeColor="text1"/>
        </w:rPr>
        <w:t>, których oferty zostały odrzucone</w:t>
      </w:r>
      <w:r w:rsidR="00583C29" w:rsidRPr="00A04D1B">
        <w:rPr>
          <w:rFonts w:ascii="Calibri" w:hAnsi="Calibri" w:cs="Calibri"/>
          <w:color w:val="000000" w:themeColor="text1"/>
        </w:rPr>
        <w:t xml:space="preserve"> </w:t>
      </w:r>
      <w:r w:rsidR="00DD72FA" w:rsidRPr="00A04D1B">
        <w:rPr>
          <w:rFonts w:ascii="Calibri" w:hAnsi="Calibri" w:cs="Calibri"/>
          <w:color w:val="000000" w:themeColor="text1"/>
        </w:rPr>
        <w:t>– podając uzasadnienie faktyczne</w:t>
      </w:r>
      <w:r w:rsidR="002626CE" w:rsidRPr="00A04D1B">
        <w:rPr>
          <w:rFonts w:ascii="Calibri" w:hAnsi="Calibri" w:cs="Calibri"/>
          <w:color w:val="000000" w:themeColor="text1"/>
        </w:rPr>
        <w:t xml:space="preserve"> i </w:t>
      </w:r>
      <w:r w:rsidR="00DD72FA" w:rsidRPr="00A04D1B">
        <w:rPr>
          <w:rFonts w:ascii="Calibri" w:hAnsi="Calibri" w:cs="Calibri"/>
          <w:color w:val="000000" w:themeColor="text1"/>
        </w:rPr>
        <w:t>prawne.</w:t>
      </w:r>
    </w:p>
    <w:p w14:paraId="0601C707" w14:textId="30DDC749" w:rsidR="00DD72FA" w:rsidRPr="00A04D1B" w:rsidRDefault="00DD72FA" w:rsidP="00C659FD">
      <w:pPr>
        <w:pStyle w:val="Akapitzlist"/>
        <w:numPr>
          <w:ilvl w:val="1"/>
          <w:numId w:val="12"/>
        </w:numPr>
        <w:spacing w:line="360" w:lineRule="auto"/>
        <w:rPr>
          <w:rFonts w:ascii="Calibri" w:hAnsi="Calibri" w:cs="Calibri"/>
        </w:rPr>
      </w:pPr>
      <w:r w:rsidRPr="00A04D1B">
        <w:rPr>
          <w:rFonts w:ascii="Calibri" w:hAnsi="Calibri" w:cs="Calibri"/>
        </w:rPr>
        <w:t>Zamawiający udostępnia niezwłocznie informacje,</w:t>
      </w:r>
      <w:r w:rsidR="002626CE" w:rsidRPr="00A04D1B">
        <w:rPr>
          <w:rFonts w:ascii="Calibri" w:hAnsi="Calibri" w:cs="Calibri"/>
        </w:rPr>
        <w:t xml:space="preserve"> o </w:t>
      </w:r>
      <w:r w:rsidRPr="00A04D1B">
        <w:rPr>
          <w:rFonts w:ascii="Calibri" w:hAnsi="Calibri" w:cs="Calibri"/>
        </w:rPr>
        <w:t>których mowa</w:t>
      </w:r>
      <w:r w:rsidR="002626CE" w:rsidRPr="00A04D1B">
        <w:rPr>
          <w:rFonts w:ascii="Calibri" w:hAnsi="Calibri" w:cs="Calibri"/>
        </w:rPr>
        <w:t xml:space="preserve"> w </w:t>
      </w:r>
      <w:r w:rsidRPr="00A04D1B">
        <w:rPr>
          <w:rFonts w:ascii="Calibri" w:hAnsi="Calibri" w:cs="Calibri"/>
        </w:rPr>
        <w:t>pkt 2</w:t>
      </w:r>
      <w:r w:rsidR="00DF73EC">
        <w:rPr>
          <w:rFonts w:ascii="Calibri" w:hAnsi="Calibri" w:cs="Calibri"/>
        </w:rPr>
        <w:t>1</w:t>
      </w:r>
      <w:r w:rsidRPr="00A04D1B">
        <w:rPr>
          <w:rFonts w:ascii="Calibri" w:hAnsi="Calibri" w:cs="Calibri"/>
        </w:rPr>
        <w:t>.</w:t>
      </w:r>
      <w:r w:rsidR="005026E2" w:rsidRPr="00A04D1B">
        <w:rPr>
          <w:rFonts w:ascii="Calibri" w:hAnsi="Calibri" w:cs="Calibri"/>
        </w:rPr>
        <w:t>4</w:t>
      </w:r>
      <w:r w:rsidR="00520660" w:rsidRPr="00A04D1B">
        <w:rPr>
          <w:rFonts w:ascii="Calibri" w:hAnsi="Calibri" w:cs="Calibri"/>
        </w:rPr>
        <w:t>.</w:t>
      </w:r>
      <w:r w:rsidRPr="00A04D1B">
        <w:rPr>
          <w:rFonts w:ascii="Calibri" w:hAnsi="Calibri" w:cs="Calibri"/>
        </w:rPr>
        <w:t>1</w:t>
      </w:r>
      <w:r w:rsidR="00520660" w:rsidRPr="00A04D1B">
        <w:rPr>
          <w:rFonts w:ascii="Calibri" w:hAnsi="Calibri" w:cs="Calibri"/>
        </w:rPr>
        <w:t>.</w:t>
      </w:r>
      <w:r w:rsidRPr="00A04D1B">
        <w:rPr>
          <w:rFonts w:ascii="Calibri" w:hAnsi="Calibri" w:cs="Calibri"/>
        </w:rPr>
        <w:t>, na stronie internetowej prowadzonego postępowania.</w:t>
      </w:r>
    </w:p>
    <w:p w14:paraId="0D3D02B5" w14:textId="66DFAAD4" w:rsidR="00DD72FA" w:rsidRPr="00A04D1B" w:rsidRDefault="00DD72FA" w:rsidP="00C659FD">
      <w:pPr>
        <w:pStyle w:val="Akapitzlist"/>
        <w:numPr>
          <w:ilvl w:val="1"/>
          <w:numId w:val="12"/>
        </w:numPr>
        <w:spacing w:line="360" w:lineRule="auto"/>
        <w:rPr>
          <w:rFonts w:ascii="Calibri" w:hAnsi="Calibri" w:cs="Calibri"/>
        </w:rPr>
      </w:pPr>
      <w:r w:rsidRPr="00A04D1B">
        <w:rPr>
          <w:rFonts w:ascii="Calibri" w:hAnsi="Calibri" w:cs="Calibri"/>
        </w:rPr>
        <w:t>Zamawiający może nie ujawniać informacji,</w:t>
      </w:r>
      <w:r w:rsidR="002626CE" w:rsidRPr="00A04D1B">
        <w:rPr>
          <w:rFonts w:ascii="Calibri" w:hAnsi="Calibri" w:cs="Calibri"/>
        </w:rPr>
        <w:t xml:space="preserve"> o </w:t>
      </w:r>
      <w:r w:rsidRPr="00A04D1B">
        <w:rPr>
          <w:rFonts w:ascii="Calibri" w:hAnsi="Calibri" w:cs="Calibri"/>
        </w:rPr>
        <w:t>których mowa</w:t>
      </w:r>
      <w:r w:rsidR="002626CE" w:rsidRPr="00A04D1B">
        <w:rPr>
          <w:rFonts w:ascii="Calibri" w:hAnsi="Calibri" w:cs="Calibri"/>
        </w:rPr>
        <w:t xml:space="preserve"> w </w:t>
      </w:r>
      <w:r w:rsidRPr="00A04D1B">
        <w:rPr>
          <w:rFonts w:ascii="Calibri" w:hAnsi="Calibri" w:cs="Calibri"/>
        </w:rPr>
        <w:t xml:space="preserve">pkt </w:t>
      </w:r>
      <w:r w:rsidR="005026E2" w:rsidRPr="00A04D1B">
        <w:rPr>
          <w:rFonts w:ascii="Calibri" w:hAnsi="Calibri" w:cs="Calibri"/>
        </w:rPr>
        <w:t>2</w:t>
      </w:r>
      <w:r w:rsidR="00DF73EC">
        <w:rPr>
          <w:rFonts w:ascii="Calibri" w:hAnsi="Calibri" w:cs="Calibri"/>
        </w:rPr>
        <w:t>1</w:t>
      </w:r>
      <w:r w:rsidR="005026E2" w:rsidRPr="00A04D1B">
        <w:rPr>
          <w:rFonts w:ascii="Calibri" w:hAnsi="Calibri" w:cs="Calibri"/>
        </w:rPr>
        <w:t>.4</w:t>
      </w:r>
      <w:r w:rsidR="00957078">
        <w:rPr>
          <w:rFonts w:ascii="Calibri" w:hAnsi="Calibri" w:cs="Calibri"/>
        </w:rPr>
        <w:t>.,</w:t>
      </w:r>
      <w:r w:rsidRPr="00A04D1B">
        <w:rPr>
          <w:rFonts w:ascii="Calibri" w:hAnsi="Calibri" w:cs="Calibri"/>
        </w:rPr>
        <w:t xml:space="preserve"> jeżeli ich ujawnienie byłoby sprzeczne</w:t>
      </w:r>
      <w:r w:rsidR="002626CE" w:rsidRPr="00A04D1B">
        <w:rPr>
          <w:rFonts w:ascii="Calibri" w:hAnsi="Calibri" w:cs="Calibri"/>
        </w:rPr>
        <w:t xml:space="preserve"> z </w:t>
      </w:r>
      <w:r w:rsidRPr="00A04D1B">
        <w:rPr>
          <w:rFonts w:ascii="Calibri" w:hAnsi="Calibri" w:cs="Calibri"/>
        </w:rPr>
        <w:t>ważnym interesem publicznym.</w:t>
      </w:r>
    </w:p>
    <w:p w14:paraId="47384867" w14:textId="7E0720AC" w:rsidR="00DD72FA" w:rsidRPr="00A04D1B" w:rsidRDefault="00DD72FA" w:rsidP="00C659FD">
      <w:pPr>
        <w:pStyle w:val="Akapitzlist"/>
        <w:numPr>
          <w:ilvl w:val="1"/>
          <w:numId w:val="12"/>
        </w:numPr>
        <w:spacing w:line="360" w:lineRule="auto"/>
        <w:rPr>
          <w:rFonts w:ascii="Calibri" w:hAnsi="Calibri" w:cs="Calibri"/>
        </w:rPr>
      </w:pPr>
      <w:r w:rsidRPr="00A04D1B">
        <w:rPr>
          <w:rFonts w:ascii="Calibri" w:hAnsi="Calibri" w:cs="Calibri"/>
        </w:rPr>
        <w:t>Zamawiający zawrze umowę</w:t>
      </w:r>
      <w:r w:rsidR="002626CE" w:rsidRPr="00A04D1B">
        <w:rPr>
          <w:rFonts w:ascii="Calibri" w:hAnsi="Calibri" w:cs="Calibri"/>
        </w:rPr>
        <w:t xml:space="preserve"> w </w:t>
      </w:r>
      <w:r w:rsidRPr="00A04D1B">
        <w:rPr>
          <w:rFonts w:ascii="Calibri" w:hAnsi="Calibri" w:cs="Calibri"/>
        </w:rPr>
        <w:t>sprawie zamówienia publicznego,</w:t>
      </w:r>
      <w:r w:rsidR="002626CE" w:rsidRPr="00A04D1B">
        <w:rPr>
          <w:rFonts w:ascii="Calibri" w:hAnsi="Calibri" w:cs="Calibri"/>
        </w:rPr>
        <w:t xml:space="preserve"> w </w:t>
      </w:r>
      <w:r w:rsidRPr="00A04D1B">
        <w:rPr>
          <w:rFonts w:ascii="Calibri" w:hAnsi="Calibri" w:cs="Calibri"/>
        </w:rPr>
        <w:t>terminie nie krótszym niż 5 dni od dnia przesłania zawiadomienia</w:t>
      </w:r>
      <w:r w:rsidR="002626CE" w:rsidRPr="00A04D1B">
        <w:rPr>
          <w:rFonts w:ascii="Calibri" w:hAnsi="Calibri" w:cs="Calibri"/>
        </w:rPr>
        <w:t xml:space="preserve"> o </w:t>
      </w:r>
      <w:r w:rsidRPr="00A04D1B">
        <w:rPr>
          <w:rFonts w:ascii="Calibri" w:hAnsi="Calibri" w:cs="Calibri"/>
        </w:rPr>
        <w:t>wyborze najkorzystniejszej oferty, jeżeli zawiadomienie to zostało przesłane przy użyciu środków komunikacji elektronicznej, albo 10 dni – jeżeli zostało przesłane</w:t>
      </w:r>
      <w:r w:rsidR="002626CE" w:rsidRPr="00A04D1B">
        <w:rPr>
          <w:rFonts w:ascii="Calibri" w:hAnsi="Calibri" w:cs="Calibri"/>
        </w:rPr>
        <w:t xml:space="preserve"> w </w:t>
      </w:r>
      <w:r w:rsidRPr="00A04D1B">
        <w:rPr>
          <w:rFonts w:ascii="Calibri" w:hAnsi="Calibri" w:cs="Calibri"/>
        </w:rPr>
        <w:t>inny sposób.</w:t>
      </w:r>
    </w:p>
    <w:p w14:paraId="00000123" w14:textId="73F6C0BF" w:rsidR="000B72C3" w:rsidRPr="00A04D1B" w:rsidRDefault="00937A4C" w:rsidP="00C659FD">
      <w:pPr>
        <w:pStyle w:val="Akapitzlist"/>
        <w:numPr>
          <w:ilvl w:val="1"/>
          <w:numId w:val="12"/>
        </w:numPr>
        <w:spacing w:line="360" w:lineRule="auto"/>
        <w:rPr>
          <w:rFonts w:ascii="Calibri" w:hAnsi="Calibri" w:cs="Calibri"/>
        </w:rPr>
      </w:pPr>
      <w:r w:rsidRPr="00A04D1B">
        <w:rPr>
          <w:rFonts w:ascii="Calibri" w:hAnsi="Calibri" w:cs="Calibri"/>
        </w:rPr>
        <w:t>Zamawiający może zawrzeć umowę</w:t>
      </w:r>
      <w:r w:rsidR="002626CE" w:rsidRPr="00A04D1B">
        <w:rPr>
          <w:rFonts w:ascii="Calibri" w:hAnsi="Calibri" w:cs="Calibri"/>
        </w:rPr>
        <w:t xml:space="preserve"> w </w:t>
      </w:r>
      <w:r w:rsidRPr="00A04D1B">
        <w:rPr>
          <w:rFonts w:ascii="Calibri" w:hAnsi="Calibri" w:cs="Calibri"/>
        </w:rPr>
        <w:t>sprawie zamówienia publicznego przed upływem terminu,</w:t>
      </w:r>
      <w:r w:rsidR="002626CE" w:rsidRPr="00A04D1B">
        <w:rPr>
          <w:rFonts w:ascii="Calibri" w:hAnsi="Calibri" w:cs="Calibri"/>
        </w:rPr>
        <w:t xml:space="preserve"> o </w:t>
      </w:r>
      <w:r w:rsidRPr="00A04D1B">
        <w:rPr>
          <w:rFonts w:ascii="Calibri" w:hAnsi="Calibri" w:cs="Calibri"/>
        </w:rPr>
        <w:t>którym mowa</w:t>
      </w:r>
      <w:r w:rsidR="002626CE" w:rsidRPr="00A04D1B">
        <w:rPr>
          <w:rFonts w:ascii="Calibri" w:hAnsi="Calibri" w:cs="Calibri"/>
        </w:rPr>
        <w:t xml:space="preserve"> w </w:t>
      </w:r>
      <w:r w:rsidR="00A446B3" w:rsidRPr="00A04D1B">
        <w:rPr>
          <w:rFonts w:ascii="Calibri" w:hAnsi="Calibri" w:cs="Calibri"/>
        </w:rPr>
        <w:t xml:space="preserve">pkt </w:t>
      </w:r>
      <w:r w:rsidR="009547EA" w:rsidRPr="00A04D1B">
        <w:rPr>
          <w:rFonts w:ascii="Calibri" w:hAnsi="Calibri" w:cs="Calibri"/>
        </w:rPr>
        <w:t>2</w:t>
      </w:r>
      <w:r w:rsidR="00DF73EC">
        <w:rPr>
          <w:rFonts w:ascii="Calibri" w:hAnsi="Calibri" w:cs="Calibri"/>
        </w:rPr>
        <w:t>1</w:t>
      </w:r>
      <w:r w:rsidR="00A446B3" w:rsidRPr="00A04D1B">
        <w:rPr>
          <w:rFonts w:ascii="Calibri" w:hAnsi="Calibri" w:cs="Calibri"/>
        </w:rPr>
        <w:t>.</w:t>
      </w:r>
      <w:r w:rsidR="005026E2" w:rsidRPr="00A04D1B">
        <w:rPr>
          <w:rFonts w:ascii="Calibri" w:hAnsi="Calibri" w:cs="Calibri"/>
        </w:rPr>
        <w:t>7.</w:t>
      </w:r>
      <w:r w:rsidR="009547EA" w:rsidRPr="00A04D1B">
        <w:rPr>
          <w:rFonts w:ascii="Calibri" w:hAnsi="Calibri" w:cs="Calibri"/>
        </w:rPr>
        <w:t xml:space="preserve"> SWZ</w:t>
      </w:r>
      <w:r w:rsidRPr="00A04D1B">
        <w:rPr>
          <w:rFonts w:ascii="Calibri" w:hAnsi="Calibri" w:cs="Calibri"/>
        </w:rPr>
        <w:t>, jeżeli</w:t>
      </w:r>
      <w:r w:rsidR="002626CE" w:rsidRPr="00A04D1B">
        <w:rPr>
          <w:rFonts w:ascii="Calibri" w:hAnsi="Calibri" w:cs="Calibri"/>
        </w:rPr>
        <w:t xml:space="preserve"> w </w:t>
      </w:r>
      <w:r w:rsidRPr="00A04D1B">
        <w:rPr>
          <w:rFonts w:ascii="Calibri" w:hAnsi="Calibri" w:cs="Calibri"/>
        </w:rPr>
        <w:t>postępowaniu</w:t>
      </w:r>
      <w:r w:rsidR="002626CE" w:rsidRPr="00A04D1B">
        <w:rPr>
          <w:rFonts w:ascii="Calibri" w:hAnsi="Calibri" w:cs="Calibri"/>
        </w:rPr>
        <w:t xml:space="preserve"> o </w:t>
      </w:r>
      <w:r w:rsidRPr="00A04D1B">
        <w:rPr>
          <w:rFonts w:ascii="Calibri" w:hAnsi="Calibri" w:cs="Calibri"/>
        </w:rPr>
        <w:t>udzielenie zamówienia prowadzonym</w:t>
      </w:r>
      <w:r w:rsidR="002626CE" w:rsidRPr="00A04D1B">
        <w:rPr>
          <w:rFonts w:ascii="Calibri" w:hAnsi="Calibri" w:cs="Calibri"/>
        </w:rPr>
        <w:t xml:space="preserve"> w </w:t>
      </w:r>
      <w:r w:rsidRPr="00A04D1B">
        <w:rPr>
          <w:rFonts w:ascii="Calibri" w:hAnsi="Calibri" w:cs="Calibri"/>
        </w:rPr>
        <w:t>trybie</w:t>
      </w:r>
      <w:r w:rsidR="00A446B3" w:rsidRPr="00A04D1B">
        <w:rPr>
          <w:rFonts w:ascii="Calibri" w:hAnsi="Calibri" w:cs="Calibri"/>
        </w:rPr>
        <w:t xml:space="preserve"> </w:t>
      </w:r>
      <w:r w:rsidRPr="00A04D1B">
        <w:rPr>
          <w:rFonts w:ascii="Calibri" w:hAnsi="Calibri" w:cs="Calibri"/>
        </w:rPr>
        <w:t>podstawowym złożono tylko jedną ofertę.</w:t>
      </w:r>
    </w:p>
    <w:p w14:paraId="00000125" w14:textId="6C8A5108" w:rsidR="000B72C3" w:rsidRPr="00A04D1B" w:rsidRDefault="00937A4C" w:rsidP="00C659FD">
      <w:pPr>
        <w:pStyle w:val="Akapitzlist"/>
        <w:numPr>
          <w:ilvl w:val="1"/>
          <w:numId w:val="12"/>
        </w:numPr>
        <w:spacing w:line="360" w:lineRule="auto"/>
        <w:rPr>
          <w:rFonts w:ascii="Calibri" w:hAnsi="Calibri" w:cs="Calibri"/>
        </w:rPr>
      </w:pPr>
      <w:r w:rsidRPr="00A04D1B">
        <w:rPr>
          <w:rFonts w:ascii="Calibri" w:hAnsi="Calibri" w:cs="Calibri"/>
        </w:rPr>
        <w:t>W przypadku wyboru oferty złożonej przez Wykonawców wspólnie ubiegających się</w:t>
      </w:r>
      <w:r w:rsidR="002626CE" w:rsidRPr="00A04D1B">
        <w:rPr>
          <w:rFonts w:ascii="Calibri" w:hAnsi="Calibri" w:cs="Calibri"/>
        </w:rPr>
        <w:t xml:space="preserve"> o </w:t>
      </w:r>
      <w:r w:rsidRPr="00A04D1B">
        <w:rPr>
          <w:rFonts w:ascii="Calibri" w:hAnsi="Calibri" w:cs="Calibri"/>
        </w:rPr>
        <w:t>udzielenie zamówienia Zamawiający zastrzega sobie prawo żądania przed zawarciem umowy</w:t>
      </w:r>
      <w:r w:rsidR="002626CE" w:rsidRPr="00A04D1B">
        <w:rPr>
          <w:rFonts w:ascii="Calibri" w:hAnsi="Calibri" w:cs="Calibri"/>
        </w:rPr>
        <w:t xml:space="preserve"> w </w:t>
      </w:r>
      <w:r w:rsidRPr="00A04D1B">
        <w:rPr>
          <w:rFonts w:ascii="Calibri" w:hAnsi="Calibri" w:cs="Calibri"/>
        </w:rPr>
        <w:t>sprawie zamówienia publicznego umowy regulującej współpracę tych Wykonawców.</w:t>
      </w:r>
    </w:p>
    <w:p w14:paraId="5EBB8A34" w14:textId="1C23C7FD" w:rsidR="001352D3" w:rsidRPr="00C659FD" w:rsidRDefault="00937A4C" w:rsidP="00C659FD">
      <w:pPr>
        <w:pStyle w:val="Akapitzlist"/>
        <w:numPr>
          <w:ilvl w:val="1"/>
          <w:numId w:val="12"/>
        </w:numPr>
        <w:spacing w:line="360" w:lineRule="auto"/>
        <w:rPr>
          <w:rFonts w:ascii="Calibri" w:hAnsi="Calibri" w:cs="Calibri"/>
        </w:rPr>
      </w:pPr>
      <w:r w:rsidRPr="00A04D1B">
        <w:rPr>
          <w:rFonts w:ascii="Calibri" w:hAnsi="Calibri" w:cs="Calibri"/>
        </w:rPr>
        <w:t xml:space="preserve">Wykonawca będzie zobowiązany do </w:t>
      </w:r>
      <w:r w:rsidR="008B0A35" w:rsidRPr="00A04D1B">
        <w:rPr>
          <w:rFonts w:ascii="Calibri" w:hAnsi="Calibri" w:cs="Calibri"/>
        </w:rPr>
        <w:t>zawarcia</w:t>
      </w:r>
      <w:r w:rsidRPr="00A04D1B">
        <w:rPr>
          <w:rFonts w:ascii="Calibri" w:hAnsi="Calibri" w:cs="Calibri"/>
        </w:rPr>
        <w:t xml:space="preserve"> umowy</w:t>
      </w:r>
      <w:r w:rsidR="002626CE" w:rsidRPr="00A04D1B">
        <w:rPr>
          <w:rFonts w:ascii="Calibri" w:hAnsi="Calibri" w:cs="Calibri"/>
        </w:rPr>
        <w:t xml:space="preserve"> w </w:t>
      </w:r>
      <w:r w:rsidRPr="00A04D1B">
        <w:rPr>
          <w:rFonts w:ascii="Calibri" w:hAnsi="Calibri" w:cs="Calibri"/>
        </w:rPr>
        <w:t>miejscu</w:t>
      </w:r>
      <w:r w:rsidR="002626CE" w:rsidRPr="00A04D1B">
        <w:rPr>
          <w:rFonts w:ascii="Calibri" w:hAnsi="Calibri" w:cs="Calibri"/>
        </w:rPr>
        <w:t xml:space="preserve"> i </w:t>
      </w:r>
      <w:r w:rsidRPr="00A04D1B">
        <w:rPr>
          <w:rFonts w:ascii="Calibri" w:hAnsi="Calibri" w:cs="Calibri"/>
        </w:rPr>
        <w:t>terminie wskazanym przez Zamawiającego.</w:t>
      </w:r>
      <w:r w:rsidR="0071250D">
        <w:rPr>
          <w:rFonts w:ascii="Calibri" w:hAnsi="Calibri" w:cs="Calibri"/>
        </w:rPr>
        <w:t xml:space="preserve"> 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uznaje się złożenie ostatniego kwalifikowanego podpisu elektronicznego przez przedstawiciela stron umowy)</w:t>
      </w:r>
    </w:p>
    <w:p w14:paraId="00000127" w14:textId="1BBD7EEB" w:rsidR="000B72C3" w:rsidRPr="00C659FD" w:rsidRDefault="00937A4C" w:rsidP="009C0B16">
      <w:pPr>
        <w:pStyle w:val="Nagwek2"/>
        <w:numPr>
          <w:ilvl w:val="0"/>
          <w:numId w:val="12"/>
        </w:numPr>
        <w:spacing w:before="240" w:after="0" w:line="312" w:lineRule="auto"/>
        <w:ind w:left="357" w:hanging="357"/>
        <w:jc w:val="both"/>
        <w:rPr>
          <w:rFonts w:ascii="Calibri" w:hAnsi="Calibri" w:cs="Calibri"/>
          <w:b/>
          <w:bCs/>
          <w:sz w:val="28"/>
          <w:szCs w:val="28"/>
        </w:rPr>
      </w:pPr>
      <w:bookmarkStart w:id="31" w:name="_Toc69116589"/>
      <w:r w:rsidRPr="00C659FD">
        <w:rPr>
          <w:rFonts w:ascii="Calibri" w:hAnsi="Calibri" w:cs="Calibri"/>
          <w:b/>
          <w:bCs/>
          <w:sz w:val="28"/>
          <w:szCs w:val="28"/>
        </w:rPr>
        <w:t>Wymagania dotyczące zabezpieczenia należytego wykonania umowy</w:t>
      </w:r>
      <w:bookmarkEnd w:id="31"/>
    </w:p>
    <w:p w14:paraId="76570C24" w14:textId="75357DCF" w:rsidR="009C0B16" w:rsidRPr="008A4273" w:rsidRDefault="00937A4C" w:rsidP="009C0B16">
      <w:pPr>
        <w:spacing w:line="312" w:lineRule="auto"/>
        <w:ind w:left="567"/>
        <w:jc w:val="both"/>
        <w:rPr>
          <w:rFonts w:ascii="Calibri" w:hAnsi="Calibri" w:cs="Calibri"/>
        </w:rPr>
      </w:pPr>
      <w:r w:rsidRPr="008A4273">
        <w:rPr>
          <w:rFonts w:ascii="Calibri" w:hAnsi="Calibri" w:cs="Calibri"/>
        </w:rPr>
        <w:t xml:space="preserve">Zamawiający </w:t>
      </w:r>
      <w:r w:rsidRPr="008A4273">
        <w:rPr>
          <w:rFonts w:ascii="Calibri" w:hAnsi="Calibri" w:cs="Calibri"/>
          <w:b/>
        </w:rPr>
        <w:t>nie wymaga</w:t>
      </w:r>
      <w:r w:rsidRPr="008A4273">
        <w:rPr>
          <w:rFonts w:ascii="Calibri" w:hAnsi="Calibri" w:cs="Calibri"/>
        </w:rPr>
        <w:t xml:space="preserve"> wniesienia zabezpieczenia należytego wykonania umowy.</w:t>
      </w:r>
    </w:p>
    <w:p w14:paraId="00000129" w14:textId="4C4F90AA" w:rsidR="000B72C3" w:rsidRPr="00C659FD" w:rsidRDefault="00937A4C" w:rsidP="009C0B16">
      <w:pPr>
        <w:pStyle w:val="Nagwek2"/>
        <w:numPr>
          <w:ilvl w:val="0"/>
          <w:numId w:val="12"/>
        </w:numPr>
        <w:spacing w:before="240" w:after="0" w:line="312" w:lineRule="auto"/>
        <w:ind w:left="357" w:hanging="357"/>
        <w:jc w:val="both"/>
        <w:rPr>
          <w:rFonts w:ascii="Calibri" w:hAnsi="Calibri" w:cs="Calibri"/>
          <w:b/>
          <w:bCs/>
          <w:sz w:val="28"/>
          <w:szCs w:val="28"/>
        </w:rPr>
      </w:pPr>
      <w:bookmarkStart w:id="32" w:name="_Toc69116590"/>
      <w:r w:rsidRPr="00C659FD">
        <w:rPr>
          <w:rFonts w:ascii="Calibri" w:hAnsi="Calibri" w:cs="Calibri"/>
          <w:b/>
          <w:bCs/>
          <w:sz w:val="28"/>
          <w:szCs w:val="28"/>
        </w:rPr>
        <w:t>Informacje</w:t>
      </w:r>
      <w:r w:rsidR="002626CE" w:rsidRPr="00C659FD">
        <w:rPr>
          <w:rFonts w:ascii="Calibri" w:hAnsi="Calibri" w:cs="Calibri"/>
          <w:b/>
          <w:bCs/>
          <w:sz w:val="28"/>
          <w:szCs w:val="28"/>
        </w:rPr>
        <w:t xml:space="preserve"> o </w:t>
      </w:r>
      <w:r w:rsidRPr="00C659FD">
        <w:rPr>
          <w:rFonts w:ascii="Calibri" w:hAnsi="Calibri" w:cs="Calibri"/>
          <w:b/>
          <w:bCs/>
          <w:sz w:val="28"/>
          <w:szCs w:val="28"/>
        </w:rPr>
        <w:t>treści zawieranej umowy oraz możliwości jej zmiany</w:t>
      </w:r>
      <w:bookmarkEnd w:id="32"/>
      <w:r w:rsidRPr="00C659FD">
        <w:rPr>
          <w:rFonts w:ascii="Calibri" w:hAnsi="Calibri" w:cs="Calibri"/>
          <w:b/>
          <w:bCs/>
          <w:sz w:val="28"/>
          <w:szCs w:val="28"/>
        </w:rPr>
        <w:t xml:space="preserve"> </w:t>
      </w:r>
    </w:p>
    <w:p w14:paraId="0000012A" w14:textId="5726A250" w:rsidR="000B72C3" w:rsidRPr="00565C4E" w:rsidRDefault="00937A4C" w:rsidP="00C659FD">
      <w:pPr>
        <w:pStyle w:val="Akapitzlist"/>
        <w:numPr>
          <w:ilvl w:val="1"/>
          <w:numId w:val="12"/>
        </w:numPr>
        <w:spacing w:line="360" w:lineRule="auto"/>
        <w:ind w:left="1140" w:hanging="431"/>
        <w:jc w:val="both"/>
        <w:rPr>
          <w:rFonts w:ascii="Calibri" w:hAnsi="Calibri" w:cs="Calibri"/>
          <w:b/>
          <w:bCs/>
          <w:i/>
          <w:iCs/>
        </w:rPr>
      </w:pPr>
      <w:r w:rsidRPr="008A4273">
        <w:rPr>
          <w:rFonts w:ascii="Calibri" w:hAnsi="Calibri" w:cs="Calibri"/>
        </w:rPr>
        <w:t>Wybrany Wykonawca jest zobowiązany do zawarcia umowy</w:t>
      </w:r>
      <w:r w:rsidR="002626CE" w:rsidRPr="008A4273">
        <w:rPr>
          <w:rFonts w:ascii="Calibri" w:hAnsi="Calibri" w:cs="Calibri"/>
        </w:rPr>
        <w:t xml:space="preserve"> w </w:t>
      </w:r>
      <w:r w:rsidRPr="008A4273">
        <w:rPr>
          <w:rFonts w:ascii="Calibri" w:hAnsi="Calibri" w:cs="Calibri"/>
        </w:rPr>
        <w:t>sprawie zamówienia publicznego na warunkach określonych</w:t>
      </w:r>
      <w:r w:rsidR="002626CE" w:rsidRPr="008A4273">
        <w:rPr>
          <w:rFonts w:ascii="Calibri" w:hAnsi="Calibri" w:cs="Calibri"/>
        </w:rPr>
        <w:t xml:space="preserve"> w </w:t>
      </w:r>
      <w:r w:rsidR="009547EA" w:rsidRPr="008A4273">
        <w:rPr>
          <w:rFonts w:ascii="Calibri" w:hAnsi="Calibri" w:cs="Calibri"/>
        </w:rPr>
        <w:t>Projekcie</w:t>
      </w:r>
      <w:r w:rsidRPr="008A4273">
        <w:rPr>
          <w:rFonts w:ascii="Calibri" w:hAnsi="Calibri" w:cs="Calibri"/>
        </w:rPr>
        <w:t xml:space="preserve"> Umowy, </w:t>
      </w:r>
      <w:r w:rsidRPr="00565C4E">
        <w:rPr>
          <w:rFonts w:ascii="Calibri" w:hAnsi="Calibri" w:cs="Calibri"/>
        </w:rPr>
        <w:t>stanowiącym</w:t>
      </w:r>
      <w:r w:rsidR="00957078">
        <w:rPr>
          <w:rFonts w:ascii="Calibri" w:hAnsi="Calibri" w:cs="Calibri"/>
          <w:b/>
          <w:bCs/>
          <w:i/>
          <w:iCs/>
        </w:rPr>
        <w:t xml:space="preserve"> </w:t>
      </w:r>
      <w:r w:rsidRPr="00565C4E">
        <w:rPr>
          <w:rFonts w:ascii="Calibri" w:hAnsi="Calibri" w:cs="Calibri"/>
          <w:b/>
          <w:bCs/>
          <w:i/>
          <w:iCs/>
        </w:rPr>
        <w:t>Załącznik nr</w:t>
      </w:r>
      <w:r w:rsidR="00DA453E" w:rsidRPr="00565C4E">
        <w:rPr>
          <w:rFonts w:ascii="Calibri" w:hAnsi="Calibri" w:cs="Calibri"/>
          <w:b/>
          <w:bCs/>
          <w:i/>
          <w:iCs/>
        </w:rPr>
        <w:t xml:space="preserve"> </w:t>
      </w:r>
      <w:r w:rsidR="00B06A3A">
        <w:rPr>
          <w:rFonts w:ascii="Calibri" w:hAnsi="Calibri" w:cs="Calibri"/>
          <w:b/>
          <w:bCs/>
          <w:i/>
          <w:iCs/>
        </w:rPr>
        <w:t>5.1</w:t>
      </w:r>
      <w:r w:rsidR="0071250D">
        <w:rPr>
          <w:rFonts w:ascii="Calibri" w:hAnsi="Calibri" w:cs="Calibri"/>
          <w:b/>
          <w:bCs/>
          <w:i/>
          <w:iCs/>
        </w:rPr>
        <w:t xml:space="preserve"> – </w:t>
      </w:r>
      <w:r w:rsidR="00B06A3A">
        <w:rPr>
          <w:rFonts w:ascii="Calibri" w:hAnsi="Calibri" w:cs="Calibri"/>
          <w:b/>
          <w:bCs/>
          <w:i/>
          <w:iCs/>
        </w:rPr>
        <w:t>5.4</w:t>
      </w:r>
      <w:r w:rsidR="0071250D">
        <w:rPr>
          <w:rFonts w:ascii="Calibri" w:hAnsi="Calibri" w:cs="Calibri"/>
          <w:b/>
          <w:bCs/>
          <w:i/>
          <w:iCs/>
        </w:rPr>
        <w:t xml:space="preserve">. </w:t>
      </w:r>
      <w:r w:rsidRPr="00565C4E">
        <w:rPr>
          <w:rFonts w:ascii="Calibri" w:hAnsi="Calibri" w:cs="Calibri"/>
          <w:b/>
          <w:bCs/>
          <w:i/>
          <w:iCs/>
        </w:rPr>
        <w:t>do SWZ.</w:t>
      </w:r>
    </w:p>
    <w:p w14:paraId="0000012B" w14:textId="1789A5EC" w:rsidR="000B72C3" w:rsidRPr="008A4273" w:rsidRDefault="00937A4C" w:rsidP="00C659FD">
      <w:pPr>
        <w:pStyle w:val="Akapitzlist"/>
        <w:numPr>
          <w:ilvl w:val="1"/>
          <w:numId w:val="12"/>
        </w:numPr>
        <w:spacing w:line="360" w:lineRule="auto"/>
        <w:ind w:left="1140" w:hanging="431"/>
        <w:jc w:val="both"/>
        <w:rPr>
          <w:rFonts w:ascii="Calibri" w:hAnsi="Calibri" w:cs="Calibri"/>
        </w:rPr>
      </w:pPr>
      <w:r w:rsidRPr="008A4273">
        <w:rPr>
          <w:rFonts w:ascii="Calibri" w:hAnsi="Calibri" w:cs="Calibri"/>
        </w:rPr>
        <w:t>Zakres świadczenia Wykonawcy wynikający</w:t>
      </w:r>
      <w:r w:rsidR="002626CE" w:rsidRPr="008A4273">
        <w:rPr>
          <w:rFonts w:ascii="Calibri" w:hAnsi="Calibri" w:cs="Calibri"/>
        </w:rPr>
        <w:t xml:space="preserve"> z </w:t>
      </w:r>
      <w:r w:rsidRPr="008A4273">
        <w:rPr>
          <w:rFonts w:ascii="Calibri" w:hAnsi="Calibri" w:cs="Calibri"/>
        </w:rPr>
        <w:t>umowy jest tożsamy</w:t>
      </w:r>
      <w:r w:rsidR="002626CE" w:rsidRPr="008A4273">
        <w:rPr>
          <w:rFonts w:ascii="Calibri" w:hAnsi="Calibri" w:cs="Calibri"/>
        </w:rPr>
        <w:t xml:space="preserve"> z </w:t>
      </w:r>
      <w:r w:rsidRPr="008A4273">
        <w:rPr>
          <w:rFonts w:ascii="Calibri" w:hAnsi="Calibri" w:cs="Calibri"/>
        </w:rPr>
        <w:t>jego zobowiązaniem zawartym</w:t>
      </w:r>
      <w:r w:rsidR="002626CE" w:rsidRPr="008A4273">
        <w:rPr>
          <w:rFonts w:ascii="Calibri" w:hAnsi="Calibri" w:cs="Calibri"/>
        </w:rPr>
        <w:t xml:space="preserve"> w </w:t>
      </w:r>
      <w:r w:rsidRPr="008A4273">
        <w:rPr>
          <w:rFonts w:ascii="Calibri" w:hAnsi="Calibri" w:cs="Calibri"/>
        </w:rPr>
        <w:t>ofercie.</w:t>
      </w:r>
    </w:p>
    <w:p w14:paraId="0000012C" w14:textId="20724F52" w:rsidR="000B72C3" w:rsidRPr="008A4273" w:rsidRDefault="00937A4C" w:rsidP="00C659FD">
      <w:pPr>
        <w:pStyle w:val="Akapitzlist"/>
        <w:numPr>
          <w:ilvl w:val="1"/>
          <w:numId w:val="12"/>
        </w:numPr>
        <w:spacing w:line="360" w:lineRule="auto"/>
        <w:ind w:left="1140" w:hanging="431"/>
        <w:jc w:val="both"/>
        <w:rPr>
          <w:rFonts w:ascii="Calibri" w:hAnsi="Calibri" w:cs="Calibri"/>
        </w:rPr>
      </w:pPr>
      <w:r w:rsidRPr="008A4273">
        <w:rPr>
          <w:rFonts w:ascii="Calibri" w:hAnsi="Calibri" w:cs="Calibri"/>
        </w:rPr>
        <w:t>Zamawiający przewiduje możliwość zmiany zawartej umowy</w:t>
      </w:r>
      <w:r w:rsidR="002626CE" w:rsidRPr="008A4273">
        <w:rPr>
          <w:rFonts w:ascii="Calibri" w:hAnsi="Calibri" w:cs="Calibri"/>
        </w:rPr>
        <w:t xml:space="preserve"> w </w:t>
      </w:r>
      <w:r w:rsidRPr="008A4273">
        <w:rPr>
          <w:rFonts w:ascii="Calibri" w:hAnsi="Calibri" w:cs="Calibri"/>
        </w:rPr>
        <w:t>stosunku do treści wybranej oferty</w:t>
      </w:r>
      <w:r w:rsidR="002626CE" w:rsidRPr="008A4273">
        <w:rPr>
          <w:rFonts w:ascii="Calibri" w:hAnsi="Calibri" w:cs="Calibri"/>
        </w:rPr>
        <w:t xml:space="preserve"> w </w:t>
      </w:r>
      <w:r w:rsidRPr="008A4273">
        <w:rPr>
          <w:rFonts w:ascii="Calibri" w:hAnsi="Calibri" w:cs="Calibri"/>
        </w:rPr>
        <w:t>zakresie uregulowanym</w:t>
      </w:r>
      <w:r w:rsidR="002626CE" w:rsidRPr="008A4273">
        <w:rPr>
          <w:rFonts w:ascii="Calibri" w:hAnsi="Calibri" w:cs="Calibri"/>
        </w:rPr>
        <w:t xml:space="preserve"> w </w:t>
      </w:r>
      <w:r w:rsidRPr="008A4273">
        <w:rPr>
          <w:rFonts w:ascii="Calibri" w:hAnsi="Calibri" w:cs="Calibri"/>
        </w:rPr>
        <w:t xml:space="preserve">art. 454-455 </w:t>
      </w:r>
      <w:r w:rsidR="00837222" w:rsidRPr="008A4273">
        <w:rPr>
          <w:rFonts w:ascii="Calibri" w:hAnsi="Calibri" w:cs="Calibri"/>
        </w:rPr>
        <w:t xml:space="preserve">ustawy </w:t>
      </w:r>
      <w:r w:rsidR="003C7B55" w:rsidRPr="008A4273">
        <w:rPr>
          <w:rFonts w:ascii="Calibri" w:hAnsi="Calibri" w:cs="Calibri"/>
        </w:rPr>
        <w:t>PZP</w:t>
      </w:r>
      <w:r w:rsidRPr="008A4273">
        <w:rPr>
          <w:rFonts w:ascii="Calibri" w:hAnsi="Calibri" w:cs="Calibri"/>
        </w:rPr>
        <w:t xml:space="preserve"> oraz wskazanym</w:t>
      </w:r>
      <w:r w:rsidR="002626CE" w:rsidRPr="008A4273">
        <w:rPr>
          <w:rFonts w:ascii="Calibri" w:hAnsi="Calibri" w:cs="Calibri"/>
        </w:rPr>
        <w:t xml:space="preserve"> w </w:t>
      </w:r>
      <w:r w:rsidR="009547EA" w:rsidRPr="008A4273">
        <w:rPr>
          <w:rFonts w:ascii="Calibri" w:hAnsi="Calibri" w:cs="Calibri"/>
        </w:rPr>
        <w:t>Projekcie</w:t>
      </w:r>
      <w:r w:rsidRPr="008A4273">
        <w:rPr>
          <w:rFonts w:ascii="Calibri" w:hAnsi="Calibri" w:cs="Calibri"/>
        </w:rPr>
        <w:t xml:space="preserve"> Umowy, stanowiącym </w:t>
      </w:r>
      <w:r w:rsidRPr="00565C4E">
        <w:rPr>
          <w:rFonts w:ascii="Calibri" w:hAnsi="Calibri" w:cs="Calibri"/>
          <w:b/>
          <w:bCs/>
          <w:i/>
          <w:iCs/>
        </w:rPr>
        <w:t xml:space="preserve">Załącznik nr </w:t>
      </w:r>
      <w:r w:rsidR="00B06A3A">
        <w:rPr>
          <w:rFonts w:ascii="Calibri" w:hAnsi="Calibri" w:cs="Calibri"/>
          <w:b/>
          <w:bCs/>
          <w:i/>
          <w:iCs/>
        </w:rPr>
        <w:t>5.1</w:t>
      </w:r>
      <w:r w:rsidR="0071250D">
        <w:rPr>
          <w:rFonts w:ascii="Calibri" w:hAnsi="Calibri" w:cs="Calibri"/>
          <w:b/>
          <w:bCs/>
          <w:i/>
          <w:iCs/>
        </w:rPr>
        <w:t xml:space="preserve"> – </w:t>
      </w:r>
      <w:r w:rsidR="00B06A3A">
        <w:rPr>
          <w:rFonts w:ascii="Calibri" w:hAnsi="Calibri" w:cs="Calibri"/>
          <w:b/>
          <w:bCs/>
          <w:i/>
          <w:iCs/>
        </w:rPr>
        <w:t>5.</w:t>
      </w:r>
      <w:r w:rsidR="00C630AC">
        <w:rPr>
          <w:rFonts w:ascii="Calibri" w:hAnsi="Calibri" w:cs="Calibri"/>
          <w:b/>
          <w:bCs/>
          <w:i/>
          <w:iCs/>
        </w:rPr>
        <w:t>4</w:t>
      </w:r>
      <w:r w:rsidR="00565C4E" w:rsidRPr="00565C4E">
        <w:rPr>
          <w:rFonts w:ascii="Calibri" w:hAnsi="Calibri" w:cs="Calibri"/>
          <w:b/>
          <w:bCs/>
          <w:i/>
          <w:iCs/>
        </w:rPr>
        <w:t xml:space="preserve"> </w:t>
      </w:r>
      <w:r w:rsidRPr="00565C4E">
        <w:rPr>
          <w:rFonts w:ascii="Calibri" w:hAnsi="Calibri" w:cs="Calibri"/>
          <w:b/>
          <w:bCs/>
          <w:i/>
          <w:iCs/>
        </w:rPr>
        <w:t>do SWZ.</w:t>
      </w:r>
    </w:p>
    <w:p w14:paraId="17E31F0A" w14:textId="180D1BF3" w:rsidR="007C4E74" w:rsidRPr="008A4273" w:rsidRDefault="00937A4C" w:rsidP="00C659FD">
      <w:pPr>
        <w:pStyle w:val="Akapitzlist"/>
        <w:numPr>
          <w:ilvl w:val="1"/>
          <w:numId w:val="12"/>
        </w:numPr>
        <w:spacing w:line="360" w:lineRule="auto"/>
        <w:ind w:left="1140" w:hanging="431"/>
        <w:jc w:val="both"/>
        <w:rPr>
          <w:rFonts w:ascii="Calibri" w:hAnsi="Calibri" w:cs="Calibri"/>
        </w:rPr>
      </w:pPr>
      <w:r w:rsidRPr="008A4273">
        <w:rPr>
          <w:rFonts w:ascii="Calibri" w:hAnsi="Calibri" w:cs="Calibri"/>
        </w:rPr>
        <w:t>Zmiana umowy wymaga dla swej ważności, pod rygorem nieważności, zachowania formy pisemnej.</w:t>
      </w:r>
    </w:p>
    <w:p w14:paraId="0000012E" w14:textId="2619FC77" w:rsidR="000B72C3" w:rsidRPr="00C659FD" w:rsidRDefault="00937A4C" w:rsidP="00D40A3F">
      <w:pPr>
        <w:pStyle w:val="Nagwek2"/>
        <w:numPr>
          <w:ilvl w:val="0"/>
          <w:numId w:val="12"/>
        </w:numPr>
        <w:spacing w:before="240" w:after="0" w:line="312" w:lineRule="auto"/>
        <w:ind w:left="357" w:hanging="357"/>
        <w:rPr>
          <w:rFonts w:ascii="Calibri" w:hAnsi="Calibri" w:cs="Calibri"/>
          <w:b/>
          <w:bCs/>
          <w:sz w:val="28"/>
          <w:szCs w:val="28"/>
        </w:rPr>
      </w:pPr>
      <w:bookmarkStart w:id="33" w:name="_Toc69116591"/>
      <w:r w:rsidRPr="00C659FD">
        <w:rPr>
          <w:rFonts w:ascii="Calibri" w:hAnsi="Calibri" w:cs="Calibri"/>
          <w:b/>
          <w:bCs/>
          <w:sz w:val="28"/>
          <w:szCs w:val="28"/>
        </w:rPr>
        <w:t>Pouczenie</w:t>
      </w:r>
      <w:r w:rsidR="002626CE" w:rsidRPr="00C659FD">
        <w:rPr>
          <w:rFonts w:ascii="Calibri" w:hAnsi="Calibri" w:cs="Calibri"/>
          <w:b/>
          <w:bCs/>
          <w:sz w:val="28"/>
          <w:szCs w:val="28"/>
        </w:rPr>
        <w:t xml:space="preserve"> o </w:t>
      </w:r>
      <w:r w:rsidRPr="00C659FD">
        <w:rPr>
          <w:rFonts w:ascii="Calibri" w:hAnsi="Calibri" w:cs="Calibri"/>
          <w:b/>
          <w:bCs/>
          <w:sz w:val="28"/>
          <w:szCs w:val="28"/>
        </w:rPr>
        <w:t>środkach ochrony prawnej przysługujących Wykonawcy</w:t>
      </w:r>
      <w:bookmarkEnd w:id="33"/>
    </w:p>
    <w:p w14:paraId="172FDA29" w14:textId="49B1F632" w:rsidR="00837222" w:rsidRPr="008A4273" w:rsidRDefault="00837222" w:rsidP="00C659FD">
      <w:pPr>
        <w:pStyle w:val="Akapitzlist"/>
        <w:numPr>
          <w:ilvl w:val="1"/>
          <w:numId w:val="12"/>
        </w:numPr>
        <w:spacing w:line="360" w:lineRule="auto"/>
        <w:rPr>
          <w:rFonts w:ascii="Calibri" w:hAnsi="Calibri" w:cs="Calibri"/>
        </w:rPr>
      </w:pPr>
      <w:r w:rsidRPr="008A4273">
        <w:rPr>
          <w:rFonts w:ascii="Calibri" w:hAnsi="Calibri" w:cs="Calibri"/>
        </w:rPr>
        <w:t>Środki ochrony prawnej zawarte są</w:t>
      </w:r>
      <w:r w:rsidR="002626CE" w:rsidRPr="008A4273">
        <w:rPr>
          <w:rFonts w:ascii="Calibri" w:hAnsi="Calibri" w:cs="Calibri"/>
        </w:rPr>
        <w:t xml:space="preserve"> w </w:t>
      </w:r>
      <w:r w:rsidRPr="008A4273">
        <w:rPr>
          <w:rFonts w:ascii="Calibri" w:hAnsi="Calibri" w:cs="Calibri"/>
        </w:rPr>
        <w:t xml:space="preserve">Dziale IX </w:t>
      </w:r>
      <w:r w:rsidR="0014624E" w:rsidRPr="008A4273">
        <w:rPr>
          <w:rFonts w:ascii="Calibri" w:hAnsi="Calibri" w:cs="Calibri"/>
        </w:rPr>
        <w:t>u</w:t>
      </w:r>
      <w:r w:rsidRPr="008A4273">
        <w:rPr>
          <w:rFonts w:ascii="Calibri" w:hAnsi="Calibri" w:cs="Calibri"/>
        </w:rPr>
        <w:t xml:space="preserve">stawy </w:t>
      </w:r>
      <w:r w:rsidR="003C7B55" w:rsidRPr="008A4273">
        <w:rPr>
          <w:rFonts w:ascii="Calibri" w:hAnsi="Calibri" w:cs="Calibri"/>
        </w:rPr>
        <w:t>PZP</w:t>
      </w:r>
      <w:r w:rsidRPr="008A4273">
        <w:rPr>
          <w:rFonts w:ascii="Calibri" w:hAnsi="Calibri" w:cs="Calibri"/>
        </w:rPr>
        <w:t>.</w:t>
      </w:r>
    </w:p>
    <w:p w14:paraId="0000012F" w14:textId="46B910B4"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Środki ochrony prawnej określone</w:t>
      </w:r>
      <w:r w:rsidR="002626CE" w:rsidRPr="008A4273">
        <w:rPr>
          <w:rFonts w:ascii="Calibri" w:hAnsi="Calibri" w:cs="Calibri"/>
        </w:rPr>
        <w:t xml:space="preserve"> w </w:t>
      </w:r>
      <w:r w:rsidRPr="008A4273">
        <w:rPr>
          <w:rFonts w:ascii="Calibri" w:hAnsi="Calibri" w:cs="Calibri"/>
        </w:rPr>
        <w:t xml:space="preserve">niniejszym dziale przysługują </w:t>
      </w:r>
      <w:r w:rsidR="00957078">
        <w:rPr>
          <w:rFonts w:ascii="Calibri" w:hAnsi="Calibri" w:cs="Calibri"/>
        </w:rPr>
        <w:t>W</w:t>
      </w:r>
      <w:r w:rsidR="00957078" w:rsidRPr="008A4273">
        <w:rPr>
          <w:rFonts w:ascii="Calibri" w:hAnsi="Calibri" w:cs="Calibri"/>
        </w:rPr>
        <w:t>ykonawcy</w:t>
      </w:r>
      <w:r w:rsidRPr="008A4273">
        <w:rPr>
          <w:rFonts w:ascii="Calibri" w:hAnsi="Calibri" w:cs="Calibri"/>
        </w:rPr>
        <w:t>, uczestnikowi konkursu oraz innemu podmiotowi, jeżeli ma lub miał interes</w:t>
      </w:r>
      <w:r w:rsidR="002626CE" w:rsidRPr="008A4273">
        <w:rPr>
          <w:rFonts w:ascii="Calibri" w:hAnsi="Calibri" w:cs="Calibri"/>
        </w:rPr>
        <w:t xml:space="preserve"> w </w:t>
      </w:r>
      <w:r w:rsidRPr="008A4273">
        <w:rPr>
          <w:rFonts w:ascii="Calibri" w:hAnsi="Calibri" w:cs="Calibri"/>
        </w:rPr>
        <w:t>uzyskaniu zamówienia lub nagrody</w:t>
      </w:r>
      <w:r w:rsidR="002626CE" w:rsidRPr="008A4273">
        <w:rPr>
          <w:rFonts w:ascii="Calibri" w:hAnsi="Calibri" w:cs="Calibri"/>
        </w:rPr>
        <w:t xml:space="preserve"> w </w:t>
      </w:r>
      <w:r w:rsidRPr="008A4273">
        <w:rPr>
          <w:rFonts w:ascii="Calibri" w:hAnsi="Calibri" w:cs="Calibri"/>
        </w:rPr>
        <w:t>konkursie oraz poniósł lub może ponieść szkodę</w:t>
      </w:r>
      <w:r w:rsidR="002626CE" w:rsidRPr="008A4273">
        <w:rPr>
          <w:rFonts w:ascii="Calibri" w:hAnsi="Calibri" w:cs="Calibri"/>
        </w:rPr>
        <w:t xml:space="preserve"> w </w:t>
      </w:r>
      <w:r w:rsidRPr="008A4273">
        <w:rPr>
          <w:rFonts w:ascii="Calibri" w:hAnsi="Calibri" w:cs="Calibri"/>
        </w:rPr>
        <w:t xml:space="preserve">wyniku naruszenia przez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 xml:space="preserve">przepisów ustawy </w:t>
      </w:r>
      <w:r w:rsidR="003C7B55" w:rsidRPr="008A4273">
        <w:rPr>
          <w:rFonts w:ascii="Calibri" w:hAnsi="Calibri" w:cs="Calibri"/>
        </w:rPr>
        <w:t>PZP</w:t>
      </w:r>
      <w:r w:rsidR="00957078">
        <w:rPr>
          <w:rFonts w:ascii="Calibri" w:hAnsi="Calibri" w:cs="Calibri"/>
        </w:rPr>
        <w:t>.</w:t>
      </w:r>
      <w:r w:rsidRPr="008A4273">
        <w:rPr>
          <w:rFonts w:ascii="Calibri" w:hAnsi="Calibri" w:cs="Calibri"/>
        </w:rPr>
        <w:t xml:space="preserve"> </w:t>
      </w:r>
    </w:p>
    <w:p w14:paraId="00000130" w14:textId="21789673"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Środki ochrony prawnej wobec ogłoszenia wszczynającego postępowanie</w:t>
      </w:r>
      <w:r w:rsidR="002626CE" w:rsidRPr="008A4273">
        <w:rPr>
          <w:rFonts w:ascii="Calibri" w:hAnsi="Calibri" w:cs="Calibri"/>
        </w:rPr>
        <w:t xml:space="preserve"> o </w:t>
      </w:r>
      <w:r w:rsidRPr="008A4273">
        <w:rPr>
          <w:rFonts w:ascii="Calibri" w:hAnsi="Calibri" w:cs="Calibri"/>
        </w:rPr>
        <w:t>udzielenie zamówienia lub ogłoszenia</w:t>
      </w:r>
      <w:r w:rsidR="002626CE" w:rsidRPr="008A4273">
        <w:rPr>
          <w:rFonts w:ascii="Calibri" w:hAnsi="Calibri" w:cs="Calibri"/>
        </w:rPr>
        <w:t xml:space="preserve"> o </w:t>
      </w:r>
      <w:r w:rsidRPr="008A4273">
        <w:rPr>
          <w:rFonts w:ascii="Calibri" w:hAnsi="Calibri" w:cs="Calibri"/>
        </w:rPr>
        <w:t>konkursie oraz dokumentów zamówienia przysługują również organizacjom wpisanym na listę,</w:t>
      </w:r>
      <w:r w:rsidR="002626CE" w:rsidRPr="008A4273">
        <w:rPr>
          <w:rFonts w:ascii="Calibri" w:hAnsi="Calibri" w:cs="Calibri"/>
        </w:rPr>
        <w:t xml:space="preserve"> o </w:t>
      </w:r>
      <w:r w:rsidRPr="008A4273">
        <w:rPr>
          <w:rFonts w:ascii="Calibri" w:hAnsi="Calibri" w:cs="Calibri"/>
        </w:rPr>
        <w:t>której mowa</w:t>
      </w:r>
      <w:r w:rsidR="002626CE" w:rsidRPr="008A4273">
        <w:rPr>
          <w:rFonts w:ascii="Calibri" w:hAnsi="Calibri" w:cs="Calibri"/>
        </w:rPr>
        <w:t xml:space="preserve"> w </w:t>
      </w:r>
      <w:r w:rsidRPr="008A4273">
        <w:rPr>
          <w:rFonts w:ascii="Calibri" w:hAnsi="Calibri" w:cs="Calibri"/>
        </w:rPr>
        <w:t xml:space="preserve">art. 469 pkt 15 </w:t>
      </w:r>
      <w:r w:rsidR="004C076C" w:rsidRPr="008A4273">
        <w:rPr>
          <w:rFonts w:ascii="Calibri" w:hAnsi="Calibri" w:cs="Calibri"/>
        </w:rPr>
        <w:t xml:space="preserve">ustawy </w:t>
      </w:r>
      <w:r w:rsidR="003C7B55" w:rsidRPr="008A4273">
        <w:rPr>
          <w:rFonts w:ascii="Calibri" w:hAnsi="Calibri" w:cs="Calibri"/>
        </w:rPr>
        <w:t>PZP</w:t>
      </w:r>
      <w:r w:rsidRPr="008A4273">
        <w:rPr>
          <w:rFonts w:ascii="Calibri" w:hAnsi="Calibri" w:cs="Calibri"/>
        </w:rPr>
        <w:t xml:space="preserve"> oraz Rzecznikowi Małych</w:t>
      </w:r>
      <w:r w:rsidR="002626CE" w:rsidRPr="008A4273">
        <w:rPr>
          <w:rFonts w:ascii="Calibri" w:hAnsi="Calibri" w:cs="Calibri"/>
        </w:rPr>
        <w:t xml:space="preserve"> i </w:t>
      </w:r>
      <w:r w:rsidRPr="008A4273">
        <w:rPr>
          <w:rFonts w:ascii="Calibri" w:hAnsi="Calibri" w:cs="Calibri"/>
        </w:rPr>
        <w:t>Średnich Przedsiębiorców.</w:t>
      </w:r>
    </w:p>
    <w:p w14:paraId="70D8AB29" w14:textId="77777777" w:rsidR="00364400"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Odwołanie przysługuje na:</w:t>
      </w:r>
    </w:p>
    <w:p w14:paraId="18824F93" w14:textId="52A1470A" w:rsidR="00364400" w:rsidRPr="008A4273" w:rsidRDefault="00937A4C" w:rsidP="00C659FD">
      <w:pPr>
        <w:pStyle w:val="Akapitzlist"/>
        <w:numPr>
          <w:ilvl w:val="2"/>
          <w:numId w:val="12"/>
        </w:numPr>
        <w:spacing w:line="360" w:lineRule="auto"/>
        <w:rPr>
          <w:rFonts w:ascii="Calibri" w:hAnsi="Calibri" w:cs="Calibri"/>
        </w:rPr>
      </w:pPr>
      <w:r w:rsidRPr="008A4273">
        <w:rPr>
          <w:rFonts w:ascii="Calibri" w:hAnsi="Calibri" w:cs="Calibri"/>
        </w:rPr>
        <w:t>niezgodną</w:t>
      </w:r>
      <w:r w:rsidR="002626CE" w:rsidRPr="008A4273">
        <w:rPr>
          <w:rFonts w:ascii="Calibri" w:hAnsi="Calibri" w:cs="Calibri"/>
        </w:rPr>
        <w:t xml:space="preserve"> z </w:t>
      </w:r>
      <w:r w:rsidRPr="008A4273">
        <w:rPr>
          <w:rFonts w:ascii="Calibri" w:hAnsi="Calibri" w:cs="Calibri"/>
        </w:rPr>
        <w:t>przepisami ustawy czynność Zamawiającego, podjętą</w:t>
      </w:r>
      <w:r w:rsidR="002626CE" w:rsidRPr="008A4273">
        <w:rPr>
          <w:rFonts w:ascii="Calibri" w:hAnsi="Calibri" w:cs="Calibri"/>
        </w:rPr>
        <w:t xml:space="preserve"> w </w:t>
      </w:r>
      <w:r w:rsidRPr="008A4273">
        <w:rPr>
          <w:rFonts w:ascii="Calibri" w:hAnsi="Calibri" w:cs="Calibri"/>
        </w:rPr>
        <w:t>postępowaniu</w:t>
      </w:r>
      <w:r w:rsidR="002626CE" w:rsidRPr="008A4273">
        <w:rPr>
          <w:rFonts w:ascii="Calibri" w:hAnsi="Calibri" w:cs="Calibri"/>
        </w:rPr>
        <w:t xml:space="preserve"> o </w:t>
      </w:r>
      <w:r w:rsidRPr="008A4273">
        <w:rPr>
          <w:rFonts w:ascii="Calibri" w:hAnsi="Calibri" w:cs="Calibri"/>
        </w:rPr>
        <w:t>udzielenie zamówienia,</w:t>
      </w:r>
      <w:r w:rsidR="002626CE" w:rsidRPr="008A4273">
        <w:rPr>
          <w:rFonts w:ascii="Calibri" w:hAnsi="Calibri" w:cs="Calibri"/>
        </w:rPr>
        <w:t xml:space="preserve"> w </w:t>
      </w:r>
      <w:r w:rsidRPr="008A4273">
        <w:rPr>
          <w:rFonts w:ascii="Calibri" w:hAnsi="Calibri" w:cs="Calibri"/>
        </w:rPr>
        <w:t>tym na projektowane postanowienie umowy;</w:t>
      </w:r>
    </w:p>
    <w:p w14:paraId="00000133" w14:textId="44C2ACE5" w:rsidR="000B72C3" w:rsidRPr="008A4273" w:rsidRDefault="00364400" w:rsidP="00C659FD">
      <w:pPr>
        <w:pStyle w:val="Akapitzlist"/>
        <w:numPr>
          <w:ilvl w:val="2"/>
          <w:numId w:val="12"/>
        </w:numPr>
        <w:spacing w:line="360" w:lineRule="auto"/>
        <w:rPr>
          <w:rFonts w:ascii="Calibri" w:hAnsi="Calibri" w:cs="Calibri"/>
        </w:rPr>
      </w:pPr>
      <w:r w:rsidRPr="008A4273">
        <w:rPr>
          <w:rFonts w:ascii="Calibri" w:hAnsi="Calibri" w:cs="Calibri"/>
        </w:rPr>
        <w:t xml:space="preserve"> </w:t>
      </w:r>
      <w:r w:rsidR="00937A4C" w:rsidRPr="008A4273">
        <w:rPr>
          <w:rFonts w:ascii="Calibri" w:hAnsi="Calibri" w:cs="Calibri"/>
        </w:rPr>
        <w:t>zaniechanie czynności</w:t>
      </w:r>
      <w:r w:rsidR="002626CE" w:rsidRPr="008A4273">
        <w:rPr>
          <w:rFonts w:ascii="Calibri" w:hAnsi="Calibri" w:cs="Calibri"/>
        </w:rPr>
        <w:t xml:space="preserve"> w </w:t>
      </w:r>
      <w:r w:rsidR="00937A4C" w:rsidRPr="008A4273">
        <w:rPr>
          <w:rFonts w:ascii="Calibri" w:hAnsi="Calibri" w:cs="Calibri"/>
        </w:rPr>
        <w:t>postępowaniu</w:t>
      </w:r>
      <w:r w:rsidR="002626CE" w:rsidRPr="008A4273">
        <w:rPr>
          <w:rFonts w:ascii="Calibri" w:hAnsi="Calibri" w:cs="Calibri"/>
        </w:rPr>
        <w:t xml:space="preserve"> o </w:t>
      </w:r>
      <w:r w:rsidR="00937A4C" w:rsidRPr="008A4273">
        <w:rPr>
          <w:rFonts w:ascii="Calibri" w:hAnsi="Calibri" w:cs="Calibri"/>
        </w:rPr>
        <w:t>udzielenie zamówienia</w:t>
      </w:r>
      <w:r w:rsidR="00957078">
        <w:rPr>
          <w:rFonts w:ascii="Calibri" w:hAnsi="Calibri" w:cs="Calibri"/>
        </w:rPr>
        <w:t>,</w:t>
      </w:r>
      <w:r w:rsidR="00937A4C" w:rsidRPr="008A4273">
        <w:rPr>
          <w:rFonts w:ascii="Calibri" w:hAnsi="Calibri" w:cs="Calibri"/>
        </w:rPr>
        <w:t xml:space="preserve"> do której </w:t>
      </w:r>
      <w:r w:rsidR="00957078">
        <w:rPr>
          <w:rFonts w:ascii="Calibri" w:hAnsi="Calibri" w:cs="Calibri"/>
        </w:rPr>
        <w:t>Z</w:t>
      </w:r>
      <w:r w:rsidR="00957078" w:rsidRPr="008A4273">
        <w:rPr>
          <w:rFonts w:ascii="Calibri" w:hAnsi="Calibri" w:cs="Calibri"/>
        </w:rPr>
        <w:t xml:space="preserve">amawiający </w:t>
      </w:r>
      <w:r w:rsidR="00937A4C" w:rsidRPr="008A4273">
        <w:rPr>
          <w:rFonts w:ascii="Calibri" w:hAnsi="Calibri" w:cs="Calibri"/>
        </w:rPr>
        <w:t>był obowiązany na podstawie ustawy</w:t>
      </w:r>
      <w:r w:rsidR="004C076C" w:rsidRPr="008A4273">
        <w:rPr>
          <w:rFonts w:ascii="Calibri" w:hAnsi="Calibri" w:cs="Calibri"/>
        </w:rPr>
        <w:t xml:space="preserve"> </w:t>
      </w:r>
      <w:r w:rsidR="003C7B55" w:rsidRPr="008A4273">
        <w:rPr>
          <w:rFonts w:ascii="Calibri" w:hAnsi="Calibri" w:cs="Calibri"/>
        </w:rPr>
        <w:t>PZP</w:t>
      </w:r>
      <w:r w:rsidR="00937A4C" w:rsidRPr="008A4273">
        <w:rPr>
          <w:rFonts w:ascii="Calibri" w:hAnsi="Calibri" w:cs="Calibri"/>
        </w:rPr>
        <w:t>;</w:t>
      </w:r>
    </w:p>
    <w:p w14:paraId="00000134" w14:textId="7B6FAF6B"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 xml:space="preserve">Odwołanie wnosi się do Prezesa Izby. Odwołujący przekazuje kopię odwołania </w:t>
      </w:r>
      <w:r w:rsidR="00957078">
        <w:rPr>
          <w:rFonts w:ascii="Calibri" w:hAnsi="Calibri" w:cs="Calibri"/>
        </w:rPr>
        <w:t>Z</w:t>
      </w:r>
      <w:r w:rsidR="00957078" w:rsidRPr="008A4273">
        <w:rPr>
          <w:rFonts w:ascii="Calibri" w:hAnsi="Calibri" w:cs="Calibri"/>
        </w:rPr>
        <w:t xml:space="preserve">amawiającemu </w:t>
      </w:r>
      <w:r w:rsidRPr="008A4273">
        <w:rPr>
          <w:rFonts w:ascii="Calibri" w:hAnsi="Calibri" w:cs="Calibri"/>
        </w:rPr>
        <w:t>przed upływem terminu do wniesienia odwołania</w:t>
      </w:r>
      <w:r w:rsidR="002626CE" w:rsidRPr="008A4273">
        <w:rPr>
          <w:rFonts w:ascii="Calibri" w:hAnsi="Calibri" w:cs="Calibri"/>
        </w:rPr>
        <w:t xml:space="preserve"> w </w:t>
      </w:r>
      <w:r w:rsidRPr="008A4273">
        <w:rPr>
          <w:rFonts w:ascii="Calibri" w:hAnsi="Calibri" w:cs="Calibri"/>
        </w:rPr>
        <w:t>taki sposób, aby mógł on zapoznać się</w:t>
      </w:r>
      <w:r w:rsidR="002626CE" w:rsidRPr="008A4273">
        <w:rPr>
          <w:rFonts w:ascii="Calibri" w:hAnsi="Calibri" w:cs="Calibri"/>
        </w:rPr>
        <w:t xml:space="preserve"> z </w:t>
      </w:r>
      <w:r w:rsidRPr="008A4273">
        <w:rPr>
          <w:rFonts w:ascii="Calibri" w:hAnsi="Calibri" w:cs="Calibri"/>
        </w:rPr>
        <w:t>jego treścią przed upływem tego terminu.</w:t>
      </w:r>
    </w:p>
    <w:p w14:paraId="00000135" w14:textId="094BBD62"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Odwołanie wobec treści ogłoszenia lub treści SWZ wnosi się</w:t>
      </w:r>
      <w:r w:rsidR="002626CE" w:rsidRPr="008A4273">
        <w:rPr>
          <w:rFonts w:ascii="Calibri" w:hAnsi="Calibri" w:cs="Calibri"/>
        </w:rPr>
        <w:t xml:space="preserve"> w </w:t>
      </w:r>
      <w:r w:rsidRPr="008A4273">
        <w:rPr>
          <w:rFonts w:ascii="Calibri" w:hAnsi="Calibri" w:cs="Calibri"/>
        </w:rPr>
        <w:t>terminie 5 dni od dnia zamieszczenia ogłoszenia</w:t>
      </w:r>
      <w:r w:rsidR="002626CE" w:rsidRPr="008A4273">
        <w:rPr>
          <w:rFonts w:ascii="Calibri" w:hAnsi="Calibri" w:cs="Calibri"/>
        </w:rPr>
        <w:t xml:space="preserve"> w </w:t>
      </w:r>
      <w:r w:rsidRPr="008A4273">
        <w:rPr>
          <w:rFonts w:ascii="Calibri" w:hAnsi="Calibri" w:cs="Calibri"/>
        </w:rPr>
        <w:t>Biuletynie Zamówień Publicznych lub treści SWZ na stronie internetowej.</w:t>
      </w:r>
    </w:p>
    <w:p w14:paraId="56A9C59D" w14:textId="40479AD5" w:rsidR="00D1164B"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Odwołanie wnosi się</w:t>
      </w:r>
      <w:r w:rsidR="002626CE" w:rsidRPr="008A4273">
        <w:rPr>
          <w:rFonts w:ascii="Calibri" w:hAnsi="Calibri" w:cs="Calibri"/>
        </w:rPr>
        <w:t xml:space="preserve"> w </w:t>
      </w:r>
      <w:r w:rsidRPr="008A4273">
        <w:rPr>
          <w:rFonts w:ascii="Calibri" w:hAnsi="Calibri" w:cs="Calibri"/>
        </w:rPr>
        <w:t>terminie:</w:t>
      </w:r>
    </w:p>
    <w:p w14:paraId="4600B7EF" w14:textId="06A9A119" w:rsidR="00D1164B" w:rsidRPr="008A4273" w:rsidRDefault="00937A4C" w:rsidP="00C659FD">
      <w:pPr>
        <w:pStyle w:val="Akapitzlist"/>
        <w:numPr>
          <w:ilvl w:val="2"/>
          <w:numId w:val="12"/>
        </w:numPr>
        <w:spacing w:line="360" w:lineRule="auto"/>
        <w:rPr>
          <w:rFonts w:ascii="Calibri" w:hAnsi="Calibri" w:cs="Calibri"/>
        </w:rPr>
      </w:pPr>
      <w:r w:rsidRPr="008A4273">
        <w:rPr>
          <w:rFonts w:ascii="Calibri" w:hAnsi="Calibri" w:cs="Calibri"/>
        </w:rPr>
        <w:t>5 dni od dnia przekazania informacji</w:t>
      </w:r>
      <w:r w:rsidR="002626CE" w:rsidRPr="008A4273">
        <w:rPr>
          <w:rFonts w:ascii="Calibri" w:hAnsi="Calibri" w:cs="Calibri"/>
        </w:rPr>
        <w:t xml:space="preserve"> o </w:t>
      </w:r>
      <w:r w:rsidRPr="008A4273">
        <w:rPr>
          <w:rFonts w:ascii="Calibri" w:hAnsi="Calibri" w:cs="Calibri"/>
        </w:rPr>
        <w:t xml:space="preserve">czynności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stanowiącej podstawę jego wniesienia, jeżeli informacja została przekazana przy użyciu środków komunikacji elektronicznej,</w:t>
      </w:r>
    </w:p>
    <w:p w14:paraId="00000138" w14:textId="3495EE0F" w:rsidR="000B72C3" w:rsidRPr="008A4273" w:rsidRDefault="00937A4C" w:rsidP="00C659FD">
      <w:pPr>
        <w:pStyle w:val="Akapitzlist"/>
        <w:numPr>
          <w:ilvl w:val="2"/>
          <w:numId w:val="12"/>
        </w:numPr>
        <w:spacing w:line="360" w:lineRule="auto"/>
        <w:rPr>
          <w:rFonts w:ascii="Calibri" w:hAnsi="Calibri" w:cs="Calibri"/>
        </w:rPr>
      </w:pPr>
      <w:r w:rsidRPr="008A4273">
        <w:rPr>
          <w:rFonts w:ascii="Calibri" w:hAnsi="Calibri" w:cs="Calibri"/>
        </w:rPr>
        <w:t>10 dni od dnia przekazania informacji</w:t>
      </w:r>
      <w:r w:rsidR="002626CE" w:rsidRPr="008A4273">
        <w:rPr>
          <w:rFonts w:ascii="Calibri" w:hAnsi="Calibri" w:cs="Calibri"/>
        </w:rPr>
        <w:t xml:space="preserve"> o </w:t>
      </w:r>
      <w:r w:rsidRPr="008A4273">
        <w:rPr>
          <w:rFonts w:ascii="Calibri" w:hAnsi="Calibri" w:cs="Calibri"/>
        </w:rPr>
        <w:t xml:space="preserve">czynności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stanowiącej podstawę jego wniesienia, jeżeli informacja została przekazana</w:t>
      </w:r>
      <w:r w:rsidR="002626CE" w:rsidRPr="008A4273">
        <w:rPr>
          <w:rFonts w:ascii="Calibri" w:hAnsi="Calibri" w:cs="Calibri"/>
        </w:rPr>
        <w:t xml:space="preserve"> w </w:t>
      </w:r>
      <w:r w:rsidRPr="008A4273">
        <w:rPr>
          <w:rFonts w:ascii="Calibri" w:hAnsi="Calibri" w:cs="Calibri"/>
        </w:rPr>
        <w:t>sposób inny niż określony</w:t>
      </w:r>
      <w:r w:rsidR="002626CE" w:rsidRPr="008A4273">
        <w:rPr>
          <w:rFonts w:ascii="Calibri" w:hAnsi="Calibri" w:cs="Calibri"/>
        </w:rPr>
        <w:t xml:space="preserve"> w </w:t>
      </w:r>
      <w:r w:rsidRPr="008A4273">
        <w:rPr>
          <w:rFonts w:ascii="Calibri" w:hAnsi="Calibri" w:cs="Calibri"/>
        </w:rPr>
        <w:t xml:space="preserve">pkt </w:t>
      </w:r>
      <w:r w:rsidR="00EB5316" w:rsidRPr="008A4273">
        <w:rPr>
          <w:rFonts w:ascii="Calibri" w:hAnsi="Calibri" w:cs="Calibri"/>
        </w:rPr>
        <w:t>2</w:t>
      </w:r>
      <w:r w:rsidR="00DF73EC">
        <w:rPr>
          <w:rFonts w:ascii="Calibri" w:hAnsi="Calibri" w:cs="Calibri"/>
        </w:rPr>
        <w:t>4</w:t>
      </w:r>
      <w:r w:rsidR="00EB5316" w:rsidRPr="008A4273">
        <w:rPr>
          <w:rFonts w:ascii="Calibri" w:hAnsi="Calibri" w:cs="Calibri"/>
        </w:rPr>
        <w:t>.7.</w:t>
      </w:r>
      <w:r w:rsidRPr="008A4273">
        <w:rPr>
          <w:rFonts w:ascii="Calibri" w:hAnsi="Calibri" w:cs="Calibri"/>
        </w:rPr>
        <w:t>1.</w:t>
      </w:r>
      <w:r w:rsidR="0071250D">
        <w:rPr>
          <w:rFonts w:ascii="Calibri" w:hAnsi="Calibri" w:cs="Calibri"/>
        </w:rPr>
        <w:t xml:space="preserve"> SWZ.</w:t>
      </w:r>
    </w:p>
    <w:p w14:paraId="00000139" w14:textId="39C78367"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Odwołanie</w:t>
      </w:r>
      <w:r w:rsidR="002626CE" w:rsidRPr="008A4273">
        <w:rPr>
          <w:rFonts w:ascii="Calibri" w:hAnsi="Calibri" w:cs="Calibri"/>
        </w:rPr>
        <w:t xml:space="preserve"> w </w:t>
      </w:r>
      <w:r w:rsidRPr="008A4273">
        <w:rPr>
          <w:rFonts w:ascii="Calibri" w:hAnsi="Calibri" w:cs="Calibri"/>
        </w:rPr>
        <w:t>przypadkach innych niż określone</w:t>
      </w:r>
      <w:r w:rsidR="002626CE" w:rsidRPr="008A4273">
        <w:rPr>
          <w:rFonts w:ascii="Calibri" w:hAnsi="Calibri" w:cs="Calibri"/>
        </w:rPr>
        <w:t xml:space="preserve"> w </w:t>
      </w:r>
      <w:r w:rsidRPr="008A4273">
        <w:rPr>
          <w:rFonts w:ascii="Calibri" w:hAnsi="Calibri" w:cs="Calibri"/>
        </w:rPr>
        <w:t xml:space="preserve">pkt </w:t>
      </w:r>
      <w:r w:rsidR="009547EA" w:rsidRPr="008A4273">
        <w:rPr>
          <w:rFonts w:ascii="Calibri" w:hAnsi="Calibri" w:cs="Calibri"/>
        </w:rPr>
        <w:t>2</w:t>
      </w:r>
      <w:r w:rsidR="00DF73EC">
        <w:rPr>
          <w:rFonts w:ascii="Calibri" w:hAnsi="Calibri" w:cs="Calibri"/>
        </w:rPr>
        <w:t>4</w:t>
      </w:r>
      <w:r w:rsidR="009547EA" w:rsidRPr="008A4273">
        <w:rPr>
          <w:rFonts w:ascii="Calibri" w:hAnsi="Calibri" w:cs="Calibri"/>
        </w:rPr>
        <w:t>.7.1</w:t>
      </w:r>
      <w:r w:rsidR="00357753" w:rsidRPr="008A4273">
        <w:rPr>
          <w:rFonts w:ascii="Calibri" w:hAnsi="Calibri" w:cs="Calibri"/>
        </w:rPr>
        <w:t>.</w:t>
      </w:r>
      <w:r w:rsidR="002626CE" w:rsidRPr="008A4273">
        <w:rPr>
          <w:rFonts w:ascii="Calibri" w:hAnsi="Calibri" w:cs="Calibri"/>
        </w:rPr>
        <w:t xml:space="preserve"> i </w:t>
      </w:r>
      <w:r w:rsidR="009547EA" w:rsidRPr="008A4273">
        <w:rPr>
          <w:rFonts w:ascii="Calibri" w:hAnsi="Calibri" w:cs="Calibri"/>
        </w:rPr>
        <w:t>2</w:t>
      </w:r>
      <w:r w:rsidR="00DF73EC">
        <w:rPr>
          <w:rFonts w:ascii="Calibri" w:hAnsi="Calibri" w:cs="Calibri"/>
        </w:rPr>
        <w:t>4</w:t>
      </w:r>
      <w:r w:rsidR="009547EA" w:rsidRPr="008A4273">
        <w:rPr>
          <w:rFonts w:ascii="Calibri" w:hAnsi="Calibri" w:cs="Calibri"/>
        </w:rPr>
        <w:t>.7.2</w:t>
      </w:r>
      <w:r w:rsidR="00357753" w:rsidRPr="008A4273">
        <w:rPr>
          <w:rFonts w:ascii="Calibri" w:hAnsi="Calibri" w:cs="Calibri"/>
        </w:rPr>
        <w:t>.</w:t>
      </w:r>
      <w:r w:rsidR="009547EA" w:rsidRPr="008A4273">
        <w:rPr>
          <w:rFonts w:ascii="Calibri" w:hAnsi="Calibri" w:cs="Calibri"/>
        </w:rPr>
        <w:t xml:space="preserve"> SWZ</w:t>
      </w:r>
      <w:r w:rsidRPr="008A4273">
        <w:rPr>
          <w:rFonts w:ascii="Calibri" w:hAnsi="Calibri" w:cs="Calibri"/>
        </w:rPr>
        <w:t xml:space="preserve"> wnosi się</w:t>
      </w:r>
      <w:r w:rsidR="002626CE" w:rsidRPr="008A4273">
        <w:rPr>
          <w:rFonts w:ascii="Calibri" w:hAnsi="Calibri" w:cs="Calibri"/>
        </w:rPr>
        <w:t xml:space="preserve"> w </w:t>
      </w:r>
      <w:r w:rsidRPr="008A4273">
        <w:rPr>
          <w:rFonts w:ascii="Calibri" w:hAnsi="Calibri" w:cs="Calibri"/>
        </w:rPr>
        <w:t>terminie 5 dni od dnia,</w:t>
      </w:r>
      <w:r w:rsidR="002626CE" w:rsidRPr="008A4273">
        <w:rPr>
          <w:rFonts w:ascii="Calibri" w:hAnsi="Calibri" w:cs="Calibri"/>
        </w:rPr>
        <w:t xml:space="preserve"> w </w:t>
      </w:r>
      <w:r w:rsidRPr="008A4273">
        <w:rPr>
          <w:rFonts w:ascii="Calibri" w:hAnsi="Calibri" w:cs="Calibri"/>
        </w:rPr>
        <w:t>którym powzięto lub przy zachowaniu należytej staranności można było powziąć wiadomość</w:t>
      </w:r>
      <w:r w:rsidR="002626CE" w:rsidRPr="008A4273">
        <w:rPr>
          <w:rFonts w:ascii="Calibri" w:hAnsi="Calibri" w:cs="Calibri"/>
        </w:rPr>
        <w:t xml:space="preserve"> o </w:t>
      </w:r>
      <w:r w:rsidRPr="008A4273">
        <w:rPr>
          <w:rFonts w:ascii="Calibri" w:hAnsi="Calibri" w:cs="Calibri"/>
        </w:rPr>
        <w:t>okolicznościach stanowiących podstawę jego wniesienia</w:t>
      </w:r>
    </w:p>
    <w:p w14:paraId="0000013A" w14:textId="3F8AE6CB"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Na orzeczenie Izby oraz postanowienie Prezesa Izby,</w:t>
      </w:r>
      <w:r w:rsidR="002626CE" w:rsidRPr="008A4273">
        <w:rPr>
          <w:rFonts w:ascii="Calibri" w:hAnsi="Calibri" w:cs="Calibri"/>
        </w:rPr>
        <w:t xml:space="preserve"> o </w:t>
      </w:r>
      <w:r w:rsidRPr="008A4273">
        <w:rPr>
          <w:rFonts w:ascii="Calibri" w:hAnsi="Calibri" w:cs="Calibri"/>
        </w:rPr>
        <w:t>którym mowa</w:t>
      </w:r>
      <w:r w:rsidR="002626CE" w:rsidRPr="008A4273">
        <w:rPr>
          <w:rFonts w:ascii="Calibri" w:hAnsi="Calibri" w:cs="Calibri"/>
        </w:rPr>
        <w:t xml:space="preserve"> w </w:t>
      </w:r>
      <w:r w:rsidRPr="008A4273">
        <w:rPr>
          <w:rFonts w:ascii="Calibri" w:hAnsi="Calibri" w:cs="Calibri"/>
        </w:rPr>
        <w:t xml:space="preserve">art. 519 ust. 1 ustawy </w:t>
      </w:r>
      <w:r w:rsidR="003C7B55" w:rsidRPr="008A4273">
        <w:rPr>
          <w:rFonts w:ascii="Calibri" w:hAnsi="Calibri" w:cs="Calibri"/>
        </w:rPr>
        <w:t>PZP</w:t>
      </w:r>
      <w:r w:rsidRPr="008A4273">
        <w:rPr>
          <w:rFonts w:ascii="Calibri" w:hAnsi="Calibri" w:cs="Calibri"/>
        </w:rPr>
        <w:t>, stronom oraz uczestnikom postępowania odwoławczego przysługuje skarga do sądu.</w:t>
      </w:r>
    </w:p>
    <w:p w14:paraId="0000013B" w14:textId="661F14DC"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W postępowaniu toczącym się wskutek wniesienia skargi stosuje się odpowiednio przepisy ustawy</w:t>
      </w:r>
      <w:r w:rsidR="002626CE" w:rsidRPr="008A4273">
        <w:rPr>
          <w:rFonts w:ascii="Calibri" w:hAnsi="Calibri" w:cs="Calibri"/>
        </w:rPr>
        <w:t xml:space="preserve"> z </w:t>
      </w:r>
      <w:r w:rsidRPr="008A4273">
        <w:rPr>
          <w:rFonts w:ascii="Calibri" w:hAnsi="Calibri" w:cs="Calibri"/>
        </w:rPr>
        <w:t>dnia 17 listopada 1964 r. - Kodeks postępowania cywilnego</w:t>
      </w:r>
      <w:r w:rsidR="002626CE" w:rsidRPr="008A4273">
        <w:rPr>
          <w:rFonts w:ascii="Calibri" w:hAnsi="Calibri" w:cs="Calibri"/>
        </w:rPr>
        <w:t xml:space="preserve"> o </w:t>
      </w:r>
      <w:r w:rsidRPr="008A4273">
        <w:rPr>
          <w:rFonts w:ascii="Calibri" w:hAnsi="Calibri" w:cs="Calibri"/>
        </w:rPr>
        <w:t>apelacji, jeżeli przepisy niniejszego rozdziału nie stanowią inaczej.</w:t>
      </w:r>
    </w:p>
    <w:p w14:paraId="0000013C" w14:textId="042BD346"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Skargę wnosi się do Sądu Okręgowego</w:t>
      </w:r>
      <w:r w:rsidR="002626CE" w:rsidRPr="008A4273">
        <w:rPr>
          <w:rFonts w:ascii="Calibri" w:hAnsi="Calibri" w:cs="Calibri"/>
        </w:rPr>
        <w:t xml:space="preserve"> w </w:t>
      </w:r>
      <w:r w:rsidRPr="008A4273">
        <w:rPr>
          <w:rFonts w:ascii="Calibri" w:hAnsi="Calibri" w:cs="Calibri"/>
        </w:rPr>
        <w:t>Warszawie - sądu zamówień publicznych, zwanego dalej "sądem zamówień publicznych".</w:t>
      </w:r>
    </w:p>
    <w:p w14:paraId="0000013D" w14:textId="6E8BC375" w:rsidR="000B72C3"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Skargę wnosi się za pośrednictwem Prezesa Izby,</w:t>
      </w:r>
      <w:r w:rsidR="002626CE" w:rsidRPr="008A4273">
        <w:rPr>
          <w:rFonts w:ascii="Calibri" w:hAnsi="Calibri" w:cs="Calibri"/>
        </w:rPr>
        <w:t xml:space="preserve"> w </w:t>
      </w:r>
      <w:r w:rsidRPr="008A4273">
        <w:rPr>
          <w:rFonts w:ascii="Calibri" w:hAnsi="Calibri" w:cs="Calibri"/>
        </w:rPr>
        <w:t>terminie 14 dni od dnia doręczenia orzeczenia Izby lub postanowienia Prezesa Izby,</w:t>
      </w:r>
      <w:r w:rsidR="002626CE" w:rsidRPr="008A4273">
        <w:rPr>
          <w:rFonts w:ascii="Calibri" w:hAnsi="Calibri" w:cs="Calibri"/>
        </w:rPr>
        <w:t xml:space="preserve"> o </w:t>
      </w:r>
      <w:r w:rsidRPr="008A4273">
        <w:rPr>
          <w:rFonts w:ascii="Calibri" w:hAnsi="Calibri" w:cs="Calibri"/>
        </w:rPr>
        <w:t>którym mowa</w:t>
      </w:r>
      <w:r w:rsidR="002626CE" w:rsidRPr="008A4273">
        <w:rPr>
          <w:rFonts w:ascii="Calibri" w:hAnsi="Calibri" w:cs="Calibri"/>
        </w:rPr>
        <w:t xml:space="preserve"> w </w:t>
      </w:r>
      <w:r w:rsidRPr="008A4273">
        <w:rPr>
          <w:rFonts w:ascii="Calibri" w:hAnsi="Calibri" w:cs="Calibri"/>
        </w:rPr>
        <w:t xml:space="preserve">art. 519 ust. 1 ustawy </w:t>
      </w:r>
      <w:r w:rsidR="003C7B55" w:rsidRPr="008A4273">
        <w:rPr>
          <w:rFonts w:ascii="Calibri" w:hAnsi="Calibri" w:cs="Calibri"/>
        </w:rPr>
        <w:t>PZP</w:t>
      </w:r>
      <w:r w:rsidRPr="008A4273">
        <w:rPr>
          <w:rFonts w:ascii="Calibri" w:hAnsi="Calibri" w:cs="Calibri"/>
        </w:rPr>
        <w:t>, przesyłając jednocześnie jej odpis przeciwnikowi skargi. Złożenie skargi</w:t>
      </w:r>
      <w:r w:rsidR="002626CE" w:rsidRPr="008A4273">
        <w:rPr>
          <w:rFonts w:ascii="Calibri" w:hAnsi="Calibri" w:cs="Calibri"/>
        </w:rPr>
        <w:t xml:space="preserve"> w </w:t>
      </w:r>
      <w:r w:rsidRPr="008A4273">
        <w:rPr>
          <w:rFonts w:ascii="Calibri" w:hAnsi="Calibri" w:cs="Calibri"/>
        </w:rPr>
        <w:t>placówce pocztowej operatora wyznaczonego</w:t>
      </w:r>
      <w:r w:rsidR="002626CE" w:rsidRPr="008A4273">
        <w:rPr>
          <w:rFonts w:ascii="Calibri" w:hAnsi="Calibri" w:cs="Calibri"/>
        </w:rPr>
        <w:t xml:space="preserve"> w </w:t>
      </w:r>
      <w:r w:rsidRPr="008A4273">
        <w:rPr>
          <w:rFonts w:ascii="Calibri" w:hAnsi="Calibri" w:cs="Calibri"/>
        </w:rPr>
        <w:t>rozumieniu ustawy</w:t>
      </w:r>
      <w:r w:rsidR="002626CE" w:rsidRPr="008A4273">
        <w:rPr>
          <w:rFonts w:ascii="Calibri" w:hAnsi="Calibri" w:cs="Calibri"/>
        </w:rPr>
        <w:t xml:space="preserve"> z </w:t>
      </w:r>
      <w:r w:rsidRPr="008A4273">
        <w:rPr>
          <w:rFonts w:ascii="Calibri" w:hAnsi="Calibri" w:cs="Calibri"/>
        </w:rPr>
        <w:t>dnia 23 listopada 2012 r. - Prawo pocztowe jest równoznaczne</w:t>
      </w:r>
      <w:r w:rsidR="002626CE" w:rsidRPr="008A4273">
        <w:rPr>
          <w:rFonts w:ascii="Calibri" w:hAnsi="Calibri" w:cs="Calibri"/>
        </w:rPr>
        <w:t xml:space="preserve"> z </w:t>
      </w:r>
      <w:r w:rsidRPr="008A4273">
        <w:rPr>
          <w:rFonts w:ascii="Calibri" w:hAnsi="Calibri" w:cs="Calibri"/>
        </w:rPr>
        <w:t>jej wniesieniem.</w:t>
      </w:r>
    </w:p>
    <w:p w14:paraId="2254A1D2" w14:textId="6705E115" w:rsidR="00592431" w:rsidRPr="008A4273" w:rsidRDefault="00937A4C" w:rsidP="00C659FD">
      <w:pPr>
        <w:pStyle w:val="Akapitzlist"/>
        <w:numPr>
          <w:ilvl w:val="1"/>
          <w:numId w:val="12"/>
        </w:numPr>
        <w:spacing w:line="360" w:lineRule="auto"/>
        <w:rPr>
          <w:rFonts w:ascii="Calibri" w:hAnsi="Calibri" w:cs="Calibri"/>
        </w:rPr>
      </w:pPr>
      <w:r w:rsidRPr="008A4273">
        <w:rPr>
          <w:rFonts w:ascii="Calibri" w:hAnsi="Calibri" w:cs="Calibri"/>
        </w:rPr>
        <w:t>Prezes Izby przekazuje skargę wraz</w:t>
      </w:r>
      <w:r w:rsidR="002626CE" w:rsidRPr="008A4273">
        <w:rPr>
          <w:rFonts w:ascii="Calibri" w:hAnsi="Calibri" w:cs="Calibri"/>
        </w:rPr>
        <w:t xml:space="preserve"> z </w:t>
      </w:r>
      <w:r w:rsidRPr="008A4273">
        <w:rPr>
          <w:rFonts w:ascii="Calibri" w:hAnsi="Calibri" w:cs="Calibri"/>
        </w:rPr>
        <w:t>aktami postępowania odwoławczego do sądu zamówień publicznych</w:t>
      </w:r>
      <w:r w:rsidR="002626CE" w:rsidRPr="008A4273">
        <w:rPr>
          <w:rFonts w:ascii="Calibri" w:hAnsi="Calibri" w:cs="Calibri"/>
        </w:rPr>
        <w:t xml:space="preserve"> w </w:t>
      </w:r>
      <w:r w:rsidRPr="008A4273">
        <w:rPr>
          <w:rFonts w:ascii="Calibri" w:hAnsi="Calibri" w:cs="Calibri"/>
        </w:rPr>
        <w:t>terminie 7 dni od dnia jej otrzymania.</w:t>
      </w:r>
    </w:p>
    <w:p w14:paraId="00000151" w14:textId="6EDD09FB" w:rsidR="000B72C3" w:rsidRPr="00C659FD" w:rsidRDefault="00937A4C" w:rsidP="00D40A3F">
      <w:pPr>
        <w:pStyle w:val="Nagwek2"/>
        <w:numPr>
          <w:ilvl w:val="0"/>
          <w:numId w:val="12"/>
        </w:numPr>
        <w:spacing w:before="240" w:after="0" w:line="360" w:lineRule="auto"/>
        <w:ind w:left="357" w:hanging="357"/>
        <w:rPr>
          <w:rFonts w:ascii="Calibri" w:hAnsi="Calibri" w:cs="Calibri"/>
          <w:b/>
          <w:bCs/>
        </w:rPr>
      </w:pPr>
      <w:bookmarkStart w:id="34" w:name="_Toc69116592"/>
      <w:r w:rsidRPr="00C659FD">
        <w:rPr>
          <w:rFonts w:ascii="Calibri" w:hAnsi="Calibri" w:cs="Calibri"/>
          <w:b/>
          <w:bCs/>
        </w:rPr>
        <w:t>Spis załączników</w:t>
      </w:r>
      <w:bookmarkEnd w:id="34"/>
    </w:p>
    <w:p w14:paraId="00000152" w14:textId="4B690104" w:rsidR="000B72C3" w:rsidRPr="00565C4E" w:rsidRDefault="00B06A3A" w:rsidP="00B06A3A">
      <w:pPr>
        <w:spacing w:line="360" w:lineRule="auto"/>
        <w:ind w:left="360"/>
        <w:rPr>
          <w:rFonts w:ascii="Calibri" w:hAnsi="Calibri" w:cs="Calibri"/>
        </w:rPr>
      </w:pPr>
      <w:r>
        <w:rPr>
          <w:rFonts w:ascii="Calibri" w:hAnsi="Calibri" w:cs="Calibri"/>
        </w:rPr>
        <w:t>1.</w:t>
      </w:r>
      <w:r w:rsidR="00E467ED">
        <w:rPr>
          <w:rFonts w:ascii="Calibri" w:hAnsi="Calibri" w:cs="Calibri"/>
        </w:rPr>
        <w:t>1</w:t>
      </w:r>
      <w:r>
        <w:rPr>
          <w:rFonts w:ascii="Calibri" w:hAnsi="Calibri" w:cs="Calibri"/>
        </w:rPr>
        <w:t xml:space="preserve"> – 1.</w:t>
      </w:r>
      <w:r w:rsidR="00E467ED">
        <w:rPr>
          <w:rFonts w:ascii="Calibri" w:hAnsi="Calibri" w:cs="Calibri"/>
        </w:rPr>
        <w:t>4</w:t>
      </w:r>
      <w:r>
        <w:rPr>
          <w:rFonts w:ascii="Calibri" w:hAnsi="Calibri" w:cs="Calibri"/>
        </w:rPr>
        <w:t>. Arkusz Asortymentowo-Cenowy</w:t>
      </w:r>
    </w:p>
    <w:p w14:paraId="1EBAAADB" w14:textId="2F2A1EE7" w:rsidR="00C826D2" w:rsidRDefault="00B06A3A" w:rsidP="00B06A3A">
      <w:pPr>
        <w:spacing w:line="360" w:lineRule="auto"/>
        <w:ind w:left="360"/>
        <w:rPr>
          <w:rFonts w:ascii="Calibri" w:hAnsi="Calibri" w:cs="Calibri"/>
        </w:rPr>
      </w:pPr>
      <w:r>
        <w:rPr>
          <w:rFonts w:ascii="Calibri" w:hAnsi="Calibri" w:cs="Calibri"/>
        </w:rPr>
        <w:t xml:space="preserve">2. </w:t>
      </w:r>
      <w:r w:rsidR="00C826D2" w:rsidRPr="00B06A3A">
        <w:rPr>
          <w:rFonts w:ascii="Calibri" w:hAnsi="Calibri" w:cs="Calibri"/>
        </w:rPr>
        <w:t>Formularz oferty</w:t>
      </w:r>
    </w:p>
    <w:p w14:paraId="7DF06313" w14:textId="5CBFA222" w:rsidR="00B06A3A" w:rsidRPr="00B06A3A" w:rsidRDefault="00B06A3A" w:rsidP="00B06A3A">
      <w:pPr>
        <w:spacing w:line="360" w:lineRule="auto"/>
        <w:ind w:left="360"/>
        <w:rPr>
          <w:rFonts w:ascii="Calibri" w:hAnsi="Calibri" w:cs="Calibri"/>
        </w:rPr>
      </w:pPr>
      <w:r>
        <w:rPr>
          <w:rFonts w:ascii="Calibri" w:hAnsi="Calibri" w:cs="Calibri"/>
        </w:rPr>
        <w:t xml:space="preserve">3.1. – 3.2. </w:t>
      </w:r>
      <w:r w:rsidRPr="006E315A">
        <w:rPr>
          <w:rFonts w:ascii="Calibri" w:hAnsi="Calibri" w:cs="Calibri"/>
        </w:rPr>
        <w:t>Oświadczenie</w:t>
      </w:r>
      <w:r>
        <w:rPr>
          <w:rFonts w:ascii="Calibri" w:hAnsi="Calibri" w:cs="Calibri"/>
        </w:rPr>
        <w:t>,</w:t>
      </w:r>
      <w:r w:rsidRPr="006E315A">
        <w:rPr>
          <w:rFonts w:ascii="Calibri" w:hAnsi="Calibri" w:cs="Calibri"/>
        </w:rPr>
        <w:t xml:space="preserve"> o którym mowa w art. 125 ust.1 ustawy PZP</w:t>
      </w:r>
    </w:p>
    <w:p w14:paraId="0E181CDD" w14:textId="24AE6AED" w:rsidR="00A82ADE" w:rsidRPr="00B06A3A" w:rsidRDefault="00A82ADE" w:rsidP="00D40A3F">
      <w:pPr>
        <w:pStyle w:val="Akapitzlist"/>
        <w:numPr>
          <w:ilvl w:val="0"/>
          <w:numId w:val="7"/>
        </w:numPr>
        <w:spacing w:line="360" w:lineRule="auto"/>
        <w:rPr>
          <w:rFonts w:ascii="Calibri" w:hAnsi="Calibri" w:cs="Calibri"/>
        </w:rPr>
      </w:pPr>
      <w:r w:rsidRPr="00B06A3A">
        <w:rPr>
          <w:rFonts w:ascii="Calibri" w:hAnsi="Calibri" w:cs="Calibri"/>
        </w:rPr>
        <w:t>Oświadczenie w zakresie art. 108 ust. 1 pkt 5 ustawy PZP o braku przynależności do tej samej grupy kapitałowej</w:t>
      </w:r>
    </w:p>
    <w:p w14:paraId="2FB75AE1" w14:textId="68904F02" w:rsidR="00C826D2" w:rsidRPr="00B06A3A" w:rsidRDefault="00B06A3A" w:rsidP="00D40A3F">
      <w:pPr>
        <w:pStyle w:val="Akapitzlist"/>
        <w:numPr>
          <w:ilvl w:val="1"/>
          <w:numId w:val="8"/>
        </w:numPr>
        <w:tabs>
          <w:tab w:val="left" w:pos="1134"/>
        </w:tabs>
        <w:spacing w:line="360" w:lineRule="auto"/>
        <w:rPr>
          <w:rFonts w:ascii="Calibri" w:hAnsi="Calibri" w:cs="Calibri"/>
        </w:rPr>
      </w:pPr>
      <w:r>
        <w:rPr>
          <w:rFonts w:ascii="Calibri" w:hAnsi="Calibri" w:cs="Calibri"/>
        </w:rPr>
        <w:t xml:space="preserve">– 5.4 </w:t>
      </w:r>
      <w:r w:rsidR="00C826D2" w:rsidRPr="00B06A3A">
        <w:rPr>
          <w:rFonts w:ascii="Calibri" w:hAnsi="Calibri" w:cs="Calibri"/>
        </w:rPr>
        <w:t>Projekt umowy</w:t>
      </w:r>
      <w:r w:rsidR="00A82ADE" w:rsidRPr="00B06A3A">
        <w:rPr>
          <w:rFonts w:ascii="Calibri" w:hAnsi="Calibri" w:cs="Calibri"/>
        </w:rPr>
        <w:t xml:space="preserve"> </w:t>
      </w:r>
    </w:p>
    <w:p w14:paraId="70C49B7A" w14:textId="77777777" w:rsidR="000015DF" w:rsidRPr="008A4273" w:rsidRDefault="000015DF" w:rsidP="008A4273">
      <w:pPr>
        <w:spacing w:line="360" w:lineRule="auto"/>
        <w:rPr>
          <w:rFonts w:ascii="Calibri" w:hAnsi="Calibri" w:cs="Calibri"/>
        </w:rPr>
      </w:pPr>
    </w:p>
    <w:sectPr w:rsidR="000015DF" w:rsidRPr="008A4273" w:rsidSect="00F57068">
      <w:headerReference w:type="even" r:id="rId30"/>
      <w:headerReference w:type="default" r:id="rId31"/>
      <w:headerReference w:type="first" r:id="rId32"/>
      <w:pgSz w:w="11909" w:h="16834"/>
      <w:pgMar w:top="1560" w:right="1440" w:bottom="1440" w:left="1276" w:header="426"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EAA1" w14:textId="77777777" w:rsidR="00086C38" w:rsidRDefault="00086C38">
      <w:pPr>
        <w:spacing w:line="240" w:lineRule="auto"/>
      </w:pPr>
      <w:r>
        <w:separator/>
      </w:r>
    </w:p>
  </w:endnote>
  <w:endnote w:type="continuationSeparator" w:id="0">
    <w:p w14:paraId="7465BC25" w14:textId="77777777" w:rsidR="00086C38" w:rsidRDefault="00086C38">
      <w:pPr>
        <w:spacing w:line="240" w:lineRule="auto"/>
      </w:pPr>
      <w:r>
        <w:continuationSeparator/>
      </w:r>
    </w:p>
  </w:endnote>
  <w:endnote w:type="continuationNotice" w:id="1">
    <w:p w14:paraId="763C061F" w14:textId="77777777" w:rsidR="00086C38" w:rsidRDefault="00086C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DejaVu Sans">
    <w:charset w:val="EE"/>
    <w:family w:val="swiss"/>
    <w:pitch w:val="variable"/>
    <w:sig w:usb0="00000000" w:usb1="5200FDFF" w:usb2="00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2B9B" w14:textId="77777777" w:rsidR="00086C38" w:rsidRDefault="00086C38">
      <w:pPr>
        <w:spacing w:line="240" w:lineRule="auto"/>
      </w:pPr>
      <w:r>
        <w:separator/>
      </w:r>
    </w:p>
  </w:footnote>
  <w:footnote w:type="continuationSeparator" w:id="0">
    <w:p w14:paraId="56AB58E4" w14:textId="77777777" w:rsidR="00086C38" w:rsidRDefault="00086C38">
      <w:pPr>
        <w:spacing w:line="240" w:lineRule="auto"/>
      </w:pPr>
      <w:r>
        <w:continuationSeparator/>
      </w:r>
    </w:p>
  </w:footnote>
  <w:footnote w:type="continuationNotice" w:id="1">
    <w:p w14:paraId="29DD2319" w14:textId="77777777" w:rsidR="00086C38" w:rsidRDefault="00086C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CE570D" w:rsidRPr="00475E7B" w:rsidRDefault="00CE570D"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2FE7" w14:textId="77777777" w:rsidR="00CE570D" w:rsidRPr="00A726BF" w:rsidRDefault="00CE570D" w:rsidP="00A726BF">
    <w:pPr>
      <w:tabs>
        <w:tab w:val="center" w:pos="4513"/>
        <w:tab w:val="right" w:pos="9026"/>
      </w:tabs>
      <w:spacing w:line="240" w:lineRule="auto"/>
      <w:rPr>
        <w:rFonts w:ascii="Calibri" w:eastAsia="Calibri" w:hAnsi="Calibri" w:cs="Times New Roman"/>
        <w:sz w:val="24"/>
        <w:szCs w:val="24"/>
        <w:lang w:val="pl-PL" w:eastAsia="en-US"/>
      </w:rPr>
    </w:pPr>
  </w:p>
  <w:p w14:paraId="61295F10" w14:textId="77777777" w:rsidR="00CE570D" w:rsidRDefault="00CE570D" w:rsidP="00475E7B">
    <w:pPr>
      <w:pStyle w:val="Nagwek"/>
      <w:jc w:val="right"/>
      <w:rPr>
        <w:rFonts w:ascii="Tahoma" w:hAnsi="Tahoma" w:cs="Tahoma"/>
        <w:i/>
        <w:iCs/>
        <w:color w:val="1F497D" w:themeColor="text2"/>
        <w:sz w:val="18"/>
      </w:rPr>
    </w:pPr>
  </w:p>
  <w:p w14:paraId="074A407A" w14:textId="4C0227DD" w:rsidR="00CE570D" w:rsidRPr="00D95DA3" w:rsidRDefault="00CE570D" w:rsidP="00475E7B">
    <w:pPr>
      <w:pStyle w:val="Nagwek"/>
      <w:jc w:val="right"/>
      <w:rPr>
        <w:rFonts w:ascii="Tahoma" w:hAnsi="Tahoma" w:cs="Tahoma"/>
        <w:i/>
        <w:color w:val="1F497D" w:themeColor="text2"/>
        <w:sz w:val="18"/>
      </w:rPr>
    </w:pPr>
    <w:r w:rsidRPr="00D95DA3">
      <w:rPr>
        <w:rFonts w:ascii="Tahoma" w:hAnsi="Tahoma" w:cs="Tahoma"/>
        <w:i/>
        <w:iCs/>
        <w:color w:val="1F497D" w:themeColor="text2"/>
        <w:sz w:val="18"/>
      </w:rPr>
      <w:t>Numer</w:t>
    </w:r>
    <w:r w:rsidRPr="00D95DA3">
      <w:rPr>
        <w:rFonts w:ascii="Tahoma" w:hAnsi="Tahoma" w:cs="Tahoma"/>
        <w:i/>
        <w:color w:val="1F497D" w:themeColor="text2"/>
        <w:sz w:val="18"/>
      </w:rPr>
      <w:t xml:space="preserve"> postępowania:</w:t>
    </w:r>
    <w:r w:rsidRPr="00D95DA3">
      <w:rPr>
        <w:rFonts w:ascii="Tahoma" w:hAnsi="Tahoma" w:cs="Tahoma"/>
        <w:i/>
        <w:iCs/>
        <w:color w:val="1F497D" w:themeColor="text2"/>
        <w:sz w:val="18"/>
      </w:rPr>
      <w:t xml:space="preserve"> </w:t>
    </w:r>
    <w:r>
      <w:rPr>
        <w:rFonts w:ascii="Tahoma" w:hAnsi="Tahoma" w:cs="Tahoma"/>
        <w:i/>
        <w:iCs/>
        <w:color w:val="1F497D" w:themeColor="text2"/>
        <w:sz w:val="18"/>
      </w:rPr>
      <w:t xml:space="preserve"> </w:t>
    </w:r>
    <w:r w:rsidR="004E0E2F">
      <w:rPr>
        <w:rFonts w:ascii="Tahoma" w:hAnsi="Tahoma" w:cs="Tahoma"/>
        <w:i/>
        <w:iCs/>
        <w:color w:val="1F497D" w:themeColor="text2"/>
        <w:sz w:val="18"/>
      </w:rPr>
      <w:t>37</w:t>
    </w:r>
    <w:r w:rsidR="00F57068">
      <w:rPr>
        <w:rFonts w:ascii="Tahoma" w:hAnsi="Tahoma" w:cs="Tahoma"/>
        <w:i/>
        <w:iCs/>
        <w:color w:val="1F497D" w:themeColor="text2"/>
        <w:sz w:val="18"/>
      </w:rPr>
      <w:t>/</w:t>
    </w:r>
    <w:r>
      <w:rPr>
        <w:rFonts w:ascii="Tahoma" w:hAnsi="Tahoma" w:cs="Tahoma"/>
        <w:i/>
        <w:iCs/>
        <w:color w:val="1F497D" w:themeColor="text2"/>
        <w:sz w:val="18"/>
      </w:rPr>
      <w:t>Z</w:t>
    </w:r>
    <w:r w:rsidRPr="00D95DA3">
      <w:rPr>
        <w:rFonts w:ascii="Tahoma" w:hAnsi="Tahoma" w:cs="Tahoma"/>
        <w:i/>
        <w:iCs/>
        <w:color w:val="1F497D" w:themeColor="text2"/>
        <w:sz w:val="18"/>
      </w:rPr>
      <w:t>P/202</w:t>
    </w:r>
    <w:r w:rsidR="004E0E2F">
      <w:rPr>
        <w:rFonts w:ascii="Tahoma" w:hAnsi="Tahoma" w:cs="Tahoma"/>
        <w:i/>
        <w:iCs/>
        <w:color w:val="1F497D" w:themeColor="text2"/>
        <w:sz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CE570D" w:rsidRPr="00475E7B" w:rsidRDefault="00CE570D"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331"/>
    <w:multiLevelType w:val="multilevel"/>
    <w:tmpl w:val="657EEBC2"/>
    <w:lvl w:ilvl="0">
      <w:start w:val="9"/>
      <w:numFmt w:val="decimal"/>
      <w:lvlText w:val="%1."/>
      <w:lvlJc w:val="left"/>
      <w:pPr>
        <w:ind w:left="360" w:hanging="360"/>
      </w:pPr>
      <w:rPr>
        <w:rFonts w:hint="default"/>
        <w:b w:val="0"/>
        <w:bCs/>
        <w:sz w:val="28"/>
        <w:szCs w:val="28"/>
      </w:rPr>
    </w:lvl>
    <w:lvl w:ilvl="1">
      <w:start w:val="1"/>
      <w:numFmt w:val="decimal"/>
      <w:lvlText w:val="%1.%2."/>
      <w:lvlJc w:val="left"/>
      <w:pPr>
        <w:ind w:left="199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6E10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704C7F"/>
    <w:multiLevelType w:val="multilevel"/>
    <w:tmpl w:val="38B61A68"/>
    <w:lvl w:ilvl="0">
      <w:start w:val="5"/>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2"/>
        <w:szCs w:val="22"/>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AF3C94"/>
    <w:multiLevelType w:val="multilevel"/>
    <w:tmpl w:val="520E6E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2484CF4"/>
    <w:multiLevelType w:val="hybridMultilevel"/>
    <w:tmpl w:val="9DDCA9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5755178C"/>
    <w:multiLevelType w:val="multilevel"/>
    <w:tmpl w:val="07221E3A"/>
    <w:lvl w:ilvl="0">
      <w:start w:val="1"/>
      <w:numFmt w:val="decimal"/>
      <w:lvlText w:val="%1."/>
      <w:lvlJc w:val="left"/>
      <w:pPr>
        <w:ind w:left="3054" w:hanging="360"/>
      </w:pPr>
      <w:rPr>
        <w:b w:val="0"/>
        <w:bCs/>
        <w:sz w:val="28"/>
        <w:szCs w:val="28"/>
      </w:rPr>
    </w:lvl>
    <w:lvl w:ilvl="1">
      <w:start w:val="1"/>
      <w:numFmt w:val="decimal"/>
      <w:lvlText w:val="%1.%2."/>
      <w:lvlJc w:val="left"/>
      <w:pPr>
        <w:ind w:left="1142" w:hanging="432"/>
      </w:pPr>
      <w:rPr>
        <w:b w:val="0"/>
        <w:bCs/>
        <w:color w:val="auto"/>
        <w:sz w:val="20"/>
        <w:szCs w:val="20"/>
      </w:rPr>
    </w:lvl>
    <w:lvl w:ilvl="2">
      <w:start w:val="1"/>
      <w:numFmt w:val="decimal"/>
      <w:lvlText w:val="%1.%2.%3."/>
      <w:lvlJc w:val="left"/>
      <w:pPr>
        <w:ind w:left="1355"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9E0877"/>
    <w:multiLevelType w:val="multilevel"/>
    <w:tmpl w:val="B224B76A"/>
    <w:lvl w:ilvl="0">
      <w:start w:val="2"/>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6"/>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C81BE8"/>
    <w:multiLevelType w:val="multilevel"/>
    <w:tmpl w:val="80F4841E"/>
    <w:lvl w:ilvl="0">
      <w:start w:val="4"/>
      <w:numFmt w:val="decimal"/>
      <w:lvlText w:val="%1."/>
      <w:lvlJc w:val="left"/>
      <w:pPr>
        <w:ind w:left="3054" w:hanging="360"/>
      </w:pPr>
      <w:rPr>
        <w:rFonts w:hint="default"/>
        <w:b w:val="0"/>
        <w:bCs/>
        <w:sz w:val="28"/>
        <w:szCs w:val="28"/>
      </w:rPr>
    </w:lvl>
    <w:lvl w:ilvl="1">
      <w:start w:val="4"/>
      <w:numFmt w:val="decimal"/>
      <w:lvlText w:val="%1.%2."/>
      <w:lvlJc w:val="left"/>
      <w:pPr>
        <w:ind w:left="1142" w:hanging="432"/>
      </w:pPr>
      <w:rPr>
        <w:rFonts w:hint="default"/>
        <w:b w:val="0"/>
        <w:bCs/>
        <w:color w:val="auto"/>
        <w:sz w:val="22"/>
        <w:szCs w:val="22"/>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729B78C8"/>
    <w:multiLevelType w:val="multilevel"/>
    <w:tmpl w:val="F19EC214"/>
    <w:lvl w:ilvl="0">
      <w:start w:val="1"/>
      <w:numFmt w:val="lowerLetter"/>
      <w:lvlText w:val="%1)"/>
      <w:lvlJc w:val="left"/>
      <w:pPr>
        <w:ind w:left="1440" w:hanging="360"/>
      </w:pPr>
      <w:rPr>
        <w:rFonts w:asciiTheme="majorHAnsi" w:eastAsia="Arial" w:hAnsiTheme="majorHAnsi"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9F1820"/>
    <w:multiLevelType w:val="multilevel"/>
    <w:tmpl w:val="F6DE2322"/>
    <w:lvl w:ilvl="0">
      <w:start w:val="8"/>
      <w:numFmt w:val="decimal"/>
      <w:lvlText w:val="%1."/>
      <w:lvlJc w:val="left"/>
      <w:pPr>
        <w:ind w:left="6171" w:hanging="360"/>
      </w:pPr>
      <w:rPr>
        <w:rFonts w:hint="default"/>
        <w:b/>
        <w:bCs w:val="0"/>
        <w:sz w:val="28"/>
        <w:szCs w:val="28"/>
      </w:rPr>
    </w:lvl>
    <w:lvl w:ilvl="1">
      <w:start w:val="1"/>
      <w:numFmt w:val="decimal"/>
      <w:lvlText w:val="%1.%2."/>
      <w:lvlJc w:val="left"/>
      <w:pPr>
        <w:ind w:left="1142" w:hanging="432"/>
      </w:pPr>
      <w:rPr>
        <w:rFonts w:hint="default"/>
        <w:b w:val="0"/>
        <w:bCs/>
        <w:color w:val="auto"/>
        <w:sz w:val="22"/>
        <w:szCs w:val="22"/>
      </w:rPr>
    </w:lvl>
    <w:lvl w:ilvl="2">
      <w:start w:val="1"/>
      <w:numFmt w:val="decimal"/>
      <w:lvlText w:val="%1.%2.%3."/>
      <w:lvlJc w:val="left"/>
      <w:pPr>
        <w:ind w:left="1355" w:hanging="504"/>
      </w:pPr>
      <w:rPr>
        <w:rFonts w:hint="default"/>
        <w:b w:val="0"/>
        <w:bCs/>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5"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2085105561">
    <w:abstractNumId w:val="14"/>
  </w:num>
  <w:num w:numId="2" w16cid:durableId="910774190">
    <w:abstractNumId w:val="12"/>
  </w:num>
  <w:num w:numId="3" w16cid:durableId="1638099867">
    <w:abstractNumId w:val="11"/>
  </w:num>
  <w:num w:numId="4" w16cid:durableId="1164055097">
    <w:abstractNumId w:val="5"/>
  </w:num>
  <w:num w:numId="5" w16cid:durableId="1635597465">
    <w:abstractNumId w:val="9"/>
  </w:num>
  <w:num w:numId="6" w16cid:durableId="1462067084">
    <w:abstractNumId w:val="6"/>
  </w:num>
  <w:num w:numId="7" w16cid:durableId="545214983">
    <w:abstractNumId w:val="4"/>
  </w:num>
  <w:num w:numId="8" w16cid:durableId="1720589452">
    <w:abstractNumId w:val="3"/>
  </w:num>
  <w:num w:numId="9" w16cid:durableId="360517803">
    <w:abstractNumId w:val="1"/>
  </w:num>
  <w:num w:numId="10" w16cid:durableId="580481669">
    <w:abstractNumId w:val="7"/>
  </w:num>
  <w:num w:numId="11" w16cid:durableId="1766613727">
    <w:abstractNumId w:val="8"/>
  </w:num>
  <w:num w:numId="12" w16cid:durableId="1765222125">
    <w:abstractNumId w:val="13"/>
  </w:num>
  <w:num w:numId="13" w16cid:durableId="636104344">
    <w:abstractNumId w:val="2"/>
  </w:num>
  <w:num w:numId="14" w16cid:durableId="16605705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54F9"/>
    <w:rsid w:val="0000695E"/>
    <w:rsid w:val="00012C1B"/>
    <w:rsid w:val="00014795"/>
    <w:rsid w:val="000147D8"/>
    <w:rsid w:val="000166C7"/>
    <w:rsid w:val="000214D5"/>
    <w:rsid w:val="0002708F"/>
    <w:rsid w:val="00030BB1"/>
    <w:rsid w:val="0003151D"/>
    <w:rsid w:val="0003394C"/>
    <w:rsid w:val="00035EA0"/>
    <w:rsid w:val="00037C02"/>
    <w:rsid w:val="00037F01"/>
    <w:rsid w:val="00041A72"/>
    <w:rsid w:val="00050F19"/>
    <w:rsid w:val="00064876"/>
    <w:rsid w:val="00080D19"/>
    <w:rsid w:val="0008302D"/>
    <w:rsid w:val="00086C38"/>
    <w:rsid w:val="00094423"/>
    <w:rsid w:val="0009595E"/>
    <w:rsid w:val="000965D4"/>
    <w:rsid w:val="00096E10"/>
    <w:rsid w:val="00097F04"/>
    <w:rsid w:val="000A2146"/>
    <w:rsid w:val="000A7EEC"/>
    <w:rsid w:val="000B4555"/>
    <w:rsid w:val="000B4793"/>
    <w:rsid w:val="000B4855"/>
    <w:rsid w:val="000B72C3"/>
    <w:rsid w:val="000C0824"/>
    <w:rsid w:val="000C66CC"/>
    <w:rsid w:val="000D492D"/>
    <w:rsid w:val="000D5125"/>
    <w:rsid w:val="000D6069"/>
    <w:rsid w:val="000D78DE"/>
    <w:rsid w:val="000F2045"/>
    <w:rsid w:val="000F537F"/>
    <w:rsid w:val="000F561B"/>
    <w:rsid w:val="000F5898"/>
    <w:rsid w:val="000F6099"/>
    <w:rsid w:val="001036E8"/>
    <w:rsid w:val="001062EA"/>
    <w:rsid w:val="0010654A"/>
    <w:rsid w:val="0010671D"/>
    <w:rsid w:val="00107AEF"/>
    <w:rsid w:val="001104A8"/>
    <w:rsid w:val="001169A3"/>
    <w:rsid w:val="0012335B"/>
    <w:rsid w:val="00132F98"/>
    <w:rsid w:val="00133B45"/>
    <w:rsid w:val="001352D3"/>
    <w:rsid w:val="00142291"/>
    <w:rsid w:val="00145B05"/>
    <w:rsid w:val="00145BCA"/>
    <w:rsid w:val="00145CF6"/>
    <w:rsid w:val="0014624E"/>
    <w:rsid w:val="001530CB"/>
    <w:rsid w:val="00162EC3"/>
    <w:rsid w:val="00164F8E"/>
    <w:rsid w:val="0017078C"/>
    <w:rsid w:val="0017482B"/>
    <w:rsid w:val="00176306"/>
    <w:rsid w:val="00176B4E"/>
    <w:rsid w:val="00183D36"/>
    <w:rsid w:val="00184770"/>
    <w:rsid w:val="001849B7"/>
    <w:rsid w:val="00185E30"/>
    <w:rsid w:val="00186C97"/>
    <w:rsid w:val="00192A2A"/>
    <w:rsid w:val="00195200"/>
    <w:rsid w:val="001A5A40"/>
    <w:rsid w:val="001A6096"/>
    <w:rsid w:val="001A79E7"/>
    <w:rsid w:val="001B1332"/>
    <w:rsid w:val="001B4581"/>
    <w:rsid w:val="001B50A4"/>
    <w:rsid w:val="001B6691"/>
    <w:rsid w:val="001C01E9"/>
    <w:rsid w:val="001C1CDF"/>
    <w:rsid w:val="001C4968"/>
    <w:rsid w:val="001C5B2F"/>
    <w:rsid w:val="001D6236"/>
    <w:rsid w:val="001D764E"/>
    <w:rsid w:val="001E0A7B"/>
    <w:rsid w:val="001E2CAB"/>
    <w:rsid w:val="001E30D0"/>
    <w:rsid w:val="001E7319"/>
    <w:rsid w:val="001E7E5E"/>
    <w:rsid w:val="00201FB8"/>
    <w:rsid w:val="00221007"/>
    <w:rsid w:val="00222626"/>
    <w:rsid w:val="002227DF"/>
    <w:rsid w:val="0022417E"/>
    <w:rsid w:val="0022445D"/>
    <w:rsid w:val="00224AF4"/>
    <w:rsid w:val="00227AD3"/>
    <w:rsid w:val="002318CA"/>
    <w:rsid w:val="0023351E"/>
    <w:rsid w:val="00234EFF"/>
    <w:rsid w:val="0023562C"/>
    <w:rsid w:val="00236196"/>
    <w:rsid w:val="002446DE"/>
    <w:rsid w:val="0025714E"/>
    <w:rsid w:val="002626CE"/>
    <w:rsid w:val="00263AD1"/>
    <w:rsid w:val="002763CE"/>
    <w:rsid w:val="00277187"/>
    <w:rsid w:val="00280AC7"/>
    <w:rsid w:val="002813E0"/>
    <w:rsid w:val="00283879"/>
    <w:rsid w:val="00294125"/>
    <w:rsid w:val="0029424D"/>
    <w:rsid w:val="002A22C5"/>
    <w:rsid w:val="002B0BD5"/>
    <w:rsid w:val="002B1600"/>
    <w:rsid w:val="002B3B5B"/>
    <w:rsid w:val="002B4A02"/>
    <w:rsid w:val="002B5243"/>
    <w:rsid w:val="002B536C"/>
    <w:rsid w:val="002B546B"/>
    <w:rsid w:val="002C083C"/>
    <w:rsid w:val="002C0D36"/>
    <w:rsid w:val="002C2196"/>
    <w:rsid w:val="002C7E19"/>
    <w:rsid w:val="002D0A9C"/>
    <w:rsid w:val="002D38AC"/>
    <w:rsid w:val="002E0E2A"/>
    <w:rsid w:val="002E1CE2"/>
    <w:rsid w:val="002E39B7"/>
    <w:rsid w:val="002E6867"/>
    <w:rsid w:val="002F1ED1"/>
    <w:rsid w:val="002F6FE5"/>
    <w:rsid w:val="0030026C"/>
    <w:rsid w:val="00305975"/>
    <w:rsid w:val="003151FC"/>
    <w:rsid w:val="0031610F"/>
    <w:rsid w:val="00332CEE"/>
    <w:rsid w:val="003413DA"/>
    <w:rsid w:val="00341A40"/>
    <w:rsid w:val="00341DC8"/>
    <w:rsid w:val="00342E30"/>
    <w:rsid w:val="003509C8"/>
    <w:rsid w:val="00357753"/>
    <w:rsid w:val="00360616"/>
    <w:rsid w:val="00364400"/>
    <w:rsid w:val="00367A62"/>
    <w:rsid w:val="00371D82"/>
    <w:rsid w:val="0037312E"/>
    <w:rsid w:val="00384368"/>
    <w:rsid w:val="003866AB"/>
    <w:rsid w:val="0038754B"/>
    <w:rsid w:val="00397BB5"/>
    <w:rsid w:val="003A0147"/>
    <w:rsid w:val="003A1F2F"/>
    <w:rsid w:val="003A2D23"/>
    <w:rsid w:val="003A486A"/>
    <w:rsid w:val="003A62A1"/>
    <w:rsid w:val="003A6D30"/>
    <w:rsid w:val="003B195B"/>
    <w:rsid w:val="003C3498"/>
    <w:rsid w:val="003C7B55"/>
    <w:rsid w:val="003D05A5"/>
    <w:rsid w:val="003E68FF"/>
    <w:rsid w:val="003F0706"/>
    <w:rsid w:val="004020AF"/>
    <w:rsid w:val="00402D1D"/>
    <w:rsid w:val="00404840"/>
    <w:rsid w:val="004058E6"/>
    <w:rsid w:val="0041008F"/>
    <w:rsid w:val="00414B4E"/>
    <w:rsid w:val="004176F8"/>
    <w:rsid w:val="004301E2"/>
    <w:rsid w:val="00431475"/>
    <w:rsid w:val="00432886"/>
    <w:rsid w:val="00434349"/>
    <w:rsid w:val="00444F46"/>
    <w:rsid w:val="00446D63"/>
    <w:rsid w:val="00447D36"/>
    <w:rsid w:val="00453D28"/>
    <w:rsid w:val="00456C81"/>
    <w:rsid w:val="004640DF"/>
    <w:rsid w:val="004649BE"/>
    <w:rsid w:val="00464B3A"/>
    <w:rsid w:val="00465BFF"/>
    <w:rsid w:val="004667BA"/>
    <w:rsid w:val="0047428A"/>
    <w:rsid w:val="00475E7B"/>
    <w:rsid w:val="00476703"/>
    <w:rsid w:val="00480365"/>
    <w:rsid w:val="00484A5C"/>
    <w:rsid w:val="00485466"/>
    <w:rsid w:val="00487B70"/>
    <w:rsid w:val="00491430"/>
    <w:rsid w:val="004927A0"/>
    <w:rsid w:val="00495FBC"/>
    <w:rsid w:val="00496F0F"/>
    <w:rsid w:val="004A1F00"/>
    <w:rsid w:val="004A2B75"/>
    <w:rsid w:val="004A3E60"/>
    <w:rsid w:val="004A406C"/>
    <w:rsid w:val="004A4FCD"/>
    <w:rsid w:val="004B538A"/>
    <w:rsid w:val="004C076C"/>
    <w:rsid w:val="004C3452"/>
    <w:rsid w:val="004C391E"/>
    <w:rsid w:val="004C7FDF"/>
    <w:rsid w:val="004D4D6E"/>
    <w:rsid w:val="004E0E2F"/>
    <w:rsid w:val="004E126C"/>
    <w:rsid w:val="004F0560"/>
    <w:rsid w:val="004F27C5"/>
    <w:rsid w:val="004F3022"/>
    <w:rsid w:val="004F5512"/>
    <w:rsid w:val="004F563E"/>
    <w:rsid w:val="00500531"/>
    <w:rsid w:val="005025BD"/>
    <w:rsid w:val="005026E2"/>
    <w:rsid w:val="005059D6"/>
    <w:rsid w:val="005103AF"/>
    <w:rsid w:val="00520660"/>
    <w:rsid w:val="005261C0"/>
    <w:rsid w:val="00526E56"/>
    <w:rsid w:val="005307C8"/>
    <w:rsid w:val="00533359"/>
    <w:rsid w:val="00540E3F"/>
    <w:rsid w:val="0055352C"/>
    <w:rsid w:val="00555B73"/>
    <w:rsid w:val="00560CA7"/>
    <w:rsid w:val="00564800"/>
    <w:rsid w:val="00565C4E"/>
    <w:rsid w:val="00566D21"/>
    <w:rsid w:val="00575FD9"/>
    <w:rsid w:val="005802EE"/>
    <w:rsid w:val="00581702"/>
    <w:rsid w:val="00582F01"/>
    <w:rsid w:val="005835A2"/>
    <w:rsid w:val="00583C29"/>
    <w:rsid w:val="00592431"/>
    <w:rsid w:val="00597EFD"/>
    <w:rsid w:val="005A7004"/>
    <w:rsid w:val="005B35D4"/>
    <w:rsid w:val="005C1CFB"/>
    <w:rsid w:val="005C5689"/>
    <w:rsid w:val="005C6F82"/>
    <w:rsid w:val="005C7F16"/>
    <w:rsid w:val="005D1720"/>
    <w:rsid w:val="005D4DA9"/>
    <w:rsid w:val="005E295C"/>
    <w:rsid w:val="005E42D0"/>
    <w:rsid w:val="005E536E"/>
    <w:rsid w:val="005E6F6F"/>
    <w:rsid w:val="005E75CF"/>
    <w:rsid w:val="005F269C"/>
    <w:rsid w:val="005F3EAD"/>
    <w:rsid w:val="005F5299"/>
    <w:rsid w:val="005F686F"/>
    <w:rsid w:val="005F7DDC"/>
    <w:rsid w:val="00602726"/>
    <w:rsid w:val="00604F28"/>
    <w:rsid w:val="00606A22"/>
    <w:rsid w:val="00615678"/>
    <w:rsid w:val="00615D97"/>
    <w:rsid w:val="00620EBC"/>
    <w:rsid w:val="006309EB"/>
    <w:rsid w:val="006366EA"/>
    <w:rsid w:val="0063712A"/>
    <w:rsid w:val="00640EE0"/>
    <w:rsid w:val="00641F6D"/>
    <w:rsid w:val="00643BC3"/>
    <w:rsid w:val="006453D4"/>
    <w:rsid w:val="00655793"/>
    <w:rsid w:val="006565DB"/>
    <w:rsid w:val="00672126"/>
    <w:rsid w:val="00672A80"/>
    <w:rsid w:val="00680AB5"/>
    <w:rsid w:val="00681E02"/>
    <w:rsid w:val="006849DE"/>
    <w:rsid w:val="00684A91"/>
    <w:rsid w:val="0069075C"/>
    <w:rsid w:val="00696D8C"/>
    <w:rsid w:val="006B0C14"/>
    <w:rsid w:val="006B4D36"/>
    <w:rsid w:val="006B5B32"/>
    <w:rsid w:val="006C41FF"/>
    <w:rsid w:val="006D3FC8"/>
    <w:rsid w:val="006D52E4"/>
    <w:rsid w:val="006D6E75"/>
    <w:rsid w:val="006E30D8"/>
    <w:rsid w:val="006E315A"/>
    <w:rsid w:val="006E3688"/>
    <w:rsid w:val="006E62B7"/>
    <w:rsid w:val="006E712D"/>
    <w:rsid w:val="006F0F76"/>
    <w:rsid w:val="006F631B"/>
    <w:rsid w:val="006F67D5"/>
    <w:rsid w:val="006F7670"/>
    <w:rsid w:val="0070226A"/>
    <w:rsid w:val="00710E26"/>
    <w:rsid w:val="0071154F"/>
    <w:rsid w:val="0071250D"/>
    <w:rsid w:val="00714BD9"/>
    <w:rsid w:val="00714F55"/>
    <w:rsid w:val="00715183"/>
    <w:rsid w:val="00717027"/>
    <w:rsid w:val="00721034"/>
    <w:rsid w:val="00731E20"/>
    <w:rsid w:val="007404A9"/>
    <w:rsid w:val="007411D8"/>
    <w:rsid w:val="00741CA2"/>
    <w:rsid w:val="00744CD7"/>
    <w:rsid w:val="0075020F"/>
    <w:rsid w:val="007518A0"/>
    <w:rsid w:val="00757907"/>
    <w:rsid w:val="00760882"/>
    <w:rsid w:val="007619D1"/>
    <w:rsid w:val="0077338D"/>
    <w:rsid w:val="0077722F"/>
    <w:rsid w:val="0077738D"/>
    <w:rsid w:val="0077779A"/>
    <w:rsid w:val="00787166"/>
    <w:rsid w:val="007923D8"/>
    <w:rsid w:val="00792FA7"/>
    <w:rsid w:val="007936AA"/>
    <w:rsid w:val="007A6B3B"/>
    <w:rsid w:val="007B6FFF"/>
    <w:rsid w:val="007C4E74"/>
    <w:rsid w:val="007C58A8"/>
    <w:rsid w:val="007D0507"/>
    <w:rsid w:val="007D719A"/>
    <w:rsid w:val="007E197E"/>
    <w:rsid w:val="007E3DCC"/>
    <w:rsid w:val="007F0537"/>
    <w:rsid w:val="007F1924"/>
    <w:rsid w:val="007F2703"/>
    <w:rsid w:val="007F34EF"/>
    <w:rsid w:val="007F3EE8"/>
    <w:rsid w:val="007F7309"/>
    <w:rsid w:val="0080698A"/>
    <w:rsid w:val="00813629"/>
    <w:rsid w:val="00820A0B"/>
    <w:rsid w:val="00824CE2"/>
    <w:rsid w:val="00827583"/>
    <w:rsid w:val="008309D6"/>
    <w:rsid w:val="00837222"/>
    <w:rsid w:val="00837BB6"/>
    <w:rsid w:val="00841A35"/>
    <w:rsid w:val="00842B40"/>
    <w:rsid w:val="008516B1"/>
    <w:rsid w:val="0086010E"/>
    <w:rsid w:val="00865182"/>
    <w:rsid w:val="00867D68"/>
    <w:rsid w:val="00867FCC"/>
    <w:rsid w:val="00872455"/>
    <w:rsid w:val="00875DC5"/>
    <w:rsid w:val="008765CA"/>
    <w:rsid w:val="00893766"/>
    <w:rsid w:val="00894D33"/>
    <w:rsid w:val="00897124"/>
    <w:rsid w:val="008A4273"/>
    <w:rsid w:val="008A62E3"/>
    <w:rsid w:val="008B0A35"/>
    <w:rsid w:val="008B4993"/>
    <w:rsid w:val="008B6C45"/>
    <w:rsid w:val="008C0901"/>
    <w:rsid w:val="008C24E6"/>
    <w:rsid w:val="008D1374"/>
    <w:rsid w:val="008E2BF0"/>
    <w:rsid w:val="008E367B"/>
    <w:rsid w:val="008E512A"/>
    <w:rsid w:val="008E7304"/>
    <w:rsid w:val="008F159F"/>
    <w:rsid w:val="008F281C"/>
    <w:rsid w:val="008F2B78"/>
    <w:rsid w:val="008F31A5"/>
    <w:rsid w:val="008F5971"/>
    <w:rsid w:val="008F60DF"/>
    <w:rsid w:val="008F78D7"/>
    <w:rsid w:val="0090109D"/>
    <w:rsid w:val="009015C6"/>
    <w:rsid w:val="009169CB"/>
    <w:rsid w:val="00927013"/>
    <w:rsid w:val="009322D0"/>
    <w:rsid w:val="0093295D"/>
    <w:rsid w:val="00937A4C"/>
    <w:rsid w:val="00943C2A"/>
    <w:rsid w:val="00946F2D"/>
    <w:rsid w:val="00947102"/>
    <w:rsid w:val="00953AC7"/>
    <w:rsid w:val="009547EA"/>
    <w:rsid w:val="00955620"/>
    <w:rsid w:val="00957078"/>
    <w:rsid w:val="00957E18"/>
    <w:rsid w:val="00957EC7"/>
    <w:rsid w:val="00964774"/>
    <w:rsid w:val="0096709A"/>
    <w:rsid w:val="009705FD"/>
    <w:rsid w:val="00972FD9"/>
    <w:rsid w:val="00983FFC"/>
    <w:rsid w:val="00985DE8"/>
    <w:rsid w:val="009874DB"/>
    <w:rsid w:val="00993A92"/>
    <w:rsid w:val="00994D78"/>
    <w:rsid w:val="0099562C"/>
    <w:rsid w:val="009A0AA8"/>
    <w:rsid w:val="009A1095"/>
    <w:rsid w:val="009A1967"/>
    <w:rsid w:val="009A1C93"/>
    <w:rsid w:val="009A464A"/>
    <w:rsid w:val="009B1450"/>
    <w:rsid w:val="009B40E9"/>
    <w:rsid w:val="009B6BE4"/>
    <w:rsid w:val="009C0B16"/>
    <w:rsid w:val="009C30EF"/>
    <w:rsid w:val="009D0FC5"/>
    <w:rsid w:val="009D7296"/>
    <w:rsid w:val="009E154D"/>
    <w:rsid w:val="009E2019"/>
    <w:rsid w:val="009F7B1F"/>
    <w:rsid w:val="00A00EFC"/>
    <w:rsid w:val="00A04D1B"/>
    <w:rsid w:val="00A072BE"/>
    <w:rsid w:val="00A13034"/>
    <w:rsid w:val="00A201BD"/>
    <w:rsid w:val="00A228AF"/>
    <w:rsid w:val="00A2640D"/>
    <w:rsid w:val="00A34C74"/>
    <w:rsid w:val="00A41EE5"/>
    <w:rsid w:val="00A446B3"/>
    <w:rsid w:val="00A45E58"/>
    <w:rsid w:val="00A51E93"/>
    <w:rsid w:val="00A563C0"/>
    <w:rsid w:val="00A6049F"/>
    <w:rsid w:val="00A6228D"/>
    <w:rsid w:val="00A6770F"/>
    <w:rsid w:val="00A714E7"/>
    <w:rsid w:val="00A726BF"/>
    <w:rsid w:val="00A7305A"/>
    <w:rsid w:val="00A76AC7"/>
    <w:rsid w:val="00A807C3"/>
    <w:rsid w:val="00A82ADE"/>
    <w:rsid w:val="00A87DEC"/>
    <w:rsid w:val="00A95D94"/>
    <w:rsid w:val="00AA0BD8"/>
    <w:rsid w:val="00AA4123"/>
    <w:rsid w:val="00AA5F47"/>
    <w:rsid w:val="00AA73AB"/>
    <w:rsid w:val="00AB0965"/>
    <w:rsid w:val="00AB5401"/>
    <w:rsid w:val="00AC0832"/>
    <w:rsid w:val="00AC214B"/>
    <w:rsid w:val="00AC3370"/>
    <w:rsid w:val="00AC376B"/>
    <w:rsid w:val="00AC3BB2"/>
    <w:rsid w:val="00AD1A0B"/>
    <w:rsid w:val="00AD3113"/>
    <w:rsid w:val="00AD562B"/>
    <w:rsid w:val="00AD7A2E"/>
    <w:rsid w:val="00AE08A4"/>
    <w:rsid w:val="00AE4AC2"/>
    <w:rsid w:val="00AF3604"/>
    <w:rsid w:val="00AF3DD7"/>
    <w:rsid w:val="00AF5179"/>
    <w:rsid w:val="00AF5D2F"/>
    <w:rsid w:val="00AF665E"/>
    <w:rsid w:val="00B03D98"/>
    <w:rsid w:val="00B04F92"/>
    <w:rsid w:val="00B06A3A"/>
    <w:rsid w:val="00B107DE"/>
    <w:rsid w:val="00B169F8"/>
    <w:rsid w:val="00B17778"/>
    <w:rsid w:val="00B224E8"/>
    <w:rsid w:val="00B25496"/>
    <w:rsid w:val="00B335E4"/>
    <w:rsid w:val="00B33EFB"/>
    <w:rsid w:val="00B55999"/>
    <w:rsid w:val="00B55B22"/>
    <w:rsid w:val="00B56A16"/>
    <w:rsid w:val="00B60BC7"/>
    <w:rsid w:val="00B61495"/>
    <w:rsid w:val="00B63683"/>
    <w:rsid w:val="00B747F7"/>
    <w:rsid w:val="00B769F0"/>
    <w:rsid w:val="00B8161B"/>
    <w:rsid w:val="00B82F7C"/>
    <w:rsid w:val="00B84493"/>
    <w:rsid w:val="00B854E4"/>
    <w:rsid w:val="00B86F7B"/>
    <w:rsid w:val="00B90353"/>
    <w:rsid w:val="00B92D70"/>
    <w:rsid w:val="00B9384F"/>
    <w:rsid w:val="00B9422F"/>
    <w:rsid w:val="00BB6FB3"/>
    <w:rsid w:val="00BC4CA5"/>
    <w:rsid w:val="00BD194E"/>
    <w:rsid w:val="00BD7F3C"/>
    <w:rsid w:val="00BF4913"/>
    <w:rsid w:val="00C02768"/>
    <w:rsid w:val="00C02D49"/>
    <w:rsid w:val="00C03859"/>
    <w:rsid w:val="00C12BF0"/>
    <w:rsid w:val="00C12C14"/>
    <w:rsid w:val="00C13D1C"/>
    <w:rsid w:val="00C16406"/>
    <w:rsid w:val="00C17335"/>
    <w:rsid w:val="00C200AE"/>
    <w:rsid w:val="00C208C4"/>
    <w:rsid w:val="00C216B6"/>
    <w:rsid w:val="00C21C0D"/>
    <w:rsid w:val="00C224E2"/>
    <w:rsid w:val="00C27A48"/>
    <w:rsid w:val="00C3003A"/>
    <w:rsid w:val="00C3032C"/>
    <w:rsid w:val="00C36D95"/>
    <w:rsid w:val="00C40B48"/>
    <w:rsid w:val="00C50291"/>
    <w:rsid w:val="00C53A4D"/>
    <w:rsid w:val="00C60854"/>
    <w:rsid w:val="00C630AC"/>
    <w:rsid w:val="00C646B1"/>
    <w:rsid w:val="00C659FD"/>
    <w:rsid w:val="00C710FD"/>
    <w:rsid w:val="00C826D2"/>
    <w:rsid w:val="00C841F1"/>
    <w:rsid w:val="00C87F21"/>
    <w:rsid w:val="00CA50F6"/>
    <w:rsid w:val="00CA6F84"/>
    <w:rsid w:val="00CB317A"/>
    <w:rsid w:val="00CB4C9E"/>
    <w:rsid w:val="00CC0783"/>
    <w:rsid w:val="00CC4162"/>
    <w:rsid w:val="00CD5FC1"/>
    <w:rsid w:val="00CE2CB0"/>
    <w:rsid w:val="00CE4A5F"/>
    <w:rsid w:val="00CE54E8"/>
    <w:rsid w:val="00CE570D"/>
    <w:rsid w:val="00CE6875"/>
    <w:rsid w:val="00D00032"/>
    <w:rsid w:val="00D01FA4"/>
    <w:rsid w:val="00D0526B"/>
    <w:rsid w:val="00D05CC8"/>
    <w:rsid w:val="00D1164B"/>
    <w:rsid w:val="00D16734"/>
    <w:rsid w:val="00D2035C"/>
    <w:rsid w:val="00D245E6"/>
    <w:rsid w:val="00D40A3F"/>
    <w:rsid w:val="00D47E17"/>
    <w:rsid w:val="00D51A18"/>
    <w:rsid w:val="00D51ADE"/>
    <w:rsid w:val="00D6308F"/>
    <w:rsid w:val="00D63891"/>
    <w:rsid w:val="00D708EA"/>
    <w:rsid w:val="00D84EA8"/>
    <w:rsid w:val="00D946D1"/>
    <w:rsid w:val="00D95DA3"/>
    <w:rsid w:val="00D95EFE"/>
    <w:rsid w:val="00D97FF8"/>
    <w:rsid w:val="00DA453E"/>
    <w:rsid w:val="00DA4D67"/>
    <w:rsid w:val="00DA7BB6"/>
    <w:rsid w:val="00DB2D7B"/>
    <w:rsid w:val="00DB52E6"/>
    <w:rsid w:val="00DC772D"/>
    <w:rsid w:val="00DD06A8"/>
    <w:rsid w:val="00DD45B6"/>
    <w:rsid w:val="00DD72FA"/>
    <w:rsid w:val="00DE12E2"/>
    <w:rsid w:val="00DE3749"/>
    <w:rsid w:val="00DE3BA4"/>
    <w:rsid w:val="00DE781E"/>
    <w:rsid w:val="00DF5FC1"/>
    <w:rsid w:val="00DF73EC"/>
    <w:rsid w:val="00E01A8B"/>
    <w:rsid w:val="00E044B1"/>
    <w:rsid w:val="00E05EC7"/>
    <w:rsid w:val="00E116EA"/>
    <w:rsid w:val="00E14BBA"/>
    <w:rsid w:val="00E17D0E"/>
    <w:rsid w:val="00E203A6"/>
    <w:rsid w:val="00E2472A"/>
    <w:rsid w:val="00E24A2A"/>
    <w:rsid w:val="00E26386"/>
    <w:rsid w:val="00E36FC6"/>
    <w:rsid w:val="00E467ED"/>
    <w:rsid w:val="00E47588"/>
    <w:rsid w:val="00E52759"/>
    <w:rsid w:val="00E75C01"/>
    <w:rsid w:val="00E76FD2"/>
    <w:rsid w:val="00E93D31"/>
    <w:rsid w:val="00E97E2D"/>
    <w:rsid w:val="00EA4E46"/>
    <w:rsid w:val="00EA6ECF"/>
    <w:rsid w:val="00EB5316"/>
    <w:rsid w:val="00EB75C5"/>
    <w:rsid w:val="00EC0F91"/>
    <w:rsid w:val="00EC1D3A"/>
    <w:rsid w:val="00EC47E8"/>
    <w:rsid w:val="00EC7114"/>
    <w:rsid w:val="00EC7413"/>
    <w:rsid w:val="00ED51AE"/>
    <w:rsid w:val="00ED6D83"/>
    <w:rsid w:val="00ED7C6F"/>
    <w:rsid w:val="00EE1056"/>
    <w:rsid w:val="00EE621C"/>
    <w:rsid w:val="00EE6907"/>
    <w:rsid w:val="00EF1104"/>
    <w:rsid w:val="00EF16BB"/>
    <w:rsid w:val="00EF2BA8"/>
    <w:rsid w:val="00EF3150"/>
    <w:rsid w:val="00EF44E2"/>
    <w:rsid w:val="00EF6416"/>
    <w:rsid w:val="00EF75FE"/>
    <w:rsid w:val="00EF7F17"/>
    <w:rsid w:val="00F044F7"/>
    <w:rsid w:val="00F064F6"/>
    <w:rsid w:val="00F07A04"/>
    <w:rsid w:val="00F11117"/>
    <w:rsid w:val="00F17BBC"/>
    <w:rsid w:val="00F20AB0"/>
    <w:rsid w:val="00F346CD"/>
    <w:rsid w:val="00F35568"/>
    <w:rsid w:val="00F35B5E"/>
    <w:rsid w:val="00F36795"/>
    <w:rsid w:val="00F51185"/>
    <w:rsid w:val="00F51305"/>
    <w:rsid w:val="00F5199C"/>
    <w:rsid w:val="00F52172"/>
    <w:rsid w:val="00F5275D"/>
    <w:rsid w:val="00F54E8C"/>
    <w:rsid w:val="00F57068"/>
    <w:rsid w:val="00F622B7"/>
    <w:rsid w:val="00F65024"/>
    <w:rsid w:val="00F6522E"/>
    <w:rsid w:val="00F73E69"/>
    <w:rsid w:val="00F76B93"/>
    <w:rsid w:val="00F770C4"/>
    <w:rsid w:val="00F8197C"/>
    <w:rsid w:val="00F90613"/>
    <w:rsid w:val="00FA01B1"/>
    <w:rsid w:val="00FA41A9"/>
    <w:rsid w:val="00FB00E5"/>
    <w:rsid w:val="00FB25EB"/>
    <w:rsid w:val="00FC0361"/>
    <w:rsid w:val="00FC264F"/>
    <w:rsid w:val="00FC65DB"/>
    <w:rsid w:val="00FD0463"/>
    <w:rsid w:val="00FD78CA"/>
    <w:rsid w:val="00FD7F51"/>
    <w:rsid w:val="00FE305B"/>
    <w:rsid w:val="00FE51B5"/>
    <w:rsid w:val="00FE7649"/>
    <w:rsid w:val="00FF11DA"/>
    <w:rsid w:val="00FF184E"/>
    <w:rsid w:val="00FF233C"/>
    <w:rsid w:val="00FF4149"/>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B91FBF24-B57B-4FBD-9A0F-CCEF2CE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5F269C"/>
    <w:rPr>
      <w:color w:val="605E5C"/>
      <w:shd w:val="clear" w:color="auto" w:fill="E1DFDD"/>
    </w:rPr>
  </w:style>
  <w:style w:type="paragraph" w:styleId="Tekstprzypisukocowego">
    <w:name w:val="endnote text"/>
    <w:basedOn w:val="Normalny"/>
    <w:link w:val="TekstprzypisukocowegoZnak"/>
    <w:uiPriority w:val="99"/>
    <w:semiHidden/>
    <w:unhideWhenUsed/>
    <w:rsid w:val="00DF73E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73EC"/>
    <w:rPr>
      <w:sz w:val="20"/>
      <w:szCs w:val="20"/>
    </w:rPr>
  </w:style>
  <w:style w:type="character" w:styleId="Odwoanieprzypisukocowego">
    <w:name w:val="endnote reference"/>
    <w:basedOn w:val="Domylnaczcionkaakapitu"/>
    <w:uiPriority w:val="99"/>
    <w:semiHidden/>
    <w:unhideWhenUsed/>
    <w:rsid w:val="00DF73EC"/>
    <w:rPr>
      <w:vertAlign w:val="superscript"/>
    </w:rPr>
  </w:style>
  <w:style w:type="character" w:customStyle="1" w:styleId="markedcontent">
    <w:name w:val="markedcontent"/>
    <w:basedOn w:val="Domylnaczcionkaakapitu"/>
    <w:rsid w:val="003866AB"/>
  </w:style>
  <w:style w:type="character" w:styleId="Nierozpoznanawzmianka">
    <w:name w:val="Unresolved Mention"/>
    <w:basedOn w:val="Domylnaczcionkaakapitu"/>
    <w:uiPriority w:val="99"/>
    <w:semiHidden/>
    <w:unhideWhenUsed/>
    <w:rsid w:val="00DE781E"/>
    <w:rPr>
      <w:color w:val="605E5C"/>
      <w:shd w:val="clear" w:color="auto" w:fill="E1DFDD"/>
    </w:rPr>
  </w:style>
  <w:style w:type="character" w:styleId="Tekstzastpczy">
    <w:name w:val="Placeholder Text"/>
    <w:basedOn w:val="Domylnaczcionkaakapitu"/>
    <w:uiPriority w:val="99"/>
    <w:semiHidden/>
    <w:rsid w:val="00A072BE"/>
    <w:rPr>
      <w:color w:val="808080"/>
    </w:rPr>
  </w:style>
  <w:style w:type="character" w:styleId="UyteHipercze">
    <w:name w:val="FollowedHyperlink"/>
    <w:basedOn w:val="Domylnaczcionkaakapitu"/>
    <w:uiPriority w:val="99"/>
    <w:semiHidden/>
    <w:unhideWhenUsed/>
    <w:rsid w:val="00235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nccert.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rzetargi@uni.lodz.pl" TargetMode="External"/><Relationship Id="rId23" Type="http://schemas.openxmlformats.org/officeDocument/2006/relationships/hyperlink" Target="https://platformazakupowa.pl/pn/uni.lodz"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886A-DFDE-4A65-BD10-B2D96D0A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29</Pages>
  <Words>9186</Words>
  <Characters>55121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SWZ 34/ZP/2022</vt:lpstr>
    </vt:vector>
  </TitlesOfParts>
  <Company>University of Lodz</Company>
  <LinksUpToDate>false</LinksUpToDate>
  <CharactersWithSpaces>64179</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34/ZP/2022</dc:title>
  <dc:subject/>
  <dc:creator>Ewa Kik</dc:creator>
  <cp:lastModifiedBy>Ewa Kikowska</cp:lastModifiedBy>
  <cp:revision>103</cp:revision>
  <cp:lastPrinted>2021-06-02T07:36:00Z</cp:lastPrinted>
  <dcterms:created xsi:type="dcterms:W3CDTF">2021-04-26T09:55:00Z</dcterms:created>
  <dcterms:modified xsi:type="dcterms:W3CDTF">2024-06-06T09:56:00Z</dcterms:modified>
</cp:coreProperties>
</file>