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333951BD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955C5E">
        <w:t>1</w:t>
      </w:r>
      <w:r w:rsidR="000334D0">
        <w:t>9</w:t>
      </w:r>
      <w:r w:rsidRPr="002D4BB8">
        <w:t>.2021.OZ</w:t>
      </w:r>
      <w:bookmarkEnd w:id="0"/>
      <w:bookmarkEnd w:id="1"/>
    </w:p>
    <w:p w14:paraId="5A856354" w14:textId="450928F7" w:rsidR="002D4BB8" w:rsidRDefault="002D4BB8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Centrum Usług Wspólnych w Kobylnicy </w:t>
      </w:r>
    </w:p>
    <w:p w14:paraId="4A40857A" w14:textId="77777777" w:rsidR="002D4BB8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115FE">
      <w:pPr>
        <w:spacing w:before="36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p w14:paraId="0000000C" w14:textId="2263F81D" w:rsidR="008D5F14" w:rsidRPr="000334D0" w:rsidRDefault="000334D0" w:rsidP="000334D0">
      <w:pPr>
        <w:spacing w:before="120" w:after="1080"/>
        <w:rPr>
          <w:rFonts w:eastAsia="Times New Roman"/>
          <w:b/>
          <w:bCs/>
          <w:color w:val="000000"/>
          <w:sz w:val="32"/>
          <w:szCs w:val="32"/>
          <w:lang w:val="pl-PL"/>
        </w:rPr>
      </w:pPr>
      <w:bookmarkStart w:id="4" w:name="_Hlk65675351"/>
      <w:bookmarkEnd w:id="2"/>
      <w:r>
        <w:rPr>
          <w:rFonts w:eastAsia="Times New Roman"/>
          <w:b/>
          <w:bCs/>
          <w:color w:val="000000"/>
          <w:sz w:val="32"/>
          <w:szCs w:val="32"/>
          <w:lang w:val="pl-PL"/>
        </w:rPr>
        <w:t>Zimowe utrzymanie dróg gminnych,</w:t>
      </w:r>
      <w:r w:rsidR="001115FE" w:rsidRPr="001115FE">
        <w:rPr>
          <w:rFonts w:eastAsia="Times New Roman"/>
          <w:b/>
          <w:bCs/>
          <w:color w:val="000000"/>
          <w:sz w:val="32"/>
          <w:szCs w:val="32"/>
          <w:lang w:val="pl-PL"/>
        </w:rPr>
        <w:t xml:space="preserve"> </w:t>
      </w:r>
      <w:r w:rsidRPr="000334D0">
        <w:rPr>
          <w:b/>
          <w:sz w:val="32"/>
          <w:szCs w:val="32"/>
        </w:rPr>
        <w:t xml:space="preserve">chodników, parkingów oraz zatok autobusowych na terenie Gminy Kobylnica </w:t>
      </w:r>
      <w:r>
        <w:rPr>
          <w:b/>
          <w:sz w:val="32"/>
          <w:szCs w:val="32"/>
        </w:rPr>
        <w:br/>
      </w:r>
      <w:r w:rsidRPr="000334D0">
        <w:rPr>
          <w:b/>
          <w:sz w:val="32"/>
          <w:szCs w:val="32"/>
        </w:rPr>
        <w:t>w latach 2021-2023</w:t>
      </w:r>
      <w:r w:rsidR="00367295" w:rsidRPr="000334D0">
        <w:rPr>
          <w:rFonts w:eastAsia="Times New Roman"/>
          <w:b/>
          <w:bCs/>
          <w:color w:val="000000"/>
          <w:sz w:val="32"/>
          <w:szCs w:val="32"/>
          <w:lang w:val="pl-PL"/>
        </w:rPr>
        <w:t>.</w:t>
      </w:r>
    </w:p>
    <w:bookmarkEnd w:id="4"/>
    <w:p w14:paraId="151A8117" w14:textId="77777777" w:rsidR="002D1B77" w:rsidRPr="000334D0" w:rsidRDefault="002D1B77" w:rsidP="00BA5444">
      <w:pPr>
        <w:spacing w:before="600" w:after="240"/>
        <w:rPr>
          <w:b/>
          <w:bCs/>
        </w:rPr>
      </w:pPr>
      <w:r w:rsidRPr="000334D0">
        <w:rPr>
          <w:b/>
          <w:bCs/>
        </w:rPr>
        <w:t>Komisja przetargowa:</w:t>
      </w:r>
    </w:p>
    <w:p w14:paraId="2E0D2B19" w14:textId="027BAB4E" w:rsidR="003849B9" w:rsidRPr="001616A1" w:rsidRDefault="001115FE" w:rsidP="00984527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1616A1">
        <w:rPr>
          <w:rFonts w:eastAsia="Calibri"/>
          <w:bCs/>
        </w:rPr>
        <w:t>Zdzisław Lesiecki</w:t>
      </w:r>
      <w:r w:rsidR="003849B9" w:rsidRPr="001616A1">
        <w:rPr>
          <w:rFonts w:eastAsia="Calibri"/>
          <w:bCs/>
        </w:rPr>
        <w:t>,</w:t>
      </w:r>
    </w:p>
    <w:p w14:paraId="7CE8FB75" w14:textId="6322412F" w:rsidR="002D1B77" w:rsidRPr="001115FE" w:rsidRDefault="000334D0" w:rsidP="00984527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Dorota Miedzińska</w:t>
      </w:r>
    </w:p>
    <w:p w14:paraId="11039FF5" w14:textId="77777777" w:rsidR="002D1B77" w:rsidRDefault="002D1B77" w:rsidP="00984527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Katarzyna Pierzchalska</w:t>
      </w:r>
    </w:p>
    <w:p w14:paraId="00000027" w14:textId="5FAA75B7" w:rsidR="008D5F14" w:rsidRDefault="002D1B77" w:rsidP="00984527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Agnieszka Skwira</w:t>
      </w:r>
    </w:p>
    <w:p w14:paraId="2972E25F" w14:textId="7DF0AE6E" w:rsidR="009D7046" w:rsidRDefault="009D7046" w:rsidP="000334D0">
      <w:pPr>
        <w:tabs>
          <w:tab w:val="left" w:pos="284"/>
          <w:tab w:val="left" w:pos="426"/>
        </w:tabs>
        <w:suppressAutoHyphens/>
        <w:spacing w:before="840" w:after="120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1560AC8C" w14:textId="71A970D8" w:rsidR="00C752DB" w:rsidRDefault="00C752DB" w:rsidP="00C752D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Centrum</w:t>
      </w:r>
    </w:p>
    <w:p w14:paraId="0C5B0BAD" w14:textId="14239D4E" w:rsidR="00C752DB" w:rsidRPr="002D1B77" w:rsidRDefault="00C752DB" w:rsidP="00C752D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Usług Wspólnych </w:t>
      </w:r>
      <w:r>
        <w:rPr>
          <w:rFonts w:eastAsia="Calibri"/>
          <w:bCs/>
        </w:rPr>
        <w:br/>
        <w:t>w Kobylnicy</w:t>
      </w:r>
    </w:p>
    <w:p w14:paraId="00000029" w14:textId="77E87839" w:rsidR="008D5F14" w:rsidRPr="002D4BB8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8C0EDF">
        <w:rPr>
          <w:b/>
        </w:rPr>
        <w:t>październik</w:t>
      </w:r>
      <w:r w:rsidR="001A27BA">
        <w:rPr>
          <w:b/>
        </w:rPr>
        <w:t xml:space="preserve"> 2021</w:t>
      </w:r>
      <w:r>
        <w:rPr>
          <w:b/>
        </w:rPr>
        <w:t xml:space="preserve"> r.</w:t>
      </w:r>
    </w:p>
    <w:p w14:paraId="0000002A" w14:textId="77777777" w:rsidR="008D5F14" w:rsidRDefault="001A27BA">
      <w:pPr>
        <w:rPr>
          <w:b/>
          <w:sz w:val="24"/>
          <w:szCs w:val="24"/>
        </w:rPr>
      </w:pPr>
      <w:r>
        <w:br w:type="page"/>
      </w:r>
    </w:p>
    <w:p w14:paraId="0000002B" w14:textId="316EED79" w:rsidR="008D5F14" w:rsidRPr="0050100A" w:rsidRDefault="0050100A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 w:rsidRPr="0050100A">
        <w:rPr>
          <w:b/>
          <w:sz w:val="28"/>
          <w:szCs w:val="28"/>
        </w:rPr>
        <w:lastRenderedPageBreak/>
        <w:t>Spis treści:</w:t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10CAFC7E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45EDD3E2" w:rsidR="00B76787" w:rsidRDefault="00B61A6E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642EF94" w14:textId="51CCCCA1" w:rsidR="00B76787" w:rsidRDefault="00B61A6E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0EDC972" w14:textId="1787A99C" w:rsidR="00B76787" w:rsidRDefault="00B61A6E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D55FB98" w14:textId="0BDB880E" w:rsidR="00B76787" w:rsidRDefault="00B61A6E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7E8D1317" w:rsidR="00B76787" w:rsidRDefault="00B61A6E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C18DA31" w14:textId="11B01640" w:rsidR="00B76787" w:rsidRDefault="00B61A6E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11605ADB" w:rsidR="00B76787" w:rsidRDefault="00B61A6E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27F596E3" w:rsidR="00B76787" w:rsidRDefault="00B61A6E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043D4C38" w:rsidR="00B76787" w:rsidRDefault="00B61A6E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F01582" w14:textId="5A854797" w:rsidR="00B76787" w:rsidRDefault="00B61A6E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76189B" w14:textId="30BCFB38" w:rsidR="00B76787" w:rsidRDefault="00B61A6E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19AE03A" w14:textId="25F1E9CB" w:rsidR="00B76787" w:rsidRDefault="00B61A6E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D98FCE4" w14:textId="1EFA8617" w:rsidR="00B76787" w:rsidRDefault="00B61A6E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12A9F5A" w14:textId="1C1D0B05" w:rsidR="00B76787" w:rsidRDefault="00B61A6E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302871" w14:textId="2A82F02F" w:rsidR="00B76787" w:rsidRDefault="00B61A6E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18C74B5" w14:textId="7C5DBEEF" w:rsidR="00B76787" w:rsidRDefault="00B61A6E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660EC1" w14:textId="56120BE9" w:rsidR="00B76787" w:rsidRDefault="00B61A6E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A50FB80" w14:textId="3187336E" w:rsidR="00B76787" w:rsidRDefault="00B61A6E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FCD1ADD" w14:textId="0F735F54" w:rsidR="00B76787" w:rsidRDefault="00B61A6E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A8C876B" w14:textId="677A7535" w:rsidR="00B76787" w:rsidRDefault="00B61A6E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C340CBB" w14:textId="7B245C6E" w:rsidR="00B76787" w:rsidRDefault="00B61A6E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3D93B3F" w14:textId="7F0897D4" w:rsidR="00B76787" w:rsidRDefault="00B61A6E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5D65FAF3" w:rsidR="00B76787" w:rsidRDefault="00B61A6E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67BCB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0000045" w14:textId="7F52C419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5" w:name="_Toc65239229"/>
      <w:r>
        <w:rPr>
          <w:b/>
          <w:bCs/>
        </w:rPr>
        <w:br w:type="page"/>
      </w:r>
    </w:p>
    <w:p w14:paraId="00000047" w14:textId="735CCA19" w:rsidR="008D5F14" w:rsidRPr="008B08A4" w:rsidRDefault="00824CAF">
      <w:pPr>
        <w:pStyle w:val="Nagwek2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5"/>
    </w:p>
    <w:p w14:paraId="036A9DCD" w14:textId="07BBFCC4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>
        <w:rPr>
          <w:b/>
        </w:rPr>
        <w:t>Centrum Usług Wspólnych w Kobylnicy,</w:t>
      </w:r>
      <w:r>
        <w:rPr>
          <w:b/>
          <w:szCs w:val="24"/>
        </w:rPr>
        <w:t xml:space="preserve"> </w:t>
      </w:r>
    </w:p>
    <w:p w14:paraId="2C347746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>
        <w:rPr>
          <w:b/>
        </w:rPr>
        <w:t xml:space="preserve"> ul. Wodna 20/2, 76</w:t>
      </w:r>
      <w:r w:rsidRPr="00F46CD3">
        <w:rPr>
          <w:b/>
        </w:rPr>
        <w:t>–</w:t>
      </w:r>
      <w:r>
        <w:rPr>
          <w:b/>
        </w:rPr>
        <w:t>251 Kobylnica,</w:t>
      </w:r>
    </w:p>
    <w:p w14:paraId="73D07BF0" w14:textId="77777777" w:rsidR="005C5C56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 xml:space="preserve">NIP: </w:t>
      </w:r>
      <w:r>
        <w:rPr>
          <w:b/>
          <w:color w:val="000000"/>
          <w:shd w:val="clear" w:color="auto" w:fill="FFFFFF"/>
        </w:rPr>
        <w:t>8393187470</w:t>
      </w:r>
      <w:r>
        <w:rPr>
          <w:b/>
          <w:lang w:val="it-IT"/>
        </w:rPr>
        <w:t>,</w:t>
      </w:r>
    </w:p>
    <w:p w14:paraId="202F9948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 xml:space="preserve">REGON: </w:t>
      </w:r>
      <w:r>
        <w:rPr>
          <w:b/>
          <w:color w:val="000000"/>
          <w:shd w:val="clear" w:color="auto" w:fill="FFFFFF"/>
        </w:rPr>
        <w:t>365696881</w:t>
      </w:r>
      <w:r>
        <w:rPr>
          <w:b/>
          <w:lang w:val="it-IT"/>
        </w:rPr>
        <w:t>,</w:t>
      </w:r>
    </w:p>
    <w:p w14:paraId="5D1812A1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59 841 59 12,</w:t>
      </w:r>
    </w:p>
    <w:p w14:paraId="7F8FA285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>
        <w:rPr>
          <w:b/>
          <w:lang w:val="it-IT"/>
        </w:rPr>
        <w:t xml:space="preserve"> 59 841 59 15,</w:t>
      </w:r>
    </w:p>
    <w:p w14:paraId="36DD80B1" w14:textId="24DBB8F5" w:rsidR="005C5C56" w:rsidRPr="00AB554C" w:rsidRDefault="005C5C56" w:rsidP="005477F0">
      <w:pPr>
        <w:pStyle w:val="Tekstpodstawowy"/>
        <w:rPr>
          <w:b/>
          <w:bCs/>
          <w:lang w:val="it-IT"/>
        </w:rPr>
      </w:pPr>
      <w:r>
        <w:rPr>
          <w:bCs/>
          <w:lang w:val="it-IT"/>
        </w:rPr>
        <w:t xml:space="preserve">Adres email: </w:t>
      </w:r>
      <w:r w:rsidR="00B61A6E">
        <w:fldChar w:fldCharType="begin"/>
      </w:r>
      <w:r w:rsidR="00B61A6E">
        <w:instrText xml:space="preserve"> HYPERLINK "mailto:cuw@kobylnica.pl" </w:instrText>
      </w:r>
      <w:r w:rsidR="00B61A6E">
        <w:fldChar w:fldCharType="separate"/>
      </w:r>
      <w:r w:rsidRPr="0043482D">
        <w:rPr>
          <w:rStyle w:val="Hipercze"/>
          <w:bCs/>
          <w:lang w:val="it-IT"/>
        </w:rPr>
        <w:t>cuw@kobylnica.pl</w:t>
      </w:r>
      <w:r w:rsidR="00B61A6E">
        <w:rPr>
          <w:rStyle w:val="Hipercze"/>
          <w:bCs/>
          <w:lang w:val="it-IT"/>
        </w:rPr>
        <w:fldChar w:fldCharType="end"/>
      </w:r>
      <w:bookmarkStart w:id="6" w:name="_Toc109100955"/>
      <w:bookmarkEnd w:id="6"/>
      <w:r w:rsidRPr="00AB554C">
        <w:rPr>
          <w:bCs/>
          <w:lang w:val="it-IT"/>
        </w:rPr>
        <w:t>.</w:t>
      </w:r>
    </w:p>
    <w:p w14:paraId="0000004B" w14:textId="40A1DC4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1AC9EB42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306587F3" w14:textId="56642965" w:rsidR="005C5C56" w:rsidRPr="008D13D9" w:rsidRDefault="005C5C56" w:rsidP="005C5C56">
      <w:pPr>
        <w:spacing w:before="240" w:after="120"/>
        <w:rPr>
          <w:color w:val="FF0000"/>
        </w:rPr>
      </w:pPr>
      <w:r>
        <w:rPr>
          <w:b/>
        </w:rPr>
        <w:t xml:space="preserve">Ogłoszenie o zamówieniu zostało zamieszczone w dniu: </w:t>
      </w:r>
      <w:r w:rsidR="00C67BCB">
        <w:rPr>
          <w:b/>
        </w:rPr>
        <w:t>18.</w:t>
      </w:r>
      <w:r w:rsidR="00FD03E8">
        <w:rPr>
          <w:b/>
        </w:rPr>
        <w:t>10</w:t>
      </w:r>
      <w:r w:rsidR="00787AAE" w:rsidRPr="00C67BCB">
        <w:rPr>
          <w:b/>
        </w:rPr>
        <w:t>.2021 r.</w:t>
      </w:r>
    </w:p>
    <w:p w14:paraId="788B0DEA" w14:textId="1C16A0B8" w:rsidR="005C5C56" w:rsidRPr="00B61A6E" w:rsidRDefault="005C5C56" w:rsidP="00F37C42">
      <w:pPr>
        <w:tabs>
          <w:tab w:val="left" w:pos="567"/>
        </w:tabs>
        <w:spacing w:line="360" w:lineRule="auto"/>
        <w:rPr>
          <w:b/>
          <w:bCs/>
        </w:rPr>
      </w:pPr>
      <w:r>
        <w:t>•</w:t>
      </w:r>
      <w:r>
        <w:tab/>
        <w:t xml:space="preserve">drogą elektroniczną w BZP pod numerem: </w:t>
      </w:r>
      <w:r w:rsidR="00140CBC" w:rsidRPr="00B61A6E">
        <w:rPr>
          <w:b/>
          <w:bCs/>
        </w:rPr>
        <w:t>2021/BZP</w:t>
      </w:r>
      <w:r w:rsidR="00467BBE" w:rsidRPr="00B61A6E">
        <w:rPr>
          <w:b/>
          <w:bCs/>
        </w:rPr>
        <w:t xml:space="preserve"> </w:t>
      </w:r>
      <w:r w:rsidR="00B61A6E" w:rsidRPr="00B61A6E">
        <w:rPr>
          <w:b/>
          <w:bCs/>
        </w:rPr>
        <w:t>00234060/01</w:t>
      </w:r>
      <w:r w:rsidR="00140CBC" w:rsidRPr="00B61A6E">
        <w:rPr>
          <w:b/>
          <w:bCs/>
        </w:rPr>
        <w:t>,</w:t>
      </w:r>
    </w:p>
    <w:p w14:paraId="09A1BA2E" w14:textId="185C67E9" w:rsidR="005C5C56" w:rsidRPr="008D13D9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8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rPr>
          <w:color w:val="FF0000"/>
        </w:rPr>
        <w:t xml:space="preserve"> </w:t>
      </w:r>
      <w:r w:rsidR="008D13D9" w:rsidRPr="008D13D9">
        <w:t>.</w:t>
      </w:r>
    </w:p>
    <w:p w14:paraId="00000061" w14:textId="5B2BB85A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7" w:name="_Toc65239230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7"/>
    </w:p>
    <w:p w14:paraId="00000062" w14:textId="1CAF20EE" w:rsidR="008D5F14" w:rsidRPr="00B72966" w:rsidRDefault="001A27BA" w:rsidP="00984527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</w:t>
      </w:r>
      <w:r w:rsidR="00015163">
        <w:t xml:space="preserve">według przepisów dla zamówienia klasycznego, </w:t>
      </w:r>
      <w:r w:rsidRPr="00B72966">
        <w:t xml:space="preserve">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(Dz. U. </w:t>
      </w:r>
      <w:r w:rsidR="00B6257E">
        <w:t>z</w:t>
      </w:r>
      <w:r w:rsidR="00B72966">
        <w:t xml:space="preserve"> 20</w:t>
      </w:r>
      <w:r w:rsidR="00467BBE">
        <w:t>21</w:t>
      </w:r>
      <w:r w:rsidR="00B72966">
        <w:t xml:space="preserve"> r. </w:t>
      </w:r>
      <w:r w:rsidR="00B6257E">
        <w:t>p</w:t>
      </w:r>
      <w:r w:rsidR="00B72966">
        <w:t xml:space="preserve">oz. </w:t>
      </w:r>
      <w:r w:rsidR="00467BBE">
        <w:t>11</w:t>
      </w:r>
      <w:r w:rsidR="00B72966">
        <w:t>29</w:t>
      </w:r>
      <w:r w:rsidR="00467BBE">
        <w:t>)</w:t>
      </w:r>
      <w:r w:rsidR="00B72966">
        <w:t xml:space="preserve">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984527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984527">
      <w:pPr>
        <w:pStyle w:val="Akapitzlist"/>
        <w:numPr>
          <w:ilvl w:val="0"/>
          <w:numId w:val="36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377B6121" w14:textId="77777777" w:rsidR="00DB6480" w:rsidRDefault="003A7364" w:rsidP="00984527">
      <w:pPr>
        <w:pStyle w:val="Akapitzlist"/>
        <w:numPr>
          <w:ilvl w:val="0"/>
          <w:numId w:val="36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23588070" w14:textId="6FB1A87B" w:rsidR="003A7364" w:rsidRPr="003A7364" w:rsidRDefault="000E31D9" w:rsidP="00984527">
      <w:pPr>
        <w:pStyle w:val="Akapitzlist"/>
        <w:numPr>
          <w:ilvl w:val="0"/>
          <w:numId w:val="36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00000064" w14:textId="25EB7B2C" w:rsidR="008D5F14" w:rsidRPr="00B72966" w:rsidRDefault="001A27BA" w:rsidP="00984527">
      <w:pPr>
        <w:numPr>
          <w:ilvl w:val="0"/>
          <w:numId w:val="21"/>
        </w:numPr>
        <w:ind w:left="567" w:hanging="567"/>
      </w:pPr>
      <w:r w:rsidRPr="00B72966">
        <w:t xml:space="preserve">Szacunkowa wartość przedmiotowego zamówienia nie przekracza progów unijnych o 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 xml:space="preserve">.  </w:t>
      </w:r>
    </w:p>
    <w:p w14:paraId="00000065" w14:textId="6FE6362E" w:rsidR="008D5F14" w:rsidRPr="00B72966" w:rsidRDefault="001A27BA" w:rsidP="00984527">
      <w:pPr>
        <w:numPr>
          <w:ilvl w:val="0"/>
          <w:numId w:val="21"/>
        </w:numPr>
        <w:ind w:left="567" w:hanging="567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 xml:space="preserve">, o której mowa w art. 310 pkt 1 ustawy </w:t>
      </w:r>
      <w:proofErr w:type="spellStart"/>
      <w:r w:rsidR="00B72966" w:rsidRPr="00B72966">
        <w:t>Pzp</w:t>
      </w:r>
      <w:proofErr w:type="spellEnd"/>
      <w:r w:rsidR="003A7364">
        <w:t>.</w:t>
      </w:r>
    </w:p>
    <w:p w14:paraId="00000066" w14:textId="77777777" w:rsidR="008D5F14" w:rsidRPr="00B72966" w:rsidRDefault="001A27BA" w:rsidP="00984527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00000067" w14:textId="77777777" w:rsidR="008D5F14" w:rsidRPr="00B72966" w:rsidRDefault="001A27BA" w:rsidP="00984527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7CDD2ABF" w14:textId="098B136E" w:rsidR="003A7364" w:rsidRDefault="003A7364" w:rsidP="00984527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1 pkt 7</w:t>
      </w:r>
      <w:r w:rsidR="004927B9">
        <w:t>.</w:t>
      </w:r>
    </w:p>
    <w:p w14:paraId="00000069" w14:textId="620E0250" w:rsidR="008D5F14" w:rsidRPr="00B72966" w:rsidRDefault="001A27BA" w:rsidP="00984527">
      <w:pPr>
        <w:numPr>
          <w:ilvl w:val="0"/>
          <w:numId w:val="21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proofErr w:type="spellStart"/>
      <w:r w:rsidRPr="00B72966">
        <w:t>P</w:t>
      </w:r>
      <w:r w:rsidR="00B72966">
        <w:t>zp</w:t>
      </w:r>
      <w:proofErr w:type="spellEnd"/>
      <w:r w:rsidR="004D3FE4">
        <w:t>.</w:t>
      </w:r>
    </w:p>
    <w:p w14:paraId="62DBAE84" w14:textId="77777777" w:rsidR="001514F0" w:rsidRDefault="001A27BA" w:rsidP="001514F0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proofErr w:type="spellStart"/>
      <w:r w:rsidRPr="00B72966">
        <w:t>P</w:t>
      </w:r>
      <w:r w:rsidR="003A7364">
        <w:t>zp</w:t>
      </w:r>
      <w:proofErr w:type="spellEnd"/>
      <w:r w:rsidR="001514F0">
        <w:t>.</w:t>
      </w:r>
    </w:p>
    <w:p w14:paraId="0000006E" w14:textId="07B83F9B" w:rsidR="008D5F14" w:rsidRPr="001514F0" w:rsidRDefault="001514F0" w:rsidP="001514F0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1A27BA" w:rsidRPr="00B72966">
        <w:t xml:space="preserve"> </w:t>
      </w:r>
      <w:r>
        <w:t xml:space="preserve">składania ofert częściowych, gdyż w przypadku </w:t>
      </w:r>
      <w:r w:rsidRPr="001514F0">
        <w:t>podziału na części, jest poważna obawa</w:t>
      </w:r>
      <w:r>
        <w:t>,</w:t>
      </w:r>
      <w:r w:rsidRPr="001514F0">
        <w:t xml:space="preserve"> iż taki podział groziłby ograniczeniem konkurencji, </w:t>
      </w:r>
      <w:r w:rsidRPr="001514F0">
        <w:lastRenderedPageBreak/>
        <w:t xml:space="preserve">przysporzyłby  nadmierne trudności techniczne co za tym idzie wpłynąłby na podniesienie kosztów wykonania zamówienia </w:t>
      </w:r>
      <w:r>
        <w:t>ze względu na rozdrobnienie zamówienia</w:t>
      </w:r>
      <w:r w:rsidRPr="001514F0">
        <w:t>. Potrzeba skoordynowania działań różnych wykonawców realizujących poszczególne części zamówienia mogłaby poważnie zagrozić właściwemu wykonaniu zamówienia.</w:t>
      </w:r>
    </w:p>
    <w:p w14:paraId="0000006F" w14:textId="682DFDDD" w:rsidR="008D5F14" w:rsidRPr="008C16B0" w:rsidRDefault="003A7364">
      <w:pPr>
        <w:pStyle w:val="Nagwek2"/>
        <w:spacing w:before="240" w:after="240"/>
        <w:rPr>
          <w:b/>
          <w:bCs/>
        </w:rPr>
      </w:pPr>
      <w:bookmarkStart w:id="8" w:name="_Toc65239231"/>
      <w:r w:rsidRPr="00B83494">
        <w:rPr>
          <w:b/>
          <w:bCs/>
        </w:rPr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8C16B0">
        <w:rPr>
          <w:b/>
          <w:bCs/>
        </w:rPr>
        <w:t>. Opis przedmiotu zamówienia</w:t>
      </w:r>
      <w:bookmarkEnd w:id="8"/>
    </w:p>
    <w:p w14:paraId="0F0FD668" w14:textId="4C304C8E" w:rsidR="00FD03E8" w:rsidRPr="009D6BC5" w:rsidRDefault="00FD03E8" w:rsidP="00984527">
      <w:pPr>
        <w:pStyle w:val="Akapitzlist"/>
        <w:numPr>
          <w:ilvl w:val="0"/>
          <w:numId w:val="53"/>
        </w:numPr>
        <w:spacing w:before="120" w:after="120"/>
        <w:ind w:left="426" w:hanging="426"/>
        <w:rPr>
          <w:color w:val="FF0000"/>
        </w:rPr>
      </w:pPr>
      <w:r w:rsidRPr="00013867">
        <w:t xml:space="preserve">Przedmiotem umowy jest </w:t>
      </w:r>
      <w:r>
        <w:t xml:space="preserve">rzetelne i terminowe świadczenie </w:t>
      </w:r>
      <w:r w:rsidRPr="00013867">
        <w:t>usług</w:t>
      </w:r>
      <w:r>
        <w:t>i</w:t>
      </w:r>
      <w:r w:rsidRPr="00013867">
        <w:t xml:space="preserve"> zimowego utrzymania dróg gminnych, chodników, parkingów oraz zatok autobusowych na terenie Gminy Kobylnica </w:t>
      </w:r>
      <w:r>
        <w:t>w terminie określonym w Rozdziale V</w:t>
      </w:r>
      <w:r w:rsidRPr="00013867">
        <w:t>.</w:t>
      </w:r>
      <w:r w:rsidRPr="009D6BC5">
        <w:rPr>
          <w:color w:val="FF0000"/>
        </w:rPr>
        <w:t xml:space="preserve"> </w:t>
      </w:r>
    </w:p>
    <w:p w14:paraId="6AE94C13" w14:textId="6857E598" w:rsidR="00FD03E8" w:rsidRPr="00042C9F" w:rsidRDefault="00FD03E8" w:rsidP="009D6BC5">
      <w:pPr>
        <w:spacing w:before="120" w:after="120"/>
        <w:ind w:left="426"/>
        <w:rPr>
          <w:b/>
          <w:bCs/>
        </w:rPr>
      </w:pPr>
      <w:r w:rsidRPr="00042C9F">
        <w:t xml:space="preserve">Opis przedmiotu zamówienia poprzez Wspólny Słownik Zamówień </w:t>
      </w:r>
      <w:r w:rsidRPr="00042C9F">
        <w:rPr>
          <w:b/>
          <w:bCs/>
        </w:rPr>
        <w:t xml:space="preserve">CPV: </w:t>
      </w:r>
    </w:p>
    <w:p w14:paraId="131869DE" w14:textId="55D4D73C" w:rsidR="00FD03E8" w:rsidRPr="00042C9F" w:rsidRDefault="00FD03E8" w:rsidP="009D6BC5">
      <w:pPr>
        <w:ind w:left="426"/>
      </w:pPr>
      <w:r w:rsidRPr="00042C9F">
        <w:rPr>
          <w:b/>
          <w:bCs/>
        </w:rPr>
        <w:t xml:space="preserve">przedmiot główny: </w:t>
      </w:r>
      <w:r w:rsidR="00866E8D" w:rsidRPr="00042C9F">
        <w:rPr>
          <w:b/>
          <w:bCs/>
        </w:rPr>
        <w:t>CPV 90.62.00.00-9 usługi odśnieżania</w:t>
      </w:r>
    </w:p>
    <w:p w14:paraId="7F5F31D4" w14:textId="73AF4ACC" w:rsidR="00FD03E8" w:rsidRPr="00042C9F" w:rsidRDefault="00FD03E8" w:rsidP="009D6BC5">
      <w:pPr>
        <w:ind w:left="426"/>
      </w:pPr>
      <w:r w:rsidRPr="00042C9F">
        <w:rPr>
          <w:b/>
          <w:bCs/>
        </w:rPr>
        <w:t>przedmiot dodatkowy:</w:t>
      </w:r>
      <w:r w:rsidR="00866E8D" w:rsidRPr="00042C9F">
        <w:rPr>
          <w:b/>
          <w:bCs/>
        </w:rPr>
        <w:t xml:space="preserve"> CPV 90.63.00.00-2 usługi usuwania </w:t>
      </w:r>
      <w:proofErr w:type="spellStart"/>
      <w:r w:rsidR="00866E8D" w:rsidRPr="00042C9F">
        <w:rPr>
          <w:b/>
          <w:bCs/>
        </w:rPr>
        <w:t>oblodze</w:t>
      </w:r>
      <w:r w:rsidR="00042C9F" w:rsidRPr="00042C9F">
        <w:rPr>
          <w:b/>
          <w:bCs/>
        </w:rPr>
        <w:t>ń</w:t>
      </w:r>
      <w:proofErr w:type="spellEnd"/>
      <w:r w:rsidRPr="00042C9F">
        <w:t>.</w:t>
      </w:r>
    </w:p>
    <w:p w14:paraId="02078B67" w14:textId="449898D6" w:rsidR="00FD03E8" w:rsidRDefault="00FD03E8" w:rsidP="00984527">
      <w:pPr>
        <w:numPr>
          <w:ilvl w:val="0"/>
          <w:numId w:val="52"/>
        </w:numPr>
        <w:suppressAutoHyphens/>
        <w:rPr>
          <w:bCs/>
        </w:rPr>
      </w:pPr>
      <w:r w:rsidRPr="00013867">
        <w:t>Zamawiający powierza, a Wykonawca przyjmuje do realizacji usługę</w:t>
      </w:r>
      <w:r>
        <w:rPr>
          <w:b/>
        </w:rPr>
        <w:t xml:space="preserve">, </w:t>
      </w:r>
      <w:r w:rsidRPr="00024FCD">
        <w:rPr>
          <w:bCs/>
        </w:rPr>
        <w:t>o której mowa w ust. 1 przez 2 sezony zimowe tj. 20</w:t>
      </w:r>
      <w:r>
        <w:rPr>
          <w:bCs/>
        </w:rPr>
        <w:t>21</w:t>
      </w:r>
      <w:r w:rsidRPr="00024FCD">
        <w:rPr>
          <w:bCs/>
        </w:rPr>
        <w:t>/202</w:t>
      </w:r>
      <w:r>
        <w:rPr>
          <w:bCs/>
        </w:rPr>
        <w:t xml:space="preserve">2 </w:t>
      </w:r>
      <w:r w:rsidRPr="00024FCD">
        <w:rPr>
          <w:bCs/>
        </w:rPr>
        <w:t>r. i 202</w:t>
      </w:r>
      <w:r>
        <w:rPr>
          <w:bCs/>
        </w:rPr>
        <w:t>2</w:t>
      </w:r>
      <w:r w:rsidRPr="00024FCD">
        <w:rPr>
          <w:bCs/>
        </w:rPr>
        <w:t>/202</w:t>
      </w:r>
      <w:r>
        <w:rPr>
          <w:bCs/>
        </w:rPr>
        <w:t xml:space="preserve">3 </w:t>
      </w:r>
      <w:r w:rsidRPr="00024FCD">
        <w:rPr>
          <w:bCs/>
        </w:rPr>
        <w:t>r. we wszystkie dni tygodnia (od poniedziałku do niedzieli), w tym święta, przez 24 godziny na dobę.</w:t>
      </w:r>
    </w:p>
    <w:p w14:paraId="7682CA3C" w14:textId="77777777" w:rsidR="009D6BC5" w:rsidRPr="00013867" w:rsidRDefault="009D6BC5" w:rsidP="00984527">
      <w:pPr>
        <w:numPr>
          <w:ilvl w:val="0"/>
          <w:numId w:val="52"/>
        </w:numPr>
        <w:suppressAutoHyphens/>
        <w:ind w:left="426" w:hanging="426"/>
      </w:pPr>
      <w:r>
        <w:t>Zamawiający p</w:t>
      </w:r>
      <w:r w:rsidRPr="00013867">
        <w:t>rzewid</w:t>
      </w:r>
      <w:r>
        <w:t>uje</w:t>
      </w:r>
      <w:r w:rsidRPr="00013867">
        <w:t xml:space="preserve"> dla </w:t>
      </w:r>
      <w:r w:rsidRPr="00EC7C64">
        <w:rPr>
          <w:b/>
          <w:bCs/>
        </w:rPr>
        <w:t>jednego sezonu zimowego</w:t>
      </w:r>
      <w:r w:rsidRPr="00013867">
        <w:t xml:space="preserve"> obmiar pracy jednostki sprzętu w</w:t>
      </w:r>
      <w:r>
        <w:t xml:space="preserve"> ilości dla</w:t>
      </w:r>
      <w:r w:rsidRPr="00013867">
        <w:t xml:space="preserve">: </w:t>
      </w:r>
    </w:p>
    <w:p w14:paraId="1295446E" w14:textId="77777777" w:rsidR="009D6BC5" w:rsidRPr="009B3DB3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color w:val="0070C0"/>
        </w:rPr>
      </w:pPr>
      <w:r w:rsidRPr="009B3DB3">
        <w:t>odśnieżania, zwalczania śliskości przy użyciu soli, załadunku i rozsypania przy użyciu samochodu ciężarowego o napędzie 4x4 o ładowności min. 8 ton z pługiem czołowym lub bocznym (o szer. nie mniejszej niż 2 m) oraz z solarkami o pojemności nie mniejszej niż 2,5 m</w:t>
      </w:r>
      <w:r w:rsidRPr="009B3DB3">
        <w:rPr>
          <w:vertAlign w:val="superscript"/>
        </w:rPr>
        <w:t xml:space="preserve">3 </w:t>
      </w:r>
      <w:r w:rsidRPr="009B3DB3">
        <w:t xml:space="preserve">– </w:t>
      </w:r>
      <w:r w:rsidRPr="009B3DB3">
        <w:rPr>
          <w:b/>
          <w:bCs/>
          <w:color w:val="0070C0"/>
        </w:rPr>
        <w:t>70 godz.</w:t>
      </w:r>
    </w:p>
    <w:p w14:paraId="036EE158" w14:textId="77777777" w:rsidR="009D6BC5" w:rsidRPr="00EC7C64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color w:val="FF0000"/>
        </w:rPr>
      </w:pPr>
      <w:r w:rsidRPr="009B3DB3">
        <w:t xml:space="preserve">odśnieżania, zwalczania śliskości przy użyciu mieszanki </w:t>
      </w:r>
      <w:proofErr w:type="spellStart"/>
      <w:r w:rsidRPr="009B3DB3">
        <w:t>solno</w:t>
      </w:r>
      <w:proofErr w:type="spellEnd"/>
      <w:r w:rsidRPr="009B3DB3">
        <w:t xml:space="preserve"> - piaskowej 20%, załadunku i rozsypania przy użyciu samochodu ciężarowego o napędzie 4x4 o ładowności min. 8 ton z pługiem czołowym lub bocznym (o szer. nie mniejszej niż 2 m) oraz z solarkami pojemności nie mniejszej niż 2,5 m</w:t>
      </w:r>
      <w:r w:rsidRPr="009B3DB3">
        <w:rPr>
          <w:vertAlign w:val="superscript"/>
        </w:rPr>
        <w:t xml:space="preserve">3 </w:t>
      </w:r>
      <w:r w:rsidRPr="009B3DB3">
        <w:t xml:space="preserve">– </w:t>
      </w:r>
      <w:r w:rsidRPr="009B3DB3">
        <w:rPr>
          <w:b/>
          <w:bCs/>
          <w:color w:val="0070C0"/>
        </w:rPr>
        <w:t>40 godz.</w:t>
      </w:r>
    </w:p>
    <w:p w14:paraId="4FC794FB" w14:textId="77777777" w:rsidR="009D6BC5" w:rsidRPr="009B3DB3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color w:val="0070C0"/>
        </w:rPr>
      </w:pPr>
      <w:r w:rsidRPr="009B3DB3">
        <w:t>odśnieżania, zwalczania śliskości przy użyciu piasku, załadunku i rozsypania przy użyciu samochodu ciężarowego o napędzie 4x4 o ładowności min. 8 ton z pługiem czołowym lub bocznym (o szer. nie mniejszej niż 2 m) oraz z solarkami o pojemności nie mniejszej niż 2,5 m</w:t>
      </w:r>
      <w:r w:rsidRPr="009B3DB3">
        <w:rPr>
          <w:vertAlign w:val="superscript"/>
        </w:rPr>
        <w:t xml:space="preserve">3 </w:t>
      </w:r>
      <w:r w:rsidRPr="009B3DB3">
        <w:t xml:space="preserve">– </w:t>
      </w:r>
      <w:r w:rsidRPr="009B3DB3">
        <w:rPr>
          <w:b/>
          <w:bCs/>
          <w:color w:val="0070C0"/>
        </w:rPr>
        <w:t>200 godz.</w:t>
      </w:r>
    </w:p>
    <w:p w14:paraId="36AB3AE0" w14:textId="77777777" w:rsidR="009D6BC5" w:rsidRPr="009B3DB3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b/>
          <w:bCs/>
          <w:color w:val="0070C0"/>
        </w:rPr>
      </w:pPr>
      <w:r w:rsidRPr="009B3DB3">
        <w:t>odśnieżania, zwalczania śliskości przy użyciu soli, załadunku i rozsypania przy użyciu samochodu ciężarowego o napędzie 6x6 o ładowności min. 13 ton z pługiem czołowym lub bocznym (o szer. nie mniejszej niż 2 m) oraz z solarkami o pojemności nie mniejszej niż 4 m</w:t>
      </w:r>
      <w:r w:rsidRPr="009B3DB3">
        <w:rPr>
          <w:vertAlign w:val="superscript"/>
        </w:rPr>
        <w:t>3</w:t>
      </w:r>
      <w:r w:rsidRPr="009B3DB3">
        <w:t xml:space="preserve"> oraz z możliwością zraszania solanką – </w:t>
      </w:r>
      <w:r w:rsidRPr="009B3DB3">
        <w:rPr>
          <w:b/>
          <w:bCs/>
          <w:color w:val="0070C0"/>
        </w:rPr>
        <w:t>200 godz.</w:t>
      </w:r>
    </w:p>
    <w:p w14:paraId="61FE671C" w14:textId="77777777" w:rsidR="009D6BC5" w:rsidRPr="00EC7C64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color w:val="FF0000"/>
        </w:rPr>
      </w:pPr>
      <w:r w:rsidRPr="009B3DB3">
        <w:t>odśnieżania, zwalczania śliskości przy użyciu mieszanki solno-piaskowej 20%, załadunku i rozsypania przy użyciu samochodu ciężarowego o napędzie 6x6 o ładowności min. 13 ton z pługiem czołowym lub bocznym (o szer. nie mniejszej niż 2 m) oraz z solarkami o pojemności nie mniejszej niż 4 m</w:t>
      </w:r>
      <w:r w:rsidRPr="009B3DB3">
        <w:rPr>
          <w:vertAlign w:val="superscript"/>
        </w:rPr>
        <w:t>3</w:t>
      </w:r>
      <w:r w:rsidRPr="009B3DB3">
        <w:t xml:space="preserve"> oraz z możliwością zraszania solanką –</w:t>
      </w:r>
      <w:r w:rsidRPr="00EC7C64">
        <w:rPr>
          <w:color w:val="FF0000"/>
        </w:rPr>
        <w:t xml:space="preserve"> </w:t>
      </w:r>
      <w:r w:rsidRPr="009B3DB3">
        <w:rPr>
          <w:b/>
          <w:bCs/>
          <w:color w:val="0070C0"/>
        </w:rPr>
        <w:t>40 godz.</w:t>
      </w:r>
    </w:p>
    <w:p w14:paraId="77C67ECD" w14:textId="77777777" w:rsidR="009D6BC5" w:rsidRPr="009B3DB3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color w:val="0070C0"/>
        </w:rPr>
      </w:pPr>
      <w:r w:rsidRPr="009B3DB3">
        <w:t>odśnieżania, zwalczania śliskości przy użyciu piasku, załadunku i rozsypania przy użyciu samochodu ciężarowego o napędzie 6x6 o ładowności min. 13 ton z pługiem czołowym lub bocznym (o szer. nie mniejszej niż 2 m) oraz z solarkami o pojemności nie mniejszej niż 4 m</w:t>
      </w:r>
      <w:r w:rsidRPr="009B3DB3">
        <w:rPr>
          <w:vertAlign w:val="superscript"/>
        </w:rPr>
        <w:t>3</w:t>
      </w:r>
      <w:r w:rsidRPr="009B3DB3">
        <w:t xml:space="preserve"> oraz z możliwością zraszania solanką – </w:t>
      </w:r>
      <w:r w:rsidRPr="009B3DB3">
        <w:rPr>
          <w:b/>
          <w:bCs/>
          <w:color w:val="0070C0"/>
        </w:rPr>
        <w:t>30 godz</w:t>
      </w:r>
      <w:r w:rsidRPr="009B3DB3">
        <w:rPr>
          <w:color w:val="0070C0"/>
        </w:rPr>
        <w:t>.</w:t>
      </w:r>
    </w:p>
    <w:p w14:paraId="14FB7251" w14:textId="77777777" w:rsidR="009D6BC5" w:rsidRPr="009B3DB3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color w:val="0070C0"/>
        </w:rPr>
      </w:pPr>
      <w:r w:rsidRPr="009B3DB3">
        <w:t xml:space="preserve">odśnieżania przy użyciu ciągnika o mocy min. 80 KM z pługiem czołowym (o szer. nie mniejszej niż 2 m) – </w:t>
      </w:r>
      <w:r w:rsidRPr="009B3DB3">
        <w:rPr>
          <w:b/>
          <w:bCs/>
          <w:color w:val="0070C0"/>
        </w:rPr>
        <w:t>150 godz.</w:t>
      </w:r>
    </w:p>
    <w:p w14:paraId="0D5D3A03" w14:textId="77777777" w:rsidR="009D6BC5" w:rsidRPr="009B3DB3" w:rsidRDefault="009D6BC5" w:rsidP="00984527">
      <w:pPr>
        <w:numPr>
          <w:ilvl w:val="0"/>
          <w:numId w:val="54"/>
        </w:numPr>
        <w:tabs>
          <w:tab w:val="left" w:pos="851"/>
        </w:tabs>
        <w:suppressAutoHyphens/>
        <w:ind w:left="851" w:hanging="425"/>
        <w:rPr>
          <w:b/>
          <w:bCs/>
          <w:color w:val="0070C0"/>
        </w:rPr>
      </w:pPr>
      <w:r w:rsidRPr="009B3DB3">
        <w:t>odśnieżania przy użyciu ładowarko – spycharki z pługiem czołowym (o szer. nie mniejszej niż 2 m) o pojemności łyżki min. 1,3 m</w:t>
      </w:r>
      <w:r w:rsidRPr="009B3DB3">
        <w:rPr>
          <w:vertAlign w:val="superscript"/>
        </w:rPr>
        <w:t xml:space="preserve">3 </w:t>
      </w:r>
      <w:r w:rsidRPr="009B3DB3">
        <w:t xml:space="preserve">– </w:t>
      </w:r>
      <w:r w:rsidRPr="009B3DB3">
        <w:rPr>
          <w:b/>
          <w:bCs/>
          <w:color w:val="0070C0"/>
        </w:rPr>
        <w:t>300 godz.</w:t>
      </w:r>
    </w:p>
    <w:p w14:paraId="4C873B7D" w14:textId="77777777" w:rsidR="009D6BC5" w:rsidRPr="00C702A8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color w:val="0070C0"/>
        </w:rPr>
      </w:pPr>
      <w:r w:rsidRPr="00C702A8">
        <w:lastRenderedPageBreak/>
        <w:t xml:space="preserve">odśnieżania, zwalczania śliskości przy użyciu mieszanki </w:t>
      </w:r>
      <w:proofErr w:type="spellStart"/>
      <w:r w:rsidRPr="00C702A8">
        <w:t>solno</w:t>
      </w:r>
      <w:proofErr w:type="spellEnd"/>
      <w:r w:rsidRPr="00C702A8">
        <w:t xml:space="preserve"> - piaskowej 20%, załadunku i rozsypania przy użyciu ciągnika lub zamiennie koparki lub samochodu o gabarytach i ciężarze pozwalającym na zimowe utrzymanie chodników o szer. do 1,5 m wyposażonego w pług czołowy oraz solarko – piaskarkę – </w:t>
      </w:r>
      <w:r w:rsidRPr="00C702A8">
        <w:rPr>
          <w:b/>
          <w:bCs/>
          <w:color w:val="0070C0"/>
        </w:rPr>
        <w:t>40 godz</w:t>
      </w:r>
      <w:r w:rsidRPr="00C702A8">
        <w:rPr>
          <w:color w:val="0070C0"/>
        </w:rPr>
        <w:t>.</w:t>
      </w:r>
    </w:p>
    <w:p w14:paraId="7B01FF4D" w14:textId="77777777" w:rsidR="009D6BC5" w:rsidRPr="00C702A8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color w:val="0070C0"/>
        </w:rPr>
      </w:pPr>
      <w:r w:rsidRPr="00C702A8">
        <w:t xml:space="preserve">odśnieżania, zwalczania śliskości przy użyciu piasku, załadunek i rozsypanie przy użyciu ciągnika lub zamiennie koparki lub samochodu o gabarytach i ciężarze pozwalającym na zimowe utrzymanie chodników o szer. do 1,5 m wyposażonego w pług czołowy oraz solarko – piaskarkę – </w:t>
      </w:r>
      <w:r w:rsidRPr="00C702A8">
        <w:rPr>
          <w:b/>
          <w:bCs/>
          <w:color w:val="0070C0"/>
        </w:rPr>
        <w:t>1</w:t>
      </w:r>
      <w:r>
        <w:rPr>
          <w:b/>
          <w:bCs/>
          <w:color w:val="0070C0"/>
        </w:rPr>
        <w:t>5</w:t>
      </w:r>
      <w:r w:rsidRPr="00C702A8">
        <w:rPr>
          <w:b/>
          <w:bCs/>
          <w:color w:val="0070C0"/>
        </w:rPr>
        <w:t>0 godz.</w:t>
      </w:r>
    </w:p>
    <w:p w14:paraId="16AC2576" w14:textId="77777777" w:rsidR="009D6BC5" w:rsidRPr="00C702A8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color w:val="0070C0"/>
        </w:rPr>
      </w:pPr>
      <w:r w:rsidRPr="00C702A8">
        <w:t xml:space="preserve">transportu śniegu przy użyciu samochodu ciężarowego o napędzie 4x4 o ładowności min. 8 ton – </w:t>
      </w:r>
      <w:r w:rsidRPr="00C702A8">
        <w:rPr>
          <w:b/>
          <w:bCs/>
          <w:color w:val="0070C0"/>
        </w:rPr>
        <w:t>20 godz.</w:t>
      </w:r>
    </w:p>
    <w:p w14:paraId="6525D657" w14:textId="77777777" w:rsidR="009D6BC5" w:rsidRPr="00C702A8" w:rsidRDefault="009D6BC5" w:rsidP="00984527">
      <w:pPr>
        <w:numPr>
          <w:ilvl w:val="0"/>
          <w:numId w:val="54"/>
        </w:numPr>
        <w:tabs>
          <w:tab w:val="left" w:pos="426"/>
        </w:tabs>
        <w:suppressAutoHyphens/>
        <w:ind w:left="851" w:hanging="425"/>
        <w:rPr>
          <w:color w:val="0070C0"/>
        </w:rPr>
      </w:pPr>
      <w:r w:rsidRPr="00C702A8">
        <w:t xml:space="preserve">transportu śniegu przy użyciu samochodu ciężarowego o napędzie 6x6 o ładowności min. 13 ton – </w:t>
      </w:r>
      <w:r w:rsidRPr="00C702A8">
        <w:rPr>
          <w:b/>
          <w:bCs/>
          <w:color w:val="0070C0"/>
        </w:rPr>
        <w:t>20 godz.</w:t>
      </w:r>
    </w:p>
    <w:p w14:paraId="779CA377" w14:textId="77777777" w:rsidR="009D6BC5" w:rsidRPr="00C702A8" w:rsidRDefault="009D6BC5" w:rsidP="00984527">
      <w:pPr>
        <w:pStyle w:val="Akapitzlist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color w:val="0070C0"/>
        </w:rPr>
      </w:pPr>
      <w:r w:rsidRPr="00C702A8">
        <w:t>załadunku śniegu przy użyciu ładowarko – spycharki z pługiem czołowym o szer. nie mniejszej niż 2 m o pojemności łyżki min. 1,3 m</w:t>
      </w:r>
      <w:r w:rsidRPr="00C702A8">
        <w:rPr>
          <w:vertAlign w:val="superscript"/>
        </w:rPr>
        <w:t xml:space="preserve">3 </w:t>
      </w:r>
      <w:r w:rsidRPr="00C702A8">
        <w:t xml:space="preserve">– </w:t>
      </w:r>
      <w:r w:rsidRPr="00C702A8">
        <w:rPr>
          <w:b/>
          <w:bCs/>
          <w:color w:val="0070C0"/>
        </w:rPr>
        <w:t>20 godz.</w:t>
      </w:r>
    </w:p>
    <w:p w14:paraId="4F380098" w14:textId="77777777" w:rsidR="009D6BC5" w:rsidRPr="00C702A8" w:rsidRDefault="009D6BC5" w:rsidP="00984527">
      <w:pPr>
        <w:pStyle w:val="Akapitzlist"/>
        <w:numPr>
          <w:ilvl w:val="0"/>
          <w:numId w:val="54"/>
        </w:numPr>
        <w:tabs>
          <w:tab w:val="left" w:pos="426"/>
        </w:tabs>
        <w:spacing w:after="0"/>
        <w:ind w:left="851" w:hanging="425"/>
        <w:rPr>
          <w:b/>
          <w:bCs/>
          <w:color w:val="0070C0"/>
        </w:rPr>
      </w:pPr>
      <w:r w:rsidRPr="002902C3">
        <w:t xml:space="preserve">odśnieżanie ręczne (roboczogodzina) </w:t>
      </w:r>
      <w:r w:rsidRPr="00C702A8">
        <w:t xml:space="preserve">– </w:t>
      </w:r>
      <w:r w:rsidRPr="00C702A8">
        <w:rPr>
          <w:b/>
          <w:bCs/>
          <w:color w:val="0070C0"/>
        </w:rPr>
        <w:t>800 godz.</w:t>
      </w:r>
    </w:p>
    <w:p w14:paraId="327BA481" w14:textId="77777777" w:rsidR="009D6BC5" w:rsidRPr="00013867" w:rsidRDefault="009D6BC5" w:rsidP="00984527">
      <w:pPr>
        <w:numPr>
          <w:ilvl w:val="0"/>
          <w:numId w:val="52"/>
        </w:numPr>
        <w:suppressAutoHyphens/>
      </w:pPr>
      <w:r w:rsidRPr="00013867">
        <w:t>Przedmiot zamówienia jest finansowany z budżetu Gminy Kobylnica</w:t>
      </w:r>
      <w:r>
        <w:t xml:space="preserve"> –</w:t>
      </w:r>
      <w:r w:rsidRPr="00013867">
        <w:t xml:space="preserve"> Centrum Usług Wspólnych w Kobylnicy.</w:t>
      </w:r>
    </w:p>
    <w:p w14:paraId="4C62C82C" w14:textId="77777777" w:rsidR="009D6BC5" w:rsidRPr="00013867" w:rsidRDefault="009D6BC5" w:rsidP="00984527">
      <w:pPr>
        <w:numPr>
          <w:ilvl w:val="0"/>
          <w:numId w:val="52"/>
        </w:numPr>
        <w:suppressAutoHyphens/>
        <w:jc w:val="both"/>
      </w:pPr>
      <w:r w:rsidRPr="00013867">
        <w:t xml:space="preserve">Zakres przedmiotu </w:t>
      </w:r>
      <w:r>
        <w:t>u</w:t>
      </w:r>
      <w:r w:rsidRPr="00013867">
        <w:t>mowy obejmuje w szczególności:</w:t>
      </w:r>
    </w:p>
    <w:p w14:paraId="469D9EA6" w14:textId="77777777" w:rsidR="009D6BC5" w:rsidRPr="00013867" w:rsidRDefault="009D6BC5" w:rsidP="00984527">
      <w:pPr>
        <w:numPr>
          <w:ilvl w:val="0"/>
          <w:numId w:val="57"/>
        </w:numPr>
        <w:suppressAutoHyphens/>
        <w:ind w:left="851" w:hanging="425"/>
        <w:rPr>
          <w:b/>
        </w:rPr>
      </w:pPr>
      <w:r>
        <w:rPr>
          <w:b/>
          <w:bCs/>
        </w:rPr>
        <w:t>o</w:t>
      </w:r>
      <w:r w:rsidRPr="00EC7C64">
        <w:rPr>
          <w:b/>
          <w:bCs/>
        </w:rPr>
        <w:t xml:space="preserve">dśnieżanie </w:t>
      </w:r>
      <w:r w:rsidRPr="00013867">
        <w:t xml:space="preserve">całej szerokości jezdni, skrzyżowań, rozjazdów, przejść dla pieszych z wyspami dzielącymi, wysepek przystankowych, zatok autobusowych, miejsc służących do zawracania autobusów szkolnych, parkingów oraz chodników (pługiem lekkim). </w:t>
      </w:r>
    </w:p>
    <w:p w14:paraId="27DC28EA" w14:textId="77777777" w:rsidR="009D6BC5" w:rsidRPr="00013867" w:rsidRDefault="009D6BC5" w:rsidP="009D6BC5">
      <w:pPr>
        <w:suppressAutoHyphens/>
        <w:ind w:left="851"/>
        <w:jc w:val="both"/>
        <w:rPr>
          <w:b/>
        </w:rPr>
      </w:pPr>
      <w:r>
        <w:rPr>
          <w:b/>
        </w:rPr>
        <w:t>U</w:t>
      </w:r>
      <w:r w:rsidRPr="00013867">
        <w:rPr>
          <w:b/>
        </w:rPr>
        <w:t>waga:</w:t>
      </w:r>
    </w:p>
    <w:p w14:paraId="441A4DFB" w14:textId="77777777" w:rsidR="009D6BC5" w:rsidRPr="00013867" w:rsidRDefault="009D6BC5" w:rsidP="00984527">
      <w:pPr>
        <w:numPr>
          <w:ilvl w:val="0"/>
          <w:numId w:val="58"/>
        </w:numPr>
        <w:suppressAutoHyphens/>
        <w:ind w:left="1276" w:hanging="425"/>
      </w:pPr>
      <w:r>
        <w:t>p</w:t>
      </w:r>
      <w:r w:rsidRPr="00013867">
        <w:t>rzy odśnieżaniu skrzyżowań należy zwrócić uwagę na usunięcie śniegu ze środka skrzyżowania.</w:t>
      </w:r>
    </w:p>
    <w:p w14:paraId="402E8022" w14:textId="77777777" w:rsidR="009D6BC5" w:rsidRPr="00013867" w:rsidRDefault="009D6BC5" w:rsidP="00984527">
      <w:pPr>
        <w:numPr>
          <w:ilvl w:val="0"/>
          <w:numId w:val="58"/>
        </w:numPr>
        <w:tabs>
          <w:tab w:val="left" w:pos="993"/>
        </w:tabs>
        <w:suppressAutoHyphens/>
        <w:ind w:left="1276" w:hanging="425"/>
      </w:pPr>
      <w:r>
        <w:t>p</w:t>
      </w:r>
      <w:r w:rsidRPr="00013867">
        <w:t>rzejścia dla pieszych z wyspami dzielącymi, które zostały zasypane śniegiem w wyniku odśnieżania dróg należy oczyścić ręcznie.</w:t>
      </w:r>
    </w:p>
    <w:p w14:paraId="52F66C0C" w14:textId="77777777" w:rsidR="009D6BC5" w:rsidRPr="00EC7C64" w:rsidRDefault="009D6BC5" w:rsidP="00984527">
      <w:pPr>
        <w:numPr>
          <w:ilvl w:val="0"/>
          <w:numId w:val="57"/>
        </w:numPr>
        <w:suppressAutoHyphens/>
        <w:ind w:left="851" w:hanging="425"/>
        <w:jc w:val="both"/>
      </w:pPr>
      <w:r>
        <w:rPr>
          <w:b/>
          <w:bCs/>
        </w:rPr>
        <w:t>l</w:t>
      </w:r>
      <w:r w:rsidRPr="00EC7C64">
        <w:rPr>
          <w:b/>
          <w:bCs/>
        </w:rPr>
        <w:t>ikwidację śliskości zimowej</w:t>
      </w:r>
      <w:r w:rsidRPr="00EC7C64">
        <w:t xml:space="preserve"> poprzez:</w:t>
      </w:r>
    </w:p>
    <w:p w14:paraId="529BDE14" w14:textId="77777777" w:rsidR="009D6BC5" w:rsidRPr="00013867" w:rsidRDefault="009D6BC5" w:rsidP="00984527">
      <w:pPr>
        <w:numPr>
          <w:ilvl w:val="0"/>
          <w:numId w:val="55"/>
        </w:numPr>
        <w:tabs>
          <w:tab w:val="left" w:pos="1276"/>
        </w:tabs>
        <w:suppressAutoHyphens/>
        <w:ind w:left="1276" w:hanging="425"/>
      </w:pPr>
      <w:r w:rsidRPr="00013867">
        <w:t>posypanie nawierzchni dróg w miejscach wyznaczonych (skrzyżowania, odcinki o pochyleniu pow. 4%, odcinki jezdni wzdłuż przystanków autobusowych) - standard III</w:t>
      </w:r>
      <w:r>
        <w:t xml:space="preserve"> ZUD</w:t>
      </w:r>
      <w:r w:rsidRPr="00013867">
        <w:t xml:space="preserve"> oraz w miejscach decydujących o możliwości ruchu </w:t>
      </w:r>
      <w:r>
        <w:t>(</w:t>
      </w:r>
      <w:r w:rsidRPr="00013867">
        <w:t>standard IV</w:t>
      </w:r>
      <w:r>
        <w:t xml:space="preserve"> </w:t>
      </w:r>
      <w:r w:rsidRPr="00024FCD">
        <w:t>ZUD</w:t>
      </w:r>
      <w:r>
        <w:t>)</w:t>
      </w:r>
      <w:r w:rsidRPr="00024FCD">
        <w:t xml:space="preserve"> </w:t>
      </w:r>
      <w:r w:rsidRPr="00013867">
        <w:t>– mieszanką piaskowo-solną o stężeniu 20%,</w:t>
      </w:r>
    </w:p>
    <w:p w14:paraId="40A37750" w14:textId="77777777" w:rsidR="009D6BC5" w:rsidRPr="00024FCD" w:rsidRDefault="009D6BC5" w:rsidP="00984527">
      <w:pPr>
        <w:numPr>
          <w:ilvl w:val="0"/>
          <w:numId w:val="55"/>
        </w:numPr>
        <w:tabs>
          <w:tab w:val="left" w:pos="1276"/>
        </w:tabs>
        <w:suppressAutoHyphens/>
        <w:ind w:left="1276" w:hanging="425"/>
      </w:pPr>
      <w:r w:rsidRPr="00013867">
        <w:t>posypanie nawierzchni dróg na całej długości solą zroszoną – tylko drogi utrzymywane w standardzie II</w:t>
      </w:r>
      <w:r>
        <w:t xml:space="preserve"> </w:t>
      </w:r>
      <w:r w:rsidRPr="00024FCD">
        <w:t>ZUD,</w:t>
      </w:r>
    </w:p>
    <w:p w14:paraId="5A250DEE" w14:textId="77777777" w:rsidR="009D6BC5" w:rsidRPr="00013867" w:rsidRDefault="009D6BC5" w:rsidP="00984527">
      <w:pPr>
        <w:numPr>
          <w:ilvl w:val="0"/>
          <w:numId w:val="55"/>
        </w:numPr>
        <w:tabs>
          <w:tab w:val="left" w:pos="1276"/>
        </w:tabs>
        <w:suppressAutoHyphens/>
        <w:ind w:left="1276" w:hanging="425"/>
      </w:pPr>
      <w:r w:rsidRPr="00013867">
        <w:t>odśnieżenie i posypanie piaskiem nawierzchni chodników, parkingów, zatok autobusowych.</w:t>
      </w:r>
    </w:p>
    <w:p w14:paraId="5A944371" w14:textId="77777777" w:rsidR="009D6BC5" w:rsidRPr="00307394" w:rsidRDefault="009D6BC5" w:rsidP="00984527">
      <w:pPr>
        <w:numPr>
          <w:ilvl w:val="0"/>
          <w:numId w:val="59"/>
        </w:numPr>
        <w:suppressAutoHyphens/>
        <w:ind w:left="851" w:hanging="425"/>
        <w:jc w:val="both"/>
      </w:pPr>
      <w:r w:rsidRPr="00EC7C64">
        <w:t xml:space="preserve">Załadunek, transport i rozładunek śniegu na </w:t>
      </w:r>
      <w:bookmarkStart w:id="9" w:name="_Hlk491343391"/>
      <w:r w:rsidRPr="00EC7C64">
        <w:t>terenie Gminy Kobylnica</w:t>
      </w:r>
      <w:bookmarkEnd w:id="9"/>
      <w:r>
        <w:t>:</w:t>
      </w:r>
    </w:p>
    <w:p w14:paraId="04EC3A0B" w14:textId="77777777" w:rsidR="009D6BC5" w:rsidRPr="00013867" w:rsidRDefault="009D6BC5" w:rsidP="00984527">
      <w:pPr>
        <w:numPr>
          <w:ilvl w:val="0"/>
          <w:numId w:val="56"/>
        </w:numPr>
        <w:suppressAutoHyphens/>
        <w:ind w:left="1276" w:hanging="425"/>
      </w:pPr>
      <w:r w:rsidRPr="00013867">
        <w:t>Przedstawiciel Zamawiającego powiadomi Wykonawcę (telefonicznie lub faksem)</w:t>
      </w:r>
      <w:r>
        <w:t xml:space="preserve"> </w:t>
      </w:r>
      <w:r w:rsidRPr="00013867">
        <w:t xml:space="preserve">o konieczności usunięcia śniegu. </w:t>
      </w:r>
    </w:p>
    <w:p w14:paraId="757B725D" w14:textId="77777777" w:rsidR="009D6BC5" w:rsidRPr="00013867" w:rsidRDefault="009D6BC5" w:rsidP="00984527">
      <w:pPr>
        <w:numPr>
          <w:ilvl w:val="0"/>
          <w:numId w:val="56"/>
        </w:numPr>
        <w:suppressAutoHyphens/>
        <w:ind w:left="1276" w:hanging="425"/>
      </w:pPr>
      <w:r>
        <w:t>m</w:t>
      </w:r>
      <w:r w:rsidRPr="00013867">
        <w:t>iejsce składowania śniegu (w odległości do 3 km od miejsca załadunku) każdorazowo wskaże przedstawiciel Zamawiającego.</w:t>
      </w:r>
    </w:p>
    <w:p w14:paraId="1BDF46BC" w14:textId="77777777" w:rsidR="009D6BC5" w:rsidRPr="00013867" w:rsidRDefault="009D6BC5" w:rsidP="00984527">
      <w:pPr>
        <w:numPr>
          <w:ilvl w:val="0"/>
          <w:numId w:val="59"/>
        </w:numPr>
        <w:suppressAutoHyphens/>
        <w:ind w:left="851" w:hanging="425"/>
      </w:pPr>
      <w:r w:rsidRPr="00013867">
        <w:t>Zakup i magazynowanie materiałów do prawidłowego wykonania przedmiotu zamówienia leży po stronie Wykonawcy.</w:t>
      </w:r>
    </w:p>
    <w:p w14:paraId="5FA951F8" w14:textId="77777777" w:rsidR="009D6BC5" w:rsidRPr="002D17EF" w:rsidRDefault="009D6BC5" w:rsidP="00984527">
      <w:pPr>
        <w:numPr>
          <w:ilvl w:val="0"/>
          <w:numId w:val="59"/>
        </w:numPr>
        <w:suppressAutoHyphens/>
        <w:ind w:left="851" w:hanging="425"/>
      </w:pPr>
      <w:r w:rsidRPr="00013867">
        <w:t xml:space="preserve">Przygotowanie we własnym zakresie mieszanki piaskowo–solnej stosowanej do łagodzenia śliskości zimowej </w:t>
      </w:r>
      <w:r w:rsidRPr="002D17EF">
        <w:t>jest obowiązkiem Wykonawcy.</w:t>
      </w:r>
    </w:p>
    <w:p w14:paraId="7DBA6F5B" w14:textId="77777777" w:rsidR="009D6BC5" w:rsidRPr="002D17EF" w:rsidRDefault="009D6BC5" w:rsidP="00984527">
      <w:pPr>
        <w:numPr>
          <w:ilvl w:val="0"/>
          <w:numId w:val="59"/>
        </w:numPr>
        <w:suppressAutoHyphens/>
        <w:ind w:left="851" w:hanging="425"/>
      </w:pPr>
      <w:bookmarkStart w:id="10" w:name="_Hlk491343545"/>
      <w:bookmarkStart w:id="11" w:name="_Hlk489608206"/>
      <w:r w:rsidRPr="002D17EF">
        <w:t>Zabezpieczenie materiałów do prawidłowego wykonania przedmiotu umowy jest obowiązkiem Wykonawcy.</w:t>
      </w:r>
    </w:p>
    <w:p w14:paraId="744EF536" w14:textId="77777777" w:rsidR="009D6BC5" w:rsidRPr="002D17EF" w:rsidRDefault="009D6BC5" w:rsidP="00984527">
      <w:pPr>
        <w:numPr>
          <w:ilvl w:val="0"/>
          <w:numId w:val="59"/>
        </w:numPr>
        <w:suppressAutoHyphens/>
        <w:ind w:left="851" w:hanging="425"/>
      </w:pPr>
      <w:bookmarkStart w:id="12" w:name="_Hlk491343613"/>
      <w:bookmarkEnd w:id="10"/>
      <w:r w:rsidRPr="002D17EF">
        <w:t>Wykonawca ma obowiązek prowadzenia dziennych raportów wykonanych usług poszczególnym sprzętem, w tym odśnieżania ręcznego.</w:t>
      </w:r>
    </w:p>
    <w:bookmarkEnd w:id="11"/>
    <w:bookmarkEnd w:id="12"/>
    <w:p w14:paraId="1421FBE6" w14:textId="77777777" w:rsidR="009D6BC5" w:rsidRPr="009D6BC5" w:rsidRDefault="009D6BC5" w:rsidP="00984527">
      <w:pPr>
        <w:numPr>
          <w:ilvl w:val="0"/>
          <w:numId w:val="59"/>
        </w:numPr>
        <w:suppressAutoHyphens/>
        <w:ind w:left="851" w:hanging="425"/>
      </w:pPr>
      <w:r w:rsidRPr="002D17EF">
        <w:lastRenderedPageBreak/>
        <w:t xml:space="preserve">wyznaczenie stanowiska </w:t>
      </w:r>
      <w:r w:rsidRPr="002D17EF">
        <w:rPr>
          <w:b/>
          <w:bCs/>
        </w:rPr>
        <w:t xml:space="preserve">Dyspozytora </w:t>
      </w:r>
      <w:r w:rsidRPr="002D17EF">
        <w:t xml:space="preserve">i wyposażenie stanowiska dyspozytorskiego w łącznością telefoniczną po stronie Wykonawcy, które jest </w:t>
      </w:r>
      <w:r w:rsidRPr="00B02243">
        <w:t xml:space="preserve">czynne przez całą dobę, z bezpośrednią łącznością </w:t>
      </w:r>
      <w:r w:rsidRPr="009D6BC5">
        <w:t>pod numerem tel. .</w:t>
      </w:r>
    </w:p>
    <w:p w14:paraId="11807312" w14:textId="77777777" w:rsidR="00984527" w:rsidRDefault="00984527" w:rsidP="00984527">
      <w:pPr>
        <w:numPr>
          <w:ilvl w:val="0"/>
          <w:numId w:val="59"/>
        </w:numPr>
        <w:suppressAutoHyphens/>
      </w:pPr>
      <w:bookmarkStart w:id="13" w:name="_Hlk491343758"/>
      <w:r w:rsidRPr="00013867">
        <w:t>Wykaz dróg, chodników, parkingów oraz zatok autobusowych z podziałem na poszczególne standardy zimowego utrzymania dróg</w:t>
      </w:r>
      <w:r>
        <w:t xml:space="preserve"> (ZUD)</w:t>
      </w:r>
      <w:r w:rsidRPr="00013867">
        <w:t xml:space="preserve"> wraz z określeniem ich długości stanow</w:t>
      </w:r>
      <w:r>
        <w:t>i</w:t>
      </w:r>
      <w:r w:rsidRPr="00013867">
        <w:t xml:space="preserve"> </w:t>
      </w:r>
      <w:r w:rsidRPr="00232991">
        <w:rPr>
          <w:b/>
          <w:bCs/>
        </w:rPr>
        <w:t xml:space="preserve">Załącznik </w:t>
      </w:r>
      <w:r>
        <w:rPr>
          <w:b/>
          <w:bCs/>
        </w:rPr>
        <w:t>n</w:t>
      </w:r>
      <w:r w:rsidRPr="00232991">
        <w:rPr>
          <w:b/>
          <w:bCs/>
        </w:rPr>
        <w:t>r 1</w:t>
      </w:r>
      <w:r w:rsidRPr="00013867">
        <w:t xml:space="preserve"> do </w:t>
      </w:r>
      <w:r>
        <w:t>u</w:t>
      </w:r>
      <w:r w:rsidRPr="00013867">
        <w:t>mowy</w:t>
      </w:r>
      <w:r>
        <w:t>, który podlega aktualizacji</w:t>
      </w:r>
      <w:r w:rsidRPr="00013867">
        <w:t>.</w:t>
      </w:r>
    </w:p>
    <w:p w14:paraId="1564D48C" w14:textId="77777777" w:rsidR="00984527" w:rsidRDefault="00984527" w:rsidP="00984527">
      <w:pPr>
        <w:pStyle w:val="Akapitzlist"/>
        <w:numPr>
          <w:ilvl w:val="0"/>
          <w:numId w:val="60"/>
        </w:numPr>
        <w:ind w:left="426" w:hanging="426"/>
        <w:rPr>
          <w:b/>
        </w:rPr>
      </w:pPr>
      <w:r w:rsidRPr="00984527">
        <w:rPr>
          <w:b/>
        </w:rPr>
        <w:t xml:space="preserve">W ramach niniejszej umowy Wykonawca zobowiązuje się do doraźnego odśnieżania lub likwidowania gołoledzi na drogach gminnych nieujętych w Wykazie </w:t>
      </w:r>
      <w:r w:rsidRPr="00D97BA1">
        <w:rPr>
          <w:b/>
        </w:rPr>
        <w:t xml:space="preserve">dróg i powierzchni do odśnieżania </w:t>
      </w:r>
      <w:r w:rsidRPr="00984527">
        <w:rPr>
          <w:b/>
        </w:rPr>
        <w:t>stanowiącym Załącznik Nr 1 do umowy oraz poza sezonem zimowym, na odrębne wezwanie Zamawiającego.</w:t>
      </w:r>
    </w:p>
    <w:p w14:paraId="3FC5525C" w14:textId="187A43EF" w:rsidR="00984527" w:rsidRPr="00984527" w:rsidRDefault="00984527" w:rsidP="00984527">
      <w:pPr>
        <w:pStyle w:val="Akapitzlist"/>
        <w:numPr>
          <w:ilvl w:val="0"/>
          <w:numId w:val="60"/>
        </w:numPr>
        <w:ind w:left="426" w:hanging="426"/>
        <w:rPr>
          <w:b/>
        </w:rPr>
      </w:pPr>
      <w:r w:rsidRPr="009B29A2">
        <w:t xml:space="preserve">Zamawiający zastrzega sobie możliwość zmiany </w:t>
      </w:r>
      <w:r>
        <w:t xml:space="preserve">obmiaru pracy jednostki sprzętu w ilościach wskazanych </w:t>
      </w:r>
      <w:r w:rsidRPr="009B29A2">
        <w:t>w ust. 3. Podane ilości są szacunkowe i mogą ulec zmianie (</w:t>
      </w:r>
      <w:r w:rsidRPr="00D173C3">
        <w:t>zmniejszeniu lub zwiększeniu</w:t>
      </w:r>
      <w:r>
        <w:t xml:space="preserve"> pomiędzy pozycjami obmiarowymi</w:t>
      </w:r>
      <w:r w:rsidRPr="00D173C3">
        <w:t>)</w:t>
      </w:r>
      <w:r w:rsidRPr="009B29A2">
        <w:t xml:space="preserve"> na etapie realizacji zamówienia na podstawie warunków atmosferycznych</w:t>
      </w:r>
      <w:r w:rsidRPr="00D97BA1">
        <w:t xml:space="preserve">, z tym że zmiany te nie przekroczą umownego wynagrodzenia wskazanego w § 8 ust. 2. W przypadku zmniejszenia w wyniku zmiany, o której mowa w zdaniu poprzednim Wykonawcy </w:t>
      </w:r>
      <w:r w:rsidRPr="009B29A2">
        <w:t>nie przysługują żadne roszczenia finansowe wobec Zamawiającego</w:t>
      </w:r>
      <w:r w:rsidR="00AD733A">
        <w:t xml:space="preserve"> i niniejszym zrzeka się ich dochodzenia</w:t>
      </w:r>
      <w:r w:rsidRPr="009B29A2">
        <w:t xml:space="preserve">, natomiast w przypadku zwiększenia – przy rozliczeniu obowiązują ceny zawarte w ofercie Wykonawcy. </w:t>
      </w:r>
      <w:bookmarkEnd w:id="13"/>
    </w:p>
    <w:p w14:paraId="71084DB0" w14:textId="77777777" w:rsidR="00984527" w:rsidRPr="00984527" w:rsidRDefault="00984527" w:rsidP="00984527">
      <w:pPr>
        <w:pStyle w:val="Akapitzlist"/>
        <w:numPr>
          <w:ilvl w:val="0"/>
          <w:numId w:val="60"/>
        </w:numPr>
        <w:ind w:left="426" w:hanging="426"/>
        <w:rPr>
          <w:b/>
        </w:rPr>
      </w:pPr>
      <w:r w:rsidRPr="00013867">
        <w:t xml:space="preserve">Szczegółowy zakres zimowego utrzymania dróg gminnych określają standardy </w:t>
      </w:r>
      <w:r w:rsidRPr="0057746A">
        <w:t>ZUD</w:t>
      </w:r>
      <w:r w:rsidRPr="00013867">
        <w:t xml:space="preserve"> gminnych, stanowiąc</w:t>
      </w:r>
      <w:r>
        <w:t>e</w:t>
      </w:r>
      <w:r w:rsidRPr="00013867">
        <w:t xml:space="preserve"> </w:t>
      </w:r>
      <w:r w:rsidRPr="00984527">
        <w:rPr>
          <w:b/>
          <w:bCs/>
        </w:rPr>
        <w:t>Załącznik Nr 2</w:t>
      </w:r>
      <w:r w:rsidRPr="00013867">
        <w:t xml:space="preserve"> do </w:t>
      </w:r>
      <w:r>
        <w:t>u</w:t>
      </w:r>
      <w:r w:rsidRPr="00013867">
        <w:t>mowy.</w:t>
      </w:r>
    </w:p>
    <w:p w14:paraId="343824CA" w14:textId="7AA3FED8" w:rsidR="00984527" w:rsidRPr="00984527" w:rsidRDefault="00984527" w:rsidP="00984527">
      <w:pPr>
        <w:pStyle w:val="Akapitzlist"/>
        <w:numPr>
          <w:ilvl w:val="0"/>
          <w:numId w:val="60"/>
        </w:numPr>
        <w:ind w:left="426" w:hanging="426"/>
        <w:rPr>
          <w:b/>
        </w:rPr>
      </w:pPr>
      <w:r w:rsidRPr="00DF0340">
        <w:t xml:space="preserve">Wykonawca jest zobowiązany </w:t>
      </w:r>
      <w:r w:rsidRPr="00984527">
        <w:rPr>
          <w:b/>
          <w:bCs/>
        </w:rPr>
        <w:t xml:space="preserve">w terminie nie później niż 1 godziny </w:t>
      </w:r>
      <w:r w:rsidR="00AD733A">
        <w:rPr>
          <w:b/>
          <w:bCs/>
        </w:rPr>
        <w:t xml:space="preserve">(60 minut) </w:t>
      </w:r>
      <w:r w:rsidRPr="00984527">
        <w:rPr>
          <w:b/>
          <w:bCs/>
        </w:rPr>
        <w:t>od wezwania</w:t>
      </w:r>
      <w:r w:rsidRPr="00D93B35">
        <w:t xml:space="preserve"> </w:t>
      </w:r>
      <w:r w:rsidRPr="00DF0340">
        <w:t>przekazanego telefonicznie albo w innym terminie wskazanym w drodze telefonicznej przez przedstawiciela Zamawiającego</w:t>
      </w:r>
      <w:r>
        <w:t xml:space="preserve"> </w:t>
      </w:r>
      <w:r w:rsidRPr="00DF0340">
        <w:t>do wprowadzenia niezbędnej ilości sprzętu potrzebnego do realizacji przedmiotu Umowy w przypadku wystąpienia opadów śniegu i śliskości zimowej</w:t>
      </w:r>
      <w:r>
        <w:t>.</w:t>
      </w:r>
    </w:p>
    <w:p w14:paraId="065C906E" w14:textId="77777777" w:rsidR="00984527" w:rsidRPr="00984527" w:rsidRDefault="00984527" w:rsidP="00984527">
      <w:pPr>
        <w:pStyle w:val="Akapitzlist"/>
        <w:numPr>
          <w:ilvl w:val="0"/>
          <w:numId w:val="60"/>
        </w:numPr>
        <w:ind w:left="426" w:hanging="426"/>
        <w:rPr>
          <w:b/>
        </w:rPr>
      </w:pPr>
      <w:r w:rsidRPr="00984527">
        <w:rPr>
          <w:b/>
        </w:rPr>
        <w:t xml:space="preserve">Maksymalny czas </w:t>
      </w:r>
      <w:r w:rsidRPr="00984527">
        <w:rPr>
          <w:bCs/>
        </w:rPr>
        <w:t xml:space="preserve">usuwania skutków opadu i likwidacji śliskości został określony w </w:t>
      </w:r>
      <w:r w:rsidRPr="00984527">
        <w:rPr>
          <w:b/>
        </w:rPr>
        <w:t>Załączniku nr 2</w:t>
      </w:r>
      <w:r w:rsidRPr="00984527">
        <w:rPr>
          <w:bCs/>
        </w:rPr>
        <w:t xml:space="preserve">. Kolejność podjęcia tych działań w danej miejscowości każdorazowo będzie uzgadniana z przedstawicielem Zamawiającego. </w:t>
      </w:r>
    </w:p>
    <w:p w14:paraId="0F6B8048" w14:textId="77777777" w:rsidR="00984527" w:rsidRPr="00984527" w:rsidRDefault="00984527" w:rsidP="00984527">
      <w:pPr>
        <w:pStyle w:val="Akapitzlist"/>
        <w:numPr>
          <w:ilvl w:val="0"/>
          <w:numId w:val="60"/>
        </w:numPr>
        <w:ind w:left="426" w:hanging="426"/>
        <w:rPr>
          <w:b/>
        </w:rPr>
      </w:pPr>
      <w:r w:rsidRPr="00984527">
        <w:rPr>
          <w:bCs/>
        </w:rPr>
        <w:t>Wykonawca zobowiązany jest do rozpoczęcia działań związanych z załadunkiem, transportem i wywozem śniegu w ciągu</w:t>
      </w:r>
      <w:r w:rsidRPr="00984527">
        <w:rPr>
          <w:b/>
        </w:rPr>
        <w:t xml:space="preserve"> 24 godzin </w:t>
      </w:r>
      <w:r w:rsidRPr="00984527">
        <w:rPr>
          <w:bCs/>
        </w:rPr>
        <w:t>od wezwania przekazanego telefonicznie lub faksem lub drogą elektroniczną (email) przez przedstawiciela Zamawiającego zgodnie z jego wyborem.</w:t>
      </w:r>
    </w:p>
    <w:p w14:paraId="11A40AAB" w14:textId="77777777" w:rsidR="00984527" w:rsidRPr="00984527" w:rsidRDefault="00984527" w:rsidP="00984527">
      <w:pPr>
        <w:pStyle w:val="Akapitzlist"/>
        <w:numPr>
          <w:ilvl w:val="0"/>
          <w:numId w:val="60"/>
        </w:numPr>
        <w:ind w:left="426" w:hanging="426"/>
        <w:rPr>
          <w:b/>
        </w:rPr>
      </w:pPr>
      <w:r w:rsidRPr="00013867">
        <w:t>Wykonawca zobowiązany jest zorganizować pracę tak, aby nie wywoływała ona uciążliwości</w:t>
      </w:r>
      <w:r>
        <w:t xml:space="preserve"> </w:t>
      </w:r>
      <w:r w:rsidRPr="00013867">
        <w:t>i niebezpieczeństwa dla osób trzecich, w tym innych użytkowników dróg i chodników.</w:t>
      </w:r>
    </w:p>
    <w:p w14:paraId="1F73746B" w14:textId="77777777" w:rsidR="00984527" w:rsidRPr="00984527" w:rsidRDefault="00984527" w:rsidP="00984527">
      <w:pPr>
        <w:pStyle w:val="Akapitzlist"/>
        <w:numPr>
          <w:ilvl w:val="0"/>
          <w:numId w:val="60"/>
        </w:numPr>
        <w:ind w:left="426" w:hanging="426"/>
        <w:rPr>
          <w:b/>
        </w:rPr>
      </w:pPr>
      <w:r w:rsidRPr="0057746A">
        <w:t>Wykonawca ponosi wyłączną odpowiedzialność za wszelkie szkody powstałe z jego winy lub z winy osób, którymi posługuje się w wykonaniu umowy wyrządzone Zamawiającemu lub osobom trzecim w związku z realizacją niniejszej umowy, a odpowiedzialność Zamawiającego jest tym zakresie wyłączona.</w:t>
      </w:r>
    </w:p>
    <w:p w14:paraId="5D5FFC87" w14:textId="77777777" w:rsidR="00984527" w:rsidRPr="00984527" w:rsidRDefault="00984527" w:rsidP="00984527">
      <w:pPr>
        <w:pStyle w:val="Akapitzlist"/>
        <w:numPr>
          <w:ilvl w:val="0"/>
          <w:numId w:val="60"/>
        </w:numPr>
        <w:ind w:left="426" w:hanging="426"/>
        <w:rPr>
          <w:b/>
        </w:rPr>
      </w:pPr>
      <w:r w:rsidRPr="00984527">
        <w:rPr>
          <w:color w:val="000000"/>
        </w:rPr>
        <w:t>W przypadku szkody wywołanej w trakcie wykonywania usługi związanej z realizacją przedmiotu umowy, Wykonawca samodzielnie (bez wezwania) dokona likwidacji szkody i pokryje ewentualne koszty z nią związane, informując o tym fakcie Zamawiającego.</w:t>
      </w:r>
    </w:p>
    <w:p w14:paraId="2AE0328E" w14:textId="7C477BA9" w:rsidR="00984527" w:rsidRPr="00984527" w:rsidRDefault="00984527" w:rsidP="00984527">
      <w:pPr>
        <w:pStyle w:val="Akapitzlist"/>
        <w:numPr>
          <w:ilvl w:val="0"/>
          <w:numId w:val="60"/>
        </w:numPr>
        <w:spacing w:after="0"/>
        <w:ind w:left="425" w:hanging="425"/>
        <w:rPr>
          <w:b/>
        </w:rPr>
      </w:pPr>
      <w:r w:rsidRPr="00013867">
        <w:t xml:space="preserve">W toku realizacji niniejszej Umowy Zamawiający rozliczać się będzie z Wykonawcą za faktycznie wykonane </w:t>
      </w:r>
      <w:r w:rsidRPr="00984527">
        <w:t xml:space="preserve">godziny usługi w </w:t>
      </w:r>
      <w:r w:rsidRPr="00984527">
        <w:rPr>
          <w:b/>
        </w:rPr>
        <w:t>oparciu o potwierdzone przez obie strony raporty pracy</w:t>
      </w:r>
      <w:r w:rsidRPr="00984527">
        <w:t xml:space="preserve"> sprzętu i ceny jednostkowe zadeklarowane w ofercie oraz na warunkach określonych w § 8 niniejszej umowy, z tym że:</w:t>
      </w:r>
    </w:p>
    <w:p w14:paraId="76004C9F" w14:textId="77777777" w:rsidR="00984527" w:rsidRPr="0019437C" w:rsidRDefault="00984527" w:rsidP="00984527">
      <w:pPr>
        <w:pStyle w:val="Akapitzlist1"/>
        <w:numPr>
          <w:ilvl w:val="0"/>
          <w:numId w:val="61"/>
        </w:numPr>
        <w:suppressAutoHyphens/>
        <w:spacing w:after="0"/>
        <w:ind w:left="851" w:hanging="425"/>
        <w:rPr>
          <w:rFonts w:ascii="Arial" w:hAnsi="Arial" w:cs="Arial"/>
        </w:rPr>
      </w:pPr>
      <w:r w:rsidRPr="0019437C">
        <w:rPr>
          <w:rFonts w:ascii="Arial" w:hAnsi="Arial" w:cs="Arial"/>
        </w:rPr>
        <w:t>Zamawiający zapłaci wynagrodzenie Wykonawcy za wykonaną pracę od momentu dojazdu Wykonawcy do miejsca wskazanego przez Zamawiającego</w:t>
      </w:r>
      <w:r>
        <w:rPr>
          <w:rFonts w:ascii="Arial" w:hAnsi="Arial" w:cs="Arial"/>
        </w:rPr>
        <w:t>,</w:t>
      </w:r>
    </w:p>
    <w:p w14:paraId="04886434" w14:textId="202E2AB1" w:rsidR="00984527" w:rsidRPr="00013867" w:rsidRDefault="00984527" w:rsidP="00984527">
      <w:pPr>
        <w:pStyle w:val="Akapitzlist1"/>
        <w:numPr>
          <w:ilvl w:val="0"/>
          <w:numId w:val="61"/>
        </w:numPr>
        <w:suppressAutoHyphens/>
        <w:spacing w:after="0"/>
        <w:ind w:left="851" w:hanging="425"/>
        <w:rPr>
          <w:rFonts w:ascii="Arial" w:hAnsi="Arial" w:cs="Arial"/>
        </w:rPr>
      </w:pPr>
      <w:bookmarkStart w:id="14" w:name="_Hlk489616501"/>
      <w:r>
        <w:rPr>
          <w:rFonts w:ascii="Arial" w:hAnsi="Arial" w:cs="Arial"/>
        </w:rPr>
        <w:lastRenderedPageBreak/>
        <w:t>k</w:t>
      </w:r>
      <w:r w:rsidRPr="00013867">
        <w:rPr>
          <w:rFonts w:ascii="Arial" w:hAnsi="Arial" w:cs="Arial"/>
        </w:rPr>
        <w:t xml:space="preserve">oszt dojazdu/powrotu </w:t>
      </w:r>
      <w:bookmarkEnd w:id="14"/>
      <w:r w:rsidRPr="00013867">
        <w:rPr>
          <w:rFonts w:ascii="Arial" w:hAnsi="Arial" w:cs="Arial"/>
        </w:rPr>
        <w:t xml:space="preserve">Wykonawcy do/z miejsca wykonania </w:t>
      </w:r>
      <w:r w:rsidRPr="00D97BA1">
        <w:rPr>
          <w:rFonts w:ascii="Arial" w:hAnsi="Arial" w:cs="Arial"/>
        </w:rPr>
        <w:t>usługi p</w:t>
      </w:r>
      <w:r>
        <w:rPr>
          <w:rFonts w:ascii="Arial" w:hAnsi="Arial" w:cs="Arial"/>
        </w:rPr>
        <w:t>okrywa</w:t>
      </w:r>
      <w:r w:rsidRPr="00013867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a</w:t>
      </w:r>
      <w:r w:rsidRPr="00013867">
        <w:rPr>
          <w:rFonts w:ascii="Arial" w:hAnsi="Arial" w:cs="Arial"/>
        </w:rPr>
        <w:t xml:space="preserve">. </w:t>
      </w:r>
    </w:p>
    <w:p w14:paraId="7F78DCDA" w14:textId="77777777" w:rsidR="00984527" w:rsidRPr="0057746A" w:rsidRDefault="00984527" w:rsidP="00984527">
      <w:pPr>
        <w:numPr>
          <w:ilvl w:val="0"/>
          <w:numId w:val="62"/>
        </w:numPr>
        <w:tabs>
          <w:tab w:val="left" w:pos="426"/>
        </w:tabs>
        <w:suppressAutoHyphens/>
      </w:pPr>
      <w:r w:rsidRPr="0057746A">
        <w:t>Zamawiający zastrzega sobie możliwość przeprowadzania kontroli prawidłowości wykonywania usługi, w tym w miejscach realizacji.</w:t>
      </w:r>
    </w:p>
    <w:p w14:paraId="5ABD9FB7" w14:textId="293D0771" w:rsidR="00984527" w:rsidRPr="004F0A05" w:rsidRDefault="00984527" w:rsidP="00984527">
      <w:pPr>
        <w:numPr>
          <w:ilvl w:val="0"/>
          <w:numId w:val="62"/>
        </w:numPr>
        <w:tabs>
          <w:tab w:val="left" w:pos="426"/>
        </w:tabs>
        <w:suppressAutoHyphens/>
        <w:ind w:left="426" w:hanging="426"/>
        <w:rPr>
          <w:color w:val="FF0000"/>
        </w:rPr>
      </w:pPr>
      <w:r w:rsidRPr="00013867">
        <w:t xml:space="preserve">W przypadku stwierdzenia, że usługa wykonywana jest </w:t>
      </w:r>
      <w:r w:rsidR="00CD63C3">
        <w:t xml:space="preserve">przez Wykonawcę z przyczyn jego dotyczących </w:t>
      </w:r>
      <w:r w:rsidRPr="00013867">
        <w:t xml:space="preserve">niezgodnie z obowiązującymi </w:t>
      </w:r>
      <w:r w:rsidRPr="00B64092">
        <w:t>przepisami lub</w:t>
      </w:r>
      <w:r>
        <w:rPr>
          <w:color w:val="00B050"/>
        </w:rPr>
        <w:t xml:space="preserve"> </w:t>
      </w:r>
      <w:r>
        <w:t xml:space="preserve">warunkami umowy </w:t>
      </w:r>
      <w:r w:rsidR="00CD63C3">
        <w:t>lub</w:t>
      </w:r>
      <w:r>
        <w:t xml:space="preserve"> SWZ </w:t>
      </w:r>
      <w:r w:rsidRPr="00013867">
        <w:t xml:space="preserve">Zamawiający może odmówić zapłaty </w:t>
      </w:r>
      <w:r>
        <w:t xml:space="preserve">należnego wynagrodzenia </w:t>
      </w:r>
      <w:r w:rsidRPr="00013867">
        <w:t xml:space="preserve">i żądać jej ponownego wykonania </w:t>
      </w:r>
      <w:r w:rsidR="00CD63C3">
        <w:t xml:space="preserve">na koszt i ryzyko Wykonawcy </w:t>
      </w:r>
      <w:r>
        <w:t>i</w:t>
      </w:r>
      <w:r w:rsidRPr="00013867">
        <w:t xml:space="preserve"> nalicz</w:t>
      </w:r>
      <w:r>
        <w:t>yć</w:t>
      </w:r>
      <w:r w:rsidRPr="00013867">
        <w:t xml:space="preserve"> kar</w:t>
      </w:r>
      <w:r>
        <w:t>ę</w:t>
      </w:r>
      <w:r w:rsidRPr="00013867">
        <w:t xml:space="preserve"> umown</w:t>
      </w:r>
      <w:r>
        <w:t>ą.</w:t>
      </w:r>
    </w:p>
    <w:p w14:paraId="37A50786" w14:textId="77777777" w:rsidR="00984527" w:rsidRDefault="00984527" w:rsidP="00984527">
      <w:pPr>
        <w:numPr>
          <w:ilvl w:val="0"/>
          <w:numId w:val="62"/>
        </w:numPr>
        <w:tabs>
          <w:tab w:val="left" w:pos="426"/>
        </w:tabs>
        <w:suppressAutoHyphens/>
        <w:ind w:left="425" w:hanging="425"/>
      </w:pPr>
      <w:r w:rsidRPr="00013867">
        <w:t xml:space="preserve">Wykonawca ponosi pełną odpowiedzialność za skutki braku </w:t>
      </w:r>
      <w:r>
        <w:t xml:space="preserve">rozpoznania </w:t>
      </w:r>
      <w:r w:rsidRPr="00013867">
        <w:t xml:space="preserve">lub mylnego rozpoznania warunków realizacji </w:t>
      </w:r>
      <w:r>
        <w:t>przedmiotu umowy</w:t>
      </w:r>
      <w:r w:rsidRPr="00013867">
        <w:t>, o którym mowa w niniejszej Umowie.</w:t>
      </w:r>
    </w:p>
    <w:p w14:paraId="511E6390" w14:textId="77777777" w:rsidR="00984527" w:rsidRPr="00D97BA1" w:rsidRDefault="00984527" w:rsidP="00984527">
      <w:pPr>
        <w:numPr>
          <w:ilvl w:val="0"/>
          <w:numId w:val="62"/>
        </w:numPr>
        <w:tabs>
          <w:tab w:val="left" w:pos="426"/>
        </w:tabs>
        <w:suppressAutoHyphens/>
        <w:ind w:left="425" w:hanging="425"/>
      </w:pPr>
      <w:r w:rsidRPr="00D173C3">
        <w:t xml:space="preserve">Zamawiający zastrzega sobie prawo do ograniczenia wykonania przedmiotu umowy w wysokości </w:t>
      </w:r>
      <w:r w:rsidRPr="00582F5E">
        <w:rPr>
          <w:b/>
          <w:bCs/>
        </w:rPr>
        <w:t>40%,</w:t>
      </w:r>
      <w:r w:rsidRPr="00582F5E">
        <w:t xml:space="preserve"> </w:t>
      </w:r>
      <w:r w:rsidRPr="00D173C3">
        <w:t>w przypadku</w:t>
      </w:r>
      <w:r>
        <w:t>,</w:t>
      </w:r>
      <w:r w:rsidRPr="00D173C3">
        <w:t xml:space="preserve"> gdy z powodów ekonomicznych, bieżących potrzeb lub </w:t>
      </w:r>
      <w:r>
        <w:t xml:space="preserve">w </w:t>
      </w:r>
      <w:r w:rsidRPr="00D97BA1">
        <w:t>innych przypadkach spowodowanych okolicznościami, których Zamawiający, działając z należytą starannością nie mógł przewidzieć lub nie będzie leżało to w jego interesie.</w:t>
      </w:r>
    </w:p>
    <w:p w14:paraId="514964A2" w14:textId="0CB439BE" w:rsidR="00984527" w:rsidRDefault="00984527" w:rsidP="00984527">
      <w:pPr>
        <w:numPr>
          <w:ilvl w:val="0"/>
          <w:numId w:val="62"/>
        </w:numPr>
        <w:tabs>
          <w:tab w:val="left" w:pos="426"/>
        </w:tabs>
        <w:suppressAutoHyphens/>
        <w:ind w:left="425" w:hanging="425"/>
      </w:pPr>
      <w:r w:rsidRPr="00D173C3">
        <w:t xml:space="preserve">W związku z ograniczeniem przez Zamawiającego przedmiotu umowy, o którym mowa w ust. </w:t>
      </w:r>
      <w:r>
        <w:t>19</w:t>
      </w:r>
      <w:r w:rsidRPr="00D173C3">
        <w:t xml:space="preserve"> Wykonawcy nie przysługuje żadne roszczenie w stosunku do Zamawiającego</w:t>
      </w:r>
      <w:r w:rsidR="00CD63C3">
        <w:t xml:space="preserve"> i Wykonawca zrzeka się ich dochodzenia</w:t>
      </w:r>
      <w:r w:rsidRPr="00D173C3">
        <w:t>.</w:t>
      </w:r>
      <w:bookmarkStart w:id="15" w:name="_Hlk65672756"/>
    </w:p>
    <w:p w14:paraId="336ACD69" w14:textId="33797E8F" w:rsidR="00984527" w:rsidRDefault="004F2150" w:rsidP="00984527">
      <w:pPr>
        <w:numPr>
          <w:ilvl w:val="0"/>
          <w:numId w:val="62"/>
        </w:numPr>
        <w:tabs>
          <w:tab w:val="left" w:pos="426"/>
        </w:tabs>
        <w:suppressAutoHyphens/>
        <w:ind w:left="425" w:hanging="425"/>
      </w:pPr>
      <w:r w:rsidRPr="00984527">
        <w:rPr>
          <w:rFonts w:eastAsia="Calibri"/>
        </w:rPr>
        <w:t xml:space="preserve">Zamawiający wymaga zatrudnienia przez Wykonawcę, Podwykonawcę lub dalszego Podwykonawcę na podstawie umowy o pracę oraz z co najmniej minimalnym wynagrodzeniem za pracę ustalonym na podstawie art. 6-8 ustawy z dnia 10 października 2002 r. o minimalnym wynagrodzeniu za pracę, wszystkich osób wykonujących czynności związane z </w:t>
      </w:r>
      <w:r w:rsidR="0092753C" w:rsidRPr="002D17EF">
        <w:t>kierow</w:t>
      </w:r>
      <w:r w:rsidR="0092753C">
        <w:t>aniem</w:t>
      </w:r>
      <w:r w:rsidR="0092753C" w:rsidRPr="002D17EF">
        <w:t xml:space="preserve"> pojazd</w:t>
      </w:r>
      <w:r w:rsidR="0092753C">
        <w:t>ami</w:t>
      </w:r>
      <w:r w:rsidRPr="00984527">
        <w:rPr>
          <w:rFonts w:eastAsia="Calibri"/>
        </w:rPr>
        <w:t>, a Wykonawca zobowiązanie to przyjmuje.</w:t>
      </w:r>
    </w:p>
    <w:p w14:paraId="0AC60817" w14:textId="5E1810D0" w:rsidR="00984527" w:rsidRDefault="00B83494" w:rsidP="0092753C">
      <w:pPr>
        <w:numPr>
          <w:ilvl w:val="0"/>
          <w:numId w:val="62"/>
        </w:numPr>
        <w:tabs>
          <w:tab w:val="left" w:pos="426"/>
        </w:tabs>
        <w:suppressAutoHyphens/>
        <w:ind w:left="425" w:hanging="425"/>
      </w:pPr>
      <w:r>
        <w:t xml:space="preserve">Zamawiający na każdym etapie realizacji </w:t>
      </w:r>
      <w:r w:rsidR="000515A1">
        <w:t>przedmiotu zamówienia</w:t>
      </w:r>
      <w:r>
        <w:t xml:space="preserve"> ma prawo żądania udowodnienia przez Wykonawcę</w:t>
      </w:r>
      <w:r w:rsidR="004B41A2">
        <w:t xml:space="preserve">, Podwykonawcę </w:t>
      </w:r>
      <w:r>
        <w:t xml:space="preserve">lub </w:t>
      </w:r>
      <w:r w:rsidR="004B41A2">
        <w:t xml:space="preserve">dalszego </w:t>
      </w:r>
      <w:r>
        <w:t xml:space="preserve">Podwykonawcę faktu wypełnienia warunku zatrudnienia osób, o których mowa w ust. </w:t>
      </w:r>
      <w:r w:rsidR="004F2150">
        <w:t>2</w:t>
      </w:r>
      <w:r w:rsidR="006F1133">
        <w:t>1</w:t>
      </w:r>
      <w:r>
        <w:t xml:space="preserve">, a Wykonawca zobowiązuje się dostarczyć żądane dokumenty lub oświadczenia </w:t>
      </w:r>
      <w:r w:rsidR="004B41A2">
        <w:t>zgodnie z postanowieniami zawartymi we Wzorze umowy</w:t>
      </w:r>
      <w:r>
        <w:t>, pod rygorem naliczenia kary.</w:t>
      </w:r>
      <w:bookmarkEnd w:id="15"/>
    </w:p>
    <w:p w14:paraId="4E058488" w14:textId="3F67C38F" w:rsidR="004B41A2" w:rsidRPr="00984527" w:rsidRDefault="004B41A2" w:rsidP="00984527">
      <w:pPr>
        <w:numPr>
          <w:ilvl w:val="0"/>
          <w:numId w:val="62"/>
        </w:numPr>
        <w:tabs>
          <w:tab w:val="left" w:pos="426"/>
        </w:tabs>
        <w:suppressAutoHyphens/>
        <w:ind w:left="425" w:hanging="425"/>
      </w:pPr>
      <w:r>
        <w:t>Pozostałe warunki zamówienia zostały zawarte we wzorze umowy</w:t>
      </w:r>
      <w:r w:rsidR="00817047">
        <w:t xml:space="preserve"> stanowiącej </w:t>
      </w:r>
      <w:r w:rsidR="00817047" w:rsidRPr="00984527">
        <w:rPr>
          <w:b/>
          <w:bCs/>
        </w:rPr>
        <w:t xml:space="preserve">Załącznik nr </w:t>
      </w:r>
      <w:r w:rsidR="00470F57" w:rsidRPr="00984527">
        <w:rPr>
          <w:b/>
          <w:bCs/>
        </w:rPr>
        <w:t>6</w:t>
      </w:r>
      <w:r w:rsidR="00817047" w:rsidRPr="000A3C1B">
        <w:t xml:space="preserve"> </w:t>
      </w:r>
      <w:r w:rsidR="00817047">
        <w:t>do SWZ</w:t>
      </w:r>
      <w:r>
        <w:t>.</w:t>
      </w:r>
    </w:p>
    <w:p w14:paraId="0000007A" w14:textId="4E5763AA" w:rsidR="008D5F14" w:rsidRPr="00DB6480" w:rsidRDefault="00DB6480">
      <w:pPr>
        <w:pStyle w:val="Nagwek2"/>
        <w:rPr>
          <w:b/>
          <w:bCs/>
        </w:rPr>
      </w:pPr>
      <w:bookmarkStart w:id="16" w:name="_Toc65239232"/>
      <w:r w:rsidRPr="00DB6480">
        <w:rPr>
          <w:b/>
          <w:bCs/>
        </w:rPr>
        <w:t>Rozdział I</w:t>
      </w:r>
      <w:r w:rsidR="001A27BA" w:rsidRPr="00DB6480">
        <w:rPr>
          <w:b/>
          <w:bCs/>
        </w:rPr>
        <w:t>V. Podwykonawstwo</w:t>
      </w:r>
      <w:bookmarkEnd w:id="16"/>
    </w:p>
    <w:p w14:paraId="0000007B" w14:textId="7D32AF28" w:rsidR="008D5F14" w:rsidRPr="00E223FF" w:rsidRDefault="001A27BA" w:rsidP="00984527">
      <w:pPr>
        <w:numPr>
          <w:ilvl w:val="0"/>
          <w:numId w:val="8"/>
        </w:numPr>
        <w:spacing w:before="240"/>
      </w:pPr>
      <w:r w:rsidRPr="00E223FF">
        <w:t xml:space="preserve">Wykonawca </w:t>
      </w:r>
      <w:r w:rsidR="00DB6480" w:rsidRPr="00E223FF">
        <w:t xml:space="preserve">na podstawie art. 462 ust. 1 ustawy </w:t>
      </w:r>
      <w:proofErr w:type="spellStart"/>
      <w:r w:rsidR="00DB6480" w:rsidRPr="00E223FF">
        <w:t>Pzp</w:t>
      </w:r>
      <w:proofErr w:type="spellEnd"/>
      <w:r w:rsidR="00DB6480" w:rsidRPr="00E223FF">
        <w:t xml:space="preserve">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 xml:space="preserve">odwykonawcom). </w:t>
      </w:r>
    </w:p>
    <w:p w14:paraId="0000007C" w14:textId="0CB67851" w:rsidR="008D5F14" w:rsidRPr="00E223FF" w:rsidRDefault="001A27BA" w:rsidP="00984527">
      <w:pPr>
        <w:numPr>
          <w:ilvl w:val="0"/>
          <w:numId w:val="8"/>
        </w:numPr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E223FF">
        <w:t>,</w:t>
      </w:r>
      <w:r w:rsidR="00DB6480" w:rsidRPr="00E223FF">
        <w:t xml:space="preserve"> </w:t>
      </w:r>
      <w:r w:rsidR="00E223FF" w:rsidRPr="00E223FF">
        <w:t>o</w:t>
      </w:r>
      <w:r w:rsidR="00DB6480" w:rsidRPr="00E223FF">
        <w:t xml:space="preserve"> który</w:t>
      </w:r>
      <w:r w:rsidR="00E223FF">
        <w:t>m</w:t>
      </w:r>
      <w:r w:rsidR="00DB6480" w:rsidRPr="00E223FF">
        <w:t xml:space="preserve"> mowa w art. 60 i 121</w:t>
      </w:r>
      <w:r w:rsidR="00E223FF" w:rsidRPr="00E223FF">
        <w:t xml:space="preserve"> ustawy </w:t>
      </w:r>
      <w:proofErr w:type="spellStart"/>
      <w:r w:rsidR="00E223FF" w:rsidRPr="00E223FF">
        <w:t>Pzp</w:t>
      </w:r>
      <w:proofErr w:type="spellEnd"/>
      <w:r w:rsidR="00E223FF" w:rsidRPr="00E223FF">
        <w:t>.</w:t>
      </w:r>
    </w:p>
    <w:p w14:paraId="0000007D" w14:textId="45D15E40" w:rsidR="008D5F14" w:rsidRPr="00E223FF" w:rsidRDefault="001A27BA" w:rsidP="00984527">
      <w:pPr>
        <w:numPr>
          <w:ilvl w:val="0"/>
          <w:numId w:val="8"/>
        </w:numPr>
      </w:pPr>
      <w:r w:rsidRPr="00E223FF">
        <w:t>Zamawiający</w:t>
      </w:r>
      <w:r w:rsidR="00E223FF">
        <w:t xml:space="preserve">, na podstawie art. 462 ust. 2 ustawy </w:t>
      </w:r>
      <w:proofErr w:type="spellStart"/>
      <w:r w:rsidR="00E223FF">
        <w:t>Pzp</w:t>
      </w:r>
      <w:proofErr w:type="spellEnd"/>
      <w:r w:rsidR="00E223FF">
        <w:t>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0000007E" w14:textId="1E23B8FC" w:rsidR="008D5F14" w:rsidRPr="00E223FF" w:rsidRDefault="00E223FF">
      <w:pPr>
        <w:pStyle w:val="Nagwek2"/>
        <w:rPr>
          <w:b/>
          <w:bCs/>
        </w:rPr>
      </w:pPr>
      <w:bookmarkStart w:id="17" w:name="_Toc65239233"/>
      <w:r w:rsidRPr="00E223FF">
        <w:rPr>
          <w:b/>
          <w:bCs/>
        </w:rPr>
        <w:t xml:space="preserve">Rozdział </w:t>
      </w:r>
      <w:r w:rsidR="001A27BA" w:rsidRPr="00E223FF">
        <w:rPr>
          <w:b/>
          <w:bCs/>
        </w:rPr>
        <w:t>V. Termin wykonania zamówienia</w:t>
      </w:r>
      <w:bookmarkEnd w:id="17"/>
    </w:p>
    <w:p w14:paraId="00000080" w14:textId="3113C84E" w:rsidR="008D5F14" w:rsidRPr="00A87A9B" w:rsidRDefault="001A27BA" w:rsidP="00A87A9B">
      <w:pPr>
        <w:spacing w:before="120"/>
      </w:pPr>
      <w:r w:rsidRPr="00817047">
        <w:t xml:space="preserve">Termin realizacji </w:t>
      </w:r>
      <w:r w:rsidR="006B10E0" w:rsidRPr="00A87A9B">
        <w:rPr>
          <w:rFonts w:eastAsia="Times New Roman"/>
        </w:rPr>
        <w:t>przedmiotu zamówienia ustala się</w:t>
      </w:r>
      <w:r w:rsidR="006B10E0" w:rsidRPr="00A87A9B">
        <w:rPr>
          <w:rFonts w:eastAsia="Times New Roman"/>
          <w:b/>
          <w:bCs/>
        </w:rPr>
        <w:t xml:space="preserve"> </w:t>
      </w:r>
      <w:r w:rsidR="00470F57">
        <w:rPr>
          <w:rFonts w:eastAsia="Times New Roman"/>
          <w:b/>
          <w:bCs/>
        </w:rPr>
        <w:t xml:space="preserve">na okres </w:t>
      </w:r>
      <w:r w:rsidR="0084531B">
        <w:rPr>
          <w:rFonts w:eastAsia="Times New Roman"/>
          <w:b/>
          <w:bCs/>
        </w:rPr>
        <w:t>24</w:t>
      </w:r>
      <w:r w:rsidR="00817047" w:rsidRPr="00A87A9B">
        <w:rPr>
          <w:rFonts w:eastAsia="Times New Roman"/>
          <w:b/>
          <w:bCs/>
        </w:rPr>
        <w:t xml:space="preserve"> miesięcy</w:t>
      </w:r>
      <w:r w:rsidR="00D82BFD">
        <w:rPr>
          <w:rFonts w:eastAsia="Times New Roman"/>
          <w:b/>
          <w:bCs/>
        </w:rPr>
        <w:t xml:space="preserve">, </w:t>
      </w:r>
      <w:r w:rsidR="00817047" w:rsidRPr="00A87A9B">
        <w:rPr>
          <w:bCs/>
        </w:rPr>
        <w:t xml:space="preserve">od dnia </w:t>
      </w:r>
      <w:r w:rsidR="0084531B">
        <w:rPr>
          <w:bCs/>
        </w:rPr>
        <w:t>zawarcia umowy</w:t>
      </w:r>
      <w:r w:rsidR="00AB4190">
        <w:rPr>
          <w:bCs/>
        </w:rPr>
        <w:t>.</w:t>
      </w:r>
    </w:p>
    <w:p w14:paraId="00000081" w14:textId="3864A314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18" w:name="_Toc65239234"/>
      <w:r w:rsidRPr="00D45BDD">
        <w:rPr>
          <w:b/>
          <w:bCs/>
        </w:rPr>
        <w:lastRenderedPageBreak/>
        <w:t xml:space="preserve">Rozdział </w:t>
      </w:r>
      <w:r w:rsidR="001A27BA" w:rsidRPr="00D45BDD">
        <w:rPr>
          <w:b/>
          <w:bCs/>
        </w:rPr>
        <w:t xml:space="preserve">VI. </w:t>
      </w:r>
      <w:r w:rsidR="001A27BA" w:rsidRPr="00BC429F">
        <w:rPr>
          <w:b/>
          <w:bCs/>
        </w:rPr>
        <w:t>Warunki udziału w postępowaniu</w:t>
      </w:r>
      <w:bookmarkEnd w:id="18"/>
    </w:p>
    <w:p w14:paraId="00000082" w14:textId="5305FAC1" w:rsidR="008D5F14" w:rsidRPr="004179FF" w:rsidRDefault="001A27BA" w:rsidP="00984527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5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984527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00000084" w14:textId="40FED6D1" w:rsidR="008D5F14" w:rsidRPr="004179FF" w:rsidRDefault="001A27BA" w:rsidP="00984527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00000085" w14:textId="77777777" w:rsidR="008D5F14" w:rsidRPr="009D6487" w:rsidRDefault="001A27BA" w:rsidP="004179FF">
      <w:pPr>
        <w:ind w:left="868" w:right="20"/>
        <w:rPr>
          <w:color w:val="00B050"/>
        </w:rPr>
      </w:pPr>
      <w:r w:rsidRPr="009D6487">
        <w:rPr>
          <w:color w:val="00B050"/>
        </w:rPr>
        <w:t>Zamawiający nie stawia warunku w powyższym zakresie.</w:t>
      </w:r>
    </w:p>
    <w:p w14:paraId="00000086" w14:textId="528D0492" w:rsidR="008D5F14" w:rsidRPr="004179FF" w:rsidRDefault="001A27BA" w:rsidP="00984527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00000087" w14:textId="77777777" w:rsidR="008D5F14" w:rsidRPr="009D6487" w:rsidRDefault="001A27BA" w:rsidP="004179FF">
      <w:pPr>
        <w:ind w:left="868" w:right="20"/>
        <w:rPr>
          <w:color w:val="00B050"/>
        </w:rPr>
      </w:pPr>
      <w:r w:rsidRPr="009D6487">
        <w:rPr>
          <w:color w:val="00B050"/>
        </w:rPr>
        <w:t>Zamawiający nie stawia warunku w powyższym zakresie.</w:t>
      </w:r>
    </w:p>
    <w:p w14:paraId="00000088" w14:textId="342ACE11" w:rsidR="008D5F14" w:rsidRPr="003B4413" w:rsidRDefault="001A27BA" w:rsidP="00984527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sytuacji ekonomicznej lub finansowej</w:t>
      </w:r>
      <w:r w:rsidR="00306E6F">
        <w:rPr>
          <w:b/>
        </w:rPr>
        <w:t xml:space="preserve"> (art. 115)</w:t>
      </w:r>
      <w:r w:rsidRPr="004179FF">
        <w:rPr>
          <w:b/>
        </w:rPr>
        <w:t>:</w:t>
      </w:r>
    </w:p>
    <w:p w14:paraId="319E82EE" w14:textId="69D4F880" w:rsidR="00596381" w:rsidRPr="009D6487" w:rsidRDefault="00596381" w:rsidP="004758A2">
      <w:pPr>
        <w:pStyle w:val="Akapitzlist"/>
        <w:spacing w:after="120"/>
        <w:ind w:left="851" w:right="23"/>
        <w:rPr>
          <w:bCs/>
          <w:color w:val="00B050"/>
        </w:rPr>
      </w:pPr>
      <w:r w:rsidRPr="009D6487">
        <w:rPr>
          <w:bCs/>
          <w:color w:val="00B050"/>
        </w:rPr>
        <w:t xml:space="preserve">Wykonawca spełni warunek jeżeli wykaże, że </w:t>
      </w:r>
      <w:r w:rsidRPr="009D6487">
        <w:rPr>
          <w:color w:val="00B050"/>
        </w:rPr>
        <w:t xml:space="preserve">jest ubezpieczony od odpowiedzialności cywilnej w zakresie prowadzonej działalności związanej z przedmiotem zamówienia na sumę gwarancyjną nie mniejszą niż </w:t>
      </w:r>
      <w:r w:rsidR="006E6104" w:rsidRPr="009D6487">
        <w:rPr>
          <w:b/>
          <w:bCs/>
          <w:color w:val="00B050"/>
        </w:rPr>
        <w:t>6</w:t>
      </w:r>
      <w:r w:rsidRPr="009D6487">
        <w:rPr>
          <w:b/>
          <w:bCs/>
          <w:color w:val="00B050"/>
        </w:rPr>
        <w:t>00 000,00 zł</w:t>
      </w:r>
      <w:r w:rsidRPr="009D6487">
        <w:rPr>
          <w:color w:val="00B050"/>
        </w:rPr>
        <w:t>.</w:t>
      </w:r>
    </w:p>
    <w:p w14:paraId="0000008A" w14:textId="6A3B8D79" w:rsidR="008D5F14" w:rsidRPr="00685C4B" w:rsidRDefault="001A27BA" w:rsidP="00984527">
      <w:pPr>
        <w:numPr>
          <w:ilvl w:val="0"/>
          <w:numId w:val="3"/>
        </w:numPr>
        <w:ind w:left="852" w:right="20" w:hanging="426"/>
      </w:pPr>
      <w:r w:rsidRPr="00685C4B">
        <w:rPr>
          <w:b/>
        </w:rPr>
        <w:t>zdolności technicznej lub zawodowej</w:t>
      </w:r>
      <w:r w:rsidR="00306E6F" w:rsidRPr="00685C4B">
        <w:rPr>
          <w:b/>
        </w:rPr>
        <w:t xml:space="preserve"> (art. 116)</w:t>
      </w:r>
      <w:r w:rsidRPr="00685C4B">
        <w:rPr>
          <w:b/>
        </w:rPr>
        <w:t>:</w:t>
      </w:r>
    </w:p>
    <w:p w14:paraId="57E3FAE0" w14:textId="5FF3C88A" w:rsidR="00AD36F7" w:rsidRDefault="001A27BA" w:rsidP="009628C7">
      <w:pPr>
        <w:ind w:left="868" w:right="20"/>
      </w:pPr>
      <w:r w:rsidRPr="00685C4B">
        <w:t>Wykonawca spełni warunek, jeżeli wykaże, że</w:t>
      </w:r>
      <w:r w:rsidR="00D559EB" w:rsidRPr="00685C4B">
        <w:t>:</w:t>
      </w:r>
    </w:p>
    <w:p w14:paraId="266144A7" w14:textId="01B13755" w:rsidR="004758A2" w:rsidRPr="008F576F" w:rsidRDefault="004758A2" w:rsidP="004758A2">
      <w:pPr>
        <w:pStyle w:val="Akapitzlist"/>
        <w:spacing w:after="0"/>
        <w:ind w:left="851" w:right="23"/>
        <w:rPr>
          <w:b/>
          <w:bCs/>
          <w:color w:val="00B050"/>
        </w:rPr>
      </w:pPr>
      <w:r w:rsidRPr="00E45EDB">
        <w:t xml:space="preserve">w okresie ostatnich </w:t>
      </w:r>
      <w:r>
        <w:t>3</w:t>
      </w:r>
      <w:r w:rsidRPr="00E45EDB">
        <w:t xml:space="preserve"> lat, a jeżeli okres prowadzenia działalności jest krótszy – w tym okresie</w:t>
      </w:r>
      <w:r>
        <w:t>,</w:t>
      </w:r>
      <w:r w:rsidRPr="00E45EDB">
        <w:t xml:space="preserve"> wykonał </w:t>
      </w:r>
      <w:r w:rsidRPr="008F576F">
        <w:rPr>
          <w:b/>
          <w:color w:val="00B050"/>
        </w:rPr>
        <w:t>1 (jedną) usługę</w:t>
      </w:r>
      <w:r w:rsidRPr="008F576F">
        <w:rPr>
          <w:bCs/>
          <w:color w:val="00B050"/>
        </w:rPr>
        <w:t xml:space="preserve"> (umowę) polegającą na zimowym u</w:t>
      </w:r>
      <w:r w:rsidR="00E639B3" w:rsidRPr="008F576F">
        <w:rPr>
          <w:bCs/>
          <w:color w:val="00B050"/>
        </w:rPr>
        <w:t>trzymaniem</w:t>
      </w:r>
      <w:r w:rsidRPr="008F576F">
        <w:rPr>
          <w:bCs/>
          <w:color w:val="00B050"/>
        </w:rPr>
        <w:t xml:space="preserve"> dróg i chodników o wartości brutto co najmniej</w:t>
      </w:r>
      <w:r w:rsidRPr="008F576F">
        <w:rPr>
          <w:color w:val="00B050"/>
        </w:rPr>
        <w:t xml:space="preserve"> </w:t>
      </w:r>
      <w:r w:rsidR="00B05EF6" w:rsidRPr="00B05EF6">
        <w:rPr>
          <w:b/>
          <w:bCs/>
          <w:color w:val="00B050"/>
        </w:rPr>
        <w:t>6</w:t>
      </w:r>
      <w:r w:rsidRPr="008F576F">
        <w:rPr>
          <w:b/>
          <w:bCs/>
          <w:color w:val="00B050"/>
        </w:rPr>
        <w:t>00 000,00 zł</w:t>
      </w:r>
      <w:r w:rsidRPr="008F576F">
        <w:rPr>
          <w:bCs/>
          <w:color w:val="00B050"/>
        </w:rPr>
        <w:t xml:space="preserve"> lub </w:t>
      </w:r>
      <w:r w:rsidRPr="008F576F">
        <w:rPr>
          <w:b/>
          <w:color w:val="00B050"/>
        </w:rPr>
        <w:t xml:space="preserve">2 (dwie) usługi </w:t>
      </w:r>
      <w:r w:rsidRPr="008F576F">
        <w:rPr>
          <w:bCs/>
          <w:color w:val="00B050"/>
        </w:rPr>
        <w:t xml:space="preserve">(umowy) polegające na zimowym </w:t>
      </w:r>
      <w:r w:rsidR="00E639B3" w:rsidRPr="008F576F">
        <w:rPr>
          <w:bCs/>
          <w:color w:val="00B050"/>
        </w:rPr>
        <w:t>utrzym</w:t>
      </w:r>
      <w:r w:rsidRPr="008F576F">
        <w:rPr>
          <w:bCs/>
          <w:color w:val="00B050"/>
        </w:rPr>
        <w:t xml:space="preserve">aniu dróg i chodników o łącznej wartości brutto co najmniej </w:t>
      </w:r>
      <w:r w:rsidR="001514F0" w:rsidRPr="008F576F">
        <w:rPr>
          <w:b/>
          <w:color w:val="00B050"/>
        </w:rPr>
        <w:t>6</w:t>
      </w:r>
      <w:r w:rsidRPr="008F576F">
        <w:rPr>
          <w:b/>
          <w:color w:val="00B050"/>
        </w:rPr>
        <w:t>00 000,00 zł.</w:t>
      </w:r>
    </w:p>
    <w:p w14:paraId="0000008C" w14:textId="559D4BC1" w:rsidR="008D5F14" w:rsidRPr="008C071D" w:rsidRDefault="001A27BA" w:rsidP="00984527">
      <w:pPr>
        <w:numPr>
          <w:ilvl w:val="0"/>
          <w:numId w:val="16"/>
        </w:numPr>
        <w:ind w:left="448"/>
      </w:pPr>
      <w:r w:rsidRPr="00420C20">
        <w:t xml:space="preserve">Zamawiający, w stosunku do Wykonawców wspólnie ubiegających się o udzielenie zamówienia, w odniesieniu do warunku dotyczącego zdolności technicznej lub zawodowej – </w:t>
      </w:r>
      <w:r w:rsidRPr="008C071D">
        <w:t>dopuszcza łączne spełnianie warunk</w:t>
      </w:r>
      <w:r w:rsidR="00742272" w:rsidRPr="008C071D">
        <w:t>ów</w:t>
      </w:r>
      <w:r w:rsidRPr="008C071D">
        <w:t xml:space="preserve"> przez Wykonawców.</w:t>
      </w:r>
    </w:p>
    <w:p w14:paraId="3512FA2A" w14:textId="1CE2FD20" w:rsidR="00E223FF" w:rsidRPr="00D559EB" w:rsidRDefault="00D559EB" w:rsidP="00984527">
      <w:pPr>
        <w:numPr>
          <w:ilvl w:val="0"/>
          <w:numId w:val="16"/>
        </w:numPr>
        <w:ind w:left="448"/>
      </w:pPr>
      <w:r w:rsidRPr="00D559EB"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1A27BA" w:rsidRPr="00D559EB">
        <w:t xml:space="preserve"> na każdym etapie postępowania,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6458A952" w14:textId="77777777" w:rsidR="004179FF" w:rsidRPr="004179FF" w:rsidRDefault="00E223FF" w:rsidP="00984527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E223FF">
        <w:rPr>
          <w:rFonts w:eastAsia="Arial"/>
          <w:b/>
          <w:bCs/>
          <w:lang w:eastAsia="pl-PL"/>
        </w:rPr>
        <w:t>Pzp</w:t>
      </w:r>
      <w:proofErr w:type="spellEnd"/>
      <w:r w:rsidRPr="00E223FF">
        <w:rPr>
          <w:rFonts w:eastAsia="Arial"/>
          <w:b/>
          <w:bCs/>
          <w:lang w:eastAsia="pl-PL"/>
        </w:rPr>
        <w:t>.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>Z postępowania o udzielenie 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proofErr w:type="spellStart"/>
      <w:r w:rsidR="001A27BA" w:rsidRPr="004179FF">
        <w:t>P</w:t>
      </w:r>
      <w:r w:rsidR="00346311" w:rsidRPr="004179FF">
        <w:t>zp</w:t>
      </w:r>
      <w:proofErr w:type="spellEnd"/>
      <w:r w:rsidR="00346311" w:rsidRPr="004179FF">
        <w:t>.</w:t>
      </w:r>
    </w:p>
    <w:p w14:paraId="6A6660FF" w14:textId="77777777" w:rsidR="004179FF" w:rsidRPr="00481951" w:rsidRDefault="00346311" w:rsidP="00984527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 xml:space="preserve">Zamawiający nie przewiduje dodatkowych przesłanek wykluczenia wskazanych w art. 109 ustawy </w:t>
      </w:r>
      <w:proofErr w:type="spellStart"/>
      <w:r w:rsidRPr="00481951">
        <w:t>Pzp</w:t>
      </w:r>
      <w:proofErr w:type="spellEnd"/>
      <w:r w:rsidRPr="00481951">
        <w:t>.</w:t>
      </w:r>
    </w:p>
    <w:p w14:paraId="00000095" w14:textId="48B1B316" w:rsidR="008D5F14" w:rsidRPr="00481951" w:rsidRDefault="00346311" w:rsidP="00984527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zamówienia.</w:t>
      </w:r>
    </w:p>
    <w:p w14:paraId="4DAC9E03" w14:textId="42513E16" w:rsidR="00481951" w:rsidRPr="00481951" w:rsidRDefault="00481951" w:rsidP="00984527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</w:t>
      </w:r>
      <w:proofErr w:type="spellStart"/>
      <w:r w:rsidRPr="00481951">
        <w:rPr>
          <w:rFonts w:eastAsia="Arial"/>
          <w:lang w:eastAsia="pl-PL"/>
        </w:rPr>
        <w:t>Pzp</w:t>
      </w:r>
      <w:proofErr w:type="spellEnd"/>
      <w:r w:rsidRPr="00481951">
        <w:rPr>
          <w:rFonts w:eastAsia="Arial"/>
          <w:lang w:eastAsia="pl-PL"/>
        </w:rPr>
        <w:t xml:space="preserve">, 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984527">
      <w:pPr>
        <w:pStyle w:val="Akapitzlist"/>
        <w:numPr>
          <w:ilvl w:val="0"/>
          <w:numId w:val="37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984527">
      <w:pPr>
        <w:pStyle w:val="Akapitzlist"/>
        <w:numPr>
          <w:ilvl w:val="0"/>
          <w:numId w:val="37"/>
        </w:numPr>
        <w:ind w:left="851" w:hanging="425"/>
      </w:pPr>
      <w:r w:rsidRPr="00481951">
        <w:t xml:space="preserve">wyczerpująco wyjaśnił fakty i okoliczności związane z przestępstwem, wykroczeniem lub swoim nieprawidłowym postępowaniem oraz spowodowanymi przez nie </w:t>
      </w:r>
      <w:r w:rsidRPr="00481951">
        <w:lastRenderedPageBreak/>
        <w:t>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984527">
      <w:pPr>
        <w:pStyle w:val="Akapitzlist"/>
        <w:numPr>
          <w:ilvl w:val="0"/>
          <w:numId w:val="37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984527">
      <w:pPr>
        <w:pStyle w:val="Akapitzlist"/>
        <w:numPr>
          <w:ilvl w:val="1"/>
          <w:numId w:val="38"/>
        </w:numPr>
        <w:ind w:left="1276" w:hanging="425"/>
      </w:pPr>
      <w:r w:rsidRPr="00481951">
        <w:t>zerwał wszelkie powiązania z osobami lub podmiotami odpowiedzialnymi za nieprawidłowe postępowanie wykonawcy,</w:t>
      </w:r>
    </w:p>
    <w:p w14:paraId="7DA75FC8" w14:textId="77777777" w:rsidR="00481951" w:rsidRDefault="00481951" w:rsidP="00984527">
      <w:pPr>
        <w:pStyle w:val="Akapitzlist"/>
        <w:numPr>
          <w:ilvl w:val="1"/>
          <w:numId w:val="38"/>
        </w:numPr>
        <w:ind w:left="1276" w:hanging="425"/>
      </w:pPr>
      <w:r w:rsidRPr="00481951">
        <w:t>zreorganizował personel,</w:t>
      </w:r>
    </w:p>
    <w:p w14:paraId="0E2FF896" w14:textId="77777777" w:rsidR="00481951" w:rsidRDefault="00481951" w:rsidP="00984527">
      <w:pPr>
        <w:pStyle w:val="Akapitzlist"/>
        <w:numPr>
          <w:ilvl w:val="1"/>
          <w:numId w:val="38"/>
        </w:numPr>
        <w:ind w:left="1276" w:hanging="425"/>
      </w:pPr>
      <w:r w:rsidRPr="00481951">
        <w:t>wdrożył system sprawozdawczości i kontroli,</w:t>
      </w:r>
    </w:p>
    <w:p w14:paraId="2C7BF8DD" w14:textId="77777777" w:rsidR="00481951" w:rsidRDefault="00481951" w:rsidP="00984527">
      <w:pPr>
        <w:pStyle w:val="Akapitzlist"/>
        <w:numPr>
          <w:ilvl w:val="1"/>
          <w:numId w:val="38"/>
        </w:numPr>
        <w:ind w:left="1276" w:hanging="425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984527">
      <w:pPr>
        <w:pStyle w:val="Akapitzlist"/>
        <w:numPr>
          <w:ilvl w:val="1"/>
          <w:numId w:val="38"/>
        </w:numPr>
        <w:ind w:left="1276" w:hanging="425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6EA34715" w:rsidR="00481951" w:rsidRPr="004179FF" w:rsidRDefault="00481951" w:rsidP="00984527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19" w:name="_Toc65239235"/>
      <w:r w:rsidRPr="00481951">
        <w:rPr>
          <w:b/>
          <w:bCs/>
        </w:rPr>
        <w:t>Rozdział VII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19"/>
    </w:p>
    <w:p w14:paraId="0DA74B36" w14:textId="1C936BE0" w:rsidR="00EF2077" w:rsidRDefault="001A27BA" w:rsidP="00984527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4C243C">
        <w:rPr>
          <w:b/>
          <w:bCs/>
        </w:rPr>
        <w:t>2</w:t>
      </w:r>
      <w:r w:rsidR="00EF2077">
        <w:t xml:space="preserve"> do SWZ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77DD054F" w:rsidR="008D5F14" w:rsidRDefault="001A27BA" w:rsidP="00984527">
      <w:pPr>
        <w:pStyle w:val="Akapitzlist"/>
        <w:numPr>
          <w:ilvl w:val="0"/>
          <w:numId w:val="46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</w:t>
      </w:r>
      <w:proofErr w:type="spellStart"/>
      <w:r w:rsidR="001A0662">
        <w:t>Pzp</w:t>
      </w:r>
      <w:proofErr w:type="spellEnd"/>
      <w:r w:rsidR="001A0662">
        <w:t xml:space="preserve"> </w:t>
      </w:r>
      <w:r w:rsidRPr="00481951">
        <w:t xml:space="preserve">– zgodnie z </w:t>
      </w:r>
      <w:r w:rsidRPr="00EF2077">
        <w:rPr>
          <w:b/>
        </w:rPr>
        <w:t xml:space="preserve">Załącznikiem nr </w:t>
      </w:r>
      <w:r w:rsidR="004C243C">
        <w:rPr>
          <w:b/>
        </w:rPr>
        <w:t>3</w:t>
      </w:r>
      <w:r w:rsidRPr="00EF2077">
        <w:rPr>
          <w:b/>
        </w:rPr>
        <w:t xml:space="preserve"> do SWZ</w:t>
      </w:r>
      <w:r w:rsidRPr="00481951">
        <w:t>;</w:t>
      </w:r>
    </w:p>
    <w:p w14:paraId="6266429E" w14:textId="3B3861D1" w:rsidR="0013136E" w:rsidRPr="0070538D" w:rsidRDefault="0013136E" w:rsidP="00984527">
      <w:pPr>
        <w:pStyle w:val="Akapitzlist"/>
        <w:numPr>
          <w:ilvl w:val="0"/>
          <w:numId w:val="46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</w:t>
      </w:r>
      <w:proofErr w:type="spellStart"/>
      <w:r w:rsidRPr="0013136E">
        <w:t>Pzp</w:t>
      </w:r>
      <w:proofErr w:type="spellEnd"/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4C243C">
        <w:rPr>
          <w:b/>
          <w:bCs/>
        </w:rPr>
        <w:t>4</w:t>
      </w:r>
      <w:r w:rsidR="001A0662" w:rsidRPr="001A0662">
        <w:rPr>
          <w:b/>
          <w:bCs/>
        </w:rPr>
        <w:t xml:space="preserve"> do SWZ</w:t>
      </w:r>
      <w:r w:rsidR="0070538D">
        <w:rPr>
          <w:b/>
          <w:bCs/>
        </w:rPr>
        <w:t xml:space="preserve"> </w:t>
      </w:r>
      <w:r w:rsidR="0070538D" w:rsidRPr="0070538D">
        <w:t>(Wykonawcy występujący wspólnie)</w:t>
      </w:r>
      <w:r w:rsidR="00104F3F" w:rsidRPr="0070538D">
        <w:t>;</w:t>
      </w:r>
      <w:r w:rsidRPr="0070538D">
        <w:t xml:space="preserve"> </w:t>
      </w:r>
    </w:p>
    <w:p w14:paraId="32CFC784" w14:textId="52ADE414" w:rsidR="00EF2077" w:rsidRPr="002772AB" w:rsidRDefault="0013136E" w:rsidP="00984527">
      <w:pPr>
        <w:pStyle w:val="Akapitzlist"/>
        <w:numPr>
          <w:ilvl w:val="0"/>
          <w:numId w:val="46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55892D9E" w14:textId="52CB15C4" w:rsidR="0013136E" w:rsidRPr="00481951" w:rsidRDefault="00FF29FA" w:rsidP="00984527">
      <w:pPr>
        <w:pStyle w:val="Akapitzlist"/>
        <w:numPr>
          <w:ilvl w:val="0"/>
          <w:numId w:val="46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>raz oświadczenie, o którym mowa w Rozdziale VIII ust. 7.</w:t>
      </w:r>
    </w:p>
    <w:p w14:paraId="00000098" w14:textId="6C28BC32" w:rsidR="008D5F14" w:rsidRPr="00481951" w:rsidRDefault="001A27BA" w:rsidP="00984527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984527">
      <w:pPr>
        <w:numPr>
          <w:ilvl w:val="0"/>
          <w:numId w:val="7"/>
        </w:numPr>
        <w:ind w:left="426" w:hanging="426"/>
      </w:pPr>
      <w:r w:rsidRPr="00481951">
        <w:t>Zamawiający</w:t>
      </w:r>
      <w:r w:rsidR="00257F7D" w:rsidRPr="002772AB">
        <w:t xml:space="preserve">, na podstawie art. 274 ust. 1 ustawy </w:t>
      </w:r>
      <w:proofErr w:type="spellStart"/>
      <w:r w:rsidR="00257F7D" w:rsidRPr="002772AB">
        <w:t>Pzp</w:t>
      </w:r>
      <w:proofErr w:type="spellEnd"/>
      <w:r w:rsidR="00257F7D" w:rsidRPr="002772AB">
        <w:t>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1CA67E1B" w:rsidR="008D5F14" w:rsidRPr="0097562A" w:rsidRDefault="001A27BA" w:rsidP="00984527">
      <w:pPr>
        <w:numPr>
          <w:ilvl w:val="0"/>
          <w:numId w:val="7"/>
        </w:numPr>
        <w:ind w:left="426" w:hanging="426"/>
      </w:pPr>
      <w:r w:rsidRPr="00306E6F">
        <w:lastRenderedPageBreak/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422A096A" w14:textId="0942E451" w:rsidR="002F2EBB" w:rsidRDefault="002F2EBB" w:rsidP="00984527">
      <w:pPr>
        <w:pStyle w:val="Akapitzlist"/>
        <w:numPr>
          <w:ilvl w:val="0"/>
          <w:numId w:val="50"/>
        </w:numPr>
        <w:ind w:left="851" w:hanging="425"/>
        <w:rPr>
          <w:rFonts w:eastAsia="Arial"/>
          <w:b/>
          <w:bCs/>
          <w:lang w:eastAsia="pl-PL"/>
        </w:rPr>
      </w:pPr>
      <w:r w:rsidRPr="008426C4">
        <w:t xml:space="preserve">dokument potwierdzający, ze Wykonawca jest ubezpieczony od odpowiedzialności cywilnej w zakresie prowadzonej działalności związanej z przedmiotem zamówienia ze wskazaniem sumy gwarancyjnej tego ubezpieczenia (np. polisa), </w:t>
      </w:r>
      <w:r w:rsidRPr="002F2EBB">
        <w:rPr>
          <w:rFonts w:eastAsia="Arial"/>
          <w:lang w:eastAsia="pl-PL"/>
        </w:rPr>
        <w:t xml:space="preserve">na potwierdzenie spełnienia </w:t>
      </w:r>
      <w:r w:rsidRPr="002F2EBB">
        <w:rPr>
          <w:rFonts w:eastAsia="Arial"/>
          <w:b/>
          <w:bCs/>
          <w:lang w:eastAsia="pl-PL"/>
        </w:rPr>
        <w:t>warunku wskazanego w Rozdziale VI ust. 2, pkt 3;</w:t>
      </w:r>
    </w:p>
    <w:p w14:paraId="4F4319EA" w14:textId="370A4FA7" w:rsidR="00B2381A" w:rsidRPr="002F2EBB" w:rsidRDefault="00B2381A" w:rsidP="00984527">
      <w:pPr>
        <w:pStyle w:val="Akapitzlist"/>
        <w:numPr>
          <w:ilvl w:val="0"/>
          <w:numId w:val="50"/>
        </w:numPr>
        <w:spacing w:after="120"/>
        <w:ind w:left="850" w:hanging="425"/>
        <w:rPr>
          <w:rFonts w:eastAsia="Arial"/>
          <w:b/>
          <w:bCs/>
          <w:lang w:eastAsia="pl-PL"/>
        </w:rPr>
      </w:pPr>
      <w:r w:rsidRPr="00143376">
        <w:rPr>
          <w:b/>
          <w:bCs/>
        </w:rPr>
        <w:t xml:space="preserve">Wykaz </w:t>
      </w:r>
      <w:r w:rsidR="0070538D" w:rsidRPr="00143376">
        <w:rPr>
          <w:b/>
          <w:bCs/>
        </w:rPr>
        <w:t>usług</w:t>
      </w:r>
      <w:r w:rsidR="00626744" w:rsidRPr="00143376">
        <w:rPr>
          <w:b/>
          <w:bCs/>
        </w:rPr>
        <w:t xml:space="preserve"> </w:t>
      </w:r>
      <w:r w:rsidR="00626744" w:rsidRPr="00143376">
        <w:t>wykonanych</w:t>
      </w:r>
      <w:r w:rsidRPr="00143376">
        <w:t xml:space="preserve">, </w:t>
      </w:r>
      <w:r w:rsidR="002F2EBB" w:rsidRPr="00143376">
        <w:t xml:space="preserve">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</w:r>
      <w:r w:rsidR="00143376" w:rsidRPr="00143376">
        <w:t>usługi</w:t>
      </w:r>
      <w:r w:rsidR="002F2EBB" w:rsidRPr="00143376">
        <w:t xml:space="preserve"> zostały wykonane lub są wykonywane oraz załączeniem dowodów określających, czy te </w:t>
      </w:r>
      <w:r w:rsidR="00143376" w:rsidRPr="00143376">
        <w:t>usługi</w:t>
      </w:r>
      <w:r w:rsidR="002F2EBB" w:rsidRPr="00143376">
        <w:t xml:space="preserve"> </w:t>
      </w:r>
      <w:r w:rsidR="00143376" w:rsidRPr="00143376">
        <w:t>został</w:t>
      </w:r>
      <w:r w:rsidR="002F2EBB" w:rsidRPr="00143376">
        <w:t xml:space="preserve">y wykonane lub są wykonywane należycie, przy czym dowodami, o których mowa są referencje bądź inne dokumenty sporządzone przez podmiot, na rzecz którego </w:t>
      </w:r>
      <w:r w:rsidR="00143376" w:rsidRPr="00143376">
        <w:t>usługi</w:t>
      </w:r>
      <w:r w:rsidR="002F2EBB" w:rsidRPr="00143376"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2F2EBB" w:rsidRPr="008F576F">
        <w:t>; zgodnie z</w:t>
      </w:r>
      <w:r w:rsidR="002F2EBB" w:rsidRPr="008F576F">
        <w:rPr>
          <w:b/>
          <w:bCs/>
        </w:rPr>
        <w:t xml:space="preserve"> Załącznikiem nr 5 do SWZ</w:t>
      </w:r>
      <w:r w:rsidR="00DF53F9" w:rsidRPr="008F576F">
        <w:t xml:space="preserve">, </w:t>
      </w:r>
      <w:r w:rsidR="00DF53F9" w:rsidRPr="008F576F">
        <w:rPr>
          <w:rFonts w:eastAsia="Arial"/>
          <w:lang w:eastAsia="pl-PL"/>
        </w:rPr>
        <w:t xml:space="preserve">na </w:t>
      </w:r>
      <w:r w:rsidR="00DF53F9" w:rsidRPr="002F2EBB">
        <w:rPr>
          <w:rFonts w:eastAsia="Arial"/>
          <w:lang w:eastAsia="pl-PL"/>
        </w:rPr>
        <w:t xml:space="preserve">potwierdzenie spełnienia </w:t>
      </w:r>
      <w:r w:rsidR="00DF53F9" w:rsidRPr="002F2EBB">
        <w:rPr>
          <w:rFonts w:eastAsia="Arial"/>
          <w:b/>
          <w:bCs/>
          <w:lang w:eastAsia="pl-PL"/>
        </w:rPr>
        <w:t xml:space="preserve">warunku wskazanego w Rozdziale VI ust. 2 pkt 4, zgodnie z Załącznikiem nr </w:t>
      </w:r>
      <w:r w:rsidR="0097562A" w:rsidRPr="002F2EBB">
        <w:rPr>
          <w:rFonts w:eastAsia="Arial"/>
          <w:b/>
          <w:bCs/>
          <w:lang w:eastAsia="pl-PL"/>
        </w:rPr>
        <w:t>5</w:t>
      </w:r>
      <w:r w:rsidR="00DF53F9" w:rsidRPr="002F2EBB">
        <w:rPr>
          <w:rFonts w:eastAsia="Arial"/>
          <w:b/>
          <w:bCs/>
          <w:lang w:eastAsia="pl-PL"/>
        </w:rPr>
        <w:t xml:space="preserve"> do SWZ</w:t>
      </w:r>
      <w:r w:rsidR="00DF53F9" w:rsidRPr="00010948">
        <w:t>.</w:t>
      </w:r>
    </w:p>
    <w:p w14:paraId="000000A1" w14:textId="456D3A06" w:rsidR="008D5F14" w:rsidRPr="003222CF" w:rsidRDefault="001A27BA" w:rsidP="00984527">
      <w:pPr>
        <w:numPr>
          <w:ilvl w:val="0"/>
          <w:numId w:val="45"/>
        </w:numPr>
        <w:ind w:left="567" w:hanging="567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5E77AE">
      <w:pPr>
        <w:ind w:left="567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 xml:space="preserve">ustawy </w:t>
      </w:r>
      <w:proofErr w:type="spellStart"/>
      <w:r w:rsidR="00656799">
        <w:t>Pzp</w:t>
      </w:r>
      <w:proofErr w:type="spellEnd"/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8259F3" w:rsidRDefault="001A27BA" w:rsidP="00984527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8259F3">
        <w:t xml:space="preserve">Wykonawca nie jest zobowiązany do złożenia podmiotowych środków dowodowych, które </w:t>
      </w:r>
      <w:r w:rsidR="00656799" w:rsidRPr="008259F3">
        <w:t>Z</w:t>
      </w:r>
      <w:r w:rsidRPr="008259F3">
        <w:t>amawiający posiada, jeżeli Wykonawca wskaże te środki oraz potwierdzi ich prawidłowość i aktualność.</w:t>
      </w:r>
    </w:p>
    <w:p w14:paraId="32E93D8A" w14:textId="6F9E2691" w:rsidR="005A0480" w:rsidRPr="00045FEA" w:rsidRDefault="005A0480" w:rsidP="00984527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Ofertę wraz z załącznikami 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984527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 xml:space="preserve">dopuszczonych w SWZ, w zakresie i w sposób określony w przepisach wydanych na podstawie art. 70 ustawy </w:t>
      </w:r>
      <w:proofErr w:type="spellStart"/>
      <w:r w:rsidR="003C70F3" w:rsidRPr="00045FEA">
        <w:t>Pzp</w:t>
      </w:r>
      <w:proofErr w:type="spellEnd"/>
      <w:r w:rsidR="003C70F3" w:rsidRPr="00045FEA">
        <w:t xml:space="preserve"> w języku polskim.</w:t>
      </w:r>
    </w:p>
    <w:p w14:paraId="6C11F8D1" w14:textId="5D2144D4" w:rsidR="003C70F3" w:rsidRPr="00045FEA" w:rsidRDefault="001A27BA" w:rsidP="00984527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W zakresie nieuregulowanym ustawą </w:t>
      </w:r>
      <w:proofErr w:type="spellStart"/>
      <w:r w:rsidRPr="00045FEA">
        <w:t>P</w:t>
      </w:r>
      <w:r w:rsidR="00656799" w:rsidRPr="00045FEA">
        <w:t>zp</w:t>
      </w:r>
      <w:proofErr w:type="spellEnd"/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984527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045FEA" w:rsidRDefault="001A27BA" w:rsidP="00984527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2" w:hanging="425"/>
        <w:rPr>
          <w:b/>
          <w:bCs/>
        </w:rPr>
      </w:pPr>
      <w:r w:rsidRPr="00045FEA">
        <w:lastRenderedPageBreak/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20" w:name="_Hlk65660686"/>
      <w:r w:rsidR="003C70F3" w:rsidRPr="00045FEA">
        <w:rPr>
          <w:b/>
          <w:bCs/>
        </w:rPr>
        <w:t>§</w:t>
      </w:r>
      <w:bookmarkEnd w:id="20"/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2312D215" w:rsidR="004A1B87" w:rsidRPr="00045FEA" w:rsidRDefault="004A1B87" w:rsidP="00984527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w Rozdziale XI ust. 3</w:t>
      </w:r>
      <w:r w:rsidRPr="00045FEA">
        <w:t>.</w:t>
      </w:r>
    </w:p>
    <w:p w14:paraId="000000A6" w14:textId="44829BA1" w:rsidR="008D5F14" w:rsidRDefault="00656799">
      <w:pPr>
        <w:pStyle w:val="Nagwek2"/>
      </w:pPr>
      <w:bookmarkStart w:id="21" w:name="_Toc65239236"/>
      <w:r>
        <w:rPr>
          <w:b/>
          <w:bCs/>
        </w:rPr>
        <w:t>Rozdział VII</w:t>
      </w:r>
      <w:r w:rsidR="001A27BA" w:rsidRPr="00656799">
        <w:rPr>
          <w:b/>
          <w:bCs/>
        </w:rPr>
        <w:t>I. Poleganie na zasobach innych podmiotów</w:t>
      </w:r>
      <w:bookmarkEnd w:id="21"/>
    </w:p>
    <w:p w14:paraId="000000A7" w14:textId="17C0B426" w:rsidR="008D5F14" w:rsidRPr="00656799" w:rsidRDefault="001A27BA" w:rsidP="00984527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22" w:name="_Hlk65749246"/>
      <w:r w:rsidR="000E31D9">
        <w:t xml:space="preserve">sytuacji finansowej lub ekonomicznej </w:t>
      </w:r>
      <w:bookmarkEnd w:id="22"/>
      <w:r w:rsidRPr="00656799">
        <w:t>podmiotów udostępniających zasoby, niezależnie od charakteru prawnego łączących go z nimi stosunków prawnych.</w:t>
      </w:r>
    </w:p>
    <w:p w14:paraId="000000A8" w14:textId="36001717" w:rsidR="008D5F14" w:rsidRPr="00656799" w:rsidRDefault="001A27BA" w:rsidP="00984527">
      <w:pPr>
        <w:numPr>
          <w:ilvl w:val="3"/>
          <w:numId w:val="1"/>
        </w:numPr>
        <w:ind w:left="426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79A2EE5C" w14:textId="77777777" w:rsidR="000E31D9" w:rsidRDefault="001A27BA" w:rsidP="00984527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000000A9" w14:textId="1A72DE20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010948">
        <w:rPr>
          <w:b/>
        </w:rPr>
        <w:t>Z</w:t>
      </w:r>
      <w:r w:rsidRPr="00010948">
        <w:rPr>
          <w:b/>
        </w:rPr>
        <w:t xml:space="preserve">ałącznik nr </w:t>
      </w:r>
      <w:r w:rsidR="005958AD" w:rsidRPr="00010948">
        <w:rPr>
          <w:b/>
        </w:rPr>
        <w:t>7</w:t>
      </w:r>
      <w:r w:rsidRPr="00010948">
        <w:rPr>
          <w:b/>
        </w:rPr>
        <w:t xml:space="preserve"> </w:t>
      </w:r>
      <w:r w:rsidRPr="004C243C">
        <w:rPr>
          <w:b/>
        </w:rPr>
        <w:t>do SWZ.</w:t>
      </w:r>
    </w:p>
    <w:p w14:paraId="000000AA" w14:textId="6C576DEE" w:rsidR="008D5F14" w:rsidRPr="00656799" w:rsidRDefault="001A27BA" w:rsidP="00984527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339558B7" w:rsidR="00F44A42" w:rsidRDefault="001A27BA" w:rsidP="00984527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000000AC" w14:textId="6AB369BB" w:rsidR="008D5F14" w:rsidRPr="00A55F8D" w:rsidRDefault="001A27BA" w:rsidP="00984527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77EB78F3" w:rsidR="008D5F14" w:rsidRPr="00045FEA" w:rsidRDefault="001A27BA" w:rsidP="00984527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potwierdzające brak podstaw wykluczenia tego podmiotu oraz odpowiednio spełnianie warunków udziału w postępowaniu, w zakresie, w jakim Wykonawca powołuje się na jego zasoby, </w:t>
      </w:r>
      <w:r w:rsidR="00D27CF6" w:rsidRPr="00045FEA">
        <w:t xml:space="preserve">na podstawie art. 125 ust. 5 ustawy </w:t>
      </w:r>
      <w:proofErr w:type="spellStart"/>
      <w:r w:rsidR="00D27CF6" w:rsidRPr="00045FEA">
        <w:t>Pzp</w:t>
      </w:r>
      <w:proofErr w:type="spellEnd"/>
      <w:r w:rsidR="00404BA6" w:rsidRPr="00045FEA">
        <w:t xml:space="preserve">, </w:t>
      </w:r>
      <w:r w:rsidR="004A1B87" w:rsidRPr="00045FEA">
        <w:t xml:space="preserve">które stanowi </w:t>
      </w:r>
      <w:r w:rsidR="004A1B87" w:rsidRPr="00045FEA">
        <w:rPr>
          <w:b/>
          <w:bCs/>
        </w:rPr>
        <w:t xml:space="preserve">Załącznik nr </w:t>
      </w:r>
      <w:r w:rsidR="004C243C" w:rsidRPr="00045FEA">
        <w:rPr>
          <w:b/>
          <w:bCs/>
        </w:rPr>
        <w:t>3</w:t>
      </w:r>
      <w:r w:rsidR="004A1B87" w:rsidRPr="00045FEA">
        <w:rPr>
          <w:b/>
          <w:bCs/>
        </w:rPr>
        <w:t xml:space="preserve"> do SWZ</w:t>
      </w:r>
      <w:r w:rsidRPr="00045FEA">
        <w:rPr>
          <w:b/>
          <w:bCs/>
        </w:rPr>
        <w:t>.</w:t>
      </w:r>
    </w:p>
    <w:p w14:paraId="000000AE" w14:textId="7DE4E3FD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23" w:name="_Toc65239237"/>
      <w:r>
        <w:rPr>
          <w:b/>
          <w:bCs/>
        </w:rPr>
        <w:lastRenderedPageBreak/>
        <w:t>Rozdział I</w:t>
      </w:r>
      <w:r w:rsidR="001A27BA" w:rsidRPr="004C070E">
        <w:rPr>
          <w:b/>
          <w:bCs/>
        </w:rPr>
        <w:t>X.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bookmarkEnd w:id="23"/>
    </w:p>
    <w:p w14:paraId="000000AF" w14:textId="77777777" w:rsidR="008D5F14" w:rsidRPr="00404BA6" w:rsidRDefault="001A27BA" w:rsidP="00984527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oferty. </w:t>
      </w:r>
    </w:p>
    <w:p w14:paraId="000000B0" w14:textId="4ABFE4B6" w:rsidR="008D5F14" w:rsidRPr="004C070E" w:rsidRDefault="001A27BA" w:rsidP="00984527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="00CC21F3">
        <w:t xml:space="preserve"> (Załącznik nr 3)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1E91261C" w:rsidR="008D5F14" w:rsidRPr="004C243C" w:rsidRDefault="001A27BA" w:rsidP="00984527">
      <w:pPr>
        <w:numPr>
          <w:ilvl w:val="0"/>
          <w:numId w:val="13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4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24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4C243C" w:rsidRPr="004C243C">
        <w:rPr>
          <w:b/>
          <w:bCs/>
        </w:rPr>
        <w:t>4</w:t>
      </w:r>
      <w:r w:rsidR="00D27CF6" w:rsidRPr="004C243C">
        <w:rPr>
          <w:b/>
          <w:bCs/>
        </w:rPr>
        <w:t xml:space="preserve"> do SWZ.</w:t>
      </w:r>
    </w:p>
    <w:p w14:paraId="000000B3" w14:textId="48EB282E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5" w:name="_Toc65239238"/>
      <w:r w:rsidRPr="00D27CF6">
        <w:rPr>
          <w:b/>
          <w:bCs/>
        </w:rPr>
        <w:t xml:space="preserve">Rozdział 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25"/>
    </w:p>
    <w:p w14:paraId="000000B4" w14:textId="6FEA5D48" w:rsidR="008D5F14" w:rsidRPr="00C402AB" w:rsidRDefault="001A27BA" w:rsidP="00984527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>i Agnieszka Skwira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9" w:history="1">
        <w:r w:rsidR="004927B9" w:rsidRPr="00A137A1">
          <w:rPr>
            <w:rStyle w:val="Hipercze"/>
          </w:rPr>
          <w:t>a.skwira@kobylnica.pl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2BC90FFD" w:rsidR="008D5F14" w:rsidRDefault="001A27BA" w:rsidP="00984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0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1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.</w:t>
      </w:r>
    </w:p>
    <w:p w14:paraId="000000B6" w14:textId="5C355EAD" w:rsidR="008D5F14" w:rsidRDefault="001A27BA" w:rsidP="00984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010948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4761425E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4" w:history="1">
        <w:r w:rsidR="0038422E" w:rsidRPr="00BB61DF">
          <w:rPr>
            <w:rStyle w:val="Hipercze"/>
          </w:rPr>
          <w:t>a.skwira@kobylnica.pl</w:t>
        </w:r>
      </w:hyperlink>
      <w:r w:rsidR="0038422E">
        <w:t xml:space="preserve"> , </w:t>
      </w:r>
      <w:hyperlink r:id="rId15" w:history="1">
        <w:r w:rsidR="0038422E" w:rsidRPr="00BB61DF">
          <w:rPr>
            <w:rStyle w:val="Hipercze"/>
          </w:rPr>
          <w:t>cuw@kobylnica.pl</w:t>
        </w:r>
      </w:hyperlink>
      <w:r w:rsidR="0038422E">
        <w:t xml:space="preserve"> .</w:t>
      </w:r>
    </w:p>
    <w:p w14:paraId="000000B8" w14:textId="5E9983C6" w:rsidR="008D5F14" w:rsidRDefault="001A27BA" w:rsidP="00984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6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984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 xml:space="preserve">amawiającego, </w:t>
      </w:r>
      <w:r>
        <w:lastRenderedPageBreak/>
        <w:t>gdyż system powiadomień może ulec awarii lub powiadomienie może trafić do folderu SPAM.</w:t>
      </w:r>
    </w:p>
    <w:p w14:paraId="000000BA" w14:textId="370DCB50" w:rsidR="008D5F14" w:rsidRDefault="001A27BA" w:rsidP="00984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8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984527">
      <w:pPr>
        <w:numPr>
          <w:ilvl w:val="1"/>
          <w:numId w:val="39"/>
        </w:numPr>
        <w:ind w:left="993" w:hanging="426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000000BC" w14:textId="77777777" w:rsidR="008D5F14" w:rsidRDefault="001A27BA" w:rsidP="00984527">
      <w:pPr>
        <w:numPr>
          <w:ilvl w:val="1"/>
          <w:numId w:val="39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984527">
      <w:pPr>
        <w:numPr>
          <w:ilvl w:val="1"/>
          <w:numId w:val="39"/>
        </w:numPr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984527">
      <w:pPr>
        <w:numPr>
          <w:ilvl w:val="1"/>
          <w:numId w:val="39"/>
        </w:numPr>
        <w:ind w:left="993" w:hanging="426"/>
      </w:pPr>
      <w:r>
        <w:t>włączona obsługa JavaScript,</w:t>
      </w:r>
    </w:p>
    <w:p w14:paraId="000000BF" w14:textId="77777777" w:rsidR="008D5F14" w:rsidRDefault="001A27BA" w:rsidP="00984527">
      <w:pPr>
        <w:numPr>
          <w:ilvl w:val="1"/>
          <w:numId w:val="39"/>
        </w:numPr>
        <w:ind w:left="993" w:hanging="426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000000C0" w14:textId="3FB4D4C4" w:rsidR="008D5F14" w:rsidRDefault="001A27BA" w:rsidP="00984527">
      <w:pPr>
        <w:numPr>
          <w:ilvl w:val="1"/>
          <w:numId w:val="39"/>
        </w:numPr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984527">
      <w:pPr>
        <w:numPr>
          <w:ilvl w:val="1"/>
          <w:numId w:val="39"/>
        </w:numPr>
        <w:ind w:left="993" w:hanging="426"/>
      </w:pPr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14:paraId="000000C2" w14:textId="77777777" w:rsidR="008D5F14" w:rsidRDefault="001A27BA" w:rsidP="00984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984527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19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0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984527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1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984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2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000000C6" w14:textId="77777777" w:rsidR="008D5F14" w:rsidRDefault="001A27BA" w:rsidP="00984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3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5">
        <w:r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6" w:name="_Toc65239239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 xml:space="preserve">XI.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26"/>
    </w:p>
    <w:p w14:paraId="000000C8" w14:textId="130520FC" w:rsidR="008D5F14" w:rsidRDefault="001A27BA" w:rsidP="00984527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</w:t>
      </w:r>
      <w:r>
        <w:lastRenderedPageBreak/>
        <w:t>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6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000000C9" w14:textId="09DC7A32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000000CB" w14:textId="77777777" w:rsidR="008D5F14" w:rsidRDefault="001A27BA" w:rsidP="00984527">
      <w:pPr>
        <w:numPr>
          <w:ilvl w:val="1"/>
          <w:numId w:val="40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984527">
      <w:pPr>
        <w:numPr>
          <w:ilvl w:val="1"/>
          <w:numId w:val="40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7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66F6BCCF" w:rsidR="008D5F14" w:rsidRPr="0057626F" w:rsidRDefault="001A27BA" w:rsidP="00984527">
      <w:pPr>
        <w:numPr>
          <w:ilvl w:val="1"/>
          <w:numId w:val="40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28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29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0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</w:t>
      </w:r>
      <w:r w:rsidR="00555014">
        <w:t xml:space="preserve"> do reprezentacji</w:t>
      </w:r>
      <w:r>
        <w:t>.</w:t>
      </w:r>
    </w:p>
    <w:p w14:paraId="5BE5F01F" w14:textId="0CFA3C3A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000000D0" w14:textId="00870550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</w:t>
      </w:r>
      <w:r w:rsidR="008259F3">
        <w:t>,</w:t>
      </w:r>
      <w:r>
        <w:t xml:space="preserve"> </w:t>
      </w:r>
      <w:r w:rsidR="008259F3">
        <w:t>j</w:t>
      </w:r>
      <w: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</w:t>
      </w:r>
      <w:r w:rsidR="008259F3" w:rsidRPr="008259F3">
        <w:t xml:space="preserve"> </w:t>
      </w:r>
      <w:r w:rsidR="008259F3">
        <w:t>w osobnym oznaczonym pliku</w:t>
      </w:r>
      <w:r>
        <w:t>.</w:t>
      </w:r>
    </w:p>
    <w:p w14:paraId="000000D1" w14:textId="77777777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Default="00B61A6E" w:rsidP="00750239">
      <w:pPr>
        <w:spacing w:line="320" w:lineRule="auto"/>
        <w:ind w:left="567"/>
        <w:jc w:val="both"/>
      </w:pPr>
      <w:hyperlink r:id="rId32">
        <w:r w:rsidR="001A27BA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 xml:space="preserve">ykonawcę powinny być w języku polskim, chyba że w SWZ dopuszczono inaczej. W przypadku załączenia dokumentów </w:t>
      </w:r>
      <w:r>
        <w:lastRenderedPageBreak/>
        <w:t>sporządzonych w innym języku niż dopuszczony, Wykonawca zobowiązany jest załączyć tłumaczenie na język polski.</w:t>
      </w:r>
    </w:p>
    <w:p w14:paraId="000000D6" w14:textId="2DEA2A7B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32BDE960" w:rsidR="00DB504D" w:rsidRPr="00045FEA" w:rsidRDefault="00DB504D" w:rsidP="0098452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03503B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000000D8" w14:textId="509ADBE8" w:rsidR="008D5F14" w:rsidRPr="00C8250F" w:rsidRDefault="00750239">
      <w:pPr>
        <w:pStyle w:val="Nagwek2"/>
        <w:spacing w:before="240" w:after="240"/>
        <w:rPr>
          <w:b/>
          <w:bCs/>
        </w:rPr>
      </w:pPr>
      <w:bookmarkStart w:id="27" w:name="_Toc65239240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II</w:t>
      </w:r>
      <w:r w:rsidR="001A27BA" w:rsidRPr="00750239">
        <w:rPr>
          <w:b/>
          <w:bCs/>
        </w:rPr>
        <w:t xml:space="preserve">. </w:t>
      </w:r>
      <w:r w:rsidR="001A27BA" w:rsidRPr="00C8250F">
        <w:rPr>
          <w:b/>
          <w:bCs/>
        </w:rPr>
        <w:t>Sposób obliczania ceny oferty</w:t>
      </w:r>
      <w:bookmarkEnd w:id="27"/>
    </w:p>
    <w:p w14:paraId="000000D9" w14:textId="21E8F951" w:rsidR="008D5F14" w:rsidRPr="00750239" w:rsidRDefault="001A27BA" w:rsidP="00984527">
      <w:pPr>
        <w:numPr>
          <w:ilvl w:val="0"/>
          <w:numId w:val="4"/>
        </w:numPr>
        <w:spacing w:before="240"/>
        <w:ind w:left="426" w:hanging="426"/>
      </w:pPr>
      <w:r w:rsidRPr="00750239">
        <w:t xml:space="preserve">Wykonawca podaje </w:t>
      </w:r>
      <w:r w:rsidR="009625CF">
        <w:t xml:space="preserve">łączną </w:t>
      </w:r>
      <w:r w:rsidRPr="00750239">
        <w:t xml:space="preserve">cenę </w:t>
      </w:r>
      <w:r w:rsidR="00744C6F">
        <w:t xml:space="preserve">brutto </w:t>
      </w:r>
      <w:r w:rsidR="00FC43BD">
        <w:t>tj. cenę netto powiększoną o podatek VAT,</w:t>
      </w:r>
      <w:r w:rsidR="00744C6F" w:rsidRPr="007F2F52">
        <w:rPr>
          <w:color w:val="FF0000"/>
        </w:rPr>
        <w:t xml:space="preserve">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EB3D47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010948">
        <w:rPr>
          <w:b/>
        </w:rPr>
        <w:t>2</w:t>
      </w:r>
      <w:r w:rsidRPr="00750239">
        <w:rPr>
          <w:b/>
        </w:rPr>
        <w:t xml:space="preserve"> do SWZ. </w:t>
      </w:r>
    </w:p>
    <w:p w14:paraId="000000DA" w14:textId="213CADB2" w:rsidR="008D5F14" w:rsidRDefault="001A27BA" w:rsidP="00984527">
      <w:pPr>
        <w:numPr>
          <w:ilvl w:val="0"/>
          <w:numId w:val="4"/>
        </w:numPr>
        <w:ind w:left="426" w:hanging="426"/>
      </w:pPr>
      <w:r w:rsidRPr="00750239">
        <w:t>Cena ofert</w:t>
      </w:r>
      <w:r w:rsidR="00744C6F">
        <w:t>y</w:t>
      </w:r>
      <w:r w:rsidRPr="00750239">
        <w:t xml:space="preserve"> brutto </w:t>
      </w:r>
      <w:r w:rsidR="00744C6F">
        <w:t xml:space="preserve">stanowi wynagrodzenie umowne i </w:t>
      </w:r>
      <w:r w:rsidRPr="00750239">
        <w:t xml:space="preserve">musi </w:t>
      </w:r>
      <w:r w:rsidR="00744C6F">
        <w:t>zawier</w:t>
      </w:r>
      <w:r w:rsidRPr="00750239">
        <w:t xml:space="preserve">ać </w:t>
      </w:r>
      <w:r w:rsidR="00744C6F">
        <w:t xml:space="preserve">wykonanie </w:t>
      </w:r>
      <w:r w:rsidR="007F2F52">
        <w:t>konserwacji</w:t>
      </w:r>
      <w:r w:rsidR="00744C6F">
        <w:t xml:space="preserve"> oraz </w:t>
      </w:r>
      <w:r w:rsidRPr="00750239">
        <w:t xml:space="preserve">wszystkie koszty związane z realizacją przedmiotu zamówienia zgodnie z opisem przedmiotu zamówienia oraz postanowieniami </w:t>
      </w:r>
      <w:r w:rsidR="00744C6F">
        <w:t xml:space="preserve">wzoru </w:t>
      </w:r>
      <w:r w:rsidRPr="00750239">
        <w:t>umowy określonymi w niniejszej SWZ</w:t>
      </w:r>
      <w:r w:rsidR="00744C6F">
        <w:t xml:space="preserve">. Cena oferty winna zawierać podatek VAT </w:t>
      </w:r>
      <w:r w:rsidR="00744C6F" w:rsidRPr="00744C6F">
        <w:t>w s</w:t>
      </w:r>
      <w:r w:rsidRPr="00744C6F">
        <w:t>taw</w:t>
      </w:r>
      <w:r w:rsidR="00744C6F" w:rsidRPr="00744C6F">
        <w:t>ce</w:t>
      </w:r>
      <w:r w:rsidRPr="00744C6F">
        <w:t xml:space="preserve"> </w:t>
      </w:r>
      <w:r w:rsidR="00744C6F" w:rsidRPr="00744C6F">
        <w:t>obowiązującej dla przedmiotu zamówienia na dzień składania ofert</w:t>
      </w:r>
      <w:r w:rsidR="00E86616">
        <w:t xml:space="preserve"> prawidłowo ustaloną przez Wykonawcę.</w:t>
      </w:r>
    </w:p>
    <w:p w14:paraId="2FE05384" w14:textId="050BCFB7" w:rsidR="007F2F52" w:rsidRPr="00156430" w:rsidRDefault="007F2F52" w:rsidP="00984527">
      <w:pPr>
        <w:numPr>
          <w:ilvl w:val="0"/>
          <w:numId w:val="4"/>
        </w:numPr>
        <w:ind w:left="426" w:hanging="426"/>
      </w:pPr>
      <w:r w:rsidRPr="00156430">
        <w:t xml:space="preserve">Cena oferty obliczana jest na podstawie </w:t>
      </w:r>
      <w:r w:rsidR="00FC43BD" w:rsidRPr="00156430">
        <w:t>Tabeli</w:t>
      </w:r>
      <w:r w:rsidRPr="00156430">
        <w:t xml:space="preserve"> </w:t>
      </w:r>
      <w:r w:rsidR="00CC21F3" w:rsidRPr="00156430">
        <w:t xml:space="preserve">- </w:t>
      </w:r>
      <w:r w:rsidRPr="00156430">
        <w:t>Formularz</w:t>
      </w:r>
      <w:r w:rsidR="008D6729" w:rsidRPr="00156430">
        <w:t>a</w:t>
      </w:r>
      <w:r w:rsidRPr="00156430">
        <w:t xml:space="preserve"> cenow</w:t>
      </w:r>
      <w:r w:rsidR="008D6729" w:rsidRPr="00156430">
        <w:t>ego</w:t>
      </w:r>
      <w:r w:rsidRPr="00156430">
        <w:t xml:space="preserve"> </w:t>
      </w:r>
      <w:r w:rsidR="00CC21F3" w:rsidRPr="00156430">
        <w:t>w</w:t>
      </w:r>
      <w:r w:rsidRPr="00156430">
        <w:t xml:space="preserve"> Formularz</w:t>
      </w:r>
      <w:r w:rsidR="00CC21F3" w:rsidRPr="00156430">
        <w:t>u</w:t>
      </w:r>
      <w:r w:rsidRPr="00156430">
        <w:t xml:space="preserve"> oferty.</w:t>
      </w:r>
    </w:p>
    <w:p w14:paraId="1D6980C6" w14:textId="45287418" w:rsidR="004C04D0" w:rsidRPr="00156430" w:rsidRDefault="001A27BA" w:rsidP="00984527">
      <w:pPr>
        <w:numPr>
          <w:ilvl w:val="0"/>
          <w:numId w:val="4"/>
        </w:numPr>
        <w:ind w:left="426" w:hanging="426"/>
      </w:pPr>
      <w:r w:rsidRPr="00156430">
        <w:t xml:space="preserve">Cena </w:t>
      </w:r>
      <w:r w:rsidR="009625CF" w:rsidRPr="00156430">
        <w:t xml:space="preserve">łączna </w:t>
      </w:r>
      <w:r w:rsidRPr="00156430">
        <w:t xml:space="preserve">podana </w:t>
      </w:r>
      <w:r w:rsidR="00641E04" w:rsidRPr="00156430">
        <w:t>w</w:t>
      </w:r>
      <w:r w:rsidRPr="00156430">
        <w:t xml:space="preserve"> Formularzu </w:t>
      </w:r>
      <w:r w:rsidR="00641E04" w:rsidRPr="00156430">
        <w:t>o</w:t>
      </w:r>
      <w:r w:rsidRPr="00156430">
        <w:t>fertowym jest ceną ostateczną, niepodlegającą negocjacji i wyczerpującą wszelkie należności Wykonawcy wobec Zamawiającego związane z realizacją przedmiotu zamówienia</w:t>
      </w:r>
      <w:r w:rsidR="004C04D0" w:rsidRPr="00156430">
        <w:t>.</w:t>
      </w:r>
    </w:p>
    <w:p w14:paraId="112894AA" w14:textId="08A982BB" w:rsidR="00967AE8" w:rsidRPr="00156430" w:rsidRDefault="004C04D0" w:rsidP="00984527">
      <w:pPr>
        <w:numPr>
          <w:ilvl w:val="0"/>
          <w:numId w:val="4"/>
        </w:numPr>
        <w:ind w:left="426" w:hanging="426"/>
      </w:pPr>
      <w:bookmarkStart w:id="28" w:name="_Hlk74040407"/>
      <w:r w:rsidRPr="00156430">
        <w:t xml:space="preserve">Ceny jednostkowe netto w </w:t>
      </w:r>
      <w:r w:rsidR="00CC21F3" w:rsidRPr="00156430">
        <w:t>ofercie</w:t>
      </w:r>
      <w:r w:rsidRPr="00156430">
        <w:t>, będące podstawą do obliczenia łącznej ceny oferty,</w:t>
      </w:r>
      <w:r w:rsidR="00247F92" w:rsidRPr="00156430">
        <w:t xml:space="preserve"> </w:t>
      </w:r>
      <w:r w:rsidRPr="00156430">
        <w:t xml:space="preserve">muszą </w:t>
      </w:r>
      <w:r w:rsidR="00247F92" w:rsidRPr="00156430">
        <w:t>obejm</w:t>
      </w:r>
      <w:r w:rsidRPr="00156430">
        <w:t>ować</w:t>
      </w:r>
      <w:r w:rsidR="00247F92" w:rsidRPr="00156430">
        <w:t xml:space="preserve"> wykonanie </w:t>
      </w:r>
      <w:r w:rsidR="007B5E65" w:rsidRPr="00156430">
        <w:t>usługi</w:t>
      </w:r>
      <w:r w:rsidR="00967AE8" w:rsidRPr="00156430">
        <w:t xml:space="preserve"> </w:t>
      </w:r>
      <w:r w:rsidR="00641E04" w:rsidRPr="00156430">
        <w:t>zimowego utrzymania dróg, chodników, parkingów oraz zatok autobusowych</w:t>
      </w:r>
      <w:r w:rsidR="007B5E65" w:rsidRPr="00156430">
        <w:t xml:space="preserve"> </w:t>
      </w:r>
      <w:r w:rsidRPr="00156430">
        <w:t xml:space="preserve">wraz </w:t>
      </w:r>
      <w:r w:rsidR="00967AE8" w:rsidRPr="00156430">
        <w:t>ze wszystkimi kosztami towarzyszącymi obejmującymi m. in.</w:t>
      </w:r>
      <w:r w:rsidR="001A3B05" w:rsidRPr="00156430">
        <w:t xml:space="preserve"> koszty</w:t>
      </w:r>
      <w:r w:rsidR="007B5E65" w:rsidRPr="00156430">
        <w:t xml:space="preserve"> </w:t>
      </w:r>
      <w:r w:rsidR="00082EAA" w:rsidRPr="00156430">
        <w:t xml:space="preserve">paliwa, </w:t>
      </w:r>
      <w:r w:rsidR="007B5E65" w:rsidRPr="00156430">
        <w:t>wynagrodzeń</w:t>
      </w:r>
      <w:r w:rsidR="00190809" w:rsidRPr="00156430">
        <w:t>,</w:t>
      </w:r>
      <w:r w:rsidR="007B5E65" w:rsidRPr="00156430">
        <w:t xml:space="preserve"> dojazdu, materiałów, zapewnieni</w:t>
      </w:r>
      <w:r w:rsidR="009E33A8" w:rsidRPr="00156430">
        <w:t>e</w:t>
      </w:r>
      <w:r w:rsidR="007B5E65" w:rsidRPr="00156430">
        <w:t xml:space="preserve"> </w:t>
      </w:r>
      <w:r w:rsidR="003933CB" w:rsidRPr="00156430">
        <w:t>dyspozytora</w:t>
      </w:r>
      <w:r w:rsidR="007B5E65" w:rsidRPr="00156430">
        <w:t xml:space="preserve">, </w:t>
      </w:r>
      <w:r w:rsidR="009E33A8" w:rsidRPr="00156430">
        <w:t xml:space="preserve">przyrządy i wyposażenie niezbędne do wykonania </w:t>
      </w:r>
      <w:r w:rsidR="003933CB" w:rsidRPr="00156430">
        <w:t>usługi</w:t>
      </w:r>
      <w:r w:rsidR="009E33A8" w:rsidRPr="00156430">
        <w:t>, podatki, opłaty, upusty i rabaty i inne mogące mieć wpływ na cenę.</w:t>
      </w:r>
    </w:p>
    <w:bookmarkEnd w:id="28"/>
    <w:p w14:paraId="000000DD" w14:textId="0B6900FC" w:rsidR="008D5F14" w:rsidRPr="00750239" w:rsidRDefault="001A27BA" w:rsidP="00984527">
      <w:pPr>
        <w:numPr>
          <w:ilvl w:val="0"/>
          <w:numId w:val="4"/>
        </w:numPr>
        <w:ind w:left="426" w:hanging="426"/>
      </w:pPr>
      <w:r w:rsidRPr="00156430">
        <w:t xml:space="preserve">Cena oferty powinna być wyrażona w złotych </w:t>
      </w:r>
      <w:r w:rsidRPr="00750239">
        <w:t>polskich (PLN) z dokładnością do dwóch miejsc po przecinku.</w:t>
      </w:r>
      <w:r w:rsidR="00D230E3">
        <w:t xml:space="preserve"> </w:t>
      </w:r>
      <w:r w:rsidRPr="00750239">
        <w:t>Zamawiający nie przewiduje rozliczeń w walucie obcej.</w:t>
      </w:r>
    </w:p>
    <w:p w14:paraId="000000DE" w14:textId="77777777" w:rsidR="008D5F14" w:rsidRPr="00750239" w:rsidRDefault="001A27BA" w:rsidP="00984527">
      <w:pPr>
        <w:numPr>
          <w:ilvl w:val="0"/>
          <w:numId w:val="4"/>
        </w:numPr>
        <w:ind w:left="426" w:hanging="426"/>
      </w:pPr>
      <w:r w:rsidRPr="00750239">
        <w:t>Wyliczona cena oferty brutto będzie służyć do porównania złożonych ofert i do rozliczenia w trakcie realizacji zamówienia.</w:t>
      </w:r>
    </w:p>
    <w:p w14:paraId="000000E4" w14:textId="33B748F7" w:rsidR="008D5F14" w:rsidRPr="006D0626" w:rsidRDefault="001A27BA" w:rsidP="00984527">
      <w:pPr>
        <w:numPr>
          <w:ilvl w:val="0"/>
          <w:numId w:val="4"/>
        </w:numPr>
        <w:ind w:left="426" w:hanging="426"/>
        <w:rPr>
          <w:b/>
          <w:bCs/>
        </w:rPr>
      </w:pPr>
      <w:r w:rsidRPr="006D0626">
        <w:rPr>
          <w:b/>
          <w:bCs/>
        </w:rPr>
        <w:lastRenderedPageBreak/>
        <w:t xml:space="preserve">Wzór Formularza </w:t>
      </w:r>
      <w:r w:rsidR="00450C73">
        <w:rPr>
          <w:b/>
          <w:bCs/>
        </w:rPr>
        <w:t>o</w:t>
      </w:r>
      <w:r w:rsidRPr="006D0626">
        <w:rPr>
          <w:b/>
          <w:bCs/>
        </w:rPr>
        <w:t>fertowego został opracowany przy założeniu, iż wybór oferty nie będzie prowadzić do powstania u Zamawiającego obowiązku podatkowego w zakresie podatku VAT</w:t>
      </w:r>
      <w:r w:rsidR="003D7524" w:rsidRPr="006D0626">
        <w:rPr>
          <w:b/>
          <w:bCs/>
        </w:rPr>
        <w:t xml:space="preserve"> (odwrotne obciążenie)</w:t>
      </w:r>
      <w:r w:rsidRPr="006D0626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6D0626">
        <w:rPr>
          <w:b/>
          <w:bCs/>
        </w:rPr>
        <w:t>zawrzeć taką informację w</w:t>
      </w:r>
      <w:r w:rsidRPr="006D0626">
        <w:rPr>
          <w:b/>
          <w:bCs/>
        </w:rPr>
        <w:t xml:space="preserve"> </w:t>
      </w:r>
      <w:r w:rsidR="00744C6F" w:rsidRPr="006D0626">
        <w:rPr>
          <w:b/>
          <w:bCs/>
        </w:rPr>
        <w:t>F</w:t>
      </w:r>
      <w:r w:rsidRPr="006D0626">
        <w:rPr>
          <w:b/>
          <w:bCs/>
        </w:rPr>
        <w:t>ormularz</w:t>
      </w:r>
      <w:r w:rsidR="00744C6F" w:rsidRPr="006D0626">
        <w:rPr>
          <w:b/>
          <w:bCs/>
        </w:rPr>
        <w:t>u oferty</w:t>
      </w:r>
      <w:r w:rsidRPr="006D0626">
        <w:rPr>
          <w:b/>
          <w:bCs/>
        </w:rPr>
        <w:t xml:space="preserve">.  </w:t>
      </w:r>
    </w:p>
    <w:p w14:paraId="000000E5" w14:textId="5CC4D8D9" w:rsidR="008D5F14" w:rsidRPr="008A1C3A" w:rsidRDefault="00694242">
      <w:pPr>
        <w:pStyle w:val="Nagwek2"/>
        <w:spacing w:before="240" w:after="240"/>
        <w:rPr>
          <w:b/>
          <w:bCs/>
        </w:rPr>
      </w:pPr>
      <w:bookmarkStart w:id="29" w:name="_Toc6523924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I. </w:t>
      </w:r>
      <w:r w:rsidR="001A27BA" w:rsidRPr="008A1C3A">
        <w:rPr>
          <w:b/>
          <w:bCs/>
        </w:rPr>
        <w:t>Wymagania dotyczące wadium</w:t>
      </w:r>
      <w:bookmarkEnd w:id="29"/>
    </w:p>
    <w:p w14:paraId="000000E6" w14:textId="52A26039" w:rsidR="008D5F14" w:rsidRPr="00C8250F" w:rsidRDefault="004927B9" w:rsidP="004927B9">
      <w:r>
        <w:t>Zamawiający nie żąda wniesienia wadium</w:t>
      </w:r>
      <w:r w:rsidR="00C8250F">
        <w:t>.</w:t>
      </w:r>
    </w:p>
    <w:p w14:paraId="000000F9" w14:textId="4BCBE84C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30" w:name="_Toc6523924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661141">
        <w:rPr>
          <w:b/>
          <w:bCs/>
        </w:rPr>
        <w:t>Termin związania ofertą</w:t>
      </w:r>
      <w:bookmarkEnd w:id="30"/>
    </w:p>
    <w:p w14:paraId="000000FA" w14:textId="06E40FC2" w:rsidR="008D5F14" w:rsidRPr="00661141" w:rsidRDefault="001A27BA" w:rsidP="00984527">
      <w:pPr>
        <w:numPr>
          <w:ilvl w:val="0"/>
          <w:numId w:val="23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967AE8">
        <w:rPr>
          <w:b/>
          <w:bCs/>
          <w:color w:val="FF0000"/>
        </w:rPr>
        <w:t>do dnia</w:t>
      </w:r>
      <w:r w:rsidR="00967AE8" w:rsidRPr="00967AE8">
        <w:rPr>
          <w:b/>
          <w:bCs/>
          <w:color w:val="FF0000"/>
        </w:rPr>
        <w:t xml:space="preserve"> </w:t>
      </w:r>
      <w:r w:rsidR="00CC21F3">
        <w:rPr>
          <w:b/>
          <w:bCs/>
          <w:color w:val="FF0000"/>
        </w:rPr>
        <w:t>2</w:t>
      </w:r>
      <w:r w:rsidR="00D64F9A">
        <w:rPr>
          <w:b/>
          <w:bCs/>
          <w:color w:val="FF0000"/>
        </w:rPr>
        <w:t>5</w:t>
      </w:r>
      <w:r w:rsidR="003D77A7">
        <w:rPr>
          <w:b/>
          <w:bCs/>
          <w:color w:val="FF0000"/>
        </w:rPr>
        <w:t>.</w:t>
      </w:r>
      <w:r w:rsidR="00D64F9A">
        <w:rPr>
          <w:b/>
          <w:bCs/>
          <w:color w:val="FF0000"/>
        </w:rPr>
        <w:t>11</w:t>
      </w:r>
      <w:r w:rsidR="00967AE8" w:rsidRPr="00967AE8">
        <w:rPr>
          <w:b/>
          <w:bCs/>
          <w:color w:val="FF0000"/>
        </w:rPr>
        <w:t>.2021</w:t>
      </w:r>
      <w:r w:rsidRPr="00967AE8">
        <w:rPr>
          <w:b/>
          <w:bCs/>
          <w:smallCaps/>
          <w:color w:val="FF0000"/>
        </w:rPr>
        <w:t xml:space="preserve"> </w:t>
      </w:r>
      <w:r w:rsidRPr="00967AE8">
        <w:rPr>
          <w:b/>
          <w:bCs/>
          <w:color w:val="FF0000"/>
        </w:rPr>
        <w:t>r.</w:t>
      </w:r>
      <w:r w:rsidR="00661141" w:rsidRPr="00967AE8">
        <w:rPr>
          <w:b/>
          <w:bCs/>
          <w:color w:val="FF0000"/>
        </w:rPr>
        <w:t>,</w:t>
      </w:r>
      <w:r w:rsidR="00661141">
        <w:rPr>
          <w:color w:val="FF0000"/>
        </w:rPr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000000FB" w14:textId="3270DDD5" w:rsidR="008D5F14" w:rsidRPr="008A1C3A" w:rsidRDefault="001A27BA" w:rsidP="00984527">
      <w:pPr>
        <w:numPr>
          <w:ilvl w:val="0"/>
          <w:numId w:val="23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112A6377" w:rsidR="008D5F14" w:rsidRDefault="001A27BA" w:rsidP="00984527">
      <w:pPr>
        <w:numPr>
          <w:ilvl w:val="0"/>
          <w:numId w:val="23"/>
        </w:numPr>
        <w:ind w:left="426"/>
        <w:jc w:val="both"/>
      </w:pPr>
      <w:r w:rsidRPr="008A1C3A">
        <w:t>Odmowa wyrażenia zgody na przedłużenie terminu związania ofertą nie powoduje utraty wadium</w:t>
      </w:r>
      <w:r w:rsidR="00E9112C">
        <w:t xml:space="preserve"> (nie dotyczy)</w:t>
      </w:r>
      <w:r w:rsidRPr="008A1C3A">
        <w:t>.</w:t>
      </w:r>
    </w:p>
    <w:p w14:paraId="702C6E36" w14:textId="5D5C039A" w:rsidR="00661141" w:rsidRPr="00661141" w:rsidRDefault="00661141" w:rsidP="00984527">
      <w:pPr>
        <w:numPr>
          <w:ilvl w:val="0"/>
          <w:numId w:val="23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 xml:space="preserve">odrzucenie oferty na podstawie art. 226 ust. 1 pkt 12 ustawy </w:t>
      </w:r>
      <w:proofErr w:type="spellStart"/>
      <w:r w:rsidRPr="00661141">
        <w:rPr>
          <w:b/>
          <w:bCs/>
        </w:rPr>
        <w:t>Pzp</w:t>
      </w:r>
      <w:proofErr w:type="spellEnd"/>
      <w:r w:rsidRPr="00661141">
        <w:rPr>
          <w:b/>
          <w:bCs/>
        </w:rPr>
        <w:t>.</w:t>
      </w:r>
    </w:p>
    <w:p w14:paraId="000000FD" w14:textId="04E73E44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31" w:name="_Toc6523924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XV. </w:t>
      </w:r>
      <w:r w:rsidR="001A27BA" w:rsidRPr="00CF69AB">
        <w:rPr>
          <w:b/>
          <w:bCs/>
        </w:rPr>
        <w:t>Miejsce i termin składania ofert</w:t>
      </w:r>
      <w:bookmarkEnd w:id="31"/>
    </w:p>
    <w:p w14:paraId="000000FE" w14:textId="744696A0" w:rsidR="008D5F14" w:rsidRPr="00661141" w:rsidRDefault="001A27BA" w:rsidP="00984527">
      <w:pPr>
        <w:numPr>
          <w:ilvl w:val="0"/>
          <w:numId w:val="18"/>
        </w:numPr>
        <w:spacing w:before="240"/>
        <w:ind w:left="426" w:hanging="426"/>
        <w:rPr>
          <w:b/>
          <w:bCs/>
        </w:rPr>
      </w:pPr>
      <w:r>
        <w:t xml:space="preserve">Ofertę wraz z wymaganymi dokumentami należy umieścić na </w:t>
      </w:r>
      <w:hyperlink r:id="rId33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rPr>
          <w:vertAlign w:val="superscript"/>
        </w:rPr>
        <w:footnoteReference w:id="1"/>
      </w:r>
      <w:r>
        <w:t xml:space="preserve">: </w:t>
      </w:r>
      <w:hyperlink r:id="rId34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prowadzonego postępowania</w:t>
      </w:r>
      <w:r w:rsidR="00CF69AB">
        <w:t xml:space="preserve"> t. </w:t>
      </w:r>
      <w:r w:rsidR="00EC2562">
        <w:t>j</w:t>
      </w:r>
      <w:r w:rsidR="00CF69AB">
        <w:t xml:space="preserve">. Centrum Usług Wspólnych w Kobylnicy, ul. Wodna 20/2, </w:t>
      </w:r>
      <w:r w:rsidRPr="00CF69AB">
        <w:rPr>
          <w:b/>
          <w:bCs/>
        </w:rPr>
        <w:t>do dnia</w:t>
      </w:r>
      <w:r>
        <w:t xml:space="preserve"> </w:t>
      </w:r>
      <w:r w:rsidR="00CC21F3" w:rsidRPr="00CC21F3">
        <w:rPr>
          <w:b/>
          <w:bCs/>
          <w:color w:val="FF0000"/>
        </w:rPr>
        <w:t>2</w:t>
      </w:r>
      <w:r w:rsidR="00D64F9A">
        <w:rPr>
          <w:b/>
          <w:bCs/>
          <w:color w:val="FF0000"/>
        </w:rPr>
        <w:t>7</w:t>
      </w:r>
      <w:r w:rsidR="00967AE8" w:rsidRPr="006D0626">
        <w:rPr>
          <w:b/>
          <w:bCs/>
          <w:color w:val="FF0000"/>
        </w:rPr>
        <w:t>.</w:t>
      </w:r>
      <w:r w:rsidR="00D64F9A">
        <w:rPr>
          <w:b/>
          <w:bCs/>
          <w:color w:val="FF0000"/>
        </w:rPr>
        <w:t>1</w:t>
      </w:r>
      <w:r w:rsidR="00661141" w:rsidRPr="00E86616">
        <w:rPr>
          <w:b/>
          <w:bCs/>
          <w:color w:val="FF0000"/>
        </w:rPr>
        <w:t>0.2021 r.</w:t>
      </w:r>
      <w:r w:rsidRPr="00E86616">
        <w:rPr>
          <w:color w:val="FF0000"/>
        </w:rPr>
        <w:t xml:space="preserve"> </w:t>
      </w:r>
      <w:r w:rsidRPr="00661141">
        <w:rPr>
          <w:b/>
          <w:bCs/>
        </w:rPr>
        <w:t xml:space="preserve">do godziny </w:t>
      </w:r>
      <w:r w:rsidR="00661141" w:rsidRPr="00661141">
        <w:rPr>
          <w:b/>
          <w:bCs/>
        </w:rPr>
        <w:t>9:00</w:t>
      </w:r>
      <w:r w:rsidRPr="00661141">
        <w:rPr>
          <w:b/>
          <w:bCs/>
        </w:rPr>
        <w:t>.</w:t>
      </w:r>
    </w:p>
    <w:p w14:paraId="000000FF" w14:textId="77777777" w:rsidR="008D5F14" w:rsidRDefault="001A27BA" w:rsidP="0098452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00000100" w14:textId="479DFE08" w:rsidR="008D5F14" w:rsidRDefault="001A27BA" w:rsidP="0098452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09ACFDA6" w:rsidR="008D5F14" w:rsidRDefault="001A27BA" w:rsidP="0098452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6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98452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Default="001A27BA" w:rsidP="0098452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7" w:history="1">
        <w:r w:rsidR="00E86616" w:rsidRPr="00BB61DF">
          <w:rPr>
            <w:rStyle w:val="Hipercze"/>
          </w:rPr>
          <w:t>https://platformazakupowa.pl/strona/45-instrukcje</w:t>
        </w:r>
      </w:hyperlink>
      <w:r w:rsidR="00CF69AB">
        <w:rPr>
          <w:color w:val="1155CC"/>
          <w:u w:val="single"/>
        </w:rPr>
        <w:t xml:space="preserve"> .</w:t>
      </w:r>
    </w:p>
    <w:p w14:paraId="00000104" w14:textId="755B4DFD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32" w:name="_Toc65239244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32"/>
    </w:p>
    <w:p w14:paraId="00000105" w14:textId="2F561872" w:rsidR="008D5F14" w:rsidRPr="00361368" w:rsidRDefault="001A27BA" w:rsidP="00984527">
      <w:pPr>
        <w:numPr>
          <w:ilvl w:val="0"/>
          <w:numId w:val="2"/>
        </w:numPr>
        <w:ind w:left="426" w:hanging="426"/>
        <w:rPr>
          <w:b/>
          <w:bCs/>
          <w:color w:val="FF000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CC21F3" w:rsidRPr="00CC21F3">
        <w:rPr>
          <w:b/>
          <w:bCs/>
          <w:color w:val="FF0000"/>
        </w:rPr>
        <w:t>2</w:t>
      </w:r>
      <w:r w:rsidR="00D64F9A" w:rsidRPr="00D64F9A">
        <w:rPr>
          <w:b/>
          <w:bCs/>
          <w:color w:val="FF0000"/>
        </w:rPr>
        <w:t>7</w:t>
      </w:r>
      <w:r w:rsidR="00967AE8" w:rsidRPr="006F17AF">
        <w:rPr>
          <w:b/>
          <w:bCs/>
          <w:color w:val="FF0000"/>
        </w:rPr>
        <w:t>.</w:t>
      </w:r>
      <w:r w:rsidR="00D64F9A">
        <w:rPr>
          <w:b/>
          <w:bCs/>
          <w:color w:val="FF0000"/>
        </w:rPr>
        <w:t>1</w:t>
      </w:r>
      <w:r w:rsidR="00967AE8" w:rsidRPr="006F17AF">
        <w:rPr>
          <w:b/>
          <w:bCs/>
          <w:color w:val="FF0000"/>
        </w:rPr>
        <w:t>0</w:t>
      </w:r>
      <w:r w:rsidR="00361368" w:rsidRPr="00361368">
        <w:rPr>
          <w:b/>
          <w:bCs/>
          <w:color w:val="FF0000"/>
        </w:rPr>
        <w:t>.2021 r o godz. 1</w:t>
      </w:r>
      <w:r w:rsidR="006645EA">
        <w:rPr>
          <w:b/>
          <w:bCs/>
          <w:color w:val="FF0000"/>
        </w:rPr>
        <w:t>0</w:t>
      </w:r>
      <w:r w:rsidR="00361368" w:rsidRPr="00361368">
        <w:rPr>
          <w:b/>
          <w:bCs/>
          <w:color w:val="FF0000"/>
        </w:rPr>
        <w:t>:</w:t>
      </w:r>
      <w:r w:rsidR="00D64F9A">
        <w:rPr>
          <w:b/>
          <w:bCs/>
          <w:color w:val="FF0000"/>
        </w:rPr>
        <w:t>0</w:t>
      </w:r>
      <w:r w:rsidR="00361368" w:rsidRPr="00361368">
        <w:rPr>
          <w:b/>
          <w:bCs/>
          <w:color w:val="FF0000"/>
        </w:rPr>
        <w:t>0</w:t>
      </w:r>
      <w:r w:rsidRPr="00361368">
        <w:rPr>
          <w:b/>
          <w:bCs/>
          <w:color w:val="FF0000"/>
        </w:rPr>
        <w:t>.</w:t>
      </w:r>
    </w:p>
    <w:p w14:paraId="00000106" w14:textId="77777777" w:rsidR="008D5F14" w:rsidRDefault="001A27BA" w:rsidP="0098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Default="001A27BA" w:rsidP="0098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98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98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984527">
      <w:pPr>
        <w:pStyle w:val="Akapitzlist"/>
        <w:numPr>
          <w:ilvl w:val="0"/>
          <w:numId w:val="41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984527">
      <w:pPr>
        <w:pStyle w:val="Akapitzlist"/>
        <w:numPr>
          <w:ilvl w:val="0"/>
          <w:numId w:val="41"/>
        </w:numPr>
        <w:shd w:val="clear" w:color="auto" w:fill="FFFFFF"/>
        <w:ind w:left="851" w:hanging="425"/>
      </w:pPr>
      <w:r>
        <w:t>cenach lub kosztach zawartych w ofertach.</w:t>
      </w:r>
    </w:p>
    <w:p w14:paraId="0000010C" w14:textId="13AD796F" w:rsidR="008D5F14" w:rsidRDefault="001A27BA" w:rsidP="00984527">
      <w:pPr>
        <w:pStyle w:val="Akapitzlist"/>
        <w:numPr>
          <w:ilvl w:val="0"/>
          <w:numId w:val="42"/>
        </w:numPr>
        <w:shd w:val="clear" w:color="auto" w:fill="FFFFFF"/>
        <w:spacing w:after="120"/>
        <w:ind w:left="425" w:hanging="425"/>
        <w:jc w:val="both"/>
      </w:pPr>
      <w:r>
        <w:t>Informacja zostanie opublikowana na stronie postępowania na</w:t>
      </w:r>
      <w:hyperlink r:id="rId38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A27C83">
        <w:t>„</w:t>
      </w:r>
      <w:r>
        <w:t>Komunikaty”.</w:t>
      </w:r>
    </w:p>
    <w:p w14:paraId="0000010D" w14:textId="4632973E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0000010E" w14:textId="17969129" w:rsidR="008D5F14" w:rsidRPr="00E70BEE" w:rsidRDefault="00694242" w:rsidP="00694242">
      <w:pPr>
        <w:pStyle w:val="Nagwek2"/>
        <w:ind w:left="2268" w:hanging="2268"/>
        <w:jc w:val="both"/>
        <w:rPr>
          <w:b/>
          <w:bCs/>
        </w:rPr>
      </w:pPr>
      <w:bookmarkStart w:id="33" w:name="_Toc6523924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. </w:t>
      </w:r>
      <w:r w:rsidR="001A27BA" w:rsidRPr="00E70BEE">
        <w:rPr>
          <w:b/>
          <w:bCs/>
        </w:rPr>
        <w:t>Opis kryteriów oceny ofert wraz z podaniem wag tych kryteriów i sposobu oceny ofert</w:t>
      </w:r>
      <w:bookmarkEnd w:id="33"/>
      <w:r w:rsidR="001A27BA" w:rsidRPr="00E70BEE">
        <w:rPr>
          <w:b/>
          <w:bCs/>
        </w:rPr>
        <w:t xml:space="preserve"> </w:t>
      </w:r>
    </w:p>
    <w:p w14:paraId="3295B3B4" w14:textId="3294558C" w:rsidR="00361368" w:rsidRDefault="00E52AE4" w:rsidP="00984527">
      <w:pPr>
        <w:numPr>
          <w:ilvl w:val="0"/>
          <w:numId w:val="10"/>
        </w:numPr>
        <w:spacing w:before="240"/>
        <w:ind w:left="426" w:hanging="426"/>
      </w:pPr>
      <w:r w:rsidRPr="00E52AE4">
        <w:t>Za najkorzystniejszą zostanie uznana oferta</w:t>
      </w:r>
      <w:r>
        <w:t>, która przedstawia najkorzystniejszy bilans ceny i innych kryteriów odnoszących się do przedmiotu niniejszego zamówienia.</w:t>
      </w:r>
    </w:p>
    <w:p w14:paraId="31C1EA00" w14:textId="2F99F387" w:rsidR="00E52AE4" w:rsidRPr="00E52AE4" w:rsidRDefault="00E52AE4" w:rsidP="00984527">
      <w:pPr>
        <w:numPr>
          <w:ilvl w:val="0"/>
          <w:numId w:val="10"/>
        </w:numPr>
        <w:ind w:left="426" w:hanging="426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984527">
      <w:pPr>
        <w:numPr>
          <w:ilvl w:val="0"/>
          <w:numId w:val="10"/>
        </w:numPr>
        <w:spacing w:line="360" w:lineRule="auto"/>
        <w:ind w:left="426" w:hanging="426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0A0688E5" w14:textId="77777777" w:rsidR="00AE1F01" w:rsidRDefault="001A27BA" w:rsidP="00984527">
      <w:pPr>
        <w:numPr>
          <w:ilvl w:val="0"/>
          <w:numId w:val="17"/>
        </w:numPr>
        <w:spacing w:line="360" w:lineRule="auto"/>
        <w:ind w:left="924" w:hanging="498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571164">
        <w:t>60</w:t>
      </w:r>
      <w:r w:rsidRPr="00571164">
        <w:t>%</w:t>
      </w:r>
      <w:r w:rsidR="00571164">
        <w:t>, punktowa – 60 punktów,</w:t>
      </w:r>
    </w:p>
    <w:p w14:paraId="00000112" w14:textId="032432DB" w:rsidR="008D5F14" w:rsidRPr="00787383" w:rsidRDefault="00787383" w:rsidP="00787383">
      <w:pPr>
        <w:numPr>
          <w:ilvl w:val="0"/>
          <w:numId w:val="17"/>
        </w:numPr>
        <w:spacing w:line="360" w:lineRule="auto"/>
        <w:ind w:left="924" w:hanging="498"/>
      </w:pPr>
      <w:r>
        <w:rPr>
          <w:b/>
          <w:bCs/>
        </w:rPr>
        <w:t>Norma e</w:t>
      </w:r>
      <w:r w:rsidR="00AE5B0A" w:rsidRPr="00787383">
        <w:rPr>
          <w:b/>
          <w:bCs/>
        </w:rPr>
        <w:t>misj</w:t>
      </w:r>
      <w:r>
        <w:rPr>
          <w:b/>
          <w:bCs/>
        </w:rPr>
        <w:t>i</w:t>
      </w:r>
      <w:r w:rsidR="00AE5B0A" w:rsidRPr="00787383">
        <w:rPr>
          <w:b/>
          <w:bCs/>
        </w:rPr>
        <w:t xml:space="preserve"> spalin</w:t>
      </w:r>
      <w:r w:rsidR="00DA5744" w:rsidRPr="00787383">
        <w:rPr>
          <w:i/>
          <w:iCs/>
        </w:rPr>
        <w:t xml:space="preserve"> </w:t>
      </w:r>
      <w:r w:rsidR="00AE5B0A" w:rsidRPr="00787383">
        <w:rPr>
          <w:b/>
          <w:bCs/>
          <w:i/>
          <w:iCs/>
        </w:rPr>
        <w:t>E</w:t>
      </w:r>
      <w:r w:rsidR="00650CE7" w:rsidRPr="00787383">
        <w:rPr>
          <w:b/>
          <w:bCs/>
          <w:i/>
          <w:iCs/>
        </w:rPr>
        <w:t xml:space="preserve"> </w:t>
      </w:r>
      <w:r w:rsidR="00650CE7" w:rsidRPr="00787383">
        <w:t xml:space="preserve">– waga </w:t>
      </w:r>
      <w:r w:rsidR="001A27BA" w:rsidRPr="00787383">
        <w:t xml:space="preserve">kryterium </w:t>
      </w:r>
      <w:r w:rsidRPr="00787383">
        <w:t>4</w:t>
      </w:r>
      <w:r w:rsidR="00AE1F01" w:rsidRPr="00787383">
        <w:t>0</w:t>
      </w:r>
      <w:r w:rsidR="001A27BA" w:rsidRPr="00787383">
        <w:t>%</w:t>
      </w:r>
      <w:r w:rsidR="00AE1F01" w:rsidRPr="00787383">
        <w:t xml:space="preserve">, punktowa – </w:t>
      </w:r>
      <w:r w:rsidRPr="00787383">
        <w:t>4</w:t>
      </w:r>
      <w:r w:rsidR="00AE1F01" w:rsidRPr="00787383">
        <w:t>0 punktów</w:t>
      </w:r>
      <w:r w:rsidR="001A27BA" w:rsidRPr="00787383">
        <w:t>.</w:t>
      </w:r>
    </w:p>
    <w:p w14:paraId="7B2041E6" w14:textId="77777777" w:rsidR="00571164" w:rsidRPr="00571164" w:rsidRDefault="00571164" w:rsidP="00984527">
      <w:pPr>
        <w:pStyle w:val="Akapitzlist"/>
        <w:widowControl w:val="0"/>
        <w:numPr>
          <w:ilvl w:val="0"/>
          <w:numId w:val="43"/>
        </w:numPr>
        <w:ind w:left="426" w:hanging="426"/>
        <w:rPr>
          <w:bCs/>
          <w:iCs/>
        </w:rPr>
      </w:pPr>
      <w:r w:rsidRPr="00571164">
        <w:rPr>
          <w:bCs/>
          <w:iCs/>
        </w:rPr>
        <w:t>Za najkorzystniejszą uznana zostanie oferta, która uzyskała najwyższą ilość punktów będących sumą punktów cząstkowych za poszczególne kryteria, wyliczoną wg następującego wzoru:</w:t>
      </w:r>
    </w:p>
    <w:p w14:paraId="1F8D12E3" w14:textId="77777777" w:rsidR="00571164" w:rsidRDefault="00571164" w:rsidP="00571164">
      <w:pPr>
        <w:widowControl w:val="0"/>
        <w:spacing w:before="360"/>
        <w:ind w:left="567"/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2FFFFE44" wp14:editId="0ACA42FC">
                <wp:simplePos x="0" y="0"/>
                <wp:positionH relativeFrom="column">
                  <wp:posOffset>52705</wp:posOffset>
                </wp:positionH>
                <wp:positionV relativeFrom="paragraph">
                  <wp:posOffset>106680</wp:posOffset>
                </wp:positionV>
                <wp:extent cx="5430520" cy="344170"/>
                <wp:effectExtent l="0" t="0" r="0" b="0"/>
                <wp:wrapSquare wrapText="bothSides"/>
                <wp:docPr id="1" name="Obraz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05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EA0A53" w14:textId="2BB85789" w:rsidR="005477F0" w:rsidRPr="00AE5B0A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P=C+E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FE44" id="Obraz1" o:spid="_x0000_s1026" style="position:absolute;left:0;text-align:left;margin-left:4.15pt;margin-top:8.4pt;width:427.6pt;height:2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" o:allowincell="f" stroked="f" strokeweight="0">
                <v:textbox>
                  <w:txbxContent>
                    <w:p w14:paraId="46EA0A53" w14:textId="2BB85789" w:rsidR="005477F0" w:rsidRPr="00AE5B0A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P=C+E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Cs/>
        </w:rPr>
        <w:t>gdzie poszczególne symbole oznaczają:</w:t>
      </w:r>
    </w:p>
    <w:p w14:paraId="021A4B89" w14:textId="6D49740E" w:rsidR="00571164" w:rsidRPr="00D64F9A" w:rsidRDefault="00571164" w:rsidP="00571164">
      <w:pPr>
        <w:widowControl w:val="0"/>
        <w:tabs>
          <w:tab w:val="left" w:pos="567"/>
        </w:tabs>
        <w:ind w:left="567"/>
        <w:jc w:val="both"/>
        <w:rPr>
          <w:iCs/>
          <w:color w:val="FF0000"/>
        </w:rPr>
      </w:pPr>
      <w:r w:rsidRPr="00971C95">
        <w:rPr>
          <w:b/>
          <w:i/>
        </w:rPr>
        <w:t>P</w:t>
      </w:r>
      <w:r w:rsidRPr="00971C95">
        <w:rPr>
          <w:b/>
          <w:iCs/>
        </w:rPr>
        <w:t xml:space="preserve"> </w:t>
      </w:r>
      <w:r>
        <w:rPr>
          <w:iCs/>
        </w:rPr>
        <w:t xml:space="preserve">– suma punktów otrzymanych przez badaną ofertę na podstawie kryteriów: Cena oferty </w:t>
      </w:r>
      <w:r w:rsidRPr="00971C95">
        <w:rPr>
          <w:b/>
          <w:i/>
        </w:rPr>
        <w:t>C</w:t>
      </w:r>
      <w:r w:rsidR="00787383">
        <w:rPr>
          <w:iCs/>
        </w:rPr>
        <w:t xml:space="preserve"> i Norma</w:t>
      </w:r>
      <w:r w:rsidR="00AE5B0A">
        <w:rPr>
          <w:iCs/>
        </w:rPr>
        <w:t xml:space="preserve"> Emisj</w:t>
      </w:r>
      <w:r w:rsidR="00787383">
        <w:rPr>
          <w:iCs/>
        </w:rPr>
        <w:t>i</w:t>
      </w:r>
      <w:r w:rsidR="00AE5B0A">
        <w:rPr>
          <w:iCs/>
        </w:rPr>
        <w:t xml:space="preserve"> spalin </w:t>
      </w:r>
      <w:r w:rsidR="00AE5B0A" w:rsidRPr="00AE5B0A">
        <w:rPr>
          <w:b/>
          <w:bCs/>
          <w:i/>
        </w:rPr>
        <w:t>E</w:t>
      </w:r>
      <w:r w:rsidRPr="00AE5B0A">
        <w:rPr>
          <w:b/>
          <w:i/>
        </w:rPr>
        <w:t>.</w:t>
      </w:r>
      <w:r w:rsidRPr="00AE5B0A">
        <w:rPr>
          <w:iCs/>
        </w:rPr>
        <w:t xml:space="preserve"> </w:t>
      </w:r>
    </w:p>
    <w:p w14:paraId="45D07BAB" w14:textId="77777777" w:rsidR="00571164" w:rsidRPr="00571164" w:rsidRDefault="00571164" w:rsidP="00984527">
      <w:pPr>
        <w:pStyle w:val="Akapitzlist"/>
        <w:widowControl w:val="0"/>
        <w:numPr>
          <w:ilvl w:val="0"/>
          <w:numId w:val="43"/>
        </w:numPr>
        <w:ind w:left="426" w:hanging="426"/>
        <w:rPr>
          <w:b/>
          <w:bCs/>
          <w:iCs/>
        </w:rPr>
      </w:pPr>
      <w:r w:rsidRPr="00571164">
        <w:rPr>
          <w:bCs/>
          <w:iCs/>
        </w:rPr>
        <w:t>Kryterium</w:t>
      </w:r>
      <w:r w:rsidRPr="00571164">
        <w:rPr>
          <w:b/>
          <w:bCs/>
          <w:iCs/>
        </w:rPr>
        <w:t xml:space="preserve"> Cena </w:t>
      </w:r>
      <w:r w:rsidRPr="00571164">
        <w:rPr>
          <w:b/>
          <w:bCs/>
          <w:i/>
        </w:rPr>
        <w:t>C</w:t>
      </w:r>
      <w:r w:rsidRPr="00571164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77777777" w:rsidR="00571164" w:rsidRDefault="00571164" w:rsidP="00D051F8">
      <w:pPr>
        <w:pStyle w:val="Akapitzlist"/>
        <w:widowControl w:val="0"/>
        <w:spacing w:after="0"/>
        <w:ind w:left="426"/>
        <w:rPr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76114743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383CFF3C" w:rsidR="005477F0" w:rsidRPr="004D6C53" w:rsidRDefault="004D6C53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" o:allowincell="f" stroked="f" strokeweight="0">
                <v:textbox>
                  <w:txbxContent>
                    <w:p w14:paraId="21EEDA5A" w14:textId="383CFF3C" w:rsidR="005477F0" w:rsidRPr="004D6C53" w:rsidRDefault="004D6C53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>– 60</w:t>
      </w:r>
      <w:r>
        <w:rPr>
          <w:bCs/>
          <w:iCs/>
        </w:rPr>
        <w:t>. Oferta o najniższej cenie uzyska największą ilość punktów obliczoną według następującego wzoru:</w:t>
      </w:r>
    </w:p>
    <w:p w14:paraId="3D0C6373" w14:textId="77777777" w:rsidR="00460768" w:rsidRDefault="00460768" w:rsidP="00AE5B0A">
      <w:pPr>
        <w:widowControl w:val="0"/>
        <w:ind w:left="567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>
        <w:rPr>
          <w:bCs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77777777" w:rsidR="00460768" w:rsidRDefault="00460768" w:rsidP="00AE5B0A">
      <w:pPr>
        <w:widowControl w:val="0"/>
        <w:tabs>
          <w:tab w:val="left" w:pos="1418"/>
        </w:tabs>
        <w:ind w:left="567"/>
        <w:jc w:val="both"/>
        <w:rPr>
          <w:bCs/>
          <w:iCs/>
        </w:rPr>
      </w:pPr>
      <w:proofErr w:type="spellStart"/>
      <w:r>
        <w:rPr>
          <w:bCs/>
          <w:i/>
        </w:rPr>
        <w:t>C</w:t>
      </w:r>
      <w:r w:rsidRPr="00971C95">
        <w:rPr>
          <w:bCs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5E1A8E65" w14:textId="77777777" w:rsidR="00460768" w:rsidRDefault="00460768" w:rsidP="00AE5B0A">
      <w:pPr>
        <w:widowControl w:val="0"/>
        <w:tabs>
          <w:tab w:val="left" w:pos="1276"/>
        </w:tabs>
        <w:ind w:left="567"/>
        <w:jc w:val="both"/>
        <w:rPr>
          <w:bCs/>
          <w:iCs/>
        </w:rPr>
      </w:pPr>
      <w:proofErr w:type="spellStart"/>
      <w:r>
        <w:rPr>
          <w:bCs/>
          <w:i/>
        </w:rPr>
        <w:t>C</w:t>
      </w:r>
      <w:r w:rsidRPr="00971C95">
        <w:rPr>
          <w:bCs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45F0DA5F" w14:textId="06D62F38" w:rsidR="00D456F0" w:rsidRPr="00AE5B0A" w:rsidRDefault="00460768" w:rsidP="00984527">
      <w:pPr>
        <w:pStyle w:val="Akapitzlist"/>
        <w:widowControl w:val="0"/>
        <w:numPr>
          <w:ilvl w:val="0"/>
          <w:numId w:val="43"/>
        </w:numPr>
        <w:spacing w:after="0"/>
        <w:ind w:left="567" w:hanging="567"/>
      </w:pPr>
      <w:r w:rsidRPr="00AE5B0A">
        <w:rPr>
          <w:bCs/>
        </w:rPr>
        <w:t>Kryteri</w:t>
      </w:r>
      <w:r w:rsidR="00AE5B0A" w:rsidRPr="00AE5B0A">
        <w:rPr>
          <w:bCs/>
        </w:rPr>
        <w:t xml:space="preserve">a </w:t>
      </w:r>
      <w:proofErr w:type="spellStart"/>
      <w:r w:rsidR="00AE5B0A" w:rsidRPr="00AE5B0A">
        <w:rPr>
          <w:bCs/>
        </w:rPr>
        <w:t>pozacenowe</w:t>
      </w:r>
      <w:proofErr w:type="spellEnd"/>
      <w:r w:rsidR="00AE5B0A" w:rsidRPr="00AE5B0A">
        <w:rPr>
          <w:bCs/>
        </w:rPr>
        <w:t xml:space="preserve"> oceny ofert:</w:t>
      </w:r>
    </w:p>
    <w:p w14:paraId="78662AD4" w14:textId="75560D1F" w:rsidR="00460768" w:rsidRPr="003D49F0" w:rsidRDefault="00AE5B0A" w:rsidP="003D49F0">
      <w:pPr>
        <w:widowControl w:val="0"/>
        <w:ind w:left="567"/>
        <w:rPr>
          <w:bCs/>
          <w:iCs/>
        </w:rPr>
      </w:pPr>
      <w:r w:rsidRPr="003D49F0">
        <w:rPr>
          <w:b/>
          <w:bCs/>
        </w:rPr>
        <w:t xml:space="preserve">Kryterium środowiskowe – </w:t>
      </w:r>
      <w:r w:rsidR="00DD00DB" w:rsidRPr="003D49F0">
        <w:rPr>
          <w:b/>
          <w:bCs/>
        </w:rPr>
        <w:t xml:space="preserve">Norma </w:t>
      </w:r>
      <w:r w:rsidRPr="003D49F0">
        <w:rPr>
          <w:b/>
          <w:bCs/>
        </w:rPr>
        <w:t>Emisj</w:t>
      </w:r>
      <w:r w:rsidR="00DD00DB" w:rsidRPr="003D49F0">
        <w:rPr>
          <w:b/>
          <w:bCs/>
        </w:rPr>
        <w:t>i</w:t>
      </w:r>
      <w:r w:rsidRPr="003D49F0">
        <w:rPr>
          <w:b/>
          <w:bCs/>
        </w:rPr>
        <w:t xml:space="preserve"> spalin </w:t>
      </w:r>
      <w:r w:rsidRPr="003D49F0">
        <w:rPr>
          <w:b/>
          <w:bCs/>
          <w:i/>
          <w:iCs/>
        </w:rPr>
        <w:t>E</w:t>
      </w:r>
      <w:r w:rsidR="00460768" w:rsidRPr="000E1B6F">
        <w:t>, w którym</w:t>
      </w:r>
      <w:r w:rsidR="00460768" w:rsidRPr="003D49F0">
        <w:rPr>
          <w:bCs/>
          <w:iCs/>
        </w:rPr>
        <w:t xml:space="preserve"> ocenie zostanie poddan</w:t>
      </w:r>
      <w:r w:rsidR="00D83335" w:rsidRPr="003D49F0">
        <w:rPr>
          <w:bCs/>
          <w:iCs/>
        </w:rPr>
        <w:t>a</w:t>
      </w:r>
      <w:r w:rsidR="00460768" w:rsidRPr="003D49F0">
        <w:rPr>
          <w:bCs/>
          <w:iCs/>
        </w:rPr>
        <w:t xml:space="preserve"> </w:t>
      </w:r>
      <w:r w:rsidR="00EF52F6" w:rsidRPr="003D49F0">
        <w:rPr>
          <w:bCs/>
          <w:iCs/>
        </w:rPr>
        <w:t xml:space="preserve">przyjazność dla środowiska poprzez normę emisji </w:t>
      </w:r>
      <w:r w:rsidR="000E1B6F" w:rsidRPr="003D49F0">
        <w:rPr>
          <w:bCs/>
          <w:iCs/>
        </w:rPr>
        <w:t>spalin</w:t>
      </w:r>
      <w:r w:rsidR="00EF52F6" w:rsidRPr="003D49F0">
        <w:rPr>
          <w:bCs/>
          <w:iCs/>
        </w:rPr>
        <w:t xml:space="preserve"> w samochodach Wykonawcy, przy użyciu których będzie wykonywał zamówienie, podane w </w:t>
      </w:r>
      <w:r w:rsidR="00460768" w:rsidRPr="003D49F0">
        <w:rPr>
          <w:bCs/>
          <w:iCs/>
        </w:rPr>
        <w:t>Formularzu oferty</w:t>
      </w:r>
      <w:r w:rsidR="00EF52F6" w:rsidRPr="003D49F0">
        <w:rPr>
          <w:bCs/>
          <w:iCs/>
        </w:rPr>
        <w:t>.</w:t>
      </w:r>
      <w:r w:rsidR="00460768" w:rsidRPr="003D49F0">
        <w:rPr>
          <w:bCs/>
          <w:iCs/>
        </w:rPr>
        <w:t xml:space="preserve"> </w:t>
      </w:r>
      <w:r w:rsidR="00EF52F6" w:rsidRPr="003D49F0">
        <w:rPr>
          <w:bCs/>
          <w:iCs/>
        </w:rPr>
        <w:t>Punkty w tym kryterium zostaną przyznane wed</w:t>
      </w:r>
      <w:r w:rsidR="000E1B6F" w:rsidRPr="003D49F0">
        <w:rPr>
          <w:bCs/>
          <w:iCs/>
        </w:rPr>
        <w:t>ł</w:t>
      </w:r>
      <w:r w:rsidR="00EF52F6" w:rsidRPr="003D49F0">
        <w:rPr>
          <w:bCs/>
          <w:iCs/>
        </w:rPr>
        <w:t>ug liczby samochodów Wykonawcy, które spełniają co najmniej normę emisji s</w:t>
      </w:r>
      <w:r w:rsidR="00DD00DB" w:rsidRPr="003D49F0">
        <w:rPr>
          <w:bCs/>
          <w:iCs/>
        </w:rPr>
        <w:t>p</w:t>
      </w:r>
      <w:r w:rsidR="00EF52F6" w:rsidRPr="003D49F0">
        <w:rPr>
          <w:bCs/>
          <w:iCs/>
        </w:rPr>
        <w:t>alin Euro 5 lub równoważną.</w:t>
      </w:r>
      <w:r w:rsidR="000E1B6F" w:rsidRPr="003D49F0">
        <w:rPr>
          <w:bCs/>
          <w:iCs/>
        </w:rPr>
        <w:t xml:space="preserve"> </w:t>
      </w:r>
      <w:r w:rsidR="00460768" w:rsidRPr="003D49F0">
        <w:rPr>
          <w:bCs/>
          <w:iCs/>
        </w:rPr>
        <w:t>Punkty zostaną przyznane według następując</w:t>
      </w:r>
      <w:r w:rsidR="00D83335" w:rsidRPr="003D49F0">
        <w:rPr>
          <w:bCs/>
          <w:iCs/>
        </w:rPr>
        <w:t>ych zasad</w:t>
      </w:r>
      <w:r w:rsidR="00460768" w:rsidRPr="003D49F0">
        <w:rPr>
          <w:bCs/>
          <w:iCs/>
        </w:rPr>
        <w:t>:</w:t>
      </w:r>
    </w:p>
    <w:p w14:paraId="1FE2893D" w14:textId="6A964852" w:rsidR="009A1032" w:rsidRPr="000E1B6F" w:rsidRDefault="000C7813" w:rsidP="003D49F0">
      <w:pPr>
        <w:widowControl w:val="0"/>
        <w:ind w:left="567"/>
        <w:rPr>
          <w:bCs/>
          <w:iCs/>
        </w:rPr>
      </w:pPr>
      <w:r w:rsidRPr="000E1B6F">
        <w:rPr>
          <w:bCs/>
          <w:iCs/>
        </w:rPr>
        <w:t>5 pojazdów</w:t>
      </w:r>
      <w:r w:rsidR="009A1032" w:rsidRPr="000E1B6F">
        <w:rPr>
          <w:bCs/>
          <w:iCs/>
        </w:rPr>
        <w:t xml:space="preserve"> </w:t>
      </w:r>
      <w:r w:rsidRPr="000E1B6F">
        <w:rPr>
          <w:bCs/>
          <w:iCs/>
        </w:rPr>
        <w:t xml:space="preserve">i więcej </w:t>
      </w:r>
      <w:r w:rsidR="009A1032" w:rsidRPr="000E1B6F">
        <w:rPr>
          <w:bCs/>
          <w:iCs/>
        </w:rPr>
        <w:t xml:space="preserve">- </w:t>
      </w:r>
      <w:r w:rsidR="00DD00DB">
        <w:rPr>
          <w:bCs/>
          <w:iCs/>
        </w:rPr>
        <w:t>4</w:t>
      </w:r>
      <w:r w:rsidR="009A1032" w:rsidRPr="000E1B6F">
        <w:rPr>
          <w:bCs/>
          <w:iCs/>
        </w:rPr>
        <w:t>0 punktów,</w:t>
      </w:r>
      <w:r w:rsidR="00C34C5C" w:rsidRPr="000E1B6F">
        <w:rPr>
          <w:bCs/>
          <w:iCs/>
        </w:rPr>
        <w:t xml:space="preserve"> </w:t>
      </w:r>
    </w:p>
    <w:p w14:paraId="244AB2C0" w14:textId="5D5D3A7D" w:rsidR="00C34C5C" w:rsidRPr="00D7109F" w:rsidRDefault="000C7813" w:rsidP="003D49F0">
      <w:pPr>
        <w:widowControl w:val="0"/>
        <w:ind w:left="567"/>
        <w:rPr>
          <w:bCs/>
          <w:iCs/>
        </w:rPr>
      </w:pPr>
      <w:r w:rsidRPr="00D7109F">
        <w:rPr>
          <w:bCs/>
          <w:iCs/>
        </w:rPr>
        <w:t>4 pojaz</w:t>
      </w:r>
      <w:r w:rsidR="000E1B6F" w:rsidRPr="00D7109F">
        <w:rPr>
          <w:bCs/>
          <w:iCs/>
        </w:rPr>
        <w:t>dy</w:t>
      </w:r>
      <w:r w:rsidR="009A1032" w:rsidRPr="00D7109F">
        <w:rPr>
          <w:bCs/>
          <w:iCs/>
        </w:rPr>
        <w:t xml:space="preserve"> - </w:t>
      </w:r>
      <w:r w:rsidR="00D7109F" w:rsidRPr="00D7109F">
        <w:rPr>
          <w:bCs/>
          <w:iCs/>
        </w:rPr>
        <w:t>30</w:t>
      </w:r>
      <w:r w:rsidR="009A1032" w:rsidRPr="00D7109F">
        <w:rPr>
          <w:bCs/>
          <w:iCs/>
        </w:rPr>
        <w:t xml:space="preserve"> punktów,</w:t>
      </w:r>
    </w:p>
    <w:p w14:paraId="421BEECB" w14:textId="20F529BA" w:rsidR="00C34C5C" w:rsidRPr="00D7109F" w:rsidRDefault="009A1032" w:rsidP="003D49F0">
      <w:pPr>
        <w:widowControl w:val="0"/>
        <w:ind w:left="567"/>
        <w:rPr>
          <w:bCs/>
          <w:iCs/>
        </w:rPr>
      </w:pPr>
      <w:r w:rsidRPr="00D7109F">
        <w:rPr>
          <w:bCs/>
          <w:iCs/>
        </w:rPr>
        <w:t>3</w:t>
      </w:r>
      <w:r w:rsidR="000C7813" w:rsidRPr="00D7109F">
        <w:rPr>
          <w:bCs/>
          <w:iCs/>
        </w:rPr>
        <w:t xml:space="preserve"> pojazd</w:t>
      </w:r>
      <w:r w:rsidR="000E1B6F" w:rsidRPr="00D7109F">
        <w:rPr>
          <w:bCs/>
          <w:iCs/>
        </w:rPr>
        <w:t>y</w:t>
      </w:r>
      <w:r w:rsidR="00C34C5C" w:rsidRPr="00D7109F">
        <w:rPr>
          <w:bCs/>
          <w:iCs/>
        </w:rPr>
        <w:t xml:space="preserve"> - </w:t>
      </w:r>
      <w:r w:rsidR="00D7109F" w:rsidRPr="00D7109F">
        <w:rPr>
          <w:bCs/>
          <w:iCs/>
        </w:rPr>
        <w:t>20</w:t>
      </w:r>
      <w:r w:rsidRPr="00D7109F">
        <w:rPr>
          <w:bCs/>
          <w:iCs/>
        </w:rPr>
        <w:t xml:space="preserve"> punktów,</w:t>
      </w:r>
    </w:p>
    <w:p w14:paraId="0791BFFC" w14:textId="47D9FF4C" w:rsidR="00E42AF1" w:rsidRPr="00D7109F" w:rsidRDefault="009A1032" w:rsidP="003D49F0">
      <w:pPr>
        <w:widowControl w:val="0"/>
        <w:ind w:left="567"/>
        <w:rPr>
          <w:bCs/>
          <w:iCs/>
        </w:rPr>
      </w:pPr>
      <w:r w:rsidRPr="00D7109F">
        <w:rPr>
          <w:bCs/>
          <w:iCs/>
        </w:rPr>
        <w:t>2</w:t>
      </w:r>
      <w:r w:rsidR="000C7813" w:rsidRPr="00D7109F">
        <w:rPr>
          <w:bCs/>
          <w:iCs/>
        </w:rPr>
        <w:t xml:space="preserve"> pojazd</w:t>
      </w:r>
      <w:r w:rsidR="000E1B6F" w:rsidRPr="00D7109F">
        <w:rPr>
          <w:bCs/>
          <w:iCs/>
        </w:rPr>
        <w:t>y</w:t>
      </w:r>
      <w:r w:rsidR="00E42AF1" w:rsidRPr="00D7109F">
        <w:rPr>
          <w:bCs/>
          <w:iCs/>
        </w:rPr>
        <w:t xml:space="preserve"> - </w:t>
      </w:r>
      <w:r w:rsidR="00D7109F" w:rsidRPr="00D7109F">
        <w:rPr>
          <w:bCs/>
          <w:iCs/>
        </w:rPr>
        <w:t>10</w:t>
      </w:r>
      <w:r w:rsidRPr="00D7109F">
        <w:rPr>
          <w:bCs/>
          <w:iCs/>
        </w:rPr>
        <w:t xml:space="preserve"> punkt</w:t>
      </w:r>
      <w:r w:rsidR="000E1B6F" w:rsidRPr="00D7109F">
        <w:rPr>
          <w:bCs/>
          <w:iCs/>
        </w:rPr>
        <w:t>y</w:t>
      </w:r>
      <w:r w:rsidRPr="00D7109F">
        <w:rPr>
          <w:bCs/>
          <w:iCs/>
        </w:rPr>
        <w:t>,</w:t>
      </w:r>
    </w:p>
    <w:p w14:paraId="089BE492" w14:textId="0687E570" w:rsidR="00E42AF1" w:rsidRPr="00D7109F" w:rsidRDefault="00E42AF1" w:rsidP="003D49F0">
      <w:pPr>
        <w:widowControl w:val="0"/>
        <w:ind w:left="567"/>
        <w:rPr>
          <w:bCs/>
          <w:iCs/>
        </w:rPr>
      </w:pPr>
      <w:r w:rsidRPr="00D7109F">
        <w:rPr>
          <w:bCs/>
          <w:iCs/>
        </w:rPr>
        <w:t>1</w:t>
      </w:r>
      <w:r w:rsidR="000C7813" w:rsidRPr="00D7109F">
        <w:rPr>
          <w:bCs/>
          <w:iCs/>
        </w:rPr>
        <w:t xml:space="preserve"> poj</w:t>
      </w:r>
      <w:r w:rsidR="00AB4DC8" w:rsidRPr="00D7109F">
        <w:rPr>
          <w:bCs/>
          <w:iCs/>
        </w:rPr>
        <w:t>a</w:t>
      </w:r>
      <w:r w:rsidR="000C7813" w:rsidRPr="00D7109F">
        <w:rPr>
          <w:bCs/>
          <w:iCs/>
        </w:rPr>
        <w:t>zd</w:t>
      </w:r>
      <w:r w:rsidRPr="00D7109F">
        <w:rPr>
          <w:bCs/>
          <w:iCs/>
        </w:rPr>
        <w:t xml:space="preserve"> - </w:t>
      </w:r>
      <w:r w:rsidR="00D7109F" w:rsidRPr="00D7109F">
        <w:rPr>
          <w:bCs/>
          <w:iCs/>
        </w:rPr>
        <w:t>5</w:t>
      </w:r>
      <w:r w:rsidRPr="00D7109F">
        <w:rPr>
          <w:bCs/>
          <w:iCs/>
        </w:rPr>
        <w:t xml:space="preserve"> punkt</w:t>
      </w:r>
      <w:r w:rsidR="00D7109F" w:rsidRPr="00D7109F">
        <w:rPr>
          <w:bCs/>
          <w:iCs/>
        </w:rPr>
        <w:t>ów</w:t>
      </w:r>
      <w:r w:rsidR="00AB4DC8" w:rsidRPr="00D7109F">
        <w:rPr>
          <w:bCs/>
          <w:iCs/>
        </w:rPr>
        <w:t>,</w:t>
      </w:r>
    </w:p>
    <w:p w14:paraId="7FE44532" w14:textId="2EA26B0A" w:rsidR="00AB4DC8" w:rsidRPr="00D7109F" w:rsidRDefault="00AB4DC8" w:rsidP="003D49F0">
      <w:pPr>
        <w:widowControl w:val="0"/>
        <w:ind w:left="567"/>
        <w:rPr>
          <w:bCs/>
          <w:iCs/>
        </w:rPr>
      </w:pPr>
      <w:r w:rsidRPr="00D7109F">
        <w:rPr>
          <w:bCs/>
          <w:iCs/>
        </w:rPr>
        <w:t>0 pojazdów – 0 punktów.</w:t>
      </w:r>
    </w:p>
    <w:p w14:paraId="0285FBFC" w14:textId="6CA58828" w:rsidR="00460768" w:rsidRPr="00D7109F" w:rsidRDefault="000E1B6F" w:rsidP="003D49F0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bCs/>
          <w:iCs/>
        </w:rPr>
        <w:t>Oferta m</w:t>
      </w:r>
      <w:r w:rsidR="00460768">
        <w:rPr>
          <w:bCs/>
          <w:iCs/>
        </w:rPr>
        <w:t xml:space="preserve">aksymalnie w tym kryterium może uzyskać </w:t>
      </w:r>
      <w:r w:rsidR="003D49F0" w:rsidRPr="00D7109F">
        <w:rPr>
          <w:b/>
          <w:iCs/>
        </w:rPr>
        <w:t>4</w:t>
      </w:r>
      <w:r w:rsidR="00460768" w:rsidRPr="00D7109F">
        <w:rPr>
          <w:b/>
          <w:bCs/>
          <w:iCs/>
        </w:rPr>
        <w:t>0 punktów</w:t>
      </w:r>
      <w:r w:rsidR="00460768" w:rsidRPr="00D7109F">
        <w:rPr>
          <w:bCs/>
          <w:iCs/>
        </w:rPr>
        <w:t xml:space="preserve">. </w:t>
      </w:r>
    </w:p>
    <w:p w14:paraId="6920947D" w14:textId="78329C1A" w:rsidR="00460768" w:rsidRPr="006A1EF2" w:rsidRDefault="00460768" w:rsidP="003D49F0">
      <w:pPr>
        <w:pStyle w:val="Akapitzlist"/>
        <w:widowControl w:val="0"/>
        <w:spacing w:after="0"/>
        <w:ind w:left="567"/>
        <w:rPr>
          <w:bCs/>
          <w:iCs/>
        </w:rPr>
      </w:pPr>
      <w:r w:rsidRPr="006A1EF2">
        <w:rPr>
          <w:bCs/>
          <w:iCs/>
        </w:rPr>
        <w:t xml:space="preserve">Oferta </w:t>
      </w:r>
      <w:r w:rsidR="000F05F6">
        <w:rPr>
          <w:bCs/>
          <w:iCs/>
        </w:rPr>
        <w:t>z</w:t>
      </w:r>
      <w:r w:rsidRPr="006A1EF2">
        <w:rPr>
          <w:bCs/>
          <w:iCs/>
        </w:rPr>
        <w:t xml:space="preserve"> naj</w:t>
      </w:r>
      <w:r w:rsidR="00E357A8">
        <w:rPr>
          <w:bCs/>
          <w:iCs/>
        </w:rPr>
        <w:t>więk</w:t>
      </w:r>
      <w:r w:rsidR="000F05F6">
        <w:rPr>
          <w:bCs/>
          <w:iCs/>
        </w:rPr>
        <w:t xml:space="preserve">szą </w:t>
      </w:r>
      <w:r w:rsidR="00E357A8">
        <w:rPr>
          <w:bCs/>
          <w:iCs/>
        </w:rPr>
        <w:t xml:space="preserve">ilością pojazdów spełniających </w:t>
      </w:r>
      <w:r w:rsidR="00855064">
        <w:rPr>
          <w:bCs/>
          <w:iCs/>
        </w:rPr>
        <w:t xml:space="preserve">co najmniej </w:t>
      </w:r>
      <w:r w:rsidR="00E357A8">
        <w:rPr>
          <w:bCs/>
          <w:iCs/>
        </w:rPr>
        <w:t xml:space="preserve">normę </w:t>
      </w:r>
      <w:r w:rsidR="00855064">
        <w:rPr>
          <w:bCs/>
          <w:iCs/>
        </w:rPr>
        <w:t xml:space="preserve">emisji spalin </w:t>
      </w:r>
      <w:r w:rsidR="00E357A8">
        <w:rPr>
          <w:bCs/>
          <w:iCs/>
        </w:rPr>
        <w:t>EURO 5</w:t>
      </w:r>
      <w:r w:rsidRPr="006A1EF2">
        <w:rPr>
          <w:bCs/>
          <w:iCs/>
        </w:rPr>
        <w:t xml:space="preserve"> </w:t>
      </w:r>
      <w:r w:rsidR="00855064">
        <w:rPr>
          <w:bCs/>
          <w:iCs/>
        </w:rPr>
        <w:t xml:space="preserve">lub równoważną </w:t>
      </w:r>
      <w:r w:rsidR="000F05F6">
        <w:rPr>
          <w:bCs/>
          <w:iCs/>
        </w:rPr>
        <w:t>u</w:t>
      </w:r>
      <w:r w:rsidRPr="006A1EF2">
        <w:rPr>
          <w:bCs/>
          <w:iCs/>
        </w:rPr>
        <w:t>zyska największą ilość punktów</w:t>
      </w:r>
      <w:r w:rsidR="00855064">
        <w:rPr>
          <w:bCs/>
          <w:iCs/>
        </w:rPr>
        <w:t xml:space="preserve"> w tym kryterium</w:t>
      </w:r>
      <w:r w:rsidRPr="006A1EF2">
        <w:rPr>
          <w:bCs/>
          <w:iCs/>
        </w:rPr>
        <w:t>.</w:t>
      </w:r>
    </w:p>
    <w:p w14:paraId="617EA7C6" w14:textId="77F1DF13" w:rsidR="00E357A8" w:rsidRPr="003D49F0" w:rsidRDefault="00460768" w:rsidP="003D49F0">
      <w:pPr>
        <w:ind w:left="567"/>
        <w:rPr>
          <w:b/>
          <w:bCs/>
          <w:iCs/>
        </w:rPr>
      </w:pPr>
      <w:r w:rsidRPr="00D83A98">
        <w:rPr>
          <w:b/>
          <w:bCs/>
          <w:iCs/>
        </w:rPr>
        <w:t xml:space="preserve">Jeżeli Wykonawca nie wskaże w Formularzu oferty </w:t>
      </w:r>
      <w:r w:rsidR="00E357A8" w:rsidRPr="00D83A98">
        <w:rPr>
          <w:b/>
          <w:bCs/>
          <w:iCs/>
        </w:rPr>
        <w:t>ilości pojazdów spe</w:t>
      </w:r>
      <w:r w:rsidR="007E18BE" w:rsidRPr="00D83A98">
        <w:rPr>
          <w:b/>
          <w:bCs/>
          <w:iCs/>
        </w:rPr>
        <w:t>ł</w:t>
      </w:r>
      <w:r w:rsidR="00E357A8" w:rsidRPr="00D83A98">
        <w:rPr>
          <w:b/>
          <w:bCs/>
          <w:iCs/>
        </w:rPr>
        <w:t>niaj</w:t>
      </w:r>
      <w:r w:rsidR="007E18BE" w:rsidRPr="00D83A98">
        <w:rPr>
          <w:b/>
          <w:bCs/>
          <w:iCs/>
        </w:rPr>
        <w:t>ą</w:t>
      </w:r>
      <w:r w:rsidR="00E357A8" w:rsidRPr="00D83A98">
        <w:rPr>
          <w:b/>
          <w:bCs/>
          <w:iCs/>
        </w:rPr>
        <w:t>cy</w:t>
      </w:r>
      <w:r w:rsidR="007E18BE" w:rsidRPr="00D83A98">
        <w:rPr>
          <w:b/>
          <w:bCs/>
          <w:iCs/>
        </w:rPr>
        <w:t>c</w:t>
      </w:r>
      <w:r w:rsidR="00E357A8" w:rsidRPr="00D83A98">
        <w:rPr>
          <w:b/>
          <w:bCs/>
          <w:iCs/>
        </w:rPr>
        <w:t xml:space="preserve">h </w:t>
      </w:r>
      <w:r w:rsidR="00D7109F">
        <w:rPr>
          <w:b/>
          <w:bCs/>
          <w:iCs/>
        </w:rPr>
        <w:t xml:space="preserve">co najmniej </w:t>
      </w:r>
      <w:r w:rsidR="00E357A8" w:rsidRPr="00D83A98">
        <w:rPr>
          <w:b/>
          <w:bCs/>
          <w:iCs/>
        </w:rPr>
        <w:t>norm</w:t>
      </w:r>
      <w:r w:rsidR="007E18BE" w:rsidRPr="00D83A98">
        <w:rPr>
          <w:b/>
          <w:bCs/>
          <w:iCs/>
        </w:rPr>
        <w:t>ę</w:t>
      </w:r>
      <w:r w:rsidR="00E357A8" w:rsidRPr="00D83A98">
        <w:rPr>
          <w:b/>
          <w:bCs/>
          <w:iCs/>
        </w:rPr>
        <w:t xml:space="preserve"> </w:t>
      </w:r>
      <w:r w:rsidR="00D7109F">
        <w:rPr>
          <w:b/>
          <w:bCs/>
          <w:iCs/>
        </w:rPr>
        <w:t xml:space="preserve">emisji spalin Euro 5 lub równoważną </w:t>
      </w:r>
      <w:r w:rsidR="00E357A8" w:rsidRPr="00D83A98">
        <w:rPr>
          <w:b/>
          <w:bCs/>
          <w:iCs/>
        </w:rPr>
        <w:t>Zamawiaj</w:t>
      </w:r>
      <w:r w:rsidR="007E18BE" w:rsidRPr="00D83A98">
        <w:rPr>
          <w:b/>
          <w:bCs/>
          <w:iCs/>
        </w:rPr>
        <w:t>ą</w:t>
      </w:r>
      <w:r w:rsidR="00E357A8" w:rsidRPr="00D83A98">
        <w:rPr>
          <w:b/>
          <w:bCs/>
          <w:iCs/>
        </w:rPr>
        <w:t>cy przyjmie, że</w:t>
      </w:r>
      <w:r w:rsidRPr="00D83A98">
        <w:rPr>
          <w:b/>
          <w:bCs/>
          <w:iCs/>
        </w:rPr>
        <w:t xml:space="preserve"> </w:t>
      </w:r>
      <w:r w:rsidR="007E18BE" w:rsidRPr="00D83A98">
        <w:rPr>
          <w:b/>
          <w:bCs/>
          <w:iCs/>
        </w:rPr>
        <w:t>żaden</w:t>
      </w:r>
      <w:r w:rsidR="00E357A8" w:rsidRPr="00D83A98">
        <w:rPr>
          <w:b/>
          <w:bCs/>
          <w:iCs/>
        </w:rPr>
        <w:t xml:space="preserve"> pojazd nie spe</w:t>
      </w:r>
      <w:r w:rsidR="007E18BE" w:rsidRPr="00D83A98">
        <w:rPr>
          <w:b/>
          <w:bCs/>
          <w:iCs/>
        </w:rPr>
        <w:t>ł</w:t>
      </w:r>
      <w:r w:rsidR="00E357A8" w:rsidRPr="00D83A98">
        <w:rPr>
          <w:b/>
          <w:bCs/>
          <w:iCs/>
        </w:rPr>
        <w:t xml:space="preserve">nia </w:t>
      </w:r>
      <w:r w:rsidR="00D83A98">
        <w:rPr>
          <w:b/>
          <w:bCs/>
          <w:iCs/>
        </w:rPr>
        <w:t xml:space="preserve">co najmniej </w:t>
      </w:r>
      <w:r w:rsidR="00E357A8" w:rsidRPr="00D83A98">
        <w:rPr>
          <w:b/>
          <w:bCs/>
          <w:iCs/>
        </w:rPr>
        <w:t>normy Euro 5</w:t>
      </w:r>
      <w:r w:rsidR="00D83A98">
        <w:rPr>
          <w:b/>
          <w:bCs/>
          <w:iCs/>
        </w:rPr>
        <w:t xml:space="preserve"> lub równoważnej</w:t>
      </w:r>
      <w:r w:rsidR="00E357A8" w:rsidRPr="00D83A98">
        <w:rPr>
          <w:b/>
          <w:bCs/>
          <w:iCs/>
        </w:rPr>
        <w:t xml:space="preserve"> i przyzna </w:t>
      </w:r>
      <w:r w:rsidR="007E18BE" w:rsidRPr="00D83A98">
        <w:rPr>
          <w:b/>
          <w:bCs/>
          <w:iCs/>
        </w:rPr>
        <w:t>0</w:t>
      </w:r>
      <w:r w:rsidR="00E357A8" w:rsidRPr="00D83A98">
        <w:rPr>
          <w:b/>
          <w:bCs/>
          <w:iCs/>
        </w:rPr>
        <w:t xml:space="preserve"> punktów</w:t>
      </w:r>
      <w:r w:rsidR="00D7109F">
        <w:rPr>
          <w:b/>
          <w:bCs/>
          <w:iCs/>
        </w:rPr>
        <w:t xml:space="preserve"> w tym kryterium</w:t>
      </w:r>
      <w:r w:rsidR="008A1CEC" w:rsidRPr="00D83A98">
        <w:rPr>
          <w:b/>
          <w:bCs/>
          <w:iCs/>
        </w:rPr>
        <w:t>.</w:t>
      </w:r>
    </w:p>
    <w:p w14:paraId="0000011D" w14:textId="71E4FE69" w:rsidR="008D5F14" w:rsidRPr="008A1CEC" w:rsidRDefault="001A27BA" w:rsidP="00984527">
      <w:pPr>
        <w:numPr>
          <w:ilvl w:val="0"/>
          <w:numId w:val="49"/>
        </w:numPr>
        <w:ind w:left="567" w:hanging="567"/>
      </w:pPr>
      <w:r w:rsidRPr="008A1CEC">
        <w:t>Punktacja przyznawana ofertom w poszczególnych kryteriach oceny ofert będzie liczona z dokładnością do dwóch miejsc po przecinku.</w:t>
      </w:r>
    </w:p>
    <w:p w14:paraId="0000011E" w14:textId="77777777" w:rsidR="008D5F14" w:rsidRPr="008A1CEC" w:rsidRDefault="001A27BA" w:rsidP="00984527">
      <w:pPr>
        <w:numPr>
          <w:ilvl w:val="0"/>
          <w:numId w:val="49"/>
        </w:numPr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6CCFA88F" w:rsidR="008D5F14" w:rsidRDefault="001A27BA" w:rsidP="00984527">
      <w:pPr>
        <w:numPr>
          <w:ilvl w:val="0"/>
          <w:numId w:val="49"/>
        </w:numPr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8FDEA67" w:rsidR="008A1CEC" w:rsidRPr="00E70BEE" w:rsidRDefault="008A1CEC" w:rsidP="00984527">
      <w:pPr>
        <w:numPr>
          <w:ilvl w:val="0"/>
          <w:numId w:val="49"/>
        </w:numPr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302DBAC0" w14:textId="77777777" w:rsidR="00E70BEE" w:rsidRPr="00E70BEE" w:rsidRDefault="008A1CEC" w:rsidP="00984527">
      <w:pPr>
        <w:pStyle w:val="Akapitzlist"/>
        <w:numPr>
          <w:ilvl w:val="0"/>
          <w:numId w:val="44"/>
        </w:numPr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984527">
      <w:pPr>
        <w:pStyle w:val="Akapitzlist"/>
        <w:numPr>
          <w:ilvl w:val="0"/>
          <w:numId w:val="44"/>
        </w:numPr>
        <w:ind w:left="993" w:hanging="426"/>
      </w:pPr>
      <w:r w:rsidRPr="00E70BEE">
        <w:t>oczywiste omyłki rachunkowe, z uwzględnieniem konsekwencji rachunkowych dokonanych poprawek,</w:t>
      </w:r>
    </w:p>
    <w:p w14:paraId="4E950BFC" w14:textId="5EFEC660" w:rsidR="008A1CEC" w:rsidRPr="00E70BEE" w:rsidRDefault="008A1CEC" w:rsidP="00984527">
      <w:pPr>
        <w:pStyle w:val="Akapitzlist"/>
        <w:numPr>
          <w:ilvl w:val="0"/>
          <w:numId w:val="44"/>
        </w:numPr>
        <w:spacing w:after="0"/>
        <w:ind w:left="992" w:hanging="425"/>
      </w:pPr>
      <w:r w:rsidRPr="00E70BEE">
        <w:lastRenderedPageBreak/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05D234FC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00000120" w14:textId="340F1A4C" w:rsidR="008D5F14" w:rsidRPr="00DF487F" w:rsidRDefault="00694242" w:rsidP="00276FA8">
      <w:pPr>
        <w:pStyle w:val="Nagwek2"/>
        <w:ind w:left="2268" w:hanging="2268"/>
        <w:rPr>
          <w:b/>
          <w:bCs/>
        </w:rPr>
      </w:pPr>
      <w:bookmarkStart w:id="34" w:name="_Toc6523924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34"/>
    </w:p>
    <w:p w14:paraId="011DEFF9" w14:textId="5AA5014A" w:rsidR="00082F9D" w:rsidRPr="00276FA8" w:rsidRDefault="00082F9D" w:rsidP="00984527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</w:t>
      </w:r>
      <w:proofErr w:type="spellStart"/>
      <w:r w:rsidR="003D7524" w:rsidRPr="00276FA8">
        <w:t>Pzp</w:t>
      </w:r>
      <w:proofErr w:type="spellEnd"/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984527">
      <w:pPr>
        <w:numPr>
          <w:ilvl w:val="0"/>
          <w:numId w:val="6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2" w14:textId="3E8E2541" w:rsidR="008D5F14" w:rsidRPr="00487FDB" w:rsidRDefault="001A27BA" w:rsidP="00984527">
      <w:pPr>
        <w:numPr>
          <w:ilvl w:val="0"/>
          <w:numId w:val="6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3BFE28FE" w14:textId="69EC2DCB" w:rsidR="00C80519" w:rsidRPr="00450C73" w:rsidRDefault="001A27BA" w:rsidP="00984527">
      <w:pPr>
        <w:numPr>
          <w:ilvl w:val="0"/>
          <w:numId w:val="6"/>
        </w:numPr>
        <w:ind w:left="462" w:hanging="426"/>
      </w:pPr>
      <w:r w:rsidRPr="00450C73">
        <w:t xml:space="preserve">Wykonawca, którego oferta zostanie uznana za najkorzystniejszą, będzie zobowiązany przed podpisaniem umowy </w:t>
      </w:r>
      <w:r w:rsidR="00C80519" w:rsidRPr="00450C73">
        <w:t xml:space="preserve">przedłożyć w terminie do </w:t>
      </w:r>
      <w:r w:rsidR="00C80519" w:rsidRPr="00450C73">
        <w:rPr>
          <w:b/>
          <w:bCs/>
        </w:rPr>
        <w:t xml:space="preserve">5 dni </w:t>
      </w:r>
      <w:r w:rsidR="00B042CD" w:rsidRPr="00450C73">
        <w:rPr>
          <w:b/>
          <w:bCs/>
        </w:rPr>
        <w:t xml:space="preserve">roboczych </w:t>
      </w:r>
      <w:r w:rsidR="00C80519" w:rsidRPr="00450C73">
        <w:t>od dnia otrzymania zawiadomienia o wyborze najkorzystniejszej oferty, jednak nie później niż na 1 dzień przed zawarciem umowy:</w:t>
      </w:r>
    </w:p>
    <w:p w14:paraId="0D39E194" w14:textId="00FCEA91" w:rsidR="00C80519" w:rsidRPr="00450C73" w:rsidRDefault="009B69F7" w:rsidP="00984527">
      <w:pPr>
        <w:pStyle w:val="Akapitzlist"/>
        <w:numPr>
          <w:ilvl w:val="0"/>
          <w:numId w:val="48"/>
        </w:numPr>
        <w:spacing w:after="0"/>
        <w:ind w:left="992" w:hanging="425"/>
        <w:rPr>
          <w:strike/>
          <w:color w:val="FF0000"/>
        </w:rPr>
      </w:pPr>
      <w:r w:rsidRPr="00450C73">
        <w:rPr>
          <w:b/>
          <w:bCs/>
        </w:rPr>
        <w:t>Wykaz osób zatrudnionych na umowę o pracę</w:t>
      </w:r>
      <w:r w:rsidRPr="00450C73">
        <w:t>, które będą brały udział w wykonaniu przedmiotu zamówienia.</w:t>
      </w:r>
    </w:p>
    <w:p w14:paraId="00000123" w14:textId="1B10CF62" w:rsidR="008D5F14" w:rsidRPr="00450C73" w:rsidRDefault="00C80519" w:rsidP="00E7088F">
      <w:pPr>
        <w:ind w:left="462"/>
      </w:pPr>
      <w:r w:rsidRPr="00450C73">
        <w:rPr>
          <w:b/>
          <w:bCs/>
        </w:rPr>
        <w:t>Uwaga:</w:t>
      </w:r>
      <w:r w:rsidR="00A3543A" w:rsidRPr="00450C73">
        <w:rPr>
          <w:b/>
          <w:bCs/>
        </w:rPr>
        <w:t xml:space="preserve"> </w:t>
      </w:r>
      <w:r w:rsidR="00F07AEC" w:rsidRPr="00450C73">
        <w:t>Nie zło</w:t>
      </w:r>
      <w:r w:rsidR="00891B5C" w:rsidRPr="00450C73">
        <w:t>ż</w:t>
      </w:r>
      <w:r w:rsidR="00F07AEC" w:rsidRPr="00450C73">
        <w:t xml:space="preserve">enie w terminie </w:t>
      </w:r>
      <w:r w:rsidR="00891B5C" w:rsidRPr="00450C73">
        <w:t>wymaganych dokumentów może zostać potraktowane przez Zamawiającego jako u</w:t>
      </w:r>
      <w:r w:rsidR="00F07AEC" w:rsidRPr="00450C73">
        <w:t>chylanie si</w:t>
      </w:r>
      <w:r w:rsidR="00891B5C" w:rsidRPr="00450C73">
        <w:t xml:space="preserve">ę Wykonawcy </w:t>
      </w:r>
      <w:r w:rsidR="00F07AEC" w:rsidRPr="00450C73">
        <w:t>od zawarcia umowy.</w:t>
      </w:r>
    </w:p>
    <w:p w14:paraId="00000124" w14:textId="23930A92" w:rsidR="008D5F14" w:rsidRPr="00487FDB" w:rsidRDefault="001A27BA" w:rsidP="00984527">
      <w:pPr>
        <w:numPr>
          <w:ilvl w:val="0"/>
          <w:numId w:val="6"/>
        </w:numPr>
        <w:ind w:left="462" w:hanging="426"/>
      </w:pPr>
      <w:r w:rsidRPr="00487FDB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25" w14:textId="77777777" w:rsidR="008D5F14" w:rsidRPr="00487FDB" w:rsidRDefault="001A27BA" w:rsidP="00984527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0000126" w14:textId="2C1C34D7" w:rsidR="008D5F14" w:rsidRPr="00C31999" w:rsidRDefault="00694242" w:rsidP="00276FA8">
      <w:pPr>
        <w:pStyle w:val="Nagwek2"/>
        <w:ind w:left="2127" w:hanging="2127"/>
        <w:rPr>
          <w:b/>
          <w:bCs/>
        </w:rPr>
      </w:pPr>
      <w:bookmarkStart w:id="35" w:name="_Toc65239247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C31999">
        <w:rPr>
          <w:b/>
          <w:bCs/>
        </w:rPr>
        <w:t>Wymagania dotyczące zabezpieczenia należytego wykonania umowy</w:t>
      </w:r>
      <w:bookmarkEnd w:id="35"/>
    </w:p>
    <w:p w14:paraId="137522AA" w14:textId="5489AC1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00000128" w14:textId="74BF5A2D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36" w:name="_Toc6523924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XX. </w:t>
      </w:r>
      <w:r w:rsidR="001A27BA" w:rsidRPr="00F07AEC">
        <w:rPr>
          <w:b/>
          <w:bCs/>
        </w:rPr>
        <w:t>Informacje o treści zawieranej umowy oraz możliwości jej zmiany</w:t>
      </w:r>
      <w:bookmarkEnd w:id="36"/>
      <w:r w:rsidR="001A27BA" w:rsidRPr="00F07AEC">
        <w:rPr>
          <w:b/>
          <w:bCs/>
        </w:rPr>
        <w:t xml:space="preserve"> </w:t>
      </w:r>
    </w:p>
    <w:p w14:paraId="00000129" w14:textId="5A4EDEA2" w:rsidR="008D5F14" w:rsidRPr="00096562" w:rsidRDefault="001A27BA" w:rsidP="00984527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we Wzorze </w:t>
      </w:r>
      <w:r w:rsidR="00D64F9A">
        <w:t>u</w:t>
      </w:r>
      <w:r w:rsidRPr="00F07AEC">
        <w:t xml:space="preserve">mowy, stanowiącym </w:t>
      </w:r>
      <w:r w:rsidRPr="00096562">
        <w:rPr>
          <w:b/>
        </w:rPr>
        <w:t xml:space="preserve">Załącznik nr </w:t>
      </w:r>
      <w:r w:rsidR="00DD0F61" w:rsidRPr="00096562">
        <w:rPr>
          <w:b/>
        </w:rPr>
        <w:t>6</w:t>
      </w:r>
      <w:r w:rsidRPr="00096562">
        <w:rPr>
          <w:b/>
        </w:rPr>
        <w:t xml:space="preserve"> do SWZ</w:t>
      </w:r>
      <w:r w:rsidR="00F07AEC" w:rsidRPr="00096562">
        <w:t xml:space="preserve"> w miejscu i terminie wskazanym przez Zamawiającego.</w:t>
      </w:r>
    </w:p>
    <w:p w14:paraId="0000012A" w14:textId="07A64FA4" w:rsidR="008D5F14" w:rsidRPr="00F07AEC" w:rsidRDefault="00F07AEC" w:rsidP="00984527">
      <w:pPr>
        <w:numPr>
          <w:ilvl w:val="3"/>
          <w:numId w:val="11"/>
        </w:numPr>
        <w:ind w:left="426" w:hanging="426"/>
      </w:pPr>
      <w:r w:rsidRPr="00F07AEC">
        <w:t>Zamawiający nie przewiduje zawarcia umowy ramowej.</w:t>
      </w:r>
    </w:p>
    <w:p w14:paraId="0000012B" w14:textId="35146970" w:rsidR="008D5F14" w:rsidRPr="00F07AEC" w:rsidRDefault="001A27BA" w:rsidP="00984527">
      <w:pPr>
        <w:numPr>
          <w:ilvl w:val="3"/>
          <w:numId w:val="11"/>
        </w:numPr>
        <w:ind w:left="426" w:hanging="426"/>
      </w:pPr>
      <w:r w:rsidRPr="00F07AEC">
        <w:lastRenderedPageBreak/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proofErr w:type="spellStart"/>
      <w:r w:rsidRPr="00A3543A">
        <w:t>P</w:t>
      </w:r>
      <w:r w:rsidR="00F07AEC" w:rsidRPr="00A3543A">
        <w:t>zp</w:t>
      </w:r>
      <w:proofErr w:type="spellEnd"/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0000012C" w14:textId="77777777" w:rsidR="008D5F14" w:rsidRPr="00F07AEC" w:rsidRDefault="001A27BA" w:rsidP="00984527">
      <w:pPr>
        <w:numPr>
          <w:ilvl w:val="3"/>
          <w:numId w:val="11"/>
        </w:numPr>
        <w:ind w:left="426" w:hanging="426"/>
      </w:pPr>
      <w:r w:rsidRPr="00F07AEC">
        <w:t>Zmiana umowy wymaga dla swej ważności, pod rygorem nieważności, zachowania formy pisemnej.</w:t>
      </w:r>
    </w:p>
    <w:p w14:paraId="0000012D" w14:textId="7FEDFEBE" w:rsidR="008D5F14" w:rsidRPr="00DF487F" w:rsidRDefault="00694242" w:rsidP="004C243C">
      <w:pPr>
        <w:pStyle w:val="Nagwek2"/>
        <w:ind w:left="2127" w:hanging="2127"/>
        <w:rPr>
          <w:b/>
          <w:bCs/>
        </w:rPr>
      </w:pPr>
      <w:bookmarkStart w:id="37" w:name="_Toc65239249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XI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37"/>
    </w:p>
    <w:p w14:paraId="0000012F" w14:textId="53DFDD33" w:rsidR="008D5F14" w:rsidRPr="00891B5C" w:rsidRDefault="001A27BA" w:rsidP="00984527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</w:t>
      </w:r>
      <w:proofErr w:type="spellStart"/>
      <w:r w:rsidR="00891B5C">
        <w:t>Pzp</w:t>
      </w:r>
      <w:proofErr w:type="spellEnd"/>
      <w:r w:rsidR="00891B5C">
        <w:t xml:space="preserve"> i </w:t>
      </w:r>
      <w:r w:rsidRPr="00891B5C">
        <w:t xml:space="preserve">przysługują </w:t>
      </w:r>
      <w:r w:rsidR="00891B5C">
        <w:t>W</w:t>
      </w:r>
      <w:r w:rsidRPr="00891B5C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891B5C">
        <w:t>P</w:t>
      </w:r>
      <w:r w:rsidR="00891B5C">
        <w:t>zp</w:t>
      </w:r>
      <w:proofErr w:type="spellEnd"/>
      <w:r w:rsidR="00891B5C">
        <w:t>.</w:t>
      </w:r>
      <w:r w:rsidRPr="00891B5C">
        <w:t xml:space="preserve"> </w:t>
      </w:r>
    </w:p>
    <w:p w14:paraId="00000132" w14:textId="4F8C84CC" w:rsidR="008D5F14" w:rsidRPr="00891B5C" w:rsidRDefault="001A27BA" w:rsidP="00984527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</w:t>
      </w:r>
      <w:proofErr w:type="spellStart"/>
      <w:r w:rsidR="003C435B">
        <w:t>Pzp</w:t>
      </w:r>
      <w:proofErr w:type="spellEnd"/>
      <w:r w:rsidR="003C435B">
        <w:t>.</w:t>
      </w:r>
    </w:p>
    <w:p w14:paraId="00000133" w14:textId="77777777" w:rsidR="008D5F14" w:rsidRPr="00891B5C" w:rsidRDefault="001A27BA" w:rsidP="00984527">
      <w:pPr>
        <w:numPr>
          <w:ilvl w:val="0"/>
          <w:numId w:val="5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891B5C" w:rsidRDefault="001A27BA" w:rsidP="00984527">
      <w:pPr>
        <w:numPr>
          <w:ilvl w:val="0"/>
          <w:numId w:val="5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3C435B" w:rsidRDefault="001A27BA" w:rsidP="00984527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00000136" w14:textId="1FB1C7EA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00000137" w14:textId="1A9EADA4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00000138" w14:textId="1CFF9247" w:rsidR="008D5F14" w:rsidRPr="003C435B" w:rsidRDefault="001A27BA" w:rsidP="00984527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0000139" w14:textId="7AE3D715" w:rsidR="008D5F14" w:rsidRPr="003C435B" w:rsidRDefault="001A27BA" w:rsidP="00984527">
      <w:pPr>
        <w:numPr>
          <w:ilvl w:val="0"/>
          <w:numId w:val="5"/>
        </w:numPr>
        <w:ind w:left="426" w:hanging="426"/>
      </w:pPr>
      <w:r w:rsidRPr="003C435B">
        <w:t xml:space="preserve">Na orzeczenie Izby oraz postanowienie Prezesa Izby, o którym mowa w art. 519 ust. 1 ustawy </w:t>
      </w:r>
      <w:proofErr w:type="spellStart"/>
      <w:r w:rsidRPr="003C435B">
        <w:t>P</w:t>
      </w:r>
      <w:r w:rsidR="003C435B">
        <w:t>zp</w:t>
      </w:r>
      <w:proofErr w:type="spellEnd"/>
      <w:r w:rsidRPr="003C435B">
        <w:t>, stronom oraz uczestnikom postępowania odwoławczego przysługuje skarga do sądu.</w:t>
      </w:r>
    </w:p>
    <w:p w14:paraId="0000013A" w14:textId="105A4B41" w:rsidR="008D5F14" w:rsidRPr="003C435B" w:rsidRDefault="001A27BA" w:rsidP="00984527">
      <w:pPr>
        <w:numPr>
          <w:ilvl w:val="0"/>
          <w:numId w:val="5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0000013C" w14:textId="455F6F1D" w:rsidR="008D5F14" w:rsidRPr="00DF487F" w:rsidRDefault="001A27BA" w:rsidP="00984527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 xml:space="preserve">na zasadach określonych w art. 580 ustawy </w:t>
      </w:r>
      <w:proofErr w:type="spellStart"/>
      <w:r w:rsidR="00C402AB">
        <w:t>Pzp</w:t>
      </w:r>
      <w:proofErr w:type="spellEnd"/>
      <w:r w:rsidR="00C402AB">
        <w:t>.</w:t>
      </w:r>
    </w:p>
    <w:p w14:paraId="0000013E" w14:textId="7C927E21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bookmarkStart w:id="38" w:name="_Toc65239250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38"/>
    </w:p>
    <w:p w14:paraId="0000013F" w14:textId="1F326A32" w:rsidR="008D5F14" w:rsidRDefault="001A27BA" w:rsidP="00984527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>W celu ewentualnej kompresji danych Zamawiający rekomenduje wykorzystanie jednego z rozszerzeń:</w:t>
      </w:r>
    </w:p>
    <w:p w14:paraId="00000142" w14:textId="77777777" w:rsidR="008D5F14" w:rsidRDefault="001A27BA" w:rsidP="00984527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984527">
      <w:pPr>
        <w:numPr>
          <w:ilvl w:val="1"/>
          <w:numId w:val="20"/>
        </w:numPr>
        <w:ind w:left="993" w:hanging="426"/>
        <w:jc w:val="both"/>
      </w:pPr>
      <w:r>
        <w:t>.7Z</w:t>
      </w:r>
    </w:p>
    <w:p w14:paraId="00000144" w14:textId="77777777" w:rsidR="008D5F14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00000145" w14:textId="55630F05" w:rsidR="008D5F14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77154C">
        <w:rPr>
          <w:b/>
        </w:rPr>
        <w:t xml:space="preserve"> </w:t>
      </w:r>
      <w:r w:rsidR="0077154C" w:rsidRPr="0077154C">
        <w:rPr>
          <w:bCs/>
        </w:rPr>
        <w:t>(wraz z podpisem)</w:t>
      </w:r>
      <w:r w:rsidRPr="0077154C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>maksymalnie 5MB</w:t>
      </w:r>
      <w:r w:rsidR="0077154C">
        <w:rPr>
          <w:b/>
        </w:rPr>
        <w:t xml:space="preserve"> </w:t>
      </w:r>
      <w:r w:rsidR="0077154C" w:rsidRPr="0077154C">
        <w:rPr>
          <w:bCs/>
        </w:rPr>
        <w:t>(wraz z podpisem)</w:t>
      </w:r>
      <w:r w:rsidRPr="0077154C">
        <w:rPr>
          <w:bCs/>
        </w:rPr>
        <w:t>.</w:t>
      </w:r>
    </w:p>
    <w:p w14:paraId="00000146" w14:textId="31A9B056" w:rsidR="008D5F14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4169C048" w:rsidR="008D5F14" w:rsidRDefault="001A27BA" w:rsidP="0098452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98452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984527">
      <w:pPr>
        <w:numPr>
          <w:ilvl w:val="0"/>
          <w:numId w:val="15"/>
        </w:numPr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9845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39" w:name="_Toc65239251"/>
      <w:r>
        <w:rPr>
          <w:b/>
          <w:bCs/>
        </w:rPr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39"/>
    </w:p>
    <w:p w14:paraId="579380A4" w14:textId="77777777" w:rsidR="008B08A4" w:rsidRPr="00B13AF4" w:rsidRDefault="008B08A4" w:rsidP="00984527">
      <w:pPr>
        <w:pStyle w:val="Akapitzlist"/>
        <w:numPr>
          <w:ilvl w:val="1"/>
          <w:numId w:val="35"/>
        </w:numPr>
        <w:spacing w:after="0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6F594042" w:rsidR="008B08A4" w:rsidRDefault="008B08A4" w:rsidP="00984527">
      <w:pPr>
        <w:pStyle w:val="Akapitzlist"/>
        <w:numPr>
          <w:ilvl w:val="0"/>
          <w:numId w:val="26"/>
        </w:numPr>
        <w:spacing w:after="0"/>
        <w:ind w:left="993" w:hanging="426"/>
        <w:rPr>
          <w:iCs/>
        </w:rPr>
      </w:pPr>
      <w:r>
        <w:t xml:space="preserve">Administratorem Pani/Pana danych osobowych jest </w:t>
      </w:r>
      <w:r w:rsidR="00881C23">
        <w:t>Centrum Usług Wspólnych w</w:t>
      </w:r>
      <w:r w:rsidRPr="001E1FE6">
        <w:t xml:space="preserve"> Kobylnic</w:t>
      </w:r>
      <w:r w:rsidR="00881C23">
        <w:t>y</w:t>
      </w:r>
      <w:r w:rsidRPr="001E1FE6">
        <w:t xml:space="preserve"> z siedzibą w Kobylnicy, ul. </w:t>
      </w:r>
      <w:r w:rsidR="00881C23">
        <w:t>Wodna</w:t>
      </w:r>
      <w:r w:rsidRPr="001E1FE6">
        <w:t xml:space="preserve"> 20</w:t>
      </w:r>
      <w:r w:rsidR="00881C23">
        <w:t>/2</w:t>
      </w:r>
      <w:r w:rsidRPr="001E1FE6">
        <w:t xml:space="preserve">, 76-251 Kobylnica </w:t>
      </w:r>
      <w:r w:rsidRPr="001E1FE6">
        <w:lastRenderedPageBreak/>
        <w:t xml:space="preserve">reprezentowana </w:t>
      </w:r>
      <w:r>
        <w:t xml:space="preserve">przez </w:t>
      </w:r>
      <w:r w:rsidR="00881C23">
        <w:t>Dyrektora</w:t>
      </w:r>
      <w:r>
        <w:t xml:space="preserve">, adres </w:t>
      </w:r>
      <w:r>
        <w:rPr>
          <w:lang w:val="it-IT"/>
        </w:rPr>
        <w:t>email:</w:t>
      </w:r>
      <w:r w:rsidR="00881C23">
        <w:rPr>
          <w:lang w:val="it-IT"/>
        </w:rPr>
        <w:t xml:space="preserve"> </w:t>
      </w:r>
      <w:hyperlink r:id="rId39" w:history="1">
        <w:r w:rsidR="00881C23" w:rsidRPr="005C4366">
          <w:rPr>
            <w:rStyle w:val="Hipercze"/>
            <w:lang w:val="it-IT"/>
          </w:rPr>
          <w:t>cuw@kobylnica.pl</w:t>
        </w:r>
      </w:hyperlink>
      <w:r w:rsidR="00881C23">
        <w:rPr>
          <w:lang w:val="it-IT"/>
        </w:rPr>
        <w:t xml:space="preserve"> </w:t>
      </w:r>
      <w:r>
        <w:rPr>
          <w:i/>
        </w:rPr>
        <w:t>,</w:t>
      </w:r>
      <w:r>
        <w:rPr>
          <w:iCs/>
        </w:rPr>
        <w:t>tel. 59 8</w:t>
      </w:r>
      <w:r w:rsidR="00881C23">
        <w:rPr>
          <w:iCs/>
        </w:rPr>
        <w:t>41</w:t>
      </w:r>
      <w:r>
        <w:rPr>
          <w:iCs/>
        </w:rPr>
        <w:t xml:space="preserve"> </w:t>
      </w:r>
      <w:r w:rsidR="00881C23">
        <w:rPr>
          <w:iCs/>
        </w:rPr>
        <w:t>59</w:t>
      </w:r>
      <w:r>
        <w:rPr>
          <w:iCs/>
        </w:rPr>
        <w:t xml:space="preserve"> </w:t>
      </w:r>
      <w:r w:rsidR="00881C23">
        <w:rPr>
          <w:iCs/>
        </w:rPr>
        <w:t>12</w:t>
      </w:r>
      <w:r>
        <w:rPr>
          <w:iCs/>
        </w:rPr>
        <w:t xml:space="preserve">, który </w:t>
      </w:r>
      <w:r w:rsidR="00881C23">
        <w:rPr>
          <w:iCs/>
        </w:rPr>
        <w:t xml:space="preserve">został </w:t>
      </w:r>
      <w:r>
        <w:rPr>
          <w:iCs/>
        </w:rPr>
        <w:t>wyznacz</w:t>
      </w:r>
      <w:r w:rsidR="00881C23">
        <w:rPr>
          <w:iCs/>
        </w:rPr>
        <w:t>ony</w:t>
      </w:r>
      <w:r>
        <w:rPr>
          <w:iCs/>
        </w:rPr>
        <w:t xml:space="preserve"> do prowadzenia spraw związanych z zamówieniami publiczn</w:t>
      </w:r>
      <w:r w:rsidR="00881C23">
        <w:rPr>
          <w:iCs/>
        </w:rPr>
        <w:t>ymi,</w:t>
      </w:r>
    </w:p>
    <w:p w14:paraId="2EAE8DFC" w14:textId="6D50A75A" w:rsidR="008B08A4" w:rsidRDefault="008B08A4" w:rsidP="00984527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40" w:history="1">
        <w:r w:rsidR="00881C23" w:rsidRPr="005C4366">
          <w:rPr>
            <w:rStyle w:val="Hipercz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E971CB6" w:rsidR="008B08A4" w:rsidRDefault="008B08A4" w:rsidP="00984527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dane osobowe przetwarzane będą na podstawie:</w:t>
      </w:r>
    </w:p>
    <w:p w14:paraId="3451EF69" w14:textId="193DCEAE" w:rsidR="008B08A4" w:rsidRDefault="008B08A4" w:rsidP="00984527">
      <w:pPr>
        <w:pStyle w:val="Akapitzlist"/>
        <w:numPr>
          <w:ilvl w:val="1"/>
          <w:numId w:val="28"/>
        </w:numPr>
        <w:spacing w:after="0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984527">
      <w:pPr>
        <w:pStyle w:val="Akapitzlist"/>
        <w:numPr>
          <w:ilvl w:val="1"/>
          <w:numId w:val="29"/>
        </w:numPr>
        <w:spacing w:after="0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14:paraId="13AE71EA" w14:textId="37DF284E" w:rsidR="008B08A4" w:rsidRPr="00E3680C" w:rsidRDefault="008B08A4" w:rsidP="00984527">
      <w:pPr>
        <w:pStyle w:val="Akapitzlist"/>
        <w:numPr>
          <w:ilvl w:val="0"/>
          <w:numId w:val="27"/>
        </w:numPr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 xml:space="preserve">Wypełnienie obowiązku prawnego polega na prowadzeniu spraw, do których zobowiązane jest </w:t>
      </w:r>
      <w:r w:rsidR="00F5347A">
        <w:rPr>
          <w:iCs/>
        </w:rPr>
        <w:t xml:space="preserve">Centrum Usług Wspólnych </w:t>
      </w:r>
      <w:r w:rsidR="00F5347A" w:rsidRPr="00F5347A">
        <w:rPr>
          <w:iCs/>
        </w:rPr>
        <w:t xml:space="preserve">w </w:t>
      </w:r>
      <w:r w:rsidRPr="00F5347A">
        <w:rPr>
          <w:iCs/>
        </w:rPr>
        <w:t>Kobylnic</w:t>
      </w:r>
      <w:r w:rsidR="00F5347A" w:rsidRPr="00F5347A">
        <w:rPr>
          <w:iCs/>
        </w:rPr>
        <w:t>y</w:t>
      </w:r>
      <w:r w:rsidRPr="00F5347A">
        <w:rPr>
          <w:iCs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984527">
      <w:pPr>
        <w:pStyle w:val="Akapitzlist"/>
        <w:numPr>
          <w:ilvl w:val="0"/>
          <w:numId w:val="27"/>
        </w:numPr>
        <w:spacing w:after="0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984527">
      <w:pPr>
        <w:pStyle w:val="Akapitzlist"/>
        <w:numPr>
          <w:ilvl w:val="1"/>
          <w:numId w:val="30"/>
        </w:numPr>
        <w:spacing w:after="0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</w:t>
      </w:r>
      <w:proofErr w:type="spellStart"/>
      <w:r w:rsidRPr="00E86616">
        <w:t>Pzp</w:t>
      </w:r>
      <w:proofErr w:type="spellEnd"/>
      <w:r w:rsidRPr="00E86616">
        <w:t>;</w:t>
      </w:r>
    </w:p>
    <w:p w14:paraId="095ACD66" w14:textId="77777777" w:rsidR="008B08A4" w:rsidRPr="00E86616" w:rsidRDefault="008B08A4" w:rsidP="00984527">
      <w:pPr>
        <w:pStyle w:val="Akapitzlist"/>
        <w:numPr>
          <w:ilvl w:val="1"/>
          <w:numId w:val="31"/>
        </w:numPr>
        <w:spacing w:after="0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27AC6F75" w:rsidR="008B08A4" w:rsidRPr="00CE5815" w:rsidRDefault="008B08A4" w:rsidP="00984527">
      <w:pPr>
        <w:pStyle w:val="Akapitzlist"/>
        <w:numPr>
          <w:ilvl w:val="0"/>
          <w:numId w:val="27"/>
        </w:numPr>
        <w:ind w:left="993" w:hanging="426"/>
        <w:rPr>
          <w:iCs/>
        </w:rPr>
      </w:pPr>
      <w:r w:rsidRPr="00E86616">
        <w:rPr>
          <w:iCs/>
        </w:rPr>
        <w:t>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</w:t>
      </w:r>
      <w:proofErr w:type="spellStart"/>
      <w:r w:rsidRPr="00E86616">
        <w:rPr>
          <w:iCs/>
        </w:rPr>
        <w:t>Pzp</w:t>
      </w:r>
      <w:proofErr w:type="spellEnd"/>
      <w:r w:rsidRPr="00E86616">
        <w:rPr>
          <w:iCs/>
        </w:rPr>
        <w:t>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984527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0DF117BB" w:rsidR="008B08A4" w:rsidRDefault="008B08A4" w:rsidP="00984527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dane osobowe nie będą podlegały zautomatyzowanemu podejmowaniu decyzji, w tym profilowaniu stosownie do art. 22 RODO;</w:t>
      </w:r>
    </w:p>
    <w:p w14:paraId="3F0AAB34" w14:textId="77777777" w:rsidR="008B08A4" w:rsidRDefault="008B08A4" w:rsidP="00984527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984527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984527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984527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left="1418" w:hanging="425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984527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150B4F">
      <w:pPr>
        <w:pStyle w:val="Akapitzlist"/>
        <w:tabs>
          <w:tab w:val="left" w:pos="567"/>
        </w:tabs>
        <w:spacing w:after="0"/>
        <w:ind w:left="993" w:hanging="426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984527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984527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lastRenderedPageBreak/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984527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984527">
      <w:pPr>
        <w:pStyle w:val="Akapitzlist"/>
        <w:numPr>
          <w:ilvl w:val="1"/>
          <w:numId w:val="35"/>
        </w:numPr>
        <w:spacing w:after="0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984527">
      <w:pPr>
        <w:pStyle w:val="Akapitzlist"/>
        <w:numPr>
          <w:ilvl w:val="1"/>
          <w:numId w:val="35"/>
        </w:numPr>
        <w:spacing w:after="0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proofErr w:type="spellStart"/>
      <w:r w:rsidRPr="00F4210E">
        <w:t>Pzp</w:t>
      </w:r>
      <w:proofErr w:type="spellEnd"/>
      <w:r w:rsidRPr="00F4210E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40" w:name="_Toc6523925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4C243C">
        <w:rPr>
          <w:b/>
          <w:bCs/>
        </w:rPr>
        <w:t>Spis załączników</w:t>
      </w:r>
      <w:bookmarkEnd w:id="40"/>
    </w:p>
    <w:p w14:paraId="00000151" w14:textId="16113E31" w:rsidR="008D5F14" w:rsidRDefault="00694242" w:rsidP="00984527">
      <w:pPr>
        <w:numPr>
          <w:ilvl w:val="0"/>
          <w:numId w:val="19"/>
        </w:numPr>
        <w:ind w:left="567" w:hanging="567"/>
      </w:pPr>
      <w:bookmarkStart w:id="41" w:name="_Hlk64986830"/>
      <w:r>
        <w:t xml:space="preserve">Załącznik nr 1 </w:t>
      </w:r>
      <w:bookmarkEnd w:id="41"/>
      <w:r w:rsidR="00F25D80">
        <w:t>Wykaz dróg i powierzchni do odśnieżania</w:t>
      </w:r>
      <w:r w:rsidR="004C243C">
        <w:t>,</w:t>
      </w:r>
    </w:p>
    <w:p w14:paraId="00000152" w14:textId="71D9DE70" w:rsidR="008D5F14" w:rsidRDefault="00694242" w:rsidP="00984527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D01FB7">
        <w:t xml:space="preserve">2 </w:t>
      </w:r>
      <w:bookmarkStart w:id="42" w:name="_Hlk64986873"/>
      <w:r w:rsidR="004C243C">
        <w:t>Formularz oferty,</w:t>
      </w:r>
    </w:p>
    <w:bookmarkEnd w:id="42"/>
    <w:p w14:paraId="00000153" w14:textId="2E63BE00" w:rsidR="008D5F14" w:rsidRPr="00D01FB7" w:rsidRDefault="00694242" w:rsidP="00984527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D01FB7">
        <w:t>3</w:t>
      </w:r>
      <w:r w:rsidRPr="00694242">
        <w:t xml:space="preserve"> </w:t>
      </w:r>
      <w:r w:rsidR="004C243C">
        <w:t>Oświadczenie składane na podstawie art. 125,</w:t>
      </w:r>
    </w:p>
    <w:p w14:paraId="7559E9CE" w14:textId="68404385" w:rsidR="00C570AC" w:rsidRPr="00B92906" w:rsidRDefault="00694242" w:rsidP="00984527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D01FB7">
        <w:t>4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4DD69AE8" w14:textId="59570F19" w:rsidR="002750CF" w:rsidRPr="00096562" w:rsidRDefault="00694242" w:rsidP="00984527">
      <w:pPr>
        <w:numPr>
          <w:ilvl w:val="0"/>
          <w:numId w:val="19"/>
        </w:numPr>
        <w:ind w:left="567" w:hanging="567"/>
      </w:pPr>
      <w:r w:rsidRPr="00096562">
        <w:t xml:space="preserve">Załącznik nr </w:t>
      </w:r>
      <w:r w:rsidR="00016ED8" w:rsidRPr="00096562">
        <w:t>5</w:t>
      </w:r>
      <w:r w:rsidR="004C243C" w:rsidRPr="00096562">
        <w:t xml:space="preserve"> </w:t>
      </w:r>
      <w:r w:rsidR="002750CF" w:rsidRPr="00096562">
        <w:t xml:space="preserve">Wykaz </w:t>
      </w:r>
      <w:r w:rsidR="00F25D80">
        <w:t>usług</w:t>
      </w:r>
      <w:r w:rsidR="002750CF" w:rsidRPr="00096562">
        <w:t>,</w:t>
      </w:r>
    </w:p>
    <w:p w14:paraId="00000154" w14:textId="04B5C403" w:rsidR="008D5F14" w:rsidRDefault="002750CF" w:rsidP="00984527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016ED8">
        <w:t>6</w:t>
      </w:r>
      <w:r>
        <w:t xml:space="preserve"> </w:t>
      </w:r>
      <w:r w:rsidR="004C243C">
        <w:t>Wzór umowy,</w:t>
      </w:r>
    </w:p>
    <w:p w14:paraId="66CC3D9D" w14:textId="77777777" w:rsidR="00F25D80" w:rsidRDefault="004C243C" w:rsidP="00984527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016ED8">
        <w:t>7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</w:t>
      </w:r>
      <w:r w:rsidR="00F25D80">
        <w:t>,</w:t>
      </w:r>
    </w:p>
    <w:p w14:paraId="7EAC3D00" w14:textId="77777777" w:rsidR="00F25D80" w:rsidRDefault="00F25D80" w:rsidP="00984527">
      <w:pPr>
        <w:numPr>
          <w:ilvl w:val="0"/>
          <w:numId w:val="19"/>
        </w:numPr>
        <w:ind w:left="567" w:hanging="567"/>
      </w:pPr>
      <w:r>
        <w:t>Załącznik nr 8 Standardy zimowego utrzymania dróg (ZUD),</w:t>
      </w:r>
    </w:p>
    <w:p w14:paraId="7D6F070F" w14:textId="6B0D0D80" w:rsidR="004C243C" w:rsidRDefault="008A3C61" w:rsidP="00984527">
      <w:pPr>
        <w:numPr>
          <w:ilvl w:val="0"/>
          <w:numId w:val="19"/>
        </w:numPr>
        <w:ind w:left="567" w:hanging="567"/>
      </w:pPr>
      <w:r>
        <w:t xml:space="preserve">Załącznik nr 9 </w:t>
      </w:r>
      <w:r w:rsidR="00F25D80">
        <w:t>Definicja drogi klasy Z</w:t>
      </w:r>
      <w:r w:rsidR="004C243C">
        <w:t>.</w:t>
      </w:r>
    </w:p>
    <w:sectPr w:rsidR="004C243C" w:rsidSect="001616A1">
      <w:headerReference w:type="default" r:id="rId41"/>
      <w:footerReference w:type="default" r:id="rId42"/>
      <w:footerReference w:type="first" r:id="rId43"/>
      <w:pgSz w:w="11909" w:h="16834"/>
      <w:pgMar w:top="1134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  <w:footnote w:id="1">
    <w:p w14:paraId="00000156" w14:textId="77777777" w:rsidR="005477F0" w:rsidRPr="001034E1" w:rsidRDefault="005477F0">
      <w:pPr>
        <w:spacing w:line="240" w:lineRule="auto"/>
        <w:jc w:val="both"/>
        <w:rPr>
          <w:rFonts w:eastAsia="Cambria"/>
          <w:sz w:val="18"/>
          <w:szCs w:val="18"/>
        </w:rPr>
      </w:pPr>
      <w:r w:rsidRPr="001034E1">
        <w:rPr>
          <w:sz w:val="18"/>
          <w:szCs w:val="18"/>
          <w:vertAlign w:val="superscript"/>
        </w:rPr>
        <w:footnoteRef/>
      </w:r>
      <w:r w:rsidRPr="001034E1">
        <w:rPr>
          <w:rFonts w:eastAsia="Cambria"/>
          <w:sz w:val="18"/>
          <w:szCs w:val="18"/>
        </w:rPr>
        <w:t xml:space="preserve"> Wstawić adres Profilu Nabywcy na </w:t>
      </w:r>
      <w:hyperlink r:id="rId1">
        <w:r w:rsidRPr="001034E1">
          <w:rPr>
            <w:rFonts w:eastAsia="Cambria"/>
            <w:color w:val="1A73E8"/>
            <w:sz w:val="18"/>
            <w:szCs w:val="18"/>
            <w:highlight w:val="white"/>
          </w:rPr>
          <w:t>platformazakupowa.pl</w:t>
        </w:r>
      </w:hyperlink>
      <w:r w:rsidRPr="001034E1">
        <w:rPr>
          <w:rFonts w:eastAsia="Cambria"/>
          <w:sz w:val="18"/>
          <w:szCs w:val="18"/>
        </w:rPr>
        <w:t xml:space="preserve"> lub j</w:t>
      </w:r>
      <w:r w:rsidRPr="001034E1">
        <w:rPr>
          <w:rFonts w:eastAsia="Cambria"/>
          <w:color w:val="3C4043"/>
          <w:sz w:val="18"/>
          <w:szCs w:val="18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 w:rsidRPr="001034E1">
          <w:rPr>
            <w:rFonts w:eastAsia="Cambria"/>
            <w:color w:val="1A73E8"/>
            <w:sz w:val="18"/>
            <w:szCs w:val="18"/>
            <w:highlight w:val="white"/>
          </w:rPr>
          <w:t>platformazakupowa.pl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3C1FDB0C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955C5E">
      <w:rPr>
        <w:rFonts w:eastAsia="Calibri"/>
        <w:color w:val="434343"/>
      </w:rPr>
      <w:t>1</w:t>
    </w:r>
    <w:r w:rsidR="000334D0">
      <w:rPr>
        <w:rFonts w:eastAsia="Calibri"/>
        <w:color w:val="434343"/>
      </w:rPr>
      <w:t>9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747724"/>
    <w:multiLevelType w:val="multilevel"/>
    <w:tmpl w:val="A74C8948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A4859"/>
    <w:multiLevelType w:val="hybridMultilevel"/>
    <w:tmpl w:val="FAAE6C80"/>
    <w:lvl w:ilvl="0" w:tplc="EF32E6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6809"/>
    <w:multiLevelType w:val="hybridMultilevel"/>
    <w:tmpl w:val="1E54EE90"/>
    <w:lvl w:ilvl="0" w:tplc="A4C0CCBC">
      <w:start w:val="3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1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2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3" w15:restartNumberingAfterBreak="0">
    <w:nsid w:val="360647FC"/>
    <w:multiLevelType w:val="hybridMultilevel"/>
    <w:tmpl w:val="B3B49920"/>
    <w:lvl w:ilvl="0" w:tplc="D732402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 w15:restartNumberingAfterBreak="0">
    <w:nsid w:val="367D2A0A"/>
    <w:multiLevelType w:val="hybridMultilevel"/>
    <w:tmpl w:val="FD8EE550"/>
    <w:lvl w:ilvl="0" w:tplc="C1C8BAF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6" w15:restartNumberingAfterBreak="0">
    <w:nsid w:val="38C82020"/>
    <w:multiLevelType w:val="hybridMultilevel"/>
    <w:tmpl w:val="BDF853FC"/>
    <w:lvl w:ilvl="0" w:tplc="4ED47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9" w15:restartNumberingAfterBreak="0">
    <w:nsid w:val="4165719B"/>
    <w:multiLevelType w:val="hybridMultilevel"/>
    <w:tmpl w:val="30349E52"/>
    <w:lvl w:ilvl="0" w:tplc="3E82858A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3525AD7"/>
    <w:multiLevelType w:val="hybridMultilevel"/>
    <w:tmpl w:val="A17C8A4A"/>
    <w:lvl w:ilvl="0" w:tplc="B11E3986">
      <w:start w:val="1"/>
      <w:numFmt w:val="lowerLetter"/>
      <w:lvlText w:val="%1)"/>
      <w:lvlJc w:val="left"/>
      <w:pPr>
        <w:ind w:left="2563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32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7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A454350"/>
    <w:multiLevelType w:val="multilevel"/>
    <w:tmpl w:val="ABF2F6CC"/>
    <w:lvl w:ilvl="0">
      <w:start w:val="7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0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57F0073"/>
    <w:multiLevelType w:val="hybridMultilevel"/>
    <w:tmpl w:val="B6F8E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34C98"/>
    <w:multiLevelType w:val="hybridMultilevel"/>
    <w:tmpl w:val="259C2CD4"/>
    <w:lvl w:ilvl="0" w:tplc="4BAA4776">
      <w:start w:val="1"/>
      <w:numFmt w:val="decimal"/>
      <w:lvlText w:val="%1)"/>
      <w:lvlJc w:val="left"/>
      <w:pPr>
        <w:ind w:left="1637" w:hanging="360"/>
      </w:pPr>
      <w:rPr>
        <w:rFonts w:cs="Times New Roman"/>
        <w:b w:val="0"/>
        <w:bCs w:val="0"/>
        <w:color w:val="auto"/>
      </w:rPr>
    </w:lvl>
    <w:lvl w:ilvl="1" w:tplc="EB62BF8A">
      <w:start w:val="2"/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B9B6313"/>
    <w:multiLevelType w:val="hybridMultilevel"/>
    <w:tmpl w:val="77B4A80C"/>
    <w:lvl w:ilvl="0" w:tplc="7C6A58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70194C78"/>
    <w:multiLevelType w:val="hybridMultilevel"/>
    <w:tmpl w:val="BE9E31A6"/>
    <w:lvl w:ilvl="0" w:tplc="295E4BE4">
      <w:start w:val="1"/>
      <w:numFmt w:val="decimal"/>
      <w:lvlText w:val="%1."/>
      <w:lvlJc w:val="left"/>
      <w:pPr>
        <w:ind w:left="13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 w15:restartNumberingAfterBreak="0">
    <w:nsid w:val="724804FB"/>
    <w:multiLevelType w:val="hybridMultilevel"/>
    <w:tmpl w:val="6302A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7BC4A7F"/>
    <w:multiLevelType w:val="multilevel"/>
    <w:tmpl w:val="EE0014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9370ADB"/>
    <w:multiLevelType w:val="hybridMultilevel"/>
    <w:tmpl w:val="EF3C730E"/>
    <w:lvl w:ilvl="0" w:tplc="6332F444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3" w15:restartNumberingAfterBreak="0">
    <w:nsid w:val="79551048"/>
    <w:multiLevelType w:val="hybridMultilevel"/>
    <w:tmpl w:val="0350894C"/>
    <w:lvl w:ilvl="0" w:tplc="8E5C00C2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0"/>
  </w:num>
  <w:num w:numId="5">
    <w:abstractNumId w:val="54"/>
  </w:num>
  <w:num w:numId="6">
    <w:abstractNumId w:val="41"/>
  </w:num>
  <w:num w:numId="7">
    <w:abstractNumId w:val="22"/>
  </w:num>
  <w:num w:numId="8">
    <w:abstractNumId w:val="20"/>
  </w:num>
  <w:num w:numId="9">
    <w:abstractNumId w:val="32"/>
  </w:num>
  <w:num w:numId="10">
    <w:abstractNumId w:val="33"/>
  </w:num>
  <w:num w:numId="11">
    <w:abstractNumId w:val="34"/>
  </w:num>
  <w:num w:numId="12">
    <w:abstractNumId w:val="14"/>
  </w:num>
  <w:num w:numId="13">
    <w:abstractNumId w:val="8"/>
  </w:num>
  <w:num w:numId="14">
    <w:abstractNumId w:val="7"/>
  </w:num>
  <w:num w:numId="15">
    <w:abstractNumId w:val="47"/>
  </w:num>
  <w:num w:numId="16">
    <w:abstractNumId w:val="36"/>
  </w:num>
  <w:num w:numId="17">
    <w:abstractNumId w:val="28"/>
  </w:num>
  <w:num w:numId="18">
    <w:abstractNumId w:val="45"/>
  </w:num>
  <w:num w:numId="19">
    <w:abstractNumId w:val="27"/>
  </w:num>
  <w:num w:numId="20">
    <w:abstractNumId w:val="30"/>
  </w:num>
  <w:num w:numId="21">
    <w:abstractNumId w:val="21"/>
  </w:num>
  <w:num w:numId="22">
    <w:abstractNumId w:val="50"/>
  </w:num>
  <w:num w:numId="23">
    <w:abstractNumId w:val="2"/>
  </w:num>
  <w:num w:numId="24">
    <w:abstractNumId w:val="10"/>
    <w:lvlOverride w:ilvl="0">
      <w:startOverride w:val="1"/>
    </w:lvlOverride>
  </w:num>
  <w:num w:numId="25">
    <w:abstractNumId w:val="10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3"/>
    <w:lvlOverride w:ilvl="0"/>
    <w:lvlOverride w:ilvl="1">
      <w:startOverride w:val="1"/>
    </w:lvlOverride>
  </w:num>
  <w:num w:numId="29">
    <w:abstractNumId w:val="3"/>
  </w:num>
  <w:num w:numId="30">
    <w:abstractNumId w:val="39"/>
    <w:lvlOverride w:ilvl="0"/>
    <w:lvlOverride w:ilvl="1">
      <w:startOverride w:val="1"/>
    </w:lvlOverride>
  </w:num>
  <w:num w:numId="31">
    <w:abstractNumId w:val="39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5"/>
    <w:lvlOverride w:ilvl="0">
      <w:startOverride w:val="10"/>
    </w:lvlOverride>
  </w:num>
  <w:num w:numId="35">
    <w:abstractNumId w:val="35"/>
  </w:num>
  <w:num w:numId="36">
    <w:abstractNumId w:val="44"/>
  </w:num>
  <w:num w:numId="37">
    <w:abstractNumId w:val="9"/>
  </w:num>
  <w:num w:numId="38">
    <w:abstractNumId w:val="42"/>
  </w:num>
  <w:num w:numId="39">
    <w:abstractNumId w:val="12"/>
  </w:num>
  <w:num w:numId="40">
    <w:abstractNumId w:val="56"/>
  </w:num>
  <w:num w:numId="41">
    <w:abstractNumId w:val="16"/>
  </w:num>
  <w:num w:numId="42">
    <w:abstractNumId w:val="40"/>
  </w:num>
  <w:num w:numId="43">
    <w:abstractNumId w:val="17"/>
  </w:num>
  <w:num w:numId="44">
    <w:abstractNumId w:val="6"/>
  </w:num>
  <w:num w:numId="45">
    <w:abstractNumId w:val="25"/>
  </w:num>
  <w:num w:numId="46">
    <w:abstractNumId w:val="55"/>
  </w:num>
  <w:num w:numId="47">
    <w:abstractNumId w:val="37"/>
  </w:num>
  <w:num w:numId="48">
    <w:abstractNumId w:val="26"/>
  </w:num>
  <w:num w:numId="49">
    <w:abstractNumId w:val="38"/>
  </w:num>
  <w:num w:numId="50">
    <w:abstractNumId w:val="46"/>
  </w:num>
  <w:num w:numId="51">
    <w:abstractNumId w:val="29"/>
  </w:num>
  <w:num w:numId="52">
    <w:abstractNumId w:val="51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52"/>
  </w:num>
  <w:num w:numId="58">
    <w:abstractNumId w:val="31"/>
  </w:num>
  <w:num w:numId="59">
    <w:abstractNumId w:val="18"/>
  </w:num>
  <w:num w:numId="60">
    <w:abstractNumId w:val="53"/>
  </w:num>
  <w:num w:numId="61">
    <w:abstractNumId w:val="49"/>
  </w:num>
  <w:num w:numId="62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46EB"/>
    <w:rsid w:val="00010948"/>
    <w:rsid w:val="00015163"/>
    <w:rsid w:val="00016ED8"/>
    <w:rsid w:val="000334D0"/>
    <w:rsid w:val="0003503B"/>
    <w:rsid w:val="000372DC"/>
    <w:rsid w:val="00042C9F"/>
    <w:rsid w:val="00044857"/>
    <w:rsid w:val="000449B3"/>
    <w:rsid w:val="00045FEA"/>
    <w:rsid w:val="00046575"/>
    <w:rsid w:val="000515A1"/>
    <w:rsid w:val="00052EC4"/>
    <w:rsid w:val="00060022"/>
    <w:rsid w:val="00065C6C"/>
    <w:rsid w:val="0006614C"/>
    <w:rsid w:val="0007386F"/>
    <w:rsid w:val="0007715C"/>
    <w:rsid w:val="00081DB4"/>
    <w:rsid w:val="00082EAA"/>
    <w:rsid w:val="00082F9D"/>
    <w:rsid w:val="00084033"/>
    <w:rsid w:val="00096562"/>
    <w:rsid w:val="000A1B5B"/>
    <w:rsid w:val="000A2E58"/>
    <w:rsid w:val="000A3C1B"/>
    <w:rsid w:val="000C7813"/>
    <w:rsid w:val="000D11BD"/>
    <w:rsid w:val="000D2DFE"/>
    <w:rsid w:val="000E1B6F"/>
    <w:rsid w:val="000E31D9"/>
    <w:rsid w:val="000F05F6"/>
    <w:rsid w:val="001034E1"/>
    <w:rsid w:val="00104F3F"/>
    <w:rsid w:val="001115FE"/>
    <w:rsid w:val="0013136E"/>
    <w:rsid w:val="00140CBC"/>
    <w:rsid w:val="00142716"/>
    <w:rsid w:val="00143376"/>
    <w:rsid w:val="00150B4F"/>
    <w:rsid w:val="001514F0"/>
    <w:rsid w:val="00156430"/>
    <w:rsid w:val="001616A1"/>
    <w:rsid w:val="0018119E"/>
    <w:rsid w:val="0018621B"/>
    <w:rsid w:val="00190809"/>
    <w:rsid w:val="001A0662"/>
    <w:rsid w:val="001A27BA"/>
    <w:rsid w:val="001A3B05"/>
    <w:rsid w:val="001A3C18"/>
    <w:rsid w:val="001B2485"/>
    <w:rsid w:val="001C64FC"/>
    <w:rsid w:val="001D6BCD"/>
    <w:rsid w:val="001E2D72"/>
    <w:rsid w:val="001E5CDA"/>
    <w:rsid w:val="001E7202"/>
    <w:rsid w:val="001F3871"/>
    <w:rsid w:val="001F6ED4"/>
    <w:rsid w:val="00213B6D"/>
    <w:rsid w:val="00230268"/>
    <w:rsid w:val="0023124B"/>
    <w:rsid w:val="00247F92"/>
    <w:rsid w:val="00257F7D"/>
    <w:rsid w:val="002750CF"/>
    <w:rsid w:val="00276FA8"/>
    <w:rsid w:val="002772AB"/>
    <w:rsid w:val="00287807"/>
    <w:rsid w:val="00291979"/>
    <w:rsid w:val="002A6206"/>
    <w:rsid w:val="002A70B9"/>
    <w:rsid w:val="002B17F6"/>
    <w:rsid w:val="002D1B77"/>
    <w:rsid w:val="002D4BB8"/>
    <w:rsid w:val="002F1F74"/>
    <w:rsid w:val="002F2EBB"/>
    <w:rsid w:val="002F538A"/>
    <w:rsid w:val="00306E6F"/>
    <w:rsid w:val="003074FF"/>
    <w:rsid w:val="00315575"/>
    <w:rsid w:val="003222CF"/>
    <w:rsid w:val="003360F0"/>
    <w:rsid w:val="00340E03"/>
    <w:rsid w:val="00346311"/>
    <w:rsid w:val="00353493"/>
    <w:rsid w:val="00354C11"/>
    <w:rsid w:val="00361368"/>
    <w:rsid w:val="0036618C"/>
    <w:rsid w:val="00367295"/>
    <w:rsid w:val="0038422E"/>
    <w:rsid w:val="003849B9"/>
    <w:rsid w:val="00391494"/>
    <w:rsid w:val="003933CB"/>
    <w:rsid w:val="00397C2C"/>
    <w:rsid w:val="003A7364"/>
    <w:rsid w:val="003B1B35"/>
    <w:rsid w:val="003B4413"/>
    <w:rsid w:val="003C3B29"/>
    <w:rsid w:val="003C435B"/>
    <w:rsid w:val="003C70F3"/>
    <w:rsid w:val="003D49F0"/>
    <w:rsid w:val="003D5208"/>
    <w:rsid w:val="003D7524"/>
    <w:rsid w:val="003D77A7"/>
    <w:rsid w:val="00404BA6"/>
    <w:rsid w:val="00413BE7"/>
    <w:rsid w:val="004179FF"/>
    <w:rsid w:val="00420C20"/>
    <w:rsid w:val="00440645"/>
    <w:rsid w:val="00450C73"/>
    <w:rsid w:val="00460768"/>
    <w:rsid w:val="00467BBE"/>
    <w:rsid w:val="00470F57"/>
    <w:rsid w:val="004758A2"/>
    <w:rsid w:val="00481951"/>
    <w:rsid w:val="00487FDB"/>
    <w:rsid w:val="004927B9"/>
    <w:rsid w:val="004A1B87"/>
    <w:rsid w:val="004B41A2"/>
    <w:rsid w:val="004C04D0"/>
    <w:rsid w:val="004C070E"/>
    <w:rsid w:val="004C243C"/>
    <w:rsid w:val="004D3FE4"/>
    <w:rsid w:val="004D6C53"/>
    <w:rsid w:val="004E0F35"/>
    <w:rsid w:val="004E1DB5"/>
    <w:rsid w:val="004E5ACA"/>
    <w:rsid w:val="004F2150"/>
    <w:rsid w:val="0050100A"/>
    <w:rsid w:val="005047B4"/>
    <w:rsid w:val="00514A7D"/>
    <w:rsid w:val="00517D9A"/>
    <w:rsid w:val="005205EA"/>
    <w:rsid w:val="0052281C"/>
    <w:rsid w:val="00535A8B"/>
    <w:rsid w:val="005477F0"/>
    <w:rsid w:val="00552877"/>
    <w:rsid w:val="00555014"/>
    <w:rsid w:val="00571164"/>
    <w:rsid w:val="0057626F"/>
    <w:rsid w:val="00582B52"/>
    <w:rsid w:val="005958AD"/>
    <w:rsid w:val="00596381"/>
    <w:rsid w:val="00596860"/>
    <w:rsid w:val="005A0480"/>
    <w:rsid w:val="005A577C"/>
    <w:rsid w:val="005B13A6"/>
    <w:rsid w:val="005B3A7E"/>
    <w:rsid w:val="005C5C56"/>
    <w:rsid w:val="005E0DA0"/>
    <w:rsid w:val="005E77AE"/>
    <w:rsid w:val="005F287B"/>
    <w:rsid w:val="005F4FBB"/>
    <w:rsid w:val="00624448"/>
    <w:rsid w:val="00626744"/>
    <w:rsid w:val="006268DF"/>
    <w:rsid w:val="006350CE"/>
    <w:rsid w:val="00641E04"/>
    <w:rsid w:val="00646FE8"/>
    <w:rsid w:val="0065081F"/>
    <w:rsid w:val="00650CE7"/>
    <w:rsid w:val="00656799"/>
    <w:rsid w:val="00661141"/>
    <w:rsid w:val="00662187"/>
    <w:rsid w:val="006645EA"/>
    <w:rsid w:val="00670979"/>
    <w:rsid w:val="00673AF9"/>
    <w:rsid w:val="00677550"/>
    <w:rsid w:val="006819F9"/>
    <w:rsid w:val="00685C4B"/>
    <w:rsid w:val="006916E1"/>
    <w:rsid w:val="00694242"/>
    <w:rsid w:val="006A7B19"/>
    <w:rsid w:val="006B10E0"/>
    <w:rsid w:val="006D01CB"/>
    <w:rsid w:val="006D0626"/>
    <w:rsid w:val="006D4B60"/>
    <w:rsid w:val="006D4F77"/>
    <w:rsid w:val="006E6104"/>
    <w:rsid w:val="006F1133"/>
    <w:rsid w:val="006F17AF"/>
    <w:rsid w:val="0070538D"/>
    <w:rsid w:val="00732095"/>
    <w:rsid w:val="00742272"/>
    <w:rsid w:val="00744C6F"/>
    <w:rsid w:val="00750239"/>
    <w:rsid w:val="007512DA"/>
    <w:rsid w:val="007642B2"/>
    <w:rsid w:val="0077154C"/>
    <w:rsid w:val="0077485C"/>
    <w:rsid w:val="007774F7"/>
    <w:rsid w:val="00777B7B"/>
    <w:rsid w:val="0078395B"/>
    <w:rsid w:val="00787383"/>
    <w:rsid w:val="00787AAE"/>
    <w:rsid w:val="007B143B"/>
    <w:rsid w:val="007B5E65"/>
    <w:rsid w:val="007B6365"/>
    <w:rsid w:val="007E18BE"/>
    <w:rsid w:val="007E357E"/>
    <w:rsid w:val="007E5578"/>
    <w:rsid w:val="007F0F07"/>
    <w:rsid w:val="007F2F52"/>
    <w:rsid w:val="00817047"/>
    <w:rsid w:val="00821AAC"/>
    <w:rsid w:val="00822ECD"/>
    <w:rsid w:val="00824CAF"/>
    <w:rsid w:val="008259F3"/>
    <w:rsid w:val="008426C4"/>
    <w:rsid w:val="0084531B"/>
    <w:rsid w:val="00850A8B"/>
    <w:rsid w:val="00852038"/>
    <w:rsid w:val="00855064"/>
    <w:rsid w:val="00861223"/>
    <w:rsid w:val="00866371"/>
    <w:rsid w:val="00866E8D"/>
    <w:rsid w:val="00867ADD"/>
    <w:rsid w:val="00872389"/>
    <w:rsid w:val="008727E2"/>
    <w:rsid w:val="00881C23"/>
    <w:rsid w:val="00891B5C"/>
    <w:rsid w:val="008A0DEA"/>
    <w:rsid w:val="008A1C3A"/>
    <w:rsid w:val="008A1CEC"/>
    <w:rsid w:val="008A3C61"/>
    <w:rsid w:val="008A4F9C"/>
    <w:rsid w:val="008B08A4"/>
    <w:rsid w:val="008B12D3"/>
    <w:rsid w:val="008B1FB1"/>
    <w:rsid w:val="008C071D"/>
    <w:rsid w:val="008C0EDF"/>
    <w:rsid w:val="008C16B0"/>
    <w:rsid w:val="008C4427"/>
    <w:rsid w:val="008C560F"/>
    <w:rsid w:val="008D13D9"/>
    <w:rsid w:val="008D5F14"/>
    <w:rsid w:val="008D6729"/>
    <w:rsid w:val="008F576F"/>
    <w:rsid w:val="00904A36"/>
    <w:rsid w:val="0092753C"/>
    <w:rsid w:val="00931450"/>
    <w:rsid w:val="00942693"/>
    <w:rsid w:val="00955C5E"/>
    <w:rsid w:val="009625CF"/>
    <w:rsid w:val="009628C7"/>
    <w:rsid w:val="00967AE8"/>
    <w:rsid w:val="0097562A"/>
    <w:rsid w:val="00984527"/>
    <w:rsid w:val="00995C7C"/>
    <w:rsid w:val="00995D12"/>
    <w:rsid w:val="009A1032"/>
    <w:rsid w:val="009B69F7"/>
    <w:rsid w:val="009C508B"/>
    <w:rsid w:val="009D6487"/>
    <w:rsid w:val="009D6BC5"/>
    <w:rsid w:val="009D7046"/>
    <w:rsid w:val="009E33A8"/>
    <w:rsid w:val="00A239EA"/>
    <w:rsid w:val="00A27C83"/>
    <w:rsid w:val="00A30901"/>
    <w:rsid w:val="00A3543A"/>
    <w:rsid w:val="00A55F8D"/>
    <w:rsid w:val="00A6125F"/>
    <w:rsid w:val="00A6246D"/>
    <w:rsid w:val="00A65E42"/>
    <w:rsid w:val="00A714A5"/>
    <w:rsid w:val="00A86433"/>
    <w:rsid w:val="00A87A9B"/>
    <w:rsid w:val="00AA1478"/>
    <w:rsid w:val="00AB4190"/>
    <w:rsid w:val="00AB4DC8"/>
    <w:rsid w:val="00AB554C"/>
    <w:rsid w:val="00AC7980"/>
    <w:rsid w:val="00AD36F7"/>
    <w:rsid w:val="00AD733A"/>
    <w:rsid w:val="00AE06FD"/>
    <w:rsid w:val="00AE1F01"/>
    <w:rsid w:val="00AE2CAC"/>
    <w:rsid w:val="00AE5B0A"/>
    <w:rsid w:val="00AF4F08"/>
    <w:rsid w:val="00B01530"/>
    <w:rsid w:val="00B042CD"/>
    <w:rsid w:val="00B04487"/>
    <w:rsid w:val="00B05EF6"/>
    <w:rsid w:val="00B10EEB"/>
    <w:rsid w:val="00B11F4C"/>
    <w:rsid w:val="00B12B2F"/>
    <w:rsid w:val="00B16F89"/>
    <w:rsid w:val="00B2381A"/>
    <w:rsid w:val="00B32852"/>
    <w:rsid w:val="00B339DB"/>
    <w:rsid w:val="00B3582F"/>
    <w:rsid w:val="00B41749"/>
    <w:rsid w:val="00B61A6E"/>
    <w:rsid w:val="00B6257E"/>
    <w:rsid w:val="00B72966"/>
    <w:rsid w:val="00B76787"/>
    <w:rsid w:val="00B83494"/>
    <w:rsid w:val="00B92906"/>
    <w:rsid w:val="00B96BD1"/>
    <w:rsid w:val="00BA5444"/>
    <w:rsid w:val="00BC3AE8"/>
    <w:rsid w:val="00BC429F"/>
    <w:rsid w:val="00BD1F3C"/>
    <w:rsid w:val="00BD5233"/>
    <w:rsid w:val="00C102D9"/>
    <w:rsid w:val="00C16DC6"/>
    <w:rsid w:val="00C23D29"/>
    <w:rsid w:val="00C31999"/>
    <w:rsid w:val="00C34C5C"/>
    <w:rsid w:val="00C402AB"/>
    <w:rsid w:val="00C42C1F"/>
    <w:rsid w:val="00C52A6A"/>
    <w:rsid w:val="00C555EA"/>
    <w:rsid w:val="00C570AC"/>
    <w:rsid w:val="00C64D40"/>
    <w:rsid w:val="00C67BCB"/>
    <w:rsid w:val="00C752DB"/>
    <w:rsid w:val="00C7570D"/>
    <w:rsid w:val="00C80519"/>
    <w:rsid w:val="00C824A3"/>
    <w:rsid w:val="00C8250F"/>
    <w:rsid w:val="00C957A3"/>
    <w:rsid w:val="00CA413C"/>
    <w:rsid w:val="00CB0DDB"/>
    <w:rsid w:val="00CB33F7"/>
    <w:rsid w:val="00CC21F3"/>
    <w:rsid w:val="00CC29CD"/>
    <w:rsid w:val="00CC3325"/>
    <w:rsid w:val="00CC562E"/>
    <w:rsid w:val="00CC753A"/>
    <w:rsid w:val="00CD63C3"/>
    <w:rsid w:val="00CE3EDB"/>
    <w:rsid w:val="00CE5815"/>
    <w:rsid w:val="00CF69AB"/>
    <w:rsid w:val="00D01FB7"/>
    <w:rsid w:val="00D05115"/>
    <w:rsid w:val="00D051F8"/>
    <w:rsid w:val="00D17FA3"/>
    <w:rsid w:val="00D230E3"/>
    <w:rsid w:val="00D24F4F"/>
    <w:rsid w:val="00D27CF6"/>
    <w:rsid w:val="00D41B6F"/>
    <w:rsid w:val="00D42813"/>
    <w:rsid w:val="00D456F0"/>
    <w:rsid w:val="00D45BDD"/>
    <w:rsid w:val="00D47F6B"/>
    <w:rsid w:val="00D559EB"/>
    <w:rsid w:val="00D64F9A"/>
    <w:rsid w:val="00D67D2D"/>
    <w:rsid w:val="00D7109F"/>
    <w:rsid w:val="00D81237"/>
    <w:rsid w:val="00D82BFD"/>
    <w:rsid w:val="00D83335"/>
    <w:rsid w:val="00D83A98"/>
    <w:rsid w:val="00D97BA1"/>
    <w:rsid w:val="00DA5744"/>
    <w:rsid w:val="00DA6B27"/>
    <w:rsid w:val="00DB504D"/>
    <w:rsid w:val="00DB6480"/>
    <w:rsid w:val="00DC27B3"/>
    <w:rsid w:val="00DD00DB"/>
    <w:rsid w:val="00DD0F61"/>
    <w:rsid w:val="00DF487F"/>
    <w:rsid w:val="00DF53F9"/>
    <w:rsid w:val="00E112B5"/>
    <w:rsid w:val="00E1754C"/>
    <w:rsid w:val="00E223FF"/>
    <w:rsid w:val="00E25925"/>
    <w:rsid w:val="00E357A8"/>
    <w:rsid w:val="00E3680C"/>
    <w:rsid w:val="00E42AF1"/>
    <w:rsid w:val="00E52AE4"/>
    <w:rsid w:val="00E639B3"/>
    <w:rsid w:val="00E6696F"/>
    <w:rsid w:val="00E7088F"/>
    <w:rsid w:val="00E70BEE"/>
    <w:rsid w:val="00E75462"/>
    <w:rsid w:val="00E85B72"/>
    <w:rsid w:val="00E86616"/>
    <w:rsid w:val="00E9112C"/>
    <w:rsid w:val="00E923DA"/>
    <w:rsid w:val="00E96AA6"/>
    <w:rsid w:val="00EB3D47"/>
    <w:rsid w:val="00EC2562"/>
    <w:rsid w:val="00EC6EB5"/>
    <w:rsid w:val="00EE00AA"/>
    <w:rsid w:val="00EE3CEB"/>
    <w:rsid w:val="00EE7672"/>
    <w:rsid w:val="00EF2077"/>
    <w:rsid w:val="00EF52F6"/>
    <w:rsid w:val="00F070C1"/>
    <w:rsid w:val="00F07AEC"/>
    <w:rsid w:val="00F10D73"/>
    <w:rsid w:val="00F25D80"/>
    <w:rsid w:val="00F30F4A"/>
    <w:rsid w:val="00F37701"/>
    <w:rsid w:val="00F37C42"/>
    <w:rsid w:val="00F43896"/>
    <w:rsid w:val="00F44A42"/>
    <w:rsid w:val="00F45AF1"/>
    <w:rsid w:val="00F5347A"/>
    <w:rsid w:val="00F535EC"/>
    <w:rsid w:val="00F5417C"/>
    <w:rsid w:val="00F67EC5"/>
    <w:rsid w:val="00F7592D"/>
    <w:rsid w:val="00FA69E3"/>
    <w:rsid w:val="00FC43BD"/>
    <w:rsid w:val="00FD03E8"/>
    <w:rsid w:val="00FE6AE2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Bezodstpw">
    <w:name w:val="No Spacing"/>
    <w:uiPriority w:val="1"/>
    <w:qFormat/>
    <w:rsid w:val="000771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D8333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4F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4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mailto:cuw@kobylnic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cuwkobylnica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moj.gov.pl/nforms/signer/upload?xFormsAppName=SIGNER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uwkobylnica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uw@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kwira@kobylnica.pl" TargetMode="External"/><Relationship Id="rId14" Type="http://schemas.openxmlformats.org/officeDocument/2006/relationships/hyperlink" Target="mailto:a.skwira@kobylnic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3411</TotalTime>
  <Pages>23</Pages>
  <Words>9307</Words>
  <Characters>55842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Agnieszka Skwira</cp:lastModifiedBy>
  <cp:revision>243</cp:revision>
  <cp:lastPrinted>2021-10-15T09:42:00Z</cp:lastPrinted>
  <dcterms:created xsi:type="dcterms:W3CDTF">2021-01-29T07:39:00Z</dcterms:created>
  <dcterms:modified xsi:type="dcterms:W3CDTF">2021-10-18T08:19:00Z</dcterms:modified>
</cp:coreProperties>
</file>