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2AFA1" w14:textId="63B936F2" w:rsidR="00FB676A" w:rsidRDefault="00FB676A" w:rsidP="004859F3">
      <w:pPr>
        <w:ind w:left="720" w:hanging="360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Załącznik nr 1</w:t>
      </w:r>
      <w:r w:rsidR="00141BB0">
        <w:rPr>
          <w:rFonts w:cstheme="minorHAnsi"/>
          <w:b/>
          <w:bCs/>
          <w:sz w:val="24"/>
          <w:szCs w:val="24"/>
        </w:rPr>
        <w:t>b</w:t>
      </w:r>
      <w:r>
        <w:rPr>
          <w:rFonts w:cstheme="minorHAnsi"/>
          <w:b/>
          <w:bCs/>
          <w:sz w:val="24"/>
          <w:szCs w:val="24"/>
        </w:rPr>
        <w:t xml:space="preserve"> do OPZ</w:t>
      </w:r>
    </w:p>
    <w:p w14:paraId="65C77D00" w14:textId="31134E74" w:rsidR="00FB676A" w:rsidRDefault="00FB676A" w:rsidP="00CE7605">
      <w:pPr>
        <w:ind w:left="720" w:hanging="360"/>
        <w:jc w:val="both"/>
        <w:rPr>
          <w:rFonts w:cstheme="minorHAnsi"/>
          <w:b/>
          <w:bCs/>
          <w:sz w:val="24"/>
          <w:szCs w:val="24"/>
        </w:rPr>
      </w:pPr>
    </w:p>
    <w:p w14:paraId="4CB58FBB" w14:textId="77777777" w:rsidR="00FB676A" w:rsidRDefault="00FB676A" w:rsidP="00CE7605">
      <w:pPr>
        <w:ind w:left="720" w:hanging="360"/>
        <w:jc w:val="both"/>
        <w:rPr>
          <w:rFonts w:cstheme="minorHAnsi"/>
          <w:b/>
          <w:bCs/>
          <w:sz w:val="24"/>
          <w:szCs w:val="24"/>
        </w:rPr>
      </w:pPr>
    </w:p>
    <w:p w14:paraId="7A629A17" w14:textId="53C4278D" w:rsidR="00CE7605" w:rsidRPr="00724944" w:rsidRDefault="00CE7605" w:rsidP="004859F3">
      <w:pPr>
        <w:ind w:left="720" w:hanging="360"/>
        <w:jc w:val="center"/>
        <w:rPr>
          <w:rFonts w:cstheme="minorHAnsi"/>
          <w:b/>
          <w:bCs/>
          <w:sz w:val="24"/>
          <w:szCs w:val="24"/>
        </w:rPr>
      </w:pPr>
      <w:r w:rsidRPr="00724944">
        <w:rPr>
          <w:rFonts w:cstheme="minorHAnsi"/>
          <w:b/>
          <w:bCs/>
          <w:sz w:val="24"/>
          <w:szCs w:val="24"/>
        </w:rPr>
        <w:t xml:space="preserve">MINIMALNY ZAKRES MERYTORYCZNY </w:t>
      </w:r>
      <w:r w:rsidR="00F407D0">
        <w:rPr>
          <w:rFonts w:cstheme="minorHAnsi"/>
          <w:b/>
          <w:bCs/>
          <w:sz w:val="24"/>
          <w:szCs w:val="24"/>
        </w:rPr>
        <w:br/>
      </w:r>
      <w:r w:rsidRPr="00724944">
        <w:rPr>
          <w:rFonts w:cstheme="minorHAnsi"/>
          <w:b/>
          <w:bCs/>
          <w:sz w:val="24"/>
          <w:szCs w:val="24"/>
        </w:rPr>
        <w:t xml:space="preserve">I STRUKTURA „STUDIUM HYDROLOGICZNEGO </w:t>
      </w:r>
      <w:r w:rsidR="00F407D0">
        <w:rPr>
          <w:rFonts w:cstheme="minorHAnsi"/>
          <w:b/>
          <w:bCs/>
          <w:sz w:val="24"/>
          <w:szCs w:val="24"/>
        </w:rPr>
        <w:t xml:space="preserve">(SH) </w:t>
      </w:r>
      <w:r w:rsidRPr="00724944">
        <w:rPr>
          <w:rFonts w:cstheme="minorHAnsi"/>
          <w:b/>
          <w:bCs/>
          <w:sz w:val="24"/>
          <w:szCs w:val="24"/>
        </w:rPr>
        <w:t>NADLEŚNICTWA</w:t>
      </w:r>
      <w:r w:rsidR="009F02F6">
        <w:rPr>
          <w:rFonts w:cstheme="minorHAnsi"/>
          <w:b/>
          <w:bCs/>
          <w:sz w:val="24"/>
          <w:szCs w:val="24"/>
        </w:rPr>
        <w:t xml:space="preserve"> NIEPOŁOMICE”</w:t>
      </w:r>
    </w:p>
    <w:p w14:paraId="3F2B477F" w14:textId="77777777" w:rsidR="00CE7605" w:rsidRPr="00724944" w:rsidRDefault="00CE7605" w:rsidP="00B61E7B">
      <w:pPr>
        <w:ind w:left="720" w:hanging="360"/>
        <w:jc w:val="both"/>
        <w:rPr>
          <w:rFonts w:cstheme="minorHAnsi"/>
          <w:bCs/>
          <w:sz w:val="24"/>
          <w:szCs w:val="24"/>
        </w:rPr>
      </w:pPr>
    </w:p>
    <w:p w14:paraId="2BD9FB8A" w14:textId="0A03644B" w:rsidR="00360B0A" w:rsidRPr="00724944" w:rsidRDefault="009C1EA5" w:rsidP="00B61E7B">
      <w:pPr>
        <w:ind w:left="720" w:hanging="360"/>
        <w:jc w:val="both"/>
        <w:rPr>
          <w:rFonts w:cstheme="minorHAnsi"/>
          <w:bCs/>
          <w:sz w:val="24"/>
          <w:szCs w:val="24"/>
        </w:rPr>
      </w:pPr>
      <w:r w:rsidRPr="00724944">
        <w:rPr>
          <w:rFonts w:cstheme="minorHAnsi"/>
          <w:bCs/>
          <w:sz w:val="24"/>
          <w:szCs w:val="24"/>
        </w:rPr>
        <w:t xml:space="preserve">Minimalny </w:t>
      </w:r>
      <w:r w:rsidR="00360B0A" w:rsidRPr="00724944">
        <w:rPr>
          <w:rFonts w:cstheme="minorHAnsi"/>
          <w:bCs/>
          <w:sz w:val="24"/>
          <w:szCs w:val="24"/>
        </w:rPr>
        <w:t xml:space="preserve">spis treści </w:t>
      </w:r>
      <w:r w:rsidR="00864977" w:rsidRPr="00724944">
        <w:rPr>
          <w:rFonts w:cstheme="minorHAnsi"/>
          <w:bCs/>
          <w:sz w:val="24"/>
          <w:szCs w:val="24"/>
        </w:rPr>
        <w:t>s</w:t>
      </w:r>
      <w:r w:rsidR="00360B0A" w:rsidRPr="00724944">
        <w:rPr>
          <w:rFonts w:cstheme="minorHAnsi"/>
          <w:bCs/>
          <w:sz w:val="24"/>
          <w:szCs w:val="24"/>
        </w:rPr>
        <w:t xml:space="preserve">tudium hydrologicznego. </w:t>
      </w:r>
    </w:p>
    <w:p w14:paraId="6493AFC7" w14:textId="77777777" w:rsidR="00360B0A" w:rsidRPr="00724944" w:rsidRDefault="00360B0A" w:rsidP="00B61E7B">
      <w:pPr>
        <w:ind w:left="360"/>
        <w:jc w:val="both"/>
        <w:rPr>
          <w:rFonts w:cstheme="minorHAnsi"/>
          <w:bCs/>
          <w:i/>
          <w:sz w:val="24"/>
          <w:szCs w:val="24"/>
        </w:rPr>
      </w:pPr>
      <w:r w:rsidRPr="00724944">
        <w:rPr>
          <w:rFonts w:cstheme="minorHAnsi"/>
          <w:bCs/>
          <w:i/>
          <w:sz w:val="24"/>
          <w:szCs w:val="24"/>
        </w:rPr>
        <w:t>*(w nawiasach zawarto komentarze robocze i metodyczne)</w:t>
      </w:r>
    </w:p>
    <w:p w14:paraId="10CB4C8C" w14:textId="77777777" w:rsidR="0075485D" w:rsidRPr="00724944" w:rsidRDefault="0075485D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  <w:r w:rsidRPr="00724944">
        <w:rPr>
          <w:rFonts w:cstheme="minorHAnsi"/>
          <w:sz w:val="24"/>
          <w:szCs w:val="24"/>
        </w:rPr>
        <w:t>1.</w:t>
      </w:r>
      <w:r w:rsidRPr="00724944">
        <w:rPr>
          <w:rFonts w:cstheme="minorHAnsi"/>
          <w:sz w:val="24"/>
          <w:szCs w:val="24"/>
        </w:rPr>
        <w:tab/>
        <w:t>Podstawa formalno-prawna opracowania</w:t>
      </w:r>
    </w:p>
    <w:p w14:paraId="624455DF" w14:textId="77777777" w:rsidR="00A20637" w:rsidRPr="00724944" w:rsidRDefault="00A20637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729F42FF" w14:textId="77777777" w:rsidR="00A20637" w:rsidRPr="00724944" w:rsidRDefault="0075485D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  <w:r w:rsidRPr="00724944">
        <w:rPr>
          <w:rFonts w:cstheme="minorHAnsi"/>
          <w:sz w:val="24"/>
          <w:szCs w:val="24"/>
        </w:rPr>
        <w:t>2.</w:t>
      </w:r>
      <w:r w:rsidRPr="00724944">
        <w:rPr>
          <w:rFonts w:cstheme="minorHAnsi"/>
          <w:sz w:val="24"/>
          <w:szCs w:val="24"/>
        </w:rPr>
        <w:tab/>
        <w:t>Analiza ogólna stanu prawnego</w:t>
      </w:r>
    </w:p>
    <w:p w14:paraId="62DA1B8F" w14:textId="02D3D7D4" w:rsidR="0075485D" w:rsidRPr="00724944" w:rsidRDefault="00624EFB" w:rsidP="00B61E7B">
      <w:pPr>
        <w:pStyle w:val="Akapitzlist"/>
        <w:ind w:left="360"/>
        <w:jc w:val="both"/>
        <w:rPr>
          <w:rFonts w:cstheme="minorHAnsi"/>
          <w:i/>
          <w:sz w:val="24"/>
          <w:szCs w:val="24"/>
        </w:rPr>
      </w:pPr>
      <w:r w:rsidRPr="00724944">
        <w:rPr>
          <w:rFonts w:cstheme="minorHAnsi"/>
          <w:i/>
          <w:sz w:val="24"/>
          <w:szCs w:val="24"/>
        </w:rPr>
        <w:t>(</w:t>
      </w:r>
      <w:r w:rsidR="009C1EA5" w:rsidRPr="00724944">
        <w:rPr>
          <w:rFonts w:cstheme="minorHAnsi"/>
          <w:i/>
          <w:sz w:val="24"/>
          <w:szCs w:val="24"/>
        </w:rPr>
        <w:t xml:space="preserve">Zawiera analizę rozpatrywanego obszaru w kontekście wymagań prawa wodnego, </w:t>
      </w:r>
      <w:r w:rsidR="00C01BCE">
        <w:rPr>
          <w:rFonts w:cstheme="minorHAnsi"/>
          <w:i/>
          <w:sz w:val="24"/>
          <w:szCs w:val="24"/>
        </w:rPr>
        <w:t xml:space="preserve">ustawy o lasach  </w:t>
      </w:r>
      <w:r w:rsidR="009C1EA5" w:rsidRPr="00724944">
        <w:rPr>
          <w:rFonts w:cstheme="minorHAnsi"/>
          <w:i/>
          <w:sz w:val="24"/>
          <w:szCs w:val="24"/>
        </w:rPr>
        <w:t xml:space="preserve"> i </w:t>
      </w:r>
      <w:r w:rsidR="00C01BCE">
        <w:rPr>
          <w:rFonts w:cstheme="minorHAnsi"/>
          <w:i/>
          <w:sz w:val="24"/>
          <w:szCs w:val="24"/>
        </w:rPr>
        <w:t xml:space="preserve">ustawy o </w:t>
      </w:r>
      <w:r w:rsidR="009C1EA5" w:rsidRPr="00724944">
        <w:rPr>
          <w:rFonts w:cstheme="minorHAnsi"/>
          <w:i/>
          <w:sz w:val="24"/>
          <w:szCs w:val="24"/>
        </w:rPr>
        <w:t>ochron</w:t>
      </w:r>
      <w:r w:rsidR="00C01BCE">
        <w:rPr>
          <w:rFonts w:cstheme="minorHAnsi"/>
          <w:i/>
          <w:sz w:val="24"/>
          <w:szCs w:val="24"/>
        </w:rPr>
        <w:t>ie</w:t>
      </w:r>
      <w:r w:rsidR="009C1EA5" w:rsidRPr="00724944">
        <w:rPr>
          <w:rFonts w:cstheme="minorHAnsi"/>
          <w:i/>
          <w:sz w:val="24"/>
          <w:szCs w:val="24"/>
        </w:rPr>
        <w:t xml:space="preserve"> przyrody pozostając w relacji do zasobów wodnych i planowanych działań. Analizę należy wykonać w odniesieniu do lokalnych uwarunkowań – szczególnie JCW, występujące obszary N2000, i inne obszary chronione, ochron</w:t>
      </w:r>
      <w:r w:rsidR="001828DF">
        <w:rPr>
          <w:rFonts w:cstheme="minorHAnsi"/>
          <w:i/>
          <w:sz w:val="24"/>
          <w:szCs w:val="24"/>
        </w:rPr>
        <w:t>a</w:t>
      </w:r>
      <w:r w:rsidR="009C1EA5" w:rsidRPr="00724944">
        <w:rPr>
          <w:rFonts w:cstheme="minorHAnsi"/>
          <w:i/>
          <w:sz w:val="24"/>
          <w:szCs w:val="24"/>
        </w:rPr>
        <w:t xml:space="preserve"> konserwatorsk</w:t>
      </w:r>
      <w:r w:rsidR="001828DF">
        <w:rPr>
          <w:rFonts w:cstheme="minorHAnsi"/>
          <w:i/>
          <w:sz w:val="24"/>
          <w:szCs w:val="24"/>
        </w:rPr>
        <w:t>a</w:t>
      </w:r>
      <w:r w:rsidR="009C1EA5" w:rsidRPr="00724944">
        <w:rPr>
          <w:rFonts w:cstheme="minorHAnsi"/>
          <w:i/>
          <w:sz w:val="24"/>
          <w:szCs w:val="24"/>
        </w:rPr>
        <w:t xml:space="preserve"> i archeologiczn</w:t>
      </w:r>
      <w:r w:rsidR="001828DF">
        <w:rPr>
          <w:rFonts w:cstheme="minorHAnsi"/>
          <w:i/>
          <w:sz w:val="24"/>
          <w:szCs w:val="24"/>
        </w:rPr>
        <w:t>a</w:t>
      </w:r>
      <w:r w:rsidR="00B21D12">
        <w:rPr>
          <w:rFonts w:cstheme="minorHAnsi"/>
          <w:i/>
          <w:sz w:val="24"/>
          <w:szCs w:val="24"/>
        </w:rPr>
        <w:t>)</w:t>
      </w:r>
    </w:p>
    <w:p w14:paraId="64601E94" w14:textId="77777777" w:rsidR="00A20637" w:rsidRPr="00724944" w:rsidRDefault="00A20637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5682079B" w14:textId="77777777" w:rsidR="0075485D" w:rsidRPr="00724944" w:rsidRDefault="0075485D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  <w:r w:rsidRPr="00724944">
        <w:rPr>
          <w:rFonts w:cstheme="minorHAnsi"/>
          <w:sz w:val="24"/>
          <w:szCs w:val="24"/>
        </w:rPr>
        <w:t>3.</w:t>
      </w:r>
      <w:r w:rsidRPr="00724944">
        <w:rPr>
          <w:rFonts w:cstheme="minorHAnsi"/>
          <w:sz w:val="24"/>
          <w:szCs w:val="24"/>
        </w:rPr>
        <w:tab/>
        <w:t>Wstęp</w:t>
      </w:r>
    </w:p>
    <w:p w14:paraId="556A981A" w14:textId="77777777" w:rsidR="00702D2B" w:rsidRPr="00724944" w:rsidRDefault="00702D2B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755A12A1" w14:textId="77777777" w:rsidR="0075485D" w:rsidRPr="00724944" w:rsidRDefault="0075485D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  <w:r w:rsidRPr="00724944">
        <w:rPr>
          <w:rFonts w:cstheme="minorHAnsi"/>
          <w:sz w:val="24"/>
          <w:szCs w:val="24"/>
        </w:rPr>
        <w:t>4.</w:t>
      </w:r>
      <w:r w:rsidRPr="00724944">
        <w:rPr>
          <w:rFonts w:cstheme="minorHAnsi"/>
          <w:sz w:val="24"/>
          <w:szCs w:val="24"/>
        </w:rPr>
        <w:tab/>
        <w:t>Zasięg przestrzenny opracowania</w:t>
      </w:r>
    </w:p>
    <w:p w14:paraId="1B89ADFD" w14:textId="361C9D85" w:rsidR="00702D2B" w:rsidRPr="004859F3" w:rsidRDefault="00702D2B" w:rsidP="00B61E7B">
      <w:pPr>
        <w:pStyle w:val="Akapitzlist"/>
        <w:ind w:left="360"/>
        <w:jc w:val="both"/>
        <w:rPr>
          <w:rFonts w:cstheme="minorHAnsi"/>
          <w:i/>
          <w:sz w:val="24"/>
          <w:szCs w:val="24"/>
        </w:rPr>
      </w:pPr>
      <w:r w:rsidRPr="00724944">
        <w:rPr>
          <w:rFonts w:cstheme="minorHAnsi"/>
          <w:i/>
          <w:sz w:val="24"/>
          <w:szCs w:val="24"/>
        </w:rPr>
        <w:t>(</w:t>
      </w:r>
      <w:r w:rsidR="00724944">
        <w:rPr>
          <w:rFonts w:cstheme="minorHAnsi"/>
          <w:i/>
          <w:sz w:val="24"/>
          <w:szCs w:val="24"/>
        </w:rPr>
        <w:t>Obszar zainteresowania (AOI)</w:t>
      </w:r>
      <w:r w:rsidR="0046793F" w:rsidRPr="004859F3">
        <w:rPr>
          <w:rFonts w:cstheme="minorHAnsi"/>
          <w:i/>
          <w:sz w:val="24"/>
          <w:szCs w:val="24"/>
        </w:rPr>
        <w:t>, powinien obejmować</w:t>
      </w:r>
      <w:r w:rsidRPr="004859F3">
        <w:rPr>
          <w:rFonts w:cstheme="minorHAnsi"/>
          <w:i/>
          <w:sz w:val="24"/>
          <w:szCs w:val="24"/>
        </w:rPr>
        <w:t xml:space="preserve"> cały geograficzny zasięg zlewni wg MPHP do min. 5 rzędu, w którym bilansowane są zasoby wodne </w:t>
      </w:r>
      <w:r w:rsidR="0046793F" w:rsidRPr="004859F3">
        <w:rPr>
          <w:rFonts w:cstheme="minorHAnsi"/>
          <w:i/>
          <w:sz w:val="24"/>
          <w:szCs w:val="24"/>
        </w:rPr>
        <w:t xml:space="preserve">oraz </w:t>
      </w:r>
      <w:r w:rsidRPr="004859F3">
        <w:rPr>
          <w:rFonts w:cstheme="minorHAnsi"/>
          <w:i/>
          <w:sz w:val="24"/>
          <w:szCs w:val="24"/>
        </w:rPr>
        <w:t xml:space="preserve">mieści się zasięg administracyjny </w:t>
      </w:r>
      <w:r w:rsidR="00783EDC">
        <w:rPr>
          <w:rFonts w:cstheme="minorHAnsi"/>
          <w:i/>
          <w:sz w:val="24"/>
          <w:szCs w:val="24"/>
        </w:rPr>
        <w:t>nadleśnictwa</w:t>
      </w:r>
      <w:r w:rsidRPr="004859F3">
        <w:rPr>
          <w:rFonts w:cstheme="minorHAnsi"/>
          <w:i/>
          <w:sz w:val="24"/>
          <w:szCs w:val="24"/>
        </w:rPr>
        <w:t>. Zaleca się wykonywanie opracowań w AOI obejmującym wszystkie zlewnie elementarne regionu pozostaj</w:t>
      </w:r>
      <w:r w:rsidR="00C01BCE">
        <w:rPr>
          <w:rFonts w:cstheme="minorHAnsi"/>
          <w:i/>
          <w:sz w:val="24"/>
          <w:szCs w:val="24"/>
        </w:rPr>
        <w:t>ące</w:t>
      </w:r>
      <w:r w:rsidRPr="004859F3">
        <w:rPr>
          <w:rFonts w:cstheme="minorHAnsi"/>
          <w:i/>
          <w:sz w:val="24"/>
          <w:szCs w:val="24"/>
        </w:rPr>
        <w:t xml:space="preserve"> w łączności hydrologicznej ze zlewniami leśnymi LP. </w:t>
      </w:r>
      <w:r w:rsidR="00C01BCE">
        <w:rPr>
          <w:rFonts w:cstheme="minorHAnsi"/>
          <w:i/>
          <w:sz w:val="24"/>
          <w:szCs w:val="24"/>
        </w:rPr>
        <w:t>W w</w:t>
      </w:r>
      <w:r w:rsidRPr="004859F3">
        <w:rPr>
          <w:rFonts w:cstheme="minorHAnsi"/>
          <w:i/>
          <w:sz w:val="24"/>
          <w:szCs w:val="24"/>
        </w:rPr>
        <w:t>yjątkow</w:t>
      </w:r>
      <w:r w:rsidR="00C01BCE">
        <w:rPr>
          <w:rFonts w:cstheme="minorHAnsi"/>
          <w:i/>
          <w:sz w:val="24"/>
          <w:szCs w:val="24"/>
        </w:rPr>
        <w:t>ych sytuacjach</w:t>
      </w:r>
      <w:r w:rsidRPr="004859F3">
        <w:rPr>
          <w:rFonts w:cstheme="minorHAnsi"/>
          <w:i/>
          <w:sz w:val="24"/>
          <w:szCs w:val="24"/>
        </w:rPr>
        <w:t xml:space="preserve"> dopuszczalne są</w:t>
      </w:r>
      <w:r w:rsidR="00C01BCE">
        <w:rPr>
          <w:rFonts w:cstheme="minorHAnsi"/>
          <w:i/>
          <w:sz w:val="24"/>
          <w:szCs w:val="24"/>
        </w:rPr>
        <w:t xml:space="preserve"> odstępstwa</w:t>
      </w:r>
      <w:r w:rsidRPr="004859F3">
        <w:rPr>
          <w:rFonts w:cstheme="minorHAnsi"/>
          <w:i/>
          <w:sz w:val="24"/>
          <w:szCs w:val="24"/>
        </w:rPr>
        <w:t xml:space="preserve">  </w:t>
      </w:r>
      <w:r w:rsidR="0046793F" w:rsidRPr="004859F3">
        <w:rPr>
          <w:rFonts w:cstheme="minorHAnsi"/>
          <w:i/>
          <w:sz w:val="24"/>
          <w:szCs w:val="24"/>
        </w:rPr>
        <w:t xml:space="preserve">- </w:t>
      </w:r>
      <w:r w:rsidRPr="004859F3">
        <w:rPr>
          <w:rFonts w:cstheme="minorHAnsi"/>
          <w:i/>
          <w:sz w:val="24"/>
          <w:szCs w:val="24"/>
        </w:rPr>
        <w:t xml:space="preserve">w przypadku potrzeby wykonania </w:t>
      </w:r>
      <w:r w:rsidR="00AB3AE3" w:rsidRPr="004859F3">
        <w:rPr>
          <w:rFonts w:cstheme="minorHAnsi"/>
          <w:i/>
          <w:sz w:val="24"/>
          <w:szCs w:val="24"/>
        </w:rPr>
        <w:t>SH - i ewentualnie później -</w:t>
      </w:r>
      <w:r w:rsidRPr="004859F3">
        <w:rPr>
          <w:rFonts w:cstheme="minorHAnsi"/>
          <w:i/>
          <w:sz w:val="24"/>
          <w:szCs w:val="24"/>
        </w:rPr>
        <w:t xml:space="preserve"> dla zlewni niższych rzędów lub ich części np. </w:t>
      </w:r>
      <w:r w:rsidR="0046793F" w:rsidRPr="004859F3">
        <w:rPr>
          <w:rFonts w:cstheme="minorHAnsi"/>
          <w:i/>
          <w:sz w:val="24"/>
          <w:szCs w:val="24"/>
        </w:rPr>
        <w:t xml:space="preserve">leśnictw, „polderów” lub </w:t>
      </w:r>
      <w:r w:rsidRPr="004859F3">
        <w:rPr>
          <w:rFonts w:cstheme="minorHAnsi"/>
          <w:i/>
          <w:sz w:val="24"/>
          <w:szCs w:val="24"/>
        </w:rPr>
        <w:t>„obiektów melioracyjnych”)</w:t>
      </w:r>
    </w:p>
    <w:p w14:paraId="0BE4945C" w14:textId="77777777" w:rsidR="00702D2B" w:rsidRPr="004859F3" w:rsidRDefault="00702D2B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5B1C51E8" w14:textId="77777777" w:rsidR="00702D2B" w:rsidRPr="004859F3" w:rsidRDefault="0075485D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  <w:r w:rsidRPr="004859F3">
        <w:rPr>
          <w:rFonts w:cstheme="minorHAnsi"/>
          <w:sz w:val="24"/>
          <w:szCs w:val="24"/>
        </w:rPr>
        <w:t>5.</w:t>
      </w:r>
      <w:r w:rsidRPr="004859F3">
        <w:rPr>
          <w:rFonts w:cstheme="minorHAnsi"/>
          <w:sz w:val="24"/>
          <w:szCs w:val="24"/>
        </w:rPr>
        <w:tab/>
        <w:t xml:space="preserve">Ogólna charakterystyka </w:t>
      </w:r>
      <w:r w:rsidR="00702D2B" w:rsidRPr="004859F3">
        <w:rPr>
          <w:rFonts w:cstheme="minorHAnsi"/>
          <w:sz w:val="24"/>
          <w:szCs w:val="24"/>
        </w:rPr>
        <w:t xml:space="preserve">przyrodnicza </w:t>
      </w:r>
      <w:r w:rsidRPr="004859F3">
        <w:rPr>
          <w:rFonts w:cstheme="minorHAnsi"/>
          <w:sz w:val="24"/>
          <w:szCs w:val="24"/>
        </w:rPr>
        <w:t>regionu wodnego</w:t>
      </w:r>
      <w:r w:rsidR="00702D2B" w:rsidRPr="004859F3">
        <w:rPr>
          <w:rFonts w:cstheme="minorHAnsi"/>
          <w:sz w:val="24"/>
          <w:szCs w:val="24"/>
        </w:rPr>
        <w:t xml:space="preserve"> i obszaru opracowania</w:t>
      </w:r>
    </w:p>
    <w:p w14:paraId="687F0BDE" w14:textId="1A61D45C" w:rsidR="0075485D" w:rsidRPr="004859F3" w:rsidRDefault="00702D2B" w:rsidP="00B61E7B">
      <w:pPr>
        <w:pStyle w:val="Akapitzlist"/>
        <w:ind w:left="360"/>
        <w:jc w:val="both"/>
        <w:rPr>
          <w:rFonts w:cstheme="minorHAnsi"/>
          <w:i/>
          <w:sz w:val="24"/>
          <w:szCs w:val="24"/>
        </w:rPr>
      </w:pPr>
      <w:r w:rsidRPr="004859F3">
        <w:rPr>
          <w:rFonts w:cstheme="minorHAnsi"/>
          <w:i/>
          <w:sz w:val="24"/>
          <w:szCs w:val="24"/>
        </w:rPr>
        <w:t>(</w:t>
      </w:r>
      <w:r w:rsidR="0046793F" w:rsidRPr="004859F3">
        <w:rPr>
          <w:rFonts w:cstheme="minorHAnsi"/>
          <w:i/>
          <w:sz w:val="24"/>
          <w:szCs w:val="24"/>
        </w:rPr>
        <w:t xml:space="preserve">w zasięgu AOI, </w:t>
      </w:r>
      <w:r w:rsidRPr="004859F3">
        <w:rPr>
          <w:rFonts w:cstheme="minorHAnsi"/>
          <w:i/>
          <w:sz w:val="24"/>
          <w:szCs w:val="24"/>
        </w:rPr>
        <w:t>region wodny - część obszaru dorzecza, który został wyodrębniony na podstawie kryterium hydrograficznego na potrzeby zarządzania zasobami wodnymi)</w:t>
      </w:r>
    </w:p>
    <w:p w14:paraId="6CF734A3" w14:textId="77777777" w:rsidR="00702D2B" w:rsidRPr="004859F3" w:rsidRDefault="00702D2B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62AB4E1E" w14:textId="77777777" w:rsidR="0075485D" w:rsidRPr="004859F3" w:rsidRDefault="0075485D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  <w:r w:rsidRPr="004859F3">
        <w:rPr>
          <w:rFonts w:cstheme="minorHAnsi"/>
          <w:sz w:val="24"/>
          <w:szCs w:val="24"/>
        </w:rPr>
        <w:t>6.</w:t>
      </w:r>
      <w:r w:rsidRPr="004859F3">
        <w:rPr>
          <w:rFonts w:cstheme="minorHAnsi"/>
          <w:sz w:val="24"/>
          <w:szCs w:val="24"/>
        </w:rPr>
        <w:tab/>
        <w:t>Klimat obszaru</w:t>
      </w:r>
    </w:p>
    <w:p w14:paraId="60E0CD4E" w14:textId="77777777" w:rsidR="00702D2B" w:rsidRPr="004859F3" w:rsidRDefault="00702D2B" w:rsidP="00B61E7B">
      <w:pPr>
        <w:pStyle w:val="Akapitzlist"/>
        <w:ind w:left="360"/>
        <w:jc w:val="both"/>
        <w:rPr>
          <w:rFonts w:cstheme="minorHAnsi"/>
          <w:i/>
          <w:sz w:val="24"/>
          <w:szCs w:val="24"/>
        </w:rPr>
      </w:pPr>
      <w:r w:rsidRPr="004859F3">
        <w:rPr>
          <w:rFonts w:cstheme="minorHAnsi"/>
          <w:i/>
          <w:sz w:val="24"/>
          <w:szCs w:val="24"/>
        </w:rPr>
        <w:t>(</w:t>
      </w:r>
      <w:r w:rsidR="0046793F" w:rsidRPr="004859F3">
        <w:rPr>
          <w:rFonts w:cstheme="minorHAnsi"/>
          <w:i/>
          <w:sz w:val="24"/>
          <w:szCs w:val="24"/>
        </w:rPr>
        <w:t xml:space="preserve">opis </w:t>
      </w:r>
      <w:r w:rsidR="00864977" w:rsidRPr="004859F3">
        <w:rPr>
          <w:rFonts w:cstheme="minorHAnsi"/>
          <w:i/>
          <w:sz w:val="24"/>
          <w:szCs w:val="24"/>
        </w:rPr>
        <w:t>ogólny</w:t>
      </w:r>
      <w:r w:rsidRPr="004859F3">
        <w:rPr>
          <w:rFonts w:cstheme="minorHAnsi"/>
          <w:i/>
          <w:sz w:val="24"/>
          <w:szCs w:val="24"/>
        </w:rPr>
        <w:t>)</w:t>
      </w:r>
    </w:p>
    <w:p w14:paraId="2B312592" w14:textId="77777777" w:rsidR="00702D2B" w:rsidRPr="004859F3" w:rsidRDefault="00702D2B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177B0BA9" w14:textId="77777777" w:rsidR="0075485D" w:rsidRPr="004859F3" w:rsidRDefault="0075485D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  <w:r w:rsidRPr="004859F3">
        <w:rPr>
          <w:rFonts w:cstheme="minorHAnsi"/>
          <w:sz w:val="24"/>
          <w:szCs w:val="24"/>
        </w:rPr>
        <w:t>7.</w:t>
      </w:r>
      <w:r w:rsidRPr="004859F3">
        <w:rPr>
          <w:rFonts w:cstheme="minorHAnsi"/>
          <w:sz w:val="24"/>
          <w:szCs w:val="24"/>
        </w:rPr>
        <w:tab/>
        <w:t>Geomorfologia i rzeźba terenu</w:t>
      </w:r>
    </w:p>
    <w:p w14:paraId="667B2005" w14:textId="2C23741F" w:rsidR="0046793F" w:rsidRPr="004859F3" w:rsidRDefault="0046793F" w:rsidP="00B61E7B">
      <w:pPr>
        <w:pStyle w:val="Akapitzlist"/>
        <w:ind w:left="360"/>
        <w:jc w:val="both"/>
        <w:rPr>
          <w:rFonts w:cstheme="minorHAnsi"/>
          <w:i/>
          <w:sz w:val="24"/>
          <w:szCs w:val="24"/>
        </w:rPr>
      </w:pPr>
      <w:r w:rsidRPr="004859F3">
        <w:rPr>
          <w:rFonts w:cstheme="minorHAnsi"/>
          <w:i/>
          <w:sz w:val="24"/>
          <w:szCs w:val="24"/>
        </w:rPr>
        <w:t>(opis ogólny</w:t>
      </w:r>
      <w:r w:rsidR="00864977" w:rsidRPr="004859F3">
        <w:rPr>
          <w:rFonts w:cstheme="minorHAnsi"/>
          <w:i/>
          <w:sz w:val="24"/>
          <w:szCs w:val="24"/>
        </w:rPr>
        <w:t xml:space="preserve">, tylko kwestie bezpośrednio związane </w:t>
      </w:r>
      <w:r w:rsidR="00734E9C">
        <w:rPr>
          <w:rFonts w:cstheme="minorHAnsi"/>
          <w:i/>
          <w:sz w:val="24"/>
          <w:szCs w:val="24"/>
        </w:rPr>
        <w:t>z SH)</w:t>
      </w:r>
    </w:p>
    <w:p w14:paraId="1C88408D" w14:textId="77777777" w:rsidR="00AB3AE3" w:rsidRPr="004859F3" w:rsidRDefault="00AB3AE3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322127CE" w14:textId="77777777" w:rsidR="00721745" w:rsidRPr="00513584" w:rsidRDefault="00AB3AE3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  <w:r w:rsidRPr="004859F3">
        <w:rPr>
          <w:rFonts w:cstheme="minorHAnsi"/>
          <w:sz w:val="24"/>
          <w:szCs w:val="24"/>
        </w:rPr>
        <w:lastRenderedPageBreak/>
        <w:t xml:space="preserve">8. Przegląd dostępnych danych (operaty glebowosiedliskowe, fito, ekspertyzy przedmelioracyjne, melioracyjne, prace badawcze) i wyznaczenie obszarów do lustracji terenowej. </w:t>
      </w:r>
    </w:p>
    <w:p w14:paraId="3D00E7B9" w14:textId="77777777" w:rsidR="00AB3AE3" w:rsidRPr="00513584" w:rsidRDefault="00AB3AE3" w:rsidP="00B61E7B">
      <w:pPr>
        <w:pStyle w:val="Akapitzlist"/>
        <w:ind w:left="360"/>
        <w:jc w:val="both"/>
        <w:rPr>
          <w:rFonts w:cstheme="minorHAnsi"/>
          <w:i/>
          <w:sz w:val="24"/>
          <w:szCs w:val="24"/>
        </w:rPr>
      </w:pPr>
      <w:r w:rsidRPr="00513584">
        <w:rPr>
          <w:rFonts w:cstheme="minorHAnsi"/>
          <w:i/>
          <w:sz w:val="24"/>
          <w:szCs w:val="24"/>
        </w:rPr>
        <w:t>(Wyznaczenie obszarów problemowych powinno polegać na analizie geostatystycznej rozkładu przestrzennego siedlisk semihydrogenicznych i hydrogenicznych zniekształconych i zdegradowanych – przesuszonych/zalewanych – na tle pełnego rozkładu tych siedlisk oraz sieci hydrograficznej obszaru)</w:t>
      </w:r>
    </w:p>
    <w:p w14:paraId="66C66E89" w14:textId="77777777" w:rsidR="00AB3AE3" w:rsidRPr="00513584" w:rsidRDefault="00AB3AE3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643380D0" w14:textId="53D139A2" w:rsidR="009C1EA5" w:rsidRPr="00513584" w:rsidRDefault="00AB3AE3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  <w:r w:rsidRPr="00513584">
        <w:rPr>
          <w:rFonts w:cstheme="minorHAnsi"/>
          <w:sz w:val="24"/>
          <w:szCs w:val="24"/>
        </w:rPr>
        <w:t xml:space="preserve">9. Prace terenowe – lustracja wyznaczonych obszarów oraz konsultacje w zakresie stanu i parametryzacji urządzeń wodnych z administracją terenową </w:t>
      </w:r>
      <w:r w:rsidR="00FB398D" w:rsidRPr="00513584">
        <w:rPr>
          <w:rFonts w:cstheme="minorHAnsi"/>
          <w:sz w:val="24"/>
          <w:szCs w:val="24"/>
        </w:rPr>
        <w:t xml:space="preserve">nadleśnictwa </w:t>
      </w:r>
      <w:r w:rsidRPr="00513584">
        <w:rPr>
          <w:rFonts w:cstheme="minorHAnsi"/>
          <w:sz w:val="24"/>
          <w:szCs w:val="24"/>
        </w:rPr>
        <w:t>(ew. z badaczami)</w:t>
      </w:r>
      <w:r w:rsidR="009C1EA5" w:rsidRPr="00513584">
        <w:rPr>
          <w:rFonts w:cstheme="minorHAnsi"/>
          <w:sz w:val="24"/>
          <w:szCs w:val="24"/>
        </w:rPr>
        <w:t xml:space="preserve">. </w:t>
      </w:r>
    </w:p>
    <w:p w14:paraId="658B5ECD" w14:textId="00CEB38C" w:rsidR="00AB3AE3" w:rsidRPr="00513584" w:rsidRDefault="00B21D12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  <w:r w:rsidRPr="00513584">
        <w:rPr>
          <w:rFonts w:cstheme="minorHAnsi"/>
          <w:sz w:val="24"/>
          <w:szCs w:val="24"/>
        </w:rPr>
        <w:t>(</w:t>
      </w:r>
      <w:r w:rsidR="009C1EA5" w:rsidRPr="00513584">
        <w:rPr>
          <w:rFonts w:cstheme="minorHAnsi"/>
          <w:sz w:val="24"/>
          <w:szCs w:val="24"/>
        </w:rPr>
        <w:t>Rozdział zawiera opis przeprowadzonych prac terenowych w tym wyników konsultacji z administracją terenową</w:t>
      </w:r>
      <w:r w:rsidR="00FB398D" w:rsidRPr="00513584">
        <w:rPr>
          <w:rFonts w:cstheme="minorHAnsi"/>
          <w:sz w:val="24"/>
          <w:szCs w:val="24"/>
        </w:rPr>
        <w:t xml:space="preserve"> nadleśnictwa</w:t>
      </w:r>
      <w:r w:rsidR="009C1EA5" w:rsidRPr="00513584">
        <w:rPr>
          <w:rFonts w:cstheme="minorHAnsi"/>
          <w:sz w:val="24"/>
          <w:szCs w:val="24"/>
        </w:rPr>
        <w:t>, również dotyczących wskazań co do kierunków dalszego użytkowania terenu, prowadzenia gospodarki leśnej i łąkowej, także kontekstu historycznego prowadzonej gospodarki</w:t>
      </w:r>
      <w:r w:rsidRPr="00513584">
        <w:rPr>
          <w:rFonts w:cstheme="minorHAnsi"/>
          <w:sz w:val="24"/>
          <w:szCs w:val="24"/>
        </w:rPr>
        <w:t>)</w:t>
      </w:r>
    </w:p>
    <w:p w14:paraId="2EC0C0EE" w14:textId="77777777" w:rsidR="00AB3AE3" w:rsidRPr="00513584" w:rsidRDefault="00AB3AE3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4AD4649C" w14:textId="77777777" w:rsidR="009C1EA5" w:rsidRPr="00513584" w:rsidRDefault="009C1EA5" w:rsidP="009C1EA5">
      <w:pPr>
        <w:pStyle w:val="Akapitzlist"/>
        <w:ind w:left="360"/>
        <w:jc w:val="both"/>
        <w:rPr>
          <w:rFonts w:cstheme="minorHAnsi"/>
          <w:sz w:val="24"/>
          <w:szCs w:val="24"/>
        </w:rPr>
      </w:pPr>
      <w:r w:rsidRPr="00513584">
        <w:rPr>
          <w:rFonts w:cstheme="minorHAnsi"/>
          <w:sz w:val="24"/>
          <w:szCs w:val="24"/>
        </w:rPr>
        <w:t>10. Istniejące urządzenia hydrotechniczne i melioracyjne</w:t>
      </w:r>
    </w:p>
    <w:p w14:paraId="51249B3F" w14:textId="1E8C35B7" w:rsidR="009C1EA5" w:rsidRPr="00513584" w:rsidRDefault="00B21D12" w:rsidP="009C1EA5">
      <w:pPr>
        <w:pStyle w:val="Akapitzlist"/>
        <w:ind w:left="360"/>
        <w:jc w:val="both"/>
        <w:rPr>
          <w:rFonts w:cstheme="minorHAnsi"/>
          <w:sz w:val="24"/>
          <w:szCs w:val="24"/>
        </w:rPr>
      </w:pPr>
      <w:r w:rsidRPr="00513584">
        <w:rPr>
          <w:rFonts w:cstheme="minorHAnsi"/>
          <w:sz w:val="24"/>
          <w:szCs w:val="24"/>
        </w:rPr>
        <w:t>(</w:t>
      </w:r>
      <w:r w:rsidR="009C1EA5" w:rsidRPr="00513584">
        <w:rPr>
          <w:rFonts w:cstheme="minorHAnsi"/>
          <w:sz w:val="24"/>
          <w:szCs w:val="24"/>
        </w:rPr>
        <w:t>Ogólna ocena stanu technicznego urządzeń wodnych</w:t>
      </w:r>
      <w:r w:rsidR="003D78F4" w:rsidRPr="00513584">
        <w:rPr>
          <w:rFonts w:cstheme="minorHAnsi"/>
          <w:sz w:val="24"/>
          <w:szCs w:val="24"/>
        </w:rPr>
        <w:t>, ich liczby</w:t>
      </w:r>
      <w:r w:rsidR="009C1EA5" w:rsidRPr="00513584">
        <w:rPr>
          <w:rFonts w:cstheme="minorHAnsi"/>
          <w:sz w:val="24"/>
          <w:szCs w:val="24"/>
        </w:rPr>
        <w:t xml:space="preserve">, opis ich parametrów, dotychczasowe zasady gospodarowania zasobami wodnymi </w:t>
      </w:r>
      <w:r w:rsidRPr="00513584">
        <w:rPr>
          <w:rFonts w:cstheme="minorHAnsi"/>
          <w:sz w:val="24"/>
          <w:szCs w:val="24"/>
        </w:rPr>
        <w:t xml:space="preserve">- </w:t>
      </w:r>
      <w:r w:rsidR="009C1EA5" w:rsidRPr="00513584">
        <w:rPr>
          <w:rFonts w:cstheme="minorHAnsi"/>
          <w:sz w:val="24"/>
          <w:szCs w:val="24"/>
        </w:rPr>
        <w:t>eksploatacja urządzeń wodnych i ich utrzymanie oraz propozycje ich zmiany</w:t>
      </w:r>
      <w:r w:rsidR="003D78F4" w:rsidRPr="00513584">
        <w:rPr>
          <w:rFonts w:cstheme="minorHAnsi"/>
          <w:sz w:val="24"/>
          <w:szCs w:val="24"/>
        </w:rPr>
        <w:t xml:space="preserve"> (ilościowe i jakościowe</w:t>
      </w:r>
      <w:r w:rsidR="004859F3" w:rsidRPr="00513584">
        <w:rPr>
          <w:rFonts w:cstheme="minorHAnsi"/>
          <w:sz w:val="24"/>
          <w:szCs w:val="24"/>
        </w:rPr>
        <w:t>)</w:t>
      </w:r>
      <w:r w:rsidRPr="00513584">
        <w:rPr>
          <w:rFonts w:cstheme="minorHAnsi"/>
          <w:sz w:val="24"/>
          <w:szCs w:val="24"/>
        </w:rPr>
        <w:t>)</w:t>
      </w:r>
      <w:r w:rsidR="004859F3" w:rsidRPr="00513584">
        <w:rPr>
          <w:rFonts w:cstheme="minorHAnsi"/>
          <w:sz w:val="24"/>
          <w:szCs w:val="24"/>
        </w:rPr>
        <w:t>.</w:t>
      </w:r>
    </w:p>
    <w:p w14:paraId="7089E51C" w14:textId="77777777" w:rsidR="00F879DF" w:rsidRPr="00513584" w:rsidRDefault="00F879DF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75275C7A" w14:textId="77777777" w:rsidR="00F879DF" w:rsidRPr="00513584" w:rsidRDefault="00F879DF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  <w:r w:rsidRPr="00513584">
        <w:rPr>
          <w:rFonts w:cstheme="minorHAnsi"/>
          <w:sz w:val="24"/>
          <w:szCs w:val="24"/>
        </w:rPr>
        <w:t>11. Zagrożenie ekosystemów ze strony zmian warunków wodnych.</w:t>
      </w:r>
    </w:p>
    <w:p w14:paraId="0213B786" w14:textId="77777777" w:rsidR="0046793F" w:rsidRPr="00513584" w:rsidRDefault="0046793F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49744541" w14:textId="35D439E7" w:rsidR="0075485D" w:rsidRPr="00513584" w:rsidRDefault="00AB3AE3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  <w:r w:rsidRPr="00513584">
        <w:rPr>
          <w:rFonts w:cstheme="minorHAnsi"/>
          <w:sz w:val="24"/>
          <w:szCs w:val="24"/>
        </w:rPr>
        <w:t>1</w:t>
      </w:r>
      <w:r w:rsidR="00F879DF" w:rsidRPr="00513584">
        <w:rPr>
          <w:rFonts w:cstheme="minorHAnsi"/>
          <w:sz w:val="24"/>
          <w:szCs w:val="24"/>
        </w:rPr>
        <w:t>2</w:t>
      </w:r>
      <w:r w:rsidR="0075485D" w:rsidRPr="00513584">
        <w:rPr>
          <w:rFonts w:cstheme="minorHAnsi"/>
          <w:sz w:val="24"/>
          <w:szCs w:val="24"/>
        </w:rPr>
        <w:t>.</w:t>
      </w:r>
      <w:r w:rsidR="0075485D" w:rsidRPr="00513584">
        <w:rPr>
          <w:rFonts w:cstheme="minorHAnsi"/>
          <w:sz w:val="24"/>
          <w:szCs w:val="24"/>
        </w:rPr>
        <w:tab/>
      </w:r>
      <w:r w:rsidRPr="00513584">
        <w:rPr>
          <w:rFonts w:cstheme="minorHAnsi"/>
          <w:sz w:val="24"/>
          <w:szCs w:val="24"/>
        </w:rPr>
        <w:t xml:space="preserve">Ustalenie potrzeby </w:t>
      </w:r>
      <w:r w:rsidR="00F879DF" w:rsidRPr="00513584">
        <w:rPr>
          <w:rFonts w:cstheme="minorHAnsi"/>
          <w:sz w:val="24"/>
          <w:szCs w:val="24"/>
        </w:rPr>
        <w:t xml:space="preserve">i metodyki </w:t>
      </w:r>
      <w:r w:rsidRPr="00513584">
        <w:rPr>
          <w:rFonts w:cstheme="minorHAnsi"/>
          <w:sz w:val="24"/>
          <w:szCs w:val="24"/>
        </w:rPr>
        <w:t xml:space="preserve">sporządzenia </w:t>
      </w:r>
      <w:r w:rsidR="00F879DF" w:rsidRPr="00513584">
        <w:rPr>
          <w:rFonts w:cstheme="minorHAnsi"/>
          <w:sz w:val="24"/>
          <w:szCs w:val="24"/>
        </w:rPr>
        <w:t>oraz</w:t>
      </w:r>
      <w:r w:rsidRPr="00513584">
        <w:rPr>
          <w:rFonts w:cstheme="minorHAnsi"/>
          <w:sz w:val="24"/>
          <w:szCs w:val="24"/>
        </w:rPr>
        <w:t xml:space="preserve"> celu </w:t>
      </w:r>
      <w:r w:rsidR="00DC4CDF" w:rsidRPr="001828DF">
        <w:rPr>
          <w:rFonts w:cstheme="minorHAnsi"/>
          <w:sz w:val="24"/>
          <w:szCs w:val="24"/>
        </w:rPr>
        <w:t>Planu Gospodarowania Zasobami Wodnymi (</w:t>
      </w:r>
      <w:r w:rsidRPr="00513584">
        <w:rPr>
          <w:rFonts w:cstheme="minorHAnsi"/>
          <w:sz w:val="24"/>
          <w:szCs w:val="24"/>
        </w:rPr>
        <w:t>PGZW</w:t>
      </w:r>
      <w:r w:rsidR="00DC4CDF" w:rsidRPr="00513584">
        <w:rPr>
          <w:rFonts w:cstheme="minorHAnsi"/>
          <w:sz w:val="24"/>
          <w:szCs w:val="24"/>
        </w:rPr>
        <w:t>)</w:t>
      </w:r>
    </w:p>
    <w:p w14:paraId="0C91A396" w14:textId="77777777" w:rsidR="006332BA" w:rsidRPr="00513584" w:rsidRDefault="0046793F" w:rsidP="00B61E7B">
      <w:pPr>
        <w:pStyle w:val="Akapitzlist"/>
        <w:ind w:left="360"/>
        <w:jc w:val="both"/>
        <w:rPr>
          <w:rFonts w:cstheme="minorHAnsi"/>
          <w:i/>
          <w:sz w:val="24"/>
          <w:szCs w:val="24"/>
        </w:rPr>
      </w:pPr>
      <w:r w:rsidRPr="00513584">
        <w:rPr>
          <w:rFonts w:cstheme="minorHAnsi"/>
          <w:i/>
          <w:sz w:val="24"/>
          <w:szCs w:val="24"/>
        </w:rPr>
        <w:t>(</w:t>
      </w:r>
      <w:r w:rsidR="00AB3AE3" w:rsidRPr="00513584">
        <w:rPr>
          <w:rFonts w:cstheme="minorHAnsi"/>
          <w:i/>
          <w:sz w:val="24"/>
          <w:szCs w:val="24"/>
        </w:rPr>
        <w:t xml:space="preserve">Potrzeba sporządzenia PGZW wynika z udziału siedlisk zniekształconych i uzgodnionej decyzji o tym, że możliwe są działania ratunkowe/renaturyzacyjne itd. </w:t>
      </w:r>
      <w:r w:rsidR="008043DA" w:rsidRPr="00513584">
        <w:rPr>
          <w:rFonts w:cstheme="minorHAnsi"/>
          <w:i/>
          <w:sz w:val="24"/>
          <w:szCs w:val="24"/>
        </w:rPr>
        <w:t xml:space="preserve">Cel jest </w:t>
      </w:r>
      <w:r w:rsidR="006332BA" w:rsidRPr="00513584">
        <w:rPr>
          <w:rFonts w:cstheme="minorHAnsi"/>
          <w:i/>
          <w:sz w:val="24"/>
          <w:szCs w:val="24"/>
        </w:rPr>
        <w:t>ściśle zależ</w:t>
      </w:r>
      <w:r w:rsidR="008043DA" w:rsidRPr="00513584">
        <w:rPr>
          <w:rFonts w:cstheme="minorHAnsi"/>
          <w:i/>
          <w:sz w:val="24"/>
          <w:szCs w:val="24"/>
        </w:rPr>
        <w:t>ny od typu obszaru i zlewni. K</w:t>
      </w:r>
      <w:r w:rsidR="006332BA" w:rsidRPr="00513584">
        <w:rPr>
          <w:rFonts w:cstheme="minorHAnsi"/>
          <w:i/>
          <w:sz w:val="24"/>
          <w:szCs w:val="24"/>
        </w:rPr>
        <w:t xml:space="preserve">onieczne jest wyraźne rozróżnienie celów np.: retencyjny, stabilizujący warunki siedliskowe, renaturyzujący, „ochronno-ratunkowy”. Można realizować kilka celów, </w:t>
      </w:r>
      <w:r w:rsidR="00783DA7" w:rsidRPr="00513584">
        <w:rPr>
          <w:rFonts w:cstheme="minorHAnsi"/>
          <w:i/>
          <w:sz w:val="24"/>
          <w:szCs w:val="24"/>
        </w:rPr>
        <w:t>jednak</w:t>
      </w:r>
      <w:r w:rsidR="006332BA" w:rsidRPr="00513584">
        <w:rPr>
          <w:rFonts w:cstheme="minorHAnsi"/>
          <w:i/>
          <w:sz w:val="24"/>
          <w:szCs w:val="24"/>
        </w:rPr>
        <w:t xml:space="preserve"> należy wskazać główny, determinujący rodzaj obli</w:t>
      </w:r>
      <w:r w:rsidR="00721745" w:rsidRPr="00513584">
        <w:rPr>
          <w:rFonts w:cstheme="minorHAnsi"/>
          <w:i/>
          <w:sz w:val="24"/>
          <w:szCs w:val="24"/>
        </w:rPr>
        <w:t>czanego bilansu zasobów wodnych.)</w:t>
      </w:r>
    </w:p>
    <w:p w14:paraId="4A3D7B39" w14:textId="77777777" w:rsidR="006332BA" w:rsidRPr="00513584" w:rsidRDefault="006332BA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13F5CBFF" w14:textId="3E24FF09" w:rsidR="00FB398D" w:rsidRPr="00513584" w:rsidRDefault="004859F3" w:rsidP="004859F3">
      <w:pPr>
        <w:spacing w:after="0" w:line="240" w:lineRule="auto"/>
        <w:ind w:left="360"/>
        <w:jc w:val="both"/>
        <w:rPr>
          <w:rFonts w:cstheme="minorHAnsi"/>
          <w:i/>
          <w:sz w:val="24"/>
          <w:szCs w:val="24"/>
        </w:rPr>
      </w:pPr>
      <w:r w:rsidRPr="00513584">
        <w:rPr>
          <w:rFonts w:cstheme="minorHAnsi"/>
          <w:i/>
          <w:sz w:val="24"/>
          <w:szCs w:val="24"/>
        </w:rPr>
        <w:t>R</w:t>
      </w:r>
      <w:r w:rsidR="00AB3AE3" w:rsidRPr="00513584">
        <w:rPr>
          <w:rFonts w:cstheme="minorHAnsi"/>
          <w:i/>
          <w:sz w:val="24"/>
          <w:szCs w:val="24"/>
        </w:rPr>
        <w:t>odzaje celów sporządzenia PGZW</w:t>
      </w:r>
      <w:r w:rsidR="005B1D78" w:rsidRPr="00513584">
        <w:rPr>
          <w:rFonts w:cstheme="minorHAnsi"/>
          <w:i/>
          <w:sz w:val="24"/>
          <w:szCs w:val="24"/>
        </w:rPr>
        <w:t>:</w:t>
      </w:r>
      <w:r w:rsidR="00AB3AE3" w:rsidRPr="00513584">
        <w:rPr>
          <w:rFonts w:cstheme="minorHAnsi"/>
          <w:i/>
          <w:sz w:val="24"/>
          <w:szCs w:val="24"/>
        </w:rPr>
        <w:t xml:space="preserve"> </w:t>
      </w:r>
    </w:p>
    <w:p w14:paraId="44C0B5FC" w14:textId="7607611F" w:rsidR="00FB398D" w:rsidRPr="004859F3" w:rsidRDefault="00FB398D" w:rsidP="004859F3">
      <w:pPr>
        <w:pStyle w:val="Default"/>
        <w:ind w:left="360"/>
        <w:jc w:val="both"/>
        <w:rPr>
          <w:rFonts w:asciiTheme="minorHAnsi" w:hAnsiTheme="minorHAnsi" w:cstheme="minorHAnsi"/>
          <w:i/>
          <w:color w:val="auto"/>
        </w:rPr>
      </w:pPr>
      <w:r w:rsidRPr="004859F3">
        <w:rPr>
          <w:rFonts w:asciiTheme="minorHAnsi" w:hAnsiTheme="minorHAnsi" w:cstheme="minorHAnsi"/>
          <w:i/>
          <w:color w:val="auto"/>
        </w:rPr>
        <w:t xml:space="preserve">1. W zależności od typu obszaru leśnego, charakteru ogólnego problemów z dostępem do zasobów wodnych oraz hydrologicznego typu dominujących zlewni </w:t>
      </w:r>
      <w:r w:rsidR="005B1D78" w:rsidRPr="004859F3">
        <w:rPr>
          <w:rFonts w:asciiTheme="minorHAnsi" w:hAnsiTheme="minorHAnsi" w:cstheme="minorHAnsi"/>
          <w:i/>
          <w:color w:val="auto"/>
        </w:rPr>
        <w:t xml:space="preserve">SH </w:t>
      </w:r>
      <w:r w:rsidRPr="004859F3">
        <w:rPr>
          <w:rFonts w:asciiTheme="minorHAnsi" w:hAnsiTheme="minorHAnsi" w:cstheme="minorHAnsi"/>
          <w:i/>
          <w:color w:val="auto"/>
        </w:rPr>
        <w:t xml:space="preserve">powinien określić </w:t>
      </w:r>
      <w:r w:rsidR="005B1D78" w:rsidRPr="004859F3">
        <w:rPr>
          <w:rFonts w:asciiTheme="minorHAnsi" w:hAnsiTheme="minorHAnsi" w:cstheme="minorHAnsi"/>
          <w:i/>
          <w:color w:val="auto"/>
        </w:rPr>
        <w:t xml:space="preserve">w opracowaniu PGZW </w:t>
      </w:r>
      <w:r w:rsidRPr="004859F3">
        <w:rPr>
          <w:rFonts w:asciiTheme="minorHAnsi" w:hAnsiTheme="minorHAnsi" w:cstheme="minorHAnsi"/>
          <w:i/>
          <w:color w:val="auto"/>
        </w:rPr>
        <w:t xml:space="preserve">cel główny jego sporządzenia, np.: </w:t>
      </w:r>
    </w:p>
    <w:p w14:paraId="301250C0" w14:textId="77777777" w:rsidR="00FB398D" w:rsidRPr="004859F3" w:rsidRDefault="00FB398D" w:rsidP="004859F3">
      <w:pPr>
        <w:pStyle w:val="Default"/>
        <w:ind w:left="360"/>
        <w:jc w:val="both"/>
        <w:rPr>
          <w:rFonts w:asciiTheme="minorHAnsi" w:hAnsiTheme="minorHAnsi" w:cstheme="minorHAnsi"/>
          <w:i/>
          <w:color w:val="auto"/>
        </w:rPr>
      </w:pPr>
      <w:r w:rsidRPr="004859F3">
        <w:rPr>
          <w:rFonts w:asciiTheme="minorHAnsi" w:hAnsiTheme="minorHAnsi" w:cstheme="minorHAnsi"/>
          <w:i/>
          <w:color w:val="auto"/>
        </w:rPr>
        <w:t xml:space="preserve">a) retencyjny - zwiększający ilość i/lub poprawiający jakość zasobów wodnych, </w:t>
      </w:r>
    </w:p>
    <w:p w14:paraId="49B0A52C" w14:textId="77777777" w:rsidR="00FB398D" w:rsidRPr="004859F3" w:rsidRDefault="00FB398D" w:rsidP="004859F3">
      <w:pPr>
        <w:pStyle w:val="Default"/>
        <w:ind w:left="360"/>
        <w:jc w:val="both"/>
        <w:rPr>
          <w:rFonts w:asciiTheme="minorHAnsi" w:hAnsiTheme="minorHAnsi" w:cstheme="minorHAnsi"/>
          <w:i/>
          <w:color w:val="auto"/>
        </w:rPr>
      </w:pPr>
      <w:r w:rsidRPr="004859F3">
        <w:rPr>
          <w:rFonts w:asciiTheme="minorHAnsi" w:hAnsiTheme="minorHAnsi" w:cstheme="minorHAnsi"/>
          <w:i/>
          <w:color w:val="auto"/>
        </w:rPr>
        <w:t xml:space="preserve">b) ochronny - stabilizujący warunki wodne, zapewniający możliwie niezmieniony stan siedlisk, </w:t>
      </w:r>
    </w:p>
    <w:p w14:paraId="18BD7782" w14:textId="77777777" w:rsidR="00FB398D" w:rsidRPr="004859F3" w:rsidRDefault="00FB398D" w:rsidP="004859F3">
      <w:pPr>
        <w:pStyle w:val="Default"/>
        <w:ind w:left="360"/>
        <w:jc w:val="both"/>
        <w:rPr>
          <w:rFonts w:asciiTheme="minorHAnsi" w:hAnsiTheme="minorHAnsi" w:cstheme="minorHAnsi"/>
          <w:i/>
          <w:color w:val="auto"/>
        </w:rPr>
      </w:pPr>
      <w:r w:rsidRPr="004859F3">
        <w:rPr>
          <w:rFonts w:asciiTheme="minorHAnsi" w:hAnsiTheme="minorHAnsi" w:cstheme="minorHAnsi"/>
          <w:i/>
          <w:color w:val="auto"/>
        </w:rPr>
        <w:t xml:space="preserve">c) renaturyzujący - przywracający stan siedlisk bagiennych i łęgowych, </w:t>
      </w:r>
    </w:p>
    <w:p w14:paraId="379E66A2" w14:textId="77777777" w:rsidR="00FB398D" w:rsidRPr="004859F3" w:rsidRDefault="00FB398D" w:rsidP="004859F3">
      <w:pPr>
        <w:pStyle w:val="Default"/>
        <w:ind w:left="360"/>
        <w:jc w:val="both"/>
        <w:rPr>
          <w:rFonts w:asciiTheme="minorHAnsi" w:hAnsiTheme="minorHAnsi" w:cstheme="minorHAnsi"/>
          <w:i/>
          <w:color w:val="auto"/>
        </w:rPr>
      </w:pPr>
      <w:r w:rsidRPr="004859F3">
        <w:rPr>
          <w:rFonts w:asciiTheme="minorHAnsi" w:hAnsiTheme="minorHAnsi" w:cstheme="minorHAnsi"/>
          <w:i/>
          <w:color w:val="auto"/>
        </w:rPr>
        <w:t xml:space="preserve">d) odtworzeniowy – przywracający warunki wodne, kształtujące siedliska hydrogeniczne. </w:t>
      </w:r>
    </w:p>
    <w:p w14:paraId="2D4479B0" w14:textId="77777777" w:rsidR="00FB398D" w:rsidRPr="004859F3" w:rsidRDefault="00FB398D" w:rsidP="004859F3">
      <w:pPr>
        <w:pStyle w:val="Default"/>
        <w:spacing w:before="120"/>
        <w:ind w:left="360"/>
        <w:jc w:val="both"/>
        <w:rPr>
          <w:rFonts w:asciiTheme="minorHAnsi" w:hAnsiTheme="minorHAnsi" w:cstheme="minorHAnsi"/>
          <w:i/>
          <w:color w:val="auto"/>
        </w:rPr>
      </w:pPr>
      <w:r w:rsidRPr="004859F3">
        <w:rPr>
          <w:rFonts w:asciiTheme="minorHAnsi" w:hAnsiTheme="minorHAnsi" w:cstheme="minorHAnsi"/>
          <w:i/>
          <w:color w:val="auto"/>
        </w:rPr>
        <w:t xml:space="preserve">2. Ze względu na złożone powiązania pomiędzy zasobami wodnymi a zbiorowiskami leśnymi, PGZW nie może być oparty na jednym celu. Muszą się one wzajemnie uzupełniać, zaś z celu głównego powinny wynikać cele szczegółowe, uwzględniające regionalną lub </w:t>
      </w:r>
      <w:r w:rsidRPr="004859F3">
        <w:rPr>
          <w:rFonts w:asciiTheme="minorHAnsi" w:hAnsiTheme="minorHAnsi" w:cstheme="minorHAnsi"/>
          <w:i/>
          <w:color w:val="auto"/>
        </w:rPr>
        <w:lastRenderedPageBreak/>
        <w:t xml:space="preserve">lokalną specyfikę nadleśnictwa i zlewni. Plan może realizować kilka celów szczegółowych, jednak przed jego opracowaniem należy wskazać cel główny (nadrzędny), determinujący rodzaj obliczanego bilansu zasobów wodnych. W niektórych wypadkach może zachodzić potrzeba obliczenia kilku rodzajów bilansów dla jednostki. Zaleca się dokonanie wyboru celu głównego w oparciu o konsultacje z ekspertami w dziedzinie hydrologii i rozpoznanie lokalnych problemów w gospodarowaniu zasobami wodnymi i siedliskami od nich zależnymi. </w:t>
      </w:r>
    </w:p>
    <w:p w14:paraId="4E5D2450" w14:textId="77777777" w:rsidR="004859F3" w:rsidRPr="004859F3" w:rsidRDefault="004859F3" w:rsidP="004859F3">
      <w:pPr>
        <w:spacing w:after="0" w:line="240" w:lineRule="auto"/>
        <w:ind w:left="360"/>
        <w:jc w:val="both"/>
        <w:rPr>
          <w:rFonts w:cstheme="minorHAnsi"/>
          <w:i/>
          <w:sz w:val="24"/>
          <w:szCs w:val="24"/>
        </w:rPr>
      </w:pPr>
    </w:p>
    <w:p w14:paraId="33AD095B" w14:textId="4C8B709C" w:rsidR="00AB3AE3" w:rsidRPr="004859F3" w:rsidRDefault="00FB398D" w:rsidP="004859F3">
      <w:pPr>
        <w:spacing w:after="0" w:line="240" w:lineRule="auto"/>
        <w:ind w:left="360"/>
        <w:jc w:val="both"/>
        <w:rPr>
          <w:rFonts w:cstheme="minorHAnsi"/>
          <w:i/>
          <w:sz w:val="24"/>
          <w:szCs w:val="24"/>
        </w:rPr>
      </w:pPr>
      <w:r w:rsidRPr="004859F3">
        <w:rPr>
          <w:rFonts w:cstheme="minorHAnsi"/>
          <w:i/>
          <w:sz w:val="24"/>
          <w:szCs w:val="24"/>
        </w:rPr>
        <w:t>Dla przykładu: w wybranym nadleśnictwie siedliska hydrogeniczne stanowią 40% powierzchni, w tym siedliska przyrodnicze podlegające ochronie zajmują 10% powierzchni, zaś spośród nich połowa jest w stanie złym i przekształconym na skutek odwodnienia. Odtworzenie naturalnego reżimu hydrologicznego może przywrócić właściwy stan siedliska przyrodniczego jak i naturalny stan siedliska, jednak gęsta, niezarządzana sieć melioracyjna skutecznie odprowadza wody z retencji pozimowej i wody z tzw. wiosennych wyżówek oraz nie pozwala na zwiększenie retencji krajobrazowej. Celem głównym w pierwszej kolejności powinno być odtworzenie warunków wodnych z wykorzystaniem działań z zakresu retencji. Procesy i skutki renaturyzacji i ochrony staną się wartością dodaną do wskazanego celu nadrzędnego</w:t>
      </w:r>
      <w:r w:rsidR="004859F3">
        <w:rPr>
          <w:rFonts w:cstheme="minorHAnsi"/>
          <w:i/>
          <w:sz w:val="24"/>
          <w:szCs w:val="24"/>
        </w:rPr>
        <w:t>)</w:t>
      </w:r>
      <w:r w:rsidRPr="004859F3">
        <w:rPr>
          <w:rFonts w:cstheme="minorHAnsi"/>
          <w:i/>
        </w:rPr>
        <w:t>.</w:t>
      </w:r>
    </w:p>
    <w:p w14:paraId="104CC51F" w14:textId="77777777" w:rsidR="00AB3AE3" w:rsidRPr="004859F3" w:rsidRDefault="00AB3AE3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6C3300AA" w14:textId="49378A6E" w:rsidR="0075485D" w:rsidRPr="004859F3" w:rsidRDefault="0075485D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  <w:r w:rsidRPr="004859F3">
        <w:rPr>
          <w:rFonts w:cstheme="minorHAnsi"/>
          <w:sz w:val="24"/>
          <w:szCs w:val="24"/>
        </w:rPr>
        <w:t>1</w:t>
      </w:r>
      <w:r w:rsidR="00F879DF" w:rsidRPr="004859F3">
        <w:rPr>
          <w:rFonts w:cstheme="minorHAnsi"/>
          <w:sz w:val="24"/>
          <w:szCs w:val="24"/>
        </w:rPr>
        <w:t>3</w:t>
      </w:r>
      <w:r w:rsidRPr="004859F3">
        <w:rPr>
          <w:rFonts w:cstheme="minorHAnsi"/>
          <w:sz w:val="24"/>
          <w:szCs w:val="24"/>
        </w:rPr>
        <w:t>.</w:t>
      </w:r>
      <w:r w:rsidRPr="004859F3">
        <w:rPr>
          <w:rFonts w:cstheme="minorHAnsi"/>
          <w:sz w:val="24"/>
          <w:szCs w:val="24"/>
        </w:rPr>
        <w:tab/>
      </w:r>
      <w:r w:rsidR="00F879DF" w:rsidRPr="004859F3">
        <w:rPr>
          <w:rFonts w:cstheme="minorHAnsi"/>
          <w:sz w:val="24"/>
          <w:szCs w:val="24"/>
        </w:rPr>
        <w:t xml:space="preserve">Obszary planowane do działań aktywnych i proponowany zakres, </w:t>
      </w:r>
      <w:r w:rsidRPr="004859F3">
        <w:rPr>
          <w:rFonts w:cstheme="minorHAnsi"/>
          <w:sz w:val="24"/>
          <w:szCs w:val="24"/>
        </w:rPr>
        <w:t xml:space="preserve">pilność działań </w:t>
      </w:r>
      <w:r w:rsidR="00510B03" w:rsidRPr="004859F3">
        <w:rPr>
          <w:rFonts w:cstheme="minorHAnsi"/>
          <w:sz w:val="24"/>
          <w:szCs w:val="24"/>
        </w:rPr>
        <w:t xml:space="preserve">(w tym </w:t>
      </w:r>
      <w:r w:rsidR="00510B03" w:rsidRPr="004859F3">
        <w:rPr>
          <w:rFonts w:cstheme="minorHAnsi"/>
          <w:color w:val="000000"/>
          <w:sz w:val="24"/>
          <w:szCs w:val="24"/>
        </w:rPr>
        <w:t>pilności i zakres zadań ujętych w pzo dla obszaru/ów Natura 2000</w:t>
      </w:r>
      <w:r w:rsidR="00510B03" w:rsidRPr="004859F3">
        <w:rPr>
          <w:rFonts w:cstheme="minorHAnsi"/>
          <w:sz w:val="24"/>
          <w:szCs w:val="24"/>
        </w:rPr>
        <w:t xml:space="preserve">) </w:t>
      </w:r>
      <w:r w:rsidRPr="004859F3">
        <w:rPr>
          <w:rFonts w:cstheme="minorHAnsi"/>
          <w:sz w:val="24"/>
          <w:szCs w:val="24"/>
        </w:rPr>
        <w:t>oraz szacunkowe koszty</w:t>
      </w:r>
      <w:r w:rsidR="00F879DF" w:rsidRPr="004859F3">
        <w:rPr>
          <w:rFonts w:cstheme="minorHAnsi"/>
          <w:sz w:val="24"/>
          <w:szCs w:val="24"/>
        </w:rPr>
        <w:t>.</w:t>
      </w:r>
    </w:p>
    <w:p w14:paraId="7BAD61C1" w14:textId="77777777" w:rsidR="00D1697E" w:rsidRPr="004859F3" w:rsidRDefault="00D1697E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458C2DD0" w14:textId="268C79BE" w:rsidR="0075485D" w:rsidRPr="004859F3" w:rsidRDefault="0075485D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  <w:r w:rsidRPr="004859F3">
        <w:rPr>
          <w:rFonts w:cstheme="minorHAnsi"/>
          <w:sz w:val="24"/>
          <w:szCs w:val="24"/>
        </w:rPr>
        <w:t>1</w:t>
      </w:r>
      <w:r w:rsidR="00F879DF" w:rsidRPr="004859F3">
        <w:rPr>
          <w:rFonts w:cstheme="minorHAnsi"/>
          <w:sz w:val="24"/>
          <w:szCs w:val="24"/>
        </w:rPr>
        <w:t>4</w:t>
      </w:r>
      <w:r w:rsidRPr="004859F3">
        <w:rPr>
          <w:rFonts w:cstheme="minorHAnsi"/>
          <w:sz w:val="24"/>
          <w:szCs w:val="24"/>
        </w:rPr>
        <w:t>.</w:t>
      </w:r>
      <w:r w:rsidRPr="004859F3">
        <w:rPr>
          <w:rFonts w:cstheme="minorHAnsi"/>
          <w:sz w:val="24"/>
          <w:szCs w:val="24"/>
        </w:rPr>
        <w:tab/>
      </w:r>
      <w:r w:rsidR="001949DB" w:rsidRPr="004859F3">
        <w:rPr>
          <w:rFonts w:cstheme="minorHAnsi"/>
          <w:sz w:val="24"/>
          <w:szCs w:val="24"/>
        </w:rPr>
        <w:t>Wykaz literatury</w:t>
      </w:r>
      <w:r w:rsidR="004859F3">
        <w:rPr>
          <w:rFonts w:cstheme="minorHAnsi"/>
          <w:sz w:val="24"/>
          <w:szCs w:val="24"/>
        </w:rPr>
        <w:t>:</w:t>
      </w:r>
    </w:p>
    <w:p w14:paraId="2DC6526A" w14:textId="77777777" w:rsidR="00D1697E" w:rsidRPr="004859F3" w:rsidRDefault="00D1697E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2C547BC9" w14:textId="77777777" w:rsidR="00B3401B" w:rsidRPr="004859F3" w:rsidRDefault="00F879DF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  <w:r w:rsidRPr="004859F3">
        <w:rPr>
          <w:rFonts w:cstheme="minorHAnsi"/>
          <w:sz w:val="24"/>
          <w:szCs w:val="24"/>
        </w:rPr>
        <w:t>15</w:t>
      </w:r>
      <w:r w:rsidR="0075485D" w:rsidRPr="004859F3">
        <w:rPr>
          <w:rFonts w:cstheme="minorHAnsi"/>
          <w:sz w:val="24"/>
          <w:szCs w:val="24"/>
        </w:rPr>
        <w:t>.</w:t>
      </w:r>
      <w:r w:rsidR="0075485D" w:rsidRPr="004859F3">
        <w:rPr>
          <w:rFonts w:cstheme="minorHAnsi"/>
          <w:sz w:val="24"/>
          <w:szCs w:val="24"/>
        </w:rPr>
        <w:tab/>
        <w:t>Załączniki</w:t>
      </w:r>
      <w:r w:rsidR="001949DB" w:rsidRPr="004859F3">
        <w:rPr>
          <w:rFonts w:cstheme="minorHAnsi"/>
          <w:sz w:val="24"/>
          <w:szCs w:val="24"/>
        </w:rPr>
        <w:t>:</w:t>
      </w:r>
    </w:p>
    <w:p w14:paraId="401D883D" w14:textId="77777777" w:rsidR="001949DB" w:rsidRPr="004859F3" w:rsidRDefault="001949DB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48006B2B" w14:textId="77777777" w:rsidR="001949DB" w:rsidRPr="004859F3" w:rsidRDefault="001949DB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  <w:r w:rsidRPr="004859F3">
        <w:rPr>
          <w:rFonts w:cstheme="minorHAnsi"/>
          <w:sz w:val="24"/>
          <w:szCs w:val="24"/>
        </w:rPr>
        <w:t>A. Część bazodanowa:</w:t>
      </w:r>
    </w:p>
    <w:p w14:paraId="531C36BF" w14:textId="2E585B6B" w:rsidR="001949DB" w:rsidRPr="001828DF" w:rsidRDefault="001949DB" w:rsidP="001828DF">
      <w:pPr>
        <w:pStyle w:val="Akapitzlist"/>
        <w:ind w:left="709"/>
        <w:jc w:val="both"/>
        <w:rPr>
          <w:rFonts w:cstheme="minorHAnsi"/>
          <w:sz w:val="24"/>
          <w:szCs w:val="24"/>
        </w:rPr>
      </w:pPr>
      <w:r w:rsidRPr="004859F3">
        <w:rPr>
          <w:rFonts w:cstheme="minorHAnsi"/>
          <w:sz w:val="24"/>
          <w:szCs w:val="24"/>
        </w:rPr>
        <w:t>- wyniki analiz (rastry, tabele, wzory lite</w:t>
      </w:r>
      <w:r w:rsidRPr="001828DF">
        <w:rPr>
          <w:rFonts w:cstheme="minorHAnsi"/>
          <w:sz w:val="24"/>
          <w:szCs w:val="24"/>
        </w:rPr>
        <w:t>raturowe);</w:t>
      </w:r>
    </w:p>
    <w:p w14:paraId="7C6D2D54" w14:textId="77777777" w:rsidR="001949DB" w:rsidRPr="004859F3" w:rsidRDefault="001949DB" w:rsidP="00B61E7B">
      <w:pPr>
        <w:pStyle w:val="Akapitzlist"/>
        <w:ind w:left="709"/>
        <w:jc w:val="both"/>
        <w:rPr>
          <w:rFonts w:cstheme="minorHAnsi"/>
          <w:sz w:val="24"/>
          <w:szCs w:val="24"/>
        </w:rPr>
      </w:pPr>
      <w:r w:rsidRPr="004859F3">
        <w:rPr>
          <w:rFonts w:cstheme="minorHAnsi"/>
          <w:sz w:val="24"/>
          <w:szCs w:val="24"/>
        </w:rPr>
        <w:t>- warstwy numeryczne GIS</w:t>
      </w:r>
      <w:r w:rsidR="00F879DF" w:rsidRPr="004859F3">
        <w:rPr>
          <w:rFonts w:cstheme="minorHAnsi"/>
          <w:sz w:val="24"/>
          <w:szCs w:val="24"/>
        </w:rPr>
        <w:t xml:space="preserve"> z lustracji terenowej i analiz geoprzestrzennych</w:t>
      </w:r>
      <w:r w:rsidRPr="004859F3">
        <w:rPr>
          <w:rFonts w:cstheme="minorHAnsi"/>
          <w:sz w:val="24"/>
          <w:szCs w:val="24"/>
        </w:rPr>
        <w:t>.</w:t>
      </w:r>
    </w:p>
    <w:p w14:paraId="0370D798" w14:textId="77777777" w:rsidR="001949DB" w:rsidRPr="004859F3" w:rsidRDefault="001949DB" w:rsidP="00B61E7B">
      <w:pPr>
        <w:pStyle w:val="Akapitzlist"/>
        <w:ind w:left="360"/>
        <w:jc w:val="both"/>
        <w:rPr>
          <w:rFonts w:cstheme="minorHAnsi"/>
          <w:sz w:val="24"/>
          <w:szCs w:val="24"/>
        </w:rPr>
      </w:pPr>
      <w:r w:rsidRPr="004859F3">
        <w:rPr>
          <w:rFonts w:cstheme="minorHAnsi"/>
          <w:sz w:val="24"/>
          <w:szCs w:val="24"/>
        </w:rPr>
        <w:t>B. Część kartograficzna (mapy w skali):</w:t>
      </w:r>
    </w:p>
    <w:p w14:paraId="1B0BA13C" w14:textId="77777777" w:rsidR="001949DB" w:rsidRPr="004859F3" w:rsidRDefault="001949DB" w:rsidP="00B61E7B">
      <w:pPr>
        <w:pStyle w:val="Akapitzlist"/>
        <w:ind w:left="2552" w:hanging="1844"/>
        <w:jc w:val="both"/>
        <w:rPr>
          <w:rFonts w:cstheme="minorHAnsi"/>
          <w:sz w:val="24"/>
          <w:szCs w:val="24"/>
        </w:rPr>
      </w:pPr>
      <w:r w:rsidRPr="004859F3">
        <w:rPr>
          <w:rFonts w:cstheme="minorHAnsi"/>
          <w:sz w:val="24"/>
          <w:szCs w:val="24"/>
        </w:rPr>
        <w:t xml:space="preserve">1:10 000 – </w:t>
      </w:r>
      <w:r w:rsidR="00F879DF" w:rsidRPr="004859F3">
        <w:rPr>
          <w:rFonts w:cstheme="minorHAnsi"/>
          <w:sz w:val="24"/>
          <w:szCs w:val="24"/>
        </w:rPr>
        <w:t>obszary problemowe i</w:t>
      </w:r>
      <w:r w:rsidRPr="004859F3">
        <w:rPr>
          <w:rFonts w:cstheme="minorHAnsi"/>
          <w:sz w:val="24"/>
          <w:szCs w:val="24"/>
        </w:rPr>
        <w:t xml:space="preserve"> pilność działań;</w:t>
      </w:r>
    </w:p>
    <w:p w14:paraId="28354B6C" w14:textId="77777777" w:rsidR="001949DB" w:rsidRPr="004859F3" w:rsidRDefault="001949DB" w:rsidP="00B61E7B">
      <w:pPr>
        <w:pStyle w:val="Akapitzlist"/>
        <w:ind w:left="2552" w:hanging="1844"/>
        <w:jc w:val="both"/>
        <w:rPr>
          <w:rFonts w:cstheme="minorHAnsi"/>
          <w:sz w:val="24"/>
          <w:szCs w:val="24"/>
        </w:rPr>
      </w:pPr>
      <w:r w:rsidRPr="004859F3">
        <w:rPr>
          <w:rFonts w:cstheme="minorHAnsi"/>
          <w:sz w:val="24"/>
          <w:szCs w:val="24"/>
        </w:rPr>
        <w:t>1:15 000 – prawne formy ochrony przyrody i siedliska (TSL);</w:t>
      </w:r>
    </w:p>
    <w:p w14:paraId="1F9B32CC" w14:textId="77777777" w:rsidR="001949DB" w:rsidRPr="00034B8E" w:rsidRDefault="001949DB" w:rsidP="007A4367">
      <w:pPr>
        <w:rPr>
          <w:rFonts w:ascii="Times New Roman" w:hAnsi="Times New Roman" w:cs="Times New Roman"/>
          <w:sz w:val="24"/>
          <w:szCs w:val="24"/>
        </w:rPr>
      </w:pPr>
    </w:p>
    <w:sectPr w:rsidR="001949DB" w:rsidRPr="00034B8E" w:rsidSect="00FD3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E47B4" w14:textId="77777777" w:rsidR="00FD33EC" w:rsidRDefault="00FD33EC" w:rsidP="00D35FA2">
      <w:pPr>
        <w:spacing w:after="0" w:line="240" w:lineRule="auto"/>
      </w:pPr>
      <w:r>
        <w:separator/>
      </w:r>
    </w:p>
  </w:endnote>
  <w:endnote w:type="continuationSeparator" w:id="0">
    <w:p w14:paraId="4CC909FD" w14:textId="77777777" w:rsidR="00FD33EC" w:rsidRDefault="00FD33EC" w:rsidP="00D3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4090A" w14:textId="77777777" w:rsidR="00FD33EC" w:rsidRDefault="00FD33EC" w:rsidP="00D35FA2">
      <w:pPr>
        <w:spacing w:after="0" w:line="240" w:lineRule="auto"/>
      </w:pPr>
      <w:r>
        <w:separator/>
      </w:r>
    </w:p>
  </w:footnote>
  <w:footnote w:type="continuationSeparator" w:id="0">
    <w:p w14:paraId="2AFEFC59" w14:textId="77777777" w:rsidR="00FD33EC" w:rsidRDefault="00FD33EC" w:rsidP="00D35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85424"/>
    <w:multiLevelType w:val="hybridMultilevel"/>
    <w:tmpl w:val="0E9A7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45A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4A170B"/>
    <w:multiLevelType w:val="hybridMultilevel"/>
    <w:tmpl w:val="2E6C3A86"/>
    <w:lvl w:ilvl="0" w:tplc="E976E8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355828">
    <w:abstractNumId w:val="1"/>
  </w:num>
  <w:num w:numId="2" w16cid:durableId="1309289785">
    <w:abstractNumId w:val="0"/>
  </w:num>
  <w:num w:numId="3" w16cid:durableId="204144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E19"/>
    <w:rsid w:val="000319B9"/>
    <w:rsid w:val="00034B8E"/>
    <w:rsid w:val="0005072A"/>
    <w:rsid w:val="00086DA8"/>
    <w:rsid w:val="000A58C5"/>
    <w:rsid w:val="000B4F92"/>
    <w:rsid w:val="000B5CA8"/>
    <w:rsid w:val="000F1612"/>
    <w:rsid w:val="001179AD"/>
    <w:rsid w:val="001211B6"/>
    <w:rsid w:val="0012584B"/>
    <w:rsid w:val="001379B9"/>
    <w:rsid w:val="00141BB0"/>
    <w:rsid w:val="00156D28"/>
    <w:rsid w:val="00166B10"/>
    <w:rsid w:val="001828DF"/>
    <w:rsid w:val="001949DB"/>
    <w:rsid w:val="001C66C8"/>
    <w:rsid w:val="001D6EC7"/>
    <w:rsid w:val="001F5A17"/>
    <w:rsid w:val="002825BA"/>
    <w:rsid w:val="002D7794"/>
    <w:rsid w:val="00356A3B"/>
    <w:rsid w:val="00360B0A"/>
    <w:rsid w:val="00386878"/>
    <w:rsid w:val="003A0DCE"/>
    <w:rsid w:val="003D78F4"/>
    <w:rsid w:val="0046793F"/>
    <w:rsid w:val="00480C32"/>
    <w:rsid w:val="004859F3"/>
    <w:rsid w:val="00492CD1"/>
    <w:rsid w:val="004A35C5"/>
    <w:rsid w:val="004F4ED3"/>
    <w:rsid w:val="00510B03"/>
    <w:rsid w:val="00513584"/>
    <w:rsid w:val="00526B10"/>
    <w:rsid w:val="00584C47"/>
    <w:rsid w:val="005B1D78"/>
    <w:rsid w:val="00624EFB"/>
    <w:rsid w:val="006332BA"/>
    <w:rsid w:val="00665C3C"/>
    <w:rsid w:val="00702D2B"/>
    <w:rsid w:val="00721745"/>
    <w:rsid w:val="00724944"/>
    <w:rsid w:val="00734E9C"/>
    <w:rsid w:val="00746B85"/>
    <w:rsid w:val="0075485D"/>
    <w:rsid w:val="00783DA7"/>
    <w:rsid w:val="00783EDC"/>
    <w:rsid w:val="007903E2"/>
    <w:rsid w:val="007A4367"/>
    <w:rsid w:val="007E4D31"/>
    <w:rsid w:val="007F0D46"/>
    <w:rsid w:val="008011AE"/>
    <w:rsid w:val="008043DA"/>
    <w:rsid w:val="00823749"/>
    <w:rsid w:val="0082379B"/>
    <w:rsid w:val="00864977"/>
    <w:rsid w:val="00877AFB"/>
    <w:rsid w:val="00913959"/>
    <w:rsid w:val="009B07FE"/>
    <w:rsid w:val="009C1EA5"/>
    <w:rsid w:val="009F02F6"/>
    <w:rsid w:val="00A20637"/>
    <w:rsid w:val="00A41247"/>
    <w:rsid w:val="00A443C7"/>
    <w:rsid w:val="00AB3AE3"/>
    <w:rsid w:val="00AB44FC"/>
    <w:rsid w:val="00AC7B59"/>
    <w:rsid w:val="00AF564A"/>
    <w:rsid w:val="00B21D12"/>
    <w:rsid w:val="00B3401B"/>
    <w:rsid w:val="00B5760C"/>
    <w:rsid w:val="00B619F4"/>
    <w:rsid w:val="00B61E7B"/>
    <w:rsid w:val="00B92DC7"/>
    <w:rsid w:val="00C0166D"/>
    <w:rsid w:val="00C01BCE"/>
    <w:rsid w:val="00C05E90"/>
    <w:rsid w:val="00C27E19"/>
    <w:rsid w:val="00C61750"/>
    <w:rsid w:val="00CD4187"/>
    <w:rsid w:val="00CE7605"/>
    <w:rsid w:val="00CF565A"/>
    <w:rsid w:val="00D1697E"/>
    <w:rsid w:val="00D35FA2"/>
    <w:rsid w:val="00D46EFB"/>
    <w:rsid w:val="00D74A6E"/>
    <w:rsid w:val="00DC4CDF"/>
    <w:rsid w:val="00DE49EC"/>
    <w:rsid w:val="00E21441"/>
    <w:rsid w:val="00E503A2"/>
    <w:rsid w:val="00E56BE4"/>
    <w:rsid w:val="00E60074"/>
    <w:rsid w:val="00E60F92"/>
    <w:rsid w:val="00E87744"/>
    <w:rsid w:val="00E970B0"/>
    <w:rsid w:val="00EB3EC9"/>
    <w:rsid w:val="00ED2BE0"/>
    <w:rsid w:val="00F02724"/>
    <w:rsid w:val="00F036AF"/>
    <w:rsid w:val="00F14D63"/>
    <w:rsid w:val="00F407D0"/>
    <w:rsid w:val="00F44A22"/>
    <w:rsid w:val="00F47956"/>
    <w:rsid w:val="00F577A8"/>
    <w:rsid w:val="00F879DF"/>
    <w:rsid w:val="00F97DC3"/>
    <w:rsid w:val="00FA5C0B"/>
    <w:rsid w:val="00FB398D"/>
    <w:rsid w:val="00FB676A"/>
    <w:rsid w:val="00FD33EC"/>
    <w:rsid w:val="00FE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40FF"/>
  <w15:docId w15:val="{360F84B4-2220-4A71-B361-963444A8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9F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77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7A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7A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7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7A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AF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5F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5F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5FA2"/>
    <w:rPr>
      <w:vertAlign w:val="superscript"/>
    </w:rPr>
  </w:style>
  <w:style w:type="paragraph" w:customStyle="1" w:styleId="Default">
    <w:name w:val="Default"/>
    <w:rsid w:val="00FB3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Kolendo</dc:creator>
  <cp:keywords/>
  <dc:description/>
  <cp:lastModifiedBy>Michał Wieciech (Nadl. Niepołomice)</cp:lastModifiedBy>
  <cp:revision>3</cp:revision>
  <dcterms:created xsi:type="dcterms:W3CDTF">2024-05-07T08:35:00Z</dcterms:created>
  <dcterms:modified xsi:type="dcterms:W3CDTF">2024-05-07T08:36:00Z</dcterms:modified>
</cp:coreProperties>
</file>