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9669B" w:rsidP="00440873">
      <w:pPr>
        <w:spacing w:after="120"/>
        <w:rPr>
          <w:rStyle w:val="standardowy1"/>
          <w:sz w:val="24"/>
          <w:szCs w:val="24"/>
        </w:rPr>
      </w:pPr>
      <w:r>
        <w:rPr>
          <w:rStyle w:val="standardowy1"/>
          <w:sz w:val="24"/>
          <w:szCs w:val="24"/>
        </w:rPr>
        <w:t>Znak sprawy: Szp.P.VI. 10</w:t>
      </w:r>
      <w:r w:rsidR="00C831E8">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49669B">
        <w:rPr>
          <w:rFonts w:ascii="Times New Roman" w:hAnsi="Times New Roman" w:cs="Times New Roman"/>
          <w:b/>
          <w:color w:val="000000"/>
          <w:sz w:val="24"/>
          <w:szCs w:val="24"/>
        </w:rPr>
        <w:t>materiałów opatrunkowych</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sidR="00A14B6D">
        <w:rPr>
          <w:bCs/>
        </w:rPr>
        <w:t xml:space="preserve">/formularz </w:t>
      </w:r>
      <w:r w:rsidR="0049669B">
        <w:rPr>
          <w:bCs/>
        </w:rPr>
        <w:t>asortymentowo-</w:t>
      </w:r>
      <w:r w:rsidR="00A14B6D">
        <w:rPr>
          <w:bCs/>
        </w:rPr>
        <w:t>cenowy</w:t>
      </w:r>
      <w:r w:rsidR="0049669B">
        <w:rPr>
          <w:bCs/>
        </w:rPr>
        <w:t xml:space="preserve"> (pakiety 1-6)</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831E8"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6B59C9">
        <w:rPr>
          <w:rFonts w:ascii="Times New Roman" w:hAnsi="Times New Roman"/>
          <w:b w:val="0"/>
          <w:sz w:val="24"/>
          <w:szCs w:val="24"/>
        </w:rPr>
        <w:t>10-31</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F93501"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1B62A9">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1B62A9">
        <w:rPr>
          <w:rFonts w:ascii="Times New Roman" w:hAnsi="Times New Roman" w:cs="Times New Roman"/>
          <w:color w:val="000000"/>
          <w:sz w:val="24"/>
          <w:szCs w:val="24"/>
        </w:rPr>
        <w:t>1710</w:t>
      </w:r>
      <w:r w:rsidR="00DC1EBA">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A0748D" w:rsidRDefault="00233602" w:rsidP="00597382">
      <w:pPr>
        <w:widowControl/>
        <w:numPr>
          <w:ilvl w:val="0"/>
          <w:numId w:val="28"/>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Przedmiotem zamówienia </w:t>
      </w:r>
      <w:r w:rsidRPr="00A0748D">
        <w:rPr>
          <w:rFonts w:ascii="Times New Roman" w:hAnsi="Times New Roman" w:cs="Times New Roman"/>
          <w:color w:val="auto"/>
        </w:rPr>
        <w:t xml:space="preserve">jest sukcesywna dostawa </w:t>
      </w:r>
      <w:r w:rsidR="0049669B">
        <w:rPr>
          <w:rFonts w:ascii="Times New Roman" w:hAnsi="Times New Roman" w:cs="Times New Roman"/>
          <w:color w:val="auto"/>
        </w:rPr>
        <w:t>materiałów opatrunkowych</w:t>
      </w:r>
      <w:r w:rsidRPr="00A0748D">
        <w:rPr>
          <w:rStyle w:val="nag-0142-00f3wek-002011"/>
          <w:rFonts w:ascii="Times New Roman" w:hAnsi="Times New Roman" w:cs="Times New Roman"/>
          <w:color w:val="auto"/>
          <w:kern w:val="1"/>
        </w:rPr>
        <w:t xml:space="preserve"> dla Szpitala Powiatowego w Zambrowie </w:t>
      </w:r>
      <w:r w:rsidRPr="00A0748D">
        <w:rPr>
          <w:rFonts w:ascii="Times New Roman" w:hAnsi="Times New Roman" w:cs="Times New Roman"/>
          <w:color w:val="auto"/>
        </w:rPr>
        <w:t xml:space="preserve">według opisu przedmiotu zamówienia, w asortymencie i ilościach wykazanych szczegółowo w formularzu </w:t>
      </w:r>
      <w:r w:rsidR="0049669B">
        <w:rPr>
          <w:rFonts w:ascii="Times New Roman" w:hAnsi="Times New Roman" w:cs="Times New Roman"/>
          <w:color w:val="auto"/>
        </w:rPr>
        <w:t>asortymentowo-</w:t>
      </w:r>
      <w:r w:rsidRPr="00A0748D">
        <w:rPr>
          <w:rFonts w:ascii="Times New Roman" w:hAnsi="Times New Roman" w:cs="Times New Roman"/>
          <w:color w:val="auto"/>
        </w:rPr>
        <w:t>cenowym - załącznik nr 3 SWZ</w:t>
      </w:r>
      <w:r w:rsidR="0049669B">
        <w:rPr>
          <w:rFonts w:ascii="Times New Roman" w:hAnsi="Times New Roman" w:cs="Times New Roman"/>
          <w:color w:val="auto"/>
        </w:rPr>
        <w:t xml:space="preserve"> w podziale na 1-6 części (pakietów)</w:t>
      </w:r>
      <w:r w:rsidRPr="00A0748D">
        <w:rPr>
          <w:rFonts w:ascii="Times New Roman" w:hAnsi="Times New Roman" w:cs="Times New Roman"/>
          <w:color w:val="auto"/>
        </w:rPr>
        <w:t>.</w:t>
      </w:r>
    </w:p>
    <w:p w:rsidR="00233602" w:rsidRDefault="00233602" w:rsidP="00597382">
      <w:pPr>
        <w:widowControl/>
        <w:numPr>
          <w:ilvl w:val="0"/>
          <w:numId w:val="28"/>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A0748D" w:rsidRDefault="00184480" w:rsidP="00597382">
      <w:pPr>
        <w:pStyle w:val="Akapitzlist"/>
        <w:numPr>
          <w:ilvl w:val="0"/>
          <w:numId w:val="28"/>
        </w:numPr>
        <w:tabs>
          <w:tab w:val="left" w:pos="19440"/>
          <w:tab w:val="left" w:pos="19871"/>
          <w:tab w:val="left" w:pos="20138"/>
        </w:tabs>
        <w:suppressAutoHyphens/>
        <w:ind w:left="284" w:hanging="426"/>
        <w:jc w:val="both"/>
        <w:rPr>
          <w:rStyle w:val="standardowy--list1"/>
          <w:color w:val="auto"/>
          <w:sz w:val="24"/>
          <w:szCs w:val="24"/>
        </w:rPr>
      </w:pPr>
      <w:r w:rsidRPr="00A0748D">
        <w:rPr>
          <w:rFonts w:ascii="Times New Roman" w:hAnsi="Times New Roman" w:cs="Times New Roman"/>
          <w:color w:val="auto"/>
        </w:rPr>
        <w:t>Oferowany</w:t>
      </w:r>
      <w:r w:rsidR="002E3345" w:rsidRPr="00A0748D">
        <w:rPr>
          <w:rFonts w:ascii="Times New Roman" w:hAnsi="Times New Roman" w:cs="Times New Roman"/>
          <w:color w:val="auto"/>
        </w:rPr>
        <w:t xml:space="preserve"> </w:t>
      </w:r>
      <w:r w:rsidR="00A962E2" w:rsidRPr="00A0748D">
        <w:rPr>
          <w:rFonts w:ascii="Times New Roman" w:hAnsi="Times New Roman" w:cs="Times New Roman"/>
          <w:color w:val="auto"/>
        </w:rPr>
        <w:t>przedmiot zamówienia</w:t>
      </w:r>
      <w:r w:rsidR="002E3345" w:rsidRPr="00A0748D">
        <w:rPr>
          <w:rStyle w:val="standardowy--list1"/>
          <w:color w:val="auto"/>
          <w:sz w:val="24"/>
          <w:szCs w:val="24"/>
        </w:rPr>
        <w:t xml:space="preserve"> mus</w:t>
      </w:r>
      <w:r w:rsidR="00A962E2" w:rsidRPr="00A0748D">
        <w:rPr>
          <w:rStyle w:val="standardowy--list1"/>
          <w:color w:val="auto"/>
          <w:sz w:val="24"/>
          <w:szCs w:val="24"/>
        </w:rPr>
        <w:t>i</w:t>
      </w:r>
      <w:r w:rsidR="002E3345" w:rsidRPr="00A0748D">
        <w:rPr>
          <w:rStyle w:val="standardowy--list1"/>
          <w:color w:val="auto"/>
          <w:sz w:val="24"/>
          <w:szCs w:val="24"/>
        </w:rPr>
        <w:t xml:space="preserve"> </w:t>
      </w:r>
      <w:r w:rsidR="00762BCB" w:rsidRPr="00A0748D">
        <w:rPr>
          <w:rStyle w:val="standardowy--list1"/>
          <w:color w:val="auto"/>
          <w:sz w:val="24"/>
          <w:szCs w:val="24"/>
        </w:rPr>
        <w:t>spełniać wymagania zasadnicze określone w</w:t>
      </w:r>
      <w:r w:rsidR="002E3345" w:rsidRPr="00A0748D">
        <w:rPr>
          <w:rFonts w:ascii="Times New Roman" w:hAnsi="Times New Roman" w:cs="Times New Roman"/>
          <w:color w:val="auto"/>
        </w:rPr>
        <w:t xml:space="preserve"> </w:t>
      </w:r>
      <w:r w:rsidR="00762BCB" w:rsidRPr="00A0748D">
        <w:rPr>
          <w:rStyle w:val="standardowy--list1"/>
          <w:color w:val="auto"/>
          <w:sz w:val="24"/>
          <w:szCs w:val="24"/>
        </w:rPr>
        <w:t>Ustawie</w:t>
      </w:r>
      <w:r w:rsidR="0020781A" w:rsidRPr="00A0748D">
        <w:rPr>
          <w:rStyle w:val="standardowy--list1"/>
          <w:color w:val="auto"/>
          <w:sz w:val="24"/>
          <w:szCs w:val="24"/>
        </w:rPr>
        <w:t xml:space="preserve"> z dnia 7 kwietnia 2022</w:t>
      </w:r>
      <w:r w:rsidR="002E3345" w:rsidRPr="00A0748D">
        <w:rPr>
          <w:rStyle w:val="standardowy--list1"/>
          <w:color w:val="auto"/>
          <w:sz w:val="24"/>
          <w:szCs w:val="24"/>
        </w:rPr>
        <w:t>r o wyrobach medycznych – (Dz. U. z 20</w:t>
      </w:r>
      <w:r w:rsidR="0020781A" w:rsidRPr="00A0748D">
        <w:rPr>
          <w:rStyle w:val="standardowy--list1"/>
          <w:color w:val="auto"/>
          <w:sz w:val="24"/>
          <w:szCs w:val="24"/>
        </w:rPr>
        <w:t>22</w:t>
      </w:r>
      <w:r w:rsidR="002E3345" w:rsidRPr="00A0748D">
        <w:rPr>
          <w:rStyle w:val="standardowy--list1"/>
          <w:color w:val="auto"/>
          <w:sz w:val="24"/>
          <w:szCs w:val="24"/>
        </w:rPr>
        <w:t>r., poz.</w:t>
      </w:r>
      <w:r w:rsidR="0020781A" w:rsidRPr="00A0748D">
        <w:rPr>
          <w:rStyle w:val="standardowy--list1"/>
          <w:color w:val="auto"/>
          <w:sz w:val="24"/>
          <w:szCs w:val="24"/>
        </w:rPr>
        <w:t xml:space="preserve"> 974</w:t>
      </w:r>
      <w:r w:rsidR="002E3345" w:rsidRPr="00A0748D">
        <w:rPr>
          <w:rStyle w:val="standardowy--list1"/>
          <w:color w:val="auto"/>
          <w:sz w:val="24"/>
          <w:szCs w:val="24"/>
        </w:rPr>
        <w:t xml:space="preserve">) </w:t>
      </w:r>
    </w:p>
    <w:p w:rsidR="00233602" w:rsidRPr="002E3345" w:rsidRDefault="00233602" w:rsidP="00597382">
      <w:pPr>
        <w:widowControl/>
        <w:numPr>
          <w:ilvl w:val="0"/>
          <w:numId w:val="28"/>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A0748D" w:rsidRDefault="00233602" w:rsidP="00597382">
      <w:pPr>
        <w:widowControl/>
        <w:numPr>
          <w:ilvl w:val="0"/>
          <w:numId w:val="28"/>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Wymaga się, aby termin ważności dostarczanych </w:t>
      </w:r>
      <w:r w:rsidR="00A962E2">
        <w:rPr>
          <w:rFonts w:ascii="Times New Roman" w:hAnsi="Times New Roman" w:cs="Times New Roman"/>
        </w:rPr>
        <w:t>materiałów</w:t>
      </w:r>
      <w:r w:rsidRPr="00233602">
        <w:rPr>
          <w:rFonts w:ascii="Times New Roman" w:hAnsi="Times New Roman" w:cs="Times New Roman"/>
        </w:rPr>
        <w:t xml:space="preserve"> był </w:t>
      </w:r>
      <w:r w:rsidR="00A962E2" w:rsidRPr="00A0748D">
        <w:rPr>
          <w:rFonts w:ascii="Times New Roman" w:hAnsi="Times New Roman" w:cs="Times New Roman"/>
          <w:color w:val="auto"/>
        </w:rPr>
        <w:t>nie krótszy niż 6</w:t>
      </w:r>
      <w:r w:rsidRPr="00A0748D">
        <w:rPr>
          <w:rFonts w:ascii="Times New Roman" w:hAnsi="Times New Roman" w:cs="Times New Roman"/>
          <w:color w:val="auto"/>
        </w:rPr>
        <w:t xml:space="preserve"> miesięcy od daty dostawy do Zamawiającego.</w:t>
      </w:r>
    </w:p>
    <w:p w:rsidR="00233602" w:rsidRPr="00EB0DFD" w:rsidRDefault="00233602" w:rsidP="00597382">
      <w:pPr>
        <w:widowControl/>
        <w:numPr>
          <w:ilvl w:val="0"/>
          <w:numId w:val="28"/>
        </w:numPr>
        <w:suppressAutoHyphens/>
        <w:ind w:left="284" w:hanging="425"/>
        <w:rPr>
          <w:rFonts w:ascii="Times New Roman" w:hAnsi="Times New Roman" w:cs="Times New Roman"/>
          <w:color w:val="FF0000"/>
        </w:rPr>
      </w:pPr>
      <w:r w:rsidRPr="00233602">
        <w:rPr>
          <w:rFonts w:ascii="Times New Roman" w:hAnsi="Times New Roman" w:cs="Times New Roman"/>
        </w:rPr>
        <w:t>Nazwy i kody dotyczące przedmiotu zamówienia określone we Wspólnym Słowniku Zamówień Publicznych (CPV</w:t>
      </w:r>
      <w:r w:rsidRPr="00A0748D">
        <w:rPr>
          <w:rFonts w:ascii="Times New Roman" w:hAnsi="Times New Roman" w:cs="Times New Roman"/>
          <w:color w:val="auto"/>
        </w:rPr>
        <w:t xml:space="preserve">): </w:t>
      </w:r>
      <w:hyperlink r:id="rId10" w:history="1">
        <w:r w:rsidR="00DE12B1" w:rsidRPr="00A82097">
          <w:rPr>
            <w:rStyle w:val="Pogrubienie"/>
            <w:rFonts w:ascii="Times New Roman" w:hAnsi="Times New Roman" w:cs="Times New Roman"/>
            <w:color w:val="auto"/>
          </w:rPr>
          <w:t>331</w:t>
        </w:r>
        <w:r w:rsidR="00A82097" w:rsidRPr="00A82097">
          <w:rPr>
            <w:rStyle w:val="Pogrubienie"/>
            <w:rFonts w:ascii="Times New Roman" w:hAnsi="Times New Roman" w:cs="Times New Roman"/>
            <w:color w:val="auto"/>
          </w:rPr>
          <w:t>41110-4 Opatrunki</w:t>
        </w:r>
      </w:hyperlink>
      <w:r w:rsidRPr="00A82097">
        <w:rPr>
          <w:rFonts w:ascii="Times New Roman" w:hAnsi="Times New Roman" w:cs="Times New Roman"/>
          <w:color w:val="auto"/>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D228CA" w:rsidP="00233602">
      <w:pPr>
        <w:pStyle w:val="Tekstpodstawowywcity"/>
        <w:ind w:left="284"/>
        <w:rPr>
          <w:bCs/>
          <w:spacing w:val="2"/>
        </w:rPr>
      </w:pPr>
      <w:r>
        <w:rPr>
          <w:bCs/>
          <w:spacing w:val="2"/>
        </w:rPr>
        <w:t>Sukcesywnie przez okres 12</w:t>
      </w:r>
      <w:r w:rsidR="00233602" w:rsidRPr="00443FBC">
        <w:rPr>
          <w:bCs/>
          <w:spacing w:val="2"/>
        </w:rPr>
        <w:t xml:space="preserve"> miesięcy od dnia wejścia w życie umowy zgodnie z   potrzebami Zamawiającego zgłaszanymi Wykonawcy z realizacją </w:t>
      </w:r>
      <w:r w:rsidR="00233602" w:rsidRPr="00A0748D">
        <w:rPr>
          <w:bCs/>
          <w:spacing w:val="2"/>
        </w:rPr>
        <w:t xml:space="preserve">do max. </w:t>
      </w:r>
      <w:r w:rsidR="00E26833" w:rsidRPr="00A0748D">
        <w:rPr>
          <w:spacing w:val="2"/>
        </w:rPr>
        <w:t>5</w:t>
      </w:r>
      <w:r w:rsidR="00233602" w:rsidRPr="00A0748D">
        <w:rPr>
          <w:spacing w:val="2"/>
        </w:rPr>
        <w:t xml:space="preserve"> dni </w:t>
      </w:r>
      <w:r w:rsidR="00233602" w:rsidRPr="00443FBC">
        <w:rPr>
          <w:spacing w:val="2"/>
        </w:rPr>
        <w:t>roboczych</w:t>
      </w:r>
      <w:r w:rsidR="00233602"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 xml:space="preserve">które </w:t>
      </w:r>
      <w:r w:rsidRPr="00191A57">
        <w:rPr>
          <w:rFonts w:ascii="Times New Roman" w:hAnsi="Times New Roman" w:cs="Times New Roman"/>
          <w:b/>
          <w:bCs/>
          <w:color w:val="000000"/>
          <w:sz w:val="24"/>
          <w:szCs w:val="24"/>
        </w:rPr>
        <w:lastRenderedPageBreak/>
        <w:t>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597382">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597382">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597382">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597382">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597382">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w:t>
      </w:r>
      <w:r w:rsidR="007C4E56">
        <w:rPr>
          <w:rFonts w:ascii="Times New Roman" w:hAnsi="Times New Roman" w:cs="Times New Roman"/>
          <w:color w:val="000000" w:themeColor="text1"/>
        </w:rPr>
        <w:t>stemów operacyjnych MS Windows</w:t>
      </w:r>
      <w:r w:rsidRPr="004F35C8">
        <w:rPr>
          <w:rFonts w:ascii="Times New Roman" w:hAnsi="Times New Roman" w:cs="Times New Roman"/>
          <w:color w:val="000000" w:themeColor="text1"/>
        </w:rPr>
        <w:t>, Mac Os x 10 4, Linux, lub ich nowsze wersje,</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597382">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597382">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597382">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597382">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597382">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7C4E56"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lastRenderedPageBreak/>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C6761A" w:rsidRPr="001C3645" w:rsidRDefault="00C6761A" w:rsidP="00C6761A">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C6761A" w:rsidRDefault="00C6761A" w:rsidP="00C6761A">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C6761A" w:rsidRPr="001C3645" w:rsidRDefault="00C6761A" w:rsidP="00C6761A">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7C4E56" w:rsidRPr="00F129C2" w:rsidRDefault="007C4E56" w:rsidP="007C4E56">
      <w:pPr>
        <w:pStyle w:val="Nagwek11"/>
        <w:keepNext/>
        <w:keepLines/>
        <w:shd w:val="clear" w:color="auto" w:fill="auto"/>
        <w:spacing w:after="0"/>
        <w:ind w:left="284"/>
        <w:jc w:val="left"/>
        <w:rPr>
          <w:rFonts w:ascii="Times New Roman" w:hAnsi="Times New Roman" w:cs="Times New Roman"/>
          <w:sz w:val="24"/>
          <w:szCs w:val="24"/>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74738A">
        <w:rPr>
          <w:rFonts w:ascii="Times New Roman" w:hAnsi="Times New Roman" w:cs="Times New Roman"/>
          <w:b/>
          <w:color w:val="FF0000"/>
          <w:sz w:val="24"/>
          <w:szCs w:val="24"/>
          <w:lang w:bidi="en-US"/>
        </w:rPr>
        <w:t>08</w:t>
      </w:r>
      <w:r w:rsidR="00031D92" w:rsidRPr="00031D92">
        <w:rPr>
          <w:rFonts w:ascii="Times New Roman" w:hAnsi="Times New Roman" w:cs="Times New Roman"/>
          <w:b/>
          <w:color w:val="FF0000"/>
          <w:sz w:val="24"/>
          <w:szCs w:val="24"/>
          <w:lang w:bidi="en-US"/>
        </w:rPr>
        <w:t>-12</w:t>
      </w:r>
      <w:r w:rsidR="00441752" w:rsidRPr="00031D92">
        <w:rPr>
          <w:rFonts w:ascii="Times New Roman" w:hAnsi="Times New Roman" w:cs="Times New Roman"/>
          <w:b/>
          <w:color w:val="FF0000"/>
          <w:sz w:val="24"/>
          <w:szCs w:val="24"/>
          <w:lang w:bidi="en-US"/>
        </w:rPr>
        <w:t>-2023</w:t>
      </w:r>
      <w:r w:rsidR="00325396" w:rsidRPr="00031D92">
        <w:rPr>
          <w:rFonts w:ascii="Times New Roman" w:hAnsi="Times New Roman" w:cs="Times New Roman"/>
          <w:b/>
          <w:color w:val="FF0000"/>
          <w:sz w:val="24"/>
          <w:szCs w:val="24"/>
          <w:lang w:bidi="en-US"/>
        </w:rPr>
        <w:t>r</w:t>
      </w:r>
      <w:r w:rsidRPr="00031D92">
        <w:rPr>
          <w:rFonts w:ascii="Times New Roman" w:hAnsi="Times New Roman" w:cs="Times New Roman"/>
          <w:b/>
          <w:color w:val="FF0000"/>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FB4328">
      <w:pPr>
        <w:pStyle w:val="Akapitzlist"/>
        <w:widowControl/>
        <w:numPr>
          <w:ilvl w:val="0"/>
          <w:numId w:val="3"/>
        </w:numPr>
        <w:tabs>
          <w:tab w:val="left" w:pos="284"/>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597382">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597382">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597382">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59738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59738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Opis przedmiotu zamówienia</w:t>
      </w:r>
      <w:r w:rsidR="005446B6">
        <w:rPr>
          <w:rFonts w:ascii="Times New Roman" w:hAnsi="Times New Roman" w:cs="Times New Roman"/>
          <w:sz w:val="24"/>
          <w:szCs w:val="24"/>
        </w:rPr>
        <w:t xml:space="preserve"> / formularz</w:t>
      </w:r>
      <w:r w:rsidR="00A630AA">
        <w:rPr>
          <w:rFonts w:ascii="Times New Roman" w:hAnsi="Times New Roman" w:cs="Times New Roman"/>
          <w:sz w:val="24"/>
          <w:szCs w:val="24"/>
        </w:rPr>
        <w:t xml:space="preserve"> </w:t>
      </w:r>
      <w:r w:rsidR="005446B6">
        <w:rPr>
          <w:rFonts w:ascii="Times New Roman" w:hAnsi="Times New Roman" w:cs="Times New Roman"/>
          <w:sz w:val="24"/>
          <w:szCs w:val="24"/>
        </w:rPr>
        <w:t>asortymentowo-cenowy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597382">
      <w:pPr>
        <w:pStyle w:val="Teksttreci0"/>
        <w:numPr>
          <w:ilvl w:val="0"/>
          <w:numId w:val="15"/>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597382">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597382">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lastRenderedPageBreak/>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597382">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w:t>
      </w:r>
      <w:r w:rsidRPr="00364648">
        <w:rPr>
          <w:rFonts w:ascii="Times New Roman" w:eastAsia="Times New Roman" w:hAnsi="Times New Roman" w:cs="Times New Roman"/>
        </w:rPr>
        <w:lastRenderedPageBreak/>
        <w:t>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74738A">
        <w:rPr>
          <w:rFonts w:ascii="Times New Roman" w:eastAsia="Times New Roman" w:hAnsi="Times New Roman" w:cs="Times New Roman"/>
          <w:b/>
          <w:color w:val="FF0000"/>
        </w:rPr>
        <w:t>dnia 1</w:t>
      </w:r>
      <w:r w:rsidR="00031D92">
        <w:rPr>
          <w:rFonts w:ascii="Times New Roman" w:eastAsia="Times New Roman" w:hAnsi="Times New Roman" w:cs="Times New Roman"/>
          <w:b/>
          <w:color w:val="FF0000"/>
        </w:rPr>
        <w:t>0</w:t>
      </w:r>
      <w:r w:rsidR="00AC1EED">
        <w:rPr>
          <w:rFonts w:ascii="Times New Roman" w:eastAsia="Times New Roman" w:hAnsi="Times New Roman" w:cs="Times New Roman"/>
          <w:b/>
          <w:color w:val="FF0000"/>
        </w:rPr>
        <w:t>-11</w:t>
      </w:r>
      <w:r>
        <w:rPr>
          <w:rFonts w:ascii="Times New Roman" w:eastAsia="Times New Roman" w:hAnsi="Times New Roman" w:cs="Times New Roman"/>
          <w:b/>
          <w:color w:val="FF0000"/>
        </w:rPr>
        <w:t>-</w:t>
      </w:r>
      <w:r w:rsidR="00CC51F0">
        <w:rPr>
          <w:rFonts w:ascii="Times New Roman" w:eastAsia="Times New Roman" w:hAnsi="Times New Roman" w:cs="Times New Roman"/>
          <w:b/>
          <w:color w:val="FF0000"/>
        </w:rPr>
        <w:t>2023r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597382">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74738A">
        <w:rPr>
          <w:rFonts w:ascii="Times New Roman" w:hAnsi="Times New Roman" w:cs="Times New Roman"/>
          <w:b/>
          <w:color w:val="FF0000"/>
          <w:sz w:val="24"/>
          <w:szCs w:val="24"/>
        </w:rPr>
        <w:t xml:space="preserve"> 1</w:t>
      </w:r>
      <w:r w:rsidR="00031D92">
        <w:rPr>
          <w:rFonts w:ascii="Times New Roman" w:hAnsi="Times New Roman" w:cs="Times New Roman"/>
          <w:b/>
          <w:color w:val="FF0000"/>
          <w:sz w:val="24"/>
          <w:szCs w:val="24"/>
        </w:rPr>
        <w:t>0</w:t>
      </w:r>
      <w:r w:rsidR="00AC1EED">
        <w:rPr>
          <w:rFonts w:ascii="Times New Roman" w:hAnsi="Times New Roman" w:cs="Times New Roman"/>
          <w:b/>
          <w:color w:val="FF0000"/>
          <w:sz w:val="24"/>
          <w:szCs w:val="24"/>
        </w:rPr>
        <w:t>-11</w:t>
      </w:r>
      <w:r w:rsidR="00CC51F0">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CC51F0">
        <w:rPr>
          <w:rFonts w:ascii="Times New Roman" w:hAnsi="Times New Roman" w:cs="Times New Roman"/>
          <w:b/>
          <w:color w:val="FF0000"/>
          <w:sz w:val="24"/>
          <w:szCs w:val="24"/>
        </w:rPr>
        <w:t>8</w:t>
      </w:r>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597382">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597382">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597382">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597382">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597382">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681811" w:rsidRPr="00733162"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007629DA" w:rsidRPr="00733162">
        <w:rPr>
          <w:rFonts w:ascii="Times New Roman" w:hAnsi="Times New Roman" w:cs="Times New Roman"/>
          <w:b/>
          <w:color w:val="000000"/>
          <w:sz w:val="24"/>
          <w:szCs w:val="24"/>
        </w:rPr>
        <w:t>110 ust. 2 ustawy</w:t>
      </w:r>
      <w:r w:rsidRPr="00733162">
        <w:rPr>
          <w:rFonts w:ascii="Times New Roman" w:hAnsi="Times New Roman" w:cs="Times New Roman"/>
          <w:b/>
          <w:color w:val="000000"/>
          <w:sz w:val="24"/>
          <w:szCs w:val="24"/>
        </w:rPr>
        <w:t>, Wykonawcę:</w:t>
      </w:r>
    </w:p>
    <w:p w:rsidR="00681811" w:rsidRPr="00191A57" w:rsidRDefault="00681811" w:rsidP="00597382">
      <w:pPr>
        <w:pStyle w:val="Teksttreci0"/>
        <w:numPr>
          <w:ilvl w:val="0"/>
          <w:numId w:val="17"/>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CC51F0"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00CC51F0"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w:t>
      </w:r>
      <w:r w:rsidRPr="00191A57">
        <w:rPr>
          <w:rFonts w:ascii="Times New Roman" w:hAnsi="Times New Roman" w:cs="Times New Roman"/>
          <w:color w:val="000000"/>
          <w:sz w:val="24"/>
          <w:szCs w:val="24"/>
        </w:rPr>
        <w:lastRenderedPageBreak/>
        <w:t xml:space="preserve">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597382">
      <w:pPr>
        <w:pStyle w:val="Teksttreci0"/>
        <w:numPr>
          <w:ilvl w:val="0"/>
          <w:numId w:val="17"/>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597382">
      <w:pPr>
        <w:pStyle w:val="Teksttreci0"/>
        <w:numPr>
          <w:ilvl w:val="0"/>
          <w:numId w:val="17"/>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597382">
      <w:pPr>
        <w:pStyle w:val="Teksttreci0"/>
        <w:numPr>
          <w:ilvl w:val="0"/>
          <w:numId w:val="17"/>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597382">
      <w:pPr>
        <w:pStyle w:val="Teksttreci0"/>
        <w:numPr>
          <w:ilvl w:val="0"/>
          <w:numId w:val="17"/>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597382">
      <w:pPr>
        <w:pStyle w:val="Teksttreci0"/>
        <w:numPr>
          <w:ilvl w:val="0"/>
          <w:numId w:val="17"/>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33162" w:rsidRPr="00964E32" w:rsidRDefault="00733162" w:rsidP="0073316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155E7E">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575338"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575338" w:rsidRPr="00137E53" w:rsidRDefault="00575338" w:rsidP="00575338">
      <w:pPr>
        <w:widowControl/>
        <w:numPr>
          <w:ilvl w:val="3"/>
          <w:numId w:val="2"/>
        </w:numPr>
        <w:tabs>
          <w:tab w:val="left" w:pos="10800"/>
          <w:tab w:val="left" w:pos="10860"/>
        </w:tabs>
        <w:suppressAutoHyphens/>
        <w:ind w:left="709"/>
        <w:rPr>
          <w:rFonts w:ascii="Times New Roman" w:hAnsi="Times New Roman" w:cs="Times New Roman"/>
        </w:rPr>
      </w:pPr>
      <w:r w:rsidRPr="00137E53">
        <w:rPr>
          <w:rFonts w:ascii="Times New Roman" w:hAnsi="Times New Roman" w:cs="Times New Roman"/>
        </w:rPr>
        <w:t>Cena oferty zostanie wyliczona przez wykonawcę na podstawie</w:t>
      </w:r>
      <w:r>
        <w:rPr>
          <w:rFonts w:ascii="Times New Roman" w:hAnsi="Times New Roman" w:cs="Times New Roman"/>
        </w:rPr>
        <w:t xml:space="preserve"> wypełnionego załącznika nr 3 S</w:t>
      </w:r>
      <w:r w:rsidRPr="00137E53">
        <w:rPr>
          <w:rFonts w:ascii="Times New Roman" w:hAnsi="Times New Roman" w:cs="Times New Roman"/>
        </w:rPr>
        <w:t>WZ</w:t>
      </w:r>
      <w:r>
        <w:rPr>
          <w:rFonts w:ascii="Times New Roman" w:hAnsi="Times New Roman" w:cs="Times New Roman"/>
        </w:rPr>
        <w:t xml:space="preserve"> (formularz </w:t>
      </w:r>
      <w:r w:rsidR="00AC1EED">
        <w:rPr>
          <w:rFonts w:ascii="Times New Roman" w:hAnsi="Times New Roman" w:cs="Times New Roman"/>
        </w:rPr>
        <w:t>asortymentowo-</w:t>
      </w:r>
      <w:r>
        <w:rPr>
          <w:rFonts w:ascii="Times New Roman" w:hAnsi="Times New Roman" w:cs="Times New Roman"/>
        </w:rPr>
        <w:t>cenowy)</w:t>
      </w:r>
      <w:r w:rsidRPr="00137E53">
        <w:rPr>
          <w:rFonts w:ascii="Times New Roman" w:hAnsi="Times New Roman" w:cs="Times New Roman"/>
        </w:rPr>
        <w:t xml:space="preserve"> i przedstawiona w składanej ofercie -</w:t>
      </w:r>
      <w:r>
        <w:rPr>
          <w:rFonts w:ascii="Times New Roman" w:hAnsi="Times New Roman" w:cs="Times New Roman"/>
        </w:rPr>
        <w:t xml:space="preserve"> załącznik nr 2 S</w:t>
      </w:r>
      <w:r w:rsidRPr="00137E53">
        <w:rPr>
          <w:rFonts w:ascii="Times New Roman" w:hAnsi="Times New Roman" w:cs="Times New Roman"/>
        </w:rPr>
        <w:t>WZ</w:t>
      </w:r>
      <w:r>
        <w:rPr>
          <w:rFonts w:ascii="Times New Roman" w:hAnsi="Times New Roman" w:cs="Times New Roman"/>
        </w:rPr>
        <w:t xml:space="preserve"> (formularz ofertowy)</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pacing w:after="40"/>
        <w:ind w:left="709"/>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lastRenderedPageBreak/>
        <w:t xml:space="preserve">Wykonawca określi ceny netto za jednostkę miary na wszystkie pozycje wymienione w </w:t>
      </w:r>
      <w:r>
        <w:rPr>
          <w:rFonts w:ascii="Times New Roman" w:hAnsi="Times New Roman" w:cs="Times New Roman"/>
        </w:rPr>
        <w:t>załączniku nr 3 SWZ</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 xml:space="preserve">Wykonawca do wartości netto doliczy podatek VAT dla danej pozycji, suma wartości </w:t>
      </w:r>
      <w:r>
        <w:rPr>
          <w:rFonts w:ascii="Times New Roman" w:hAnsi="Times New Roman" w:cs="Times New Roman"/>
        </w:rPr>
        <w:t>brutto z</w:t>
      </w:r>
      <w:r w:rsidR="001E2293">
        <w:rPr>
          <w:rFonts w:ascii="Times New Roman" w:hAnsi="Times New Roman" w:cs="Times New Roman"/>
        </w:rPr>
        <w:t>e wszystkich</w:t>
      </w:r>
      <w:r>
        <w:rPr>
          <w:rFonts w:ascii="Times New Roman" w:hAnsi="Times New Roman" w:cs="Times New Roman"/>
        </w:rPr>
        <w:t xml:space="preserve"> pozycji </w:t>
      </w:r>
      <w:r w:rsidRPr="00137E53">
        <w:rPr>
          <w:rFonts w:ascii="Times New Roman" w:hAnsi="Times New Roman" w:cs="Times New Roman"/>
        </w:rPr>
        <w:t>stanowić będzie cenę oferty.</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zliczy wartość netto wszystkich pozycji.</w:t>
      </w:r>
    </w:p>
    <w:p w:rsidR="00575338" w:rsidRPr="00137E53" w:rsidRDefault="001E2293" w:rsidP="00575338">
      <w:pPr>
        <w:widowControl/>
        <w:numPr>
          <w:ilvl w:val="3"/>
          <w:numId w:val="2"/>
        </w:numPr>
        <w:tabs>
          <w:tab w:val="left" w:pos="3855"/>
        </w:tabs>
        <w:suppressAutoHyphens/>
        <w:spacing w:after="40"/>
        <w:ind w:left="709"/>
        <w:rPr>
          <w:rFonts w:ascii="Times New Roman" w:hAnsi="Times New Roman" w:cs="Times New Roman"/>
        </w:rPr>
      </w:pPr>
      <w:r>
        <w:rPr>
          <w:rFonts w:ascii="Times New Roman" w:hAnsi="Times New Roman" w:cs="Times New Roman"/>
        </w:rPr>
        <w:t>W ofercie</w:t>
      </w:r>
      <w:r w:rsidR="00575338" w:rsidRPr="00137E53">
        <w:rPr>
          <w:rFonts w:ascii="Times New Roman" w:hAnsi="Times New Roman" w:cs="Times New Roman"/>
        </w:rPr>
        <w:t xml:space="preserve"> należy podać wartość brutto (z podatkiem VAT), z kosztem dostawy do magazynu zamawiającego, opłatami celno-granicznymi w przypadku towarów importowanych oraz pozostałymi kosztami tj. czynności związane z przygotowaniem dostawy, rozładunkiem</w:t>
      </w:r>
      <w:r w:rsidR="006A2F73">
        <w:rPr>
          <w:rFonts w:ascii="Times New Roman" w:hAnsi="Times New Roman" w:cs="Times New Roman"/>
        </w:rPr>
        <w:t xml:space="preserve"> u zamawiają</w:t>
      </w:r>
      <w:r>
        <w:rPr>
          <w:rFonts w:ascii="Times New Roman" w:hAnsi="Times New Roman" w:cs="Times New Roman"/>
        </w:rPr>
        <w:t>cego</w:t>
      </w:r>
      <w:r w:rsidR="00575338" w:rsidRPr="00137E53">
        <w:rPr>
          <w:rFonts w:ascii="Times New Roman" w:hAnsi="Times New Roman" w:cs="Times New Roman"/>
        </w:rPr>
        <w:t>, itp.</w:t>
      </w:r>
    </w:p>
    <w:p w:rsidR="00575338" w:rsidRPr="003477A3" w:rsidRDefault="00575338" w:rsidP="00575338">
      <w:pPr>
        <w:pStyle w:val="Akapitzlist"/>
        <w:widowControl/>
        <w:numPr>
          <w:ilvl w:val="3"/>
          <w:numId w:val="2"/>
        </w:numPr>
        <w:suppressAutoHyphens/>
        <w:spacing w:after="40"/>
        <w:ind w:left="709"/>
        <w:rPr>
          <w:rFonts w:ascii="Times New Roman" w:hAnsi="Times New Roman" w:cs="Times New Roman"/>
          <w:b/>
        </w:rPr>
      </w:pPr>
      <w:r w:rsidRPr="003477A3">
        <w:rPr>
          <w:rFonts w:ascii="Times New Roman" w:hAnsi="Times New Roman" w:cs="Times New Roman"/>
        </w:rPr>
        <w:t>Cena oferty winna być wyrażona w złotych polskich (PLN).</w:t>
      </w:r>
    </w:p>
    <w:p w:rsidR="00575338" w:rsidRPr="003477A3" w:rsidRDefault="00575338" w:rsidP="00575338">
      <w:pPr>
        <w:pStyle w:val="Akapitzlist"/>
        <w:keepNext/>
        <w:keepLines/>
        <w:widowControl/>
        <w:numPr>
          <w:ilvl w:val="3"/>
          <w:numId w:val="2"/>
        </w:numPr>
        <w:tabs>
          <w:tab w:val="left" w:pos="284"/>
          <w:tab w:val="left" w:pos="426"/>
        </w:tabs>
        <w:suppressAutoHyphens/>
        <w:ind w:left="709"/>
        <w:jc w:val="both"/>
        <w:rPr>
          <w:rFonts w:ascii="Times New Roman" w:hAnsi="Times New Roman" w:cs="Times New Roman"/>
        </w:rPr>
      </w:pPr>
      <w:r w:rsidRPr="003477A3">
        <w:rPr>
          <w:rFonts w:ascii="Times New Roman" w:hAnsi="Times New Roman" w:cs="Times New Roman"/>
        </w:rPr>
        <w:t xml:space="preserve">Wykonawca poda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podstawie art. 226 ust. 1 pkt 10 ustawy w związku z art. 223 ust. 2 pkt 3 ustawy).</w:t>
      </w:r>
    </w:p>
    <w:p w:rsidR="00575338" w:rsidRDefault="00575338" w:rsidP="00575338">
      <w:pPr>
        <w:pStyle w:val="Nagwek11"/>
        <w:keepNext/>
        <w:keepLines/>
        <w:shd w:val="clear" w:color="auto" w:fill="auto"/>
        <w:tabs>
          <w:tab w:val="left" w:pos="519"/>
        </w:tabs>
        <w:spacing w:after="0"/>
        <w:jc w:val="left"/>
        <w:rPr>
          <w:rFonts w:ascii="Times New Roman" w:hAnsi="Times New Roman" w:cs="Times New Roman"/>
          <w:color w:val="00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A0748D" w:rsidRDefault="00267350" w:rsidP="00267350">
      <w:pPr>
        <w:jc w:val="both"/>
        <w:rPr>
          <w:rStyle w:val="standardowy1"/>
          <w:color w:val="auto"/>
          <w:sz w:val="24"/>
          <w:szCs w:val="24"/>
        </w:rPr>
      </w:pPr>
      <w:r w:rsidRPr="00A0748D">
        <w:rPr>
          <w:rStyle w:val="standardowy1"/>
          <w:color w:val="auto"/>
          <w:sz w:val="24"/>
          <w:szCs w:val="24"/>
        </w:rPr>
        <w:t xml:space="preserve">                            Cena                                                                                   96%</w:t>
      </w:r>
    </w:p>
    <w:p w:rsidR="00267350" w:rsidRPr="00A0748D" w:rsidRDefault="00267350" w:rsidP="00267350">
      <w:pPr>
        <w:jc w:val="both"/>
        <w:rPr>
          <w:rStyle w:val="standardowy1"/>
          <w:color w:val="auto"/>
          <w:sz w:val="24"/>
          <w:szCs w:val="24"/>
        </w:rPr>
      </w:pPr>
      <w:r w:rsidRPr="00A0748D">
        <w:rPr>
          <w:rStyle w:val="standardowy1"/>
          <w:color w:val="auto"/>
          <w:sz w:val="24"/>
          <w:szCs w:val="24"/>
        </w:rPr>
        <w:tab/>
      </w:r>
      <w:r w:rsidRPr="00A0748D">
        <w:rPr>
          <w:rStyle w:val="standardowy1"/>
          <w:color w:val="auto"/>
          <w:sz w:val="24"/>
          <w:szCs w:val="24"/>
        </w:rPr>
        <w:tab/>
        <w:t xml:space="preserve">     Termin realizacji zamówienia</w:t>
      </w:r>
      <w:r w:rsidRPr="00A0748D">
        <w:rPr>
          <w:rStyle w:val="standardowy1"/>
          <w:color w:val="auto"/>
          <w:sz w:val="24"/>
          <w:szCs w:val="24"/>
        </w:rPr>
        <w:tab/>
        <w:t xml:space="preserve">                                      4%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w:t>
      </w:r>
      <w:r w:rsidR="00CC7FD2">
        <w:rPr>
          <w:rFonts w:ascii="Times New Roman" w:hAnsi="Times New Roman" w:cs="Times New Roman"/>
        </w:rPr>
        <w:t>cy wymaga aby dostawa materiałów</w:t>
      </w:r>
      <w:r w:rsidRPr="00267350">
        <w:rPr>
          <w:rFonts w:ascii="Times New Roman" w:hAnsi="Times New Roman" w:cs="Times New Roman"/>
        </w:rPr>
        <w:t xml:space="preserve"> była realizowana w terminie nie dłuższym </w:t>
      </w:r>
      <w:r w:rsidRPr="00A0748D">
        <w:rPr>
          <w:rFonts w:ascii="Times New Roman" w:hAnsi="Times New Roman" w:cs="Times New Roman"/>
          <w:color w:val="auto"/>
        </w:rPr>
        <w:t xml:space="preserve">niż 5 dni roboczych. </w:t>
      </w:r>
      <w:r w:rsidRPr="00267350">
        <w:rPr>
          <w:rFonts w:ascii="Times New Roman" w:hAnsi="Times New Roman" w:cs="Times New Roman"/>
        </w:rPr>
        <w:t>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w:t>
      </w:r>
      <w:r w:rsidR="00CC7FD2">
        <w:rPr>
          <w:rFonts w:ascii="Times New Roman" w:hAnsi="Times New Roman" w:cs="Times New Roman"/>
        </w:rPr>
        <w:t>,</w:t>
      </w:r>
      <w:r w:rsidRPr="00267350">
        <w:rPr>
          <w:rFonts w:ascii="Times New Roman" w:hAnsi="Times New Roman" w:cs="Times New Roman"/>
        </w:rPr>
        <w:t xml:space="preserve">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lastRenderedPageBreak/>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8D189E" w:rsidP="008D189E">
      <w:pPr>
        <w:pStyle w:val="Akapitzlist"/>
        <w:tabs>
          <w:tab w:val="left" w:pos="567"/>
        </w:tabs>
        <w:ind w:left="0" w:firstLine="142"/>
        <w:jc w:val="both"/>
        <w:rPr>
          <w:rFonts w:ascii="Times New Roman" w:hAnsi="Times New Roman" w:cs="Times New Roman"/>
        </w:rPr>
      </w:pPr>
      <w:r>
        <w:rPr>
          <w:rFonts w:ascii="Times New Roman" w:hAnsi="Times New Roman" w:cs="Times New Roman"/>
        </w:rPr>
        <w:t>3.</w:t>
      </w:r>
      <w:r w:rsidR="006A10EE">
        <w:rPr>
          <w:rFonts w:ascii="Times New Roman" w:hAnsi="Times New Roman" w:cs="Times New Roman"/>
        </w:rPr>
        <w:t xml:space="preserve"> </w:t>
      </w:r>
      <w:r w:rsidR="00A07868">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w:t>
      </w:r>
      <w:r w:rsidR="004D7CE3">
        <w:rPr>
          <w:rFonts w:ascii="Times New Roman" w:hAnsi="Times New Roman" w:cs="Times New Roman"/>
          <w:color w:val="000000"/>
          <w:sz w:val="24"/>
          <w:szCs w:val="24"/>
        </w:rPr>
        <w:t xml:space="preserve"> i usług,</w:t>
      </w:r>
      <w:r>
        <w:rPr>
          <w:rFonts w:ascii="Times New Roman" w:hAnsi="Times New Roman" w:cs="Times New Roman"/>
          <w:color w:val="000000"/>
          <w:sz w:val="24"/>
          <w:szCs w:val="24"/>
        </w:rPr>
        <w:t xml:space="preserve">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597382">
      <w:pPr>
        <w:pStyle w:val="Teksttreci0"/>
        <w:numPr>
          <w:ilvl w:val="1"/>
          <w:numId w:val="26"/>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597382">
      <w:pPr>
        <w:pStyle w:val="Teksttreci0"/>
        <w:numPr>
          <w:ilvl w:val="1"/>
          <w:numId w:val="26"/>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597382">
      <w:pPr>
        <w:pStyle w:val="Teksttreci0"/>
        <w:numPr>
          <w:ilvl w:val="1"/>
          <w:numId w:val="26"/>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597382">
      <w:pPr>
        <w:pStyle w:val="Teksttreci0"/>
        <w:numPr>
          <w:ilvl w:val="1"/>
          <w:numId w:val="26"/>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E22627"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Informacje o </w:t>
      </w:r>
      <w:r w:rsidR="00291C75" w:rsidRPr="00191A57">
        <w:rPr>
          <w:rFonts w:ascii="Times New Roman" w:hAnsi="Times New Roman" w:cs="Times New Roman"/>
          <w:color w:val="000000"/>
          <w:sz w:val="24"/>
          <w:szCs w:val="24"/>
        </w:rPr>
        <w:t xml:space="preserve">formalnościach, </w:t>
      </w:r>
      <w:r w:rsidR="00291C75" w:rsidRPr="00191A57">
        <w:rPr>
          <w:rFonts w:ascii="Times New Roman" w:hAnsi="Times New Roman" w:cs="Times New Roman"/>
          <w:color w:val="000000"/>
          <w:sz w:val="24"/>
          <w:szCs w:val="24"/>
          <w:lang w:bidi="en-US"/>
        </w:rPr>
        <w:t xml:space="preserve">jakie </w:t>
      </w:r>
      <w:r w:rsidR="00291C75" w:rsidRPr="00191A57">
        <w:rPr>
          <w:rFonts w:ascii="Times New Roman" w:hAnsi="Times New Roman" w:cs="Times New Roman"/>
          <w:color w:val="000000"/>
          <w:sz w:val="24"/>
          <w:szCs w:val="24"/>
        </w:rPr>
        <w:t xml:space="preserve">muszą zostać dopełnione </w:t>
      </w:r>
      <w:r w:rsidR="00291C75" w:rsidRPr="00191A57">
        <w:rPr>
          <w:rFonts w:ascii="Times New Roman" w:hAnsi="Times New Roman" w:cs="Times New Roman"/>
          <w:color w:val="000000"/>
          <w:sz w:val="24"/>
          <w:szCs w:val="24"/>
          <w:lang w:bidi="en-US"/>
        </w:rPr>
        <w:t>po wyborze</w:t>
      </w:r>
      <w:r w:rsidR="00291C75">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oferty w celu zawarcia umowy w sprawie </w:t>
      </w:r>
      <w:r w:rsidR="00291C75" w:rsidRPr="00191A57">
        <w:rPr>
          <w:rFonts w:ascii="Times New Roman" w:hAnsi="Times New Roman" w:cs="Times New Roman"/>
          <w:color w:val="000000"/>
          <w:sz w:val="24"/>
          <w:szCs w:val="24"/>
        </w:rPr>
        <w:t xml:space="preserve">zamówienia </w:t>
      </w:r>
      <w:r w:rsidR="00291C75"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AC1EED"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C1EED" w:rsidRPr="00CD0761" w:rsidRDefault="00AC1EED" w:rsidP="00AC1EED">
      <w:pPr>
        <w:pStyle w:val="Teksttreci0"/>
        <w:shd w:val="clear" w:color="auto" w:fill="auto"/>
        <w:tabs>
          <w:tab w:val="left" w:pos="411"/>
        </w:tabs>
        <w:spacing w:after="0"/>
        <w:ind w:left="426"/>
        <w:rPr>
          <w:rFonts w:ascii="Times New Roman" w:hAnsi="Times New Roman" w:cs="Times New Roman"/>
          <w:sz w:val="24"/>
          <w:szCs w:val="24"/>
        </w:rPr>
      </w:pPr>
    </w:p>
    <w:p w:rsidR="00AC1EED" w:rsidRPr="00AB4B31" w:rsidRDefault="00467C72" w:rsidP="00AC1EED">
      <w:pPr>
        <w:ind w:left="555" w:hanging="525"/>
        <w:rPr>
          <w:rStyle w:val="tekst-0020podstawowy-002021"/>
          <w:rFonts w:ascii="Times New Roman" w:hAnsi="Times New Roman" w:cs="Times New Roman"/>
          <w:b/>
          <w:bCs/>
        </w:rPr>
      </w:pPr>
      <w:r w:rsidRPr="005C59B4">
        <w:rPr>
          <w:rFonts w:ascii="Times New Roman" w:hAnsi="Times New Roman" w:cs="Times New Roman"/>
          <w:b/>
          <w:bCs/>
          <w:color w:val="auto"/>
        </w:rPr>
        <w:t xml:space="preserve"> </w:t>
      </w:r>
      <w:r w:rsidR="00AC1EED">
        <w:rPr>
          <w:rStyle w:val="tekst-0020podstawowy-002021"/>
          <w:rFonts w:ascii="Times New Roman" w:hAnsi="Times New Roman" w:cs="Times New Roman"/>
          <w:b/>
          <w:bCs/>
        </w:rPr>
        <w:t>XX</w:t>
      </w:r>
      <w:r w:rsidR="00AC1EED" w:rsidRPr="00AB4B31">
        <w:rPr>
          <w:rStyle w:val="tekst-0020podstawowy-002021"/>
          <w:rFonts w:ascii="Times New Roman" w:hAnsi="Times New Roman" w:cs="Times New Roman"/>
          <w:b/>
          <w:bCs/>
        </w:rPr>
        <w:t>.</w:t>
      </w:r>
      <w:r w:rsidR="00AC1EED" w:rsidRPr="00AB4B31">
        <w:rPr>
          <w:rStyle w:val="tekst-0020podstawowy-002021"/>
          <w:rFonts w:ascii="Times New Roman" w:hAnsi="Times New Roman" w:cs="Times New Roman"/>
          <w:b/>
          <w:bCs/>
          <w:color w:val="FF0000"/>
        </w:rPr>
        <w:t xml:space="preserve"> </w:t>
      </w:r>
      <w:r w:rsidR="00AC1EED" w:rsidRPr="00AB4B31">
        <w:rPr>
          <w:rStyle w:val="tekst-0020podstawowy-002021"/>
          <w:rFonts w:ascii="Times New Roman" w:hAnsi="Times New Roman" w:cs="Times New Roman"/>
          <w:b/>
          <w:bCs/>
        </w:rPr>
        <w:t>OPIS CZĘŚCI ZAMÓWIENIA</w:t>
      </w:r>
    </w:p>
    <w:p w:rsidR="00AC1EED" w:rsidRPr="00AB4B31" w:rsidRDefault="00AC1EED" w:rsidP="00AC1EED">
      <w:pPr>
        <w:rPr>
          <w:rFonts w:ascii="Times New Roman" w:hAnsi="Times New Roman" w:cs="Times New Roman"/>
        </w:rPr>
      </w:pPr>
    </w:p>
    <w:p w:rsidR="00AC1EED" w:rsidRPr="009E66C9" w:rsidRDefault="00AC1EED"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 xml:space="preserve">pakiet nr 1 – </w:t>
      </w:r>
      <w:r w:rsidR="000D05DB" w:rsidRPr="009E66C9">
        <w:rPr>
          <w:rFonts w:ascii="Times New Roman" w:hAnsi="Times New Roman" w:cs="Times New Roman"/>
          <w:color w:val="auto"/>
        </w:rPr>
        <w:t xml:space="preserve">30 </w:t>
      </w:r>
      <w:r w:rsidRPr="009E66C9">
        <w:rPr>
          <w:rFonts w:ascii="Times New Roman" w:hAnsi="Times New Roman" w:cs="Times New Roman"/>
          <w:color w:val="auto"/>
        </w:rPr>
        <w:t xml:space="preserve">pozycji asortymentowych </w:t>
      </w:r>
    </w:p>
    <w:p w:rsidR="00AC1EED" w:rsidRPr="009E66C9" w:rsidRDefault="001A35AD"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 xml:space="preserve">pakiet nr 2 – </w:t>
      </w:r>
      <w:r w:rsidR="000D05DB" w:rsidRPr="009E66C9">
        <w:rPr>
          <w:rFonts w:ascii="Times New Roman" w:hAnsi="Times New Roman" w:cs="Times New Roman"/>
          <w:color w:val="auto"/>
        </w:rPr>
        <w:t>11 pozycji asortymentowych</w:t>
      </w:r>
    </w:p>
    <w:p w:rsidR="00AC1EED" w:rsidRPr="009E66C9" w:rsidRDefault="00AC1EED"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 xml:space="preserve">pakiet nr 3 – </w:t>
      </w:r>
      <w:r w:rsidR="000D05DB" w:rsidRPr="009E66C9">
        <w:rPr>
          <w:rFonts w:ascii="Times New Roman" w:hAnsi="Times New Roman" w:cs="Times New Roman"/>
          <w:color w:val="auto"/>
        </w:rPr>
        <w:t>15 pozycji asortymentowych</w:t>
      </w:r>
    </w:p>
    <w:p w:rsidR="00AC1EED" w:rsidRPr="009E66C9" w:rsidRDefault="00AC1EED"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 xml:space="preserve">pakiet nr 4 – </w:t>
      </w:r>
      <w:r w:rsidR="000D05DB" w:rsidRPr="009E66C9">
        <w:rPr>
          <w:rFonts w:ascii="Times New Roman" w:hAnsi="Times New Roman" w:cs="Times New Roman"/>
          <w:color w:val="auto"/>
        </w:rPr>
        <w:t xml:space="preserve">10 </w:t>
      </w:r>
      <w:r w:rsidRPr="009E66C9">
        <w:rPr>
          <w:rFonts w:ascii="Times New Roman" w:hAnsi="Times New Roman" w:cs="Times New Roman"/>
          <w:color w:val="auto"/>
        </w:rPr>
        <w:t xml:space="preserve">pozycji asortymentowych </w:t>
      </w:r>
    </w:p>
    <w:p w:rsidR="00AC1EED" w:rsidRPr="009E66C9" w:rsidRDefault="000D05DB"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pakiet nr 5 – 14 pozycji asortymentowych</w:t>
      </w:r>
    </w:p>
    <w:p w:rsidR="00AC1EED" w:rsidRPr="009E66C9" w:rsidRDefault="00AC1EED" w:rsidP="00AC1EED">
      <w:pPr>
        <w:tabs>
          <w:tab w:val="left" w:pos="1025"/>
        </w:tabs>
        <w:ind w:left="720"/>
        <w:rPr>
          <w:rFonts w:ascii="Times New Roman" w:hAnsi="Times New Roman" w:cs="Times New Roman"/>
          <w:color w:val="auto"/>
        </w:rPr>
      </w:pPr>
      <w:r w:rsidRPr="009E66C9">
        <w:rPr>
          <w:rFonts w:ascii="Times New Roman" w:hAnsi="Times New Roman" w:cs="Times New Roman"/>
          <w:color w:val="auto"/>
        </w:rPr>
        <w:t xml:space="preserve">pakiet nr 6 – </w:t>
      </w:r>
      <w:r w:rsidR="000D05DB" w:rsidRPr="009E66C9">
        <w:rPr>
          <w:rFonts w:ascii="Times New Roman" w:hAnsi="Times New Roman" w:cs="Times New Roman"/>
          <w:color w:val="auto"/>
        </w:rPr>
        <w:t xml:space="preserve">  2 pozycje asortymentowe</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597382">
      <w:pPr>
        <w:pStyle w:val="Textbody"/>
        <w:numPr>
          <w:ilvl w:val="0"/>
          <w:numId w:val="36"/>
        </w:numPr>
        <w:tabs>
          <w:tab w:val="left" w:pos="1440"/>
        </w:tabs>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AC1EED" w:rsidRDefault="00AC1EED" w:rsidP="00597382">
      <w:pPr>
        <w:pStyle w:val="Akapitzlist"/>
        <w:widowControl/>
        <w:numPr>
          <w:ilvl w:val="0"/>
          <w:numId w:val="31"/>
        </w:numPr>
        <w:shd w:val="clear" w:color="auto" w:fill="FFFFFF"/>
        <w:ind w:left="567" w:right="10" w:hanging="425"/>
        <w:jc w:val="both"/>
        <w:rPr>
          <w:rFonts w:ascii="Times New Roman" w:hAnsi="Times New Roman" w:cs="Times New Roman"/>
        </w:rPr>
      </w:pPr>
      <w:r>
        <w:rPr>
          <w:rFonts w:ascii="Times New Roman" w:hAnsi="Times New Roman" w:cs="Times New Roman"/>
        </w:rPr>
        <w:t>Wykonawca może złożyć ofertę na wszystkie części zamówienia.</w:t>
      </w:r>
    </w:p>
    <w:p w:rsidR="002C5C19" w:rsidRPr="00DC3F60" w:rsidRDefault="002C5C19" w:rsidP="00597382">
      <w:pPr>
        <w:pStyle w:val="Akapitzlist"/>
        <w:widowControl/>
        <w:numPr>
          <w:ilvl w:val="0"/>
          <w:numId w:val="31"/>
        </w:numPr>
        <w:shd w:val="clear" w:color="auto" w:fill="FFFFFF"/>
        <w:ind w:left="567" w:right="10" w:hanging="425"/>
        <w:jc w:val="both"/>
        <w:rPr>
          <w:rFonts w:ascii="Times New Roman" w:hAnsi="Times New Roman" w:cs="Times New Roman"/>
        </w:rPr>
      </w:pPr>
      <w:r w:rsidRPr="00DC3F60">
        <w:rPr>
          <w:rFonts w:ascii="Times New Roman" w:hAnsi="Times New Roman" w:cs="Times New Roman"/>
        </w:rPr>
        <w:t>Zamawiający nie wymaga wadium.</w:t>
      </w:r>
    </w:p>
    <w:p w:rsidR="002C5C19" w:rsidRPr="00977EAE" w:rsidRDefault="00977EAE" w:rsidP="00597382">
      <w:pPr>
        <w:pStyle w:val="Akapitzlist"/>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597382">
      <w:pPr>
        <w:pStyle w:val="Akapitzlist"/>
        <w:numPr>
          <w:ilvl w:val="0"/>
          <w:numId w:val="31"/>
        </w:numPr>
        <w:shd w:val="clear" w:color="auto" w:fill="FFFFFF"/>
        <w:ind w:left="567" w:right="10" w:hanging="425"/>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597382">
      <w:pPr>
        <w:numPr>
          <w:ilvl w:val="0"/>
          <w:numId w:val="31"/>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597382">
      <w:pPr>
        <w:widowControl/>
        <w:numPr>
          <w:ilvl w:val="0"/>
          <w:numId w:val="31"/>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597382">
      <w:pPr>
        <w:pStyle w:val="Teksttreci20"/>
        <w:numPr>
          <w:ilvl w:val="0"/>
          <w:numId w:val="36"/>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597382">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w:t>
      </w:r>
      <w:r w:rsidRPr="00191A57">
        <w:rPr>
          <w:rFonts w:ascii="Times New Roman" w:hAnsi="Times New Roman" w:cs="Times New Roman"/>
          <w:color w:val="000000"/>
          <w:sz w:val="24"/>
          <w:szCs w:val="24"/>
          <w:lang w:bidi="en-US"/>
        </w:rPr>
        <w:lastRenderedPageBreak/>
        <w:t xml:space="preserve">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597382">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597382">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597382">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597382">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597382">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597382">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 xml:space="preserve">kającym z art. 14 RODO względem osób fizycznych, których dane przekazane zostaną Zamawiającemu w związku z prowadzonym postępowaniem i które </w:t>
      </w:r>
      <w:r w:rsidRPr="00191A57">
        <w:rPr>
          <w:rFonts w:ascii="Times New Roman" w:hAnsi="Times New Roman" w:cs="Times New Roman"/>
          <w:color w:val="000000"/>
          <w:sz w:val="24"/>
          <w:szCs w:val="24"/>
        </w:rPr>
        <w:lastRenderedPageBreak/>
        <w:t>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9E66C9" w:rsidRDefault="009E66C9"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C2792A" w:rsidRDefault="00C2792A"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C1761C" w:rsidRPr="003F03AB" w:rsidRDefault="00C1761C" w:rsidP="00C1761C">
      <w:pPr>
        <w:jc w:val="right"/>
        <w:rPr>
          <w:rFonts w:ascii="Times New Roman" w:hAnsi="Times New Roman" w:cs="Times New Roman"/>
        </w:rPr>
      </w:pPr>
      <w:r w:rsidRPr="003F03AB">
        <w:rPr>
          <w:rFonts w:ascii="Times New Roman" w:hAnsi="Times New Roman" w:cs="Times New Roman"/>
        </w:rPr>
        <w:lastRenderedPageBreak/>
        <w:t>Załącznik nr 1 SWZ</w:t>
      </w:r>
    </w:p>
    <w:p w:rsidR="00C1761C" w:rsidRPr="003F03AB" w:rsidRDefault="00C1761C" w:rsidP="00C1761C">
      <w:pPr>
        <w:jc w:val="right"/>
        <w:rPr>
          <w:rFonts w:ascii="Times New Roman" w:hAnsi="Times New Roman" w:cs="Times New Roman"/>
        </w:rPr>
      </w:pPr>
    </w:p>
    <w:p w:rsidR="00C1761C" w:rsidRPr="003F03AB" w:rsidRDefault="00C1761C" w:rsidP="00C1761C">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C1761C" w:rsidRPr="003F03AB" w:rsidRDefault="00C1761C" w:rsidP="00C1761C">
      <w:pPr>
        <w:rPr>
          <w:rFonts w:ascii="Times New Roman" w:hAnsi="Times New Roman" w:cs="Times New Roman"/>
        </w:rPr>
      </w:pPr>
    </w:p>
    <w:p w:rsidR="00C1761C" w:rsidRPr="003F03AB" w:rsidRDefault="00C1761C" w:rsidP="00C1761C">
      <w:pPr>
        <w:rPr>
          <w:rFonts w:ascii="Times New Roman" w:hAnsi="Times New Roman" w:cs="Times New Roman"/>
        </w:rPr>
      </w:pPr>
      <w:r w:rsidRPr="003F03AB">
        <w:rPr>
          <w:rFonts w:ascii="Times New Roman" w:hAnsi="Times New Roman" w:cs="Times New Roman"/>
        </w:rPr>
        <w:t xml:space="preserve">  </w:t>
      </w:r>
      <w:r>
        <w:rPr>
          <w:rFonts w:ascii="Times New Roman" w:hAnsi="Times New Roman" w:cs="Times New Roman"/>
        </w:rPr>
        <w:t>W dniu ...........-2023</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C1761C" w:rsidRPr="003F03AB" w:rsidRDefault="00C1761C" w:rsidP="00C1761C">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C1761C" w:rsidRPr="003F03AB" w:rsidRDefault="00C1761C" w:rsidP="00C1761C">
      <w:pPr>
        <w:rPr>
          <w:rFonts w:ascii="Times New Roman" w:hAnsi="Times New Roman" w:cs="Times New Roman"/>
        </w:rPr>
      </w:pPr>
      <w:r w:rsidRPr="003F03AB">
        <w:rPr>
          <w:rFonts w:ascii="Times New Roman" w:hAnsi="Times New Roman" w:cs="Times New Roman"/>
        </w:rPr>
        <w:t>zwanym w dalszej treści Zamawiającym</w:t>
      </w:r>
    </w:p>
    <w:p w:rsidR="00C1761C" w:rsidRPr="003F03AB" w:rsidRDefault="00C1761C" w:rsidP="00C1761C">
      <w:pPr>
        <w:rPr>
          <w:rFonts w:ascii="Times New Roman" w:hAnsi="Times New Roman" w:cs="Times New Roman"/>
        </w:rPr>
      </w:pPr>
      <w:r w:rsidRPr="003F03AB">
        <w:rPr>
          <w:rFonts w:ascii="Times New Roman" w:hAnsi="Times New Roman" w:cs="Times New Roman"/>
        </w:rPr>
        <w:t>a</w:t>
      </w:r>
    </w:p>
    <w:p w:rsidR="00C1761C" w:rsidRPr="003F03AB" w:rsidRDefault="00C1761C" w:rsidP="00C1761C">
      <w:pPr>
        <w:rPr>
          <w:rFonts w:ascii="Times New Roman" w:hAnsi="Times New Roman" w:cs="Times New Roman"/>
        </w:rPr>
      </w:pPr>
      <w:r w:rsidRPr="003F03AB">
        <w:rPr>
          <w:rFonts w:ascii="Times New Roman" w:hAnsi="Times New Roman" w:cs="Times New Roman"/>
        </w:rPr>
        <w:t>…................................................................................................................................</w:t>
      </w:r>
    </w:p>
    <w:p w:rsidR="00C1761C" w:rsidRPr="003F03AB" w:rsidRDefault="00C1761C" w:rsidP="00C1761C">
      <w:pPr>
        <w:rPr>
          <w:rFonts w:ascii="Times New Roman" w:hAnsi="Times New Roman" w:cs="Times New Roman"/>
        </w:rPr>
      </w:pPr>
      <w:r w:rsidRPr="003F03AB">
        <w:rPr>
          <w:rFonts w:ascii="Times New Roman" w:hAnsi="Times New Roman" w:cs="Times New Roman"/>
        </w:rPr>
        <w:t>reprezentowanym przez:</w:t>
      </w:r>
    </w:p>
    <w:p w:rsidR="00C1761C" w:rsidRPr="003F03AB" w:rsidRDefault="00C1761C" w:rsidP="00C1761C">
      <w:pPr>
        <w:rPr>
          <w:rFonts w:ascii="Times New Roman" w:hAnsi="Times New Roman" w:cs="Times New Roman"/>
        </w:rPr>
      </w:pPr>
      <w:r w:rsidRPr="003F03AB">
        <w:rPr>
          <w:rFonts w:ascii="Times New Roman" w:hAnsi="Times New Roman" w:cs="Times New Roman"/>
        </w:rPr>
        <w:t>…................................................................................................................................</w:t>
      </w:r>
    </w:p>
    <w:p w:rsidR="00C1761C" w:rsidRPr="003F03AB" w:rsidRDefault="00C1761C" w:rsidP="00C1761C">
      <w:pPr>
        <w:rPr>
          <w:rFonts w:ascii="Times New Roman" w:hAnsi="Times New Roman" w:cs="Times New Roman"/>
        </w:rPr>
      </w:pPr>
      <w:r w:rsidRPr="003F03AB">
        <w:rPr>
          <w:rFonts w:ascii="Times New Roman" w:hAnsi="Times New Roman" w:cs="Times New Roman"/>
        </w:rPr>
        <w:t>………………………………………………………………………………………</w:t>
      </w:r>
    </w:p>
    <w:p w:rsidR="00C1761C" w:rsidRPr="003F03AB" w:rsidRDefault="00C1761C" w:rsidP="00C1761C">
      <w:pPr>
        <w:rPr>
          <w:rFonts w:ascii="Times New Roman" w:hAnsi="Times New Roman" w:cs="Times New Roman"/>
        </w:rPr>
      </w:pPr>
      <w:r w:rsidRPr="003F03AB">
        <w:rPr>
          <w:rFonts w:ascii="Times New Roman" w:hAnsi="Times New Roman" w:cs="Times New Roman"/>
        </w:rPr>
        <w:t>zwanym w dalszej treści umowy Wykonawcą</w:t>
      </w:r>
    </w:p>
    <w:p w:rsidR="00C1761C" w:rsidRDefault="00C1761C" w:rsidP="00C1761C">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C1761C" w:rsidRPr="00307348" w:rsidRDefault="00C1761C" w:rsidP="00C1761C">
      <w:pPr>
        <w:jc w:val="center"/>
        <w:rPr>
          <w:rFonts w:ascii="Times New Roman" w:hAnsi="Times New Roman" w:cs="Times New Roman"/>
          <w:b/>
        </w:rPr>
      </w:pPr>
      <w:r w:rsidRPr="00307348">
        <w:rPr>
          <w:rFonts w:ascii="Times New Roman" w:hAnsi="Times New Roman" w:cs="Times New Roman"/>
          <w:b/>
        </w:rPr>
        <w:t>§ 1</w:t>
      </w:r>
    </w:p>
    <w:p w:rsidR="00C1761C" w:rsidRPr="00307348" w:rsidRDefault="00C1761C" w:rsidP="00C1761C">
      <w:pPr>
        <w:pStyle w:val="Nagwek6"/>
        <w:spacing w:before="0" w:after="0"/>
        <w:jc w:val="center"/>
        <w:rPr>
          <w:rFonts w:ascii="Times New Roman" w:hAnsi="Times New Roman"/>
          <w:sz w:val="24"/>
          <w:szCs w:val="24"/>
        </w:rPr>
      </w:pPr>
      <w:r w:rsidRPr="00307348">
        <w:rPr>
          <w:rFonts w:ascii="Times New Roman" w:hAnsi="Times New Roman"/>
          <w:sz w:val="24"/>
          <w:szCs w:val="24"/>
        </w:rPr>
        <w:t>PRZEDMIOT UMOWY</w:t>
      </w:r>
    </w:p>
    <w:p w:rsidR="00C1761C" w:rsidRPr="00307348" w:rsidRDefault="00C1761C" w:rsidP="00597382">
      <w:pPr>
        <w:widowControl/>
        <w:numPr>
          <w:ilvl w:val="0"/>
          <w:numId w:val="33"/>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Przedmiotem umowy jest sprzedaż i sukcesywna dostawa przez Wykonawcę na rzecz Zamawiającego materiałów, według opisu przedmiotu zamówienia w asortymencie i ilościach określonych w załączniku, stanowiącym integralną część niniejszej umowy.</w:t>
      </w:r>
    </w:p>
    <w:p w:rsidR="00C1761C" w:rsidRPr="00307348" w:rsidRDefault="00C1761C" w:rsidP="00597382">
      <w:pPr>
        <w:widowControl/>
        <w:numPr>
          <w:ilvl w:val="0"/>
          <w:numId w:val="33"/>
        </w:numPr>
        <w:tabs>
          <w:tab w:val="clear" w:pos="720"/>
          <w:tab w:val="num" w:pos="360"/>
          <w:tab w:val="left" w:pos="7200"/>
        </w:tabs>
        <w:suppressAutoHyphens/>
        <w:ind w:left="360"/>
        <w:rPr>
          <w:rFonts w:ascii="Times New Roman" w:hAnsi="Times New Roman" w:cs="Times New Roman"/>
        </w:rPr>
      </w:pPr>
      <w:r w:rsidRPr="005360A4">
        <w:rPr>
          <w:rFonts w:ascii="Times New Roman" w:hAnsi="Times New Roman" w:cs="Times New Roman"/>
          <w:bCs/>
        </w:rPr>
        <w:t xml:space="preserve">Oferowane materiały medyczne muszą spełniać wymagania zasadnicze określone w ustawie z dnia </w:t>
      </w:r>
      <w:r w:rsidRPr="004A5B46">
        <w:rPr>
          <w:rStyle w:val="standardowy--list1"/>
          <w:color w:val="auto"/>
          <w:spacing w:val="-4"/>
          <w:sz w:val="24"/>
          <w:szCs w:val="24"/>
        </w:rPr>
        <w:t>7 kwietnia 2022r o wyrobach medycznych – (Dz. U. z 2022r, poz. 974).</w:t>
      </w:r>
    </w:p>
    <w:p w:rsidR="00C1761C" w:rsidRPr="00307348" w:rsidRDefault="00C1761C" w:rsidP="00597382">
      <w:pPr>
        <w:widowControl/>
        <w:numPr>
          <w:ilvl w:val="0"/>
          <w:numId w:val="33"/>
        </w:numPr>
        <w:tabs>
          <w:tab w:val="clear" w:pos="720"/>
          <w:tab w:val="num" w:pos="360"/>
          <w:tab w:val="left" w:pos="567"/>
        </w:tabs>
        <w:suppressAutoHyphens/>
        <w:ind w:left="426" w:hanging="426"/>
        <w:jc w:val="both"/>
        <w:rPr>
          <w:rStyle w:val="standardowy--list1"/>
          <w:b/>
          <w:sz w:val="24"/>
          <w:szCs w:val="24"/>
        </w:rPr>
      </w:pPr>
      <w:r w:rsidRPr="00307348">
        <w:rPr>
          <w:rFonts w:ascii="Times New Roman" w:hAnsi="Times New Roman" w:cs="Times New Roman"/>
        </w:rPr>
        <w:t>Wykonawca na każde wezwanie zamawiającego zobowiązany jest niezwłocznie przedłożyć do</w:t>
      </w:r>
      <w:r w:rsidRPr="00307348">
        <w:rPr>
          <w:rFonts w:ascii="Times New Roman" w:hAnsi="Times New Roman" w:cs="Times New Roman"/>
          <w:bCs/>
          <w:spacing w:val="-6"/>
          <w:shd w:val="clear" w:color="auto" w:fill="FFFFFF"/>
        </w:rPr>
        <w:t xml:space="preserve">kumenty potwierdzające, </w:t>
      </w:r>
      <w:r>
        <w:rPr>
          <w:rFonts w:ascii="Times New Roman" w:hAnsi="Times New Roman" w:cs="Times New Roman"/>
          <w:bCs/>
          <w:spacing w:val="-6"/>
          <w:shd w:val="clear" w:color="auto" w:fill="FFFFFF"/>
        </w:rPr>
        <w:t>iż oferowane</w:t>
      </w:r>
      <w:r w:rsidRPr="00307348">
        <w:rPr>
          <w:rFonts w:ascii="Times New Roman" w:hAnsi="Times New Roman" w:cs="Times New Roman"/>
          <w:bCs/>
          <w:spacing w:val="-6"/>
          <w:shd w:val="clear" w:color="auto" w:fill="FFFFFF"/>
        </w:rPr>
        <w:t xml:space="preserve"> </w:t>
      </w:r>
      <w:r>
        <w:rPr>
          <w:rFonts w:ascii="Times New Roman" w:hAnsi="Times New Roman" w:cs="Times New Roman"/>
          <w:bCs/>
          <w:spacing w:val="-6"/>
          <w:shd w:val="clear" w:color="auto" w:fill="FFFFFF"/>
        </w:rPr>
        <w:t>materiały medyczne</w:t>
      </w:r>
      <w:r w:rsidRPr="00307348">
        <w:rPr>
          <w:rFonts w:ascii="Times New Roman" w:hAnsi="Times New Roman" w:cs="Times New Roman"/>
          <w:bCs/>
          <w:spacing w:val="-6"/>
          <w:shd w:val="clear" w:color="auto" w:fill="FFFFFF"/>
        </w:rPr>
        <w:t xml:space="preserve"> posiada</w:t>
      </w:r>
      <w:r>
        <w:rPr>
          <w:rFonts w:ascii="Times New Roman" w:hAnsi="Times New Roman" w:cs="Times New Roman"/>
          <w:bCs/>
          <w:spacing w:val="-6"/>
          <w:shd w:val="clear" w:color="auto" w:fill="FFFFFF"/>
        </w:rPr>
        <w:t>ją</w:t>
      </w:r>
      <w:r w:rsidRPr="00307348">
        <w:rPr>
          <w:rFonts w:ascii="Times New Roman" w:hAnsi="Times New Roman" w:cs="Times New Roman"/>
          <w:bCs/>
          <w:spacing w:val="-6"/>
          <w:shd w:val="clear" w:color="auto" w:fill="FFFFFF"/>
        </w:rPr>
        <w:t xml:space="preserve"> </w:t>
      </w:r>
      <w:r>
        <w:rPr>
          <w:rFonts w:ascii="Times New Roman" w:hAnsi="Times New Roman" w:cs="Times New Roman"/>
        </w:rPr>
        <w:t>dopuszczenie do stosowania n</w:t>
      </w:r>
      <w:r w:rsidRPr="00307348">
        <w:rPr>
          <w:rFonts w:ascii="Times New Roman" w:hAnsi="Times New Roman" w:cs="Times New Roman"/>
        </w:rPr>
        <w:t>a terytorium RP oraz spełnia</w:t>
      </w:r>
      <w:r>
        <w:rPr>
          <w:rFonts w:ascii="Times New Roman" w:hAnsi="Times New Roman" w:cs="Times New Roman"/>
        </w:rPr>
        <w:t>ją</w:t>
      </w:r>
      <w:r w:rsidRPr="00307348">
        <w:rPr>
          <w:rFonts w:ascii="Times New Roman" w:hAnsi="Times New Roman" w:cs="Times New Roman"/>
        </w:rPr>
        <w:t xml:space="preserve"> wymagania zasadnicze określone</w:t>
      </w:r>
      <w:r w:rsidRPr="00307348">
        <w:rPr>
          <w:rFonts w:ascii="Times New Roman" w:hAnsi="Times New Roman" w:cs="Times New Roman"/>
          <w:color w:val="FF0000"/>
        </w:rPr>
        <w:t xml:space="preserve"> </w:t>
      </w:r>
      <w:r w:rsidRPr="00307348">
        <w:rPr>
          <w:rFonts w:ascii="Times New Roman" w:hAnsi="Times New Roman" w:cs="Times New Roman"/>
        </w:rPr>
        <w:t xml:space="preserve">w ustawie </w:t>
      </w:r>
      <w:r w:rsidRPr="00307348">
        <w:rPr>
          <w:rStyle w:val="standardowy--list1"/>
          <w:spacing w:val="-4"/>
          <w:sz w:val="24"/>
          <w:szCs w:val="24"/>
        </w:rPr>
        <w:t xml:space="preserve">z dnia </w:t>
      </w:r>
      <w:r w:rsidRPr="004A5B46">
        <w:rPr>
          <w:rStyle w:val="standardowy--list1"/>
          <w:color w:val="auto"/>
          <w:spacing w:val="-4"/>
          <w:sz w:val="24"/>
          <w:szCs w:val="24"/>
        </w:rPr>
        <w:t>7 kwietnia 2022r o wyrobach medycznych – (Dz. U. z 2022r, poz. 974).</w:t>
      </w:r>
      <w:r w:rsidRPr="00E61E54">
        <w:rPr>
          <w:rFonts w:ascii="Times New Roman" w:hAnsi="Times New Roman" w:cs="Times New Roman"/>
          <w:color w:val="FF0000"/>
        </w:rPr>
        <w:t xml:space="preserve"> </w:t>
      </w:r>
      <w:r w:rsidRPr="00307348">
        <w:rPr>
          <w:rStyle w:val="standardowy--list1"/>
          <w:sz w:val="24"/>
          <w:szCs w:val="24"/>
        </w:rPr>
        <w:t>Wykonawca</w:t>
      </w:r>
      <w:r w:rsidRPr="00307348">
        <w:rPr>
          <w:rStyle w:val="standardowy--list1"/>
          <w:color w:val="FF0000"/>
          <w:sz w:val="24"/>
          <w:szCs w:val="24"/>
        </w:rPr>
        <w:t xml:space="preserve"> </w:t>
      </w:r>
      <w:r w:rsidRPr="00307348">
        <w:rPr>
          <w:rFonts w:ascii="Times New Roman" w:hAnsi="Times New Roman" w:cs="Times New Roman"/>
        </w:rPr>
        <w:t>ponosi pełną odpowiedzialność za wszelkie ewentualne szkody powstałe u Zamawiającego w związku z zastosowaniem dostarczonego wyrobu niespełniającego w/w wymogów.</w:t>
      </w:r>
    </w:p>
    <w:p w:rsidR="00C1761C" w:rsidRPr="00307348" w:rsidRDefault="00C1761C" w:rsidP="00597382">
      <w:pPr>
        <w:widowControl/>
        <w:numPr>
          <w:ilvl w:val="0"/>
          <w:numId w:val="33"/>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Materiały dostarczane przez Wykonawcę muszą mieć termin ważności  aktualny, przez co najmniej 12 miesięcy, licząc od daty dostawy do Zamawiającego.</w:t>
      </w:r>
    </w:p>
    <w:p w:rsidR="00C1761C" w:rsidRPr="00307348" w:rsidRDefault="00C1761C" w:rsidP="00C1761C">
      <w:pPr>
        <w:jc w:val="center"/>
        <w:rPr>
          <w:rFonts w:ascii="Times New Roman" w:hAnsi="Times New Roman" w:cs="Times New Roman"/>
          <w:b/>
        </w:rPr>
      </w:pPr>
      <w:r w:rsidRPr="00307348">
        <w:rPr>
          <w:rFonts w:ascii="Times New Roman" w:hAnsi="Times New Roman" w:cs="Times New Roman"/>
          <w:b/>
        </w:rPr>
        <w:t>§ 2</w:t>
      </w:r>
    </w:p>
    <w:p w:rsidR="00C1761C" w:rsidRPr="00307348" w:rsidRDefault="00C1761C" w:rsidP="00C1761C">
      <w:pPr>
        <w:pStyle w:val="Nagwek6"/>
        <w:spacing w:before="0" w:after="0" w:line="100" w:lineRule="atLeast"/>
        <w:jc w:val="center"/>
        <w:rPr>
          <w:rFonts w:ascii="Times New Roman" w:hAnsi="Times New Roman"/>
          <w:sz w:val="24"/>
          <w:szCs w:val="24"/>
        </w:rPr>
      </w:pPr>
      <w:r w:rsidRPr="00307348">
        <w:rPr>
          <w:rFonts w:ascii="Times New Roman" w:hAnsi="Times New Roman"/>
          <w:sz w:val="24"/>
          <w:szCs w:val="24"/>
        </w:rPr>
        <w:t>CENA UMOWY</w:t>
      </w:r>
    </w:p>
    <w:p w:rsidR="00C1761C" w:rsidRPr="00307348" w:rsidRDefault="00C1761C" w:rsidP="00597382">
      <w:pPr>
        <w:widowControl/>
        <w:numPr>
          <w:ilvl w:val="0"/>
          <w:numId w:val="32"/>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Strony uzgadniają wartość umowy brutto na ........................</w:t>
      </w:r>
      <w:r w:rsidRPr="00307348">
        <w:rPr>
          <w:rFonts w:ascii="Times New Roman" w:hAnsi="Times New Roman" w:cs="Times New Roman"/>
          <w:b/>
        </w:rPr>
        <w:t>zł</w:t>
      </w:r>
      <w:r w:rsidRPr="00307348">
        <w:rPr>
          <w:rFonts w:ascii="Times New Roman" w:hAnsi="Times New Roman" w:cs="Times New Roman"/>
        </w:rPr>
        <w:t xml:space="preserve">  (słownie złotych: ............ ......................).</w:t>
      </w:r>
      <w:r w:rsidRPr="00307348">
        <w:rPr>
          <w:rFonts w:ascii="Times New Roman" w:hAnsi="Times New Roman" w:cs="Times New Roman"/>
          <w:b/>
        </w:rPr>
        <w:t xml:space="preserve"> </w:t>
      </w:r>
      <w:r w:rsidRPr="00307348">
        <w:rPr>
          <w:rFonts w:ascii="Times New Roman" w:hAnsi="Times New Roman" w:cs="Times New Roman"/>
        </w:rPr>
        <w:t xml:space="preserve">Wartość umowy (bez VAT) wynosi .................. zł. </w:t>
      </w:r>
    </w:p>
    <w:p w:rsidR="00C1761C" w:rsidRPr="00307348" w:rsidRDefault="00C1761C" w:rsidP="00597382">
      <w:pPr>
        <w:widowControl/>
        <w:numPr>
          <w:ilvl w:val="0"/>
          <w:numId w:val="32"/>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Cenę powyższą wyliczono na podstawie cen jednostkowych podanych w załączniku  do umowy.</w:t>
      </w:r>
    </w:p>
    <w:p w:rsidR="00C1761C" w:rsidRPr="00307348" w:rsidRDefault="00C1761C" w:rsidP="00597382">
      <w:pPr>
        <w:widowControl/>
        <w:numPr>
          <w:ilvl w:val="0"/>
          <w:numId w:val="32"/>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W cenach jednostkowych zawierają się wszystkie koszty związane z dostawą materiałów do magazynu Zamawiającego tj. opakowanie, czynności związane z przygotowaniem dostawy, opłaty celno-graniczne w przypadku materiałów importowanych, transport, rozładunek do magazynu zamawiającego, itp.</w:t>
      </w:r>
    </w:p>
    <w:p w:rsidR="00C1761C" w:rsidRPr="00307348" w:rsidRDefault="00C1761C" w:rsidP="00C1761C">
      <w:pPr>
        <w:tabs>
          <w:tab w:val="left" w:pos="7088"/>
        </w:tabs>
        <w:jc w:val="center"/>
        <w:rPr>
          <w:rFonts w:ascii="Times New Roman" w:hAnsi="Times New Roman" w:cs="Times New Roman"/>
          <w:b/>
        </w:rPr>
      </w:pPr>
      <w:r w:rsidRPr="00307348">
        <w:rPr>
          <w:rFonts w:ascii="Times New Roman" w:hAnsi="Times New Roman" w:cs="Times New Roman"/>
          <w:b/>
        </w:rPr>
        <w:t>§ 3</w:t>
      </w:r>
    </w:p>
    <w:p w:rsidR="00C1761C" w:rsidRPr="00307348" w:rsidRDefault="00C1761C" w:rsidP="00C1761C">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WARUNKI  PŁATNOŚCI</w:t>
      </w:r>
    </w:p>
    <w:p w:rsidR="00C1761C" w:rsidRPr="00307348" w:rsidRDefault="00C1761C" w:rsidP="00597382">
      <w:pPr>
        <w:pStyle w:val="Tekstpodstawowy"/>
        <w:numPr>
          <w:ilvl w:val="0"/>
          <w:numId w:val="34"/>
        </w:numPr>
        <w:tabs>
          <w:tab w:val="left" w:pos="3600"/>
        </w:tabs>
        <w:suppressAutoHyphens/>
        <w:rPr>
          <w:rFonts w:ascii="Times New Roman" w:hAnsi="Times New Roman"/>
          <w:b w:val="0"/>
          <w:sz w:val="24"/>
          <w:szCs w:val="24"/>
        </w:rPr>
      </w:pPr>
      <w:r w:rsidRPr="00307348">
        <w:rPr>
          <w:rFonts w:ascii="Times New Roman" w:hAnsi="Times New Roman"/>
          <w:b w:val="0"/>
          <w:sz w:val="24"/>
          <w:szCs w:val="24"/>
        </w:rPr>
        <w:t xml:space="preserve">Strony ustalają, że za wykonanie przedmiotu umowy  Zamawiający zapłaci Wykonawcy przelewem wynagrodzenie ustalone na podstawie cen jednostkowych oraz ilości </w:t>
      </w:r>
      <w:r>
        <w:rPr>
          <w:rFonts w:ascii="Times New Roman" w:hAnsi="Times New Roman"/>
          <w:b w:val="0"/>
          <w:sz w:val="24"/>
          <w:szCs w:val="24"/>
        </w:rPr>
        <w:t xml:space="preserve">materiałów </w:t>
      </w:r>
      <w:r w:rsidRPr="00307348">
        <w:rPr>
          <w:rFonts w:ascii="Times New Roman" w:hAnsi="Times New Roman"/>
          <w:b w:val="0"/>
          <w:sz w:val="24"/>
          <w:szCs w:val="24"/>
        </w:rPr>
        <w:t>rzeczywiście zrealizowanych.</w:t>
      </w:r>
    </w:p>
    <w:p w:rsidR="00C1761C" w:rsidRPr="00307348" w:rsidRDefault="00C1761C" w:rsidP="00597382">
      <w:pPr>
        <w:widowControl/>
        <w:numPr>
          <w:ilvl w:val="0"/>
          <w:numId w:val="34"/>
        </w:numPr>
        <w:tabs>
          <w:tab w:val="left" w:pos="3600"/>
        </w:tabs>
        <w:suppressAutoHyphens/>
        <w:jc w:val="both"/>
        <w:rPr>
          <w:rFonts w:ascii="Times New Roman" w:hAnsi="Times New Roman" w:cs="Times New Roman"/>
        </w:rPr>
      </w:pPr>
      <w:r w:rsidRPr="00307348">
        <w:rPr>
          <w:rFonts w:ascii="Times New Roman" w:hAnsi="Times New Roman" w:cs="Times New Roman"/>
        </w:rPr>
        <w:t xml:space="preserve">Zamawiający zobowiązuje się do zapłaty faktury za dostawę wynikającą z przedmiotu umowy w terminie </w:t>
      </w:r>
      <w:r w:rsidRPr="00307348">
        <w:rPr>
          <w:rFonts w:ascii="Times New Roman" w:hAnsi="Times New Roman" w:cs="Times New Roman"/>
          <w:b/>
        </w:rPr>
        <w:t>do 30</w:t>
      </w:r>
      <w:r w:rsidRPr="00307348">
        <w:rPr>
          <w:rFonts w:ascii="Times New Roman" w:hAnsi="Times New Roman" w:cs="Times New Roman"/>
          <w:b/>
          <w:color w:val="FF0000"/>
        </w:rPr>
        <w:t xml:space="preserve"> </w:t>
      </w:r>
      <w:r w:rsidRPr="00307348">
        <w:rPr>
          <w:rFonts w:ascii="Times New Roman" w:hAnsi="Times New Roman" w:cs="Times New Roman"/>
          <w:b/>
        </w:rPr>
        <w:t>dni</w:t>
      </w:r>
      <w:r w:rsidRPr="00307348">
        <w:rPr>
          <w:rFonts w:ascii="Times New Roman" w:hAnsi="Times New Roman" w:cs="Times New Roman"/>
        </w:rPr>
        <w:t xml:space="preserve"> od daty dostarczenia towaru i dostarczenia zamawiającemu faktury VAT na wskazane konto Wykonawcy.</w:t>
      </w:r>
    </w:p>
    <w:p w:rsidR="00C1761C" w:rsidRPr="00307348" w:rsidRDefault="00C1761C" w:rsidP="00597382">
      <w:pPr>
        <w:pStyle w:val="Tekstpodstawowywcity31"/>
        <w:numPr>
          <w:ilvl w:val="0"/>
          <w:numId w:val="34"/>
        </w:numPr>
        <w:tabs>
          <w:tab w:val="left" w:pos="3600"/>
        </w:tabs>
        <w:autoSpaceDE/>
        <w:rPr>
          <w:rFonts w:ascii="Times New Roman" w:hAnsi="Times New Roman"/>
          <w:sz w:val="24"/>
        </w:rPr>
      </w:pPr>
      <w:r w:rsidRPr="00307348">
        <w:rPr>
          <w:rFonts w:ascii="Times New Roman" w:hAnsi="Times New Roman"/>
          <w:sz w:val="24"/>
        </w:rPr>
        <w:lastRenderedPageBreak/>
        <w:t>W przypadku nie uregulowania przez Zamawiającego płatności w terminie określonym w   ust.</w:t>
      </w:r>
      <w:r>
        <w:rPr>
          <w:rFonts w:ascii="Times New Roman" w:hAnsi="Times New Roman"/>
          <w:sz w:val="24"/>
        </w:rPr>
        <w:t xml:space="preserve"> </w:t>
      </w:r>
      <w:r w:rsidRPr="00307348">
        <w:rPr>
          <w:rFonts w:ascii="Times New Roman" w:hAnsi="Times New Roman"/>
          <w:sz w:val="24"/>
        </w:rPr>
        <w:t>2,  Wykonawcy przysługuje prawo naliczania odsetek  ustawowych za opóźnienie.</w:t>
      </w:r>
    </w:p>
    <w:p w:rsidR="00C1761C" w:rsidRPr="00307348" w:rsidRDefault="00C1761C" w:rsidP="00597382">
      <w:pPr>
        <w:widowControl/>
        <w:numPr>
          <w:ilvl w:val="0"/>
          <w:numId w:val="34"/>
        </w:numPr>
        <w:tabs>
          <w:tab w:val="left" w:pos="3600"/>
        </w:tabs>
        <w:suppressAutoHyphens/>
        <w:jc w:val="both"/>
        <w:rPr>
          <w:rFonts w:ascii="Times New Roman" w:hAnsi="Times New Roman" w:cs="Times New Roman"/>
        </w:rPr>
      </w:pPr>
      <w:r w:rsidRPr="00307348">
        <w:rPr>
          <w:rFonts w:ascii="Times New Roman" w:hAnsi="Times New Roman" w:cs="Times New Roman"/>
        </w:rPr>
        <w:t>Wykonawca nie może bez pisemnej zgody Zamawiającego przelać przysługującej z tytułu wynagrodzenia  wierzytelności na rzecz osoby trzeciej.</w:t>
      </w:r>
    </w:p>
    <w:p w:rsidR="00C1761C" w:rsidRPr="00307348" w:rsidRDefault="00C1761C" w:rsidP="00C1761C">
      <w:pPr>
        <w:jc w:val="center"/>
        <w:rPr>
          <w:rFonts w:ascii="Times New Roman" w:hAnsi="Times New Roman" w:cs="Times New Roman"/>
          <w:b/>
        </w:rPr>
      </w:pPr>
      <w:r w:rsidRPr="00307348">
        <w:rPr>
          <w:rFonts w:ascii="Times New Roman" w:hAnsi="Times New Roman" w:cs="Times New Roman"/>
          <w:b/>
        </w:rPr>
        <w:t>§ 4</w:t>
      </w:r>
    </w:p>
    <w:p w:rsidR="00C1761C" w:rsidRPr="00307348" w:rsidRDefault="00C1761C" w:rsidP="00C1761C">
      <w:pPr>
        <w:jc w:val="center"/>
        <w:rPr>
          <w:rFonts w:ascii="Times New Roman" w:hAnsi="Times New Roman" w:cs="Times New Roman"/>
          <w:b/>
        </w:rPr>
      </w:pPr>
      <w:r w:rsidRPr="00307348">
        <w:rPr>
          <w:rFonts w:ascii="Times New Roman" w:hAnsi="Times New Roman" w:cs="Times New Roman"/>
          <w:b/>
        </w:rPr>
        <w:t>DOSTAWA</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Wykonawca zobowiązany zostaje do wykonania dostaw w ramach przedmiotu umowy w okresie 12 miesięcy tj. od dnia   </w:t>
      </w:r>
      <w:r w:rsidRPr="00307348">
        <w:rPr>
          <w:rFonts w:ascii="Times New Roman" w:hAnsi="Times New Roman" w:cs="Times New Roman"/>
          <w:b/>
        </w:rPr>
        <w:t>.....</w:t>
      </w:r>
      <w:r w:rsidR="00031D92">
        <w:rPr>
          <w:rFonts w:ascii="Times New Roman" w:hAnsi="Times New Roman" w:cs="Times New Roman"/>
          <w:b/>
        </w:rPr>
        <w:t>.. -12-2023r do ....... - 12</w:t>
      </w:r>
      <w:r>
        <w:rPr>
          <w:rFonts w:ascii="Times New Roman" w:hAnsi="Times New Roman" w:cs="Times New Roman"/>
          <w:b/>
        </w:rPr>
        <w:t>-2024</w:t>
      </w:r>
      <w:r w:rsidRPr="00307348">
        <w:rPr>
          <w:rFonts w:ascii="Times New Roman" w:hAnsi="Times New Roman" w:cs="Times New Roman"/>
          <w:b/>
        </w:rPr>
        <w:t>r</w:t>
      </w:r>
      <w:r w:rsidRPr="00307348">
        <w:rPr>
          <w:rFonts w:ascii="Times New Roman" w:hAnsi="Times New Roman" w:cs="Times New Roman"/>
        </w:rPr>
        <w:t xml:space="preserve">. </w:t>
      </w:r>
    </w:p>
    <w:p w:rsidR="00C1761C" w:rsidRPr="00C1761C"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color w:val="auto"/>
        </w:rPr>
      </w:pPr>
      <w:r w:rsidRPr="00307348">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307348">
        <w:rPr>
          <w:rFonts w:ascii="Times New Roman" w:hAnsi="Times New Roman" w:cs="Times New Roman"/>
          <w:b/>
          <w:bCs/>
        </w:rPr>
        <w:t>…… dni roboczych</w:t>
      </w:r>
      <w:r w:rsidRPr="00307348">
        <w:rPr>
          <w:rFonts w:ascii="Times New Roman" w:hAnsi="Times New Roman" w:cs="Times New Roman"/>
        </w:rPr>
        <w:t xml:space="preserve"> (max 5 dni) licząc od dnia przekazania zamówienia. Za dni robocze będą uważane dni od poniedziałku do piątku, za  wyjątkiem dni ustawowo wolnych od pracy.</w:t>
      </w:r>
      <w:r w:rsidRPr="00B21D83">
        <w:rPr>
          <w:rFonts w:ascii="Times New Roman" w:eastAsia="Times New Roman" w:hAnsi="Times New Roman" w:cs="Times New Roman"/>
        </w:rPr>
        <w:t xml:space="preserve"> </w:t>
      </w:r>
      <w:r w:rsidRPr="00C1761C">
        <w:rPr>
          <w:rFonts w:ascii="Times New Roman" w:eastAsia="Times New Roman" w:hAnsi="Times New Roman" w:cs="Times New Roman"/>
          <w:color w:val="auto"/>
        </w:rPr>
        <w:t>Zamówienia będą składane do godziny 13.00. Zamówienia złożone po godzinie 13.00, będą traktowane jako zamówienia z</w:t>
      </w:r>
      <w:r w:rsidRPr="00C1761C">
        <w:rPr>
          <w:rFonts w:ascii="Times New Roman" w:eastAsia="Times New Roman" w:hAnsi="Times New Roman"/>
          <w:color w:val="auto"/>
        </w:rPr>
        <w:t>łożone w kolejnym dniu roboczym.</w:t>
      </w:r>
    </w:p>
    <w:p w:rsidR="00C1761C"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zobowiązuje się dostarczyć materiały do magazynu Zamawiającego w odpowiednich   opakowaniach oraz transportem zapewniającym należyte zabezpieczenie jakościowe dostarczanego towaru przed czynnikami pogodowymi, uszkodzeniem, itp.</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Pr>
          <w:rFonts w:ascii="Times New Roman" w:hAnsi="Times New Roman" w:cs="Times New Roman"/>
        </w:rPr>
        <w:t>Warunki przechowywania i transportu przedmiotu umowy mają być zgodne z warunkami określonymi przez producenta oferowanych wyrobów medycznych.</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ilościowe (zgodności dostawy z zamówieniem i deklarowanymi ilościami wyszczególnionymi na fakturze), Zamawiający zgłaszać będzie Wykonawcy w terminie do 7 dni od daty odbioru przesyłki.</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jakościowe Zamawiający jest zobligowany do zgłoszenia Wykonawcy pisemnie wraz z udokumentowanym uzasadnieniem w terminie ważności reklamowanych materiałów.</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C1761C" w:rsidRPr="00307348" w:rsidRDefault="00C1761C" w:rsidP="00597382">
      <w:pPr>
        <w:widowControl/>
        <w:numPr>
          <w:ilvl w:val="0"/>
          <w:numId w:val="2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Osobą upoważnioną do prowadzenia spraw objętych niniejszą umową z ramienia       Zamawiającego jest Tadeusz Baczewski adres mailowy: </w:t>
      </w:r>
      <w:hyperlink r:id="rId21" w:history="1">
        <w:r w:rsidRPr="00307348">
          <w:rPr>
            <w:rStyle w:val="Hipercze"/>
            <w:rFonts w:ascii="Times New Roman" w:hAnsi="Times New Roman" w:cs="Times New Roman"/>
          </w:rPr>
          <w:t>tbaczewski@szpitalzambrow.pl</w:t>
        </w:r>
      </w:hyperlink>
    </w:p>
    <w:p w:rsidR="00C1761C" w:rsidRPr="00307348" w:rsidRDefault="00C1761C" w:rsidP="00C1761C">
      <w:pPr>
        <w:tabs>
          <w:tab w:val="left" w:pos="3960"/>
        </w:tabs>
        <w:ind w:left="360"/>
        <w:jc w:val="center"/>
        <w:rPr>
          <w:rFonts w:ascii="Times New Roman" w:hAnsi="Times New Roman" w:cs="Times New Roman"/>
          <w:b/>
        </w:rPr>
      </w:pPr>
      <w:r w:rsidRPr="00307348">
        <w:rPr>
          <w:rFonts w:ascii="Times New Roman" w:hAnsi="Times New Roman" w:cs="Times New Roman"/>
          <w:b/>
        </w:rPr>
        <w:t>§ 5</w:t>
      </w:r>
    </w:p>
    <w:p w:rsidR="00C1761C" w:rsidRPr="00307348" w:rsidRDefault="00C1761C" w:rsidP="00C1761C">
      <w:pPr>
        <w:jc w:val="center"/>
        <w:rPr>
          <w:rFonts w:ascii="Times New Roman" w:hAnsi="Times New Roman" w:cs="Times New Roman"/>
          <w:b/>
        </w:rPr>
      </w:pPr>
      <w:r w:rsidRPr="00307348">
        <w:rPr>
          <w:rFonts w:ascii="Times New Roman" w:hAnsi="Times New Roman" w:cs="Times New Roman"/>
          <w:b/>
        </w:rPr>
        <w:t>KARY UMOWNE</w:t>
      </w:r>
    </w:p>
    <w:p w:rsidR="00C1761C" w:rsidRPr="00C53F84" w:rsidRDefault="00C1761C" w:rsidP="00597382">
      <w:pPr>
        <w:widowControl/>
        <w:numPr>
          <w:ilvl w:val="0"/>
          <w:numId w:val="27"/>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C1761C" w:rsidRPr="00C53F84" w:rsidRDefault="00C1761C" w:rsidP="00C1761C">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Pr>
          <w:rFonts w:ascii="Times New Roman" w:hAnsi="Times New Roman"/>
          <w:b w:val="0"/>
          <w:bCs/>
          <w:sz w:val="24"/>
          <w:szCs w:val="24"/>
        </w:rPr>
        <w:t>przedmiotu umowy w wysokości 0,1</w:t>
      </w:r>
      <w:r w:rsidRPr="00C53F84">
        <w:rPr>
          <w:rFonts w:ascii="Times New Roman" w:hAnsi="Times New Roman"/>
          <w:b w:val="0"/>
          <w:bCs/>
          <w:sz w:val="24"/>
          <w:szCs w:val="24"/>
        </w:rPr>
        <w:t xml:space="preserve">% wartości brutto </w:t>
      </w:r>
      <w:r>
        <w:rPr>
          <w:rFonts w:ascii="Times New Roman" w:hAnsi="Times New Roman"/>
          <w:b w:val="0"/>
          <w:bCs/>
          <w:sz w:val="24"/>
          <w:szCs w:val="24"/>
        </w:rPr>
        <w:t>niezrealizowanego przedmiotu umowy</w:t>
      </w:r>
      <w:r w:rsidRPr="00C53F84">
        <w:rPr>
          <w:rFonts w:ascii="Times New Roman" w:hAnsi="Times New Roman"/>
          <w:b w:val="0"/>
          <w:bCs/>
          <w:sz w:val="24"/>
          <w:szCs w:val="24"/>
        </w:rPr>
        <w:t xml:space="preserve"> za każdy dzień zwłoki,</w:t>
      </w:r>
    </w:p>
    <w:p w:rsidR="00C1761C" w:rsidRPr="00C53F84" w:rsidRDefault="00C1761C" w:rsidP="00C1761C">
      <w:pPr>
        <w:pStyle w:val="Tekstpodstawowy"/>
        <w:ind w:left="375"/>
        <w:rPr>
          <w:rFonts w:ascii="Times New Roman" w:hAnsi="Times New Roman"/>
          <w:b w:val="0"/>
          <w:bCs/>
          <w:sz w:val="24"/>
          <w:szCs w:val="24"/>
        </w:rPr>
      </w:pPr>
      <w:r>
        <w:rPr>
          <w:rFonts w:ascii="Times New Roman" w:hAnsi="Times New Roman"/>
          <w:b w:val="0"/>
          <w:bCs/>
          <w:sz w:val="24"/>
          <w:szCs w:val="24"/>
        </w:rPr>
        <w:t>b</w:t>
      </w:r>
      <w:r w:rsidRPr="00C53F84">
        <w:rPr>
          <w:rFonts w:ascii="Times New Roman" w:hAnsi="Times New Roman"/>
          <w:b w:val="0"/>
          <w:bCs/>
          <w:sz w:val="24"/>
          <w:szCs w:val="24"/>
        </w:rPr>
        <w:t>) nie wykonania zamówienia, Wykonawca zobowiązuje się zapłacić Z</w:t>
      </w:r>
      <w:r>
        <w:rPr>
          <w:rFonts w:ascii="Times New Roman" w:hAnsi="Times New Roman"/>
          <w:b w:val="0"/>
          <w:bCs/>
          <w:sz w:val="24"/>
          <w:szCs w:val="24"/>
        </w:rPr>
        <w:t>amawiającemu karę w wysokości 5</w:t>
      </w:r>
      <w:r w:rsidRPr="00C53F84">
        <w:rPr>
          <w:rFonts w:ascii="Times New Roman" w:hAnsi="Times New Roman"/>
          <w:b w:val="0"/>
          <w:bCs/>
          <w:sz w:val="24"/>
          <w:szCs w:val="24"/>
        </w:rPr>
        <w:t xml:space="preserve">% wartości </w:t>
      </w:r>
      <w:r>
        <w:rPr>
          <w:rFonts w:ascii="Times New Roman" w:hAnsi="Times New Roman"/>
          <w:b w:val="0"/>
          <w:bCs/>
          <w:sz w:val="24"/>
          <w:szCs w:val="24"/>
        </w:rPr>
        <w:t>brutto niezrealizowanego przedmiotu umowy</w:t>
      </w:r>
      <w:r w:rsidRPr="00C53F84">
        <w:rPr>
          <w:rFonts w:ascii="Times New Roman" w:hAnsi="Times New Roman"/>
          <w:b w:val="0"/>
          <w:bCs/>
          <w:sz w:val="24"/>
          <w:szCs w:val="24"/>
        </w:rPr>
        <w:t xml:space="preserve">, </w:t>
      </w:r>
    </w:p>
    <w:p w:rsidR="00C1761C" w:rsidRPr="00262A6D" w:rsidRDefault="00C1761C" w:rsidP="00C1761C">
      <w:pPr>
        <w:pStyle w:val="Tekstpodstawowy"/>
        <w:ind w:left="375"/>
        <w:rPr>
          <w:rFonts w:ascii="Times New Roman" w:hAnsi="Times New Roman"/>
          <w:b w:val="0"/>
          <w:bCs/>
          <w:sz w:val="24"/>
          <w:szCs w:val="24"/>
        </w:rPr>
      </w:pPr>
      <w:r>
        <w:rPr>
          <w:rFonts w:ascii="Times New Roman" w:hAnsi="Times New Roman"/>
          <w:b w:val="0"/>
          <w:bCs/>
          <w:sz w:val="24"/>
          <w:szCs w:val="24"/>
        </w:rPr>
        <w:t>c</w:t>
      </w:r>
      <w:r w:rsidRPr="00C53F84">
        <w:rPr>
          <w:rFonts w:ascii="Times New Roman" w:hAnsi="Times New Roman"/>
          <w:b w:val="0"/>
          <w:bCs/>
          <w:sz w:val="24"/>
          <w:szCs w:val="24"/>
        </w:rPr>
        <w:t xml:space="preserve">) odstąpienia od umowy z powodu okoliczności, za które odpowiada Wykonawca – Wykonawca zobowiązuje się zapłacić Zamawiającemu karę w wysokości 10% </w:t>
      </w:r>
      <w:r w:rsidRPr="00262A6D">
        <w:rPr>
          <w:rFonts w:ascii="Times New Roman" w:hAnsi="Times New Roman"/>
          <w:b w:val="0"/>
        </w:rPr>
        <w:t>wartości wynagrodzenia brutto dotyczącego niezrealizowanej części umowy.</w:t>
      </w:r>
      <w:r w:rsidRPr="00262A6D">
        <w:rPr>
          <w:rFonts w:ascii="Times New Roman" w:hAnsi="Times New Roman"/>
          <w:b w:val="0"/>
          <w:bCs/>
          <w:sz w:val="24"/>
          <w:szCs w:val="24"/>
        </w:rPr>
        <w:t xml:space="preserve"> </w:t>
      </w:r>
    </w:p>
    <w:p w:rsidR="00C1761C" w:rsidRPr="00C53F84" w:rsidRDefault="00C1761C" w:rsidP="00597382">
      <w:pPr>
        <w:widowControl/>
        <w:numPr>
          <w:ilvl w:val="0"/>
          <w:numId w:val="2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C1761C" w:rsidRPr="00C53F84" w:rsidRDefault="00C1761C" w:rsidP="00C1761C">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C1761C" w:rsidRPr="00C53F84" w:rsidRDefault="00C1761C" w:rsidP="00C1761C">
      <w:pPr>
        <w:rPr>
          <w:rFonts w:ascii="Times New Roman" w:hAnsi="Times New Roman" w:cs="Times New Roman"/>
          <w:bCs/>
        </w:rPr>
      </w:pPr>
      <w:r w:rsidRPr="00C53F84">
        <w:rPr>
          <w:rFonts w:ascii="Times New Roman" w:hAnsi="Times New Roman" w:cs="Times New Roman"/>
          <w:bCs/>
        </w:rPr>
        <w:t xml:space="preserve">      dokumentu.</w:t>
      </w:r>
    </w:p>
    <w:p w:rsidR="00C1761C" w:rsidRPr="00C53F84" w:rsidRDefault="00C1761C" w:rsidP="00597382">
      <w:pPr>
        <w:pStyle w:val="Akapitzlist"/>
        <w:widowControl/>
        <w:numPr>
          <w:ilvl w:val="0"/>
          <w:numId w:val="2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C1761C" w:rsidRPr="00C53F84" w:rsidRDefault="00C1761C" w:rsidP="00C1761C">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C1761C" w:rsidRPr="00C53F84" w:rsidRDefault="00C1761C" w:rsidP="00597382">
      <w:pPr>
        <w:pStyle w:val="Akapitzlist"/>
        <w:widowControl/>
        <w:numPr>
          <w:ilvl w:val="0"/>
          <w:numId w:val="2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lastRenderedPageBreak/>
        <w:t>Zamawiający zapłaci wyko</w:t>
      </w:r>
      <w:r>
        <w:rPr>
          <w:rFonts w:ascii="Times New Roman" w:hAnsi="Times New Roman" w:cs="Times New Roman"/>
          <w:bCs/>
        </w:rPr>
        <w:t>nawcy karę umowną w wysokości 10</w:t>
      </w:r>
      <w:r w:rsidRPr="00C53F84">
        <w:rPr>
          <w:rFonts w:ascii="Times New Roman" w:hAnsi="Times New Roman" w:cs="Times New Roman"/>
          <w:bCs/>
        </w:rPr>
        <w:t xml:space="preserve"> % wartości brutto umowy w przypadku odstąpienia od umowy z przyczyn leżących wyłącznie po stronie zamawiającego.</w:t>
      </w:r>
    </w:p>
    <w:p w:rsidR="00C1761C" w:rsidRPr="00C53F84" w:rsidRDefault="00C1761C" w:rsidP="00597382">
      <w:pPr>
        <w:pStyle w:val="Akapitzlist"/>
        <w:widowControl/>
        <w:numPr>
          <w:ilvl w:val="0"/>
          <w:numId w:val="2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C1761C" w:rsidRDefault="00C1761C" w:rsidP="00C1761C">
      <w:pPr>
        <w:widowControl/>
        <w:suppressAutoHyphens/>
        <w:ind w:left="360"/>
        <w:jc w:val="both"/>
        <w:rPr>
          <w:rFonts w:ascii="Times New Roman" w:hAnsi="Times New Roman" w:cs="Times New Roman"/>
        </w:rPr>
      </w:pPr>
    </w:p>
    <w:p w:rsidR="00C1761C" w:rsidRPr="00307348" w:rsidRDefault="00C1761C" w:rsidP="00C1761C">
      <w:pPr>
        <w:jc w:val="center"/>
        <w:rPr>
          <w:rFonts w:ascii="Times New Roman" w:hAnsi="Times New Roman" w:cs="Times New Roman"/>
          <w:b/>
        </w:rPr>
      </w:pPr>
      <w:r>
        <w:rPr>
          <w:rFonts w:ascii="Times New Roman" w:hAnsi="Times New Roman" w:cs="Times New Roman"/>
          <w:b/>
        </w:rPr>
        <w:t>§ 6</w:t>
      </w:r>
    </w:p>
    <w:p w:rsidR="00C1761C" w:rsidRPr="001E7FC4" w:rsidRDefault="00C1761C" w:rsidP="00C1761C">
      <w:pPr>
        <w:pStyle w:val="Default"/>
        <w:spacing w:after="64"/>
        <w:ind w:hanging="284"/>
      </w:pPr>
      <w:r>
        <w:rPr>
          <w:color w:val="000009"/>
        </w:rPr>
        <w:t xml:space="preserve">1.  </w:t>
      </w:r>
      <w:r w:rsidRPr="001E7FC4">
        <w:t xml:space="preserve">Zamawiający dopuszcza zmianę wynagrodzenia Wykonawcy w przypadku zmiany poziomu (wzrostu lub obniżki) wskaźnika cen towarów i usług konsumpcyjnych. Zmiana wynagrodzenia w takim przypadku dokonywana jest na zasadach określonych poniżej: </w:t>
      </w:r>
    </w:p>
    <w:p w:rsidR="00C1761C" w:rsidRPr="001E7FC4" w:rsidRDefault="00C1761C" w:rsidP="00C1761C">
      <w:pPr>
        <w:pStyle w:val="Default"/>
        <w:ind w:left="142" w:hanging="284"/>
      </w:pPr>
      <w:r w:rsidRPr="001E7FC4">
        <w:rPr>
          <w:color w:val="000009"/>
        </w:rPr>
        <w:t xml:space="preserve">a) </w:t>
      </w:r>
      <w:r w:rsidRPr="001E7FC4">
        <w:t>Poziom zmiany wskaźnika cen towarów i usług konsumpcyjnych uprawniający Strony umowy do żądania zmiany wynagrodzenia ustala się na poziomie powyżej 10</w:t>
      </w:r>
      <w:r>
        <w:t xml:space="preserve"> punktów procentowych</w:t>
      </w:r>
      <w:r w:rsidRPr="001E7FC4">
        <w:t xml:space="preserve">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 </w:t>
      </w:r>
    </w:p>
    <w:p w:rsidR="00C1761C" w:rsidRPr="001E7FC4" w:rsidRDefault="00C1761C" w:rsidP="00C1761C">
      <w:pPr>
        <w:pStyle w:val="Default"/>
        <w:spacing w:after="59"/>
        <w:ind w:left="142" w:hanging="284"/>
      </w:pPr>
      <w:r w:rsidRPr="001E7FC4">
        <w:t xml:space="preserve">b) W przypadku zaistnienia przesłanki będącej podstawą zmiany wynagrodzenia, o której mowa w pkt a) zmiana wysokości wynagrodzenia należnego Wykonawcy może nastąpić po raz pierwszy nie wcześniej niż po upływie 6 miesięcy od daty zawarcia umowy i nie może być dokonywana częściej niż co 3 miesiące. </w:t>
      </w:r>
    </w:p>
    <w:p w:rsidR="00C1761C" w:rsidRPr="001E7FC4" w:rsidRDefault="00C1761C" w:rsidP="00C1761C">
      <w:pPr>
        <w:pStyle w:val="Default"/>
        <w:spacing w:after="59"/>
        <w:ind w:left="142" w:hanging="284"/>
      </w:pPr>
      <w:r w:rsidRPr="001E7FC4">
        <w:t xml:space="preserve">c) Zmiana wysokości wynagrodzenia należnego Wykonawcy może być dokonana po wykazaniu przez Wykonawcę (lub Zamawiającego – w przypadku gdy z żądaniem zmiany wynagrodzenia Wykonawcy występuje Zamawiający) wymaganej zmiany poziomu wskaźnika cen towarów i usług konsumpcyjnych w wartości przekraczającej poziom zmian określony w pkt a) i wpływu tej zmiany na wysokość kosztów wykonania umowy przez Wykonawcę. </w:t>
      </w:r>
    </w:p>
    <w:p w:rsidR="00C1761C" w:rsidRPr="001E7FC4" w:rsidRDefault="00C1761C" w:rsidP="00C1761C">
      <w:pPr>
        <w:pStyle w:val="Default"/>
        <w:spacing w:after="59"/>
        <w:ind w:left="142" w:hanging="284"/>
      </w:pPr>
      <w:r w:rsidRPr="001E7FC4">
        <w:rPr>
          <w:color w:val="000009"/>
        </w:rPr>
        <w:t xml:space="preserve">d) </w:t>
      </w:r>
      <w:r w:rsidRPr="001E7FC4">
        <w:t xml:space="preserve">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 </w:t>
      </w:r>
    </w:p>
    <w:p w:rsidR="00C1761C" w:rsidRPr="001E7FC4" w:rsidRDefault="00C1761C" w:rsidP="00C1761C">
      <w:pPr>
        <w:pStyle w:val="Default"/>
        <w:spacing w:after="59"/>
        <w:ind w:left="142" w:hanging="284"/>
      </w:pPr>
      <w:r w:rsidRPr="001E7FC4">
        <w:rPr>
          <w:color w:val="000009"/>
        </w:rPr>
        <w:t xml:space="preserve">e) </w:t>
      </w:r>
      <w:r w:rsidRPr="001E7FC4">
        <w:t xml:space="preserve">Maksymalna łączna wysokość zmiany wynagrodzenia jaką dopuszcza Zamawiający wskutek zastosowania postanowień o zasadach wprowadzania zmian wysokości wynagrodzenia Wykonawcy nie może przekroczyć 5% wartości umowy brutto określonej w § 2 ust. 1 umowy. </w:t>
      </w:r>
    </w:p>
    <w:p w:rsidR="00C1761C" w:rsidRPr="001E7FC4" w:rsidRDefault="00C1761C" w:rsidP="00C1761C">
      <w:pPr>
        <w:pStyle w:val="Default"/>
        <w:spacing w:after="59"/>
        <w:ind w:left="142" w:hanging="284"/>
      </w:pPr>
      <w:r w:rsidRPr="001E7FC4">
        <w:rPr>
          <w:color w:val="000009"/>
        </w:rPr>
        <w:t xml:space="preserve">f) </w:t>
      </w:r>
      <w:r w:rsidRPr="001E7FC4">
        <w:t xml:space="preserve">W celu dokonania zmiany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poziom tej zmiany oraz wpływ tej zmiany na wysokość kosztów wykonania umowy przez Wykonawcę (szczegółową kalkulację zmiany kosztów wykonania umowy wynikającą ze zmiany wskaźnika cen towarów i usług publikowanego w Komunikacie Prezesa Głównego Urzędu Statystycznego). Dowód zmiany wskaźnika cen towarów i usług konsumpcyjnych może stanowić m.in. wydruk z oficjalnej strony GUS wykazującej wskaźnik cen towarów i usług konsumpcyjnych z miesiąca zawarcia umowy </w:t>
      </w:r>
      <w:r w:rsidRPr="001E7FC4">
        <w:lastRenderedPageBreak/>
        <w:t xml:space="preserve">oraz z miesiąca, w którym złożony został wniosek o zmianę wynagrodzenia Wykonawcy, natomiast dowód zmiany kosztów wykonania umowy stanowić będzie szczegółowa kalkulacja ich zmiany przedłożona przez Wykonawcę i podlegająca weryfikacji Zamawiającego. </w:t>
      </w:r>
    </w:p>
    <w:p w:rsidR="00C1761C" w:rsidRPr="001E7FC4" w:rsidRDefault="00C1761C" w:rsidP="00C1761C">
      <w:pPr>
        <w:pStyle w:val="Default"/>
        <w:ind w:left="142" w:hanging="284"/>
      </w:pPr>
      <w:r w:rsidRPr="001E7FC4">
        <w:rPr>
          <w:color w:val="000009"/>
        </w:rPr>
        <w:t xml:space="preserve">g) </w:t>
      </w:r>
      <w:r w:rsidRPr="001E7FC4">
        <w:t xml:space="preserve">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t>
      </w:r>
    </w:p>
    <w:p w:rsidR="00C1761C" w:rsidRPr="001E7FC4" w:rsidRDefault="00C1761C" w:rsidP="00C1761C">
      <w:pPr>
        <w:pStyle w:val="Default"/>
        <w:spacing w:after="62"/>
        <w:ind w:left="142" w:hanging="284"/>
      </w:pPr>
      <w:r w:rsidRPr="001E7FC4">
        <w:t xml:space="preserve">     Wykonawcy, o których mowa powyżej. Zmiana wynagrodzenia obowiązywać będzie od </w:t>
      </w:r>
      <w:r>
        <w:t>dnia</w:t>
      </w:r>
      <w:r w:rsidRPr="001E7FC4">
        <w:t xml:space="preserve"> po podpisaniu przez Strony aneksu do Umowy. </w:t>
      </w:r>
    </w:p>
    <w:p w:rsidR="00C1761C" w:rsidRPr="001E7FC4" w:rsidRDefault="00C1761C" w:rsidP="00C1761C">
      <w:pPr>
        <w:pStyle w:val="Bezodstpw"/>
        <w:jc w:val="center"/>
        <w:rPr>
          <w:rFonts w:ascii="Times New Roman" w:hAnsi="Times New Roman" w:cs="Times New Roman"/>
          <w:b/>
          <w:color w:val="auto"/>
        </w:rPr>
      </w:pPr>
    </w:p>
    <w:p w:rsidR="00C1761C" w:rsidRPr="001E7FC4" w:rsidRDefault="00C1761C" w:rsidP="00597382">
      <w:pPr>
        <w:pStyle w:val="Akapitzlist"/>
        <w:widowControl/>
        <w:numPr>
          <w:ilvl w:val="3"/>
          <w:numId w:val="26"/>
        </w:numPr>
        <w:ind w:left="-142" w:hanging="425"/>
        <w:contextualSpacing w:val="0"/>
        <w:jc w:val="both"/>
        <w:rPr>
          <w:rFonts w:ascii="Times New Roman" w:hAnsi="Times New Roman" w:cs="Times New Roman"/>
        </w:rPr>
      </w:pPr>
      <w:r w:rsidRPr="001E7FC4">
        <w:rPr>
          <w:rFonts w:ascii="Times New Roman" w:hAnsi="Times New Roman" w:cs="Times New Roman"/>
        </w:rPr>
        <w:t>Wynagrodzenie Wykonawcy określone w § 2</w:t>
      </w:r>
      <w:r>
        <w:rPr>
          <w:rFonts w:ascii="Times New Roman" w:hAnsi="Times New Roman" w:cs="Times New Roman"/>
        </w:rPr>
        <w:t xml:space="preserve"> ust. 1</w:t>
      </w:r>
      <w:r w:rsidRPr="001E7FC4">
        <w:rPr>
          <w:rFonts w:ascii="Times New Roman" w:hAnsi="Times New Roman" w:cs="Times New Roman"/>
        </w:rPr>
        <w:t xml:space="preserve"> ulegnie zmianie o poniesione przez Wykonawcę koszty:</w:t>
      </w:r>
    </w:p>
    <w:p w:rsidR="00C1761C" w:rsidRPr="001E7FC4" w:rsidRDefault="00C1761C" w:rsidP="00597382">
      <w:pPr>
        <w:widowControl/>
        <w:numPr>
          <w:ilvl w:val="3"/>
          <w:numId w:val="35"/>
        </w:numPr>
        <w:ind w:left="851"/>
        <w:jc w:val="both"/>
        <w:rPr>
          <w:rFonts w:ascii="Times New Roman" w:hAnsi="Times New Roman" w:cs="Times New Roman"/>
        </w:rPr>
      </w:pPr>
      <w:r w:rsidRPr="001E7FC4">
        <w:rPr>
          <w:rFonts w:ascii="Times New Roman" w:hAnsi="Times New Roman" w:cs="Times New Roman"/>
        </w:rPr>
        <w:t xml:space="preserve">  w przypadku zmiany stawki podatku od towarów i usług, wprowadzonej odpowiednim aktem prawnym – zmianie ulegnie wyłącznie kwota VAT w stopniu wynikającym z wprowadzonej zmiany, przy zachowaniu stałej ceny netto;</w:t>
      </w:r>
    </w:p>
    <w:p w:rsidR="00C1761C" w:rsidRPr="001E7FC4" w:rsidRDefault="00C1761C" w:rsidP="00597382">
      <w:pPr>
        <w:widowControl/>
        <w:numPr>
          <w:ilvl w:val="3"/>
          <w:numId w:val="35"/>
        </w:numPr>
        <w:ind w:left="851"/>
        <w:jc w:val="both"/>
        <w:rPr>
          <w:rFonts w:ascii="Times New Roman" w:hAnsi="Times New Roman" w:cs="Times New Roman"/>
          <w:color w:val="auto"/>
        </w:rPr>
      </w:pPr>
      <w:r w:rsidRPr="001E7FC4">
        <w:rPr>
          <w:rFonts w:ascii="Times New Roman" w:hAnsi="Times New Roman" w:cs="Times New Roman"/>
          <w:color w:val="auto"/>
        </w:rPr>
        <w:t xml:space="preserve">  Zmiana wysokości wynagrodzenia obowiązywać będzie od dnia wejścia w życie zmian, o których mowa w ust. 2.</w:t>
      </w:r>
    </w:p>
    <w:p w:rsidR="00C1761C" w:rsidRPr="001E7FC4" w:rsidRDefault="00C1761C" w:rsidP="00C1761C">
      <w:pPr>
        <w:widowControl/>
        <w:suppressAutoHyphens/>
        <w:ind w:left="360"/>
        <w:jc w:val="both"/>
        <w:rPr>
          <w:rFonts w:ascii="Times New Roman" w:hAnsi="Times New Roman" w:cs="Times New Roman"/>
        </w:rPr>
      </w:pPr>
    </w:p>
    <w:p w:rsidR="00C1761C" w:rsidRPr="00307348" w:rsidRDefault="00C1761C" w:rsidP="00C1761C">
      <w:pPr>
        <w:jc w:val="center"/>
        <w:rPr>
          <w:rFonts w:ascii="Times New Roman" w:hAnsi="Times New Roman" w:cs="Times New Roman"/>
          <w:b/>
        </w:rPr>
      </w:pPr>
      <w:r>
        <w:rPr>
          <w:rFonts w:ascii="Times New Roman" w:hAnsi="Times New Roman" w:cs="Times New Roman"/>
          <w:b/>
        </w:rPr>
        <w:t>§ 7</w:t>
      </w:r>
    </w:p>
    <w:p w:rsidR="00C1761C" w:rsidRPr="00307348" w:rsidRDefault="00C1761C" w:rsidP="00C1761C">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POSTANOWIENIA KOŃCOWE</w:t>
      </w:r>
    </w:p>
    <w:p w:rsidR="00C1761C"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Wszelkie zmiany niniejszej umowy mogą być dokonane wyłącznie za zgodą obu stron wyrażoną na piśmie pod rygorem nieważności, z zastrzeżeniem wyjątków umową przewidzianych.</w:t>
      </w:r>
    </w:p>
    <w:p w:rsidR="00C1761C" w:rsidRPr="00E50B67" w:rsidRDefault="00C1761C" w:rsidP="00597382">
      <w:pPr>
        <w:pStyle w:val="Tekstpodstawowy"/>
        <w:numPr>
          <w:ilvl w:val="0"/>
          <w:numId w:val="30"/>
        </w:numPr>
        <w:tabs>
          <w:tab w:val="left" w:pos="284"/>
        </w:tabs>
        <w:suppressAutoHyphens/>
        <w:ind w:left="426" w:hanging="426"/>
        <w:jc w:val="left"/>
        <w:rPr>
          <w:rFonts w:ascii="Times New Roman" w:hAnsi="Times New Roman"/>
          <w:b w:val="0"/>
          <w:sz w:val="24"/>
          <w:szCs w:val="24"/>
        </w:rPr>
      </w:pPr>
      <w:r>
        <w:rPr>
          <w:rFonts w:ascii="Times New Roman" w:hAnsi="Times New Roman"/>
          <w:b w:val="0"/>
          <w:sz w:val="24"/>
          <w:szCs w:val="24"/>
        </w:rPr>
        <w:t xml:space="preserve">  </w:t>
      </w:r>
      <w:r w:rsidRPr="00E50B67">
        <w:rPr>
          <w:rFonts w:ascii="Times New Roman" w:hAnsi="Times New Roman"/>
          <w:b w:val="0"/>
          <w:sz w:val="24"/>
          <w:szCs w:val="24"/>
        </w:rPr>
        <w:t xml:space="preserve">Zakazuje się istotnych zmian postanowień zawartej umowy w stosunku do treści oferty, na podstawie której dokonano wyboru wykonawcy z zastrzeżeniem ust. 3 i </w:t>
      </w:r>
      <w:r w:rsidRPr="00E50B67">
        <w:rPr>
          <w:rFonts w:ascii="Times New Roman" w:hAnsi="Times New Roman"/>
          <w:b w:val="0"/>
        </w:rPr>
        <w:t>§ 6.</w:t>
      </w:r>
    </w:p>
    <w:p w:rsidR="00C1761C" w:rsidRPr="00307348"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C1761C" w:rsidRPr="00307348"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C1761C" w:rsidRPr="00307348"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C1761C" w:rsidRPr="00307348"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Odstąpienie od umowy w przypadku, o którym mowa w ust. 5, może nastąpić w terminie 30 dni od powzięcia wiadomości o powyższych okolicznościach.</w:t>
      </w:r>
    </w:p>
    <w:p w:rsidR="00C1761C"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C1761C" w:rsidRPr="006C7D02" w:rsidRDefault="00C1761C" w:rsidP="00597382">
      <w:pPr>
        <w:pStyle w:val="Akapitzlist"/>
        <w:widowControl/>
        <w:numPr>
          <w:ilvl w:val="0"/>
          <w:numId w:val="30"/>
        </w:numPr>
        <w:tabs>
          <w:tab w:val="left" w:pos="405"/>
          <w:tab w:val="left" w:pos="17280"/>
        </w:tabs>
        <w:suppressAutoHyphens/>
        <w:ind w:left="426"/>
        <w:rPr>
          <w:rFonts w:ascii="Times New Roman" w:hAnsi="Times New Roman" w:cs="Times New Roman"/>
        </w:rPr>
      </w:pPr>
      <w:r w:rsidRPr="006C7D02">
        <w:rPr>
          <w:rFonts w:ascii="Times New Roman" w:hAnsi="Times New Roman" w:cs="Times New Roman"/>
        </w:rPr>
        <w:t xml:space="preserve">Zamawiający informuje, iż ilości określone w załączniku do umowy (formularzu cenowym)  stanowią przybliżoną ilość towaru przewidzianego do zakupienia w okresie obowiązywania umowy. Zamawiający zastrzega sobie możliwość zmniejszenia wielkości </w:t>
      </w:r>
      <w:r w:rsidRPr="006C7D02">
        <w:rPr>
          <w:rFonts w:ascii="Times New Roman" w:hAnsi="Times New Roman" w:cs="Times New Roman"/>
        </w:rPr>
        <w:lastRenderedPageBreak/>
        <w:t>zamówienia do 70% ilości wykazanych w formularzu asortymentowo cenowym. Z tytułu zmniejszenia zakresu ilościowego w okresie trwania umowy nie będą przysługiwać Wykonawcy żadne roszczenia wobec Zamawiającego.</w:t>
      </w:r>
    </w:p>
    <w:p w:rsidR="00C1761C" w:rsidRPr="009824CA"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9824CA">
        <w:rPr>
          <w:rFonts w:ascii="Times New Roman" w:hAnsi="Times New Roman"/>
          <w:b w:val="0"/>
          <w:sz w:val="24"/>
          <w:szCs w:val="24"/>
        </w:rPr>
        <w:t>W sprawach nie uregulowanych w niniejszej umowie będą miały zastosowanie właściwe przepisy Kodeksu Cywilnego oraz ustawa Prawo zamówień publicznych.</w:t>
      </w:r>
    </w:p>
    <w:p w:rsidR="00C1761C" w:rsidRPr="00307348"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Ewentualne spory wynikłe na tle wykonywania niniejszej umowy rozstrzygane będą przez rzeczowo właściwy Sąd Powszechny wg siedziby Zamawiającego.</w:t>
      </w:r>
    </w:p>
    <w:p w:rsidR="00C1761C" w:rsidRDefault="00C1761C" w:rsidP="00597382">
      <w:pPr>
        <w:pStyle w:val="Tekstpodstawowy"/>
        <w:numPr>
          <w:ilvl w:val="0"/>
          <w:numId w:val="30"/>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Niniejszą umowę sporządza się w dwóch jednobrzmiących egzemplarzach, po jednym dla każdej ze stron.</w:t>
      </w:r>
    </w:p>
    <w:p w:rsidR="00C1761C" w:rsidRDefault="00C1761C" w:rsidP="00C1761C">
      <w:pPr>
        <w:pStyle w:val="Tekstpodstawowy"/>
        <w:tabs>
          <w:tab w:val="left" w:pos="426"/>
        </w:tabs>
        <w:suppressAutoHyphens/>
        <w:ind w:left="426"/>
        <w:jc w:val="left"/>
        <w:rPr>
          <w:rFonts w:ascii="Times New Roman" w:hAnsi="Times New Roman"/>
          <w:b w:val="0"/>
          <w:sz w:val="24"/>
          <w:szCs w:val="24"/>
        </w:rPr>
      </w:pPr>
    </w:p>
    <w:p w:rsidR="00C1761C" w:rsidRDefault="00C1761C" w:rsidP="00C1761C">
      <w:pPr>
        <w:pStyle w:val="Tekstpodstawowy"/>
        <w:tabs>
          <w:tab w:val="left" w:pos="426"/>
        </w:tabs>
        <w:suppressAutoHyphens/>
        <w:ind w:left="426"/>
        <w:jc w:val="left"/>
        <w:rPr>
          <w:rFonts w:ascii="Times New Roman" w:hAnsi="Times New Roman"/>
          <w:b w:val="0"/>
          <w:sz w:val="24"/>
          <w:szCs w:val="24"/>
        </w:rPr>
      </w:pPr>
      <w:r>
        <w:rPr>
          <w:rFonts w:ascii="Times New Roman" w:hAnsi="Times New Roman"/>
          <w:b w:val="0"/>
          <w:sz w:val="24"/>
          <w:szCs w:val="24"/>
        </w:rPr>
        <w:t>Załącznik do umowy:</w:t>
      </w:r>
    </w:p>
    <w:p w:rsidR="00C1761C" w:rsidRPr="00307348" w:rsidRDefault="00C1761C" w:rsidP="00597382">
      <w:pPr>
        <w:pStyle w:val="Tekstpodstawowy"/>
        <w:numPr>
          <w:ilvl w:val="1"/>
          <w:numId w:val="27"/>
        </w:numPr>
        <w:tabs>
          <w:tab w:val="left" w:pos="426"/>
        </w:tabs>
        <w:suppressAutoHyphens/>
        <w:jc w:val="left"/>
        <w:rPr>
          <w:rFonts w:ascii="Times New Roman" w:hAnsi="Times New Roman"/>
          <w:b w:val="0"/>
          <w:sz w:val="24"/>
          <w:szCs w:val="24"/>
        </w:rPr>
      </w:pPr>
      <w:r>
        <w:rPr>
          <w:rFonts w:ascii="Times New Roman" w:hAnsi="Times New Roman"/>
          <w:b w:val="0"/>
          <w:sz w:val="24"/>
          <w:szCs w:val="24"/>
        </w:rPr>
        <w:t>Formularz asortymentowo-cenowy</w:t>
      </w:r>
    </w:p>
    <w:p w:rsidR="00C1761C" w:rsidRPr="00EC6CD3" w:rsidRDefault="00C1761C" w:rsidP="00C1761C">
      <w:pPr>
        <w:jc w:val="center"/>
        <w:rPr>
          <w:rFonts w:ascii="Times New Roman" w:hAnsi="Times New Roman" w:cs="Times New Roman"/>
          <w:b/>
        </w:rPr>
      </w:pPr>
    </w:p>
    <w:p w:rsidR="00C1761C" w:rsidRPr="00EC6CD3" w:rsidRDefault="00C1761C" w:rsidP="00C1761C">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AC1EED" w:rsidRDefault="00AC1EED" w:rsidP="00E16893">
      <w:pPr>
        <w:spacing w:line="480" w:lineRule="auto"/>
        <w:ind w:firstLine="708"/>
        <w:jc w:val="both"/>
        <w:rPr>
          <w:rFonts w:ascii="Times New Roman" w:hAnsi="Times New Roman" w:cs="Times New Roman"/>
          <w:b/>
        </w:rPr>
      </w:pPr>
    </w:p>
    <w:p w:rsidR="00360F01" w:rsidRPr="00360F01" w:rsidRDefault="00DC1EBA"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t>Z</w:t>
      </w:r>
      <w:r w:rsidR="00360F01">
        <w:rPr>
          <w:rFonts w:ascii="Times New Roman" w:hAnsi="Times New Roman" w:cs="Times New Roman"/>
          <w:iCs/>
          <w:sz w:val="24"/>
          <w:szCs w:val="24"/>
        </w:rPr>
        <w:t>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AC1EED">
              <w:rPr>
                <w:rFonts w:asciiTheme="minorHAnsi" w:hAnsiTheme="minorHAnsi" w:cstheme="minorHAnsi"/>
                <w:b/>
                <w:bCs/>
                <w:iCs/>
              </w:rPr>
              <w:t>materiałów opatrunkowych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sidRPr="00FE7C02">
              <w:rPr>
                <w:rFonts w:ascii="Calibri" w:hAnsi="Calibri" w:cs="Calibri"/>
                <w:bCs/>
                <w:iCs/>
                <w:color w:val="auto"/>
              </w:rPr>
              <w:t xml:space="preserve">znak sprawy </w:t>
            </w:r>
            <w:r w:rsidR="00764406" w:rsidRPr="00DC1EBA">
              <w:rPr>
                <w:rFonts w:ascii="Calibri" w:hAnsi="Calibri" w:cs="Calibri"/>
                <w:b/>
                <w:bCs/>
                <w:iCs/>
                <w:color w:val="auto"/>
              </w:rPr>
              <w:t xml:space="preserve">Szp.P.VI. </w:t>
            </w:r>
            <w:r w:rsidR="00AC1EED">
              <w:rPr>
                <w:rFonts w:ascii="Calibri" w:hAnsi="Calibri" w:cs="Calibri"/>
                <w:b/>
                <w:bCs/>
                <w:iCs/>
                <w:color w:val="auto"/>
              </w:rPr>
              <w:t>10</w:t>
            </w:r>
            <w:r w:rsidR="00FE7C02" w:rsidRPr="00DC1EBA">
              <w:rPr>
                <w:rFonts w:ascii="Calibri" w:hAnsi="Calibri" w:cs="Calibri"/>
                <w:b/>
                <w:bCs/>
                <w:iCs/>
                <w:color w:val="auto"/>
              </w:rPr>
              <w:t>/23</w:t>
            </w:r>
            <w:r w:rsidRPr="00DC1EBA">
              <w:rPr>
                <w:rFonts w:ascii="Calibri" w:hAnsi="Calibri" w:cs="Calibri"/>
                <w:b/>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701"/>
              <w:gridCol w:w="1134"/>
              <w:gridCol w:w="2410"/>
              <w:gridCol w:w="2268"/>
            </w:tblGrid>
            <w:tr w:rsidR="00AC1EED" w:rsidRPr="00B628CF" w:rsidTr="00AC1EED">
              <w:trPr>
                <w:trHeight w:val="631"/>
              </w:trPr>
              <w:tc>
                <w:tcPr>
                  <w:tcW w:w="1158" w:type="dxa"/>
                  <w:shd w:val="clear" w:color="auto" w:fill="F2F2F2"/>
                </w:tcPr>
                <w:p w:rsidR="00AC1EED" w:rsidRDefault="00AC1EED" w:rsidP="00005ACE">
                  <w:pPr>
                    <w:jc w:val="center"/>
                    <w:rPr>
                      <w:rFonts w:ascii="Calibri" w:hAnsi="Calibri" w:cs="Calibri"/>
                      <w:b/>
                      <w:spacing w:val="-1"/>
                      <w:sz w:val="20"/>
                      <w:szCs w:val="20"/>
                    </w:rPr>
                  </w:pPr>
                  <w:r w:rsidRPr="00CB3CCD">
                    <w:rPr>
                      <w:rFonts w:ascii="Calibri" w:hAnsi="Calibri" w:cs="Calibri"/>
                      <w:b/>
                      <w:spacing w:val="-1"/>
                      <w:sz w:val="20"/>
                      <w:szCs w:val="20"/>
                    </w:rPr>
                    <w:t>Nr części</w:t>
                  </w:r>
                </w:p>
                <w:p w:rsidR="00AC1EED" w:rsidRPr="00636239" w:rsidRDefault="00AC1EED" w:rsidP="00005ACE">
                  <w:pPr>
                    <w:jc w:val="center"/>
                    <w:rPr>
                      <w:rFonts w:ascii="Calibri" w:hAnsi="Calibri" w:cs="Calibri"/>
                      <w:b/>
                      <w:spacing w:val="-1"/>
                      <w:sz w:val="18"/>
                      <w:szCs w:val="18"/>
                    </w:rPr>
                  </w:pPr>
                  <w:r>
                    <w:rPr>
                      <w:rFonts w:ascii="Calibri" w:hAnsi="Calibri" w:cs="Calibri"/>
                      <w:b/>
                      <w:spacing w:val="-1"/>
                      <w:sz w:val="20"/>
                      <w:szCs w:val="20"/>
                    </w:rPr>
                    <w:t>(pakietu)</w:t>
                  </w:r>
                </w:p>
              </w:tc>
              <w:tc>
                <w:tcPr>
                  <w:tcW w:w="1701" w:type="dxa"/>
                  <w:shd w:val="clear" w:color="auto" w:fill="F2F2F2"/>
                  <w:vAlign w:val="center"/>
                </w:tcPr>
                <w:p w:rsidR="00AC1EED" w:rsidRPr="00636239" w:rsidRDefault="00AC1EED"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134" w:type="dxa"/>
                  <w:shd w:val="clear" w:color="auto" w:fill="F2F2F2"/>
                  <w:vAlign w:val="center"/>
                </w:tcPr>
                <w:p w:rsidR="00AC1EED" w:rsidRPr="00636239" w:rsidRDefault="00AC1EED"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AC1EED" w:rsidRPr="00636239" w:rsidRDefault="00AC1EED"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268" w:type="dxa"/>
                  <w:shd w:val="clear" w:color="auto" w:fill="F2F2F2"/>
                  <w:vAlign w:val="center"/>
                </w:tcPr>
                <w:p w:rsidR="00AC1EED" w:rsidRPr="00E26833" w:rsidRDefault="00AC1EED" w:rsidP="00005ACE">
                  <w:pPr>
                    <w:jc w:val="center"/>
                    <w:rPr>
                      <w:rFonts w:ascii="Calibri" w:hAnsi="Calibri" w:cs="Calibri"/>
                      <w:b/>
                      <w:spacing w:val="-1"/>
                      <w:sz w:val="18"/>
                      <w:szCs w:val="18"/>
                    </w:rPr>
                  </w:pPr>
                  <w:r w:rsidRPr="00E26833">
                    <w:rPr>
                      <w:rStyle w:val="standardowy1"/>
                      <w:b/>
                    </w:rPr>
                    <w:t xml:space="preserve">Termin realizacji zamówienia (w dniach </w:t>
                  </w:r>
                  <w:r w:rsidRPr="00A0748D">
                    <w:rPr>
                      <w:rStyle w:val="standardowy1"/>
                      <w:b/>
                      <w:color w:val="auto"/>
                    </w:rPr>
                    <w:t>max. 5 dni)</w:t>
                  </w:r>
                </w:p>
              </w:tc>
            </w:tr>
            <w:tr w:rsidR="00AC1EED" w:rsidRPr="0061650B" w:rsidTr="00AC1EED">
              <w:trPr>
                <w:trHeight w:val="452"/>
              </w:trPr>
              <w:tc>
                <w:tcPr>
                  <w:tcW w:w="1158" w:type="dxa"/>
                </w:tcPr>
                <w:p w:rsidR="00AC1EED" w:rsidRPr="0061650B" w:rsidRDefault="00AC1EED" w:rsidP="00005ACE">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r w:rsidR="00AC1EED" w:rsidRPr="0061650B" w:rsidTr="00AC1EED">
              <w:trPr>
                <w:trHeight w:val="452"/>
              </w:trPr>
              <w:tc>
                <w:tcPr>
                  <w:tcW w:w="1158" w:type="dxa"/>
                </w:tcPr>
                <w:p w:rsidR="00AC1EED" w:rsidRDefault="00AC1EED" w:rsidP="00005ACE">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r w:rsidR="00AC1EED" w:rsidRPr="0061650B" w:rsidTr="00AC1EED">
              <w:trPr>
                <w:trHeight w:val="452"/>
              </w:trPr>
              <w:tc>
                <w:tcPr>
                  <w:tcW w:w="1158" w:type="dxa"/>
                </w:tcPr>
                <w:p w:rsidR="00AC1EED" w:rsidRDefault="00AC1EED" w:rsidP="00005ACE">
                  <w:pPr>
                    <w:jc w:val="center"/>
                    <w:rPr>
                      <w:rFonts w:asciiTheme="minorHAnsi" w:hAnsiTheme="minorHAnsi" w:cstheme="minorHAnsi"/>
                      <w:b/>
                      <w:spacing w:val="-1"/>
                    </w:rPr>
                  </w:pPr>
                  <w:r>
                    <w:rPr>
                      <w:rFonts w:asciiTheme="minorHAnsi" w:hAnsiTheme="minorHAnsi" w:cstheme="minorHAnsi"/>
                      <w:b/>
                      <w:spacing w:val="-1"/>
                    </w:rPr>
                    <w:t>3</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r w:rsidR="00AC1EED" w:rsidRPr="0061650B" w:rsidTr="00AC1EED">
              <w:trPr>
                <w:trHeight w:val="452"/>
              </w:trPr>
              <w:tc>
                <w:tcPr>
                  <w:tcW w:w="1158" w:type="dxa"/>
                </w:tcPr>
                <w:p w:rsidR="00AC1EED" w:rsidRDefault="00AC1EED" w:rsidP="00005ACE">
                  <w:pPr>
                    <w:jc w:val="center"/>
                    <w:rPr>
                      <w:rFonts w:asciiTheme="minorHAnsi" w:hAnsiTheme="minorHAnsi" w:cstheme="minorHAnsi"/>
                      <w:b/>
                      <w:spacing w:val="-1"/>
                    </w:rPr>
                  </w:pPr>
                  <w:r>
                    <w:rPr>
                      <w:rFonts w:asciiTheme="minorHAnsi" w:hAnsiTheme="minorHAnsi" w:cstheme="minorHAnsi"/>
                      <w:b/>
                      <w:spacing w:val="-1"/>
                    </w:rPr>
                    <w:t>4</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r w:rsidR="00AC1EED" w:rsidRPr="0061650B" w:rsidTr="00AC1EED">
              <w:trPr>
                <w:trHeight w:val="452"/>
              </w:trPr>
              <w:tc>
                <w:tcPr>
                  <w:tcW w:w="1158" w:type="dxa"/>
                </w:tcPr>
                <w:p w:rsidR="00AC1EED" w:rsidRDefault="00AC1EED" w:rsidP="00005ACE">
                  <w:pPr>
                    <w:jc w:val="center"/>
                    <w:rPr>
                      <w:rFonts w:asciiTheme="minorHAnsi" w:hAnsiTheme="minorHAnsi" w:cstheme="minorHAnsi"/>
                      <w:b/>
                      <w:spacing w:val="-1"/>
                    </w:rPr>
                  </w:pPr>
                  <w:r>
                    <w:rPr>
                      <w:rFonts w:asciiTheme="minorHAnsi" w:hAnsiTheme="minorHAnsi" w:cstheme="minorHAnsi"/>
                      <w:b/>
                      <w:spacing w:val="-1"/>
                    </w:rPr>
                    <w:t>5</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r w:rsidR="00AC1EED" w:rsidRPr="0061650B" w:rsidTr="00AC1EED">
              <w:trPr>
                <w:trHeight w:val="452"/>
              </w:trPr>
              <w:tc>
                <w:tcPr>
                  <w:tcW w:w="1158" w:type="dxa"/>
                </w:tcPr>
                <w:p w:rsidR="00AC1EED" w:rsidRDefault="00AC1EED" w:rsidP="00005ACE">
                  <w:pPr>
                    <w:jc w:val="center"/>
                    <w:rPr>
                      <w:rFonts w:asciiTheme="minorHAnsi" w:hAnsiTheme="minorHAnsi" w:cstheme="minorHAnsi"/>
                      <w:b/>
                      <w:spacing w:val="-1"/>
                    </w:rPr>
                  </w:pPr>
                  <w:r>
                    <w:rPr>
                      <w:rFonts w:asciiTheme="minorHAnsi" w:hAnsiTheme="minorHAnsi" w:cstheme="minorHAnsi"/>
                      <w:b/>
                      <w:spacing w:val="-1"/>
                    </w:rPr>
                    <w:t>6</w:t>
                  </w:r>
                </w:p>
              </w:tc>
              <w:tc>
                <w:tcPr>
                  <w:tcW w:w="1701"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1134" w:type="dxa"/>
                  <w:shd w:val="clear" w:color="auto" w:fill="auto"/>
                  <w:vAlign w:val="center"/>
                </w:tcPr>
                <w:p w:rsidR="00AC1EED" w:rsidRPr="0061650B" w:rsidRDefault="00AC1EED" w:rsidP="00005ACE">
                  <w:pPr>
                    <w:pStyle w:val="Tytu"/>
                    <w:rPr>
                      <w:rFonts w:asciiTheme="minorHAnsi" w:hAnsiTheme="minorHAnsi" w:cstheme="minorHAnsi"/>
                      <w:sz w:val="24"/>
                      <w:szCs w:val="24"/>
                    </w:rPr>
                  </w:pPr>
                </w:p>
              </w:tc>
              <w:tc>
                <w:tcPr>
                  <w:tcW w:w="2410" w:type="dxa"/>
                  <w:shd w:val="clear" w:color="auto" w:fill="auto"/>
                  <w:vAlign w:val="center"/>
                </w:tcPr>
                <w:p w:rsidR="00AC1EED" w:rsidRPr="0061650B" w:rsidRDefault="00AC1EED" w:rsidP="00005ACE">
                  <w:pPr>
                    <w:jc w:val="center"/>
                    <w:rPr>
                      <w:rFonts w:asciiTheme="minorHAnsi" w:hAnsiTheme="minorHAnsi" w:cstheme="minorHAnsi"/>
                      <w:b/>
                      <w:spacing w:val="-1"/>
                    </w:rPr>
                  </w:pPr>
                </w:p>
              </w:tc>
              <w:tc>
                <w:tcPr>
                  <w:tcW w:w="2268" w:type="dxa"/>
                  <w:shd w:val="clear" w:color="auto" w:fill="auto"/>
                  <w:vAlign w:val="center"/>
                </w:tcPr>
                <w:p w:rsidR="00AC1EED" w:rsidRPr="0061650B" w:rsidRDefault="00AC1EED"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1A76A7" w:rsidRDefault="001A76A7" w:rsidP="00820B33">
            <w:pPr>
              <w:rPr>
                <w:rFonts w:ascii="Calibri" w:hAnsi="Calibri" w:cs="Calibri"/>
                <w:b/>
                <w:iCs/>
              </w:rPr>
            </w:pPr>
          </w:p>
          <w:p w:rsidR="00AC1EED" w:rsidRDefault="00AC1EED" w:rsidP="00820B33">
            <w:pPr>
              <w:rPr>
                <w:rFonts w:ascii="Calibri" w:hAnsi="Calibri" w:cs="Calibri"/>
                <w:b/>
                <w:iCs/>
              </w:rPr>
            </w:pPr>
          </w:p>
          <w:p w:rsidR="00092307" w:rsidRDefault="00092307" w:rsidP="00820B33">
            <w:pPr>
              <w:rPr>
                <w:rFonts w:ascii="Calibri" w:hAnsi="Calibri" w:cs="Calibri"/>
                <w:b/>
                <w:iCs/>
              </w:rPr>
            </w:pPr>
          </w:p>
          <w:p w:rsidR="00092307" w:rsidRPr="00617E13" w:rsidRDefault="0009230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597382">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597382">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7A7D42" w:rsidRDefault="00360F01" w:rsidP="00597382">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p w:rsidR="007A7D42" w:rsidRPr="00A94B46" w:rsidRDefault="007A7D42" w:rsidP="007A7D42">
            <w:pPr>
              <w:widowControl/>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597382">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597382">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597382">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597382">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6A2F73" w:rsidRDefault="006A2F73" w:rsidP="00360F01">
            <w:pPr>
              <w:jc w:val="both"/>
              <w:rPr>
                <w:rFonts w:ascii="Calibri" w:hAnsi="Calibri" w:cs="Calibri"/>
                <w:iCs/>
              </w:rPr>
            </w:pP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i/>
                <w:sz w:val="20"/>
                <w:szCs w:val="20"/>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6A2F73" w:rsidRPr="00B82EE2" w:rsidRDefault="006A2F73" w:rsidP="004C2B70">
            <w:pPr>
              <w:ind w:left="426"/>
              <w:jc w:val="both"/>
              <w:rPr>
                <w:rFonts w:ascii="Calibri" w:hAnsi="Calibri" w:cs="Calibri"/>
                <w:shd w:val="clear" w:color="auto" w:fill="FFFFFF"/>
              </w:rPr>
            </w:pP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597382">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597382">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r w:rsidR="006A2F73">
              <w:rPr>
                <w:rFonts w:asciiTheme="minorHAnsi" w:hAnsiTheme="minorHAnsi" w:cstheme="minorHAnsi"/>
              </w:rPr>
              <w:t xml:space="preserve"> </w:t>
            </w:r>
            <w:r w:rsidR="006A2F73" w:rsidRPr="00705312">
              <w:rPr>
                <w:rFonts w:ascii="Calibri" w:hAnsi="Calibri" w:cs="Calibri"/>
                <w:i/>
                <w:sz w:val="20"/>
                <w:szCs w:val="20"/>
              </w:rPr>
              <w:t>*</w:t>
            </w:r>
            <w:r w:rsidR="006A2F73">
              <w:rPr>
                <w:rFonts w:ascii="Calibri" w:hAnsi="Calibri" w:cs="Calibri"/>
                <w:i/>
                <w:sz w:val="20"/>
                <w:szCs w:val="20"/>
              </w:rPr>
              <w:t xml:space="preserve"> </w:t>
            </w:r>
            <w:r w:rsidRPr="003C5CB5">
              <w:rPr>
                <w:rFonts w:asciiTheme="minorHAnsi" w:hAnsiTheme="minorHAnsi" w:cstheme="minorHAnsi"/>
              </w:rPr>
              <w:t>:</w:t>
            </w:r>
            <w:r w:rsidR="006A2F73" w:rsidRPr="00705312">
              <w:rPr>
                <w:rFonts w:ascii="Calibri" w:hAnsi="Calibri" w:cs="Calibri"/>
                <w:i/>
                <w:sz w:val="20"/>
                <w:szCs w:val="20"/>
              </w:rPr>
              <w:t xml:space="preserve"> </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6A2F73" w:rsidP="004C2B70">
            <w:pPr>
              <w:jc w:val="both"/>
              <w:rPr>
                <w:rFonts w:ascii="Calibri" w:hAnsi="Calibri" w:cs="Calibri"/>
                <w:i/>
                <w:iCs/>
                <w:sz w:val="20"/>
                <w:szCs w:val="20"/>
              </w:rPr>
            </w:pPr>
            <w:r w:rsidRPr="00705312">
              <w:rPr>
                <w:rFonts w:ascii="Calibri" w:hAnsi="Calibri" w:cs="Calibri"/>
                <w:i/>
                <w:sz w:val="20"/>
                <w:szCs w:val="20"/>
              </w:rPr>
              <w:t>*</w:t>
            </w:r>
            <w:r w:rsidR="004C2B70">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 xml:space="preserve">Oświadczam, że wypełniłem obowiązki informacyjne przewidziane w art. 13 lub art. 14 RODO wobec osób fizycznych, od których dane osobowe bezpośrednio lub pośrednio pozyskałem w </w:t>
            </w:r>
            <w:r w:rsidRPr="00C00EAD">
              <w:rPr>
                <w:rFonts w:ascii="Calibri" w:hAnsi="Calibri" w:cs="Calibri"/>
              </w:rPr>
              <w:lastRenderedPageBreak/>
              <w:t>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597382">
            <w:pPr>
              <w:pStyle w:val="Akapitzlist"/>
              <w:numPr>
                <w:ilvl w:val="4"/>
                <w:numId w:val="23"/>
              </w:numPr>
              <w:ind w:left="0" w:firstLine="29"/>
              <w:jc w:val="both"/>
              <w:rPr>
                <w:rFonts w:ascii="Calibri" w:hAnsi="Calibri" w:cs="Calibri"/>
                <w:b/>
              </w:rPr>
            </w:pPr>
            <w:r w:rsidRPr="003C5CB5">
              <w:rPr>
                <w:rFonts w:ascii="Calibri" w:hAnsi="Calibri" w:cs="Calibri"/>
                <w:b/>
              </w:rPr>
              <w:lastRenderedPageBreak/>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AC1EED" w:rsidRDefault="00AC1EED"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AC1EED" w:rsidP="004859C6">
      <w:pPr>
        <w:pStyle w:val="Teksttreci20"/>
        <w:shd w:val="clear" w:color="auto" w:fill="auto"/>
        <w:spacing w:after="0"/>
        <w:ind w:left="1134"/>
        <w:jc w:val="right"/>
        <w:rPr>
          <w:rFonts w:ascii="Times New Roman" w:hAnsi="Times New Roman" w:cs="Times New Roman"/>
          <w:sz w:val="24"/>
          <w:szCs w:val="24"/>
        </w:rPr>
      </w:pPr>
      <w:r>
        <w:rPr>
          <w:rFonts w:ascii="Times New Roman" w:hAnsi="Times New Roman" w:cs="Times New Roman"/>
          <w:bCs/>
          <w:color w:val="000000"/>
          <w:sz w:val="24"/>
          <w:szCs w:val="24"/>
        </w:rPr>
        <w:lastRenderedPageBreak/>
        <w:t>Za</w:t>
      </w:r>
      <w:r w:rsidR="004859C6" w:rsidRPr="008E66C9">
        <w:rPr>
          <w:rFonts w:ascii="Times New Roman" w:hAnsi="Times New Roman" w:cs="Times New Roman"/>
          <w:bCs/>
          <w:color w:val="000000"/>
          <w:sz w:val="24"/>
          <w:szCs w:val="24"/>
        </w:rPr>
        <w:t xml:space="preserve">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004859C6"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3029C" w:rsidRDefault="0093029C" w:rsidP="0093029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3029C" w:rsidRPr="009F66F4" w:rsidRDefault="0093029C" w:rsidP="0093029C">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93029C" w:rsidRPr="001D6940" w:rsidRDefault="0093029C" w:rsidP="0093029C">
      <w:pPr>
        <w:pStyle w:val="Teksttreci20"/>
        <w:shd w:val="clear" w:color="auto" w:fill="auto"/>
        <w:spacing w:after="0"/>
        <w:jc w:val="center"/>
        <w:rPr>
          <w:rFonts w:ascii="Times New Roman" w:hAnsi="Times New Roman" w:cs="Times New Roman"/>
          <w:bCs/>
          <w:color w:val="000000"/>
          <w:sz w:val="24"/>
          <w:szCs w:val="24"/>
        </w:rPr>
      </w:pPr>
    </w:p>
    <w:p w:rsidR="0093029C" w:rsidRPr="00EC2C61"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00EC2C61" w:rsidRPr="00EC2C61">
        <w:rPr>
          <w:rFonts w:ascii="Times New Roman" w:hAnsi="Times New Roman" w:cs="Times New Roman"/>
          <w:b/>
          <w:bCs/>
          <w:iCs/>
          <w:sz w:val="24"/>
          <w:szCs w:val="24"/>
        </w:rPr>
        <w:t xml:space="preserve">dostawa </w:t>
      </w:r>
      <w:r w:rsidR="00DD580F">
        <w:rPr>
          <w:rFonts w:ascii="Times New Roman" w:hAnsi="Times New Roman" w:cs="Times New Roman"/>
          <w:b/>
          <w:bCs/>
          <w:iCs/>
          <w:sz w:val="24"/>
          <w:szCs w:val="24"/>
        </w:rPr>
        <w:t>materiałów opatrunkowych</w:t>
      </w:r>
      <w:r w:rsidR="00EC2C61"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93029C"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3029C" w:rsidRPr="00191A57" w:rsidRDefault="0093029C" w:rsidP="0093029C">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3029C" w:rsidRDefault="0093029C" w:rsidP="0093029C">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3029C" w:rsidRDefault="0093029C" w:rsidP="0093029C">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3029C" w:rsidRPr="0006610E" w:rsidRDefault="0093029C" w:rsidP="0093029C">
      <w:pPr>
        <w:rPr>
          <w:rFonts w:ascii="Times New Roman" w:hAnsi="Times New Roman" w:cs="Times New Roman"/>
          <w:sz w:val="22"/>
          <w:szCs w:val="22"/>
        </w:rPr>
      </w:pPr>
    </w:p>
    <w:p w:rsidR="0093029C" w:rsidRPr="005244DA" w:rsidRDefault="0093029C" w:rsidP="0093029C">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93029C" w:rsidRPr="002453C8" w:rsidRDefault="0093029C" w:rsidP="0093029C">
      <w:pPr>
        <w:jc w:val="both"/>
        <w:rPr>
          <w:rFonts w:ascii="Tahoma" w:hAnsi="Tahoma" w:cs="Tahoma"/>
          <w:sz w:val="18"/>
          <w:szCs w:val="18"/>
        </w:rPr>
      </w:pPr>
    </w:p>
    <w:p w:rsidR="0093029C" w:rsidRDefault="0093029C" w:rsidP="0093029C">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3029C" w:rsidRPr="00191A57" w:rsidRDefault="0093029C" w:rsidP="0093029C">
      <w:pPr>
        <w:pStyle w:val="Teksttreci20"/>
        <w:shd w:val="clear" w:color="auto" w:fill="auto"/>
        <w:spacing w:after="0"/>
        <w:jc w:val="center"/>
        <w:rPr>
          <w:rFonts w:ascii="Times New Roman" w:hAnsi="Times New Roman" w:cs="Times New Roman"/>
          <w:sz w:val="24"/>
          <w:szCs w:val="24"/>
        </w:rPr>
      </w:pPr>
    </w:p>
    <w:p w:rsidR="0093029C" w:rsidRDefault="0093029C" w:rsidP="0093029C">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3029C" w:rsidRDefault="0093029C" w:rsidP="0093029C">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93029C"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544E35">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01" w:rsidRDefault="00F93501" w:rsidP="004859C6">
      <w:r>
        <w:separator/>
      </w:r>
    </w:p>
  </w:endnote>
  <w:endnote w:type="continuationSeparator" w:id="0">
    <w:p w:rsidR="00F93501" w:rsidRDefault="00F93501"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FD" w:rsidRDefault="00EB0DFD">
    <w:pPr>
      <w:pStyle w:val="Stopka"/>
      <w:jc w:val="center"/>
    </w:pPr>
  </w:p>
  <w:p w:rsidR="00EB0DFD" w:rsidRDefault="00EB0D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01" w:rsidRDefault="00F93501" w:rsidP="004859C6">
      <w:r>
        <w:separator/>
      </w:r>
    </w:p>
  </w:footnote>
  <w:footnote w:type="continuationSeparator" w:id="0">
    <w:p w:rsidR="00F93501" w:rsidRDefault="00F93501" w:rsidP="004859C6">
      <w:r>
        <w:continuationSeparator/>
      </w:r>
    </w:p>
  </w:footnote>
  <w:footnote w:id="1">
    <w:p w:rsidR="00EB0DFD" w:rsidRPr="00A82964" w:rsidRDefault="00EB0DFD" w:rsidP="0093029C">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EB0DFD" w:rsidRPr="00A82964" w:rsidRDefault="00EB0DFD" w:rsidP="0093029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B0DFD" w:rsidRPr="00A82964" w:rsidRDefault="00EB0DFD" w:rsidP="009302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0DFD" w:rsidRPr="00896587" w:rsidRDefault="00EB0DFD" w:rsidP="0093029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1"/>
    <w:multiLevelType w:val="multilevel"/>
    <w:tmpl w:val="4D202696"/>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6AD258E4"/>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A84CDC9A">
      <w:start w:val="1"/>
      <w:numFmt w:val="decimal"/>
      <w:lvlText w:val="%4."/>
      <w:lvlJc w:val="left"/>
      <w:pPr>
        <w:ind w:left="360" w:hanging="360"/>
      </w:pPr>
      <w:rPr>
        <w:b w:val="0"/>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0385E"/>
    <w:multiLevelType w:val="hybridMultilevel"/>
    <w:tmpl w:val="4F562538"/>
    <w:lvl w:ilvl="0" w:tplc="59EE6950">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3F4A35DB"/>
    <w:multiLevelType w:val="multilevel"/>
    <w:tmpl w:val="5154532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3"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4"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E3B2F95"/>
    <w:multiLevelType w:val="hybridMultilevel"/>
    <w:tmpl w:val="0B9A7F9C"/>
    <w:lvl w:ilvl="0" w:tplc="AA445E16">
      <w:start w:val="2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9"/>
  </w:num>
  <w:num w:numId="9">
    <w:abstractNumId w:val="34"/>
  </w:num>
  <w:num w:numId="10">
    <w:abstractNumId w:val="35"/>
  </w:num>
  <w:num w:numId="11">
    <w:abstractNumId w:val="36"/>
  </w:num>
  <w:num w:numId="12">
    <w:abstractNumId w:val="20"/>
  </w:num>
  <w:num w:numId="13">
    <w:abstractNumId w:val="25"/>
  </w:num>
  <w:num w:numId="14">
    <w:abstractNumId w:val="39"/>
  </w:num>
  <w:num w:numId="15">
    <w:abstractNumId w:val="44"/>
  </w:num>
  <w:num w:numId="16">
    <w:abstractNumId w:val="18"/>
  </w:num>
  <w:num w:numId="17">
    <w:abstractNumId w:val="27"/>
  </w:num>
  <w:num w:numId="18">
    <w:abstractNumId w:val="31"/>
  </w:num>
  <w:num w:numId="19">
    <w:abstractNumId w:val="30"/>
  </w:num>
  <w:num w:numId="20">
    <w:abstractNumId w:val="43"/>
  </w:num>
  <w:num w:numId="21">
    <w:abstractNumId w:val="33"/>
  </w:num>
  <w:num w:numId="22">
    <w:abstractNumId w:val="41"/>
  </w:num>
  <w:num w:numId="23">
    <w:abstractNumId w:val="24"/>
  </w:num>
  <w:num w:numId="24">
    <w:abstractNumId w:val="40"/>
  </w:num>
  <w:num w:numId="25">
    <w:abstractNumId w:val="45"/>
  </w:num>
  <w:num w:numId="26">
    <w:abstractNumId w:val="3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num>
  <w:num w:numId="30">
    <w:abstractNumId w:val="26"/>
  </w:num>
  <w:num w:numId="31">
    <w:abstractNumId w:val="21"/>
  </w:num>
  <w:num w:numId="32">
    <w:abstractNumId w:val="0"/>
  </w:num>
  <w:num w:numId="33">
    <w:abstractNumId w:val="6"/>
  </w:num>
  <w:num w:numId="34">
    <w:abstractNumId w:val="2"/>
  </w:num>
  <w:num w:numId="35">
    <w:abstractNumId w:val="42"/>
  </w:num>
  <w:num w:numId="3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295"/>
    <w:rsid w:val="00007FE8"/>
    <w:rsid w:val="00010117"/>
    <w:rsid w:val="00016E7E"/>
    <w:rsid w:val="000301B5"/>
    <w:rsid w:val="0003133D"/>
    <w:rsid w:val="00031D92"/>
    <w:rsid w:val="00032F66"/>
    <w:rsid w:val="00034508"/>
    <w:rsid w:val="00035A07"/>
    <w:rsid w:val="000468B9"/>
    <w:rsid w:val="00047BDA"/>
    <w:rsid w:val="0005357E"/>
    <w:rsid w:val="00054983"/>
    <w:rsid w:val="000637AB"/>
    <w:rsid w:val="00070C1A"/>
    <w:rsid w:val="00072CBC"/>
    <w:rsid w:val="00075763"/>
    <w:rsid w:val="000846F3"/>
    <w:rsid w:val="0008693D"/>
    <w:rsid w:val="00092307"/>
    <w:rsid w:val="000A1218"/>
    <w:rsid w:val="000A323C"/>
    <w:rsid w:val="000B6776"/>
    <w:rsid w:val="000C1981"/>
    <w:rsid w:val="000C528B"/>
    <w:rsid w:val="000C79B1"/>
    <w:rsid w:val="000D05DB"/>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5FDA"/>
    <w:rsid w:val="00151D75"/>
    <w:rsid w:val="00154AEF"/>
    <w:rsid w:val="00155E7E"/>
    <w:rsid w:val="00156FF7"/>
    <w:rsid w:val="00157DD0"/>
    <w:rsid w:val="00160CF7"/>
    <w:rsid w:val="00163591"/>
    <w:rsid w:val="0016527C"/>
    <w:rsid w:val="00165F39"/>
    <w:rsid w:val="00174082"/>
    <w:rsid w:val="0017727F"/>
    <w:rsid w:val="001842E4"/>
    <w:rsid w:val="00184480"/>
    <w:rsid w:val="0018613E"/>
    <w:rsid w:val="0018635E"/>
    <w:rsid w:val="00192E9C"/>
    <w:rsid w:val="0019388A"/>
    <w:rsid w:val="001963DF"/>
    <w:rsid w:val="001A02B4"/>
    <w:rsid w:val="001A35AD"/>
    <w:rsid w:val="001A3DE8"/>
    <w:rsid w:val="001A72A9"/>
    <w:rsid w:val="001A76A7"/>
    <w:rsid w:val="001B0F6F"/>
    <w:rsid w:val="001B62A9"/>
    <w:rsid w:val="001C035F"/>
    <w:rsid w:val="001C3357"/>
    <w:rsid w:val="001C34DC"/>
    <w:rsid w:val="001D45D0"/>
    <w:rsid w:val="001D6C90"/>
    <w:rsid w:val="001E080A"/>
    <w:rsid w:val="001E2293"/>
    <w:rsid w:val="001F548C"/>
    <w:rsid w:val="002038D3"/>
    <w:rsid w:val="0020754F"/>
    <w:rsid w:val="0020781A"/>
    <w:rsid w:val="0020787A"/>
    <w:rsid w:val="00211A2A"/>
    <w:rsid w:val="0021236F"/>
    <w:rsid w:val="00213867"/>
    <w:rsid w:val="0021420C"/>
    <w:rsid w:val="00217B9C"/>
    <w:rsid w:val="00221019"/>
    <w:rsid w:val="00222BC8"/>
    <w:rsid w:val="00230160"/>
    <w:rsid w:val="00232394"/>
    <w:rsid w:val="00233602"/>
    <w:rsid w:val="002336B9"/>
    <w:rsid w:val="0024219B"/>
    <w:rsid w:val="002432FB"/>
    <w:rsid w:val="002433EB"/>
    <w:rsid w:val="00245D1D"/>
    <w:rsid w:val="00246A38"/>
    <w:rsid w:val="002518F5"/>
    <w:rsid w:val="00252DBF"/>
    <w:rsid w:val="0025347D"/>
    <w:rsid w:val="00254473"/>
    <w:rsid w:val="00264525"/>
    <w:rsid w:val="0026486A"/>
    <w:rsid w:val="0026525E"/>
    <w:rsid w:val="00267350"/>
    <w:rsid w:val="00267E16"/>
    <w:rsid w:val="002705B2"/>
    <w:rsid w:val="00270859"/>
    <w:rsid w:val="0027211C"/>
    <w:rsid w:val="002734DF"/>
    <w:rsid w:val="00273A18"/>
    <w:rsid w:val="00274768"/>
    <w:rsid w:val="002762B1"/>
    <w:rsid w:val="0028020B"/>
    <w:rsid w:val="00280ECF"/>
    <w:rsid w:val="00281A78"/>
    <w:rsid w:val="002822F9"/>
    <w:rsid w:val="00284C58"/>
    <w:rsid w:val="0028793B"/>
    <w:rsid w:val="00291C75"/>
    <w:rsid w:val="00294204"/>
    <w:rsid w:val="002A09E7"/>
    <w:rsid w:val="002A7055"/>
    <w:rsid w:val="002B2CC5"/>
    <w:rsid w:val="002C374A"/>
    <w:rsid w:val="002C5C19"/>
    <w:rsid w:val="002D040A"/>
    <w:rsid w:val="002D2F0B"/>
    <w:rsid w:val="002D3161"/>
    <w:rsid w:val="002D4D16"/>
    <w:rsid w:val="002D5B09"/>
    <w:rsid w:val="002D5FB3"/>
    <w:rsid w:val="002D69FE"/>
    <w:rsid w:val="002E0AB8"/>
    <w:rsid w:val="002E1A99"/>
    <w:rsid w:val="002E221F"/>
    <w:rsid w:val="002E2698"/>
    <w:rsid w:val="002E3345"/>
    <w:rsid w:val="002F2552"/>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D5DC8"/>
    <w:rsid w:val="003E081A"/>
    <w:rsid w:val="003E5F29"/>
    <w:rsid w:val="003E65A8"/>
    <w:rsid w:val="003E6E59"/>
    <w:rsid w:val="003F1469"/>
    <w:rsid w:val="004022F6"/>
    <w:rsid w:val="00410230"/>
    <w:rsid w:val="00411431"/>
    <w:rsid w:val="004119A5"/>
    <w:rsid w:val="00414037"/>
    <w:rsid w:val="00416A3C"/>
    <w:rsid w:val="00430132"/>
    <w:rsid w:val="00434D30"/>
    <w:rsid w:val="00437344"/>
    <w:rsid w:val="00440873"/>
    <w:rsid w:val="00441752"/>
    <w:rsid w:val="0044364A"/>
    <w:rsid w:val="00444F36"/>
    <w:rsid w:val="00450580"/>
    <w:rsid w:val="00452AA1"/>
    <w:rsid w:val="00454159"/>
    <w:rsid w:val="00467C72"/>
    <w:rsid w:val="004859C6"/>
    <w:rsid w:val="00486E4C"/>
    <w:rsid w:val="00495B11"/>
    <w:rsid w:val="0049660B"/>
    <w:rsid w:val="0049669B"/>
    <w:rsid w:val="004A1DCB"/>
    <w:rsid w:val="004A58FA"/>
    <w:rsid w:val="004A6E7B"/>
    <w:rsid w:val="004A725C"/>
    <w:rsid w:val="004B220A"/>
    <w:rsid w:val="004B333C"/>
    <w:rsid w:val="004C2445"/>
    <w:rsid w:val="004C2B70"/>
    <w:rsid w:val="004C2F89"/>
    <w:rsid w:val="004C5D0D"/>
    <w:rsid w:val="004D3621"/>
    <w:rsid w:val="004D65EC"/>
    <w:rsid w:val="004D7CE3"/>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6B6"/>
    <w:rsid w:val="005449FC"/>
    <w:rsid w:val="00544E35"/>
    <w:rsid w:val="005453B9"/>
    <w:rsid w:val="00550B11"/>
    <w:rsid w:val="00551BA0"/>
    <w:rsid w:val="00560976"/>
    <w:rsid w:val="00573419"/>
    <w:rsid w:val="00575338"/>
    <w:rsid w:val="00581800"/>
    <w:rsid w:val="00582FCB"/>
    <w:rsid w:val="00583AEC"/>
    <w:rsid w:val="00584729"/>
    <w:rsid w:val="005906E3"/>
    <w:rsid w:val="005951BD"/>
    <w:rsid w:val="00595E2F"/>
    <w:rsid w:val="005965CF"/>
    <w:rsid w:val="00597382"/>
    <w:rsid w:val="005977BD"/>
    <w:rsid w:val="005A3A46"/>
    <w:rsid w:val="005B1122"/>
    <w:rsid w:val="005B33E2"/>
    <w:rsid w:val="005B497A"/>
    <w:rsid w:val="005B5446"/>
    <w:rsid w:val="005B5DA9"/>
    <w:rsid w:val="005C59B4"/>
    <w:rsid w:val="005D3252"/>
    <w:rsid w:val="005D3E27"/>
    <w:rsid w:val="005E139B"/>
    <w:rsid w:val="005E46E4"/>
    <w:rsid w:val="005F19AD"/>
    <w:rsid w:val="005F3996"/>
    <w:rsid w:val="005F4192"/>
    <w:rsid w:val="005F4B1F"/>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3DBE"/>
    <w:rsid w:val="00686937"/>
    <w:rsid w:val="00686958"/>
    <w:rsid w:val="00686B53"/>
    <w:rsid w:val="00693C88"/>
    <w:rsid w:val="00697301"/>
    <w:rsid w:val="006A10EE"/>
    <w:rsid w:val="006A2F73"/>
    <w:rsid w:val="006A4059"/>
    <w:rsid w:val="006A61AF"/>
    <w:rsid w:val="006A6387"/>
    <w:rsid w:val="006B52AB"/>
    <w:rsid w:val="006B59C9"/>
    <w:rsid w:val="006C234F"/>
    <w:rsid w:val="006C56C5"/>
    <w:rsid w:val="006C6830"/>
    <w:rsid w:val="006D7824"/>
    <w:rsid w:val="006E2C0B"/>
    <w:rsid w:val="006E6587"/>
    <w:rsid w:val="006F399E"/>
    <w:rsid w:val="006F71DE"/>
    <w:rsid w:val="00705312"/>
    <w:rsid w:val="00710FDD"/>
    <w:rsid w:val="00721BAF"/>
    <w:rsid w:val="007220C9"/>
    <w:rsid w:val="00733162"/>
    <w:rsid w:val="007337FC"/>
    <w:rsid w:val="00737669"/>
    <w:rsid w:val="00742360"/>
    <w:rsid w:val="00744AF7"/>
    <w:rsid w:val="0074738A"/>
    <w:rsid w:val="00747C58"/>
    <w:rsid w:val="00754A4D"/>
    <w:rsid w:val="00757B36"/>
    <w:rsid w:val="00760734"/>
    <w:rsid w:val="007629DA"/>
    <w:rsid w:val="00762BCB"/>
    <w:rsid w:val="0076419D"/>
    <w:rsid w:val="00764406"/>
    <w:rsid w:val="0076714D"/>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D42"/>
    <w:rsid w:val="007A7E68"/>
    <w:rsid w:val="007B21DF"/>
    <w:rsid w:val="007B5E12"/>
    <w:rsid w:val="007C4E56"/>
    <w:rsid w:val="007D0080"/>
    <w:rsid w:val="007D1782"/>
    <w:rsid w:val="007D3D76"/>
    <w:rsid w:val="007D6144"/>
    <w:rsid w:val="007D6E76"/>
    <w:rsid w:val="007E1C4E"/>
    <w:rsid w:val="007E1D7B"/>
    <w:rsid w:val="007E4D80"/>
    <w:rsid w:val="007E5C11"/>
    <w:rsid w:val="007E5C46"/>
    <w:rsid w:val="007F2AF7"/>
    <w:rsid w:val="007F30B4"/>
    <w:rsid w:val="007F5C56"/>
    <w:rsid w:val="007F6057"/>
    <w:rsid w:val="007F67CD"/>
    <w:rsid w:val="007F7865"/>
    <w:rsid w:val="008034A1"/>
    <w:rsid w:val="00805037"/>
    <w:rsid w:val="008102BF"/>
    <w:rsid w:val="00813F9F"/>
    <w:rsid w:val="00814FD9"/>
    <w:rsid w:val="00820B33"/>
    <w:rsid w:val="0082390C"/>
    <w:rsid w:val="008249CD"/>
    <w:rsid w:val="00830D68"/>
    <w:rsid w:val="00834472"/>
    <w:rsid w:val="00836797"/>
    <w:rsid w:val="0084179D"/>
    <w:rsid w:val="008437C1"/>
    <w:rsid w:val="008473D4"/>
    <w:rsid w:val="00852E54"/>
    <w:rsid w:val="0085764E"/>
    <w:rsid w:val="00863431"/>
    <w:rsid w:val="0086653B"/>
    <w:rsid w:val="00867E2E"/>
    <w:rsid w:val="00870512"/>
    <w:rsid w:val="00873AEB"/>
    <w:rsid w:val="008752BA"/>
    <w:rsid w:val="0087616B"/>
    <w:rsid w:val="00876402"/>
    <w:rsid w:val="00876912"/>
    <w:rsid w:val="00880AB7"/>
    <w:rsid w:val="0088279E"/>
    <w:rsid w:val="00882B05"/>
    <w:rsid w:val="00882E61"/>
    <w:rsid w:val="00887817"/>
    <w:rsid w:val="00890333"/>
    <w:rsid w:val="008907B4"/>
    <w:rsid w:val="00896600"/>
    <w:rsid w:val="008A0E18"/>
    <w:rsid w:val="008A3A1A"/>
    <w:rsid w:val="008A6BBC"/>
    <w:rsid w:val="008C01D8"/>
    <w:rsid w:val="008C7479"/>
    <w:rsid w:val="008C7794"/>
    <w:rsid w:val="008D189E"/>
    <w:rsid w:val="008D44BB"/>
    <w:rsid w:val="008E1614"/>
    <w:rsid w:val="008E58A8"/>
    <w:rsid w:val="008E66C9"/>
    <w:rsid w:val="008E6743"/>
    <w:rsid w:val="008F3FD5"/>
    <w:rsid w:val="008F65E6"/>
    <w:rsid w:val="008F7B3D"/>
    <w:rsid w:val="00905101"/>
    <w:rsid w:val="009062AD"/>
    <w:rsid w:val="00913384"/>
    <w:rsid w:val="00920CDC"/>
    <w:rsid w:val="00923EAC"/>
    <w:rsid w:val="0093029C"/>
    <w:rsid w:val="00934E3C"/>
    <w:rsid w:val="00934EB3"/>
    <w:rsid w:val="0093777A"/>
    <w:rsid w:val="0094086B"/>
    <w:rsid w:val="00940E90"/>
    <w:rsid w:val="00965BD5"/>
    <w:rsid w:val="00970DEE"/>
    <w:rsid w:val="009749DB"/>
    <w:rsid w:val="00975A43"/>
    <w:rsid w:val="009764F4"/>
    <w:rsid w:val="0097708C"/>
    <w:rsid w:val="00977EAE"/>
    <w:rsid w:val="00982894"/>
    <w:rsid w:val="00990FFC"/>
    <w:rsid w:val="009924AB"/>
    <w:rsid w:val="0099311C"/>
    <w:rsid w:val="00993DF6"/>
    <w:rsid w:val="009A761D"/>
    <w:rsid w:val="009B2533"/>
    <w:rsid w:val="009C020A"/>
    <w:rsid w:val="009C0252"/>
    <w:rsid w:val="009D0C0D"/>
    <w:rsid w:val="009D44C9"/>
    <w:rsid w:val="009E3402"/>
    <w:rsid w:val="009E5688"/>
    <w:rsid w:val="009E66C9"/>
    <w:rsid w:val="009E7628"/>
    <w:rsid w:val="009F0C5E"/>
    <w:rsid w:val="009F0C7C"/>
    <w:rsid w:val="009F40CA"/>
    <w:rsid w:val="009F66F4"/>
    <w:rsid w:val="00A02AA6"/>
    <w:rsid w:val="00A0748D"/>
    <w:rsid w:val="00A07868"/>
    <w:rsid w:val="00A14B6D"/>
    <w:rsid w:val="00A161A6"/>
    <w:rsid w:val="00A324C0"/>
    <w:rsid w:val="00A35D37"/>
    <w:rsid w:val="00A36928"/>
    <w:rsid w:val="00A37C7E"/>
    <w:rsid w:val="00A46BAF"/>
    <w:rsid w:val="00A5057C"/>
    <w:rsid w:val="00A55834"/>
    <w:rsid w:val="00A57F9F"/>
    <w:rsid w:val="00A630AA"/>
    <w:rsid w:val="00A652B2"/>
    <w:rsid w:val="00A81049"/>
    <w:rsid w:val="00A82097"/>
    <w:rsid w:val="00A962E2"/>
    <w:rsid w:val="00A96FC1"/>
    <w:rsid w:val="00AA0DBA"/>
    <w:rsid w:val="00AA39FA"/>
    <w:rsid w:val="00AA727A"/>
    <w:rsid w:val="00AB0B6B"/>
    <w:rsid w:val="00AB5F9D"/>
    <w:rsid w:val="00AC06FE"/>
    <w:rsid w:val="00AC1EED"/>
    <w:rsid w:val="00AC3A1A"/>
    <w:rsid w:val="00AC46F6"/>
    <w:rsid w:val="00AC7181"/>
    <w:rsid w:val="00AD1FDC"/>
    <w:rsid w:val="00AD2154"/>
    <w:rsid w:val="00AD347E"/>
    <w:rsid w:val="00AE167D"/>
    <w:rsid w:val="00AE28B3"/>
    <w:rsid w:val="00AE307F"/>
    <w:rsid w:val="00AE486B"/>
    <w:rsid w:val="00AE5332"/>
    <w:rsid w:val="00AF0020"/>
    <w:rsid w:val="00AF2452"/>
    <w:rsid w:val="00AF4E7F"/>
    <w:rsid w:val="00AF63A6"/>
    <w:rsid w:val="00AF7785"/>
    <w:rsid w:val="00B043CF"/>
    <w:rsid w:val="00B13696"/>
    <w:rsid w:val="00B202B3"/>
    <w:rsid w:val="00B2286C"/>
    <w:rsid w:val="00B25657"/>
    <w:rsid w:val="00B26306"/>
    <w:rsid w:val="00B26E36"/>
    <w:rsid w:val="00B307C5"/>
    <w:rsid w:val="00B35C2D"/>
    <w:rsid w:val="00B44FFC"/>
    <w:rsid w:val="00B469C1"/>
    <w:rsid w:val="00B505ED"/>
    <w:rsid w:val="00B54F58"/>
    <w:rsid w:val="00B57E74"/>
    <w:rsid w:val="00B6541B"/>
    <w:rsid w:val="00B6718D"/>
    <w:rsid w:val="00B70639"/>
    <w:rsid w:val="00B73DE0"/>
    <w:rsid w:val="00B75EC1"/>
    <w:rsid w:val="00B85D06"/>
    <w:rsid w:val="00B87A6F"/>
    <w:rsid w:val="00B92A60"/>
    <w:rsid w:val="00B92C56"/>
    <w:rsid w:val="00B97FAE"/>
    <w:rsid w:val="00BA15D3"/>
    <w:rsid w:val="00BA19BC"/>
    <w:rsid w:val="00BA32CC"/>
    <w:rsid w:val="00BA66B0"/>
    <w:rsid w:val="00BB37FE"/>
    <w:rsid w:val="00BB5F7A"/>
    <w:rsid w:val="00BB6730"/>
    <w:rsid w:val="00BD1C5C"/>
    <w:rsid w:val="00BD5267"/>
    <w:rsid w:val="00BE3202"/>
    <w:rsid w:val="00BE3449"/>
    <w:rsid w:val="00BE4ED8"/>
    <w:rsid w:val="00BE7966"/>
    <w:rsid w:val="00BF45F3"/>
    <w:rsid w:val="00BF5EEF"/>
    <w:rsid w:val="00BF62EB"/>
    <w:rsid w:val="00BF76A9"/>
    <w:rsid w:val="00C0105A"/>
    <w:rsid w:val="00C015D3"/>
    <w:rsid w:val="00C0185E"/>
    <w:rsid w:val="00C039E2"/>
    <w:rsid w:val="00C05BEC"/>
    <w:rsid w:val="00C150A1"/>
    <w:rsid w:val="00C1761C"/>
    <w:rsid w:val="00C21114"/>
    <w:rsid w:val="00C24566"/>
    <w:rsid w:val="00C2792A"/>
    <w:rsid w:val="00C318AC"/>
    <w:rsid w:val="00C31D97"/>
    <w:rsid w:val="00C3426C"/>
    <w:rsid w:val="00C37560"/>
    <w:rsid w:val="00C37994"/>
    <w:rsid w:val="00C440AD"/>
    <w:rsid w:val="00C44D3F"/>
    <w:rsid w:val="00C4758E"/>
    <w:rsid w:val="00C53763"/>
    <w:rsid w:val="00C53F84"/>
    <w:rsid w:val="00C613B9"/>
    <w:rsid w:val="00C664CC"/>
    <w:rsid w:val="00C665B5"/>
    <w:rsid w:val="00C6761A"/>
    <w:rsid w:val="00C73B83"/>
    <w:rsid w:val="00C831E8"/>
    <w:rsid w:val="00C9225F"/>
    <w:rsid w:val="00C92903"/>
    <w:rsid w:val="00C94D39"/>
    <w:rsid w:val="00C96BEB"/>
    <w:rsid w:val="00C97824"/>
    <w:rsid w:val="00CA342F"/>
    <w:rsid w:val="00CA3FEF"/>
    <w:rsid w:val="00CA7C94"/>
    <w:rsid w:val="00CB3EFF"/>
    <w:rsid w:val="00CB4754"/>
    <w:rsid w:val="00CB4987"/>
    <w:rsid w:val="00CC51F0"/>
    <w:rsid w:val="00CC5686"/>
    <w:rsid w:val="00CC7FD2"/>
    <w:rsid w:val="00CD0133"/>
    <w:rsid w:val="00CD0A0F"/>
    <w:rsid w:val="00CD2D15"/>
    <w:rsid w:val="00CD3EE8"/>
    <w:rsid w:val="00CE1056"/>
    <w:rsid w:val="00CE1676"/>
    <w:rsid w:val="00CE1D64"/>
    <w:rsid w:val="00CE3A6E"/>
    <w:rsid w:val="00CE47BA"/>
    <w:rsid w:val="00CF4CCC"/>
    <w:rsid w:val="00D01645"/>
    <w:rsid w:val="00D02C4D"/>
    <w:rsid w:val="00D07E65"/>
    <w:rsid w:val="00D228CA"/>
    <w:rsid w:val="00D356C0"/>
    <w:rsid w:val="00D40CD9"/>
    <w:rsid w:val="00D41971"/>
    <w:rsid w:val="00D46A21"/>
    <w:rsid w:val="00D60144"/>
    <w:rsid w:val="00D61B6C"/>
    <w:rsid w:val="00D61C75"/>
    <w:rsid w:val="00D63839"/>
    <w:rsid w:val="00D6425B"/>
    <w:rsid w:val="00D701D2"/>
    <w:rsid w:val="00D71A7D"/>
    <w:rsid w:val="00D71BC8"/>
    <w:rsid w:val="00D752A6"/>
    <w:rsid w:val="00D7705B"/>
    <w:rsid w:val="00D7758A"/>
    <w:rsid w:val="00D777E6"/>
    <w:rsid w:val="00D86CBD"/>
    <w:rsid w:val="00D8735A"/>
    <w:rsid w:val="00D92AB1"/>
    <w:rsid w:val="00D934C4"/>
    <w:rsid w:val="00D9554F"/>
    <w:rsid w:val="00DA6B3B"/>
    <w:rsid w:val="00DA6DD0"/>
    <w:rsid w:val="00DA6FA6"/>
    <w:rsid w:val="00DC1EBA"/>
    <w:rsid w:val="00DC3F60"/>
    <w:rsid w:val="00DD245F"/>
    <w:rsid w:val="00DD42A4"/>
    <w:rsid w:val="00DD4BA4"/>
    <w:rsid w:val="00DD580F"/>
    <w:rsid w:val="00DD623E"/>
    <w:rsid w:val="00DD63E7"/>
    <w:rsid w:val="00DD6D2A"/>
    <w:rsid w:val="00DE12B1"/>
    <w:rsid w:val="00DF1EA8"/>
    <w:rsid w:val="00DF4F34"/>
    <w:rsid w:val="00E00AF3"/>
    <w:rsid w:val="00E12F20"/>
    <w:rsid w:val="00E167BE"/>
    <w:rsid w:val="00E16893"/>
    <w:rsid w:val="00E16B9F"/>
    <w:rsid w:val="00E22627"/>
    <w:rsid w:val="00E26833"/>
    <w:rsid w:val="00E30C20"/>
    <w:rsid w:val="00E3214A"/>
    <w:rsid w:val="00E348C1"/>
    <w:rsid w:val="00E371E0"/>
    <w:rsid w:val="00E45F63"/>
    <w:rsid w:val="00E50A95"/>
    <w:rsid w:val="00E74DAC"/>
    <w:rsid w:val="00E77FD1"/>
    <w:rsid w:val="00E84648"/>
    <w:rsid w:val="00E8675E"/>
    <w:rsid w:val="00E9219A"/>
    <w:rsid w:val="00E95CB0"/>
    <w:rsid w:val="00E97460"/>
    <w:rsid w:val="00E9746B"/>
    <w:rsid w:val="00EA4DDB"/>
    <w:rsid w:val="00EA5737"/>
    <w:rsid w:val="00EA7582"/>
    <w:rsid w:val="00EB0DFD"/>
    <w:rsid w:val="00EB6E16"/>
    <w:rsid w:val="00EC22F4"/>
    <w:rsid w:val="00EC2C61"/>
    <w:rsid w:val="00ED1BC0"/>
    <w:rsid w:val="00ED41A3"/>
    <w:rsid w:val="00EE1D27"/>
    <w:rsid w:val="00EF4F74"/>
    <w:rsid w:val="00EF5651"/>
    <w:rsid w:val="00F03E80"/>
    <w:rsid w:val="00F062E3"/>
    <w:rsid w:val="00F10E07"/>
    <w:rsid w:val="00F11808"/>
    <w:rsid w:val="00F11A3D"/>
    <w:rsid w:val="00F142CE"/>
    <w:rsid w:val="00F24685"/>
    <w:rsid w:val="00F24AB7"/>
    <w:rsid w:val="00F25186"/>
    <w:rsid w:val="00F3039B"/>
    <w:rsid w:val="00F31085"/>
    <w:rsid w:val="00F35C3A"/>
    <w:rsid w:val="00F3634B"/>
    <w:rsid w:val="00F37DD5"/>
    <w:rsid w:val="00F41EFD"/>
    <w:rsid w:val="00F52369"/>
    <w:rsid w:val="00F52DA9"/>
    <w:rsid w:val="00F5441F"/>
    <w:rsid w:val="00F57D29"/>
    <w:rsid w:val="00F60A43"/>
    <w:rsid w:val="00F61FCD"/>
    <w:rsid w:val="00F825B4"/>
    <w:rsid w:val="00F83E9E"/>
    <w:rsid w:val="00F84614"/>
    <w:rsid w:val="00F854AC"/>
    <w:rsid w:val="00F9258B"/>
    <w:rsid w:val="00F92751"/>
    <w:rsid w:val="00F93501"/>
    <w:rsid w:val="00FA20F7"/>
    <w:rsid w:val="00FA291F"/>
    <w:rsid w:val="00FA3C16"/>
    <w:rsid w:val="00FB4328"/>
    <w:rsid w:val="00FB57AD"/>
    <w:rsid w:val="00FB57CA"/>
    <w:rsid w:val="00FC02FE"/>
    <w:rsid w:val="00FC32D5"/>
    <w:rsid w:val="00FC3D7E"/>
    <w:rsid w:val="00FC7339"/>
    <w:rsid w:val="00FD0410"/>
    <w:rsid w:val="00FD11D9"/>
    <w:rsid w:val="00FD14AA"/>
    <w:rsid w:val="00FD498D"/>
    <w:rsid w:val="00FD4C05"/>
    <w:rsid w:val="00FE7C0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 w:type="paragraph" w:styleId="NormalnyWeb">
    <w:name w:val="Normal (Web)"/>
    <w:basedOn w:val="Normalny"/>
    <w:uiPriority w:val="99"/>
    <w:rsid w:val="0093029C"/>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3029C"/>
    <w:rPr>
      <w:shd w:val="clear" w:color="auto" w:fill="auto"/>
      <w:vertAlign w:val="superscript"/>
    </w:rPr>
  </w:style>
  <w:style w:type="paragraph" w:customStyle="1" w:styleId="Normalny1">
    <w:name w:val="Normalny1"/>
    <w:qFormat/>
    <w:rsid w:val="00FE7C02"/>
    <w:pPr>
      <w:suppressAutoHyphens/>
      <w:spacing w:after="0" w:line="271" w:lineRule="auto"/>
      <w:textAlignment w:val="baseline"/>
    </w:pPr>
    <w:rPr>
      <w:rFonts w:ascii="Times New Roman" w:eastAsia="Times New Roman" w:hAnsi="Times New Roman" w:cs="Calibri"/>
      <w:color w:val="00000A"/>
      <w:sz w:val="24"/>
      <w:szCs w:val="24"/>
      <w:lang w:eastAsia="zh-CN"/>
    </w:rPr>
  </w:style>
  <w:style w:type="character" w:styleId="Pogrubienie">
    <w:name w:val="Strong"/>
    <w:basedOn w:val="Domylnaczcionkaakapitu"/>
    <w:uiPriority w:val="22"/>
    <w:qFormat/>
    <w:rsid w:val="00DE12B1"/>
    <w:rPr>
      <w:b/>
      <w:bCs/>
    </w:rPr>
  </w:style>
  <w:style w:type="character" w:customStyle="1" w:styleId="tekst-0020podstawowy-002021">
    <w:name w:val="tekst-0020podstawowy-002021"/>
    <w:rsid w:val="00AC1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tbaczewski@szpitalzambrow.pl" TargetMode="External"/><Relationship Id="rId7" Type="http://schemas.openxmlformats.org/officeDocument/2006/relationships/endnotes" Target="endnotes.xml"/><Relationship Id="rId12" Type="http://schemas.openxmlformats.org/officeDocument/2006/relationships/hyperlink" Target="https://platformazakupowa.pl/pn/szpitalzambr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drzewo-cpv.phpfactory.pl/33160000-9"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mailto:tbaczewski@szpitalzambro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02B7-49EF-46BB-AF17-85234C1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7970</Words>
  <Characters>47825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17</cp:revision>
  <cp:lastPrinted>2023-07-14T10:00:00Z</cp:lastPrinted>
  <dcterms:created xsi:type="dcterms:W3CDTF">2023-10-19T07:56:00Z</dcterms:created>
  <dcterms:modified xsi:type="dcterms:W3CDTF">2023-10-31T09:23:00Z</dcterms:modified>
</cp:coreProperties>
</file>