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10C4203" w14:textId="506B0D9B" w:rsidR="004935F2" w:rsidRDefault="004935F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</w:t>
      </w:r>
    </w:p>
    <w:p w14:paraId="01D17879" w14:textId="32F9CEE6" w:rsidR="00AF6E62" w:rsidRDefault="000B0816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</w:t>
      </w:r>
      <w:r w:rsidR="004935F2">
        <w:rPr>
          <w:rFonts w:ascii="Century Gothic" w:hAnsi="Century Gothic"/>
          <w:b/>
          <w:u w:val="single"/>
        </w:rPr>
        <w:t>dpowiedź na zapytanie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437A06C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284EC5">
        <w:rPr>
          <w:rFonts w:ascii="Century Gothic" w:eastAsia="Times New Roman" w:hAnsi="Century Gothic"/>
          <w:sz w:val="18"/>
          <w:szCs w:val="18"/>
          <w:lang w:eastAsia="ar-SA"/>
        </w:rPr>
        <w:t>28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553234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C0B5E">
        <w:rPr>
          <w:rFonts w:ascii="Century Gothic" w:eastAsia="Times New Roman" w:hAnsi="Century Gothic"/>
          <w:sz w:val="18"/>
          <w:szCs w:val="18"/>
          <w:lang w:eastAsia="ar-SA"/>
        </w:rPr>
        <w:t>25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1888ECAE" w:rsidR="00A019CF" w:rsidRPr="00A019CF" w:rsidRDefault="00AF6E62" w:rsidP="00746936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84EC5">
        <w:rPr>
          <w:rFonts w:ascii="Century Gothic" w:hAnsi="Century Gothic"/>
          <w:b/>
          <w:bCs/>
          <w:sz w:val="18"/>
          <w:szCs w:val="18"/>
        </w:rPr>
        <w:t>dostawy</w:t>
      </w:r>
      <w:bookmarkStart w:id="1" w:name="_Hlk64012844"/>
      <w:r w:rsidR="00402504" w:rsidRPr="00402504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 xml:space="preserve"> </w:t>
      </w:r>
      <w:bookmarkStart w:id="2" w:name="_Hlk103332200"/>
      <w:r w:rsidR="00402504" w:rsidRPr="00402504">
        <w:rPr>
          <w:rFonts w:ascii="Century Gothic" w:hAnsi="Century Gothic"/>
          <w:b/>
          <w:bCs/>
          <w:sz w:val="18"/>
          <w:szCs w:val="18"/>
        </w:rPr>
        <w:t xml:space="preserve">środków </w:t>
      </w:r>
      <w:bookmarkEnd w:id="1"/>
      <w:r w:rsidR="00402504" w:rsidRPr="00402504">
        <w:rPr>
          <w:rFonts w:ascii="Century Gothic" w:hAnsi="Century Gothic"/>
          <w:b/>
          <w:bCs/>
          <w:sz w:val="18"/>
          <w:szCs w:val="18"/>
        </w:rPr>
        <w:t>czystości, worków foliowych i naczyń jednorazowych</w:t>
      </w:r>
      <w:bookmarkEnd w:id="2"/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3F081BF0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D30590" w14:textId="327A3496" w:rsidR="004935F2" w:rsidRDefault="004935F2" w:rsidP="004935F2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>
        <w:rPr>
          <w:rFonts w:ascii="Century Gothic" w:hAnsi="Century Gothic"/>
          <w:bCs/>
          <w:sz w:val="18"/>
          <w:szCs w:val="18"/>
          <w:lang w:eastAsia="pl-PL"/>
        </w:rPr>
        <w:t xml:space="preserve"> roku,</w:t>
      </w:r>
      <w:r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27205F6D" w14:textId="77777777" w:rsidR="004935F2" w:rsidRPr="00EF0270" w:rsidRDefault="004935F2" w:rsidP="004935F2">
      <w:pPr>
        <w:spacing w:after="0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EF0270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26008491" w14:textId="1001D65D" w:rsidR="004935F2" w:rsidRPr="00EF0270" w:rsidRDefault="004935F2" w:rsidP="004935F2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7CEA667E" w14:textId="3F9D06A6" w:rsidR="004935F2" w:rsidRPr="00EF0270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EF0270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F0270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</w:p>
    <w:p w14:paraId="0ADD503A" w14:textId="77777777" w:rsidR="009B2110" w:rsidRPr="009B2110" w:rsidRDefault="009B2110" w:rsidP="009B211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75B6841" w14:textId="77777777" w:rsidR="009B2110" w:rsidRPr="009B2110" w:rsidRDefault="009B2110" w:rsidP="009B211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B2110">
        <w:rPr>
          <w:rFonts w:ascii="Century Gothic" w:hAnsi="Century Gothic"/>
          <w:sz w:val="18"/>
          <w:szCs w:val="18"/>
        </w:rPr>
        <w:t xml:space="preserve">Czy Zamawiający w pakiecie 2 pozycji 1 dopuści produkt równoważny o nazwie handlowej </w:t>
      </w:r>
      <w:proofErr w:type="spellStart"/>
      <w:r w:rsidRPr="009B2110">
        <w:rPr>
          <w:rFonts w:ascii="Century Gothic" w:hAnsi="Century Gothic"/>
          <w:sz w:val="18"/>
          <w:szCs w:val="18"/>
        </w:rPr>
        <w:t>Mediclean</w:t>
      </w:r>
      <w:proofErr w:type="spellEnd"/>
      <w:r w:rsidRPr="009B2110">
        <w:rPr>
          <w:rFonts w:ascii="Century Gothic" w:hAnsi="Century Gothic"/>
          <w:sz w:val="18"/>
          <w:szCs w:val="18"/>
        </w:rPr>
        <w:t xml:space="preserve"> 420 </w:t>
      </w:r>
      <w:proofErr w:type="spellStart"/>
      <w:r w:rsidRPr="009B2110">
        <w:rPr>
          <w:rFonts w:ascii="Century Gothic" w:hAnsi="Century Gothic"/>
          <w:sz w:val="18"/>
          <w:szCs w:val="18"/>
        </w:rPr>
        <w:t>Scrub</w:t>
      </w:r>
      <w:proofErr w:type="spellEnd"/>
      <w:r w:rsidRPr="009B2110">
        <w:rPr>
          <w:rFonts w:ascii="Century Gothic" w:hAnsi="Century Gothic"/>
          <w:sz w:val="18"/>
          <w:szCs w:val="18"/>
        </w:rPr>
        <w:t xml:space="preserve">, antybakteryjne mydło w płynie do mycia rak i całego ciała? Wykazuje dobre właściwości myjące, zawiera składniki pielęgnujące skórę – glicerynę oraz pochodną olejku kokosowego, przebadane dermatologicznie. </w:t>
      </w:r>
      <w:proofErr w:type="spellStart"/>
      <w:r w:rsidRPr="009B2110">
        <w:rPr>
          <w:rFonts w:ascii="Century Gothic" w:hAnsi="Century Gothic"/>
          <w:sz w:val="18"/>
          <w:szCs w:val="18"/>
        </w:rPr>
        <w:t>pH</w:t>
      </w:r>
      <w:proofErr w:type="spellEnd"/>
      <w:r w:rsidRPr="009B2110">
        <w:rPr>
          <w:rFonts w:ascii="Century Gothic" w:hAnsi="Century Gothic"/>
          <w:sz w:val="18"/>
          <w:szCs w:val="18"/>
        </w:rPr>
        <w:t xml:space="preserve"> optymalne dla skóry. Produkt konfekcjonowany w butelki o pojemności 0,5L z pompką dozującą, Wykonawca zobowiązuje się do przeliczenia odpowiedniej ilości opakowań, zgodnie z zapotrzebowaniem Zamawiającego. </w:t>
      </w:r>
    </w:p>
    <w:p w14:paraId="50254853" w14:textId="767F4093" w:rsidR="000B0816" w:rsidRPr="00EF0270" w:rsidRDefault="000B0816" w:rsidP="000B081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21148215" w14:textId="03493EAE" w:rsid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EF0270"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="00377851">
        <w:rPr>
          <w:rFonts w:ascii="Century Gothic" w:eastAsiaTheme="minorHAnsi" w:hAnsi="Century Gothic" w:cstheme="minorBidi"/>
          <w:b/>
          <w:sz w:val="18"/>
          <w:szCs w:val="18"/>
        </w:rPr>
        <w:t xml:space="preserve">Zamawiający dopuści powyższy produkt, jeżeli jest zgodny lub równoważny z opisem </w:t>
      </w:r>
      <w:r w:rsidR="00763CB7" w:rsidRPr="00EF0270">
        <w:rPr>
          <w:rFonts w:ascii="Century Gothic" w:eastAsiaTheme="minorHAnsi" w:hAnsi="Century Gothic" w:cstheme="minorBidi"/>
          <w:b/>
          <w:sz w:val="18"/>
          <w:szCs w:val="18"/>
        </w:rPr>
        <w:t xml:space="preserve">SWZ. </w:t>
      </w:r>
    </w:p>
    <w:p w14:paraId="599E7D74" w14:textId="77777777" w:rsidR="00AC0B5E" w:rsidRDefault="00AC0B5E" w:rsidP="000B081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1CB98EAF" w14:textId="1027957C" w:rsidR="00AC0B5E" w:rsidRDefault="00AC0B5E" w:rsidP="000B081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Pyt. 2:</w:t>
      </w:r>
    </w:p>
    <w:p w14:paraId="7A976731" w14:textId="77777777" w:rsidR="009B2110" w:rsidRPr="009B2110" w:rsidRDefault="009B2110" w:rsidP="009B2110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D5EBA04" w14:textId="77777777" w:rsidR="009B2110" w:rsidRPr="009B2110" w:rsidRDefault="009B2110" w:rsidP="009B2110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2 pozycji 2 dopuści produkt równoważny o nazwie handlowe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Mediclean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 330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Chlorine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, preparat przeznaczony do mycia i wybielania wszelkich powierzchni sanitarnych, muszli klozetowych, pisuarów, wanien, umywalek, brodzików, zlewów, odpływów, koszy, pojemników na odpady? Neutralizuje nieprzyjemne zapachy, usuwa przebarwienia wywołane obecnością grzybów. Czyści fugi i powierzchnie wrażliwe na działanie kwasów. Stosowany jako nierozcieńczony, do czyszczenia koszy na odpady dozowanie: 100 ml na 10 l zimnej wody. Skład: chloran(I) sodu, roztwór zawierający aktywnego Cl 2,5 - &lt;10 %; Aminy, C12-14-alkilodimetyl, n-tlenki 2,5 - &lt;10 %; Alkohol, C12-14,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etoksylowany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, siarczan, sole sodowe 2,5 - &lt;10 %; wodorotlenek sodu &lt;1 %; Eter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difenylowy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 &lt;1 %. Opakowanie typu kaczka o pojemności 0,75L. Wykonawca zobowiązuje się do przeliczenia odpowiedniej ilości opakowań, zgodnie z zapotrzebowaniem Zamawiającego. </w:t>
      </w:r>
    </w:p>
    <w:p w14:paraId="303FA8F4" w14:textId="46CE7CD2" w:rsidR="00AC0B5E" w:rsidRPr="00AC0B5E" w:rsidRDefault="00AC0B5E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EAFDDB4" w14:textId="0E1AC1A8" w:rsidR="00794113" w:rsidRDefault="00AC0B5E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AC0B5E"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="00377851" w:rsidRPr="00377851">
        <w:rPr>
          <w:rFonts w:ascii="Century Gothic" w:eastAsiaTheme="minorHAnsi" w:hAnsi="Century Gothic" w:cstheme="minorBidi"/>
          <w:b/>
          <w:sz w:val="18"/>
          <w:szCs w:val="18"/>
        </w:rPr>
        <w:t>Zamawiający dopuści powyższy produkt, jeżeli jest zgodny lub równoważny z opisem SWZ.</w:t>
      </w:r>
    </w:p>
    <w:p w14:paraId="4F6E3022" w14:textId="77777777" w:rsidR="00AC0B5E" w:rsidRDefault="00AC0B5E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43BE3A9" w14:textId="742A2359" w:rsidR="00AC0B5E" w:rsidRDefault="00AC0B5E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Pyt. 3:</w:t>
      </w:r>
    </w:p>
    <w:p w14:paraId="3627E006" w14:textId="77777777" w:rsidR="009B2110" w:rsidRPr="009B2110" w:rsidRDefault="009B2110" w:rsidP="009B2110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2CA0F9C" w14:textId="77777777" w:rsidR="009B2110" w:rsidRPr="009B2110" w:rsidRDefault="009B2110" w:rsidP="009B211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9B2110">
        <w:rPr>
          <w:rFonts w:ascii="Century Gothic" w:hAnsi="Century Gothic"/>
          <w:sz w:val="18"/>
          <w:szCs w:val="18"/>
        </w:rPr>
        <w:t xml:space="preserve">Czy Zamawiający w pakiecie 2 pozycji 4 dopuści preparat równoważny o nazwie handlowej </w:t>
      </w:r>
      <w:proofErr w:type="spellStart"/>
      <w:r w:rsidRPr="009B2110">
        <w:rPr>
          <w:rFonts w:ascii="Century Gothic" w:hAnsi="Century Gothic"/>
          <w:sz w:val="18"/>
          <w:szCs w:val="18"/>
        </w:rPr>
        <w:t>Mediclean</w:t>
      </w:r>
      <w:proofErr w:type="spellEnd"/>
      <w:r w:rsidRPr="009B2110">
        <w:rPr>
          <w:rFonts w:ascii="Century Gothic" w:hAnsi="Century Gothic"/>
          <w:sz w:val="18"/>
          <w:szCs w:val="18"/>
        </w:rPr>
        <w:t xml:space="preserve"> 210 Surface, preparat w kolorze niebieskim, przeznaczony do codziennego mycia wszelkich powierzchni </w:t>
      </w:r>
      <w:r w:rsidRPr="009B2110">
        <w:rPr>
          <w:rFonts w:ascii="Century Gothic" w:hAnsi="Century Gothic"/>
          <w:sz w:val="18"/>
          <w:szCs w:val="18"/>
        </w:rPr>
        <w:lastRenderedPageBreak/>
        <w:t xml:space="preserve">wodoodpornych (powierzchni lakierowanych, tworzyw sztucznych, płytek ceramicznych, marmuru, szkła)? Nie pozostawia smug i zacieków. Nadaje połysk, pozostawia przyjemny zapach. Posiada właściwości antystatyczne. Chroni powierzchnię przed zabrudzeniem. Może być stosowany do powierzchni mających kontakt z żywnością. Stosowany w stężeniu 0,25-2,0%. Bez zawartości etanolu. Skład: (metylo-2-metoksyetoksy)propanol 2,5 - &lt;10 %; Alkohole, C12-14, </w:t>
      </w:r>
      <w:proofErr w:type="spellStart"/>
      <w:r w:rsidRPr="009B2110">
        <w:rPr>
          <w:rFonts w:ascii="Century Gothic" w:hAnsi="Century Gothic"/>
          <w:sz w:val="18"/>
          <w:szCs w:val="18"/>
        </w:rPr>
        <w:t>etoksylowane</w:t>
      </w:r>
      <w:proofErr w:type="spellEnd"/>
      <w:r w:rsidRPr="009B2110">
        <w:rPr>
          <w:rFonts w:ascii="Century Gothic" w:hAnsi="Century Gothic"/>
          <w:sz w:val="18"/>
          <w:szCs w:val="18"/>
        </w:rPr>
        <w:t xml:space="preserve"> 2,5 - &lt;10 %; masa poreakcyjna 5-chloro-2-metylo-2H-izotiazol-3-onu i 2-metylo-2H-izotiazol-3-onu (3:1) &lt;1 %. Wartość </w:t>
      </w:r>
      <w:proofErr w:type="spellStart"/>
      <w:r w:rsidRPr="009B2110">
        <w:rPr>
          <w:rFonts w:ascii="Century Gothic" w:hAnsi="Century Gothic"/>
          <w:sz w:val="18"/>
          <w:szCs w:val="18"/>
        </w:rPr>
        <w:t>pH</w:t>
      </w:r>
      <w:proofErr w:type="spellEnd"/>
      <w:r w:rsidRPr="009B2110">
        <w:rPr>
          <w:rFonts w:ascii="Century Gothic" w:hAnsi="Century Gothic"/>
          <w:sz w:val="18"/>
          <w:szCs w:val="18"/>
        </w:rPr>
        <w:t xml:space="preserve"> 7 - 9 (dla roztworu 100%). Gęstość 20°C: 1000 - 1010 kg/m3. Gęstość względna 20°C: 1,005. Produkt profesjonalny. </w:t>
      </w:r>
    </w:p>
    <w:p w14:paraId="0F9B1508" w14:textId="557CF74B" w:rsidR="00AC0B5E" w:rsidRDefault="00AC0B5E" w:rsidP="00FA2AE9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DD0B73F" w14:textId="10918F13" w:rsidR="00AC0B5E" w:rsidRDefault="00AC0B5E" w:rsidP="00FA2AE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AC0B5E">
        <w:rPr>
          <w:rFonts w:ascii="Century Gothic" w:hAnsi="Century Gothic"/>
          <w:b/>
          <w:sz w:val="18"/>
          <w:szCs w:val="18"/>
        </w:rPr>
        <w:t xml:space="preserve">Odp.: </w:t>
      </w:r>
      <w:r w:rsidR="00377851" w:rsidRPr="00377851">
        <w:rPr>
          <w:rFonts w:ascii="Century Gothic" w:hAnsi="Century Gothic"/>
          <w:b/>
          <w:sz w:val="18"/>
          <w:szCs w:val="18"/>
        </w:rPr>
        <w:t>Zamawiający dopuści powyższy produkt, jeżeli jest zgodny lub równoważny z opisem SWZ.</w:t>
      </w:r>
    </w:p>
    <w:p w14:paraId="24600F9E" w14:textId="77777777" w:rsidR="00AC0B5E" w:rsidRDefault="00AC0B5E" w:rsidP="00FA2AE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14:paraId="1443D779" w14:textId="78F668B4" w:rsidR="00AC0B5E" w:rsidRDefault="00AC0B5E" w:rsidP="00FA2AE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Pyt. 4:</w:t>
      </w:r>
    </w:p>
    <w:p w14:paraId="0B06DBC6" w14:textId="77777777" w:rsidR="009B2110" w:rsidRPr="009B2110" w:rsidRDefault="009B2110" w:rsidP="009B2110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12A0449" w14:textId="77777777" w:rsidR="009B2110" w:rsidRPr="009B2110" w:rsidRDefault="009B2110" w:rsidP="009B2110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2 pozycji 9 dopuści produkt spełniający wymagania SWZ, pakowany w butelkę ze spryskiwaczem zakończoną końcówką spieniającą? </w:t>
      </w:r>
    </w:p>
    <w:p w14:paraId="201BCA49" w14:textId="6ECEB51C" w:rsidR="00AC0B5E" w:rsidRDefault="00AC0B5E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9BF320E" w14:textId="3B8C3B31" w:rsidR="00AC0B5E" w:rsidRDefault="00AC0B5E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>Odp.: Zamawiaj</w:t>
      </w:r>
      <w:r w:rsidR="009B2110" w:rsidRPr="009B2110">
        <w:rPr>
          <w:rFonts w:ascii="Century Gothic" w:eastAsiaTheme="minorHAnsi" w:hAnsi="Century Gothic" w:cstheme="minorBidi"/>
          <w:b/>
          <w:sz w:val="18"/>
          <w:szCs w:val="18"/>
        </w:rPr>
        <w:t>ą</w:t>
      </w: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>cy dopuszcza</w:t>
      </w:r>
      <w:r w:rsidR="008A0522">
        <w:rPr>
          <w:rFonts w:ascii="Century Gothic" w:eastAsiaTheme="minorHAnsi" w:hAnsi="Century Gothic" w:cstheme="minorBidi"/>
          <w:b/>
          <w:sz w:val="18"/>
          <w:szCs w:val="18"/>
        </w:rPr>
        <w:t>,</w:t>
      </w: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 xml:space="preserve"> nie wymaga.</w:t>
      </w:r>
    </w:p>
    <w:p w14:paraId="79FBA2CF" w14:textId="77777777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45A1C9BF" w14:textId="422A59F2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Pyt. 5:</w:t>
      </w:r>
    </w:p>
    <w:p w14:paraId="77E11F80" w14:textId="77777777" w:rsidR="009B2110" w:rsidRPr="009B2110" w:rsidRDefault="009B2110" w:rsidP="009B2110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2827394" w14:textId="77777777" w:rsidR="009B2110" w:rsidRPr="009B2110" w:rsidRDefault="009B2110" w:rsidP="009B2110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2 pozycji 10 dopuści preparat równoważny o nazwie handlowej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Mediclean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 520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Sanit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Cream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, mleczko przeznaczone doczyszczenia powierzchni gładkich, stali nierdzewnej, ceramiki, kuchenek, glazury, terakoty, kafelków, emalii, porcelany, zlewozmywaków, wanien? Usuwa kamień, osady z wody, rdzę, osady z mydła, przypalone i tłuste zabrudzenia. Skład: Alkohol, C12-14, </w:t>
      </w:r>
      <w:proofErr w:type="spellStart"/>
      <w:r w:rsidRPr="009B2110">
        <w:rPr>
          <w:rFonts w:ascii="Century Gothic" w:eastAsiaTheme="minorHAnsi" w:hAnsi="Century Gothic" w:cstheme="minorBidi"/>
          <w:sz w:val="18"/>
          <w:szCs w:val="18"/>
        </w:rPr>
        <w:t>etoksylowany</w:t>
      </w:r>
      <w:proofErr w:type="spellEnd"/>
      <w:r w:rsidRPr="009B2110">
        <w:rPr>
          <w:rFonts w:ascii="Century Gothic" w:eastAsiaTheme="minorHAnsi" w:hAnsi="Century Gothic" w:cstheme="minorBidi"/>
          <w:sz w:val="18"/>
          <w:szCs w:val="18"/>
        </w:rPr>
        <w:t xml:space="preserve">, siarczan, sole sodowe 2,5 - &lt;10 %. Opakowanie: butelka 650g. Wykonawca zobowiązuje się do przeliczenia odpowiedniej ilości opakowań, zgodnie z zapotrzebowaniem Zamawiającego. </w:t>
      </w:r>
    </w:p>
    <w:p w14:paraId="6DC9614B" w14:textId="57A88AC9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BE02DAB" w14:textId="4DCAE69C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="00377851" w:rsidRPr="00377851">
        <w:rPr>
          <w:rFonts w:ascii="Century Gothic" w:eastAsiaTheme="minorHAnsi" w:hAnsi="Century Gothic" w:cstheme="minorBidi"/>
          <w:b/>
          <w:sz w:val="18"/>
          <w:szCs w:val="18"/>
        </w:rPr>
        <w:t>Zamawiający dopuści powyższy produkt, jeżeli jest zgodny lub równoważny z opisem SWZ.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</w:p>
    <w:p w14:paraId="7BD5ADBD" w14:textId="77777777" w:rsidR="009B2110" w:rsidRP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4F771DB3" w14:textId="11644437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>Pyt. 6:</w:t>
      </w:r>
    </w:p>
    <w:p w14:paraId="61E162EF" w14:textId="77777777" w:rsidR="008A0522" w:rsidRPr="008A0522" w:rsidRDefault="008A0522" w:rsidP="008A0522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73CE5056" w14:textId="77777777" w:rsidR="008A0522" w:rsidRPr="008A0522" w:rsidRDefault="008A0522" w:rsidP="008A0522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8A0522">
        <w:rPr>
          <w:rFonts w:ascii="Century Gothic" w:eastAsiaTheme="minorHAnsi" w:hAnsi="Century Gothic" w:cstheme="minorBidi"/>
          <w:sz w:val="18"/>
          <w:szCs w:val="18"/>
        </w:rPr>
        <w:t xml:space="preserve">Czy Zamawiający w pakiecie 2 pozycji 15 dopuści preparat neutralizujący i eliminujący nieprzyjemne zapachy? Pozostawiający w pomieszczeniu świeżą mgiełkę zapachową na długi czas. Kompozycja zapachowa pozbawiona potencjalnych alergenów. Skład: propan-2-ol 2,5 - &lt;10 %. Zawierający w swoim składzie: kompozycję zapachową, glikol propylenowy, alkohol izopropylowy, substancję konserwującą, barwniki. Gęstość 20°C: 980 - 1000 kg/m3. </w:t>
      </w:r>
    </w:p>
    <w:p w14:paraId="4CECDF5D" w14:textId="77777777" w:rsidR="008A0522" w:rsidRPr="008A0522" w:rsidRDefault="008A0522" w:rsidP="008A0522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8A0522">
        <w:rPr>
          <w:rFonts w:ascii="Century Gothic" w:eastAsiaTheme="minorHAnsi" w:hAnsi="Century Gothic" w:cstheme="minorBidi"/>
          <w:sz w:val="18"/>
          <w:szCs w:val="18"/>
        </w:rPr>
        <w:t xml:space="preserve">Gęstość względna 20°C: 1,021. </w:t>
      </w:r>
      <w:proofErr w:type="spellStart"/>
      <w:r w:rsidRPr="008A0522">
        <w:rPr>
          <w:rFonts w:ascii="Century Gothic" w:eastAsiaTheme="minorHAnsi" w:hAnsi="Century Gothic" w:cstheme="minorBidi"/>
          <w:sz w:val="18"/>
          <w:szCs w:val="18"/>
        </w:rPr>
        <w:t>pH</w:t>
      </w:r>
      <w:proofErr w:type="spellEnd"/>
      <w:r w:rsidRPr="008A0522">
        <w:rPr>
          <w:rFonts w:ascii="Century Gothic" w:eastAsiaTheme="minorHAnsi" w:hAnsi="Century Gothic" w:cstheme="minorBidi"/>
          <w:sz w:val="18"/>
          <w:szCs w:val="18"/>
        </w:rPr>
        <w:t xml:space="preserve">: 4,5 - 6,5. Opakowanie: butelka ze spryskiwaczem 0,5L. Wykonawca zobowiązuje się do przeliczenia odpowiedniej ilości opakowań, zgodnie z zapotrzebowaniem Zamawiającego. </w:t>
      </w:r>
    </w:p>
    <w:p w14:paraId="4E99A11C" w14:textId="240EABCB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B61CA3D" w14:textId="24D5DD01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>Odp.: Zamawiający dopuszcza</w:t>
      </w:r>
      <w:r w:rsidR="008A0522">
        <w:rPr>
          <w:rFonts w:ascii="Century Gothic" w:eastAsiaTheme="minorHAnsi" w:hAnsi="Century Gothic" w:cstheme="minorBidi"/>
          <w:b/>
          <w:sz w:val="18"/>
          <w:szCs w:val="18"/>
        </w:rPr>
        <w:t>,</w:t>
      </w: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 xml:space="preserve"> nie wymaga.</w:t>
      </w:r>
    </w:p>
    <w:p w14:paraId="7609C4A2" w14:textId="77777777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6FC97698" w14:textId="34B303A0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Pyt. 7:</w:t>
      </w:r>
    </w:p>
    <w:p w14:paraId="7ABBE79C" w14:textId="77777777" w:rsidR="008A0522" w:rsidRPr="008A0522" w:rsidRDefault="008A0522" w:rsidP="008A0522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5B13C5E" w14:textId="77777777" w:rsidR="008A0522" w:rsidRPr="008A0522" w:rsidRDefault="008A0522" w:rsidP="008A0522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8A0522">
        <w:rPr>
          <w:rFonts w:ascii="Century Gothic" w:eastAsiaTheme="minorHAnsi" w:hAnsi="Century Gothic" w:cstheme="minorBidi"/>
          <w:sz w:val="18"/>
          <w:szCs w:val="18"/>
        </w:rPr>
        <w:t xml:space="preserve">Zwracamy się z prośbą do Zamawiającego o dopuszczenie produktów z pytań on 1 do 6 oraz o wydzielenie pozycji 1, 2, 4, 5, 9, 10 oraz 15 jako osobny pakiet w postepowaniu. Zamawiający w pakiecie 2 połączył produkty chemii profesjonalnej z produktami chemii gospodarczej, co znacznie zawęża możliwość złożenia ofert szerszemu gronu Oferentów w związku z wymogiem złożenia oferty na każdą pozycję w pakiecie. Taki zabieg będzie korzystny dla Zamawiającego, który uzyska więcej konkurencyjnych cenowo ofert. </w:t>
      </w:r>
    </w:p>
    <w:p w14:paraId="529EEAAA" w14:textId="0863E103" w:rsid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FB0CAAE" w14:textId="49C33752" w:rsidR="009B2110" w:rsidRPr="009B2110" w:rsidRDefault="009B2110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9B2110">
        <w:rPr>
          <w:rFonts w:ascii="Century Gothic" w:eastAsiaTheme="minorHAnsi" w:hAnsi="Century Gothic" w:cstheme="minorBidi"/>
          <w:b/>
          <w:sz w:val="18"/>
          <w:szCs w:val="18"/>
        </w:rPr>
        <w:t>Odp.: Zamawiający nie wyraża zgody na powyższe.</w:t>
      </w:r>
    </w:p>
    <w:p w14:paraId="28724C51" w14:textId="7B2BB0AE" w:rsidR="00794113" w:rsidRDefault="00794113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C230C5" w14:textId="77777777" w:rsidR="005E33F3" w:rsidRDefault="005E33F3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8D75405" w14:textId="77777777" w:rsidR="008E1D7D" w:rsidRPr="008E1D7D" w:rsidRDefault="008E1D7D" w:rsidP="008E1D7D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8E1D7D">
        <w:rPr>
          <w:rFonts w:ascii="Century Gothic" w:eastAsia="Times New Roman" w:hAnsi="Century Gothic"/>
          <w:bCs/>
          <w:sz w:val="18"/>
          <w:szCs w:val="18"/>
          <w:lang w:eastAsia="ar-SA"/>
        </w:rPr>
        <w:t>Z upoważnienia Dyrektora</w:t>
      </w:r>
    </w:p>
    <w:p w14:paraId="07BF1591" w14:textId="77777777" w:rsidR="008E1D7D" w:rsidRPr="008E1D7D" w:rsidRDefault="008E1D7D" w:rsidP="008E1D7D">
      <w:pPr>
        <w:tabs>
          <w:tab w:val="left" w:pos="5685"/>
        </w:tabs>
        <w:spacing w:after="0"/>
        <w:ind w:firstLine="5812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8E1D7D">
        <w:rPr>
          <w:rFonts w:ascii="Century Gothic" w:eastAsia="Times New Roman" w:hAnsi="Century Gothic"/>
          <w:bCs/>
          <w:sz w:val="18"/>
          <w:szCs w:val="18"/>
          <w:lang w:eastAsia="ar-SA"/>
        </w:rPr>
        <w:t>Zastępca Dyrektora ds. medycznych</w:t>
      </w:r>
    </w:p>
    <w:p w14:paraId="48AB15AC" w14:textId="77777777" w:rsidR="008E1D7D" w:rsidRPr="008E1D7D" w:rsidRDefault="008E1D7D" w:rsidP="008E1D7D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bookmarkStart w:id="3" w:name="_GoBack"/>
      <w:bookmarkEnd w:id="3"/>
      <w:r w:rsidRPr="008E1D7D">
        <w:rPr>
          <w:rFonts w:ascii="Century Gothic" w:eastAsia="Times New Roman" w:hAnsi="Century Gothic"/>
          <w:bCs/>
          <w:sz w:val="18"/>
          <w:szCs w:val="18"/>
          <w:lang w:eastAsia="ar-SA"/>
        </w:rPr>
        <w:t>Jacek Mariusz Owczarczyk</w:t>
      </w:r>
    </w:p>
    <w:p w14:paraId="5A1D8B82" w14:textId="666B3196" w:rsidR="00996050" w:rsidRPr="00395658" w:rsidRDefault="008E1D7D" w:rsidP="008E1D7D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r w:rsidRPr="008E1D7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(podpis w oryginale)</w:t>
      </w:r>
    </w:p>
    <w:sectPr w:rsidR="00996050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8E1D7D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B0816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91FF5"/>
    <w:rsid w:val="001A135E"/>
    <w:rsid w:val="001D12E7"/>
    <w:rsid w:val="001E4A9E"/>
    <w:rsid w:val="001F1295"/>
    <w:rsid w:val="00213423"/>
    <w:rsid w:val="00214AEC"/>
    <w:rsid w:val="00276CB5"/>
    <w:rsid w:val="00284EC5"/>
    <w:rsid w:val="00291596"/>
    <w:rsid w:val="0029665D"/>
    <w:rsid w:val="002A3636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77851"/>
    <w:rsid w:val="0039275D"/>
    <w:rsid w:val="00395658"/>
    <w:rsid w:val="003A3821"/>
    <w:rsid w:val="003E2380"/>
    <w:rsid w:val="003F0C2F"/>
    <w:rsid w:val="00402504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935F2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3F3"/>
    <w:rsid w:val="005E38C3"/>
    <w:rsid w:val="005E5846"/>
    <w:rsid w:val="005E7BD2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014E1"/>
    <w:rsid w:val="00713185"/>
    <w:rsid w:val="00746936"/>
    <w:rsid w:val="00763CB7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A0522"/>
    <w:rsid w:val="008C2AAD"/>
    <w:rsid w:val="008D6333"/>
    <w:rsid w:val="008E1D7D"/>
    <w:rsid w:val="008E22B8"/>
    <w:rsid w:val="008F3187"/>
    <w:rsid w:val="00904E66"/>
    <w:rsid w:val="00906819"/>
    <w:rsid w:val="00921265"/>
    <w:rsid w:val="00982FF7"/>
    <w:rsid w:val="00996050"/>
    <w:rsid w:val="009B2110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0B5E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83D42"/>
    <w:rsid w:val="00B92607"/>
    <w:rsid w:val="00B934E9"/>
    <w:rsid w:val="00B93684"/>
    <w:rsid w:val="00BA1486"/>
    <w:rsid w:val="00BA53FF"/>
    <w:rsid w:val="00BB3E78"/>
    <w:rsid w:val="00BC08E8"/>
    <w:rsid w:val="00BD52CE"/>
    <w:rsid w:val="00BE063A"/>
    <w:rsid w:val="00BE4DF3"/>
    <w:rsid w:val="00C27481"/>
    <w:rsid w:val="00C374E7"/>
    <w:rsid w:val="00C378F7"/>
    <w:rsid w:val="00C4072A"/>
    <w:rsid w:val="00C431B7"/>
    <w:rsid w:val="00C56013"/>
    <w:rsid w:val="00C70111"/>
    <w:rsid w:val="00C70F31"/>
    <w:rsid w:val="00CA0937"/>
    <w:rsid w:val="00D03CCD"/>
    <w:rsid w:val="00D220D0"/>
    <w:rsid w:val="00D452E5"/>
    <w:rsid w:val="00D7683E"/>
    <w:rsid w:val="00D8605D"/>
    <w:rsid w:val="00D91CC7"/>
    <w:rsid w:val="00DB1192"/>
    <w:rsid w:val="00DD3CC6"/>
    <w:rsid w:val="00DF58D6"/>
    <w:rsid w:val="00E133B0"/>
    <w:rsid w:val="00E24A83"/>
    <w:rsid w:val="00E37B6D"/>
    <w:rsid w:val="00E40891"/>
    <w:rsid w:val="00E47FBA"/>
    <w:rsid w:val="00E76745"/>
    <w:rsid w:val="00E8170F"/>
    <w:rsid w:val="00EA63D7"/>
    <w:rsid w:val="00EB5D5A"/>
    <w:rsid w:val="00EC605A"/>
    <w:rsid w:val="00ED1F05"/>
    <w:rsid w:val="00ED376C"/>
    <w:rsid w:val="00EE0F10"/>
    <w:rsid w:val="00EF0270"/>
    <w:rsid w:val="00EF6C1C"/>
    <w:rsid w:val="00F13069"/>
    <w:rsid w:val="00F143D8"/>
    <w:rsid w:val="00F20E79"/>
    <w:rsid w:val="00F308C1"/>
    <w:rsid w:val="00F37039"/>
    <w:rsid w:val="00F40A58"/>
    <w:rsid w:val="00F41142"/>
    <w:rsid w:val="00F505C8"/>
    <w:rsid w:val="00F530A1"/>
    <w:rsid w:val="00F54A03"/>
    <w:rsid w:val="00F80DF3"/>
    <w:rsid w:val="00F81047"/>
    <w:rsid w:val="00FA2AE9"/>
    <w:rsid w:val="00FC7480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0BC6-0F75-47AC-9C07-29C5136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42</cp:revision>
  <cp:lastPrinted>2022-07-25T08:02:00Z</cp:lastPrinted>
  <dcterms:created xsi:type="dcterms:W3CDTF">2022-03-31T05:52:00Z</dcterms:created>
  <dcterms:modified xsi:type="dcterms:W3CDTF">2022-07-25T09:30:00Z</dcterms:modified>
</cp:coreProperties>
</file>