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195"/>
        <w:tblW w:w="0" w:type="auto"/>
        <w:tblLook w:val="04A0" w:firstRow="1" w:lastRow="0" w:firstColumn="1" w:lastColumn="0" w:noHBand="0" w:noVBand="1"/>
      </w:tblPr>
      <w:tblGrid>
        <w:gridCol w:w="4074"/>
        <w:gridCol w:w="800"/>
        <w:gridCol w:w="4188"/>
      </w:tblGrid>
      <w:tr w:rsidR="0061597B" w:rsidRPr="002530F1" w14:paraId="7F890383" w14:textId="77777777" w:rsidTr="00512F57">
        <w:tc>
          <w:tcPr>
            <w:tcW w:w="0" w:type="auto"/>
          </w:tcPr>
          <w:p w14:paraId="5305A1E3" w14:textId="77777777" w:rsidR="00C871ED" w:rsidRPr="002530F1" w:rsidRDefault="00C871ED" w:rsidP="00183AD4">
            <w:pPr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6465">
              <w:rPr>
                <w:rFonts w:ascii="Times New Roman" w:hAnsi="Times New Roman"/>
                <w:sz w:val="22"/>
                <w:szCs w:val="22"/>
              </w:rPr>
              <w:t>Ubezpieczenie Robót i Sprzętu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Wykonawcy </w:t>
            </w:r>
          </w:p>
        </w:tc>
        <w:tc>
          <w:tcPr>
            <w:tcW w:w="800" w:type="dxa"/>
          </w:tcPr>
          <w:p w14:paraId="1A205B15" w14:textId="36BA4E7B" w:rsidR="00C871ED" w:rsidRPr="00955838" w:rsidRDefault="00C871ED" w:rsidP="00183AD4">
            <w:pPr>
              <w:pStyle w:val="Nagwek30"/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</w:pPr>
            <w:r w:rsidRPr="0095583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  <w:t>18.</w:t>
            </w:r>
            <w:r w:rsidR="00512F57" w:rsidRPr="0095583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4188" w:type="dxa"/>
          </w:tcPr>
          <w:p w14:paraId="6652F165" w14:textId="77777777" w:rsidR="00C871ED" w:rsidRPr="00955838" w:rsidRDefault="00C871ED" w:rsidP="00183AD4">
            <w:pPr>
              <w:spacing w:after="120"/>
              <w:ind w:left="57" w:right="57"/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55838">
              <w:rPr>
                <w:rFonts w:ascii="Times New Roman" w:hAnsi="Times New Roman"/>
                <w:spacing w:val="-2"/>
                <w:sz w:val="22"/>
                <w:szCs w:val="22"/>
              </w:rPr>
              <w:t>100 % Zaakceptowanej Kwoty Kontraktowej brutto (włącznie z VAT) określonej w Akcie Umowy</w:t>
            </w:r>
          </w:p>
          <w:p w14:paraId="17039572" w14:textId="77777777" w:rsidR="00C871ED" w:rsidRPr="00955838" w:rsidRDefault="00C871ED" w:rsidP="00183AD4">
            <w:pPr>
              <w:spacing w:after="120"/>
              <w:ind w:left="57" w:right="57"/>
              <w:contextualSpacing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61597B" w:rsidRPr="002530F1" w14:paraId="10754F17" w14:textId="77777777" w:rsidTr="00512F57">
        <w:tc>
          <w:tcPr>
            <w:tcW w:w="0" w:type="auto"/>
          </w:tcPr>
          <w:p w14:paraId="4658B545" w14:textId="77777777" w:rsidR="00C871ED" w:rsidRPr="002530F1" w:rsidRDefault="00C871ED" w:rsidP="00183AD4">
            <w:pPr>
              <w:ind w:left="57" w:right="57"/>
              <w:jc w:val="both"/>
              <w:rPr>
                <w:rFonts w:ascii="Times New Roman" w:hAnsi="Times New Roman"/>
                <w:color w:val="010302"/>
                <w:sz w:val="22"/>
                <w:szCs w:val="22"/>
              </w:rPr>
            </w:pPr>
            <w:r w:rsidRPr="002530F1">
              <w:rPr>
                <w:rFonts w:ascii="Times New Roman" w:hAnsi="Times New Roman"/>
                <w:sz w:val="22"/>
                <w:szCs w:val="22"/>
              </w:rPr>
              <w:t>Li</w:t>
            </w:r>
            <w:r w:rsidRPr="002530F1">
              <w:rPr>
                <w:rFonts w:ascii="Times New Roman" w:hAnsi="Times New Roman"/>
                <w:spacing w:val="-4"/>
                <w:sz w:val="22"/>
                <w:szCs w:val="22"/>
              </w:rPr>
              <w:t>m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i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t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n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a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k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o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s</w:t>
            </w:r>
            <w:r w:rsidRPr="002530F1">
              <w:rPr>
                <w:rFonts w:ascii="Times New Roman" w:hAnsi="Times New Roman"/>
                <w:spacing w:val="-5"/>
                <w:sz w:val="22"/>
                <w:szCs w:val="22"/>
              </w:rPr>
              <w:t>z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t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y </w:t>
            </w:r>
            <w:r w:rsidRPr="002530F1">
              <w:rPr>
                <w:rFonts w:ascii="Times New Roman" w:hAnsi="Times New Roman"/>
                <w:spacing w:val="-4"/>
                <w:sz w:val="22"/>
                <w:szCs w:val="22"/>
              </w:rPr>
              <w:t>r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o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z</w:t>
            </w:r>
            <w:r w:rsidRPr="002530F1">
              <w:rPr>
                <w:rFonts w:ascii="Times New Roman" w:hAnsi="Times New Roman"/>
                <w:spacing w:val="-4"/>
                <w:sz w:val="22"/>
                <w:szCs w:val="22"/>
              </w:rPr>
              <w:t>b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i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ó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r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k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i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,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u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s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un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ię</w:t>
            </w:r>
            <w:r w:rsidRPr="002530F1">
              <w:rPr>
                <w:rFonts w:ascii="Times New Roman" w:hAnsi="Times New Roman"/>
                <w:spacing w:val="-5"/>
                <w:sz w:val="22"/>
                <w:szCs w:val="22"/>
              </w:rPr>
              <w:t>c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i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a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2530F1">
              <w:rPr>
                <w:rFonts w:ascii="Times New Roman" w:hAnsi="Times New Roman"/>
                <w:spacing w:val="-4"/>
                <w:sz w:val="22"/>
                <w:szCs w:val="22"/>
              </w:rPr>
              <w:t>p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o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zo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s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t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a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ł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o</w:t>
            </w:r>
            <w:r w:rsidRPr="002530F1">
              <w:rPr>
                <w:rFonts w:ascii="Times New Roman" w:hAnsi="Times New Roman"/>
                <w:spacing w:val="-5"/>
                <w:sz w:val="22"/>
                <w:szCs w:val="22"/>
              </w:rPr>
              <w:t>ś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c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i</w:t>
            </w:r>
            <w:r w:rsidRPr="002530F1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 xml:space="preserve">po  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s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zk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od</w:t>
            </w:r>
            <w:r w:rsidRPr="002530F1">
              <w:rPr>
                <w:rFonts w:ascii="Times New Roman" w:hAnsi="Times New Roman"/>
                <w:spacing w:val="-5"/>
                <w:sz w:val="22"/>
                <w:szCs w:val="22"/>
              </w:rPr>
              <w:t>z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ie</w:t>
            </w:r>
            <w:r w:rsidRPr="002530F1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i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h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o</w:t>
            </w:r>
            <w:r w:rsidRPr="002530F1">
              <w:rPr>
                <w:rFonts w:ascii="Times New Roman" w:hAnsi="Times New Roman"/>
                <w:spacing w:val="-5"/>
                <w:sz w:val="22"/>
                <w:szCs w:val="22"/>
              </w:rPr>
              <w:t>n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o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ra</w:t>
            </w:r>
            <w:r w:rsidRPr="002530F1">
              <w:rPr>
                <w:rFonts w:ascii="Times New Roman" w:hAnsi="Times New Roman"/>
                <w:spacing w:val="-4"/>
                <w:sz w:val="22"/>
                <w:szCs w:val="22"/>
              </w:rPr>
              <w:t>r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i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a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542EFB7F" w14:textId="77777777" w:rsidR="00C871ED" w:rsidRPr="002530F1" w:rsidRDefault="00C871ED" w:rsidP="00183AD4">
            <w:pPr>
              <w:ind w:left="57" w:right="57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k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o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n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s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ul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t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a</w:t>
            </w:r>
            <w:r w:rsidRPr="002530F1">
              <w:rPr>
                <w:rFonts w:ascii="Times New Roman" w:hAnsi="Times New Roman"/>
                <w:spacing w:val="-3"/>
                <w:sz w:val="22"/>
                <w:szCs w:val="22"/>
              </w:rPr>
              <w:t>nt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>ó</w:t>
            </w:r>
            <w:r w:rsidRPr="002530F1">
              <w:rPr>
                <w:rFonts w:ascii="Times New Roman" w:hAnsi="Times New Roman"/>
                <w:spacing w:val="-5"/>
                <w:sz w:val="22"/>
                <w:szCs w:val="22"/>
              </w:rPr>
              <w:t>w</w:t>
            </w:r>
            <w:r w:rsidRPr="002530F1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800" w:type="dxa"/>
          </w:tcPr>
          <w:p w14:paraId="29731267" w14:textId="4E1CE298" w:rsidR="00C871ED" w:rsidRPr="00955838" w:rsidRDefault="00C871ED" w:rsidP="00183AD4">
            <w:pPr>
              <w:pStyle w:val="Nagwek30"/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</w:pPr>
            <w:r w:rsidRPr="0095583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  <w:t>18</w:t>
            </w:r>
            <w:r w:rsidRPr="00955838">
              <w:rPr>
                <w:rFonts w:ascii="Times New Roman" w:hAnsi="Times New Roman" w:cs="Times New Roman"/>
                <w:b w:val="0"/>
                <w:bCs w:val="0"/>
                <w:spacing w:val="-5"/>
                <w:sz w:val="22"/>
                <w:szCs w:val="22"/>
                <w:u w:val="none"/>
              </w:rPr>
              <w:t>.</w:t>
            </w:r>
            <w:r w:rsidR="00512F57" w:rsidRPr="00955838">
              <w:rPr>
                <w:rFonts w:ascii="Times New Roman" w:hAnsi="Times New Roman" w:cs="Times New Roman"/>
                <w:b w:val="0"/>
                <w:bCs w:val="0"/>
                <w:spacing w:val="-5"/>
                <w:sz w:val="22"/>
                <w:szCs w:val="22"/>
                <w:u w:val="none"/>
              </w:rPr>
              <w:t>3</w:t>
            </w:r>
            <w:r w:rsidRPr="0095583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4188" w:type="dxa"/>
          </w:tcPr>
          <w:p w14:paraId="3E95B609" w14:textId="713A19C0" w:rsidR="00C871ED" w:rsidRPr="00955838" w:rsidRDefault="00C871ED" w:rsidP="00183AD4">
            <w:pPr>
              <w:spacing w:after="120"/>
              <w:ind w:left="57" w:right="57"/>
              <w:contextualSpacing/>
              <w:jc w:val="both"/>
              <w:rPr>
                <w:rFonts w:ascii="Times New Roman" w:hAnsi="Times New Roman"/>
                <w:position w:val="11"/>
                <w:sz w:val="22"/>
                <w:szCs w:val="22"/>
              </w:rPr>
            </w:pPr>
            <w:r w:rsidRPr="00955838">
              <w:rPr>
                <w:rFonts w:ascii="Times New Roman" w:hAnsi="Times New Roman"/>
                <w:position w:val="11"/>
              </w:rPr>
              <w:t xml:space="preserve">Nie mniej niż 5 000 000,00 </w:t>
            </w:r>
            <w:r w:rsidR="007E217A">
              <w:rPr>
                <w:rFonts w:ascii="Times New Roman" w:hAnsi="Times New Roman"/>
                <w:position w:val="11"/>
              </w:rPr>
              <w:t>zł</w:t>
            </w:r>
          </w:p>
        </w:tc>
      </w:tr>
      <w:tr w:rsidR="0061597B" w:rsidRPr="002530F1" w14:paraId="624CD355" w14:textId="77777777" w:rsidTr="00512F57">
        <w:tc>
          <w:tcPr>
            <w:tcW w:w="0" w:type="auto"/>
          </w:tcPr>
          <w:p w14:paraId="7F67D455" w14:textId="77777777" w:rsidR="00C871ED" w:rsidRPr="002530F1" w:rsidRDefault="00C871ED" w:rsidP="00183AD4">
            <w:pPr>
              <w:ind w:left="57" w:right="57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>Maksymalna kwota  franszyzy ubezpieczenia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Robót, Urządzeń,  Materiałów   i Dokumentów  Wykonawcy  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800" w:type="dxa"/>
          </w:tcPr>
          <w:p w14:paraId="4D49BCCF" w14:textId="255C2179" w:rsidR="00C871ED" w:rsidRPr="00955838" w:rsidRDefault="00C871ED" w:rsidP="00183AD4">
            <w:pPr>
              <w:pStyle w:val="Nagwek30"/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</w:pPr>
            <w:r w:rsidRPr="00955838">
              <w:rPr>
                <w:rFonts w:ascii="Times New Roman" w:hAnsi="Times New Roman" w:cs="Times New Roman"/>
                <w:b w:val="0"/>
                <w:bCs w:val="0"/>
                <w:spacing w:val="-2"/>
                <w:sz w:val="22"/>
                <w:szCs w:val="22"/>
                <w:u w:val="none"/>
              </w:rPr>
              <w:t>18.</w:t>
            </w:r>
            <w:r w:rsidR="00512F57" w:rsidRPr="00955838">
              <w:rPr>
                <w:rFonts w:ascii="Times New Roman" w:hAnsi="Times New Roman" w:cs="Times New Roman"/>
                <w:b w:val="0"/>
                <w:bCs w:val="0"/>
                <w:spacing w:val="-2"/>
                <w:sz w:val="22"/>
                <w:szCs w:val="22"/>
                <w:u w:val="none"/>
              </w:rPr>
              <w:t>3</w:t>
            </w:r>
            <w:r w:rsidRPr="00955838">
              <w:rPr>
                <w:rFonts w:ascii="Times New Roman" w:hAnsi="Times New Roman" w:cs="Times New Roman"/>
                <w:b w:val="0"/>
                <w:bCs w:val="0"/>
                <w:spacing w:val="-2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4188" w:type="dxa"/>
          </w:tcPr>
          <w:p w14:paraId="144CCBB8" w14:textId="301839CD" w:rsidR="0061597B" w:rsidRPr="00955838" w:rsidRDefault="0061597B" w:rsidP="00183AD4">
            <w:pPr>
              <w:spacing w:after="120"/>
              <w:ind w:left="57" w:right="57"/>
              <w:contextualSpacing/>
              <w:jc w:val="both"/>
              <w:rPr>
                <w:rFonts w:ascii="Times New Roman" w:hAnsi="Times New Roman"/>
                <w:position w:val="11"/>
                <w:sz w:val="22"/>
                <w:szCs w:val="22"/>
              </w:rPr>
            </w:pPr>
            <w:r w:rsidRPr="00955838">
              <w:rPr>
                <w:rFonts w:ascii="Times New Roman" w:hAnsi="Times New Roman"/>
                <w:position w:val="11"/>
              </w:rPr>
              <w:t>10% odszkodowania, min. 10 000,00 zł;</w:t>
            </w:r>
          </w:p>
          <w:p w14:paraId="20DD3BD3" w14:textId="73D5E92D" w:rsidR="00C871ED" w:rsidRPr="00955838" w:rsidRDefault="00C871ED" w:rsidP="00183AD4">
            <w:pPr>
              <w:spacing w:after="120"/>
              <w:ind w:left="57" w:right="57"/>
              <w:contextualSpacing/>
              <w:jc w:val="both"/>
              <w:rPr>
                <w:rFonts w:ascii="Times New Roman" w:hAnsi="Times New Roman"/>
                <w:strike/>
                <w:position w:val="11"/>
                <w:sz w:val="22"/>
                <w:szCs w:val="22"/>
              </w:rPr>
            </w:pPr>
          </w:p>
        </w:tc>
      </w:tr>
      <w:tr w:rsidR="0061597B" w:rsidRPr="002530F1" w14:paraId="69202914" w14:textId="77777777" w:rsidTr="00512F57">
        <w:tc>
          <w:tcPr>
            <w:tcW w:w="0" w:type="auto"/>
          </w:tcPr>
          <w:p w14:paraId="3854613C" w14:textId="77777777" w:rsidR="00C871ED" w:rsidRPr="002530F1" w:rsidRDefault="00C871ED" w:rsidP="00183AD4">
            <w:pPr>
              <w:ind w:left="57" w:right="57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Minimalna kwota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u</w:t>
            </w:r>
            <w:r w:rsidRPr="002530F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bezpieczenia osób trzecich </w:t>
            </w:r>
          </w:p>
        </w:tc>
        <w:tc>
          <w:tcPr>
            <w:tcW w:w="800" w:type="dxa"/>
          </w:tcPr>
          <w:p w14:paraId="18231038" w14:textId="0536B4BF" w:rsidR="00C871ED" w:rsidRPr="002530F1" w:rsidRDefault="00C871ED" w:rsidP="00183AD4">
            <w:pPr>
              <w:pStyle w:val="Nagwek30"/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</w:pPr>
            <w:r w:rsidRPr="00512F5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  <w:u w:val="none"/>
              </w:rPr>
              <w:t>18.</w:t>
            </w:r>
            <w:r w:rsidR="00512F57" w:rsidRPr="00512F5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  <w:u w:val="none"/>
              </w:rPr>
              <w:t>4</w:t>
            </w:r>
          </w:p>
          <w:p w14:paraId="1431EA85" w14:textId="77777777" w:rsidR="00C871ED" w:rsidRPr="002530F1" w:rsidRDefault="00C871ED" w:rsidP="00183AD4">
            <w:pPr>
              <w:pStyle w:val="Nagwek30"/>
              <w:keepLines/>
              <w:spacing w:after="0"/>
              <w:ind w:left="57" w:right="57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4188" w:type="dxa"/>
          </w:tcPr>
          <w:p w14:paraId="1ABE7ED3" w14:textId="2FFFAAC3" w:rsidR="00C871ED" w:rsidRPr="002530F1" w:rsidRDefault="00C871ED" w:rsidP="00183AD4">
            <w:pPr>
              <w:spacing w:after="120"/>
              <w:ind w:left="57" w:right="57"/>
              <w:contextualSpacing/>
              <w:jc w:val="both"/>
              <w:rPr>
                <w:rFonts w:ascii="Times New Roman" w:hAnsi="Times New Roman"/>
                <w:position w:val="11"/>
                <w:sz w:val="22"/>
                <w:szCs w:val="22"/>
              </w:rPr>
            </w:pPr>
            <w:r w:rsidRPr="007E0CF9">
              <w:rPr>
                <w:rFonts w:ascii="Times New Roman" w:hAnsi="Times New Roman"/>
                <w:position w:val="11"/>
                <w:highlight w:val="yellow"/>
              </w:rPr>
              <w:t xml:space="preserve">Nie mniej niż </w:t>
            </w:r>
            <w:r w:rsidR="002F03A1">
              <w:rPr>
                <w:rFonts w:ascii="Times New Roman" w:hAnsi="Times New Roman"/>
                <w:position w:val="11"/>
                <w:highlight w:val="yellow"/>
              </w:rPr>
              <w:t>3</w:t>
            </w:r>
            <w:r w:rsidR="0061597B" w:rsidRPr="007E0CF9">
              <w:rPr>
                <w:rFonts w:ascii="Times New Roman" w:hAnsi="Times New Roman"/>
                <w:position w:val="11"/>
                <w:highlight w:val="yellow"/>
              </w:rPr>
              <w:t>0</w:t>
            </w:r>
            <w:r w:rsidRPr="007E0CF9">
              <w:rPr>
                <w:rFonts w:ascii="Times New Roman" w:hAnsi="Times New Roman"/>
                <w:position w:val="11"/>
                <w:highlight w:val="yellow"/>
              </w:rPr>
              <w:t xml:space="preserve"> 000</w:t>
            </w:r>
            <w:r w:rsidR="007E217A">
              <w:rPr>
                <w:rFonts w:ascii="Times New Roman" w:hAnsi="Times New Roman"/>
                <w:position w:val="11"/>
                <w:highlight w:val="yellow"/>
              </w:rPr>
              <w:t> </w:t>
            </w:r>
            <w:r w:rsidRPr="007E0CF9">
              <w:rPr>
                <w:rFonts w:ascii="Times New Roman" w:hAnsi="Times New Roman"/>
                <w:position w:val="11"/>
                <w:highlight w:val="yellow"/>
              </w:rPr>
              <w:t>000</w:t>
            </w:r>
            <w:r w:rsidR="007E217A">
              <w:rPr>
                <w:rFonts w:ascii="Times New Roman" w:hAnsi="Times New Roman"/>
                <w:position w:val="11"/>
                <w:highlight w:val="yellow"/>
              </w:rPr>
              <w:t>,</w:t>
            </w:r>
            <w:r w:rsidRPr="007E0CF9">
              <w:rPr>
                <w:rFonts w:ascii="Times New Roman" w:hAnsi="Times New Roman"/>
                <w:position w:val="11"/>
                <w:highlight w:val="yellow"/>
              </w:rPr>
              <w:t>0</w:t>
            </w:r>
            <w:r w:rsidRPr="00523BC8">
              <w:rPr>
                <w:rFonts w:ascii="Times New Roman" w:hAnsi="Times New Roman"/>
                <w:position w:val="11"/>
                <w:highlight w:val="yellow"/>
              </w:rPr>
              <w:t xml:space="preserve">0 </w:t>
            </w:r>
            <w:r w:rsidR="007E217A" w:rsidRPr="00523BC8">
              <w:rPr>
                <w:rFonts w:ascii="Times New Roman" w:hAnsi="Times New Roman"/>
                <w:position w:val="11"/>
                <w:highlight w:val="yellow"/>
              </w:rPr>
              <w:t>zł</w:t>
            </w:r>
            <w:r w:rsidR="007E217A" w:rsidRPr="00523BC8">
              <w:rPr>
                <w:rFonts w:ascii="Times New Roman" w:hAnsi="Times New Roman"/>
                <w:position w:val="11"/>
                <w:sz w:val="22"/>
                <w:szCs w:val="22"/>
                <w:highlight w:val="yellow"/>
              </w:rPr>
              <w:t xml:space="preserve"> </w:t>
            </w:r>
            <w:r w:rsidRPr="00523BC8">
              <w:rPr>
                <w:rFonts w:ascii="Times New Roman" w:hAnsi="Times New Roman"/>
                <w:position w:val="11"/>
                <w:sz w:val="22"/>
                <w:szCs w:val="22"/>
                <w:highlight w:val="yellow"/>
              </w:rPr>
              <w:t xml:space="preserve">(słownie: </w:t>
            </w:r>
            <w:r w:rsidR="002F03A1">
              <w:rPr>
                <w:rFonts w:ascii="Times New Roman" w:hAnsi="Times New Roman"/>
                <w:position w:val="11"/>
                <w:sz w:val="22"/>
                <w:szCs w:val="22"/>
                <w:highlight w:val="yellow"/>
              </w:rPr>
              <w:t>trzydzieści</w:t>
            </w:r>
            <w:r w:rsidR="0061597B" w:rsidRPr="00523BC8">
              <w:rPr>
                <w:rFonts w:ascii="Times New Roman" w:hAnsi="Times New Roman"/>
                <w:position w:val="11"/>
                <w:sz w:val="22"/>
                <w:szCs w:val="22"/>
                <w:highlight w:val="yellow"/>
              </w:rPr>
              <w:t xml:space="preserve"> milionów złotych</w:t>
            </w:r>
            <w:r w:rsidRPr="00523BC8">
              <w:rPr>
                <w:rFonts w:ascii="Times New Roman" w:hAnsi="Times New Roman"/>
                <w:position w:val="11"/>
                <w:sz w:val="22"/>
                <w:szCs w:val="22"/>
                <w:highlight w:val="yellow"/>
              </w:rPr>
              <w:t>)</w:t>
            </w:r>
            <w:r w:rsidRPr="00393520">
              <w:rPr>
                <w:rFonts w:ascii="Times New Roman" w:hAnsi="Times New Roman"/>
                <w:position w:val="11"/>
                <w:sz w:val="22"/>
                <w:szCs w:val="22"/>
              </w:rPr>
              <w:t xml:space="preserve"> na jedno i wszystkie zdarzenia.</w:t>
            </w:r>
          </w:p>
        </w:tc>
      </w:tr>
    </w:tbl>
    <w:p w14:paraId="67463592" w14:textId="7F8D315C" w:rsidR="00183AD4" w:rsidRDefault="00183AD4" w:rsidP="00183AD4">
      <w:pPr>
        <w:pStyle w:val="Nagwek30"/>
        <w:keepLines/>
        <w:spacing w:after="0"/>
        <w:outlineLvl w:val="9"/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  <w:t xml:space="preserve">ZMIANA </w:t>
      </w:r>
      <w:r w:rsidR="00512F57"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  <w:t>NA:</w:t>
      </w:r>
    </w:p>
    <w:p w14:paraId="66ABA42F" w14:textId="77777777" w:rsidR="00955838" w:rsidRDefault="00955838" w:rsidP="00183AD4">
      <w:pPr>
        <w:pStyle w:val="Nagwek30"/>
        <w:keepLines/>
        <w:spacing w:after="0"/>
        <w:outlineLvl w:val="9"/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</w:pPr>
    </w:p>
    <w:p w14:paraId="14D6B658" w14:textId="6E27BAB2" w:rsidR="00183AD4" w:rsidRPr="00955838" w:rsidRDefault="00955838" w:rsidP="00955838">
      <w:pPr>
        <w:pStyle w:val="Nagwek30"/>
        <w:keepLines/>
        <w:spacing w:after="0"/>
        <w:outlineLvl w:val="9"/>
        <w:rPr>
          <w:rFonts w:ascii="Times New Roman" w:hAnsi="Times New Roman" w:cs="Times New Roman"/>
          <w:u w:val="none"/>
        </w:rPr>
      </w:pPr>
      <w:r w:rsidRPr="00F83B8F">
        <w:rPr>
          <w:rFonts w:ascii="Times New Roman" w:hAnsi="Times New Roman" w:cs="Times New Roman"/>
          <w:highlight w:val="yellow"/>
          <w:u w:val="none"/>
        </w:rPr>
        <w:t xml:space="preserve">DLA </w:t>
      </w:r>
      <w:r w:rsidR="003A45E1" w:rsidRPr="00F83B8F">
        <w:rPr>
          <w:rFonts w:ascii="Times New Roman" w:hAnsi="Times New Roman" w:cs="Times New Roman"/>
          <w:highlight w:val="yellow"/>
          <w:u w:val="none"/>
        </w:rPr>
        <w:t>CZĘŚ</w:t>
      </w:r>
      <w:r w:rsidRPr="00F83B8F">
        <w:rPr>
          <w:rFonts w:ascii="Times New Roman" w:hAnsi="Times New Roman" w:cs="Times New Roman"/>
          <w:highlight w:val="yellow"/>
          <w:u w:val="none"/>
        </w:rPr>
        <w:t>CI</w:t>
      </w:r>
      <w:r w:rsidR="003A45E1" w:rsidRPr="00F83B8F">
        <w:rPr>
          <w:rFonts w:ascii="Times New Roman" w:hAnsi="Times New Roman" w:cs="Times New Roman"/>
          <w:highlight w:val="yellow"/>
          <w:u w:val="none"/>
        </w:rPr>
        <w:t xml:space="preserve"> </w:t>
      </w:r>
      <w:r w:rsidR="002F03A1" w:rsidRPr="002F03A1">
        <w:rPr>
          <w:rFonts w:ascii="Times New Roman" w:hAnsi="Times New Roman" w:cs="Times New Roman"/>
          <w:highlight w:val="yellow"/>
          <w:u w:val="none"/>
        </w:rPr>
        <w:t>4 i 5</w:t>
      </w:r>
      <w:r w:rsidRPr="002F03A1">
        <w:rPr>
          <w:rFonts w:ascii="Times New Roman" w:hAnsi="Times New Roman" w:cs="Times New Roman"/>
          <w:highlight w:val="yellow"/>
          <w:u w:val="none"/>
        </w:rPr>
        <w:t>:</w:t>
      </w:r>
    </w:p>
    <w:p w14:paraId="6E5005AA" w14:textId="62EADDA7" w:rsidR="00C871ED" w:rsidRDefault="00C871ED" w:rsidP="00C871ED">
      <w:pPr>
        <w:pStyle w:val="Nagwek30"/>
        <w:keepLines/>
        <w:spacing w:after="0"/>
        <w:jc w:val="center"/>
        <w:outlineLvl w:val="9"/>
        <w:rPr>
          <w:rFonts w:ascii="Times New Roman" w:hAnsi="Times New Roman" w:cs="Times New Roman"/>
          <w:sz w:val="32"/>
          <w:szCs w:val="32"/>
          <w:u w:val="none"/>
        </w:rPr>
      </w:pPr>
      <w:r w:rsidRPr="003C7630">
        <w:rPr>
          <w:rFonts w:ascii="Times New Roman" w:hAnsi="Times New Roman" w:cs="Times New Roman"/>
          <w:sz w:val="32"/>
          <w:szCs w:val="32"/>
          <w:u w:val="none"/>
        </w:rPr>
        <w:t>TOM II.</w:t>
      </w:r>
      <w:r>
        <w:rPr>
          <w:rFonts w:ascii="Times New Roman" w:hAnsi="Times New Roman" w:cs="Times New Roman"/>
          <w:sz w:val="32"/>
          <w:szCs w:val="32"/>
          <w:u w:val="none"/>
        </w:rPr>
        <w:t>2</w:t>
      </w:r>
    </w:p>
    <w:p w14:paraId="0EF64186" w14:textId="77777777" w:rsidR="00C871ED" w:rsidRDefault="00C871ED" w:rsidP="00C871ED">
      <w:pPr>
        <w:pStyle w:val="Nagwek30"/>
        <w:keepLines/>
        <w:spacing w:after="0"/>
        <w:jc w:val="center"/>
        <w:outlineLvl w:val="9"/>
        <w:rPr>
          <w:rFonts w:ascii="Times New Roman" w:hAnsi="Times New Roman" w:cs="Times New Roman"/>
          <w:sz w:val="32"/>
          <w:szCs w:val="32"/>
          <w:u w:val="none"/>
        </w:rPr>
      </w:pPr>
      <w:r>
        <w:rPr>
          <w:rFonts w:ascii="Times New Roman" w:hAnsi="Times New Roman" w:cs="Times New Roman"/>
          <w:sz w:val="32"/>
          <w:szCs w:val="32"/>
          <w:u w:val="none"/>
        </w:rPr>
        <w:t>DANE KONTRAKTOWE</w:t>
      </w:r>
    </w:p>
    <w:p w14:paraId="64319F87" w14:textId="77777777" w:rsidR="00C871ED" w:rsidRDefault="00C871E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</w:rPr>
      </w:pPr>
    </w:p>
    <w:p w14:paraId="25A850A5" w14:textId="77777777" w:rsidR="00C871ED" w:rsidRDefault="00C871E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</w:rPr>
      </w:pPr>
    </w:p>
    <w:p w14:paraId="7C689473" w14:textId="554A7CF3" w:rsidR="004773EA" w:rsidRPr="00E54B8E" w:rsidRDefault="004773EA" w:rsidP="007E0CF9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</w:rPr>
      </w:pPr>
      <w:r w:rsidRPr="00E54B8E">
        <w:rPr>
          <w:rFonts w:ascii="Arial" w:hAnsi="Arial" w:cs="Arial"/>
          <w:b/>
        </w:rPr>
        <w:t>Rozdział 18 Ubezpieczenie</w:t>
      </w:r>
    </w:p>
    <w:p w14:paraId="5313F6B0" w14:textId="77777777" w:rsidR="004773EA" w:rsidRPr="00E54B8E" w:rsidRDefault="004773EA" w:rsidP="007E0CF9">
      <w:pPr>
        <w:pStyle w:val="Tekstpodstawowy"/>
        <w:spacing w:line="288" w:lineRule="auto"/>
        <w:ind w:left="0"/>
        <w:jc w:val="both"/>
        <w:rPr>
          <w:rFonts w:cs="Arial"/>
          <w:lang w:val="pl-PL"/>
        </w:rPr>
      </w:pPr>
      <w:r w:rsidRPr="00E54B8E">
        <w:rPr>
          <w:rFonts w:cs="Arial"/>
          <w:lang w:val="pl-PL"/>
        </w:rPr>
        <w:t>Usunięto całą treść Rozdziału 18 i zastąpiono ją następującą treścią:</w:t>
      </w:r>
    </w:p>
    <w:p w14:paraId="3FEBA1F8" w14:textId="77777777" w:rsidR="004773EA" w:rsidRPr="00E54B8E" w:rsidRDefault="004773EA" w:rsidP="007E0CF9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</w:rPr>
      </w:pPr>
    </w:p>
    <w:p w14:paraId="4DB16D60" w14:textId="77777777" w:rsidR="000C6D28" w:rsidRPr="00E54B8E" w:rsidRDefault="004773EA" w:rsidP="007E0CF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</w:rPr>
      </w:pPr>
      <w:r w:rsidRPr="00E54B8E">
        <w:rPr>
          <w:rFonts w:ascii="Arial" w:hAnsi="Arial" w:cs="Arial"/>
          <w:b/>
        </w:rPr>
        <w:t xml:space="preserve">Rozdział 18 </w:t>
      </w:r>
      <w:r w:rsidR="000C6D28" w:rsidRPr="00E54B8E">
        <w:rPr>
          <w:rFonts w:ascii="Arial" w:hAnsi="Arial" w:cs="Arial"/>
          <w:b/>
        </w:rPr>
        <w:t>P</w:t>
      </w:r>
      <w:r w:rsidR="00B111E9" w:rsidRPr="00E54B8E">
        <w:rPr>
          <w:rFonts w:ascii="Arial" w:hAnsi="Arial" w:cs="Arial"/>
          <w:b/>
        </w:rPr>
        <w:t>odział Gestii Ubezpieczeniowej</w:t>
      </w:r>
    </w:p>
    <w:p w14:paraId="2ABDE440" w14:textId="77777777" w:rsidR="00E05077" w:rsidRPr="00E54B8E" w:rsidRDefault="00E05077" w:rsidP="007E0CF9">
      <w:pPr>
        <w:autoSpaceDE w:val="0"/>
        <w:autoSpaceDN w:val="0"/>
        <w:adjustRightInd w:val="0"/>
        <w:spacing w:after="0" w:line="288" w:lineRule="auto"/>
        <w:rPr>
          <w:rFonts w:ascii="Arial" w:eastAsiaTheme="minorHAnsi" w:hAnsi="Arial" w:cs="Arial"/>
          <w:b/>
          <w:color w:val="000000"/>
        </w:rPr>
      </w:pPr>
    </w:p>
    <w:p w14:paraId="51EA4610" w14:textId="73A86407" w:rsidR="000C6D28" w:rsidRPr="00E54B8E" w:rsidRDefault="000C6D28" w:rsidP="007E0CF9">
      <w:pPr>
        <w:pStyle w:val="Akapitzlist"/>
        <w:numPr>
          <w:ilvl w:val="1"/>
          <w:numId w:val="15"/>
        </w:numPr>
        <w:spacing w:after="0" w:line="288" w:lineRule="auto"/>
        <w:jc w:val="both"/>
        <w:rPr>
          <w:rFonts w:ascii="Arial" w:eastAsiaTheme="minorHAnsi" w:hAnsi="Arial" w:cs="Arial"/>
          <w:b/>
          <w:bCs/>
        </w:rPr>
      </w:pPr>
      <w:r w:rsidRPr="00E54B8E">
        <w:rPr>
          <w:rFonts w:ascii="Arial" w:eastAsiaTheme="minorHAnsi" w:hAnsi="Arial" w:cs="Arial"/>
          <w:b/>
          <w:bCs/>
        </w:rPr>
        <w:t>Gestia ubezpieczeniowa po st</w:t>
      </w:r>
      <w:r w:rsidR="00E05077" w:rsidRPr="00E54B8E">
        <w:rPr>
          <w:rFonts w:ascii="Arial" w:eastAsiaTheme="minorHAnsi" w:hAnsi="Arial" w:cs="Arial"/>
          <w:b/>
          <w:bCs/>
        </w:rPr>
        <w:t>ronie Zamawiającego (Inwestora)</w:t>
      </w:r>
      <w:r w:rsidR="00F00EBA" w:rsidRPr="00E54B8E">
        <w:rPr>
          <w:rFonts w:ascii="Arial" w:eastAsiaTheme="minorHAnsi" w:hAnsi="Arial" w:cs="Arial"/>
          <w:b/>
          <w:bCs/>
        </w:rPr>
        <w:t>:</w:t>
      </w:r>
    </w:p>
    <w:p w14:paraId="34832783" w14:textId="770D0E76" w:rsidR="000C6D28" w:rsidRPr="007E0CF9" w:rsidRDefault="000C6D28" w:rsidP="007E0CF9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Arial" w:hAnsi="Arial" w:cs="Arial"/>
          <w:bCs/>
          <w:snapToGrid w:val="0"/>
        </w:rPr>
      </w:pPr>
      <w:r w:rsidRPr="00E54B8E">
        <w:rPr>
          <w:rFonts w:ascii="Arial" w:hAnsi="Arial" w:cs="Arial"/>
          <w:bCs/>
          <w:snapToGrid w:val="0"/>
        </w:rPr>
        <w:t>Zamawiający, jako Inwestor informuje, że własnym staraniem i na własny koszt pozyska ubezpieczenie i zapewni ciągłość ubezpieczenia przez cały okres realizacji inwestycji w zakresie wszelkich ryzyk budowy i montażu - CAR/EAR w zakresie</w:t>
      </w:r>
      <w:r w:rsidR="00573B86" w:rsidRPr="00E54B8E">
        <w:rPr>
          <w:rFonts w:ascii="Arial" w:hAnsi="Arial" w:cs="Arial"/>
          <w:bCs/>
          <w:snapToGrid w:val="0"/>
        </w:rPr>
        <w:t xml:space="preserve">                </w:t>
      </w:r>
      <w:r w:rsidRPr="007E0CF9">
        <w:rPr>
          <w:rFonts w:ascii="Arial" w:hAnsi="Arial" w:cs="Arial"/>
          <w:bCs/>
          <w:snapToGrid w:val="0"/>
        </w:rPr>
        <w:t>sekcji I - ubezpieczenie mienia</w:t>
      </w:r>
      <w:r w:rsidR="00E05077" w:rsidRPr="007E0CF9">
        <w:rPr>
          <w:rFonts w:ascii="Arial" w:hAnsi="Arial" w:cs="Arial"/>
          <w:bCs/>
          <w:snapToGrid w:val="0"/>
        </w:rPr>
        <w:t>;</w:t>
      </w:r>
    </w:p>
    <w:p w14:paraId="6EEDE745" w14:textId="77777777" w:rsidR="000C6D28" w:rsidRPr="00E54B8E" w:rsidRDefault="000C6D28" w:rsidP="007E0CF9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Arial" w:eastAsiaTheme="minorHAnsi" w:hAnsi="Arial" w:cs="Arial"/>
          <w:color w:val="000000"/>
        </w:rPr>
      </w:pPr>
      <w:r w:rsidRPr="00E54B8E">
        <w:rPr>
          <w:rFonts w:ascii="Arial" w:hAnsi="Arial" w:cs="Arial"/>
          <w:bCs/>
          <w:snapToGrid w:val="0"/>
        </w:rPr>
        <w:t xml:space="preserve">Wykonawca własnym staraniem i według własnej wiedzy może zawrzeć dodatkowe ubezpieczenie w ramach klauzul DIC (difference in limit clause)  /DIL (difference in cover clause), jeżeli uzna, że zakres ubezpieczenia Inwestora może nie zabezpieczyć w pełni jego interesów. </w:t>
      </w:r>
      <w:r w:rsidRPr="00E54B8E">
        <w:rPr>
          <w:rFonts w:ascii="Arial" w:hAnsi="Arial" w:cs="Arial"/>
        </w:rPr>
        <w:t xml:space="preserve">Wykonawca nie może w ramach ceny za </w:t>
      </w:r>
      <w:r w:rsidR="00E05077" w:rsidRPr="00E54B8E">
        <w:rPr>
          <w:rFonts w:ascii="Arial" w:hAnsi="Arial" w:cs="Arial"/>
        </w:rPr>
        <w:t>wykonanie przedmiotu zamówienia objętego Umową</w:t>
      </w:r>
      <w:r w:rsidRPr="00E54B8E">
        <w:rPr>
          <w:rFonts w:ascii="Arial" w:hAnsi="Arial" w:cs="Arial"/>
        </w:rPr>
        <w:t xml:space="preserve"> ujmować kosztu ubezpieczeń, co do których gestia ubezpieczeniowa leży po stronie Zamawiającego.</w:t>
      </w:r>
    </w:p>
    <w:p w14:paraId="37CE3515" w14:textId="77777777" w:rsidR="00E05077" w:rsidRPr="007E0CF9" w:rsidRDefault="00E05077" w:rsidP="007E0CF9">
      <w:pPr>
        <w:spacing w:after="0" w:line="288" w:lineRule="auto"/>
        <w:jc w:val="both"/>
        <w:rPr>
          <w:rFonts w:ascii="Arial" w:eastAsiaTheme="minorHAnsi" w:hAnsi="Arial" w:cs="Arial"/>
          <w:color w:val="000000"/>
        </w:rPr>
      </w:pPr>
    </w:p>
    <w:p w14:paraId="7CD73992" w14:textId="77777777" w:rsidR="000C6D28" w:rsidRPr="00E54B8E" w:rsidRDefault="000C6D28" w:rsidP="007E0CF9">
      <w:pPr>
        <w:pStyle w:val="Akapitzlist"/>
        <w:numPr>
          <w:ilvl w:val="1"/>
          <w:numId w:val="15"/>
        </w:numPr>
        <w:spacing w:after="0" w:line="288" w:lineRule="auto"/>
        <w:jc w:val="both"/>
        <w:rPr>
          <w:rFonts w:ascii="Arial" w:eastAsiaTheme="minorHAnsi" w:hAnsi="Arial" w:cs="Arial"/>
          <w:b/>
          <w:color w:val="000000"/>
        </w:rPr>
      </w:pPr>
      <w:r w:rsidRPr="00E54B8E">
        <w:rPr>
          <w:rFonts w:ascii="Arial" w:eastAsiaTheme="minorHAnsi" w:hAnsi="Arial" w:cs="Arial"/>
          <w:b/>
          <w:color w:val="000000"/>
        </w:rPr>
        <w:t>Gestia ubezpie</w:t>
      </w:r>
      <w:r w:rsidR="00E05077" w:rsidRPr="00E54B8E">
        <w:rPr>
          <w:rFonts w:ascii="Arial" w:eastAsiaTheme="minorHAnsi" w:hAnsi="Arial" w:cs="Arial"/>
          <w:b/>
          <w:color w:val="000000"/>
        </w:rPr>
        <w:t>czeniowa po stronie Wykonawcy</w:t>
      </w:r>
      <w:r w:rsidRPr="00E54B8E">
        <w:rPr>
          <w:rFonts w:ascii="Arial" w:eastAsiaTheme="minorHAnsi" w:hAnsi="Arial" w:cs="Arial"/>
          <w:b/>
          <w:color w:val="000000"/>
        </w:rPr>
        <w:t xml:space="preserve"> (Generalnego Wykonawcy):</w:t>
      </w:r>
    </w:p>
    <w:p w14:paraId="67C89929" w14:textId="65FCE466" w:rsidR="00E05077" w:rsidRPr="00E54B8E" w:rsidRDefault="000C6D28" w:rsidP="007E0CF9">
      <w:pPr>
        <w:pStyle w:val="Akapitzlist"/>
        <w:spacing w:after="0" w:line="288" w:lineRule="auto"/>
        <w:ind w:left="720"/>
        <w:jc w:val="both"/>
        <w:rPr>
          <w:rFonts w:ascii="Arial" w:eastAsiaTheme="minorHAnsi" w:hAnsi="Arial" w:cs="Arial"/>
          <w:color w:val="000000"/>
        </w:rPr>
      </w:pPr>
      <w:r w:rsidRPr="00E54B8E">
        <w:rPr>
          <w:rFonts w:ascii="Arial" w:eastAsiaTheme="minorHAnsi" w:hAnsi="Arial" w:cs="Arial"/>
          <w:color w:val="000000"/>
        </w:rPr>
        <w:t>Ubezpieczenie odpowiedzialności cywilnej z tytułu prowadz</w:t>
      </w:r>
      <w:r w:rsidR="001B1620" w:rsidRPr="00E54B8E">
        <w:rPr>
          <w:rFonts w:ascii="Arial" w:eastAsiaTheme="minorHAnsi" w:hAnsi="Arial" w:cs="Arial"/>
          <w:color w:val="000000"/>
        </w:rPr>
        <w:t>onej</w:t>
      </w:r>
      <w:r w:rsidRPr="00E54B8E">
        <w:rPr>
          <w:rFonts w:ascii="Arial" w:eastAsiaTheme="minorHAnsi" w:hAnsi="Arial" w:cs="Arial"/>
          <w:color w:val="000000"/>
        </w:rPr>
        <w:t xml:space="preserve"> działalności i posiadanego mienia (OC ogólna prowadzonej działalności)  - zastrzega się, że umowa ubezpieczenia będzie dedykowana wyłączenie na realizację przedmiotu niniejszej umowy.</w:t>
      </w:r>
    </w:p>
    <w:p w14:paraId="2CBFA680" w14:textId="77777777" w:rsidR="000C6D28" w:rsidRPr="00E54B8E" w:rsidRDefault="000C6D28" w:rsidP="007E0CF9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  <w:color w:val="000000"/>
        </w:rPr>
      </w:pPr>
    </w:p>
    <w:p w14:paraId="4F63591C" w14:textId="77777777" w:rsidR="000C6D28" w:rsidRPr="00E54B8E" w:rsidRDefault="000C6D28" w:rsidP="007E0CF9">
      <w:pPr>
        <w:pStyle w:val="Akapitzlist"/>
        <w:numPr>
          <w:ilvl w:val="1"/>
          <w:numId w:val="15"/>
        </w:numPr>
        <w:spacing w:after="0" w:line="288" w:lineRule="auto"/>
        <w:jc w:val="both"/>
        <w:rPr>
          <w:rFonts w:ascii="Arial" w:hAnsi="Arial" w:cs="Arial"/>
          <w:b/>
        </w:rPr>
      </w:pPr>
      <w:r w:rsidRPr="00E54B8E">
        <w:rPr>
          <w:rFonts w:ascii="Arial" w:hAnsi="Arial" w:cs="Arial"/>
          <w:b/>
        </w:rPr>
        <w:lastRenderedPageBreak/>
        <w:t>SEKCJA I – Ubezpieczenia CAR/EAR</w:t>
      </w:r>
    </w:p>
    <w:p w14:paraId="315E747E" w14:textId="0990914A" w:rsidR="00E05077" w:rsidRPr="00E54B8E" w:rsidRDefault="000C6D28" w:rsidP="007E0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</w:rPr>
      </w:pPr>
      <w:r w:rsidRPr="00E54B8E">
        <w:rPr>
          <w:rFonts w:ascii="Arial" w:hAnsi="Arial" w:cs="Arial"/>
          <w:b/>
          <w:bCs/>
          <w:snapToGrid w:val="0"/>
        </w:rPr>
        <w:t>Lokalizacja</w:t>
      </w:r>
      <w:r w:rsidRPr="00E54B8E">
        <w:rPr>
          <w:rFonts w:ascii="Arial" w:hAnsi="Arial" w:cs="Arial"/>
          <w:b/>
          <w:snapToGrid w:val="0"/>
        </w:rPr>
        <w:t xml:space="preserve"> inwestycji</w:t>
      </w:r>
      <w:r w:rsidRPr="00E54B8E">
        <w:rPr>
          <w:rFonts w:ascii="Arial" w:hAnsi="Arial" w:cs="Arial"/>
          <w:snapToGrid w:val="0"/>
        </w:rPr>
        <w:t>:</w:t>
      </w:r>
      <w:r w:rsidRPr="00E54B8E">
        <w:rPr>
          <w:rFonts w:ascii="Arial" w:hAnsi="Arial" w:cs="Arial"/>
        </w:rPr>
        <w:t xml:space="preserve"> </w:t>
      </w:r>
      <w:r w:rsidR="001B1620" w:rsidRPr="00E54B8E">
        <w:rPr>
          <w:rFonts w:ascii="Arial" w:hAnsi="Arial" w:cs="Arial"/>
        </w:rPr>
        <w:t>T</w:t>
      </w:r>
      <w:r w:rsidRPr="00E54B8E">
        <w:rPr>
          <w:rFonts w:ascii="Arial" w:hAnsi="Arial" w:cs="Arial"/>
        </w:rPr>
        <w:t>eren wydzielony pod budowę inwestycji, obejmujący teren realizacji kontraktu.</w:t>
      </w:r>
    </w:p>
    <w:p w14:paraId="0FA7E024" w14:textId="77777777" w:rsidR="000C6D28" w:rsidRPr="00E54B8E" w:rsidRDefault="000C6D28" w:rsidP="007E0CF9">
      <w:pPr>
        <w:pStyle w:val="Akapitzlist"/>
        <w:spacing w:after="0" w:line="288" w:lineRule="auto"/>
        <w:ind w:left="720"/>
        <w:jc w:val="both"/>
        <w:rPr>
          <w:rFonts w:ascii="Arial" w:hAnsi="Arial" w:cs="Arial"/>
        </w:rPr>
      </w:pPr>
      <w:r w:rsidRPr="00E54B8E">
        <w:rPr>
          <w:rFonts w:ascii="Arial" w:hAnsi="Arial" w:cs="Arial"/>
        </w:rPr>
        <w:t>Pod pojęciem lokalizacji rozumie się teren budowy oraz tymczasowe biura i zaplecza techniczne, utworzone w związku z realizacją (obsługujące realizowaną inwestycję) ubezpieczonych robót budowlano-montażowych. Lokalizacją są również tymczasowe magazyny, bazy sprzętowe oraz miejsca gdzie przechowywane/ składowane jest ubezpieczone mienie.</w:t>
      </w:r>
    </w:p>
    <w:p w14:paraId="7BC9ED60" w14:textId="7805BAE5" w:rsidR="000C6D28" w:rsidRPr="007E0CF9" w:rsidRDefault="000C6D28" w:rsidP="007E0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  <w:b/>
          <w:noProof/>
        </w:rPr>
      </w:pPr>
      <w:r w:rsidRPr="00E54B8E">
        <w:rPr>
          <w:rFonts w:ascii="Arial" w:hAnsi="Arial" w:cs="Arial"/>
          <w:b/>
          <w:bCs/>
          <w:snapToGrid w:val="0"/>
        </w:rPr>
        <w:t xml:space="preserve">Okres ubezpieczenia: </w:t>
      </w:r>
      <w:r w:rsidRPr="00E54B8E">
        <w:rPr>
          <w:rFonts w:ascii="Arial" w:hAnsi="Arial" w:cs="Arial"/>
        </w:rPr>
        <w:t xml:space="preserve">Ochrona ubezpieczeniowa  będzie obowiązywać od momentu przejęcia placu budowy przez Wykonawcę prac budowlano-montażowych i trwać będzie do czasu, kiedy decyzja o pozwoleniu na użytkowanie stanie się ostateczna z zastrzeżeniem klauzuli przedłużenia okresu ubezpieczenia oraz klauzul gwarancyjnych. </w:t>
      </w:r>
      <w:r w:rsidRPr="00E54B8E">
        <w:rPr>
          <w:rFonts w:ascii="Arial" w:hAnsi="Arial" w:cs="Arial"/>
          <w:bCs/>
          <w:snapToGrid w:val="0"/>
        </w:rPr>
        <w:t>Ubezpieczenie obejmować będzie również okres  wstrzymania prac.</w:t>
      </w:r>
    </w:p>
    <w:p w14:paraId="0CA47317" w14:textId="564C3E7D" w:rsidR="000C6D28" w:rsidRPr="00E54B8E" w:rsidRDefault="000C6D28" w:rsidP="007E0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  <w:noProof/>
        </w:rPr>
      </w:pPr>
      <w:r w:rsidRPr="00E54B8E">
        <w:rPr>
          <w:rFonts w:ascii="Arial" w:hAnsi="Arial" w:cs="Arial"/>
          <w:b/>
          <w:noProof/>
        </w:rPr>
        <w:t xml:space="preserve">Zakres ubezpieczenia: </w:t>
      </w:r>
      <w:r w:rsidRPr="00E54B8E">
        <w:rPr>
          <w:rFonts w:ascii="Arial" w:hAnsi="Arial" w:cs="Arial"/>
          <w:noProof/>
        </w:rPr>
        <w:t>Ubezpieczenie “All Risks” ryzyk budowy i montażu obejmujące szkody</w:t>
      </w:r>
      <w:r w:rsidR="00F00EBA" w:rsidRPr="00E54B8E">
        <w:rPr>
          <w:rFonts w:ascii="Arial" w:hAnsi="Arial" w:cs="Arial"/>
          <w:noProof/>
        </w:rPr>
        <w:t xml:space="preserve"> materialne w pracach będących przedmiotem kontraktu</w:t>
      </w:r>
      <w:r w:rsidRPr="00E54B8E">
        <w:rPr>
          <w:rFonts w:ascii="Arial" w:hAnsi="Arial" w:cs="Arial"/>
          <w:noProof/>
        </w:rPr>
        <w:t xml:space="preserve"> wraz z okresem testów i prób gorących. Ubezpieczenie będzie zawarte na warunkach odpowiadających standardowi warunków monachijskich (Munich Re).</w:t>
      </w:r>
    </w:p>
    <w:p w14:paraId="1BDFEC89" w14:textId="0EDFEBF0" w:rsidR="000C6D28" w:rsidRPr="00E54B8E" w:rsidRDefault="000C6D28" w:rsidP="007E0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  <w:noProof/>
        </w:rPr>
      </w:pPr>
      <w:bookmarkStart w:id="0" w:name="_Toc78376591"/>
      <w:bookmarkStart w:id="1" w:name="_Toc78376695"/>
      <w:bookmarkStart w:id="2" w:name="_Toc78376799"/>
      <w:bookmarkStart w:id="3" w:name="_Toc78379259"/>
      <w:bookmarkStart w:id="4" w:name="_Toc78379363"/>
      <w:bookmarkStart w:id="5" w:name="_Toc78379467"/>
      <w:bookmarkStart w:id="6" w:name="_Toc78379571"/>
      <w:bookmarkStart w:id="7" w:name="_Toc78438667"/>
      <w:bookmarkStart w:id="8" w:name="_Toc78474237"/>
      <w:bookmarkStart w:id="9" w:name="_Toc78474844"/>
      <w:bookmarkStart w:id="10" w:name="_Toc78475034"/>
      <w:bookmarkStart w:id="11" w:name="_Toc78475434"/>
      <w:bookmarkStart w:id="12" w:name="_DV_M67"/>
      <w:bookmarkStart w:id="13" w:name="_DV_M6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E54B8E">
        <w:rPr>
          <w:rFonts w:ascii="Arial" w:hAnsi="Arial" w:cs="Arial"/>
          <w:b/>
          <w:noProof/>
        </w:rPr>
        <w:t xml:space="preserve">Ubezpieczeni:  </w:t>
      </w:r>
      <w:bookmarkStart w:id="14" w:name="_DV_M70"/>
      <w:bookmarkStart w:id="15" w:name="_DV_M71"/>
      <w:bookmarkEnd w:id="14"/>
      <w:bookmarkEnd w:id="15"/>
      <w:r w:rsidRPr="00E54B8E">
        <w:rPr>
          <w:rFonts w:ascii="Arial" w:hAnsi="Arial" w:cs="Arial"/>
          <w:noProof/>
        </w:rPr>
        <w:t>Ubezpieczenie obejmować będzie: Inwestora, Inwestora Zastępczego, Głównego/Generalnego</w:t>
      </w:r>
      <w:r w:rsidR="00CC30A7" w:rsidRPr="00E54B8E">
        <w:rPr>
          <w:rFonts w:ascii="Arial" w:hAnsi="Arial" w:cs="Arial"/>
          <w:noProof/>
        </w:rPr>
        <w:t xml:space="preserve"> </w:t>
      </w:r>
      <w:r w:rsidRPr="00E54B8E">
        <w:rPr>
          <w:rFonts w:ascii="Arial" w:hAnsi="Arial" w:cs="Arial"/>
          <w:noProof/>
        </w:rPr>
        <w:t>Wykonawcę, Wykonawców, podwykonawców, dalszych podwykonawców, dostawców i poddostawców oraz pozostałe podmioty zatrudnione przy realizacji tej inwestycji, jeżeli mają podpisane stosowne umowy, a wartość ich prac ujęta jest w zgłoszonej wartości kontraktu. Ubezpieczeniem objęci będą również: konsultanci, doradcy techniczni, inżynierowie kontraktu, architekci/projektanci (tylko w odniesieniu do ich obecności na terenie budowy), właściciele oraz użytkownicy użytkowanych na potrzeby realizacji inwestycji maszyn, urządzeń, sprzętu i wyposażenia (o ile maszyny, urządzenia, sprzęt i wyposażenie, zostały ubezpieczone na podstawie niniejszej umowy ubezpieczenia).</w:t>
      </w:r>
    </w:p>
    <w:p w14:paraId="7881F991" w14:textId="3F6B1CB2" w:rsidR="000C6D28" w:rsidRPr="00E54B8E" w:rsidRDefault="000C6D28" w:rsidP="007E0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  <w:bCs/>
        </w:rPr>
      </w:pPr>
      <w:bookmarkStart w:id="16" w:name="_DV_M75"/>
      <w:bookmarkEnd w:id="16"/>
      <w:r w:rsidRPr="00E54B8E">
        <w:rPr>
          <w:rFonts w:ascii="Arial" w:hAnsi="Arial" w:cs="Arial"/>
          <w:b/>
          <w:bCs/>
        </w:rPr>
        <w:t>Przedmiot ubezpieczenia:</w:t>
      </w:r>
      <w:r w:rsidRPr="00E54B8E">
        <w:rPr>
          <w:rFonts w:ascii="Arial" w:hAnsi="Arial" w:cs="Arial"/>
          <w:bCs/>
        </w:rPr>
        <w:t xml:space="preserve"> Wszystkie prace, obejmujące prace przygotowawcze (włączając prace powiązane i stworzenie placu budowy, miejsc składowania materiałów i sprzętu i ich elementów, otwarte wykopy), prace prefabrykacyjne, prace trwałe i prace tymczasowe powzięte w związku z ubezpieczonymi operacjami, budową budynków techniczno-obsługowych, towarzyszącej infrastruktury drogowej i inżynieryjno-technicznej oraz pozostałe prace dot. realizacji inwestycji, materiały budowlane i montażowe do wbudowania/montażu, materiały i prace zw. z organizacją i utrzymaniem ruchu tymczasowego, drobny sprzęt, zaplecze, wyposażenie i urządzenia placu budowy. </w:t>
      </w:r>
    </w:p>
    <w:p w14:paraId="2D50198D" w14:textId="0B38AF96" w:rsidR="00E05077" w:rsidRPr="00E54B8E" w:rsidRDefault="000C6D28" w:rsidP="007E0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</w:rPr>
      </w:pPr>
      <w:r w:rsidRPr="00E54B8E">
        <w:rPr>
          <w:rFonts w:ascii="Arial" w:hAnsi="Arial" w:cs="Arial"/>
          <w:b/>
        </w:rPr>
        <w:t>Suma ubezpieczenia</w:t>
      </w:r>
      <w:r w:rsidRPr="00E54B8E">
        <w:rPr>
          <w:rFonts w:ascii="Arial" w:hAnsi="Arial" w:cs="Arial"/>
        </w:rPr>
        <w:t>: odpowiadać będzie 100% wartości przewidywanej jako wartość kontraktu brutto z zastrzeżeniem wartości wynikających z dodatkowych  warunków  ubezpieczenia.</w:t>
      </w:r>
      <w:bookmarkStart w:id="17" w:name="_DV_M76"/>
      <w:bookmarkStart w:id="18" w:name="_DV_M78"/>
      <w:bookmarkStart w:id="19" w:name="_DV_M79"/>
      <w:bookmarkStart w:id="20" w:name="_DV_M80"/>
      <w:bookmarkStart w:id="21" w:name="_DV_M83"/>
      <w:bookmarkStart w:id="22" w:name="_DV_M85"/>
      <w:bookmarkEnd w:id="17"/>
      <w:bookmarkEnd w:id="18"/>
      <w:bookmarkEnd w:id="19"/>
      <w:bookmarkEnd w:id="20"/>
      <w:bookmarkEnd w:id="21"/>
      <w:bookmarkEnd w:id="22"/>
    </w:p>
    <w:p w14:paraId="74F10305" w14:textId="31F7009E" w:rsidR="00E05077" w:rsidRPr="00E54B8E" w:rsidRDefault="000C6D28" w:rsidP="007E0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</w:rPr>
      </w:pPr>
      <w:r w:rsidRPr="00E54B8E">
        <w:rPr>
          <w:rFonts w:ascii="Arial" w:hAnsi="Arial" w:cs="Arial"/>
          <w:b/>
        </w:rPr>
        <w:t>Zakres terytorialny</w:t>
      </w:r>
      <w:r w:rsidRPr="00E54B8E">
        <w:rPr>
          <w:rFonts w:ascii="Arial" w:hAnsi="Arial" w:cs="Arial"/>
        </w:rPr>
        <w:t xml:space="preserve">: </w:t>
      </w:r>
      <w:r w:rsidR="00363E21" w:rsidRPr="00E54B8E">
        <w:rPr>
          <w:rFonts w:ascii="Arial" w:eastAsia="SimSun" w:hAnsi="Arial" w:cs="Arial"/>
          <w:lang w:eastAsia="zh-CN"/>
        </w:rPr>
        <w:t xml:space="preserve">Polska - </w:t>
      </w:r>
      <w:r w:rsidRPr="00E54B8E">
        <w:rPr>
          <w:rFonts w:ascii="Arial" w:eastAsia="SimSun" w:hAnsi="Arial" w:cs="Arial"/>
          <w:lang w:eastAsia="zh-CN"/>
        </w:rPr>
        <w:t>obszar Inwestycji,</w:t>
      </w:r>
      <w:r w:rsidR="00A40672" w:rsidRPr="00E54B8E">
        <w:rPr>
          <w:rFonts w:ascii="Arial" w:eastAsia="SimSun" w:hAnsi="Arial" w:cs="Arial"/>
          <w:lang w:eastAsia="zh-CN"/>
        </w:rPr>
        <w:t xml:space="preserve"> </w:t>
      </w:r>
      <w:r w:rsidRPr="00E54B8E">
        <w:rPr>
          <w:rFonts w:ascii="Arial" w:eastAsia="SimSun" w:hAnsi="Arial" w:cs="Arial"/>
          <w:lang w:eastAsia="zh-CN"/>
        </w:rPr>
        <w:t>składowanie poza terenem budowy</w:t>
      </w:r>
      <w:r w:rsidR="00363E21" w:rsidRPr="00E54B8E">
        <w:rPr>
          <w:rFonts w:ascii="Arial" w:eastAsia="SimSun" w:hAnsi="Arial" w:cs="Arial"/>
          <w:lang w:eastAsia="zh-CN"/>
        </w:rPr>
        <w:t xml:space="preserve"> oraz </w:t>
      </w:r>
      <w:r w:rsidRPr="00E54B8E">
        <w:rPr>
          <w:rFonts w:ascii="Arial" w:eastAsia="SimSun" w:hAnsi="Arial" w:cs="Arial"/>
          <w:lang w:eastAsia="zh-CN"/>
        </w:rPr>
        <w:t>każde miejsce, w którym następuje prefabrykacja/produkcja/składowanie  dla tego kontraktu</w:t>
      </w:r>
      <w:r w:rsidR="00363E21" w:rsidRPr="00E54B8E">
        <w:rPr>
          <w:rFonts w:ascii="Arial" w:eastAsia="SimSun" w:hAnsi="Arial" w:cs="Arial"/>
          <w:lang w:eastAsia="zh-CN"/>
        </w:rPr>
        <w:t>. D</w:t>
      </w:r>
      <w:r w:rsidRPr="00E54B8E">
        <w:rPr>
          <w:rFonts w:ascii="Arial" w:eastAsia="SimSun" w:hAnsi="Arial" w:cs="Arial"/>
          <w:lang w:eastAsia="zh-CN"/>
        </w:rPr>
        <w:t xml:space="preserve">la transportu </w:t>
      </w:r>
      <w:r w:rsidR="00363E21" w:rsidRPr="00E54B8E">
        <w:rPr>
          <w:rFonts w:ascii="Arial" w:eastAsia="SimSun" w:hAnsi="Arial" w:cs="Arial"/>
          <w:lang w:eastAsia="zh-CN"/>
        </w:rPr>
        <w:t>-</w:t>
      </w:r>
      <w:r w:rsidRPr="00E54B8E">
        <w:rPr>
          <w:rFonts w:ascii="Arial" w:eastAsia="SimSun" w:hAnsi="Arial" w:cs="Arial"/>
          <w:lang w:eastAsia="zh-CN"/>
        </w:rPr>
        <w:t xml:space="preserve"> Europa.</w:t>
      </w:r>
    </w:p>
    <w:p w14:paraId="5D0DDDFC" w14:textId="7109C114" w:rsidR="000C6D28" w:rsidRPr="00E54B8E" w:rsidRDefault="007B5D62" w:rsidP="007E0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</w:rPr>
      </w:pPr>
      <w:r w:rsidRPr="00E54B8E">
        <w:rPr>
          <w:rFonts w:ascii="Arial" w:hAnsi="Arial" w:cs="Arial"/>
          <w:b/>
          <w:bCs/>
        </w:rPr>
        <w:t>K</w:t>
      </w:r>
      <w:r w:rsidR="000C6D28" w:rsidRPr="00E54B8E">
        <w:rPr>
          <w:rFonts w:ascii="Arial" w:hAnsi="Arial" w:cs="Arial"/>
          <w:b/>
          <w:bCs/>
        </w:rPr>
        <w:t>lauzul</w:t>
      </w:r>
      <w:r w:rsidRPr="00E54B8E">
        <w:rPr>
          <w:rFonts w:ascii="Arial" w:hAnsi="Arial" w:cs="Arial"/>
          <w:b/>
          <w:bCs/>
        </w:rPr>
        <w:t>e i wymagania</w:t>
      </w:r>
      <w:r w:rsidR="000C6D28" w:rsidRPr="00E54B8E">
        <w:rPr>
          <w:rFonts w:ascii="Arial" w:hAnsi="Arial" w:cs="Arial"/>
          <w:b/>
          <w:bCs/>
        </w:rPr>
        <w:t xml:space="preserve"> dodatkow</w:t>
      </w:r>
      <w:r w:rsidRPr="00E54B8E">
        <w:rPr>
          <w:rFonts w:ascii="Arial" w:hAnsi="Arial" w:cs="Arial"/>
          <w:b/>
          <w:bCs/>
        </w:rPr>
        <w:t>e</w:t>
      </w:r>
      <w:r w:rsidR="000C6D28" w:rsidRPr="00E54B8E">
        <w:rPr>
          <w:rFonts w:ascii="Arial" w:hAnsi="Arial" w:cs="Arial"/>
          <w:b/>
          <w:bCs/>
        </w:rPr>
        <w:t>, które będą miały zastosowanie w ubezpieczeniu:</w:t>
      </w:r>
    </w:p>
    <w:p w14:paraId="6DB7D9D6" w14:textId="6B7F03DD" w:rsidR="00E05077" w:rsidRPr="00E54B8E" w:rsidRDefault="00297365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bCs/>
          <w:lang w:val="pl-PL"/>
        </w:rPr>
        <w:t xml:space="preserve">Klauzula 100 - </w:t>
      </w:r>
      <w:r w:rsidR="000C6D28" w:rsidRPr="00E54B8E">
        <w:rPr>
          <w:rFonts w:ascii="Arial" w:hAnsi="Arial" w:cs="Arial"/>
          <w:bCs/>
          <w:lang w:val="pl-PL"/>
        </w:rPr>
        <w:t>ochron</w:t>
      </w:r>
      <w:r w:rsidRPr="00E54B8E">
        <w:rPr>
          <w:rFonts w:ascii="Arial" w:hAnsi="Arial" w:cs="Arial"/>
          <w:bCs/>
          <w:lang w:val="pl-PL"/>
        </w:rPr>
        <w:t>a</w:t>
      </w:r>
      <w:r w:rsidR="000C6D28" w:rsidRPr="00E54B8E">
        <w:rPr>
          <w:rFonts w:ascii="Arial" w:hAnsi="Arial" w:cs="Arial"/>
          <w:bCs/>
          <w:lang w:val="pl-PL"/>
        </w:rPr>
        <w:t xml:space="preserve"> w czasie testów i prób – minimalny okres </w:t>
      </w:r>
      <w:r w:rsidR="007B5D62" w:rsidRPr="00E54B8E">
        <w:rPr>
          <w:rFonts w:ascii="Arial" w:hAnsi="Arial" w:cs="Arial"/>
          <w:bCs/>
          <w:lang w:val="pl-PL"/>
        </w:rPr>
        <w:t>6</w:t>
      </w:r>
      <w:r w:rsidR="000C6D28" w:rsidRPr="00E54B8E">
        <w:rPr>
          <w:rFonts w:ascii="Arial" w:hAnsi="Arial" w:cs="Arial"/>
          <w:bCs/>
          <w:lang w:val="pl-PL"/>
        </w:rPr>
        <w:t xml:space="preserve"> tygodni;</w:t>
      </w:r>
      <w:bookmarkStart w:id="23" w:name="_DV_M87"/>
      <w:bookmarkStart w:id="24" w:name="_DV_M88"/>
      <w:bookmarkEnd w:id="23"/>
      <w:bookmarkEnd w:id="24"/>
      <w:r w:rsidR="00573B86" w:rsidRPr="00E54B8E">
        <w:rPr>
          <w:rFonts w:ascii="Arial" w:hAnsi="Arial" w:cs="Arial"/>
          <w:bCs/>
          <w:lang w:val="pl-PL"/>
        </w:rPr>
        <w:t xml:space="preserve"> </w:t>
      </w:r>
    </w:p>
    <w:p w14:paraId="412CD2B7" w14:textId="039A0339" w:rsidR="00E05077" w:rsidRPr="00E54B8E" w:rsidRDefault="00297365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bCs/>
          <w:lang w:val="pl-PL"/>
        </w:rPr>
        <w:lastRenderedPageBreak/>
        <w:t xml:space="preserve">Klauzula </w:t>
      </w:r>
      <w:r w:rsidRPr="00E54B8E">
        <w:rPr>
          <w:rFonts w:ascii="Arial" w:hAnsi="Arial" w:cs="Arial"/>
          <w:lang w:val="pl-PL"/>
        </w:rPr>
        <w:t xml:space="preserve">004 i 003 - </w:t>
      </w:r>
      <w:r w:rsidR="000C6D28" w:rsidRPr="00E54B8E">
        <w:rPr>
          <w:rFonts w:ascii="Arial" w:hAnsi="Arial" w:cs="Arial"/>
          <w:lang w:val="pl-PL"/>
        </w:rPr>
        <w:t>pokryci</w:t>
      </w:r>
      <w:r w:rsidRPr="00E54B8E">
        <w:rPr>
          <w:rFonts w:ascii="Arial" w:hAnsi="Arial" w:cs="Arial"/>
          <w:lang w:val="pl-PL"/>
        </w:rPr>
        <w:t>e</w:t>
      </w:r>
      <w:r w:rsidR="000C6D28" w:rsidRPr="00E54B8E">
        <w:rPr>
          <w:rFonts w:ascii="Arial" w:hAnsi="Arial" w:cs="Arial"/>
          <w:lang w:val="pl-PL"/>
        </w:rPr>
        <w:t xml:space="preserve"> okresu gwarancyjnego – limit łączny </w:t>
      </w:r>
      <w:r w:rsidR="00573B86" w:rsidRPr="00E54B8E">
        <w:rPr>
          <w:rFonts w:ascii="Arial" w:hAnsi="Arial" w:cs="Arial"/>
          <w:lang w:val="pl-PL"/>
        </w:rPr>
        <w:t>60</w:t>
      </w:r>
      <w:r w:rsidR="000C6D28" w:rsidRPr="00E54B8E">
        <w:rPr>
          <w:rFonts w:ascii="Arial" w:hAnsi="Arial" w:cs="Arial"/>
          <w:lang w:val="pl-PL"/>
        </w:rPr>
        <w:t xml:space="preserve"> miesięcy od momentu </w:t>
      </w:r>
      <w:r w:rsidRPr="00E54B8E">
        <w:rPr>
          <w:rFonts w:ascii="Arial" w:hAnsi="Arial" w:cs="Arial"/>
          <w:lang w:val="pl-PL"/>
        </w:rPr>
        <w:t>p</w:t>
      </w:r>
      <w:r w:rsidR="000C6D28" w:rsidRPr="00E54B8E">
        <w:rPr>
          <w:rFonts w:ascii="Arial" w:hAnsi="Arial" w:cs="Arial"/>
          <w:lang w:val="pl-PL"/>
        </w:rPr>
        <w:t xml:space="preserve">rzejęcia </w:t>
      </w:r>
      <w:r w:rsidRPr="00E54B8E">
        <w:rPr>
          <w:rFonts w:ascii="Arial" w:hAnsi="Arial" w:cs="Arial"/>
          <w:lang w:val="pl-PL"/>
        </w:rPr>
        <w:t>r</w:t>
      </w:r>
      <w:r w:rsidR="000C6D28" w:rsidRPr="00E54B8E">
        <w:rPr>
          <w:rFonts w:ascii="Arial" w:hAnsi="Arial" w:cs="Arial"/>
          <w:lang w:val="pl-PL"/>
        </w:rPr>
        <w:t xml:space="preserve">obót, gdzie kl. 004 będzie nie krótsza niż </w:t>
      </w:r>
      <w:r w:rsidR="00573B86" w:rsidRPr="00E54B8E">
        <w:rPr>
          <w:rFonts w:ascii="Arial" w:hAnsi="Arial" w:cs="Arial"/>
          <w:lang w:val="pl-PL"/>
        </w:rPr>
        <w:t>36</w:t>
      </w:r>
      <w:r w:rsidR="000C6D28" w:rsidRPr="00E54B8E">
        <w:rPr>
          <w:rFonts w:ascii="Arial" w:hAnsi="Arial" w:cs="Arial"/>
          <w:lang w:val="pl-PL"/>
        </w:rPr>
        <w:t xml:space="preserve"> miesiące;</w:t>
      </w:r>
    </w:p>
    <w:p w14:paraId="6F9C8694" w14:textId="680F4682" w:rsidR="00E05077" w:rsidRPr="00E54B8E" w:rsidRDefault="00297365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bCs/>
          <w:lang w:val="pl-PL"/>
        </w:rPr>
        <w:t xml:space="preserve">Klauzula 201 - </w:t>
      </w:r>
      <w:r w:rsidRPr="00E54B8E">
        <w:rPr>
          <w:rFonts w:ascii="Arial" w:hAnsi="Arial" w:cs="Arial"/>
          <w:lang w:val="pl-PL"/>
        </w:rPr>
        <w:t>okres</w:t>
      </w:r>
      <w:r w:rsidR="000C6D28" w:rsidRPr="00E54B8E">
        <w:rPr>
          <w:rFonts w:ascii="Arial" w:hAnsi="Arial" w:cs="Arial"/>
          <w:lang w:val="pl-PL"/>
        </w:rPr>
        <w:t xml:space="preserve"> gwaranc</w:t>
      </w:r>
      <w:r w:rsidRPr="00E54B8E">
        <w:rPr>
          <w:rFonts w:ascii="Arial" w:hAnsi="Arial" w:cs="Arial"/>
          <w:lang w:val="pl-PL"/>
        </w:rPr>
        <w:t xml:space="preserve">ji </w:t>
      </w:r>
      <w:r w:rsidR="000C6D28" w:rsidRPr="00E54B8E">
        <w:rPr>
          <w:rFonts w:ascii="Arial" w:hAnsi="Arial" w:cs="Arial"/>
          <w:lang w:val="pl-PL"/>
        </w:rPr>
        <w:t xml:space="preserve">– minimalny limit: </w:t>
      </w:r>
      <w:r w:rsidR="004E4E37" w:rsidRPr="00E54B8E">
        <w:rPr>
          <w:rFonts w:ascii="Arial" w:hAnsi="Arial" w:cs="Arial"/>
          <w:lang w:val="pl-PL"/>
        </w:rPr>
        <w:t>5</w:t>
      </w:r>
      <w:r w:rsidR="000C6D28" w:rsidRPr="00E54B8E">
        <w:rPr>
          <w:rFonts w:ascii="Arial" w:hAnsi="Arial" w:cs="Arial"/>
          <w:lang w:val="pl-PL"/>
        </w:rPr>
        <w:t xml:space="preserve"> 000 000,00 zł </w:t>
      </w:r>
      <w:r w:rsidR="000C6D28" w:rsidRPr="00E54B8E">
        <w:rPr>
          <w:rFonts w:ascii="Arial" w:hAnsi="Arial" w:cs="Arial"/>
          <w:bCs/>
          <w:lang w:val="pl-PL"/>
        </w:rPr>
        <w:t>na jedno i wszystkie zdarzenia</w:t>
      </w:r>
      <w:r w:rsidR="000C6D28" w:rsidRPr="00E54B8E">
        <w:rPr>
          <w:rFonts w:ascii="Arial" w:hAnsi="Arial" w:cs="Arial"/>
          <w:lang w:val="pl-PL"/>
        </w:rPr>
        <w:t xml:space="preserve"> na okres przynajmniej 12 miesięcy</w:t>
      </w:r>
      <w:r w:rsidRPr="00E54B8E">
        <w:rPr>
          <w:rFonts w:ascii="Arial" w:hAnsi="Arial" w:cs="Arial"/>
          <w:lang w:val="pl-PL"/>
        </w:rPr>
        <w:t>;</w:t>
      </w:r>
      <w:r w:rsidR="000C6D28" w:rsidRPr="00E54B8E">
        <w:rPr>
          <w:rFonts w:ascii="Arial" w:hAnsi="Arial" w:cs="Arial"/>
          <w:lang w:val="pl-PL"/>
        </w:rPr>
        <w:t xml:space="preserve"> </w:t>
      </w:r>
    </w:p>
    <w:p w14:paraId="62E3BC45" w14:textId="24B45E67" w:rsidR="00E05077" w:rsidRPr="00E54B8E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 xml:space="preserve">Klauzula uprzątnięcia pozostałości po szkodzie i rumowiska łącznie z kosztami  rozbiórki / demontażu  i ponownego montażu pozostałości nadających się  do dalszego użytku, utylizację osuszanie, oczyszczenie, złomowanie, oszalowania lub umocnienia, wywiezienie pozostałości; minimalny </w:t>
      </w:r>
      <w:r w:rsidRPr="00E54B8E">
        <w:rPr>
          <w:rFonts w:ascii="Arial" w:hAnsi="Arial" w:cs="Arial"/>
          <w:bCs/>
          <w:lang w:val="pl-PL"/>
        </w:rPr>
        <w:t xml:space="preserve">limit: </w:t>
      </w:r>
      <w:r w:rsidR="00297365" w:rsidRPr="00E54B8E">
        <w:rPr>
          <w:rFonts w:ascii="Arial" w:hAnsi="Arial" w:cs="Arial"/>
          <w:bCs/>
          <w:lang w:val="pl-PL"/>
        </w:rPr>
        <w:t>5</w:t>
      </w:r>
      <w:r w:rsidRPr="00E54B8E">
        <w:rPr>
          <w:rFonts w:ascii="Arial" w:hAnsi="Arial" w:cs="Arial"/>
          <w:bCs/>
          <w:lang w:val="pl-PL"/>
        </w:rPr>
        <w:t> 000 000,00 zł</w:t>
      </w:r>
      <w:r w:rsidR="00527CF0" w:rsidRPr="00E54B8E">
        <w:rPr>
          <w:rFonts w:ascii="Arial" w:hAnsi="Arial" w:cs="Arial"/>
          <w:bCs/>
          <w:lang w:val="pl-PL"/>
        </w:rPr>
        <w:t xml:space="preserve"> </w:t>
      </w:r>
      <w:r w:rsidRPr="00E54B8E">
        <w:rPr>
          <w:rFonts w:ascii="Arial" w:hAnsi="Arial" w:cs="Arial"/>
          <w:bCs/>
          <w:lang w:val="pl-PL"/>
        </w:rPr>
        <w:t>na jedno i wszystkie zdarzenia w okresie ubezpieczenia;</w:t>
      </w:r>
    </w:p>
    <w:p w14:paraId="55BAA178" w14:textId="3F715F9D" w:rsidR="00E05077" w:rsidRPr="00E54B8E" w:rsidRDefault="00E67B04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>Klauzula 00</w:t>
      </w:r>
      <w:r w:rsidR="007B5D62" w:rsidRPr="00E54B8E">
        <w:rPr>
          <w:rFonts w:ascii="Arial" w:hAnsi="Arial" w:cs="Arial"/>
          <w:lang w:val="pl-PL"/>
        </w:rPr>
        <w:t>6</w:t>
      </w:r>
      <w:r w:rsidRPr="00E54B8E">
        <w:rPr>
          <w:rFonts w:ascii="Arial" w:hAnsi="Arial" w:cs="Arial"/>
          <w:lang w:val="pl-PL"/>
        </w:rPr>
        <w:t xml:space="preserve"> –  koszty</w:t>
      </w:r>
      <w:r w:rsidR="000C6D28" w:rsidRPr="00E54B8E">
        <w:rPr>
          <w:rFonts w:ascii="Arial" w:hAnsi="Arial" w:cs="Arial"/>
          <w:lang w:val="pl-PL"/>
        </w:rPr>
        <w:t xml:space="preserve"> pracy w godzinach nadliczbowych, nocnych i frachtu - minimalny </w:t>
      </w:r>
      <w:r w:rsidR="000C6D28" w:rsidRPr="00E54B8E">
        <w:rPr>
          <w:rFonts w:ascii="Arial" w:hAnsi="Arial" w:cs="Arial"/>
          <w:bCs/>
          <w:lang w:val="pl-PL"/>
        </w:rPr>
        <w:t>limit: 1 000 000,00 zł na jedno i wszystkie zdarzenia w okresie</w:t>
      </w:r>
      <w:r w:rsidR="00582B5F" w:rsidRPr="00E54B8E">
        <w:rPr>
          <w:rFonts w:ascii="Arial" w:hAnsi="Arial" w:cs="Arial"/>
          <w:bCs/>
          <w:lang w:val="pl-PL"/>
        </w:rPr>
        <w:t xml:space="preserve"> ubezpieczenia</w:t>
      </w:r>
      <w:r w:rsidR="000C6D28" w:rsidRPr="00E54B8E">
        <w:rPr>
          <w:rFonts w:ascii="Arial" w:hAnsi="Arial" w:cs="Arial"/>
          <w:lang w:val="pl-PL"/>
        </w:rPr>
        <w:t>;</w:t>
      </w:r>
      <w:r w:rsidR="000C6D28" w:rsidRPr="00E54B8E">
        <w:rPr>
          <w:rFonts w:ascii="Arial" w:hAnsi="Arial" w:cs="Arial"/>
          <w:bCs/>
          <w:lang w:val="pl-PL"/>
        </w:rPr>
        <w:t xml:space="preserve"> </w:t>
      </w:r>
      <w:bookmarkStart w:id="25" w:name="_DV_M89"/>
      <w:bookmarkEnd w:id="25"/>
    </w:p>
    <w:p w14:paraId="73D162D7" w14:textId="7B6DD629" w:rsidR="00E05077" w:rsidRPr="00E54B8E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>Klauzula 001 – strajki, zamieszki i niepokoje społeczne; minimalny limit odpowiedzialności: 1 000 000,00 zł na jedno i wszystkie zdarzenia w okresie ubezpieczenia;</w:t>
      </w:r>
    </w:p>
    <w:p w14:paraId="42C9C1AD" w14:textId="3FBDD1B7" w:rsidR="00E05077" w:rsidRPr="00E54B8E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en-US"/>
        </w:rPr>
      </w:pPr>
      <w:r w:rsidRPr="00E54B8E">
        <w:rPr>
          <w:rFonts w:ascii="Arial" w:hAnsi="Arial" w:cs="Arial"/>
        </w:rPr>
        <w:t>Klauzula 72 godzin;</w:t>
      </w:r>
      <w:bookmarkStart w:id="26" w:name="_DV_M90"/>
      <w:bookmarkStart w:id="27" w:name="_DV_M91"/>
      <w:bookmarkStart w:id="28" w:name="_DV_M92"/>
      <w:bookmarkStart w:id="29" w:name="_DV_M93"/>
      <w:bookmarkStart w:id="30" w:name="_DV_M94"/>
      <w:bookmarkEnd w:id="26"/>
      <w:bookmarkEnd w:id="27"/>
      <w:bookmarkEnd w:id="28"/>
      <w:bookmarkEnd w:id="29"/>
      <w:bookmarkEnd w:id="30"/>
    </w:p>
    <w:p w14:paraId="5117CF28" w14:textId="702325D4" w:rsidR="00E05077" w:rsidRPr="00E54B8E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 xml:space="preserve">Klauzula kosztów rzeczoznawców/ekspertów – minimalny </w:t>
      </w:r>
      <w:r w:rsidRPr="00E54B8E">
        <w:rPr>
          <w:rFonts w:ascii="Arial" w:hAnsi="Arial" w:cs="Arial"/>
          <w:bCs/>
          <w:lang w:val="pl-PL"/>
        </w:rPr>
        <w:t xml:space="preserve">limit: </w:t>
      </w:r>
      <w:r w:rsidR="004E4E37" w:rsidRPr="00E54B8E">
        <w:rPr>
          <w:rFonts w:ascii="Arial" w:hAnsi="Arial" w:cs="Arial"/>
          <w:bCs/>
          <w:lang w:val="pl-PL"/>
        </w:rPr>
        <w:t>1 0</w:t>
      </w:r>
      <w:r w:rsidRPr="00E54B8E">
        <w:rPr>
          <w:rFonts w:ascii="Arial" w:hAnsi="Arial" w:cs="Arial"/>
          <w:bCs/>
          <w:lang w:val="pl-PL"/>
        </w:rPr>
        <w:t>00 000,00 zł na jedno i wszystkie zdarzenia</w:t>
      </w:r>
      <w:r w:rsidRPr="00E54B8E">
        <w:rPr>
          <w:rFonts w:ascii="Arial" w:hAnsi="Arial" w:cs="Arial"/>
          <w:lang w:val="pl-PL"/>
        </w:rPr>
        <w:t xml:space="preserve"> w okresie ubezpieczenia;</w:t>
      </w:r>
      <w:bookmarkStart w:id="31" w:name="_DV_M95"/>
      <w:bookmarkStart w:id="32" w:name="_DV_M96"/>
      <w:bookmarkEnd w:id="31"/>
      <w:bookmarkEnd w:id="32"/>
    </w:p>
    <w:p w14:paraId="6DA1EC04" w14:textId="7C1C43D4" w:rsidR="00E05077" w:rsidRPr="00E54B8E" w:rsidRDefault="00EB1FC5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 xml:space="preserve">Klauzula 113 - </w:t>
      </w:r>
      <w:r w:rsidR="000C6D28" w:rsidRPr="00E54B8E">
        <w:rPr>
          <w:rFonts w:ascii="Arial" w:hAnsi="Arial" w:cs="Arial"/>
          <w:lang w:val="pl-PL"/>
        </w:rPr>
        <w:t>transport</w:t>
      </w:r>
      <w:r w:rsidRPr="00E54B8E">
        <w:rPr>
          <w:rFonts w:ascii="Arial" w:hAnsi="Arial" w:cs="Arial"/>
          <w:lang w:val="pl-PL"/>
        </w:rPr>
        <w:t xml:space="preserve"> lądowy</w:t>
      </w:r>
      <w:r w:rsidR="000C6D28" w:rsidRPr="00E54B8E">
        <w:rPr>
          <w:rFonts w:ascii="Arial" w:hAnsi="Arial" w:cs="Arial"/>
          <w:lang w:val="pl-PL"/>
        </w:rPr>
        <w:t xml:space="preserve"> – minimalny </w:t>
      </w:r>
      <w:r w:rsidR="000C6D28" w:rsidRPr="00E54B8E">
        <w:rPr>
          <w:rFonts w:ascii="Arial" w:hAnsi="Arial" w:cs="Arial"/>
          <w:bCs/>
          <w:lang w:val="pl-PL"/>
        </w:rPr>
        <w:t>limit: 1 000 000,00 zł na jedno i wszystkie zdarzenia w okresie ubezpieczenia</w:t>
      </w:r>
      <w:r w:rsidR="00C705B1" w:rsidRPr="00E54B8E">
        <w:rPr>
          <w:rFonts w:ascii="Arial" w:hAnsi="Arial" w:cs="Arial"/>
          <w:bCs/>
          <w:lang w:val="pl-PL"/>
        </w:rPr>
        <w:t xml:space="preserve">; </w:t>
      </w:r>
      <w:r w:rsidR="000C6D28" w:rsidRPr="00E54B8E">
        <w:rPr>
          <w:rFonts w:ascii="Arial" w:hAnsi="Arial" w:cs="Arial"/>
          <w:bCs/>
          <w:lang w:val="pl-PL"/>
        </w:rPr>
        <w:t>terytorium Europy;</w:t>
      </w:r>
    </w:p>
    <w:p w14:paraId="77E8567A" w14:textId="392B69E6" w:rsidR="00E05077" w:rsidRPr="00E54B8E" w:rsidRDefault="00C705B1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>Klauzula 013 – składowanie poza terenem budowy</w:t>
      </w:r>
      <w:r w:rsidR="000C6D28" w:rsidRPr="00E54B8E">
        <w:rPr>
          <w:rFonts w:ascii="Arial" w:hAnsi="Arial" w:cs="Arial"/>
          <w:lang w:val="pl-PL"/>
        </w:rPr>
        <w:t xml:space="preserve"> </w:t>
      </w:r>
      <w:r w:rsidR="006378FC" w:rsidRPr="00E54B8E">
        <w:rPr>
          <w:rFonts w:ascii="Arial" w:hAnsi="Arial" w:cs="Arial"/>
          <w:lang w:val="pl-PL"/>
        </w:rPr>
        <w:t>-</w:t>
      </w:r>
      <w:r w:rsidR="000C6D28" w:rsidRPr="00E54B8E">
        <w:rPr>
          <w:rFonts w:ascii="Arial" w:hAnsi="Arial" w:cs="Arial"/>
          <w:lang w:val="pl-PL"/>
        </w:rPr>
        <w:t xml:space="preserve"> minimalny </w:t>
      </w:r>
      <w:r w:rsidR="000C6D28" w:rsidRPr="00E54B8E">
        <w:rPr>
          <w:rFonts w:ascii="Arial" w:hAnsi="Arial" w:cs="Arial"/>
          <w:bCs/>
          <w:lang w:val="pl-PL"/>
        </w:rPr>
        <w:t xml:space="preserve">limit w wysokości 2 000 000,00 zł na jedno i wszystkie zdarzenia w okresie ubezpieczenia </w:t>
      </w:r>
      <w:r w:rsidR="00A40672" w:rsidRPr="00E54B8E">
        <w:rPr>
          <w:rFonts w:ascii="Arial" w:hAnsi="Arial" w:cs="Arial"/>
          <w:bCs/>
          <w:lang w:val="pl-PL"/>
        </w:rPr>
        <w:t xml:space="preserve">(na terytorium </w:t>
      </w:r>
      <w:r w:rsidR="000C6D28" w:rsidRPr="00E54B8E">
        <w:rPr>
          <w:rFonts w:ascii="Arial" w:hAnsi="Arial" w:cs="Arial"/>
          <w:bCs/>
          <w:lang w:val="pl-PL"/>
        </w:rPr>
        <w:t xml:space="preserve"> RP</w:t>
      </w:r>
      <w:r w:rsidR="00A40672" w:rsidRPr="00E54B8E">
        <w:rPr>
          <w:rFonts w:ascii="Arial" w:hAnsi="Arial" w:cs="Arial"/>
          <w:bCs/>
          <w:lang w:val="pl-PL"/>
        </w:rPr>
        <w:t>)</w:t>
      </w:r>
      <w:r w:rsidR="000C6D28" w:rsidRPr="00E54B8E">
        <w:rPr>
          <w:rFonts w:ascii="Arial" w:hAnsi="Arial" w:cs="Arial"/>
          <w:bCs/>
          <w:lang w:val="pl-PL"/>
        </w:rPr>
        <w:t>;</w:t>
      </w:r>
      <w:r w:rsidR="000C6D28" w:rsidRPr="00E54B8E">
        <w:rPr>
          <w:rFonts w:ascii="Arial" w:hAnsi="Arial" w:cs="Arial"/>
          <w:lang w:val="pl-PL"/>
        </w:rPr>
        <w:t xml:space="preserve"> </w:t>
      </w:r>
    </w:p>
    <w:p w14:paraId="6FE12264" w14:textId="518A5DD1" w:rsidR="00E05077" w:rsidRPr="00E54B8E" w:rsidRDefault="00C705B1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 xml:space="preserve">Ubezpieczenie </w:t>
      </w:r>
      <w:r w:rsidR="000C6D28" w:rsidRPr="00E54B8E">
        <w:rPr>
          <w:rFonts w:ascii="Arial" w:hAnsi="Arial" w:cs="Arial"/>
          <w:lang w:val="pl-PL"/>
        </w:rPr>
        <w:t xml:space="preserve">sprzętu i wyposażenia na placu budowy - minimalny </w:t>
      </w:r>
      <w:r w:rsidR="000C6D28" w:rsidRPr="00E54B8E">
        <w:rPr>
          <w:rFonts w:ascii="Arial" w:hAnsi="Arial" w:cs="Arial"/>
          <w:bCs/>
          <w:lang w:val="pl-PL"/>
        </w:rPr>
        <w:t xml:space="preserve">limit </w:t>
      </w:r>
      <w:r w:rsidRPr="00E54B8E">
        <w:rPr>
          <w:rFonts w:ascii="Arial" w:hAnsi="Arial" w:cs="Arial"/>
          <w:bCs/>
          <w:lang w:val="pl-PL"/>
        </w:rPr>
        <w:t xml:space="preserve">                       </w:t>
      </w:r>
      <w:r w:rsidR="000C6D28" w:rsidRPr="00E54B8E">
        <w:rPr>
          <w:rFonts w:ascii="Arial" w:hAnsi="Arial" w:cs="Arial"/>
          <w:bCs/>
          <w:lang w:val="pl-PL"/>
        </w:rPr>
        <w:t>2 000 000,00 zł na jedno i wszystkie zdarzenia w okresie ubezpieczenia;</w:t>
      </w:r>
      <w:r w:rsidR="000C6D28" w:rsidRPr="00E54B8E">
        <w:rPr>
          <w:rFonts w:ascii="Arial" w:hAnsi="Arial" w:cs="Arial"/>
          <w:lang w:val="pl-PL"/>
        </w:rPr>
        <w:t xml:space="preserve"> </w:t>
      </w:r>
    </w:p>
    <w:p w14:paraId="6EF635AA" w14:textId="2E5AFEC2" w:rsidR="00C705B1" w:rsidRPr="00E54B8E" w:rsidRDefault="00C705B1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>Ubezpieczenie</w:t>
      </w:r>
      <w:r w:rsidRPr="00E54B8E">
        <w:rPr>
          <w:rFonts w:ascii="Arial" w:hAnsi="Arial" w:cs="Arial"/>
          <w:bCs/>
          <w:lang w:val="pl-PL"/>
        </w:rPr>
        <w:t xml:space="preserve"> maszyn budowlanych - minimalny limit 1 000 000,00 zł na jedno i wszystkie zdarzenia w okresie ubezpieczenia (bez konieczności sporządzenia wykazu, z zastrzeżeniem obowiązku wykazania, że dana maszyna uczestniczyła w procesie budowlanym);           </w:t>
      </w:r>
    </w:p>
    <w:p w14:paraId="2243B27C" w14:textId="785CF7D2" w:rsidR="0053047F" w:rsidRPr="0053047F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53047F">
        <w:rPr>
          <w:rFonts w:ascii="Arial" w:hAnsi="Arial" w:cs="Arial"/>
          <w:lang w:val="pl-PL"/>
        </w:rPr>
        <w:t>Klauzula Reprezentantów;</w:t>
      </w:r>
    </w:p>
    <w:p w14:paraId="7DE16E43" w14:textId="219C257B" w:rsidR="0053047F" w:rsidRPr="007E0CF9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eastAsia="Calibri" w:hAnsi="Arial" w:cs="Arial"/>
          <w:color w:val="000000" w:themeColor="text1"/>
          <w:lang w:val="pl-PL" w:eastAsia="en-US"/>
        </w:rPr>
      </w:pPr>
      <w:r w:rsidRPr="0053047F">
        <w:rPr>
          <w:rFonts w:ascii="Arial" w:hAnsi="Arial" w:cs="Arial"/>
          <w:bCs/>
          <w:lang w:val="pl-PL"/>
        </w:rPr>
        <w:t>Klauzula automatycznego przedłużenia okresu ubezpieczenia</w:t>
      </w:r>
      <w:r w:rsidRPr="0053047F">
        <w:rPr>
          <w:rFonts w:ascii="Arial" w:hAnsi="Arial" w:cs="Arial"/>
          <w:lang w:val="pl-PL"/>
        </w:rPr>
        <w:t xml:space="preserve"> </w:t>
      </w:r>
      <w:r w:rsidR="006378FC" w:rsidRPr="0053047F">
        <w:rPr>
          <w:rFonts w:ascii="Arial" w:hAnsi="Arial" w:cs="Arial"/>
          <w:lang w:val="pl-PL"/>
        </w:rPr>
        <w:t>-</w:t>
      </w:r>
      <w:r w:rsidRPr="0053047F">
        <w:rPr>
          <w:rFonts w:ascii="Arial" w:hAnsi="Arial" w:cs="Arial"/>
          <w:lang w:val="pl-PL"/>
        </w:rPr>
        <w:t xml:space="preserve"> minimum o </w:t>
      </w:r>
      <w:r w:rsidR="001A1C32" w:rsidRPr="007E0CF9">
        <w:rPr>
          <w:rFonts w:ascii="Arial" w:hAnsi="Arial" w:cs="Arial"/>
          <w:lang w:val="pl-PL"/>
        </w:rPr>
        <w:t>9</w:t>
      </w:r>
      <w:r w:rsidRPr="0053047F">
        <w:rPr>
          <w:rFonts w:ascii="Arial" w:hAnsi="Arial" w:cs="Arial"/>
          <w:lang w:val="pl-PL"/>
        </w:rPr>
        <w:t>0 dni;</w:t>
      </w:r>
      <w:r w:rsidR="00E67B04" w:rsidRPr="0053047F">
        <w:rPr>
          <w:rFonts w:ascii="Arial" w:hAnsi="Arial" w:cs="Arial"/>
          <w:lang w:val="pl-PL"/>
        </w:rPr>
        <w:t xml:space="preserve"> </w:t>
      </w:r>
      <w:bookmarkStart w:id="33" w:name="_Hlk96673542"/>
    </w:p>
    <w:bookmarkEnd w:id="33"/>
    <w:p w14:paraId="1D42DDF7" w14:textId="10DA784F" w:rsidR="00D72910" w:rsidRPr="0053047F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53047F">
        <w:rPr>
          <w:rFonts w:ascii="Arial" w:hAnsi="Arial" w:cs="Arial"/>
          <w:lang w:val="pl-PL"/>
        </w:rPr>
        <w:t>Klauzula automatycznego wzrostu wartości inwestycji</w:t>
      </w:r>
      <w:r w:rsidR="007B5D62" w:rsidRPr="0053047F">
        <w:rPr>
          <w:rFonts w:ascii="Arial" w:hAnsi="Arial" w:cs="Arial"/>
          <w:lang w:val="pl-PL"/>
        </w:rPr>
        <w:t xml:space="preserve"> –</w:t>
      </w:r>
      <w:r w:rsidR="00E67B04" w:rsidRPr="0053047F">
        <w:rPr>
          <w:rFonts w:ascii="Arial" w:hAnsi="Arial" w:cs="Arial"/>
          <w:lang w:val="pl-PL"/>
        </w:rPr>
        <w:t xml:space="preserve"> </w:t>
      </w:r>
      <w:r w:rsidR="004E4E37" w:rsidRPr="0053047F">
        <w:rPr>
          <w:rFonts w:ascii="Arial" w:hAnsi="Arial" w:cs="Arial"/>
          <w:lang w:val="pl-PL"/>
        </w:rPr>
        <w:t>wzrost do</w:t>
      </w:r>
      <w:r w:rsidR="007B5D62" w:rsidRPr="0053047F">
        <w:rPr>
          <w:rFonts w:ascii="Arial" w:hAnsi="Arial" w:cs="Arial"/>
          <w:lang w:val="pl-PL"/>
        </w:rPr>
        <w:t xml:space="preserve"> </w:t>
      </w:r>
      <w:r w:rsidR="004E4E37" w:rsidRPr="0053047F">
        <w:rPr>
          <w:rFonts w:ascii="Arial" w:hAnsi="Arial" w:cs="Arial"/>
          <w:lang w:val="pl-PL"/>
        </w:rPr>
        <w:t>1</w:t>
      </w:r>
      <w:r w:rsidR="007B5D62" w:rsidRPr="0053047F">
        <w:rPr>
          <w:rFonts w:ascii="Arial" w:hAnsi="Arial" w:cs="Arial"/>
          <w:lang w:val="pl-PL"/>
        </w:rPr>
        <w:t>30%</w:t>
      </w:r>
      <w:r w:rsidR="004E4E37" w:rsidRPr="0053047F">
        <w:rPr>
          <w:rFonts w:ascii="Arial" w:hAnsi="Arial" w:cs="Arial"/>
          <w:lang w:val="pl-PL"/>
        </w:rPr>
        <w:t>;</w:t>
      </w:r>
    </w:p>
    <w:p w14:paraId="294A0B99" w14:textId="77777777" w:rsidR="00D72910" w:rsidRPr="0053047F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53047F">
        <w:rPr>
          <w:rFonts w:ascii="Arial" w:hAnsi="Arial" w:cs="Arial"/>
          <w:lang w:val="pl-PL"/>
        </w:rPr>
        <w:t>Klauzula wstrzymania prac  - minimum 180 dni</w:t>
      </w:r>
      <w:r w:rsidR="00D72910" w:rsidRPr="0053047F">
        <w:rPr>
          <w:rFonts w:ascii="Arial" w:hAnsi="Arial" w:cs="Arial"/>
          <w:lang w:val="pl-PL"/>
        </w:rPr>
        <w:t>;</w:t>
      </w:r>
    </w:p>
    <w:p w14:paraId="18ABAF45" w14:textId="77777777" w:rsidR="00D72910" w:rsidRPr="00E54B8E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>Klauzula zniesienia regresu do pracownika</w:t>
      </w:r>
      <w:r w:rsidR="00D72910" w:rsidRPr="00E54B8E">
        <w:rPr>
          <w:rFonts w:ascii="Arial" w:hAnsi="Arial" w:cs="Arial"/>
          <w:lang w:val="pl-PL"/>
        </w:rPr>
        <w:t>;</w:t>
      </w:r>
      <w:bookmarkStart w:id="34" w:name="_DV_M97"/>
      <w:bookmarkEnd w:id="34"/>
    </w:p>
    <w:p w14:paraId="04C2CBDB" w14:textId="506A8869" w:rsidR="00EC2E6C" w:rsidRPr="00E54B8E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>Klauzula 116</w:t>
      </w:r>
      <w:r w:rsidR="00E54B8E" w:rsidRPr="00E54B8E">
        <w:rPr>
          <w:rFonts w:ascii="Arial" w:hAnsi="Arial" w:cs="Arial"/>
          <w:lang w:val="pl-PL"/>
        </w:rPr>
        <w:t xml:space="preserve"> - pokrycie szkód w elementach odebranych lub oddanych do użytku</w:t>
      </w:r>
      <w:r w:rsidR="00EC2E6C" w:rsidRPr="00E54B8E">
        <w:rPr>
          <w:rFonts w:ascii="Arial" w:hAnsi="Arial" w:cs="Arial"/>
          <w:bCs/>
          <w:lang w:val="pl-PL"/>
        </w:rPr>
        <w:t>;</w:t>
      </w:r>
    </w:p>
    <w:p w14:paraId="1343C990" w14:textId="3A3FAA83" w:rsidR="00E65B74" w:rsidRPr="00E54B8E" w:rsidRDefault="00E65B74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>Klauzula 116/1 -</w:t>
      </w:r>
      <w:r w:rsidR="00E54B8E" w:rsidRPr="00E54B8E">
        <w:rPr>
          <w:rFonts w:ascii="Arial" w:hAnsi="Arial" w:cs="Arial"/>
          <w:lang w:val="pl-PL"/>
        </w:rPr>
        <w:t xml:space="preserve"> Rozszerzenie zakresu ochrony w odniesieniu do części obiektu budowlanego/montażowego po dokonaniu odbioru częściowego lub oddaniu do eksploatacji - </w:t>
      </w:r>
      <w:r w:rsidRPr="00E54B8E">
        <w:rPr>
          <w:rFonts w:ascii="Arial" w:hAnsi="Arial" w:cs="Arial"/>
          <w:lang w:val="pl-PL"/>
        </w:rPr>
        <w:t xml:space="preserve">minimalny limit:  </w:t>
      </w:r>
      <w:r w:rsidR="00F10B67" w:rsidRPr="00E54B8E">
        <w:rPr>
          <w:rFonts w:ascii="Arial" w:hAnsi="Arial" w:cs="Arial"/>
          <w:lang w:val="pl-PL"/>
        </w:rPr>
        <w:t>1</w:t>
      </w:r>
      <w:r w:rsidRPr="00E54B8E">
        <w:rPr>
          <w:rFonts w:ascii="Arial" w:hAnsi="Arial" w:cs="Arial"/>
          <w:lang w:val="pl-PL"/>
        </w:rPr>
        <w:t>0 000 000,00 zł</w:t>
      </w:r>
      <w:r w:rsidRPr="00E54B8E">
        <w:rPr>
          <w:rFonts w:ascii="Arial" w:hAnsi="Arial" w:cs="Arial"/>
          <w:bCs/>
          <w:lang w:val="pl-PL"/>
        </w:rPr>
        <w:t>;</w:t>
      </w:r>
    </w:p>
    <w:p w14:paraId="401334E6" w14:textId="20E3A17D" w:rsidR="00EC2E6C" w:rsidRPr="00E54B8E" w:rsidRDefault="000C6D28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r w:rsidRPr="00E54B8E">
        <w:rPr>
          <w:rFonts w:ascii="Arial" w:hAnsi="Arial" w:cs="Arial"/>
          <w:lang w:val="pl-PL"/>
        </w:rPr>
        <w:t xml:space="preserve">Klauzula 119 </w:t>
      </w:r>
      <w:r w:rsidR="00E54B8E" w:rsidRPr="00E54B8E">
        <w:rPr>
          <w:rFonts w:ascii="Arial" w:hAnsi="Arial" w:cs="Arial"/>
          <w:lang w:val="pl-PL"/>
        </w:rPr>
        <w:t xml:space="preserve">- ochrona dla mienia istniejącego </w:t>
      </w:r>
      <w:r w:rsidR="006378FC" w:rsidRPr="00E54B8E">
        <w:rPr>
          <w:rFonts w:ascii="Arial" w:hAnsi="Arial" w:cs="Arial"/>
          <w:lang w:val="pl-PL"/>
        </w:rPr>
        <w:t>-</w:t>
      </w:r>
      <w:r w:rsidRPr="00E54B8E">
        <w:rPr>
          <w:rFonts w:ascii="Arial" w:hAnsi="Arial" w:cs="Arial"/>
          <w:lang w:val="pl-PL"/>
        </w:rPr>
        <w:t xml:space="preserve"> minimalny limit:  </w:t>
      </w:r>
      <w:r w:rsidR="00C705B1" w:rsidRPr="00E54B8E">
        <w:rPr>
          <w:rFonts w:ascii="Arial" w:hAnsi="Arial" w:cs="Arial"/>
          <w:lang w:val="pl-PL"/>
        </w:rPr>
        <w:t>5</w:t>
      </w:r>
      <w:r w:rsidRPr="00E54B8E">
        <w:rPr>
          <w:rFonts w:ascii="Arial" w:hAnsi="Arial" w:cs="Arial"/>
          <w:lang w:val="pl-PL"/>
        </w:rPr>
        <w:t> 000 000,00</w:t>
      </w:r>
      <w:r w:rsidR="00E54B8E" w:rsidRPr="00E54B8E">
        <w:rPr>
          <w:rFonts w:ascii="Arial" w:hAnsi="Arial" w:cs="Arial"/>
          <w:lang w:val="pl-PL"/>
        </w:rPr>
        <w:t xml:space="preserve"> </w:t>
      </w:r>
      <w:r w:rsidRPr="00E54B8E">
        <w:rPr>
          <w:rFonts w:ascii="Arial" w:hAnsi="Arial" w:cs="Arial"/>
          <w:lang w:val="pl-PL"/>
        </w:rPr>
        <w:t>zł</w:t>
      </w:r>
      <w:r w:rsidR="00EC2E6C" w:rsidRPr="00E54B8E">
        <w:rPr>
          <w:rFonts w:ascii="Arial" w:hAnsi="Arial" w:cs="Arial"/>
          <w:bCs/>
          <w:lang w:val="pl-PL"/>
        </w:rPr>
        <w:t>;</w:t>
      </w:r>
    </w:p>
    <w:p w14:paraId="76F67D3B" w14:textId="6C2654AD" w:rsidR="00F10B67" w:rsidRPr="00E54B8E" w:rsidRDefault="00F10B67" w:rsidP="007E0CF9">
      <w:pPr>
        <w:pStyle w:val="UK11Block05"/>
        <w:numPr>
          <w:ilvl w:val="0"/>
          <w:numId w:val="19"/>
        </w:numPr>
        <w:spacing w:after="0" w:line="288" w:lineRule="auto"/>
        <w:ind w:left="1418" w:hanging="425"/>
        <w:rPr>
          <w:rFonts w:ascii="Arial" w:hAnsi="Arial" w:cs="Arial"/>
          <w:bCs/>
          <w:lang w:val="pl-PL"/>
        </w:rPr>
      </w:pPr>
      <w:bookmarkStart w:id="35" w:name="_DV_M98"/>
      <w:bookmarkEnd w:id="35"/>
      <w:r w:rsidRPr="00E54B8E">
        <w:rPr>
          <w:rFonts w:ascii="Arial" w:hAnsi="Arial" w:cs="Arial"/>
          <w:bCs/>
          <w:lang w:val="pl-PL"/>
        </w:rPr>
        <w:t>Klauzule 115/200 - ubezpieczenie szkód będących rezultatem błędów projektowych, wad materiałowych i wadliwego wykonania;</w:t>
      </w:r>
    </w:p>
    <w:p w14:paraId="44ADA518" w14:textId="66417863" w:rsidR="00F10B67" w:rsidRPr="007E0CF9" w:rsidRDefault="00F10B67" w:rsidP="007E0CF9">
      <w:pPr>
        <w:pStyle w:val="Akapitzlist"/>
        <w:numPr>
          <w:ilvl w:val="0"/>
          <w:numId w:val="19"/>
        </w:numPr>
        <w:spacing w:after="0" w:line="288" w:lineRule="auto"/>
        <w:ind w:left="1418" w:hanging="425"/>
        <w:jc w:val="both"/>
        <w:rPr>
          <w:rFonts w:ascii="Arial" w:hAnsi="Arial" w:cs="Arial"/>
          <w:bCs/>
        </w:rPr>
      </w:pPr>
      <w:r w:rsidRPr="00E54B8E">
        <w:rPr>
          <w:rFonts w:ascii="Arial" w:eastAsia="SimSun" w:hAnsi="Arial" w:cs="Arial"/>
          <w:bCs/>
          <w:lang w:eastAsia="zh-CN"/>
        </w:rPr>
        <w:t>Klauzula szkód w częściach wadliwych (do klauzuli 115/200) - minimalny limit:  3 000 000,00 zł;</w:t>
      </w:r>
    </w:p>
    <w:p w14:paraId="774D54A6" w14:textId="77777777" w:rsidR="004E4E37" w:rsidRPr="00E54B8E" w:rsidRDefault="007B5D62" w:rsidP="007E0CF9">
      <w:pPr>
        <w:pStyle w:val="Akapitzlist"/>
        <w:numPr>
          <w:ilvl w:val="0"/>
          <w:numId w:val="19"/>
        </w:numPr>
        <w:spacing w:after="0" w:line="288" w:lineRule="auto"/>
        <w:ind w:left="1418" w:hanging="567"/>
        <w:jc w:val="both"/>
        <w:rPr>
          <w:rFonts w:ascii="Arial" w:eastAsia="SimSun" w:hAnsi="Arial" w:cs="Arial"/>
          <w:bCs/>
          <w:lang w:eastAsia="zh-CN"/>
        </w:rPr>
      </w:pPr>
      <w:r w:rsidRPr="00E54B8E">
        <w:rPr>
          <w:rFonts w:ascii="Arial" w:eastAsia="SimSun" w:hAnsi="Arial" w:cs="Arial"/>
          <w:bCs/>
          <w:lang w:eastAsia="zh-CN"/>
        </w:rPr>
        <w:lastRenderedPageBreak/>
        <w:t>W ramach umowy objęte ochroną są wszelkie szkody spowodowane w ubezpieczonym mieniu przez upadek rusztowań/ szalunków lub ich części - limit 1 000 000,00 zł; limit obejmuje także szkody w rusztowaniach/szalunkach</w:t>
      </w:r>
      <w:r w:rsidR="00F10B67" w:rsidRPr="00E54B8E">
        <w:rPr>
          <w:rFonts w:ascii="Arial" w:eastAsia="SimSun" w:hAnsi="Arial" w:cs="Arial"/>
          <w:bCs/>
          <w:lang w:eastAsia="zh-CN"/>
        </w:rPr>
        <w:t>;</w:t>
      </w:r>
    </w:p>
    <w:p w14:paraId="15931F91" w14:textId="500BAE21" w:rsidR="007B5D62" w:rsidRPr="007E0CF9" w:rsidRDefault="004E4E37" w:rsidP="007E0CF9">
      <w:pPr>
        <w:pStyle w:val="Akapitzlist"/>
        <w:numPr>
          <w:ilvl w:val="0"/>
          <w:numId w:val="19"/>
        </w:numPr>
        <w:spacing w:after="0" w:line="288" w:lineRule="auto"/>
        <w:ind w:left="1418" w:hanging="567"/>
        <w:jc w:val="both"/>
        <w:rPr>
          <w:rFonts w:ascii="Arial" w:eastAsia="SimSun" w:hAnsi="Arial" w:cs="Arial"/>
          <w:bCs/>
          <w:lang w:eastAsia="zh-CN"/>
        </w:rPr>
      </w:pPr>
      <w:r w:rsidRPr="007E0CF9">
        <w:rPr>
          <w:rFonts w:ascii="Arial" w:hAnsi="Arial" w:cs="Arial"/>
          <w:bCs/>
        </w:rPr>
        <w:t xml:space="preserve">Klauzula odtworzenia planów i dokumentów </w:t>
      </w:r>
      <w:r w:rsidRPr="007E0CF9">
        <w:rPr>
          <w:rFonts w:ascii="Arial" w:hAnsi="Arial" w:cs="Arial"/>
        </w:rPr>
        <w:t>- minimalny limit:  100 000,00 zł</w:t>
      </w:r>
    </w:p>
    <w:p w14:paraId="6B2412FC" w14:textId="774C23C3" w:rsidR="004E4E37" w:rsidRPr="007E0CF9" w:rsidRDefault="004E4E37" w:rsidP="007E0CF9">
      <w:pPr>
        <w:pStyle w:val="Akapitzlist"/>
        <w:numPr>
          <w:ilvl w:val="0"/>
          <w:numId w:val="19"/>
        </w:numPr>
        <w:spacing w:after="0" w:line="288" w:lineRule="auto"/>
        <w:ind w:left="1418" w:hanging="567"/>
        <w:jc w:val="both"/>
        <w:rPr>
          <w:rFonts w:ascii="Arial" w:eastAsia="SimSun" w:hAnsi="Arial" w:cs="Arial"/>
          <w:bCs/>
          <w:lang w:eastAsia="zh-CN"/>
        </w:rPr>
      </w:pPr>
      <w:r w:rsidRPr="00E54B8E">
        <w:rPr>
          <w:rFonts w:ascii="Arial" w:eastAsia="SimSun" w:hAnsi="Arial" w:cs="Arial"/>
          <w:bCs/>
          <w:lang w:eastAsia="zh-CN"/>
        </w:rPr>
        <w:t xml:space="preserve">Klauzula rozszerzenia kradzieży z włamaniem odnosząca się do zainstalowanego/zamontowanego/wbudowanego mienia </w:t>
      </w:r>
      <w:r w:rsidRPr="00E54B8E">
        <w:rPr>
          <w:rFonts w:ascii="Arial" w:hAnsi="Arial" w:cs="Arial"/>
        </w:rPr>
        <w:t>- minimalny limit:  500 000,00 zł</w:t>
      </w:r>
      <w:r w:rsidRPr="00E54B8E">
        <w:rPr>
          <w:rFonts w:ascii="Arial" w:hAnsi="Arial" w:cs="Arial"/>
          <w:bCs/>
        </w:rPr>
        <w:t>;</w:t>
      </w:r>
    </w:p>
    <w:p w14:paraId="3F04D4B2" w14:textId="7B8ED9DE" w:rsidR="00E74669" w:rsidRPr="007E0CF9" w:rsidRDefault="00E74669" w:rsidP="007E0CF9">
      <w:pPr>
        <w:pStyle w:val="Akapitzlist"/>
        <w:numPr>
          <w:ilvl w:val="0"/>
          <w:numId w:val="19"/>
        </w:numPr>
        <w:spacing w:after="0" w:line="288" w:lineRule="auto"/>
        <w:ind w:left="1418" w:hanging="567"/>
        <w:jc w:val="both"/>
        <w:rPr>
          <w:rFonts w:ascii="Arial" w:eastAsia="SimSun" w:hAnsi="Arial" w:cs="Arial"/>
          <w:bCs/>
          <w:lang w:eastAsia="zh-CN"/>
        </w:rPr>
      </w:pPr>
      <w:r w:rsidRPr="00E54B8E">
        <w:rPr>
          <w:rFonts w:ascii="Arial" w:hAnsi="Arial" w:cs="Arial"/>
          <w:bCs/>
        </w:rPr>
        <w:t xml:space="preserve">Klauzula kradzieży zwykłej - </w:t>
      </w:r>
      <w:r w:rsidRPr="00E54B8E">
        <w:rPr>
          <w:rFonts w:ascii="Arial" w:hAnsi="Arial" w:cs="Arial"/>
        </w:rPr>
        <w:t>minimalny limit:  20 000,00 zł</w:t>
      </w:r>
      <w:r w:rsidRPr="00E54B8E">
        <w:rPr>
          <w:rFonts w:ascii="Arial" w:hAnsi="Arial" w:cs="Arial"/>
          <w:bCs/>
        </w:rPr>
        <w:t>;</w:t>
      </w:r>
    </w:p>
    <w:p w14:paraId="43C39B18" w14:textId="77777777" w:rsidR="004E4E37" w:rsidRPr="007E0CF9" w:rsidRDefault="004E4E37" w:rsidP="007E0CF9">
      <w:pPr>
        <w:pStyle w:val="Akapitzlist"/>
        <w:numPr>
          <w:ilvl w:val="0"/>
          <w:numId w:val="19"/>
        </w:numPr>
        <w:spacing w:after="0" w:line="288" w:lineRule="auto"/>
        <w:ind w:left="1418" w:hanging="567"/>
        <w:jc w:val="both"/>
        <w:rPr>
          <w:rFonts w:ascii="Arial" w:eastAsia="SimSun" w:hAnsi="Arial" w:cs="Arial"/>
          <w:bCs/>
          <w:lang w:eastAsia="zh-CN"/>
        </w:rPr>
      </w:pPr>
      <w:r w:rsidRPr="00E54B8E">
        <w:rPr>
          <w:rFonts w:ascii="Arial" w:eastAsia="SimSun" w:hAnsi="Arial" w:cs="Arial"/>
          <w:bCs/>
          <w:lang w:eastAsia="zh-CN"/>
        </w:rPr>
        <w:t xml:space="preserve">Klauzula ubezpieczenia aktów terroryzmu </w:t>
      </w:r>
      <w:r w:rsidRPr="00E54B8E">
        <w:rPr>
          <w:rFonts w:ascii="Arial" w:hAnsi="Arial" w:cs="Arial"/>
        </w:rPr>
        <w:t>- minimalny limit:  1 000 000,00 zł</w:t>
      </w:r>
      <w:r w:rsidRPr="00E54B8E">
        <w:rPr>
          <w:rFonts w:ascii="Arial" w:hAnsi="Arial" w:cs="Arial"/>
          <w:bCs/>
        </w:rPr>
        <w:t>;</w:t>
      </w:r>
    </w:p>
    <w:p w14:paraId="68FEFB2E" w14:textId="77777777" w:rsidR="004E4E37" w:rsidRPr="00E54B8E" w:rsidRDefault="004E4E37" w:rsidP="007E0CF9">
      <w:pPr>
        <w:pStyle w:val="Akapitzlist"/>
        <w:numPr>
          <w:ilvl w:val="0"/>
          <w:numId w:val="19"/>
        </w:numPr>
        <w:spacing w:after="0" w:line="288" w:lineRule="auto"/>
        <w:ind w:left="1418" w:hanging="567"/>
        <w:jc w:val="both"/>
        <w:rPr>
          <w:rFonts w:ascii="Arial" w:eastAsia="SimSun" w:hAnsi="Arial" w:cs="Arial"/>
          <w:bCs/>
          <w:lang w:eastAsia="zh-CN"/>
        </w:rPr>
      </w:pPr>
      <w:r w:rsidRPr="00E54B8E">
        <w:rPr>
          <w:rFonts w:ascii="Arial" w:eastAsia="SimSun" w:hAnsi="Arial" w:cs="Arial"/>
          <w:bCs/>
          <w:lang w:eastAsia="zh-CN"/>
        </w:rPr>
        <w:t>K</w:t>
      </w:r>
      <w:r w:rsidRPr="007E0CF9">
        <w:rPr>
          <w:rFonts w:ascii="Arial" w:eastAsia="SimSun" w:hAnsi="Arial" w:cs="Arial"/>
          <w:bCs/>
          <w:lang w:eastAsia="zh-CN"/>
        </w:rPr>
        <w:t>lauzula daty składki</w:t>
      </w:r>
      <w:r w:rsidRPr="00E54B8E">
        <w:rPr>
          <w:rFonts w:ascii="Arial" w:eastAsia="SimSun" w:hAnsi="Arial" w:cs="Arial"/>
          <w:bCs/>
          <w:lang w:eastAsia="zh-CN"/>
        </w:rPr>
        <w:t>;</w:t>
      </w:r>
    </w:p>
    <w:p w14:paraId="1882F40A" w14:textId="70CBA208" w:rsidR="004E4E37" w:rsidRPr="007E0CF9" w:rsidRDefault="004E4E37" w:rsidP="007E0CF9">
      <w:pPr>
        <w:pStyle w:val="Akapitzlist"/>
        <w:numPr>
          <w:ilvl w:val="0"/>
          <w:numId w:val="19"/>
        </w:numPr>
        <w:spacing w:after="0" w:line="288" w:lineRule="auto"/>
        <w:ind w:left="1418" w:hanging="567"/>
        <w:jc w:val="both"/>
        <w:rPr>
          <w:rFonts w:ascii="Arial" w:eastAsia="SimSun" w:hAnsi="Arial" w:cs="Arial"/>
          <w:bCs/>
          <w:lang w:eastAsia="zh-CN"/>
        </w:rPr>
      </w:pPr>
      <w:r w:rsidRPr="007E0CF9">
        <w:rPr>
          <w:rFonts w:ascii="Arial" w:eastAsia="SimSun" w:hAnsi="Arial" w:cs="Arial"/>
          <w:bCs/>
          <w:lang w:eastAsia="zh-CN"/>
        </w:rPr>
        <w:t xml:space="preserve">Dopuszcza się również włączenie restrykcyjnej klauzuli 112 o następującej treści: </w:t>
      </w:r>
      <w:r w:rsidRPr="00E54B8E">
        <w:rPr>
          <w:rFonts w:ascii="Arial" w:eastAsia="SimSun" w:hAnsi="Arial" w:cs="Arial"/>
          <w:bCs/>
          <w:lang w:eastAsia="zh-CN"/>
        </w:rPr>
        <w:t xml:space="preserve"> </w:t>
      </w:r>
      <w:r w:rsidRPr="007E0CF9">
        <w:rPr>
          <w:rFonts w:ascii="Arial" w:eastAsia="SimSun" w:hAnsi="Arial" w:cs="Arial"/>
          <w:bCs/>
          <w:lang w:eastAsia="zh-CN"/>
        </w:rPr>
        <w:t xml:space="preserve">Strony uzgadniają niniejszym, że z zastrzeżeniem warunków i wyłączeń niniejszej polisy lub załączonych do niej dodatków, Ubezpieczyciel wypłaci ubezpieczającemu odszkodowanie za szkodę spowodowaną bezpośrednio lub pośrednio przez pożar lub wybuch, pod warunkiem, że prace prowadzone są zgodnie z obowiązującymi przepisami prawa (w tym w szczególności prawa budowlanego, przepisami przeciwpożarowymi oraz zgodnie ze sztuką budowlaną).   </w:t>
      </w:r>
    </w:p>
    <w:p w14:paraId="0401DB88" w14:textId="079F518F" w:rsidR="00E54B8E" w:rsidRPr="007E0CF9" w:rsidRDefault="004E4E37" w:rsidP="007E0CF9">
      <w:pPr>
        <w:pStyle w:val="Akapitzlist"/>
        <w:numPr>
          <w:ilvl w:val="0"/>
          <w:numId w:val="19"/>
        </w:numPr>
        <w:spacing w:after="0" w:line="288" w:lineRule="auto"/>
        <w:ind w:left="1418" w:hanging="567"/>
        <w:jc w:val="both"/>
        <w:rPr>
          <w:rFonts w:ascii="Arial" w:hAnsi="Arial" w:cs="Arial"/>
          <w:bCs/>
        </w:rPr>
      </w:pPr>
      <w:r w:rsidRPr="007E0CF9">
        <w:rPr>
          <w:rFonts w:ascii="Arial" w:eastAsia="SimSun" w:hAnsi="Arial" w:cs="Arial"/>
          <w:bCs/>
          <w:lang w:eastAsia="zh-CN"/>
        </w:rPr>
        <w:t>Dodatkowo dopuszcza się klauzule restrykcyjne: 106 (</w:t>
      </w:r>
      <w:r w:rsidR="00E74669" w:rsidRPr="007E0CF9">
        <w:rPr>
          <w:rFonts w:ascii="Arial" w:eastAsia="SimSun" w:hAnsi="Arial" w:cs="Arial"/>
          <w:bCs/>
          <w:lang w:eastAsia="zh-CN"/>
        </w:rPr>
        <w:t xml:space="preserve">Postanowienia specjalne dotyczące prac podzielonych na odcinki </w:t>
      </w:r>
      <w:r w:rsidRPr="007E0CF9">
        <w:rPr>
          <w:rFonts w:ascii="Arial" w:eastAsia="SimSun" w:hAnsi="Arial" w:cs="Arial"/>
          <w:bCs/>
          <w:lang w:eastAsia="zh-CN"/>
        </w:rPr>
        <w:t xml:space="preserve">z limitem odcinka do 800m) </w:t>
      </w:r>
      <w:r w:rsidR="00E54B8E">
        <w:rPr>
          <w:rFonts w:ascii="Arial" w:eastAsia="SimSun" w:hAnsi="Arial" w:cs="Arial"/>
          <w:bCs/>
          <w:lang w:eastAsia="zh-CN"/>
        </w:rPr>
        <w:t xml:space="preserve"> </w:t>
      </w:r>
    </w:p>
    <w:p w14:paraId="031EFBBA" w14:textId="77777777" w:rsidR="00EC2E6C" w:rsidRPr="00E54B8E" w:rsidRDefault="000C6D28" w:rsidP="007E0CF9">
      <w:pPr>
        <w:spacing w:after="0" w:line="288" w:lineRule="auto"/>
        <w:rPr>
          <w:rStyle w:val="TeksttreciPogrubienie"/>
          <w:rFonts w:ascii="Arial" w:hAnsi="Arial" w:cs="Arial"/>
          <w:b w:val="0"/>
          <w:sz w:val="22"/>
          <w:szCs w:val="22"/>
        </w:rPr>
      </w:pPr>
      <w:r w:rsidRPr="00E54B8E">
        <w:rPr>
          <w:rStyle w:val="TeksttreciPogrubienie"/>
          <w:rFonts w:ascii="Arial" w:hAnsi="Arial" w:cs="Arial"/>
          <w:sz w:val="22"/>
          <w:szCs w:val="22"/>
        </w:rPr>
        <w:t>Zamawiający zastrzega sobie  prawo  modyfikacji  wykazu klauzul dodatkowych.</w:t>
      </w:r>
    </w:p>
    <w:p w14:paraId="0BA56C04" w14:textId="1CBE1B0C" w:rsidR="00F63660" w:rsidRPr="00E54B8E" w:rsidRDefault="000C6D28" w:rsidP="007E0CF9">
      <w:pPr>
        <w:pStyle w:val="Akapitzlist"/>
        <w:numPr>
          <w:ilvl w:val="0"/>
          <w:numId w:val="22"/>
        </w:numPr>
        <w:spacing w:after="0" w:line="288" w:lineRule="auto"/>
        <w:ind w:left="851" w:hanging="284"/>
        <w:jc w:val="both"/>
        <w:rPr>
          <w:rFonts w:ascii="Arial" w:hAnsi="Arial" w:cs="Arial"/>
          <w:b/>
          <w:bCs/>
        </w:rPr>
      </w:pPr>
      <w:r w:rsidRPr="00E54B8E">
        <w:rPr>
          <w:rFonts w:ascii="Arial" w:hAnsi="Arial" w:cs="Arial"/>
          <w:b/>
          <w:bCs/>
        </w:rPr>
        <w:t>Maksymalna wysokość franszyz redukcyjnych</w:t>
      </w:r>
      <w:r w:rsidR="005448E1" w:rsidRPr="00E54B8E">
        <w:rPr>
          <w:rFonts w:ascii="Arial" w:hAnsi="Arial" w:cs="Arial"/>
          <w:b/>
          <w:bCs/>
        </w:rPr>
        <w:t>:</w:t>
      </w:r>
      <w:r w:rsidRPr="00E54B8E">
        <w:rPr>
          <w:rFonts w:ascii="Arial" w:hAnsi="Arial" w:cs="Arial"/>
          <w:b/>
          <w:bCs/>
        </w:rPr>
        <w:t xml:space="preserve"> </w:t>
      </w:r>
    </w:p>
    <w:p w14:paraId="31172A77" w14:textId="27F50B39" w:rsidR="00D25C7B" w:rsidRPr="007E0CF9" w:rsidRDefault="00D25C7B" w:rsidP="007E0CF9">
      <w:pPr>
        <w:pStyle w:val="Akapitzlist"/>
        <w:numPr>
          <w:ilvl w:val="0"/>
          <w:numId w:val="39"/>
        </w:numPr>
        <w:spacing w:after="0" w:line="288" w:lineRule="auto"/>
        <w:jc w:val="both"/>
        <w:rPr>
          <w:rFonts w:ascii="Arial" w:eastAsiaTheme="minorHAnsi" w:hAnsi="Arial" w:cs="Arial"/>
          <w:color w:val="000000"/>
          <w:lang w:val="en-GB" w:eastAsia="zh-CN"/>
        </w:rPr>
      </w:pPr>
      <w:r w:rsidRPr="007E0CF9">
        <w:rPr>
          <w:rFonts w:ascii="Arial" w:eastAsiaTheme="minorHAnsi" w:hAnsi="Arial" w:cs="Arial"/>
          <w:color w:val="000000"/>
          <w:lang w:val="en-GB" w:eastAsia="zh-CN"/>
        </w:rPr>
        <w:t>siły przyrody, obsunięcie się ziemi: 10% odszkodowania, min. 10</w:t>
      </w:r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r w:rsidRPr="007E0CF9">
        <w:rPr>
          <w:rFonts w:ascii="Arial" w:eastAsiaTheme="minorHAnsi" w:hAnsi="Arial" w:cs="Arial"/>
          <w:color w:val="000000"/>
          <w:lang w:val="en-GB" w:eastAsia="zh-CN"/>
        </w:rPr>
        <w:t>000,00 zł</w:t>
      </w:r>
      <w:r w:rsidRPr="00E54B8E">
        <w:rPr>
          <w:rFonts w:ascii="Arial" w:eastAsiaTheme="minorHAnsi" w:hAnsi="Arial" w:cs="Arial"/>
          <w:color w:val="000000"/>
          <w:lang w:val="en-GB" w:eastAsia="zh-CN"/>
        </w:rPr>
        <w:t>;</w:t>
      </w:r>
    </w:p>
    <w:p w14:paraId="70B30028" w14:textId="3B387744" w:rsidR="00D25C7B" w:rsidRPr="00E54B8E" w:rsidRDefault="00D25C7B" w:rsidP="007E0CF9">
      <w:pPr>
        <w:pStyle w:val="Akapitzlist"/>
        <w:numPr>
          <w:ilvl w:val="0"/>
          <w:numId w:val="39"/>
        </w:numPr>
        <w:spacing w:after="0" w:line="288" w:lineRule="auto"/>
        <w:jc w:val="both"/>
        <w:rPr>
          <w:rFonts w:ascii="Arial" w:eastAsiaTheme="minorHAnsi" w:hAnsi="Arial" w:cs="Arial"/>
          <w:color w:val="000000"/>
          <w:lang w:val="en-GB" w:eastAsia="zh-CN"/>
        </w:rPr>
      </w:pPr>
      <w:r w:rsidRPr="00E54B8E">
        <w:rPr>
          <w:rFonts w:ascii="Arial" w:eastAsiaTheme="minorHAnsi" w:hAnsi="Arial" w:cs="Arial"/>
          <w:color w:val="000000"/>
          <w:lang w:val="en-GB" w:eastAsia="zh-CN"/>
        </w:rPr>
        <w:t>klauzula 100, klauzula 115/200: 10 000,00 zł;</w:t>
      </w:r>
    </w:p>
    <w:p w14:paraId="1E19EE67" w14:textId="206179E5" w:rsidR="00D25C7B" w:rsidRPr="00E54B8E" w:rsidRDefault="00D25C7B" w:rsidP="007E0CF9">
      <w:pPr>
        <w:pStyle w:val="Akapitzlist"/>
        <w:numPr>
          <w:ilvl w:val="0"/>
          <w:numId w:val="39"/>
        </w:numPr>
        <w:spacing w:after="0" w:line="288" w:lineRule="auto"/>
        <w:jc w:val="both"/>
        <w:rPr>
          <w:rFonts w:ascii="Arial" w:eastAsiaTheme="minorHAnsi" w:hAnsi="Arial" w:cs="Arial"/>
          <w:color w:val="000000"/>
          <w:lang w:val="en-GB" w:eastAsia="zh-CN"/>
        </w:rPr>
      </w:pPr>
      <w:r w:rsidRPr="00E54B8E">
        <w:rPr>
          <w:rFonts w:ascii="Arial" w:eastAsiaTheme="minorHAnsi" w:hAnsi="Arial" w:cs="Arial"/>
          <w:color w:val="000000"/>
          <w:lang w:val="en-GB" w:eastAsia="zh-CN"/>
        </w:rPr>
        <w:t>dla szkód z klauzul 004 oraz 003: 8 000,00</w:t>
      </w:r>
      <w:r w:rsidR="009701DD">
        <w:rPr>
          <w:rFonts w:ascii="Arial" w:eastAsiaTheme="minorHAnsi" w:hAnsi="Arial" w:cs="Arial"/>
          <w:color w:val="000000"/>
          <w:lang w:val="en-GB" w:eastAsia="zh-CN"/>
        </w:rPr>
        <w:t xml:space="preserve"> </w:t>
      </w:r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zł; </w:t>
      </w:r>
    </w:p>
    <w:p w14:paraId="63DBA03C" w14:textId="0F989C56" w:rsidR="00D25C7B" w:rsidRPr="00E54B8E" w:rsidRDefault="00D25C7B" w:rsidP="007E0CF9">
      <w:pPr>
        <w:pStyle w:val="Akapitzlist"/>
        <w:numPr>
          <w:ilvl w:val="0"/>
          <w:numId w:val="39"/>
        </w:numPr>
        <w:spacing w:after="0" w:line="288" w:lineRule="auto"/>
        <w:jc w:val="both"/>
        <w:rPr>
          <w:rFonts w:ascii="Arial" w:eastAsiaTheme="minorHAnsi" w:hAnsi="Arial" w:cs="Arial"/>
          <w:color w:val="000000"/>
          <w:lang w:val="en-GB" w:eastAsia="zh-CN"/>
        </w:rPr>
      </w:pPr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dla szkód z klauzul gwarancji 201 i kl. części wadliwych: 10% odszkodowania min. 10 000,00 zł: </w:t>
      </w:r>
    </w:p>
    <w:p w14:paraId="7B9F0E30" w14:textId="501ECCA5" w:rsidR="00D25C7B" w:rsidRPr="00E54B8E" w:rsidRDefault="00D25C7B" w:rsidP="007E0CF9">
      <w:pPr>
        <w:pStyle w:val="Akapitzlist"/>
        <w:numPr>
          <w:ilvl w:val="0"/>
          <w:numId w:val="39"/>
        </w:numPr>
        <w:spacing w:after="0" w:line="288" w:lineRule="auto"/>
        <w:jc w:val="both"/>
        <w:rPr>
          <w:rFonts w:ascii="Arial" w:eastAsiaTheme="minorHAnsi" w:hAnsi="Arial" w:cs="Arial"/>
          <w:color w:val="000000"/>
          <w:lang w:val="en-GB" w:eastAsia="zh-CN"/>
        </w:rPr>
      </w:pPr>
      <w:r w:rsidRPr="00E54B8E">
        <w:rPr>
          <w:rFonts w:ascii="Arial" w:eastAsiaTheme="minorHAnsi" w:hAnsi="Arial" w:cs="Arial"/>
          <w:color w:val="000000"/>
          <w:lang w:val="en-GB" w:eastAsia="zh-CN"/>
        </w:rPr>
        <w:t>dla szkód wynikłych z kl. kradzieży zwykłej, kl. rozszerzenia kradzieży z włamaniem odnosząca się do zainstalowanego/zamontowanego/wbudowanego mienia:                5 000,00 zł;</w:t>
      </w:r>
    </w:p>
    <w:p w14:paraId="1FF032F6" w14:textId="6947746C" w:rsidR="00D25C7B" w:rsidRPr="00E54B8E" w:rsidRDefault="00D25C7B" w:rsidP="007E0CF9">
      <w:pPr>
        <w:pStyle w:val="Akapitzlist"/>
        <w:numPr>
          <w:ilvl w:val="0"/>
          <w:numId w:val="39"/>
        </w:numPr>
        <w:spacing w:after="0" w:line="288" w:lineRule="auto"/>
        <w:jc w:val="both"/>
        <w:rPr>
          <w:rFonts w:ascii="Arial" w:eastAsiaTheme="minorHAnsi" w:hAnsi="Arial" w:cs="Arial"/>
          <w:color w:val="000000"/>
          <w:lang w:val="en-GB" w:eastAsia="zh-CN"/>
        </w:rPr>
      </w:pPr>
      <w:r w:rsidRPr="00E54B8E">
        <w:rPr>
          <w:rFonts w:ascii="Arial" w:eastAsiaTheme="minorHAnsi" w:hAnsi="Arial" w:cs="Arial"/>
          <w:color w:val="000000"/>
          <w:lang w:val="en-GB" w:eastAsia="zh-CN"/>
        </w:rPr>
        <w:t>dla szkód z kl. ubezpieczenia aktów terroryzmu: 10 000,00 zł;</w:t>
      </w:r>
    </w:p>
    <w:p w14:paraId="5CDFD404" w14:textId="414D26B5" w:rsidR="00D25C7B" w:rsidRPr="00E54B8E" w:rsidRDefault="00D25C7B" w:rsidP="007E0CF9">
      <w:pPr>
        <w:pStyle w:val="Akapitzlist"/>
        <w:numPr>
          <w:ilvl w:val="0"/>
          <w:numId w:val="39"/>
        </w:numPr>
        <w:spacing w:after="0" w:line="288" w:lineRule="auto"/>
        <w:jc w:val="both"/>
        <w:rPr>
          <w:rFonts w:ascii="Arial" w:eastAsiaTheme="minorHAnsi" w:hAnsi="Arial" w:cs="Arial"/>
          <w:color w:val="000000"/>
          <w:lang w:val="en-GB" w:eastAsia="zh-CN"/>
        </w:rPr>
      </w:pPr>
      <w:r w:rsidRPr="00E54B8E">
        <w:rPr>
          <w:rFonts w:ascii="Arial" w:eastAsiaTheme="minorHAnsi" w:hAnsi="Arial" w:cs="Arial"/>
          <w:color w:val="000000"/>
          <w:lang w:val="en-GB" w:eastAsia="zh-CN"/>
        </w:rPr>
        <w:t>dla pozostałych szkód: 4 000,00 zł;</w:t>
      </w:r>
    </w:p>
    <w:p w14:paraId="11D596B1" w14:textId="37234368" w:rsidR="00D25C7B" w:rsidRPr="00E54B8E" w:rsidRDefault="00D25C7B" w:rsidP="007E0CF9">
      <w:pPr>
        <w:pStyle w:val="Akapitzlist"/>
        <w:numPr>
          <w:ilvl w:val="0"/>
          <w:numId w:val="39"/>
        </w:numPr>
        <w:spacing w:after="0" w:line="288" w:lineRule="auto"/>
        <w:jc w:val="both"/>
        <w:rPr>
          <w:rFonts w:ascii="Arial" w:eastAsiaTheme="minorHAnsi" w:hAnsi="Arial" w:cs="Arial"/>
          <w:color w:val="000000"/>
          <w:lang w:val="en-GB" w:eastAsia="zh-CN"/>
        </w:rPr>
      </w:pPr>
      <w:r w:rsidRPr="00E54B8E">
        <w:rPr>
          <w:rFonts w:ascii="Arial" w:eastAsiaTheme="minorHAnsi" w:hAnsi="Arial" w:cs="Arial"/>
          <w:color w:val="000000"/>
          <w:lang w:val="en-GB" w:eastAsia="zh-CN"/>
        </w:rPr>
        <w:t>dla szkód dot. sprzętu, zaplecza, wyposażenia, rusztowań, szalunków i maszyn:</w:t>
      </w:r>
      <w:r w:rsidR="009701DD">
        <w:rPr>
          <w:rFonts w:ascii="Arial" w:eastAsiaTheme="minorHAnsi" w:hAnsi="Arial" w:cs="Arial"/>
          <w:color w:val="000000"/>
          <w:lang w:val="en-GB" w:eastAsia="zh-CN"/>
        </w:rPr>
        <w:t xml:space="preserve">           </w:t>
      </w:r>
      <w:r w:rsidRPr="00E54B8E">
        <w:rPr>
          <w:rFonts w:ascii="Arial" w:eastAsiaTheme="minorHAnsi" w:hAnsi="Arial" w:cs="Arial"/>
          <w:color w:val="000000"/>
          <w:lang w:val="en-GB" w:eastAsia="zh-CN"/>
        </w:rPr>
        <w:t xml:space="preserve"> 5 000,00 zł; </w:t>
      </w:r>
    </w:p>
    <w:p w14:paraId="4B3A627E" w14:textId="4C780654" w:rsidR="00D25C7B" w:rsidRPr="007E0CF9" w:rsidRDefault="00D25C7B" w:rsidP="007E0CF9">
      <w:pPr>
        <w:spacing w:after="0" w:line="288" w:lineRule="auto"/>
        <w:ind w:left="360"/>
        <w:jc w:val="both"/>
        <w:rPr>
          <w:rFonts w:ascii="Arial" w:eastAsiaTheme="minorHAnsi" w:hAnsi="Arial" w:cs="Arial"/>
          <w:color w:val="000000"/>
          <w:lang w:val="en-GB" w:eastAsia="zh-CN"/>
        </w:rPr>
      </w:pPr>
      <w:r w:rsidRPr="007E0CF9">
        <w:rPr>
          <w:rFonts w:ascii="Arial" w:eastAsiaTheme="minorHAnsi" w:hAnsi="Arial" w:cs="Arial"/>
          <w:color w:val="000000"/>
          <w:lang w:val="en-GB" w:eastAsia="zh-CN"/>
        </w:rPr>
        <w:t xml:space="preserve">Seria zdarzeń szkodowych powstałych w czasie następujących po sobie 48 Godzin na skutek jednego kataklizmu o charakterze naturalnym traktowana jest jako jedno zdarzenie i jest potrącana tylko jedna franszyza redukcyjna określona w pkt. 8. </w:t>
      </w:r>
    </w:p>
    <w:p w14:paraId="65F0A0BE" w14:textId="77777777" w:rsidR="000C6D28" w:rsidRPr="00E54B8E" w:rsidRDefault="000C6D28" w:rsidP="007E0CF9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SimSun" w:hAnsi="Arial" w:cs="Arial"/>
          <w:b/>
          <w:bCs/>
          <w:u w:val="single"/>
          <w:lang w:eastAsia="zh-CN"/>
        </w:rPr>
      </w:pPr>
      <w:bookmarkStart w:id="36" w:name="_DV_M317"/>
      <w:bookmarkStart w:id="37" w:name="_DV_M319"/>
      <w:bookmarkEnd w:id="36"/>
      <w:bookmarkEnd w:id="37"/>
    </w:p>
    <w:p w14:paraId="5B53896A" w14:textId="094A282E" w:rsidR="000C6D28" w:rsidRPr="00955838" w:rsidRDefault="000C6D28" w:rsidP="007E0CF9">
      <w:pPr>
        <w:pStyle w:val="Akapitzlist"/>
        <w:numPr>
          <w:ilvl w:val="1"/>
          <w:numId w:val="15"/>
        </w:numPr>
        <w:spacing w:after="0" w:line="288" w:lineRule="auto"/>
        <w:jc w:val="both"/>
        <w:rPr>
          <w:rFonts w:ascii="Arial" w:eastAsiaTheme="minorHAnsi" w:hAnsi="Arial" w:cs="Arial"/>
          <w:b/>
          <w:bCs/>
          <w:color w:val="00B050"/>
        </w:rPr>
      </w:pPr>
      <w:r w:rsidRPr="00955838">
        <w:rPr>
          <w:rFonts w:ascii="Arial" w:eastAsiaTheme="minorHAnsi" w:hAnsi="Arial" w:cs="Arial"/>
          <w:b/>
          <w:bCs/>
          <w:color w:val="00B050"/>
        </w:rPr>
        <w:t>Ubezpieczenie OC  ogólne</w:t>
      </w:r>
      <w:r w:rsidR="00582B5F" w:rsidRPr="00955838">
        <w:rPr>
          <w:rFonts w:ascii="Arial" w:eastAsiaTheme="minorHAnsi" w:hAnsi="Arial" w:cs="Arial"/>
          <w:b/>
          <w:bCs/>
          <w:color w:val="00B050"/>
        </w:rPr>
        <w:t xml:space="preserve">j z tytułu </w:t>
      </w:r>
      <w:r w:rsidRPr="00955838">
        <w:rPr>
          <w:rFonts w:ascii="Arial" w:eastAsiaTheme="minorHAnsi" w:hAnsi="Arial" w:cs="Arial"/>
          <w:b/>
          <w:bCs/>
          <w:color w:val="00B050"/>
        </w:rPr>
        <w:t xml:space="preserve"> prowadzon</w:t>
      </w:r>
      <w:r w:rsidR="00582B5F" w:rsidRPr="00955838">
        <w:rPr>
          <w:rFonts w:ascii="Arial" w:eastAsiaTheme="minorHAnsi" w:hAnsi="Arial" w:cs="Arial"/>
          <w:b/>
          <w:bCs/>
          <w:color w:val="00B050"/>
        </w:rPr>
        <w:t>ej działalności  i posiadanego mienia</w:t>
      </w:r>
    </w:p>
    <w:p w14:paraId="2ECB9308" w14:textId="051498DC" w:rsidR="0081496A" w:rsidRPr="0095583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bCs/>
          <w:color w:val="00B050"/>
        </w:rPr>
        <w:t xml:space="preserve">Ubezpieczenie OC ogólnej będzie obejmowało </w:t>
      </w:r>
      <w:r w:rsidRPr="00955838">
        <w:rPr>
          <w:rFonts w:ascii="Arial" w:eastAsiaTheme="minorHAnsi" w:hAnsi="Arial" w:cs="Arial"/>
          <w:color w:val="00B050"/>
        </w:rPr>
        <w:t>odpowiedzialność cywilną z tytułu czynów niedozwolonych i/lub z tytułu niewykonania lub nienależytego wykonania zobowiązania za szkody rzeczowe, osobowe i ich następstwa oraz czyste straty finansowe obejmujące szkody powstałe w związku z wykonywaną pracą/usługą lub dostarczonym produktem. Ubezpieczenie winno obejmować szkody powstałe po wykonaniu/przekazaniu odbiorcy  pracy/usługi.</w:t>
      </w:r>
    </w:p>
    <w:p w14:paraId="52D4667B" w14:textId="1759C5CD" w:rsidR="0081496A" w:rsidRPr="0095583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lastRenderedPageBreak/>
        <w:t>Ubezpieczonymi będą: Zamawiający, Inwestor zastępczy, instytucje finansujące (opcjonalnie) Inwestor, wszyscy Wykonawcy i Podwykonawcy, osoby pełniące samodzielne funkcje techniczne w budownictwie oraz wszystkie inne podmioty zaangażowane w realizację Umowy</w:t>
      </w:r>
      <w:r w:rsidR="00391EC5" w:rsidRPr="00955838">
        <w:rPr>
          <w:rFonts w:ascii="Arial" w:eastAsiaTheme="minorHAnsi" w:hAnsi="Arial" w:cs="Arial"/>
          <w:color w:val="00B050"/>
        </w:rPr>
        <w:t>.</w:t>
      </w:r>
      <w:r w:rsidRPr="00955838">
        <w:rPr>
          <w:rFonts w:ascii="Arial" w:eastAsiaTheme="minorHAnsi" w:hAnsi="Arial" w:cs="Arial"/>
          <w:color w:val="00B050"/>
        </w:rPr>
        <w:t xml:space="preserve"> </w:t>
      </w:r>
    </w:p>
    <w:p w14:paraId="396C6EF3" w14:textId="082ED87C" w:rsidR="0081496A" w:rsidRPr="0095583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>Suma gwarancyjna w ubezpieczeniu odpowiedzialności cywilnej będzie nie mniejsza niż</w:t>
      </w:r>
      <w:r w:rsidR="006B20DB" w:rsidRPr="00955838">
        <w:rPr>
          <w:rFonts w:ascii="Arial" w:eastAsiaTheme="minorHAnsi" w:hAnsi="Arial" w:cs="Arial"/>
          <w:color w:val="00B050"/>
        </w:rPr>
        <w:t xml:space="preserve"> </w:t>
      </w:r>
      <w:r w:rsidR="00D51EB3">
        <w:rPr>
          <w:rFonts w:ascii="Arial" w:eastAsiaTheme="minorHAnsi" w:hAnsi="Arial" w:cs="Arial"/>
          <w:color w:val="00B050"/>
        </w:rPr>
        <w:t>3</w:t>
      </w:r>
      <w:r w:rsidRPr="00955838">
        <w:rPr>
          <w:rFonts w:ascii="Arial" w:eastAsiaTheme="minorHAnsi" w:hAnsi="Arial" w:cs="Arial"/>
          <w:color w:val="00B050"/>
        </w:rPr>
        <w:t xml:space="preserve">0 000 000,00 zł (słownie: </w:t>
      </w:r>
      <w:r w:rsidR="00D51EB3">
        <w:rPr>
          <w:rFonts w:ascii="Arial" w:eastAsiaTheme="minorHAnsi" w:hAnsi="Arial" w:cs="Arial"/>
          <w:color w:val="00B050"/>
        </w:rPr>
        <w:t xml:space="preserve">trzydzieści </w:t>
      </w:r>
      <w:r w:rsidRPr="00955838">
        <w:rPr>
          <w:rFonts w:ascii="Arial" w:eastAsiaTheme="minorHAnsi" w:hAnsi="Arial" w:cs="Arial"/>
          <w:color w:val="00B050"/>
        </w:rPr>
        <w:t xml:space="preserve">milionów złotych) na jedno i wszystkie zdarzenia w okresie ubezpieczenia. Dopuszcza się wprowadzenie podlimitów odpowiedzialności na jedno i wszystkie zdarzenia w okresie ubezpieczenia jedynie w zakresie określonym w dalszej części wymagań. </w:t>
      </w:r>
    </w:p>
    <w:p w14:paraId="0FE93A32" w14:textId="77777777" w:rsidR="000C6D28" w:rsidRPr="0095583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Ubezpieczenie odpowiedzialności cywilnej będzie spełniało łącznie co najmniej następujące warunki: </w:t>
      </w:r>
    </w:p>
    <w:p w14:paraId="016A4272" w14:textId="539DD35C" w:rsidR="0081496A" w:rsidRPr="00955838" w:rsidRDefault="000C6D28" w:rsidP="007E0CF9">
      <w:pPr>
        <w:pStyle w:val="UK11Block05"/>
        <w:numPr>
          <w:ilvl w:val="0"/>
          <w:numId w:val="28"/>
        </w:numPr>
        <w:spacing w:after="0" w:line="288" w:lineRule="auto"/>
        <w:rPr>
          <w:rFonts w:ascii="Arial" w:eastAsiaTheme="minorHAnsi" w:hAnsi="Arial" w:cs="Arial"/>
          <w:color w:val="00B050"/>
          <w:lang w:val="pl-PL"/>
        </w:rPr>
      </w:pPr>
      <w:r w:rsidRPr="00955838">
        <w:rPr>
          <w:rFonts w:ascii="Arial" w:eastAsiaTheme="minorHAnsi" w:hAnsi="Arial" w:cs="Arial"/>
          <w:color w:val="00B050"/>
          <w:lang w:val="pl-PL"/>
        </w:rPr>
        <w:t>Ubezpieczone będą szkody powstałe w okresie ubezpieczenie (trigger loss occur</w:t>
      </w:r>
      <w:r w:rsidR="002572D2" w:rsidRPr="00955838">
        <w:rPr>
          <w:rFonts w:ascii="Arial" w:eastAsiaTheme="minorHAnsi" w:hAnsi="Arial" w:cs="Arial"/>
          <w:color w:val="00B050"/>
          <w:lang w:val="pl-PL"/>
        </w:rPr>
        <w:t>r</w:t>
      </w:r>
      <w:r w:rsidRPr="00955838">
        <w:rPr>
          <w:rFonts w:ascii="Arial" w:eastAsiaTheme="minorHAnsi" w:hAnsi="Arial" w:cs="Arial"/>
          <w:color w:val="00B050"/>
          <w:lang w:val="pl-PL"/>
        </w:rPr>
        <w:t>ence)</w:t>
      </w:r>
      <w:r w:rsidR="0081496A" w:rsidRPr="00955838">
        <w:rPr>
          <w:rFonts w:ascii="Arial" w:eastAsiaTheme="minorHAnsi" w:hAnsi="Arial" w:cs="Arial"/>
          <w:color w:val="00B050"/>
          <w:lang w:val="pl-PL"/>
        </w:rPr>
        <w:t>;</w:t>
      </w:r>
    </w:p>
    <w:p w14:paraId="6483BE51" w14:textId="0C158CC8" w:rsidR="0081496A" w:rsidRPr="00955838" w:rsidRDefault="000C6D28" w:rsidP="007E0CF9">
      <w:pPr>
        <w:pStyle w:val="UK11Block05"/>
        <w:numPr>
          <w:ilvl w:val="0"/>
          <w:numId w:val="28"/>
        </w:numPr>
        <w:spacing w:after="0" w:line="288" w:lineRule="auto"/>
        <w:rPr>
          <w:rFonts w:ascii="Arial" w:eastAsiaTheme="minorHAnsi" w:hAnsi="Arial" w:cs="Arial"/>
          <w:color w:val="00B050"/>
          <w:lang w:val="pl-PL"/>
        </w:rPr>
      </w:pPr>
      <w:r w:rsidRPr="00955838">
        <w:rPr>
          <w:rFonts w:ascii="Arial" w:eastAsiaTheme="minorHAnsi" w:hAnsi="Arial" w:cs="Arial"/>
          <w:color w:val="00B050"/>
          <w:lang w:val="pl-PL"/>
        </w:rPr>
        <w:t xml:space="preserve">Ubezpieczone będą czyste straty finansowe niebędące szkodą osobową ani rzeczową. </w:t>
      </w:r>
      <w:r w:rsidRPr="00955838">
        <w:rPr>
          <w:rFonts w:ascii="Arial" w:eastAsiaTheme="minorHAnsi" w:hAnsi="Arial" w:cs="Arial"/>
          <w:color w:val="00B050"/>
        </w:rPr>
        <w:t>Dopuszczalny jest podlimit odpowiedzialności w wysokości</w:t>
      </w:r>
      <w:r w:rsidR="00F53F4A" w:rsidRPr="00955838">
        <w:rPr>
          <w:rFonts w:ascii="Arial" w:eastAsiaTheme="minorHAnsi" w:hAnsi="Arial" w:cs="Arial"/>
          <w:color w:val="00B050"/>
        </w:rPr>
        <w:t xml:space="preserve"> nie niższej</w:t>
      </w:r>
      <w:r w:rsidR="00391EC5" w:rsidRPr="00955838">
        <w:rPr>
          <w:rFonts w:ascii="Arial" w:eastAsiaTheme="minorHAnsi" w:hAnsi="Arial" w:cs="Arial"/>
          <w:color w:val="00B050"/>
        </w:rPr>
        <w:t xml:space="preserve"> </w:t>
      </w:r>
      <w:r w:rsidRPr="00955838">
        <w:rPr>
          <w:rFonts w:ascii="Arial" w:eastAsiaTheme="minorHAnsi" w:hAnsi="Arial" w:cs="Arial"/>
          <w:color w:val="00B050"/>
        </w:rPr>
        <w:t xml:space="preserve">niż </w:t>
      </w:r>
      <w:r w:rsidR="00D51EB3">
        <w:rPr>
          <w:rFonts w:ascii="Arial" w:eastAsiaTheme="minorHAnsi" w:hAnsi="Arial" w:cs="Arial"/>
          <w:color w:val="00B050"/>
        </w:rPr>
        <w:t>10</w:t>
      </w:r>
      <w:r w:rsidR="00545B3B">
        <w:rPr>
          <w:rFonts w:ascii="Arial" w:eastAsiaTheme="minorHAnsi" w:hAnsi="Arial" w:cs="Arial"/>
          <w:color w:val="00B050"/>
        </w:rPr>
        <w:t> </w:t>
      </w:r>
      <w:r w:rsidRPr="00955838">
        <w:rPr>
          <w:rFonts w:ascii="Arial" w:eastAsiaTheme="minorHAnsi" w:hAnsi="Arial" w:cs="Arial"/>
          <w:color w:val="00B050"/>
        </w:rPr>
        <w:t>000</w:t>
      </w:r>
      <w:r w:rsidR="00545B3B">
        <w:rPr>
          <w:rFonts w:ascii="Arial" w:eastAsiaTheme="minorHAnsi" w:hAnsi="Arial" w:cs="Arial"/>
          <w:color w:val="00B050"/>
        </w:rPr>
        <w:t xml:space="preserve"> </w:t>
      </w:r>
      <w:r w:rsidRPr="00955838">
        <w:rPr>
          <w:rFonts w:ascii="Arial" w:eastAsiaTheme="minorHAnsi" w:hAnsi="Arial" w:cs="Arial"/>
          <w:color w:val="00B050"/>
        </w:rPr>
        <w:t xml:space="preserve">000,00 zł na jedno i wszystkie zdarzenia w okresie ubezpieczenia. </w:t>
      </w:r>
    </w:p>
    <w:p w14:paraId="2D291E64" w14:textId="3A956F13" w:rsidR="0081496A" w:rsidRPr="00955838" w:rsidRDefault="000C6D28" w:rsidP="007E0CF9">
      <w:pPr>
        <w:pStyle w:val="UK11Block05"/>
        <w:numPr>
          <w:ilvl w:val="0"/>
          <w:numId w:val="28"/>
        </w:numPr>
        <w:spacing w:after="0" w:line="288" w:lineRule="auto"/>
        <w:rPr>
          <w:rFonts w:ascii="Arial" w:eastAsiaTheme="minorHAnsi" w:hAnsi="Arial" w:cs="Arial"/>
          <w:color w:val="00B050"/>
          <w:lang w:val="pl-PL"/>
        </w:rPr>
      </w:pPr>
      <w:r w:rsidRPr="00955838">
        <w:rPr>
          <w:rFonts w:ascii="Arial" w:eastAsiaTheme="minorHAnsi" w:hAnsi="Arial" w:cs="Arial"/>
          <w:color w:val="00B050"/>
          <w:lang w:val="pl-PL"/>
        </w:rPr>
        <w:t xml:space="preserve">Ubezpieczone będą szkody wyrządzone wzajemnie pomiędzy </w:t>
      </w:r>
      <w:r w:rsidR="00391EC5" w:rsidRPr="00955838">
        <w:rPr>
          <w:rFonts w:ascii="Arial" w:eastAsiaTheme="minorHAnsi" w:hAnsi="Arial" w:cs="Arial"/>
          <w:color w:val="00B050"/>
          <w:lang w:val="pl-PL"/>
        </w:rPr>
        <w:t>współu</w:t>
      </w:r>
      <w:r w:rsidRPr="00955838">
        <w:rPr>
          <w:rFonts w:ascii="Arial" w:eastAsiaTheme="minorHAnsi" w:hAnsi="Arial" w:cs="Arial"/>
          <w:color w:val="00B050"/>
          <w:lang w:val="pl-PL"/>
        </w:rPr>
        <w:t>bezpieczonymi biorącymi udział w r</w:t>
      </w:r>
      <w:r w:rsidR="0081496A" w:rsidRPr="00955838">
        <w:rPr>
          <w:rFonts w:ascii="Arial" w:eastAsiaTheme="minorHAnsi" w:hAnsi="Arial" w:cs="Arial"/>
          <w:color w:val="00B050"/>
          <w:lang w:val="pl-PL"/>
        </w:rPr>
        <w:t>ealizacji Umowy  (OC wzajemna);</w:t>
      </w:r>
    </w:p>
    <w:p w14:paraId="1D7FB607" w14:textId="16B40171" w:rsidR="0081496A" w:rsidRPr="00955838" w:rsidRDefault="000C6D28" w:rsidP="007E0CF9">
      <w:pPr>
        <w:pStyle w:val="UK11Block05"/>
        <w:numPr>
          <w:ilvl w:val="0"/>
          <w:numId w:val="28"/>
        </w:numPr>
        <w:spacing w:after="0" w:line="288" w:lineRule="auto"/>
        <w:rPr>
          <w:rFonts w:ascii="Arial" w:eastAsiaTheme="minorHAnsi" w:hAnsi="Arial" w:cs="Arial"/>
          <w:color w:val="00B050"/>
          <w:lang w:val="pl-PL"/>
        </w:rPr>
      </w:pPr>
      <w:r w:rsidRPr="00955838">
        <w:rPr>
          <w:rFonts w:ascii="Arial" w:eastAsiaTheme="minorHAnsi" w:hAnsi="Arial" w:cs="Arial"/>
          <w:color w:val="00B050"/>
          <w:lang w:val="pl-PL"/>
        </w:rPr>
        <w:t>Ubezpieczona będzie odpowiedzialność cywilna pracodawcy z tytułu wypadków przy pracy w stosunku do pracowników wszystkich ubezpieczonych</w:t>
      </w:r>
      <w:r w:rsidR="00545B3B">
        <w:rPr>
          <w:rFonts w:ascii="Arial" w:eastAsiaTheme="minorHAnsi" w:hAnsi="Arial" w:cs="Arial"/>
          <w:color w:val="00B050"/>
          <w:lang w:val="pl-PL"/>
        </w:rPr>
        <w:t xml:space="preserve"> </w:t>
      </w:r>
      <w:r w:rsidR="0081496A" w:rsidRPr="00955838">
        <w:rPr>
          <w:rFonts w:ascii="Arial" w:eastAsiaTheme="minorHAnsi" w:hAnsi="Arial" w:cs="Arial"/>
          <w:color w:val="00B050"/>
          <w:lang w:val="pl-PL"/>
        </w:rPr>
        <w:t>(OC pracodawcy);</w:t>
      </w:r>
    </w:p>
    <w:p w14:paraId="4776D9E6" w14:textId="77777777" w:rsidR="0081496A" w:rsidRPr="00955838" w:rsidRDefault="000C6D28" w:rsidP="007E0CF9">
      <w:pPr>
        <w:pStyle w:val="UK11Block05"/>
        <w:numPr>
          <w:ilvl w:val="0"/>
          <w:numId w:val="28"/>
        </w:numPr>
        <w:spacing w:after="0" w:line="288" w:lineRule="auto"/>
        <w:rPr>
          <w:rFonts w:ascii="Arial" w:eastAsiaTheme="minorHAnsi" w:hAnsi="Arial" w:cs="Arial"/>
          <w:color w:val="00B050"/>
          <w:lang w:val="pl-PL"/>
        </w:rPr>
      </w:pPr>
      <w:r w:rsidRPr="00955838">
        <w:rPr>
          <w:rFonts w:ascii="Arial" w:eastAsiaTheme="minorHAnsi" w:hAnsi="Arial" w:cs="Arial"/>
          <w:color w:val="00B050"/>
          <w:lang w:val="pl-PL"/>
        </w:rPr>
        <w:t>Ubezpieczone będą szkody w</w:t>
      </w:r>
      <w:r w:rsidR="0081496A" w:rsidRPr="00955838">
        <w:rPr>
          <w:rFonts w:ascii="Arial" w:eastAsiaTheme="minorHAnsi" w:hAnsi="Arial" w:cs="Arial"/>
          <w:color w:val="00B050"/>
          <w:lang w:val="pl-PL"/>
        </w:rPr>
        <w:t>yrządzone rażącym niedbalstwem;</w:t>
      </w:r>
    </w:p>
    <w:p w14:paraId="35921E9A" w14:textId="77777777" w:rsidR="000C6D28" w:rsidRPr="00955838" w:rsidRDefault="000C6D28" w:rsidP="007E0CF9">
      <w:pPr>
        <w:pStyle w:val="UK11Block05"/>
        <w:numPr>
          <w:ilvl w:val="0"/>
          <w:numId w:val="28"/>
        </w:numPr>
        <w:spacing w:after="0" w:line="288" w:lineRule="auto"/>
        <w:rPr>
          <w:rFonts w:ascii="Arial" w:eastAsiaTheme="minorHAnsi" w:hAnsi="Arial" w:cs="Arial"/>
          <w:color w:val="00B050"/>
          <w:lang w:val="pl-PL"/>
        </w:rPr>
      </w:pPr>
      <w:r w:rsidRPr="00955838">
        <w:rPr>
          <w:rFonts w:ascii="Arial" w:eastAsiaTheme="minorHAnsi" w:hAnsi="Arial" w:cs="Arial"/>
          <w:color w:val="00B050"/>
          <w:lang w:val="pl-PL"/>
        </w:rPr>
        <w:t xml:space="preserve">Ubezpieczone będą szkody w mieniu wszystkich uczestników procesu inwestycyjnego lub osoby trzeciej </w:t>
      </w:r>
      <w:r w:rsidR="006B20DB" w:rsidRPr="00955838">
        <w:rPr>
          <w:rFonts w:ascii="Arial" w:eastAsiaTheme="minorHAnsi" w:hAnsi="Arial" w:cs="Arial"/>
          <w:color w:val="00B050"/>
          <w:lang w:val="pl-PL"/>
        </w:rPr>
        <w:t>-</w:t>
      </w:r>
      <w:r w:rsidRPr="00955838">
        <w:rPr>
          <w:rFonts w:ascii="Arial" w:eastAsiaTheme="minorHAnsi" w:hAnsi="Arial" w:cs="Arial"/>
          <w:color w:val="00B050"/>
          <w:lang w:val="pl-PL"/>
        </w:rPr>
        <w:t xml:space="preserve"> powierzonym Wykonawcy, m.in. w celu: </w:t>
      </w:r>
    </w:p>
    <w:p w14:paraId="41ACCFD0" w14:textId="35C8D25F" w:rsidR="0081496A" w:rsidRPr="00955838" w:rsidRDefault="0081496A" w:rsidP="007E0CF9">
      <w:pPr>
        <w:autoSpaceDE w:val="0"/>
        <w:autoSpaceDN w:val="0"/>
        <w:adjustRightInd w:val="0"/>
        <w:spacing w:after="0" w:line="288" w:lineRule="auto"/>
        <w:ind w:left="1560" w:hanging="142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- </w:t>
      </w:r>
      <w:r w:rsidR="000C6D28" w:rsidRPr="00955838">
        <w:rPr>
          <w:rFonts w:ascii="Arial" w:eastAsiaTheme="minorHAnsi" w:hAnsi="Arial" w:cs="Arial"/>
          <w:color w:val="00B050"/>
        </w:rPr>
        <w:t xml:space="preserve">realizacji zadań określonych w  Umowie, </w:t>
      </w:r>
    </w:p>
    <w:p w14:paraId="1DAD3E8C" w14:textId="442AE3B5" w:rsidR="0081496A" w:rsidRPr="00955838" w:rsidRDefault="0081496A" w:rsidP="007E0CF9">
      <w:pPr>
        <w:autoSpaceDE w:val="0"/>
        <w:autoSpaceDN w:val="0"/>
        <w:adjustRightInd w:val="0"/>
        <w:spacing w:after="0" w:line="288" w:lineRule="auto"/>
        <w:ind w:left="1560" w:hanging="142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- </w:t>
      </w:r>
      <w:r w:rsidR="000C6D28" w:rsidRPr="00955838">
        <w:rPr>
          <w:rFonts w:ascii="Arial" w:eastAsiaTheme="minorHAnsi" w:hAnsi="Arial" w:cs="Arial"/>
          <w:color w:val="00B050"/>
        </w:rPr>
        <w:t xml:space="preserve">sprawowania nad nim pieczy i/lub kontroli albo dozoru </w:t>
      </w:r>
      <w:r w:rsidR="006B20DB" w:rsidRPr="00955838">
        <w:rPr>
          <w:rFonts w:ascii="Arial" w:eastAsiaTheme="minorHAnsi" w:hAnsi="Arial" w:cs="Arial"/>
          <w:color w:val="00B050"/>
        </w:rPr>
        <w:t>-</w:t>
      </w:r>
      <w:r w:rsidR="000C6D28" w:rsidRPr="00955838">
        <w:rPr>
          <w:rFonts w:ascii="Arial" w:eastAsiaTheme="minorHAnsi" w:hAnsi="Arial" w:cs="Arial"/>
          <w:color w:val="00B050"/>
        </w:rPr>
        <w:t xml:space="preserve"> dopuszczalny jest podlimit odpowiedzialności w wysokości nie niższej niż </w:t>
      </w:r>
      <w:r w:rsidR="00D51EB3">
        <w:rPr>
          <w:rFonts w:ascii="Arial" w:eastAsiaTheme="minorHAnsi" w:hAnsi="Arial" w:cs="Arial"/>
          <w:color w:val="00B050"/>
        </w:rPr>
        <w:t>10</w:t>
      </w:r>
      <w:r w:rsidR="000C6D28" w:rsidRPr="00955838">
        <w:rPr>
          <w:rFonts w:ascii="Arial" w:eastAsiaTheme="minorHAnsi" w:hAnsi="Arial" w:cs="Arial"/>
          <w:color w:val="00B050"/>
        </w:rPr>
        <w:t xml:space="preserve"> 000 000,00 zł na jedno i wszystkie zdarzenia w okresie ubezpieczenia, </w:t>
      </w:r>
    </w:p>
    <w:p w14:paraId="1A454E7D" w14:textId="4ACD9326" w:rsidR="0081496A" w:rsidRPr="00955838" w:rsidRDefault="0081496A" w:rsidP="007E0CF9">
      <w:pPr>
        <w:autoSpaceDE w:val="0"/>
        <w:autoSpaceDN w:val="0"/>
        <w:adjustRightInd w:val="0"/>
        <w:spacing w:after="0" w:line="288" w:lineRule="auto"/>
        <w:ind w:left="1560" w:hanging="142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- </w:t>
      </w:r>
      <w:r w:rsidR="000C6D28" w:rsidRPr="00955838">
        <w:rPr>
          <w:rFonts w:ascii="Arial" w:eastAsiaTheme="minorHAnsi" w:hAnsi="Arial" w:cs="Arial"/>
          <w:color w:val="00B050"/>
        </w:rPr>
        <w:t>wykonania na nim lub przy jego pomocy obróbki, czyszczenia, naprawy</w:t>
      </w:r>
      <w:r w:rsidR="000849A3">
        <w:rPr>
          <w:rFonts w:ascii="Arial" w:eastAsiaTheme="minorHAnsi" w:hAnsi="Arial" w:cs="Arial"/>
          <w:color w:val="00B050"/>
        </w:rPr>
        <w:t>,</w:t>
      </w:r>
    </w:p>
    <w:p w14:paraId="6FE0CBC7" w14:textId="77777777" w:rsidR="0081496A" w:rsidRPr="00955838" w:rsidRDefault="0081496A" w:rsidP="007E0CF9">
      <w:pPr>
        <w:autoSpaceDE w:val="0"/>
        <w:autoSpaceDN w:val="0"/>
        <w:adjustRightInd w:val="0"/>
        <w:spacing w:after="0" w:line="288" w:lineRule="auto"/>
        <w:ind w:left="1560" w:hanging="142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- </w:t>
      </w:r>
      <w:r w:rsidR="000C6D28" w:rsidRPr="00955838">
        <w:rPr>
          <w:rFonts w:ascii="Arial" w:eastAsiaTheme="minorHAnsi" w:hAnsi="Arial" w:cs="Arial"/>
          <w:color w:val="00B050"/>
        </w:rPr>
        <w:t xml:space="preserve">demontażu, montażu, zabudowy, przebudowy, transportu, itp. prac, </w:t>
      </w:r>
    </w:p>
    <w:p w14:paraId="1DF67E3E" w14:textId="77777777" w:rsidR="0081496A" w:rsidRPr="00955838" w:rsidRDefault="0081496A" w:rsidP="007E0CF9">
      <w:pPr>
        <w:autoSpaceDE w:val="0"/>
        <w:autoSpaceDN w:val="0"/>
        <w:adjustRightInd w:val="0"/>
        <w:spacing w:after="0" w:line="288" w:lineRule="auto"/>
        <w:ind w:left="1560" w:hanging="142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- </w:t>
      </w:r>
      <w:r w:rsidR="000C6D28" w:rsidRPr="00955838">
        <w:rPr>
          <w:rFonts w:ascii="Arial" w:eastAsiaTheme="minorHAnsi" w:hAnsi="Arial" w:cs="Arial"/>
          <w:color w:val="00B050"/>
        </w:rPr>
        <w:t>zlokalizowania, usunięcia, demontażu lub odsłonięcia wadliwych produktów, umocowania lub położenia produktu bez wad,</w:t>
      </w:r>
    </w:p>
    <w:p w14:paraId="1455C833" w14:textId="668D70DC" w:rsidR="000C6D28" w:rsidRPr="00955838" w:rsidRDefault="0081496A" w:rsidP="007E0CF9">
      <w:pPr>
        <w:autoSpaceDE w:val="0"/>
        <w:autoSpaceDN w:val="0"/>
        <w:adjustRightInd w:val="0"/>
        <w:spacing w:after="0" w:line="288" w:lineRule="auto"/>
        <w:ind w:left="1560" w:hanging="142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- </w:t>
      </w:r>
      <w:r w:rsidR="000C6D28" w:rsidRPr="00955838">
        <w:rPr>
          <w:rFonts w:ascii="Arial" w:eastAsiaTheme="minorHAnsi" w:hAnsi="Arial" w:cs="Arial"/>
          <w:color w:val="00B050"/>
        </w:rPr>
        <w:t>korzystania z niego na podstawie umów prawa cywilnego (na</w:t>
      </w:r>
      <w:r w:rsidR="00F53F4A" w:rsidRPr="00955838">
        <w:rPr>
          <w:rFonts w:ascii="Arial" w:eastAsiaTheme="minorHAnsi" w:hAnsi="Arial" w:cs="Arial"/>
          <w:color w:val="00B050"/>
        </w:rPr>
        <w:t xml:space="preserve">jmu, dzierżawy, leasingu, itp.) - </w:t>
      </w:r>
      <w:r w:rsidR="000C6D28" w:rsidRPr="00955838">
        <w:rPr>
          <w:rFonts w:ascii="Arial" w:eastAsiaTheme="minorHAnsi" w:hAnsi="Arial" w:cs="Arial"/>
          <w:color w:val="00B050"/>
        </w:rPr>
        <w:t xml:space="preserve">dopuszczalny jest podlimit odpowiedzialności w wysokości nie niższej niż </w:t>
      </w:r>
      <w:r w:rsidR="00D51EB3">
        <w:rPr>
          <w:rFonts w:ascii="Arial" w:eastAsiaTheme="minorHAnsi" w:hAnsi="Arial" w:cs="Arial"/>
          <w:color w:val="00B050"/>
        </w:rPr>
        <w:t>10</w:t>
      </w:r>
      <w:r w:rsidR="007853B1">
        <w:rPr>
          <w:rFonts w:ascii="Arial" w:eastAsiaTheme="minorHAnsi" w:hAnsi="Arial" w:cs="Arial"/>
          <w:color w:val="00B050"/>
        </w:rPr>
        <w:t> </w:t>
      </w:r>
      <w:r w:rsidR="000C6D28" w:rsidRPr="00955838">
        <w:rPr>
          <w:rFonts w:ascii="Arial" w:eastAsiaTheme="minorHAnsi" w:hAnsi="Arial" w:cs="Arial"/>
          <w:color w:val="00B050"/>
        </w:rPr>
        <w:t>000</w:t>
      </w:r>
      <w:r w:rsidR="007853B1">
        <w:rPr>
          <w:rFonts w:ascii="Arial" w:eastAsiaTheme="minorHAnsi" w:hAnsi="Arial" w:cs="Arial"/>
          <w:color w:val="00B050"/>
        </w:rPr>
        <w:t xml:space="preserve"> </w:t>
      </w:r>
      <w:r w:rsidR="000C6D28" w:rsidRPr="00955838">
        <w:rPr>
          <w:rFonts w:ascii="Arial" w:eastAsiaTheme="minorHAnsi" w:hAnsi="Arial" w:cs="Arial"/>
          <w:color w:val="00B050"/>
        </w:rPr>
        <w:t>000,00 zł na jedno i wszystkie zdarzenia w okresie ubezpieczenia</w:t>
      </w:r>
      <w:r w:rsidR="007853B1">
        <w:rPr>
          <w:rFonts w:ascii="Arial" w:eastAsiaTheme="minorHAnsi" w:hAnsi="Arial" w:cs="Arial"/>
          <w:color w:val="00B050"/>
        </w:rPr>
        <w:t>.</w:t>
      </w:r>
      <w:r w:rsidR="000C6D28" w:rsidRPr="00955838">
        <w:rPr>
          <w:rFonts w:ascii="Arial" w:eastAsiaTheme="minorHAnsi" w:hAnsi="Arial" w:cs="Arial"/>
          <w:color w:val="00B050"/>
        </w:rPr>
        <w:t xml:space="preserve"> </w:t>
      </w:r>
    </w:p>
    <w:p w14:paraId="39EDFE6E" w14:textId="41B973EC" w:rsidR="0081496A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Ubezpieczone będą szkody spowodowane wadą produktu dostarczonego w ramach umowy na realizację inwestycji z rozszerzeniem pokrywającym koszty powstałe wskutek połączenia/zmieszania oraz koszty usunięcia/zastąpienia. Na koszty połączenia/zmieszania oraz koszty usunięcia/zastąpienia dopuszcza się podlimit w wysokości nie niższej niż </w:t>
      </w:r>
      <w:r w:rsidR="00D51EB3">
        <w:rPr>
          <w:rFonts w:ascii="Arial" w:eastAsiaTheme="minorHAnsi" w:hAnsi="Arial" w:cs="Arial"/>
          <w:color w:val="00B050"/>
        </w:rPr>
        <w:t>10</w:t>
      </w:r>
      <w:r w:rsidRPr="00955838">
        <w:rPr>
          <w:rFonts w:ascii="Arial" w:eastAsiaTheme="minorHAnsi" w:hAnsi="Arial" w:cs="Arial"/>
          <w:color w:val="00B050"/>
        </w:rPr>
        <w:t> 000 000,00 zł na jedno i wszystkie zdarzenia w okresie ubezpieczenia;</w:t>
      </w:r>
    </w:p>
    <w:p w14:paraId="01F03ACD" w14:textId="04627F3A" w:rsidR="00C11738" w:rsidRPr="00C11738" w:rsidRDefault="00C11738" w:rsidP="00523BC8">
      <w:pPr>
        <w:pStyle w:val="Akapitzlist"/>
        <w:numPr>
          <w:ilvl w:val="0"/>
          <w:numId w:val="27"/>
        </w:numPr>
        <w:jc w:val="both"/>
        <w:rPr>
          <w:rFonts w:ascii="Arial" w:eastAsiaTheme="minorHAnsi" w:hAnsi="Arial" w:cs="Arial"/>
          <w:color w:val="00B050"/>
        </w:rPr>
      </w:pPr>
      <w:r w:rsidRPr="00C11738">
        <w:rPr>
          <w:rFonts w:ascii="Arial" w:eastAsiaTheme="minorHAnsi" w:hAnsi="Arial" w:cs="Arial"/>
          <w:color w:val="00B050"/>
        </w:rPr>
        <w:t>Ubezpieczone będą szkody w mieniu lub na osobie powstałe na skutek błędów projektowych, o ile prace projektowe nie stanowią samodzielnej usługi, lecz są częścią prac budowlano-montażowych Wykonawcy</w:t>
      </w:r>
      <w:r>
        <w:rPr>
          <w:rFonts w:ascii="Arial" w:eastAsiaTheme="minorHAnsi" w:hAnsi="Arial" w:cs="Arial"/>
          <w:color w:val="00B050"/>
        </w:rPr>
        <w:t>;</w:t>
      </w:r>
      <w:r w:rsidRPr="00C11738">
        <w:rPr>
          <w:rFonts w:ascii="Arial" w:eastAsiaTheme="minorHAnsi" w:hAnsi="Arial" w:cs="Arial"/>
          <w:color w:val="00B050"/>
        </w:rPr>
        <w:t xml:space="preserve"> </w:t>
      </w:r>
    </w:p>
    <w:p w14:paraId="4AD92D3F" w14:textId="77777777" w:rsidR="00C11738" w:rsidRPr="00523BC8" w:rsidRDefault="00C11738" w:rsidP="00523BC8">
      <w:p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</w:p>
    <w:p w14:paraId="7A469ABF" w14:textId="14CB7315" w:rsidR="0081496A" w:rsidRPr="00CA4556" w:rsidRDefault="000C6D28" w:rsidP="00CA4556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CA4556">
        <w:rPr>
          <w:rFonts w:ascii="Arial" w:eastAsiaTheme="minorHAnsi" w:hAnsi="Arial" w:cs="Arial"/>
          <w:color w:val="00B050"/>
        </w:rPr>
        <w:t xml:space="preserve">Ubezpieczone będą szkody spowodowane wibracją, osunięciem lub zapadaniem się ziemi z podlimitem odpowiedzialności w wysokości co najmniej </w:t>
      </w:r>
      <w:r w:rsidR="00D51EB3">
        <w:rPr>
          <w:rFonts w:ascii="Arial" w:eastAsiaTheme="minorHAnsi" w:hAnsi="Arial" w:cs="Arial"/>
          <w:color w:val="00B050"/>
        </w:rPr>
        <w:t>10</w:t>
      </w:r>
      <w:r w:rsidRPr="00CA4556">
        <w:rPr>
          <w:rFonts w:ascii="Arial" w:eastAsiaTheme="minorHAnsi" w:hAnsi="Arial" w:cs="Arial"/>
          <w:color w:val="00B050"/>
        </w:rPr>
        <w:t> 000 000,00 zł na jedno i</w:t>
      </w:r>
      <w:r w:rsidR="00555444" w:rsidRPr="00CA4556">
        <w:rPr>
          <w:rFonts w:ascii="Arial" w:eastAsiaTheme="minorHAnsi" w:hAnsi="Arial" w:cs="Arial"/>
          <w:color w:val="00B050"/>
        </w:rPr>
        <w:t xml:space="preserve"> </w:t>
      </w:r>
      <w:r w:rsidRPr="00CA4556">
        <w:rPr>
          <w:rFonts w:ascii="Arial" w:eastAsiaTheme="minorHAnsi" w:hAnsi="Arial" w:cs="Arial"/>
          <w:color w:val="00B050"/>
        </w:rPr>
        <w:t xml:space="preserve">na wszystkie zdarzenia w okresie ubezpieczenia; </w:t>
      </w:r>
      <w:r w:rsidR="00E73026">
        <w:rPr>
          <w:rFonts w:ascii="Arial" w:eastAsiaTheme="minorHAnsi" w:hAnsi="Arial" w:cs="Arial"/>
          <w:color w:val="00B050"/>
        </w:rPr>
        <w:t>W</w:t>
      </w:r>
      <w:r w:rsidR="00CA4556">
        <w:rPr>
          <w:rFonts w:ascii="Arial" w:eastAsiaTheme="minorHAnsi" w:hAnsi="Arial" w:cs="Arial"/>
          <w:color w:val="00B050"/>
        </w:rPr>
        <w:t xml:space="preserve"> tym </w:t>
      </w:r>
      <w:r w:rsidR="00CA4556" w:rsidRPr="00CA4556">
        <w:rPr>
          <w:rFonts w:ascii="Arial" w:eastAsiaTheme="minorHAnsi" w:hAnsi="Arial" w:cs="Arial"/>
          <w:color w:val="00B050"/>
        </w:rPr>
        <w:t>dla szkód w mieniu spowodowanych działaniem wibracji, osunięciem się ziemi lub osiadaniem gruntu będących następstwem spękań elementów budynków lub budowli niezagrażających ich stabilności</w:t>
      </w:r>
      <w:r w:rsidR="00E73026">
        <w:rPr>
          <w:rFonts w:ascii="Arial" w:eastAsiaTheme="minorHAnsi" w:hAnsi="Arial" w:cs="Arial"/>
          <w:color w:val="00B050"/>
        </w:rPr>
        <w:t xml:space="preserve"> - d</w:t>
      </w:r>
      <w:r w:rsidR="00CA4556">
        <w:rPr>
          <w:rFonts w:ascii="Arial" w:eastAsiaTheme="minorHAnsi" w:hAnsi="Arial" w:cs="Arial"/>
          <w:color w:val="00B050"/>
        </w:rPr>
        <w:t xml:space="preserve">opuszcza się </w:t>
      </w:r>
      <w:r w:rsidR="00CA4556" w:rsidRPr="00CA4556">
        <w:rPr>
          <w:rFonts w:ascii="Arial" w:eastAsiaTheme="minorHAnsi" w:hAnsi="Arial" w:cs="Arial"/>
          <w:color w:val="00B050"/>
        </w:rPr>
        <w:t xml:space="preserve">podlimit w wysokości </w:t>
      </w:r>
      <w:r w:rsidR="00D51EB3">
        <w:rPr>
          <w:rFonts w:ascii="Arial" w:eastAsiaTheme="minorHAnsi" w:hAnsi="Arial" w:cs="Arial"/>
          <w:color w:val="00B050"/>
        </w:rPr>
        <w:t>1 0</w:t>
      </w:r>
      <w:r w:rsidR="00CA4556" w:rsidRPr="00CA4556">
        <w:rPr>
          <w:rFonts w:ascii="Arial" w:eastAsiaTheme="minorHAnsi" w:hAnsi="Arial" w:cs="Arial"/>
          <w:color w:val="00B050"/>
        </w:rPr>
        <w:t>00 000,00 zł na jedno i wszystkie zdarzenia</w:t>
      </w:r>
      <w:r w:rsidR="00CA4556">
        <w:rPr>
          <w:rFonts w:ascii="Arial" w:eastAsiaTheme="minorHAnsi" w:hAnsi="Arial" w:cs="Arial"/>
          <w:color w:val="00B050"/>
        </w:rPr>
        <w:t xml:space="preserve"> w okresie ubezpieczenia;</w:t>
      </w:r>
    </w:p>
    <w:p w14:paraId="01AB9AF6" w14:textId="21EB1714" w:rsidR="0081496A" w:rsidRPr="0095583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>Ubezpieczone będą szkody spowodowane przez prace wyburzeniowe, rozbiórkowe, działanie młotów pneumatycznych, kafarów, maszyny drążącej, działaniem środków wybuchowych i pirotechnicznych</w:t>
      </w:r>
      <w:r w:rsidR="00555444" w:rsidRPr="00955838">
        <w:rPr>
          <w:rFonts w:ascii="Arial" w:eastAsiaTheme="minorHAnsi" w:hAnsi="Arial" w:cs="Arial"/>
          <w:color w:val="00B050"/>
        </w:rPr>
        <w:t>;</w:t>
      </w:r>
      <w:r w:rsidRPr="00955838">
        <w:rPr>
          <w:rFonts w:ascii="Arial" w:eastAsiaTheme="minorHAnsi" w:hAnsi="Arial" w:cs="Arial"/>
          <w:color w:val="00B050"/>
        </w:rPr>
        <w:t xml:space="preserve">  </w:t>
      </w:r>
    </w:p>
    <w:p w14:paraId="3B110BC5" w14:textId="59494D7D" w:rsidR="0081496A" w:rsidRPr="00523BC8" w:rsidRDefault="000C6D28" w:rsidP="00523BC8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 xml:space="preserve">Ubezpieczone będą szkody </w:t>
      </w:r>
      <w:r w:rsidR="00512F57" w:rsidRPr="00955838">
        <w:rPr>
          <w:rFonts w:ascii="Arial" w:eastAsiaTheme="minorHAnsi" w:hAnsi="Arial" w:cs="Arial"/>
          <w:color w:val="00B050"/>
        </w:rPr>
        <w:t xml:space="preserve">wynikłe z nagłego i niezamierzonego zanieczyszczenia środowiska </w:t>
      </w:r>
      <w:r w:rsidRPr="00955838">
        <w:rPr>
          <w:rFonts w:ascii="Arial" w:eastAsiaTheme="minorHAnsi" w:hAnsi="Arial" w:cs="Arial"/>
          <w:color w:val="00B050"/>
        </w:rPr>
        <w:t>z uwzględnieniem m.in.</w:t>
      </w:r>
      <w:r w:rsidR="003E6C6A">
        <w:rPr>
          <w:rFonts w:ascii="Arial" w:eastAsiaTheme="minorHAnsi" w:hAnsi="Arial" w:cs="Arial"/>
          <w:color w:val="00B050"/>
        </w:rPr>
        <w:t xml:space="preserve"> </w:t>
      </w:r>
      <w:r w:rsidRPr="00523BC8">
        <w:rPr>
          <w:rFonts w:ascii="Arial" w:eastAsiaTheme="minorHAnsi" w:hAnsi="Arial" w:cs="Arial"/>
          <w:color w:val="00B050"/>
        </w:rPr>
        <w:t>pokrycia kosztów usunięcia, neutralizacji lub oczyszczenia gleby, wód powierzchniowych lub gruntowych z substancji zanieczyszczających poniesione przez osoby objęte u</w:t>
      </w:r>
      <w:r w:rsidR="0081496A" w:rsidRPr="00523BC8">
        <w:rPr>
          <w:rFonts w:ascii="Arial" w:eastAsiaTheme="minorHAnsi" w:hAnsi="Arial" w:cs="Arial"/>
          <w:color w:val="00B050"/>
        </w:rPr>
        <w:t>bezpieczeniem lub osoby trzecie</w:t>
      </w:r>
      <w:r w:rsidR="00E73026">
        <w:rPr>
          <w:rFonts w:ascii="Arial" w:eastAsiaTheme="minorHAnsi" w:hAnsi="Arial" w:cs="Arial"/>
          <w:color w:val="00B050"/>
        </w:rPr>
        <w:t xml:space="preserve"> oraz</w:t>
      </w:r>
      <w:r w:rsidR="003E6C6A">
        <w:rPr>
          <w:rFonts w:ascii="Arial" w:eastAsiaTheme="minorHAnsi" w:hAnsi="Arial" w:cs="Arial"/>
          <w:color w:val="00B050"/>
        </w:rPr>
        <w:t xml:space="preserve"> spowodowane przez ruch pojazdów;</w:t>
      </w:r>
    </w:p>
    <w:p w14:paraId="40F7F1B3" w14:textId="14678556" w:rsidR="0081496A" w:rsidRPr="0095583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>Ubezpieczone będą szkody wyrządzone przez pojazdy niepodlegające obowiązkowemu ubezpieczeniu OC, w tym szkody wyrządzone przez sprzęt Wykonawcy w czasie prac na placu budowy</w:t>
      </w:r>
      <w:r w:rsidR="00555444" w:rsidRPr="00955838">
        <w:rPr>
          <w:rFonts w:ascii="Arial" w:eastAsiaTheme="minorHAnsi" w:hAnsi="Arial" w:cs="Arial"/>
          <w:color w:val="00B050"/>
        </w:rPr>
        <w:t>;</w:t>
      </w:r>
    </w:p>
    <w:p w14:paraId="03002D35" w14:textId="4C1A0728" w:rsidR="0081496A" w:rsidRPr="0095583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>Ubezpieczenie będzie obejmować roszczenia regresowe dotyczące kar umownych</w:t>
      </w:r>
      <w:r w:rsidR="003E6C6A">
        <w:rPr>
          <w:rFonts w:ascii="Arial" w:eastAsiaTheme="minorHAnsi" w:hAnsi="Arial" w:cs="Arial"/>
          <w:color w:val="00B050"/>
        </w:rPr>
        <w:t xml:space="preserve"> nałożonych na osoby trzecie</w:t>
      </w:r>
      <w:r w:rsidR="00555444" w:rsidRPr="00955838">
        <w:rPr>
          <w:rFonts w:ascii="Arial" w:eastAsiaTheme="minorHAnsi" w:hAnsi="Arial" w:cs="Arial"/>
          <w:color w:val="00B050"/>
        </w:rPr>
        <w:t>;</w:t>
      </w:r>
    </w:p>
    <w:p w14:paraId="38D3012D" w14:textId="4A7ED0C8" w:rsidR="0081496A" w:rsidRPr="0095583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955838">
        <w:rPr>
          <w:rFonts w:ascii="Arial" w:eastAsiaTheme="minorHAnsi" w:hAnsi="Arial" w:cs="Arial"/>
          <w:color w:val="00B050"/>
        </w:rPr>
        <w:t>Ubezpieczenie będzie obejmować  szkody  powstałe i wynikające z prac ładunkowych</w:t>
      </w:r>
      <w:r w:rsidR="00C11738">
        <w:rPr>
          <w:rFonts w:ascii="Arial" w:eastAsiaTheme="minorHAnsi" w:hAnsi="Arial" w:cs="Arial"/>
          <w:color w:val="00B050"/>
        </w:rPr>
        <w:t xml:space="preserve"> oraz w przedmiocie ładunku</w:t>
      </w:r>
      <w:r w:rsidR="00555444" w:rsidRPr="00955838">
        <w:rPr>
          <w:rFonts w:ascii="Arial" w:eastAsiaTheme="minorHAnsi" w:hAnsi="Arial" w:cs="Arial"/>
          <w:color w:val="00B050"/>
        </w:rPr>
        <w:t>;</w:t>
      </w:r>
    </w:p>
    <w:p w14:paraId="11E0FAA9" w14:textId="6194A24C" w:rsidR="0081496A" w:rsidRPr="00F83B8F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F83B8F">
        <w:rPr>
          <w:rFonts w:ascii="Arial" w:eastAsiaTheme="minorHAnsi" w:hAnsi="Arial" w:cs="Arial"/>
          <w:color w:val="00B050"/>
        </w:rPr>
        <w:t>Ubezpieczenie będzie obejmować szkody w podziemnych urządzeniach i instalacjach</w:t>
      </w:r>
      <w:r w:rsidR="00555444" w:rsidRPr="00F83B8F">
        <w:rPr>
          <w:rFonts w:ascii="Arial" w:eastAsiaTheme="minorHAnsi" w:hAnsi="Arial" w:cs="Arial"/>
          <w:color w:val="00B050"/>
        </w:rPr>
        <w:t>;</w:t>
      </w:r>
    </w:p>
    <w:p w14:paraId="7EFCF1AB" w14:textId="477B62E9" w:rsidR="000C6D28" w:rsidRDefault="000C6D28" w:rsidP="007E0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F83B8F">
        <w:rPr>
          <w:rFonts w:ascii="Arial" w:eastAsiaTheme="minorHAnsi" w:hAnsi="Arial" w:cs="Arial"/>
          <w:color w:val="00B050"/>
        </w:rPr>
        <w:t xml:space="preserve">W ubezpieczeniu nie </w:t>
      </w:r>
      <w:r w:rsidR="004123A9" w:rsidRPr="00F83B8F">
        <w:rPr>
          <w:rFonts w:ascii="Arial" w:eastAsiaTheme="minorHAnsi" w:hAnsi="Arial" w:cs="Arial"/>
          <w:color w:val="00B050"/>
        </w:rPr>
        <w:t>będzie</w:t>
      </w:r>
      <w:r w:rsidRPr="00F83B8F">
        <w:rPr>
          <w:rFonts w:ascii="Arial" w:eastAsiaTheme="minorHAnsi" w:hAnsi="Arial" w:cs="Arial"/>
          <w:color w:val="00B050"/>
        </w:rPr>
        <w:t xml:space="preserve"> występował udział własny / franszyzy w odniesieniu do szkód osobowych. W odniesieniu do szkód rzeczowych wysokość franszyz nie będzie wyższa niż </w:t>
      </w:r>
      <w:r w:rsidR="00C11738">
        <w:rPr>
          <w:rFonts w:ascii="Arial" w:eastAsiaTheme="minorHAnsi" w:hAnsi="Arial" w:cs="Arial"/>
          <w:color w:val="00B050"/>
        </w:rPr>
        <w:t>2</w:t>
      </w:r>
      <w:r w:rsidRPr="00F83B8F">
        <w:rPr>
          <w:rFonts w:ascii="Arial" w:eastAsiaTheme="minorHAnsi" w:hAnsi="Arial" w:cs="Arial"/>
          <w:color w:val="00B050"/>
        </w:rPr>
        <w:t>0 000,00 zł</w:t>
      </w:r>
      <w:r w:rsidR="00555444" w:rsidRPr="00F83B8F">
        <w:rPr>
          <w:rFonts w:ascii="Arial" w:eastAsiaTheme="minorHAnsi" w:hAnsi="Arial" w:cs="Arial"/>
          <w:color w:val="00B050"/>
        </w:rPr>
        <w:t xml:space="preserve">. </w:t>
      </w:r>
      <w:r w:rsidRPr="00F83B8F">
        <w:rPr>
          <w:rFonts w:ascii="Arial" w:eastAsiaTheme="minorHAnsi" w:hAnsi="Arial" w:cs="Arial"/>
          <w:color w:val="00B050"/>
        </w:rPr>
        <w:t>W odniesieniu do szkód polegających na wystąpieniu czystych strat finansowych</w:t>
      </w:r>
      <w:r w:rsidR="00042DB1">
        <w:rPr>
          <w:rFonts w:ascii="Arial" w:eastAsiaTheme="minorHAnsi" w:hAnsi="Arial" w:cs="Arial"/>
          <w:color w:val="00B050"/>
        </w:rPr>
        <w:t xml:space="preserve"> oraz szkód spowodowanych działaniem wibracji</w:t>
      </w:r>
      <w:r w:rsidRPr="00F83B8F">
        <w:rPr>
          <w:rFonts w:ascii="Arial" w:eastAsiaTheme="minorHAnsi" w:hAnsi="Arial" w:cs="Arial"/>
          <w:color w:val="00B050"/>
        </w:rPr>
        <w:t xml:space="preserve"> wysokość franszyz nie będzie wyższa niż </w:t>
      </w:r>
      <w:r w:rsidR="00C11738">
        <w:rPr>
          <w:rFonts w:ascii="Arial" w:eastAsiaTheme="minorHAnsi" w:hAnsi="Arial" w:cs="Arial"/>
          <w:color w:val="00B050"/>
        </w:rPr>
        <w:t xml:space="preserve">5% odszkodowania, nie mniej niż </w:t>
      </w:r>
      <w:r w:rsidR="00042DB1">
        <w:rPr>
          <w:rFonts w:ascii="Arial" w:eastAsiaTheme="minorHAnsi" w:hAnsi="Arial" w:cs="Arial"/>
          <w:color w:val="00B050"/>
        </w:rPr>
        <w:t>5</w:t>
      </w:r>
      <w:r w:rsidRPr="00F83B8F">
        <w:rPr>
          <w:rFonts w:ascii="Arial" w:eastAsiaTheme="minorHAnsi" w:hAnsi="Arial" w:cs="Arial"/>
          <w:color w:val="00B050"/>
        </w:rPr>
        <w:t>0 000,00 zł</w:t>
      </w:r>
      <w:r w:rsidR="00555444" w:rsidRPr="00F83B8F">
        <w:rPr>
          <w:rFonts w:ascii="Arial" w:eastAsiaTheme="minorHAnsi" w:hAnsi="Arial" w:cs="Arial"/>
          <w:color w:val="00B050"/>
        </w:rPr>
        <w:t>;</w:t>
      </w:r>
    </w:p>
    <w:p w14:paraId="56B920B7" w14:textId="77777777" w:rsidR="00E55407" w:rsidRPr="00E55407" w:rsidRDefault="00E55407" w:rsidP="00E55407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523BC8">
        <w:rPr>
          <w:rFonts w:ascii="Arial" w:eastAsiaTheme="minorHAnsi" w:hAnsi="Arial" w:cs="Arial"/>
          <w:b/>
          <w:bCs/>
          <w:color w:val="00B050"/>
        </w:rPr>
        <w:t>Wykonawcy działający wspólnie:</w:t>
      </w:r>
      <w:r w:rsidRPr="00E55407">
        <w:rPr>
          <w:rFonts w:ascii="Arial" w:eastAsiaTheme="minorHAnsi" w:hAnsi="Arial" w:cs="Arial"/>
          <w:color w:val="00B050"/>
        </w:rPr>
        <w:t xml:space="preserve"> W odniesieniu do Wykonawców działających wspólnie (w ramach np. konsorcjum) wymóg dotyczący ubezpieczenia OC powinien zostać spełniony w następujących sposób:</w:t>
      </w:r>
    </w:p>
    <w:p w14:paraId="7421F1A8" w14:textId="26EDC60B" w:rsidR="00D46E3D" w:rsidRPr="00F83B8F" w:rsidRDefault="00D46E3D" w:rsidP="00523BC8">
      <w:pPr>
        <w:pStyle w:val="UK11Block05"/>
        <w:numPr>
          <w:ilvl w:val="1"/>
          <w:numId w:val="41"/>
        </w:numPr>
        <w:spacing w:after="0" w:line="288" w:lineRule="auto"/>
        <w:rPr>
          <w:rFonts w:ascii="Arial" w:eastAsiaTheme="minorHAnsi" w:hAnsi="Arial" w:cs="Arial"/>
          <w:color w:val="00B050"/>
          <w:lang w:val="pl-PL"/>
        </w:rPr>
      </w:pPr>
      <w:r w:rsidRPr="00F83B8F">
        <w:rPr>
          <w:rFonts w:ascii="Arial" w:eastAsiaTheme="minorHAnsi" w:hAnsi="Arial" w:cs="Arial"/>
          <w:color w:val="00B050"/>
          <w:lang w:val="pl-PL"/>
        </w:rPr>
        <w:t>Ubezpieczonymi  będą wszyscy wspólnie działający Wykonawcy/Konsorcjanci;</w:t>
      </w:r>
    </w:p>
    <w:p w14:paraId="55409D63" w14:textId="1F1AB9F0" w:rsidR="00D46E3D" w:rsidRPr="00F83B8F" w:rsidRDefault="00D46E3D" w:rsidP="00523BC8">
      <w:pPr>
        <w:pStyle w:val="UK11Block05"/>
        <w:numPr>
          <w:ilvl w:val="1"/>
          <w:numId w:val="41"/>
        </w:numPr>
        <w:spacing w:after="0" w:line="288" w:lineRule="auto"/>
        <w:rPr>
          <w:rFonts w:ascii="Arial" w:eastAsiaTheme="minorHAnsi" w:hAnsi="Arial" w:cs="Arial"/>
          <w:color w:val="00B050"/>
          <w:lang w:val="pl-PL"/>
        </w:rPr>
      </w:pPr>
      <w:r w:rsidRPr="00F83B8F">
        <w:rPr>
          <w:rFonts w:ascii="Arial" w:eastAsiaTheme="minorHAnsi" w:hAnsi="Arial" w:cs="Arial"/>
          <w:color w:val="00B050"/>
          <w:lang w:val="pl-PL"/>
        </w:rPr>
        <w:t xml:space="preserve">Wymagana wysokość minimalnych sum gwarancyjnych odnoszą się łącznie dla wszystkich  współubezpieczonych;  </w:t>
      </w:r>
    </w:p>
    <w:p w14:paraId="66A0A752" w14:textId="5ABFA1FD" w:rsidR="00D46E3D" w:rsidRPr="00F83B8F" w:rsidRDefault="00D46E3D" w:rsidP="00D46E3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jc w:val="both"/>
        <w:rPr>
          <w:rFonts w:eastAsia="SimSun"/>
          <w:color w:val="00B050"/>
          <w:lang w:val="en-GB" w:eastAsia="zh-CN"/>
        </w:rPr>
      </w:pPr>
      <w:r w:rsidRPr="00F83B8F">
        <w:rPr>
          <w:rFonts w:ascii="Arial" w:eastAsiaTheme="minorHAnsi" w:hAnsi="Arial" w:cs="Arial"/>
          <w:b/>
          <w:color w:val="00B050"/>
        </w:rPr>
        <w:t>Zakres terytorialny:</w:t>
      </w:r>
      <w:r w:rsidRPr="00F83B8F">
        <w:rPr>
          <w:rFonts w:ascii="Arial" w:eastAsiaTheme="minorHAnsi" w:hAnsi="Arial" w:cs="Arial"/>
          <w:color w:val="00B050"/>
        </w:rPr>
        <w:t xml:space="preserve"> </w:t>
      </w:r>
      <w:r w:rsidR="00DC5B4D">
        <w:rPr>
          <w:rFonts w:ascii="Arial" w:eastAsiaTheme="minorHAnsi" w:hAnsi="Arial" w:cs="Arial"/>
          <w:color w:val="00B050"/>
        </w:rPr>
        <w:t>T</w:t>
      </w:r>
      <w:r>
        <w:rPr>
          <w:rFonts w:ascii="Arial" w:eastAsiaTheme="minorHAnsi" w:hAnsi="Arial" w:cs="Arial"/>
          <w:color w:val="00B050"/>
        </w:rPr>
        <w:t>eren RP</w:t>
      </w:r>
    </w:p>
    <w:p w14:paraId="2AB832E6" w14:textId="77777777" w:rsidR="00D46E3D" w:rsidRPr="00F83B8F" w:rsidRDefault="00D46E3D" w:rsidP="00D46E3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  <w:color w:val="00B050"/>
        </w:rPr>
      </w:pPr>
      <w:r w:rsidRPr="00F83B8F">
        <w:rPr>
          <w:rFonts w:ascii="Arial" w:eastAsiaTheme="minorHAnsi" w:hAnsi="Arial" w:cs="Arial"/>
          <w:b/>
          <w:color w:val="00B050"/>
        </w:rPr>
        <w:t>Okres ubezpieczenia:</w:t>
      </w:r>
      <w:r w:rsidRPr="00F83B8F">
        <w:rPr>
          <w:rFonts w:ascii="Arial" w:eastAsiaTheme="minorHAnsi" w:hAnsi="Arial" w:cs="Arial"/>
          <w:color w:val="00B050"/>
        </w:rPr>
        <w:t xml:space="preserve"> Okres realizacji inwestycji. </w:t>
      </w:r>
    </w:p>
    <w:p w14:paraId="53F3FDBD" w14:textId="77777777" w:rsidR="00183AD4" w:rsidRPr="00183AD4" w:rsidRDefault="00183AD4" w:rsidP="00183AD4">
      <w:pPr>
        <w:pStyle w:val="Akapitzlist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" w:eastAsiaTheme="minorHAnsi" w:hAnsi="Arial" w:cs="Arial"/>
          <w:color w:val="000000"/>
        </w:rPr>
      </w:pPr>
    </w:p>
    <w:p w14:paraId="001F436D" w14:textId="24FC436F" w:rsidR="000C6D28" w:rsidRPr="00E54B8E" w:rsidRDefault="006C71F5" w:rsidP="007E0CF9">
      <w:pPr>
        <w:pStyle w:val="Akapitzlist"/>
        <w:numPr>
          <w:ilvl w:val="1"/>
          <w:numId w:val="15"/>
        </w:numPr>
        <w:spacing w:after="0" w:line="288" w:lineRule="auto"/>
        <w:jc w:val="both"/>
        <w:rPr>
          <w:rFonts w:ascii="Arial" w:eastAsiaTheme="minorHAnsi" w:hAnsi="Arial" w:cs="Arial"/>
          <w:b/>
          <w:bCs/>
          <w:color w:val="000000"/>
        </w:rPr>
      </w:pPr>
      <w:r w:rsidRPr="00E54B8E">
        <w:rPr>
          <w:rFonts w:ascii="Arial" w:eastAsiaTheme="minorHAnsi" w:hAnsi="Arial" w:cs="Arial"/>
          <w:b/>
          <w:bCs/>
          <w:color w:val="000000"/>
        </w:rPr>
        <w:t xml:space="preserve">Postanowienia Wspólne </w:t>
      </w:r>
      <w:r w:rsidR="000C6D28" w:rsidRPr="00E54B8E">
        <w:rPr>
          <w:rFonts w:ascii="Arial" w:eastAsiaTheme="minorHAnsi" w:hAnsi="Arial" w:cs="Arial"/>
          <w:b/>
          <w:bCs/>
          <w:color w:val="000000"/>
        </w:rPr>
        <w:t>dla zakresów</w:t>
      </w:r>
      <w:r w:rsidRPr="00E54B8E">
        <w:rPr>
          <w:rFonts w:ascii="Arial" w:eastAsiaTheme="minorHAnsi" w:hAnsi="Arial" w:cs="Arial"/>
          <w:b/>
          <w:bCs/>
          <w:color w:val="000000"/>
        </w:rPr>
        <w:t xml:space="preserve"> 18.</w:t>
      </w:r>
      <w:r w:rsidR="00E95378" w:rsidRPr="00E54B8E">
        <w:rPr>
          <w:rFonts w:ascii="Arial" w:eastAsiaTheme="minorHAnsi" w:hAnsi="Arial" w:cs="Arial"/>
          <w:b/>
          <w:bCs/>
          <w:color w:val="000000"/>
        </w:rPr>
        <w:t>3</w:t>
      </w:r>
      <w:r w:rsidRPr="00E54B8E">
        <w:rPr>
          <w:rFonts w:ascii="Arial" w:eastAsiaTheme="minorHAnsi" w:hAnsi="Arial" w:cs="Arial"/>
          <w:b/>
          <w:bCs/>
          <w:color w:val="000000"/>
        </w:rPr>
        <w:t>, 18</w:t>
      </w:r>
      <w:r w:rsidR="000C6D28" w:rsidRPr="00E54B8E">
        <w:rPr>
          <w:rFonts w:ascii="Arial" w:eastAsiaTheme="minorHAnsi" w:hAnsi="Arial" w:cs="Arial"/>
          <w:b/>
          <w:bCs/>
          <w:color w:val="000000"/>
        </w:rPr>
        <w:t>.</w:t>
      </w:r>
      <w:r w:rsidR="00E95378" w:rsidRPr="00E54B8E">
        <w:rPr>
          <w:rFonts w:ascii="Arial" w:eastAsiaTheme="minorHAnsi" w:hAnsi="Arial" w:cs="Arial"/>
          <w:b/>
          <w:bCs/>
          <w:color w:val="000000"/>
        </w:rPr>
        <w:t>4</w:t>
      </w:r>
    </w:p>
    <w:p w14:paraId="4A6A5BE1" w14:textId="77777777" w:rsidR="006C71F5" w:rsidRPr="00E54B8E" w:rsidRDefault="000C6D28" w:rsidP="007E0CF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</w:rPr>
      </w:pPr>
      <w:r w:rsidRPr="00E54B8E">
        <w:rPr>
          <w:rFonts w:ascii="Arial" w:eastAsiaTheme="minorHAnsi" w:hAnsi="Arial" w:cs="Arial"/>
        </w:rPr>
        <w:t xml:space="preserve">Wymagane od Wykonawcy </w:t>
      </w:r>
      <w:r w:rsidR="006C71F5" w:rsidRPr="00E54B8E">
        <w:rPr>
          <w:rFonts w:ascii="Arial" w:eastAsiaTheme="minorHAnsi" w:hAnsi="Arial" w:cs="Arial"/>
        </w:rPr>
        <w:t xml:space="preserve">umowy </w:t>
      </w:r>
      <w:r w:rsidRPr="00E54B8E">
        <w:rPr>
          <w:rFonts w:ascii="Arial" w:eastAsiaTheme="minorHAnsi" w:hAnsi="Arial" w:cs="Arial"/>
        </w:rPr>
        <w:t xml:space="preserve">ubezpieczenia (polis) oraz mające do nich zastosowanie warunki ubezpieczenia (WU), do zawarcia których obowiązany jest Wykonawca, będą przedmiotem zatwierdzenia przez Zamawiającego. </w:t>
      </w:r>
    </w:p>
    <w:p w14:paraId="6D53A8D0" w14:textId="77777777" w:rsidR="006C71F5" w:rsidRPr="00E54B8E" w:rsidRDefault="000C6D28" w:rsidP="007E0CF9">
      <w:pPr>
        <w:pStyle w:val="Akapitzlist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" w:eastAsiaTheme="minorHAnsi" w:hAnsi="Arial" w:cs="Arial"/>
        </w:rPr>
      </w:pPr>
      <w:r w:rsidRPr="00E54B8E">
        <w:rPr>
          <w:rFonts w:ascii="Arial" w:eastAsiaTheme="minorHAnsi" w:hAnsi="Arial" w:cs="Arial"/>
        </w:rPr>
        <w:t xml:space="preserve">Jeżeli </w:t>
      </w:r>
      <w:r w:rsidR="006C71F5" w:rsidRPr="00E54B8E">
        <w:rPr>
          <w:rFonts w:ascii="Arial" w:eastAsiaTheme="minorHAnsi" w:hAnsi="Arial" w:cs="Arial"/>
        </w:rPr>
        <w:t xml:space="preserve">te umowy </w:t>
      </w:r>
      <w:r w:rsidRPr="00E54B8E">
        <w:rPr>
          <w:rFonts w:ascii="Arial" w:eastAsiaTheme="minorHAnsi" w:hAnsi="Arial" w:cs="Arial"/>
        </w:rPr>
        <w:t>ubezpieczenia</w:t>
      </w:r>
      <w:r w:rsidR="006C71F5" w:rsidRPr="00E54B8E">
        <w:rPr>
          <w:rFonts w:ascii="Arial" w:eastAsiaTheme="minorHAnsi" w:hAnsi="Arial" w:cs="Arial"/>
        </w:rPr>
        <w:t xml:space="preserve"> (polisy)</w:t>
      </w:r>
      <w:r w:rsidRPr="00E54B8E">
        <w:rPr>
          <w:rFonts w:ascii="Arial" w:eastAsiaTheme="minorHAnsi" w:hAnsi="Arial" w:cs="Arial"/>
        </w:rPr>
        <w:t xml:space="preserve"> spełnią wymagania określone w minimalnych wymogach określonych </w:t>
      </w:r>
      <w:r w:rsidR="006C71F5" w:rsidRPr="00E54B8E">
        <w:rPr>
          <w:rFonts w:ascii="Arial" w:eastAsiaTheme="minorHAnsi" w:hAnsi="Arial" w:cs="Arial"/>
        </w:rPr>
        <w:t xml:space="preserve">przez </w:t>
      </w:r>
      <w:r w:rsidRPr="00E54B8E">
        <w:rPr>
          <w:rFonts w:ascii="Arial" w:eastAsiaTheme="minorHAnsi" w:hAnsi="Arial" w:cs="Arial"/>
        </w:rPr>
        <w:t xml:space="preserve">Zamawiającego, Zamawiający nie może odmówić ich zatwierdzenia. </w:t>
      </w:r>
    </w:p>
    <w:p w14:paraId="3D801A97" w14:textId="77777777" w:rsidR="006C71F5" w:rsidRPr="00E54B8E" w:rsidRDefault="000C6D28" w:rsidP="007E0CF9">
      <w:pPr>
        <w:pStyle w:val="Akapitzlist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" w:eastAsiaTheme="minorHAnsi" w:hAnsi="Arial" w:cs="Arial"/>
        </w:rPr>
      </w:pPr>
      <w:r w:rsidRPr="00E54B8E">
        <w:rPr>
          <w:rFonts w:ascii="Arial" w:eastAsiaTheme="minorHAnsi" w:hAnsi="Arial" w:cs="Arial"/>
        </w:rPr>
        <w:lastRenderedPageBreak/>
        <w:t>Jeżeli przedstawione do akceptacji umowy ubezpieczenia (polisy) nie będą spełniać określonych przez Zamawiającego minimalnych wymogów</w:t>
      </w:r>
      <w:r w:rsidR="006C71F5" w:rsidRPr="00E54B8E">
        <w:rPr>
          <w:rFonts w:ascii="Arial" w:eastAsiaTheme="minorHAnsi" w:hAnsi="Arial" w:cs="Arial"/>
        </w:rPr>
        <w:t xml:space="preserve"> określonych przez Zamawiającego</w:t>
      </w:r>
      <w:r w:rsidRPr="00E54B8E">
        <w:rPr>
          <w:rFonts w:ascii="Arial" w:eastAsiaTheme="minorHAnsi" w:hAnsi="Arial" w:cs="Arial"/>
        </w:rPr>
        <w:t>, Zamawiający  podejmie działania w celu ich zawarcia</w:t>
      </w:r>
      <w:r w:rsidR="006C71F5" w:rsidRPr="00E54B8E">
        <w:rPr>
          <w:rFonts w:ascii="Arial" w:eastAsiaTheme="minorHAnsi" w:hAnsi="Arial" w:cs="Arial"/>
        </w:rPr>
        <w:t>,</w:t>
      </w:r>
      <w:r w:rsidRPr="00E54B8E">
        <w:rPr>
          <w:rFonts w:ascii="Arial" w:eastAsiaTheme="minorHAnsi" w:hAnsi="Arial" w:cs="Arial"/>
        </w:rPr>
        <w:t xml:space="preserve"> a kosztami ubezpieczenia obciąży Wykonawcę.</w:t>
      </w:r>
    </w:p>
    <w:p w14:paraId="78D670F6" w14:textId="2B334EE6" w:rsidR="00C871ED" w:rsidRPr="00E54B8E" w:rsidRDefault="000C6D28" w:rsidP="007E0CF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</w:rPr>
      </w:pPr>
      <w:r w:rsidRPr="00C871ED">
        <w:rPr>
          <w:rFonts w:ascii="Arial" w:eastAsiaTheme="minorHAnsi" w:hAnsi="Arial" w:cs="Arial"/>
          <w:bCs/>
        </w:rPr>
        <w:t>Wykonawca dostarczy  wymagan</w:t>
      </w:r>
      <w:r w:rsidR="00E74669" w:rsidRPr="00C871ED">
        <w:rPr>
          <w:rFonts w:ascii="Arial" w:eastAsiaTheme="minorHAnsi" w:hAnsi="Arial" w:cs="Arial"/>
          <w:bCs/>
        </w:rPr>
        <w:t>ą</w:t>
      </w:r>
      <w:r w:rsidRPr="00C871ED">
        <w:rPr>
          <w:rFonts w:ascii="Arial" w:eastAsiaTheme="minorHAnsi" w:hAnsi="Arial" w:cs="Arial"/>
          <w:bCs/>
        </w:rPr>
        <w:t xml:space="preserve">  umow</w:t>
      </w:r>
      <w:r w:rsidR="00E74669" w:rsidRPr="00C871ED">
        <w:rPr>
          <w:rFonts w:ascii="Arial" w:eastAsiaTheme="minorHAnsi" w:hAnsi="Arial" w:cs="Arial"/>
          <w:bCs/>
        </w:rPr>
        <w:t>ę</w:t>
      </w:r>
      <w:r w:rsidRPr="00C871ED">
        <w:rPr>
          <w:rFonts w:ascii="Arial" w:eastAsiaTheme="minorHAnsi" w:hAnsi="Arial" w:cs="Arial"/>
          <w:bCs/>
        </w:rPr>
        <w:t xml:space="preserve"> ubezpieczenia  (polisy)  OC działalności wraz z warunkami ubezpieczenia (WU) nie później niż 30 dni przed przekazaniem Wykonawcy Placu Budowy</w:t>
      </w:r>
      <w:r w:rsidR="00C871ED">
        <w:rPr>
          <w:rFonts w:ascii="Arial" w:eastAsiaTheme="minorHAnsi" w:hAnsi="Arial" w:cs="Arial"/>
          <w:bCs/>
        </w:rPr>
        <w:t>.</w:t>
      </w:r>
    </w:p>
    <w:p w14:paraId="7C88CA5E" w14:textId="77777777" w:rsidR="004F3502" w:rsidRPr="00C871ED" w:rsidRDefault="000C6D28" w:rsidP="007E0CF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</w:rPr>
      </w:pPr>
      <w:r w:rsidRPr="00C871ED">
        <w:rPr>
          <w:rFonts w:ascii="Arial" w:eastAsiaTheme="minorHAnsi" w:hAnsi="Arial" w:cs="Arial"/>
        </w:rPr>
        <w:t>Wszelkie aneksy lub  polisy  przedłużające okres ubezpieczenia będą dostarczone Zamawiającemu  w terminie 30 dni przed terminem ekspiracji polisy określonym w pier</w:t>
      </w:r>
      <w:r w:rsidR="004F3502" w:rsidRPr="00C871ED">
        <w:rPr>
          <w:rFonts w:ascii="Arial" w:eastAsiaTheme="minorHAnsi" w:hAnsi="Arial" w:cs="Arial"/>
        </w:rPr>
        <w:t xml:space="preserve">wszej umowie ubezpieczenia. </w:t>
      </w:r>
    </w:p>
    <w:p w14:paraId="26C88457" w14:textId="77777777" w:rsidR="006C71F5" w:rsidRPr="00E54B8E" w:rsidRDefault="000C6D28" w:rsidP="007E0CF9">
      <w:pPr>
        <w:pStyle w:val="Akapitzlist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" w:eastAsiaTheme="minorHAnsi" w:hAnsi="Arial" w:cs="Arial"/>
        </w:rPr>
      </w:pPr>
      <w:r w:rsidRPr="00E54B8E">
        <w:rPr>
          <w:rFonts w:ascii="Arial" w:eastAsiaTheme="minorHAnsi" w:hAnsi="Arial" w:cs="Arial"/>
        </w:rPr>
        <w:t>Jeżeli  określone powyżej terminy dos</w:t>
      </w:r>
      <w:r w:rsidR="00D93BBC" w:rsidRPr="00E54B8E">
        <w:rPr>
          <w:rFonts w:ascii="Arial" w:eastAsiaTheme="minorHAnsi" w:hAnsi="Arial" w:cs="Arial"/>
        </w:rPr>
        <w:t>tarczenia  umów ubezpieczenia/</w:t>
      </w:r>
      <w:r w:rsidRPr="00E54B8E">
        <w:rPr>
          <w:rFonts w:ascii="Arial" w:eastAsiaTheme="minorHAnsi" w:hAnsi="Arial" w:cs="Arial"/>
        </w:rPr>
        <w:t>aneksów lub polis przed</w:t>
      </w:r>
      <w:r w:rsidR="004F3502" w:rsidRPr="00E54B8E">
        <w:rPr>
          <w:rFonts w:ascii="Arial" w:eastAsiaTheme="minorHAnsi" w:hAnsi="Arial" w:cs="Arial"/>
        </w:rPr>
        <w:t>łużających okres ubezpieczenia nie zostaną spełnione,</w:t>
      </w:r>
      <w:r w:rsidRPr="00E54B8E">
        <w:rPr>
          <w:rFonts w:ascii="Arial" w:eastAsiaTheme="minorHAnsi" w:hAnsi="Arial" w:cs="Arial"/>
        </w:rPr>
        <w:t xml:space="preserve"> Zamawiający podejmie działania w celu ich zawarcia</w:t>
      </w:r>
      <w:r w:rsidR="004F3502" w:rsidRPr="00E54B8E">
        <w:rPr>
          <w:rFonts w:ascii="Arial" w:eastAsiaTheme="minorHAnsi" w:hAnsi="Arial" w:cs="Arial"/>
        </w:rPr>
        <w:t>,</w:t>
      </w:r>
      <w:r w:rsidRPr="00E54B8E">
        <w:rPr>
          <w:rFonts w:ascii="Arial" w:eastAsiaTheme="minorHAnsi" w:hAnsi="Arial" w:cs="Arial"/>
        </w:rPr>
        <w:t xml:space="preserve"> a kosztami ubezpieczenia obciąży Wykonawcę.</w:t>
      </w:r>
    </w:p>
    <w:p w14:paraId="7589D1BF" w14:textId="77777777" w:rsidR="000C6D28" w:rsidRPr="00E54B8E" w:rsidRDefault="000C6D28" w:rsidP="007E0CF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</w:rPr>
      </w:pPr>
      <w:r w:rsidRPr="00E54B8E">
        <w:rPr>
          <w:rFonts w:ascii="Arial" w:eastAsiaTheme="minorHAnsi" w:hAnsi="Arial" w:cs="Arial"/>
          <w:color w:val="000000"/>
        </w:rPr>
        <w:t>Kwoty udziałów własnych (franszyz) w stracie (szkodzie) objętej ochroną  ubezpieczeniową oraz wszelkie straty lub szkody nie objęte ubezpieczeniem (w tym z przyczyn polegających na ograniczeniach, wyłączeniach odpowiedzialności z umów ubezpieczenia) obciążają  każdą ze stron</w:t>
      </w:r>
      <w:r w:rsidR="006C71F5" w:rsidRPr="00E54B8E">
        <w:rPr>
          <w:rFonts w:ascii="Arial" w:eastAsiaTheme="minorHAnsi" w:hAnsi="Arial" w:cs="Arial"/>
          <w:color w:val="000000"/>
        </w:rPr>
        <w:t xml:space="preserve"> </w:t>
      </w:r>
      <w:r w:rsidRPr="00E54B8E">
        <w:rPr>
          <w:rFonts w:ascii="Arial" w:eastAsiaTheme="minorHAnsi" w:hAnsi="Arial" w:cs="Arial"/>
          <w:color w:val="000000"/>
        </w:rPr>
        <w:t xml:space="preserve">(Zamawiający/Wykonawca)  zgodnie z ich zakresem odpowiedzialności i obowiązków. </w:t>
      </w:r>
    </w:p>
    <w:p w14:paraId="43408BEA" w14:textId="77777777" w:rsidR="00EC21F7" w:rsidRPr="007E0CF9" w:rsidRDefault="00EC21F7" w:rsidP="007E0CF9">
      <w:pPr>
        <w:spacing w:after="0" w:line="288" w:lineRule="auto"/>
        <w:rPr>
          <w:rFonts w:ascii="Arial" w:hAnsi="Arial" w:cs="Arial"/>
        </w:rPr>
      </w:pPr>
    </w:p>
    <w:sectPr w:rsidR="00EC21F7" w:rsidRPr="007E0CF9" w:rsidSect="0035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B53"/>
    <w:multiLevelType w:val="hybridMultilevel"/>
    <w:tmpl w:val="DFF2CAE8"/>
    <w:lvl w:ilvl="0" w:tplc="B38EFD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51E"/>
    <w:multiLevelType w:val="hybridMultilevel"/>
    <w:tmpl w:val="3FC4CEFC"/>
    <w:lvl w:ilvl="0" w:tplc="8C9A970C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636A"/>
    <w:multiLevelType w:val="hybridMultilevel"/>
    <w:tmpl w:val="CDA614E8"/>
    <w:lvl w:ilvl="0" w:tplc="0415001B">
      <w:start w:val="1"/>
      <w:numFmt w:val="lowerRoman"/>
      <w:lvlText w:val="%1."/>
      <w:lvlJc w:val="right"/>
      <w:pPr>
        <w:ind w:left="13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282F"/>
    <w:multiLevelType w:val="hybridMultilevel"/>
    <w:tmpl w:val="D19AA02E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9DA1F87"/>
    <w:multiLevelType w:val="hybridMultilevel"/>
    <w:tmpl w:val="6F1A94E4"/>
    <w:lvl w:ilvl="0" w:tplc="DBE0B792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21E29"/>
    <w:multiLevelType w:val="hybridMultilevel"/>
    <w:tmpl w:val="AA7CDD24"/>
    <w:lvl w:ilvl="0" w:tplc="D35E6E90">
      <w:start w:val="1"/>
      <w:numFmt w:val="lowerRoman"/>
      <w:lvlText w:val="%1."/>
      <w:lvlJc w:val="right"/>
      <w:pPr>
        <w:ind w:left="13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A7233"/>
    <w:multiLevelType w:val="hybridMultilevel"/>
    <w:tmpl w:val="B238882A"/>
    <w:lvl w:ilvl="0" w:tplc="31969A3A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76A2B"/>
    <w:multiLevelType w:val="hybridMultilevel"/>
    <w:tmpl w:val="85E4FFE2"/>
    <w:lvl w:ilvl="0" w:tplc="6A2A2C20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343C0"/>
    <w:multiLevelType w:val="hybridMultilevel"/>
    <w:tmpl w:val="D540B860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  <w:sz w:val="22"/>
        <w:szCs w:val="22"/>
      </w:rPr>
    </w:lvl>
    <w:lvl w:ilvl="1" w:tplc="0415001B">
      <w:start w:val="1"/>
      <w:numFmt w:val="lowerRoman"/>
      <w:lvlText w:val="%2."/>
      <w:lvlJc w:val="right"/>
      <w:pPr>
        <w:ind w:left="1211" w:hanging="360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E765B7"/>
    <w:multiLevelType w:val="hybridMultilevel"/>
    <w:tmpl w:val="C3949D82"/>
    <w:lvl w:ilvl="0" w:tplc="03923C50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51845"/>
    <w:multiLevelType w:val="hybridMultilevel"/>
    <w:tmpl w:val="8AD20266"/>
    <w:lvl w:ilvl="0" w:tplc="C0DA2510">
      <w:start w:val="1"/>
      <w:numFmt w:val="lowerRoman"/>
      <w:lvlText w:val="(%1)"/>
      <w:lvlJc w:val="left"/>
      <w:pPr>
        <w:ind w:left="1778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7416C"/>
    <w:multiLevelType w:val="hybridMultilevel"/>
    <w:tmpl w:val="861A2DFE"/>
    <w:lvl w:ilvl="0" w:tplc="90E4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13F"/>
    <w:multiLevelType w:val="hybridMultilevel"/>
    <w:tmpl w:val="A53EA35E"/>
    <w:lvl w:ilvl="0" w:tplc="8DD22718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7BC9"/>
    <w:multiLevelType w:val="hybridMultilevel"/>
    <w:tmpl w:val="A31CEDE2"/>
    <w:lvl w:ilvl="0" w:tplc="8A6A81A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7519E0"/>
    <w:multiLevelType w:val="hybridMultilevel"/>
    <w:tmpl w:val="3B86E956"/>
    <w:lvl w:ilvl="0" w:tplc="0415001B">
      <w:start w:val="1"/>
      <w:numFmt w:val="lowerRoman"/>
      <w:lvlText w:val="%1."/>
      <w:lvlJc w:val="right"/>
      <w:pPr>
        <w:ind w:left="1211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2EAB06C5"/>
    <w:multiLevelType w:val="multilevel"/>
    <w:tmpl w:val="419448CC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500"/>
        </w:tabs>
        <w:ind w:left="2500" w:hanging="340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tabs>
          <w:tab w:val="num" w:pos="3240"/>
        </w:tabs>
        <w:ind w:left="3240" w:hanging="180"/>
      </w:pPr>
      <w:rPr>
        <w:rFonts w:ascii="Arial" w:eastAsia="Times New Roman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6" w15:restartNumberingAfterBreak="0">
    <w:nsid w:val="326C12B2"/>
    <w:multiLevelType w:val="hybridMultilevel"/>
    <w:tmpl w:val="15A6D224"/>
    <w:lvl w:ilvl="0" w:tplc="24542406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31E47D0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5AE0"/>
    <w:multiLevelType w:val="hybridMultilevel"/>
    <w:tmpl w:val="0ED6985A"/>
    <w:lvl w:ilvl="0" w:tplc="AD9CE6DE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C40DC"/>
    <w:multiLevelType w:val="hybridMultilevel"/>
    <w:tmpl w:val="FEDE4250"/>
    <w:lvl w:ilvl="0" w:tplc="0415001B">
      <w:start w:val="1"/>
      <w:numFmt w:val="lowerRoman"/>
      <w:lvlText w:val="%1."/>
      <w:lvlJc w:val="right"/>
      <w:pPr>
        <w:ind w:left="2100" w:hanging="360"/>
      </w:p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9" w15:restartNumberingAfterBreak="0">
    <w:nsid w:val="37817EDE"/>
    <w:multiLevelType w:val="hybridMultilevel"/>
    <w:tmpl w:val="4C585532"/>
    <w:lvl w:ilvl="0" w:tplc="CFE05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B6ABF"/>
    <w:multiLevelType w:val="hybridMultilevel"/>
    <w:tmpl w:val="3B86E956"/>
    <w:lvl w:ilvl="0" w:tplc="FFFFFFFF">
      <w:start w:val="1"/>
      <w:numFmt w:val="lowerRoman"/>
      <w:lvlText w:val="%1."/>
      <w:lvlJc w:val="right"/>
      <w:pPr>
        <w:ind w:left="1211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3ECC6878"/>
    <w:multiLevelType w:val="hybridMultilevel"/>
    <w:tmpl w:val="EA765A22"/>
    <w:lvl w:ilvl="0" w:tplc="99B408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9784E"/>
    <w:multiLevelType w:val="hybridMultilevel"/>
    <w:tmpl w:val="174C1ECA"/>
    <w:lvl w:ilvl="0" w:tplc="6AB08108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D1C79"/>
    <w:multiLevelType w:val="hybridMultilevel"/>
    <w:tmpl w:val="21F05CAE"/>
    <w:lvl w:ilvl="0" w:tplc="473C1756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4228D"/>
    <w:multiLevelType w:val="hybridMultilevel"/>
    <w:tmpl w:val="4D065F74"/>
    <w:lvl w:ilvl="0" w:tplc="4ACAB558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018BC"/>
    <w:multiLevelType w:val="hybridMultilevel"/>
    <w:tmpl w:val="6FEE55D2"/>
    <w:lvl w:ilvl="0" w:tplc="DB0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F42FA"/>
    <w:multiLevelType w:val="multilevel"/>
    <w:tmpl w:val="419448CC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500"/>
        </w:tabs>
        <w:ind w:left="2500" w:hanging="340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tabs>
          <w:tab w:val="num" w:pos="3240"/>
        </w:tabs>
        <w:ind w:left="3240" w:hanging="180"/>
      </w:pPr>
      <w:rPr>
        <w:rFonts w:ascii="Arial" w:eastAsia="Times New Roman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7" w15:restartNumberingAfterBreak="0">
    <w:nsid w:val="52037221"/>
    <w:multiLevelType w:val="multilevel"/>
    <w:tmpl w:val="419448CC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500"/>
        </w:tabs>
        <w:ind w:left="2500" w:hanging="340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tabs>
          <w:tab w:val="num" w:pos="3240"/>
        </w:tabs>
        <w:ind w:left="3240" w:hanging="180"/>
      </w:pPr>
      <w:rPr>
        <w:rFonts w:ascii="Arial" w:eastAsia="Times New Roman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8" w15:restartNumberingAfterBreak="0">
    <w:nsid w:val="5926625F"/>
    <w:multiLevelType w:val="hybridMultilevel"/>
    <w:tmpl w:val="24B0D7A6"/>
    <w:lvl w:ilvl="0" w:tplc="598831A0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C2630"/>
    <w:multiLevelType w:val="hybridMultilevel"/>
    <w:tmpl w:val="68FE6258"/>
    <w:lvl w:ilvl="0" w:tplc="F3243996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1734B"/>
    <w:multiLevelType w:val="multilevel"/>
    <w:tmpl w:val="CE00685E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D4A1B8E"/>
    <w:multiLevelType w:val="multilevel"/>
    <w:tmpl w:val="941C9D9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4D450A"/>
    <w:multiLevelType w:val="hybridMultilevel"/>
    <w:tmpl w:val="E62825F6"/>
    <w:lvl w:ilvl="0" w:tplc="DE4225BA">
      <w:start w:val="1"/>
      <w:numFmt w:val="decimal"/>
      <w:lvlText w:val="%1)"/>
      <w:lvlJc w:val="left"/>
      <w:pPr>
        <w:ind w:left="928" w:hanging="360"/>
      </w:pPr>
      <w:rPr>
        <w:b w:val="0"/>
        <w:bCs/>
      </w:rPr>
    </w:lvl>
    <w:lvl w:ilvl="1" w:tplc="C19059C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D1C15"/>
    <w:multiLevelType w:val="hybridMultilevel"/>
    <w:tmpl w:val="C4C8D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F2B2C"/>
    <w:multiLevelType w:val="hybridMultilevel"/>
    <w:tmpl w:val="F522DC76"/>
    <w:lvl w:ilvl="0" w:tplc="7C02D16C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C0AF1"/>
    <w:multiLevelType w:val="hybridMultilevel"/>
    <w:tmpl w:val="C4A46558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B2476A"/>
    <w:multiLevelType w:val="hybridMultilevel"/>
    <w:tmpl w:val="4ECE9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30622"/>
    <w:multiLevelType w:val="hybridMultilevel"/>
    <w:tmpl w:val="D518BBF8"/>
    <w:lvl w:ilvl="0" w:tplc="6D328DA8">
      <w:start w:val="1"/>
      <w:numFmt w:val="lowerRoman"/>
      <w:lvlText w:val="(%1)"/>
      <w:lvlJc w:val="left"/>
      <w:pPr>
        <w:ind w:left="1380" w:hanging="360"/>
      </w:pPr>
      <w:rPr>
        <w:rFonts w:ascii="Arial" w:eastAsia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C35CE"/>
    <w:multiLevelType w:val="hybridMultilevel"/>
    <w:tmpl w:val="AADA1E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C55FE"/>
    <w:multiLevelType w:val="hybridMultilevel"/>
    <w:tmpl w:val="8206B42E"/>
    <w:lvl w:ilvl="0" w:tplc="F14A4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57134"/>
    <w:multiLevelType w:val="hybridMultilevel"/>
    <w:tmpl w:val="46164976"/>
    <w:lvl w:ilvl="0" w:tplc="E60259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3"/>
  </w:num>
  <w:num w:numId="4">
    <w:abstractNumId w:val="36"/>
  </w:num>
  <w:num w:numId="5">
    <w:abstractNumId w:val="19"/>
  </w:num>
  <w:num w:numId="6">
    <w:abstractNumId w:val="13"/>
  </w:num>
  <w:num w:numId="7">
    <w:abstractNumId w:val="11"/>
  </w:num>
  <w:num w:numId="8">
    <w:abstractNumId w:val="25"/>
  </w:num>
  <w:num w:numId="9">
    <w:abstractNumId w:val="27"/>
  </w:num>
  <w:num w:numId="10">
    <w:abstractNumId w:val="15"/>
  </w:num>
  <w:num w:numId="11">
    <w:abstractNumId w:val="21"/>
  </w:num>
  <w:num w:numId="12">
    <w:abstractNumId w:val="39"/>
  </w:num>
  <w:num w:numId="13">
    <w:abstractNumId w:val="0"/>
  </w:num>
  <w:num w:numId="14">
    <w:abstractNumId w:val="30"/>
  </w:num>
  <w:num w:numId="15">
    <w:abstractNumId w:val="31"/>
  </w:num>
  <w:num w:numId="16">
    <w:abstractNumId w:val="28"/>
  </w:num>
  <w:num w:numId="17">
    <w:abstractNumId w:val="23"/>
  </w:num>
  <w:num w:numId="18">
    <w:abstractNumId w:val="7"/>
  </w:num>
  <w:num w:numId="19">
    <w:abstractNumId w:val="14"/>
  </w:num>
  <w:num w:numId="20">
    <w:abstractNumId w:val="37"/>
  </w:num>
  <w:num w:numId="21">
    <w:abstractNumId w:val="17"/>
  </w:num>
  <w:num w:numId="22">
    <w:abstractNumId w:val="29"/>
  </w:num>
  <w:num w:numId="23">
    <w:abstractNumId w:val="4"/>
  </w:num>
  <w:num w:numId="24">
    <w:abstractNumId w:val="12"/>
  </w:num>
  <w:num w:numId="25">
    <w:abstractNumId w:val="9"/>
  </w:num>
  <w:num w:numId="26">
    <w:abstractNumId w:val="10"/>
  </w:num>
  <w:num w:numId="27">
    <w:abstractNumId w:val="16"/>
  </w:num>
  <w:num w:numId="28">
    <w:abstractNumId w:val="1"/>
  </w:num>
  <w:num w:numId="29">
    <w:abstractNumId w:val="22"/>
  </w:num>
  <w:num w:numId="30">
    <w:abstractNumId w:val="2"/>
  </w:num>
  <w:num w:numId="31">
    <w:abstractNumId w:val="24"/>
  </w:num>
  <w:num w:numId="32">
    <w:abstractNumId w:val="34"/>
  </w:num>
  <w:num w:numId="33">
    <w:abstractNumId w:val="38"/>
  </w:num>
  <w:num w:numId="34">
    <w:abstractNumId w:val="33"/>
  </w:num>
  <w:num w:numId="35">
    <w:abstractNumId w:val="5"/>
  </w:num>
  <w:num w:numId="36">
    <w:abstractNumId w:val="32"/>
  </w:num>
  <w:num w:numId="37">
    <w:abstractNumId w:val="20"/>
  </w:num>
  <w:num w:numId="38">
    <w:abstractNumId w:val="18"/>
  </w:num>
  <w:num w:numId="39">
    <w:abstractNumId w:val="40"/>
  </w:num>
  <w:num w:numId="40">
    <w:abstractNumId w:val="3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28"/>
    <w:rsid w:val="00042DB1"/>
    <w:rsid w:val="000849A3"/>
    <w:rsid w:val="000C6D28"/>
    <w:rsid w:val="000C7973"/>
    <w:rsid w:val="001400CB"/>
    <w:rsid w:val="00144C3F"/>
    <w:rsid w:val="00183AD4"/>
    <w:rsid w:val="001A1C32"/>
    <w:rsid w:val="001B1620"/>
    <w:rsid w:val="001D7B07"/>
    <w:rsid w:val="00216C0A"/>
    <w:rsid w:val="0023074C"/>
    <w:rsid w:val="002572D2"/>
    <w:rsid w:val="0027587F"/>
    <w:rsid w:val="00297365"/>
    <w:rsid w:val="002F03A1"/>
    <w:rsid w:val="0035589C"/>
    <w:rsid w:val="00363E21"/>
    <w:rsid w:val="003877C1"/>
    <w:rsid w:val="00391EC5"/>
    <w:rsid w:val="003A45E1"/>
    <w:rsid w:val="003E6C6A"/>
    <w:rsid w:val="004123A9"/>
    <w:rsid w:val="00427216"/>
    <w:rsid w:val="004773EA"/>
    <w:rsid w:val="00484790"/>
    <w:rsid w:val="0048562C"/>
    <w:rsid w:val="004D7770"/>
    <w:rsid w:val="004E4E37"/>
    <w:rsid w:val="004F3502"/>
    <w:rsid w:val="00501C98"/>
    <w:rsid w:val="00512F57"/>
    <w:rsid w:val="00523BC8"/>
    <w:rsid w:val="00527CF0"/>
    <w:rsid w:val="0053047F"/>
    <w:rsid w:val="005374DD"/>
    <w:rsid w:val="005448E1"/>
    <w:rsid w:val="00544E3A"/>
    <w:rsid w:val="00545B3B"/>
    <w:rsid w:val="00553715"/>
    <w:rsid w:val="00555444"/>
    <w:rsid w:val="00573B86"/>
    <w:rsid w:val="00582B5F"/>
    <w:rsid w:val="00583DF7"/>
    <w:rsid w:val="005939D2"/>
    <w:rsid w:val="005A2010"/>
    <w:rsid w:val="005C5FF6"/>
    <w:rsid w:val="0061597B"/>
    <w:rsid w:val="006378FC"/>
    <w:rsid w:val="00675F60"/>
    <w:rsid w:val="006A1906"/>
    <w:rsid w:val="006B20DB"/>
    <w:rsid w:val="006B7D7C"/>
    <w:rsid w:val="006C0477"/>
    <w:rsid w:val="006C71F5"/>
    <w:rsid w:val="006D5CF0"/>
    <w:rsid w:val="007853B1"/>
    <w:rsid w:val="007A4867"/>
    <w:rsid w:val="007B5D62"/>
    <w:rsid w:val="007E0CF9"/>
    <w:rsid w:val="007E217A"/>
    <w:rsid w:val="0081496A"/>
    <w:rsid w:val="00850B66"/>
    <w:rsid w:val="008E4625"/>
    <w:rsid w:val="00900024"/>
    <w:rsid w:val="00916BDA"/>
    <w:rsid w:val="009238E4"/>
    <w:rsid w:val="00955838"/>
    <w:rsid w:val="009701DD"/>
    <w:rsid w:val="009C6CF8"/>
    <w:rsid w:val="009E79FF"/>
    <w:rsid w:val="00A225AE"/>
    <w:rsid w:val="00A3337F"/>
    <w:rsid w:val="00A40672"/>
    <w:rsid w:val="00A4601C"/>
    <w:rsid w:val="00A7689E"/>
    <w:rsid w:val="00AE5F98"/>
    <w:rsid w:val="00B111E9"/>
    <w:rsid w:val="00B211B1"/>
    <w:rsid w:val="00B93A7F"/>
    <w:rsid w:val="00BA7A42"/>
    <w:rsid w:val="00BC6F5D"/>
    <w:rsid w:val="00C11738"/>
    <w:rsid w:val="00C705B1"/>
    <w:rsid w:val="00C871ED"/>
    <w:rsid w:val="00C93716"/>
    <w:rsid w:val="00CA4556"/>
    <w:rsid w:val="00CC30A7"/>
    <w:rsid w:val="00CD182E"/>
    <w:rsid w:val="00D25C7B"/>
    <w:rsid w:val="00D46E3D"/>
    <w:rsid w:val="00D51EB3"/>
    <w:rsid w:val="00D550A0"/>
    <w:rsid w:val="00D72910"/>
    <w:rsid w:val="00D93BBC"/>
    <w:rsid w:val="00DB1A3B"/>
    <w:rsid w:val="00DC5B4D"/>
    <w:rsid w:val="00E05077"/>
    <w:rsid w:val="00E16801"/>
    <w:rsid w:val="00E52EE3"/>
    <w:rsid w:val="00E54B8E"/>
    <w:rsid w:val="00E55407"/>
    <w:rsid w:val="00E65B74"/>
    <w:rsid w:val="00E67B04"/>
    <w:rsid w:val="00E73026"/>
    <w:rsid w:val="00E74669"/>
    <w:rsid w:val="00E95378"/>
    <w:rsid w:val="00EB1FC5"/>
    <w:rsid w:val="00EC21F7"/>
    <w:rsid w:val="00EC2E6C"/>
    <w:rsid w:val="00F00EBA"/>
    <w:rsid w:val="00F10B67"/>
    <w:rsid w:val="00F37ADC"/>
    <w:rsid w:val="00F53F4A"/>
    <w:rsid w:val="00F63660"/>
    <w:rsid w:val="00F671A7"/>
    <w:rsid w:val="00F83B8F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6591"/>
  <w15:docId w15:val="{FF912BB5-140B-4F11-9C6C-5E85C94B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D2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216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uiPriority w:val="99"/>
    <w:rsid w:val="000C6D28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paragraph" w:customStyle="1" w:styleId="UK11Block05">
    <w:name w:val="UK11 Block 0.5"/>
    <w:basedOn w:val="Normalny"/>
    <w:rsid w:val="000C6D28"/>
    <w:pPr>
      <w:autoSpaceDE w:val="0"/>
      <w:autoSpaceDN w:val="0"/>
      <w:adjustRightInd w:val="0"/>
      <w:spacing w:after="240" w:line="246" w:lineRule="atLeast"/>
      <w:ind w:left="720"/>
      <w:jc w:val="both"/>
    </w:pPr>
    <w:rPr>
      <w:rFonts w:ascii="Times New Roman" w:eastAsia="SimSun" w:hAnsi="Times New Roman"/>
      <w:lang w:val="en-GB" w:eastAsia="zh-CN"/>
    </w:rPr>
  </w:style>
  <w:style w:type="paragraph" w:styleId="Akapitzlist">
    <w:name w:val="List Paragraph"/>
    <w:basedOn w:val="Normalny"/>
    <w:uiPriority w:val="34"/>
    <w:qFormat/>
    <w:rsid w:val="000C6D28"/>
    <w:pPr>
      <w:ind w:left="708"/>
    </w:pPr>
  </w:style>
  <w:style w:type="paragraph" w:styleId="Tekstpodstawowy">
    <w:name w:val="Body Text"/>
    <w:basedOn w:val="Normalny"/>
    <w:link w:val="TekstpodstawowyZnak"/>
    <w:uiPriority w:val="1"/>
    <w:qFormat/>
    <w:rsid w:val="004773EA"/>
    <w:pPr>
      <w:widowControl w:val="0"/>
      <w:spacing w:after="0" w:line="240" w:lineRule="auto"/>
      <w:ind w:left="236"/>
    </w:pPr>
    <w:rPr>
      <w:rFonts w:ascii="Arial" w:eastAsia="Arial" w:hAnsi="Arial"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73EA"/>
    <w:rPr>
      <w:rFonts w:ascii="Arial" w:eastAsia="Arial" w:hAnsi="Arial"/>
      <w:lang w:val="en-US"/>
    </w:rPr>
  </w:style>
  <w:style w:type="character" w:styleId="Odwoaniedokomentarza">
    <w:name w:val="annotation reference"/>
    <w:unhideWhenUsed/>
    <w:rsid w:val="0090002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000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002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024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F60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F6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16C0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watch-title">
    <w:name w:val="watch-title"/>
    <w:basedOn w:val="Domylnaczcionkaakapitu"/>
    <w:rsid w:val="00216C0A"/>
  </w:style>
  <w:style w:type="paragraph" w:styleId="Poprawka">
    <w:name w:val="Revision"/>
    <w:hidden/>
    <w:uiPriority w:val="99"/>
    <w:semiHidden/>
    <w:rsid w:val="00A225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">
    <w:name w:val="Nagłówek #3_"/>
    <w:basedOn w:val="Domylnaczcionkaakapitu"/>
    <w:link w:val="Nagwek30"/>
    <w:rsid w:val="00C871ED"/>
    <w:rPr>
      <w:rFonts w:ascii="Arial" w:eastAsia="Arial" w:hAnsi="Arial" w:cs="Arial"/>
      <w:b/>
      <w:bCs/>
      <w:sz w:val="28"/>
      <w:szCs w:val="28"/>
      <w:u w:val="single"/>
    </w:rPr>
  </w:style>
  <w:style w:type="paragraph" w:customStyle="1" w:styleId="Nagwek30">
    <w:name w:val="Nagłówek #3"/>
    <w:basedOn w:val="Normalny"/>
    <w:link w:val="Nagwek3"/>
    <w:rsid w:val="00C871ED"/>
    <w:pPr>
      <w:widowControl w:val="0"/>
      <w:spacing w:after="250" w:line="240" w:lineRule="auto"/>
      <w:outlineLvl w:val="2"/>
    </w:pPr>
    <w:rPr>
      <w:rFonts w:ascii="Arial" w:eastAsia="Arial" w:hAnsi="Arial" w:cs="Arial"/>
      <w:b/>
      <w:bCs/>
      <w:sz w:val="28"/>
      <w:szCs w:val="28"/>
      <w:u w:val="single"/>
    </w:rPr>
  </w:style>
  <w:style w:type="table" w:styleId="Tabela-Siatka">
    <w:name w:val="Table Grid"/>
    <w:basedOn w:val="Standardowy"/>
    <w:uiPriority w:val="39"/>
    <w:rsid w:val="00C871E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B4312-194F-4BD8-AE47-E4801B7F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2480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</dc:creator>
  <cp:lastModifiedBy>Katarzyna Paw</cp:lastModifiedBy>
  <cp:revision>5</cp:revision>
  <dcterms:created xsi:type="dcterms:W3CDTF">2022-03-10T14:57:00Z</dcterms:created>
  <dcterms:modified xsi:type="dcterms:W3CDTF">2022-03-10T15:10:00Z</dcterms:modified>
</cp:coreProperties>
</file>