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03E782F3"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C5058A">
        <w:rPr>
          <w:rFonts w:ascii="Times New Roman" w:hAnsi="Times New Roman"/>
          <w:b/>
          <w:sz w:val="24"/>
          <w:szCs w:val="24"/>
        </w:rPr>
        <w:t xml:space="preserve">3 a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65E69AAF"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C5058A">
        <w:rPr>
          <w:rFonts w:ascii="Times New Roman" w:eastAsia="Calibri" w:hAnsi="Times New Roman" w:cs="Times New Roman"/>
          <w:b/>
          <w:bCs/>
          <w:noProof w:val="0"/>
          <w:sz w:val="24"/>
          <w:szCs w:val="24"/>
        </w:rPr>
        <w:t>wyrobów medycznych specjalistycznych na potrzeby Oddziału Okulistyki i Bloku Okulistycznego Woje</w:t>
      </w:r>
      <w:r w:rsidR="00A613FA">
        <w:rPr>
          <w:rFonts w:ascii="Times New Roman" w:eastAsia="Calibri" w:hAnsi="Times New Roman" w:cs="Times New Roman"/>
          <w:b/>
          <w:bCs/>
          <w:noProof w:val="0"/>
          <w:sz w:val="24"/>
          <w:szCs w:val="24"/>
        </w:rPr>
        <w:t xml:space="preserv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336220">
        <w:rPr>
          <w:rFonts w:ascii="Times New Roman" w:eastAsia="Calibri" w:hAnsi="Times New Roman" w:cs="Times New Roman"/>
          <w:b/>
          <w:bCs/>
          <w:noProof w:val="0"/>
          <w:sz w:val="24"/>
          <w:szCs w:val="24"/>
        </w:rPr>
        <w:t>1 poz. 17, 18,</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bookmarkStart w:id="2" w:name="_Hlk173154638"/>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bookmarkEnd w:id="2"/>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3"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5BC91BC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5058A">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0519AA54"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roku poz. </w:t>
      </w:r>
      <w:r w:rsidR="00C5058A">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6D1D0CB8" w14:textId="45E27BDA" w:rsidR="00384077" w:rsidRPr="00BE71A2" w:rsidRDefault="00867411" w:rsidP="000E50A9">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w:t>
      </w:r>
      <w:r w:rsidRPr="00C374E1">
        <w:rPr>
          <w:rFonts w:ascii="Times New Roman" w:eastAsia="Calibri" w:hAnsi="Times New Roman" w:cs="Times New Roman"/>
          <w:noProof w:val="0"/>
          <w:sz w:val="24"/>
          <w:szCs w:val="24"/>
        </w:rPr>
        <w:lastRenderedPageBreak/>
        <w:t xml:space="preserve">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20158273" w14:textId="77777777" w:rsidR="00AD17C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5396F324" w14:textId="77777777" w:rsidR="000E50A9" w:rsidRDefault="000E50A9"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59094488"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w:t>
      </w:r>
      <w:r w:rsidRPr="008E62B8">
        <w:rPr>
          <w:rFonts w:ascii="Times New Roman" w:hAnsi="Times New Roman" w:cs="Times New Roman"/>
          <w:sz w:val="24"/>
          <w:szCs w:val="24"/>
        </w:rPr>
        <w:lastRenderedPageBreak/>
        <w:t>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6E2E6974"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5058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w:t>
      </w:r>
      <w:r w:rsidR="00BC6982">
        <w:rPr>
          <w:rFonts w:ascii="Times New Roman" w:hAnsi="Times New Roman" w:cs="Times New Roman"/>
          <w:sz w:val="24"/>
          <w:szCs w:val="24"/>
        </w:rPr>
        <w:t>27</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B97431">
      <w:pPr>
        <w:pStyle w:val="Akapitzlist"/>
        <w:tabs>
          <w:tab w:val="left" w:pos="284"/>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B97431">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1F5D4958" w:rsidR="001E3086" w:rsidRDefault="001E3086" w:rsidP="00B9743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B97431">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B97431">
      <w:pPr>
        <w:pStyle w:val="Akapitzlist"/>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w:t>
      </w:r>
      <w:r w:rsidRPr="00C374E1">
        <w:rPr>
          <w:rFonts w:ascii="Times New Roman" w:eastAsia="Calibri" w:hAnsi="Times New Roman" w:cs="Times New Roman"/>
          <w:noProof w:val="0"/>
          <w:sz w:val="24"/>
          <w:szCs w:val="24"/>
        </w:rPr>
        <w:lastRenderedPageBreak/>
        <w:t xml:space="preserve">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51164A29" w:rsidR="001E3086" w:rsidRPr="004A44B5" w:rsidRDefault="001E3086" w:rsidP="00B97431">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r>
      <w:r w:rsidR="00B97431">
        <w:rPr>
          <w:rFonts w:ascii="Times New Roman" w:eastAsia="Calibri" w:hAnsi="Times New Roman" w:cs="Times New Roman"/>
          <w:noProof w:val="0"/>
          <w:sz w:val="24"/>
          <w:szCs w:val="24"/>
        </w:rPr>
        <w:t xml:space="preserve">  </w:t>
      </w:r>
      <w:r w:rsidRPr="004A44B5">
        <w:rPr>
          <w:rFonts w:ascii="Times New Roman" w:eastAsia="Calibri" w:hAnsi="Times New Roman" w:cs="Times New Roman"/>
          <w:noProof w:val="0"/>
          <w:sz w:val="24"/>
          <w:szCs w:val="24"/>
        </w:rP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77777777" w:rsidR="00743B63" w:rsidRPr="003713C4"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lastRenderedPageBreak/>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59CAE377" w14:textId="77777777" w:rsidR="001A40A6" w:rsidRDefault="001A40A6" w:rsidP="001A40A6">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t xml:space="preserve">Załącznik Nr 3.1 </w:t>
      </w:r>
    </w:p>
    <w:p w14:paraId="5785234C"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29A7F6FF"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BBB6D0E"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505372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2C5A80BE"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2709C02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3C1C9A4A"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057DCB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35BBAF3A"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C3E0DDF"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73A720FD"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DA98936"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1C01CDD6"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C424FE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67001D7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A785D0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696228C"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08B82D81"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1CB65CC5"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1B11C02B"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1305F9DB" w14:textId="77777777" w:rsidR="001A40A6" w:rsidRDefault="001A40A6" w:rsidP="001A40A6">
      <w:pPr>
        <w:spacing w:before="120" w:after="80" w:line="240" w:lineRule="auto"/>
        <w:jc w:val="both"/>
        <w:rPr>
          <w:rFonts w:ascii="Times New Roman" w:hAnsi="Times New Roman"/>
          <w:b/>
          <w:bCs/>
          <w:sz w:val="24"/>
          <w:szCs w:val="24"/>
        </w:rPr>
      </w:pPr>
    </w:p>
    <w:p w14:paraId="674EFDE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JAKIE MAJĄ PAŃSTWO PRAWA?</w:t>
      </w:r>
    </w:p>
    <w:p w14:paraId="5C707637"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1740541"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AFA705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4B3CE3C"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0FBA27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094CB29"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742973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00B029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132C127" w14:textId="77777777" w:rsidR="001A40A6" w:rsidRDefault="001A40A6" w:rsidP="001A40A6">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50693D97"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706CA6C4"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3469009"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510733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3213643"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1C2B790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4ACF4029"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0BDD4255" w14:textId="77777777" w:rsidR="001A40A6" w:rsidRDefault="001A40A6" w:rsidP="001A40A6">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375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02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54145">
    <w:abstractNumId w:val="17"/>
  </w:num>
  <w:num w:numId="4" w16cid:durableId="1436169509">
    <w:abstractNumId w:val="0"/>
    <w:lvlOverride w:ilvl="0">
      <w:startOverride w:val="1"/>
    </w:lvlOverride>
  </w:num>
  <w:num w:numId="5" w16cid:durableId="1220021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666437">
    <w:abstractNumId w:val="12"/>
  </w:num>
  <w:num w:numId="7" w16cid:durableId="829520363">
    <w:abstractNumId w:val="9"/>
  </w:num>
  <w:num w:numId="8" w16cid:durableId="1941182538">
    <w:abstractNumId w:val="23"/>
  </w:num>
  <w:num w:numId="9" w16cid:durableId="542327442">
    <w:abstractNumId w:val="21"/>
  </w:num>
  <w:num w:numId="10" w16cid:durableId="1145657097">
    <w:abstractNumId w:val="13"/>
  </w:num>
  <w:num w:numId="11" w16cid:durableId="2070030057">
    <w:abstractNumId w:val="10"/>
  </w:num>
  <w:num w:numId="12" w16cid:durableId="388310375">
    <w:abstractNumId w:val="20"/>
  </w:num>
  <w:num w:numId="13" w16cid:durableId="60717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806398">
    <w:abstractNumId w:val="4"/>
  </w:num>
  <w:num w:numId="15" w16cid:durableId="577204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687841">
    <w:abstractNumId w:val="8"/>
  </w:num>
  <w:num w:numId="17" w16cid:durableId="4573376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982152">
    <w:abstractNumId w:val="2"/>
  </w:num>
  <w:num w:numId="19" w16cid:durableId="300035233">
    <w:abstractNumId w:val="6"/>
  </w:num>
  <w:num w:numId="20" w16cid:durableId="1381906555">
    <w:abstractNumId w:val="14"/>
  </w:num>
  <w:num w:numId="21" w16cid:durableId="592011997">
    <w:abstractNumId w:val="25"/>
  </w:num>
  <w:num w:numId="22" w16cid:durableId="2036690204">
    <w:abstractNumId w:val="15"/>
  </w:num>
  <w:num w:numId="23" w16cid:durableId="1363749857">
    <w:abstractNumId w:val="16"/>
  </w:num>
  <w:num w:numId="24" w16cid:durableId="59981472">
    <w:abstractNumId w:val="26"/>
  </w:num>
  <w:num w:numId="25" w16cid:durableId="991644746">
    <w:abstractNumId w:val="22"/>
  </w:num>
  <w:num w:numId="26" w16cid:durableId="1907186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590877">
    <w:abstractNumId w:val="7"/>
    <w:lvlOverride w:ilvl="0">
      <w:startOverride w:val="1"/>
    </w:lvlOverride>
    <w:lvlOverride w:ilvl="1"/>
    <w:lvlOverride w:ilvl="2"/>
    <w:lvlOverride w:ilvl="3"/>
    <w:lvlOverride w:ilvl="4"/>
    <w:lvlOverride w:ilvl="5"/>
    <w:lvlOverride w:ilvl="6"/>
    <w:lvlOverride w:ilvl="7"/>
    <w:lvlOverride w:ilvl="8"/>
  </w:num>
  <w:num w:numId="28" w16cid:durableId="1214926237">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77AA3"/>
    <w:rsid w:val="0009410C"/>
    <w:rsid w:val="00094447"/>
    <w:rsid w:val="00096F4A"/>
    <w:rsid w:val="000A0252"/>
    <w:rsid w:val="000A2614"/>
    <w:rsid w:val="000B2E2B"/>
    <w:rsid w:val="000C00FB"/>
    <w:rsid w:val="000C1BB4"/>
    <w:rsid w:val="000C6A1B"/>
    <w:rsid w:val="000D69CB"/>
    <w:rsid w:val="000D6E87"/>
    <w:rsid w:val="000E254A"/>
    <w:rsid w:val="000E50A9"/>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3D66"/>
    <w:rsid w:val="003348F4"/>
    <w:rsid w:val="00335BFE"/>
    <w:rsid w:val="00336220"/>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47B28"/>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3B63"/>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26361"/>
    <w:rsid w:val="008314B3"/>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C74B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97431"/>
    <w:rsid w:val="00BA1210"/>
    <w:rsid w:val="00BA32CD"/>
    <w:rsid w:val="00BA3DCA"/>
    <w:rsid w:val="00BA4139"/>
    <w:rsid w:val="00BA4C92"/>
    <w:rsid w:val="00BA5077"/>
    <w:rsid w:val="00BC6982"/>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058A"/>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B8B1-56C2-4353-956D-7C9EFADF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5708</Words>
  <Characters>34253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17</cp:revision>
  <cp:lastPrinted>2021-05-25T09:57:00Z</cp:lastPrinted>
  <dcterms:created xsi:type="dcterms:W3CDTF">2024-03-07T12:45:00Z</dcterms:created>
  <dcterms:modified xsi:type="dcterms:W3CDTF">2024-07-31T07:12:00Z</dcterms:modified>
</cp:coreProperties>
</file>