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E319" w14:textId="15630585" w:rsidR="0054086E" w:rsidRPr="00387BDC" w:rsidRDefault="00D83E16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CA0B8F">
        <w:rPr>
          <w:rFonts w:ascii="Times New Roman" w:eastAsia="Times New Roman" w:hAnsi="Times New Roman" w:cs="Times New Roman"/>
          <w:b/>
          <w:lang w:eastAsia="pl-PL"/>
        </w:rPr>
        <w:t>9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 w:rsidR="00E3153C">
        <w:rPr>
          <w:rFonts w:ascii="Times New Roman" w:eastAsia="Times New Roman" w:hAnsi="Times New Roman" w:cs="Times New Roman"/>
          <w:b/>
          <w:lang w:eastAsia="pl-PL"/>
        </w:rPr>
        <w:t>202</w:t>
      </w:r>
      <w:r w:rsidR="00CA0B8F">
        <w:rPr>
          <w:rFonts w:ascii="Times New Roman" w:eastAsia="Times New Roman" w:hAnsi="Times New Roman" w:cs="Times New Roman"/>
          <w:b/>
          <w:lang w:eastAsia="pl-PL"/>
        </w:rPr>
        <w:t>3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4034F4DF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4AA2F118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148DD204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F6A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534A5E88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1FBE8E2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6C60A94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0BFBF8EE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67197686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56E4DAD4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24ABE34A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713B536A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09ACE6D4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79D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2113C32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0E31D8A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295053D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3938F396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491FFB5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F994B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03CB0A1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1F4F1DD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466569DD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58E58E9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799C3388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7871F232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78B97905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B9B2D4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4B260A5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0D68636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1E475CF4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7E64AD8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7761DF7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00C7E1A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F29A24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4B4293D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42EB0F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7D986D4A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2C5CE1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69800CD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70796EB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0B6D" w:rsidRPr="00387BDC" w14:paraId="19457D27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5BA5ACC9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7DE2936D" w14:textId="77777777" w:rsidR="00030B6D" w:rsidRPr="00030B6D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83EB8D3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0329E384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19DEF67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19A12C83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573560CD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5CF6FB1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71FC9D4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6FAEC213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790A003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0FB71FD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7F4D4E33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53BDE539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0FAEB9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3A9B8DDE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1E584F1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3CDDCB8A" w14:textId="77777777" w:rsidR="00D44004" w:rsidRPr="00B97D4D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91187" wp14:editId="4B923119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97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3D645DA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6E427211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269BE" wp14:editId="3A4F79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061EE706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0E799" wp14:editId="3BC193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6A917392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66031" wp14:editId="02E4F4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690B9030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8D042C" wp14:editId="50E5D0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7BA76DB5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9DC8A" wp14:editId="12DE6D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6128A4A6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6F4163B8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9E5995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61DFA476" w14:textId="77777777" w:rsidR="001925FF" w:rsidRPr="00387BDC" w:rsidRDefault="001925FF" w:rsidP="00E63F38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BB51C1B" w14:textId="77777777" w:rsidR="001925FF" w:rsidRPr="00387BDC" w:rsidRDefault="00057D42" w:rsidP="00E63F38">
      <w:pPr>
        <w:pStyle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Zakup energii elektrycznej na potrzeby Gminy Kwilcz</w:t>
      </w:r>
    </w:p>
    <w:p w14:paraId="4E041E76" w14:textId="77777777" w:rsidR="001925FF" w:rsidRPr="00387BDC" w:rsidRDefault="001925FF" w:rsidP="00E63F38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168DD" w14:textId="77777777" w:rsidR="0054086E" w:rsidRPr="00E46F4F" w:rsidRDefault="0098316A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Times New Roman" w:hAnsi="Times New Roman"/>
          <w:lang w:eastAsia="pl-PL"/>
        </w:rPr>
        <w:t>Oferuję/</w:t>
      </w:r>
      <w:r w:rsidR="0054086E" w:rsidRPr="00E46F4F">
        <w:rPr>
          <w:rFonts w:ascii="Times New Roman" w:eastAsia="Times New Roman" w:hAnsi="Times New Roman"/>
          <w:lang w:eastAsia="pl-PL"/>
        </w:rPr>
        <w:t>my wykonanie całości zamówienia</w:t>
      </w:r>
      <w:r w:rsidRPr="00E46F4F">
        <w:rPr>
          <w:rFonts w:ascii="Times New Roman" w:eastAsia="Times New Roman" w:hAnsi="Times New Roman"/>
          <w:lang w:eastAsia="pl-PL"/>
        </w:rPr>
        <w:t xml:space="preserve"> zgodnie z </w:t>
      </w:r>
      <w:r w:rsidR="00057D42">
        <w:rPr>
          <w:rFonts w:ascii="Times New Roman" w:eastAsia="Times New Roman" w:hAnsi="Times New Roman"/>
          <w:lang w:eastAsia="pl-PL"/>
        </w:rPr>
        <w:t xml:space="preserve">opisem </w:t>
      </w:r>
      <w:r w:rsidRPr="00E46F4F">
        <w:rPr>
          <w:rFonts w:ascii="Times New Roman" w:eastAsia="Times New Roman" w:hAnsi="Times New Roman"/>
          <w:lang w:eastAsia="pl-PL"/>
        </w:rPr>
        <w:t>zawartym w SWZ</w:t>
      </w:r>
      <w:r w:rsidR="0054086E" w:rsidRPr="00E46F4F">
        <w:rPr>
          <w:rFonts w:ascii="Times New Roman" w:eastAsia="Times New Roman" w:hAnsi="Times New Roman"/>
          <w:lang w:eastAsia="pl-PL"/>
        </w:rPr>
        <w:t xml:space="preserve">: </w:t>
      </w:r>
      <w:r w:rsidR="0054086E" w:rsidRPr="00E46F4F">
        <w:rPr>
          <w:rFonts w:ascii="Times New Roman" w:eastAsia="Times New Roman" w:hAnsi="Times New Roman"/>
          <w:b/>
          <w:lang w:eastAsia="pl-PL"/>
        </w:rPr>
        <w:t xml:space="preserve">za </w:t>
      </w:r>
      <w:r w:rsidR="0054086E" w:rsidRPr="00E46F4F">
        <w:rPr>
          <w:rFonts w:ascii="Times New Roman" w:eastAsia="Arial Unicode MS" w:hAnsi="Times New Roman"/>
          <w:b/>
        </w:rPr>
        <w:t>cenę brutto:………..……………………………………</w:t>
      </w:r>
    </w:p>
    <w:p w14:paraId="29F0B184" w14:textId="77777777" w:rsidR="00030B6D" w:rsidRPr="00E46F4F" w:rsidRDefault="0054086E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</w:t>
      </w:r>
      <w:r w:rsidR="001925FF" w:rsidRPr="00E46F4F">
        <w:rPr>
          <w:rFonts w:ascii="Times New Roman" w:eastAsia="Arial Unicode MS" w:hAnsi="Times New Roman"/>
        </w:rPr>
        <w:t>...........</w:t>
      </w:r>
      <w:r w:rsidRPr="00E46F4F">
        <w:rPr>
          <w:rFonts w:ascii="Times New Roman" w:eastAsia="Arial Unicode MS" w:hAnsi="Times New Roman"/>
        </w:rPr>
        <w:t>...............)</w:t>
      </w:r>
    </w:p>
    <w:p w14:paraId="11D6D685" w14:textId="77777777" w:rsidR="00030B6D" w:rsidRPr="00E46F4F" w:rsidRDefault="00030B6D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14:paraId="79F05D51" w14:textId="77777777" w:rsidR="0054086E" w:rsidRPr="00E46F4F" w:rsidRDefault="0054086E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 w:rsidR="00B97D4D"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</w:t>
      </w:r>
      <w:r w:rsidR="001925FF" w:rsidRPr="00E46F4F">
        <w:rPr>
          <w:rFonts w:ascii="Times New Roman" w:eastAsia="Arial Unicode MS" w:hAnsi="Times New Roman"/>
          <w:b/>
        </w:rPr>
        <w:t>…….</w:t>
      </w:r>
      <w:r w:rsidRPr="00E46F4F">
        <w:rPr>
          <w:rFonts w:ascii="Times New Roman" w:eastAsia="Arial Unicode MS" w:hAnsi="Times New Roman"/>
          <w:b/>
        </w:rPr>
        <w:t>….…………………</w:t>
      </w:r>
    </w:p>
    <w:p w14:paraId="1538E4B0" w14:textId="77777777" w:rsidR="001925FF" w:rsidRDefault="001925FF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14:paraId="42A9FBF2" w14:textId="77777777" w:rsidR="00B97D4D" w:rsidRPr="00B97D4D" w:rsidRDefault="00B97D4D" w:rsidP="00B97D4D">
      <w:pPr>
        <w:suppressAutoHyphens/>
        <w:spacing w:line="252" w:lineRule="auto"/>
        <w:ind w:left="-76"/>
        <w:contextualSpacing/>
        <w:jc w:val="both"/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</w:pPr>
      <w:r w:rsidRPr="00B97D4D">
        <w:rPr>
          <w:rFonts w:ascii="Times New Roman" w:eastAsiaTheme="majorEastAsia" w:hAnsi="Times New Roman" w:cs="Times New Roman"/>
          <w:b/>
          <w:bCs/>
          <w:color w:val="FF0000"/>
          <w:kern w:val="1"/>
          <w:sz w:val="16"/>
          <w:szCs w:val="16"/>
        </w:rPr>
        <w:t>UWAGA</w:t>
      </w:r>
      <w:r w:rsidRPr="00B97D4D"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  <w:t>!</w:t>
      </w:r>
    </w:p>
    <w:p w14:paraId="0671F642" w14:textId="0C41878B" w:rsidR="00CA0B8F" w:rsidRPr="00CA0B8F" w:rsidRDefault="000178A7" w:rsidP="00CA0B8F">
      <w:pPr>
        <w:pStyle w:val="Akapitzlist"/>
        <w:spacing w:after="120"/>
        <w:ind w:left="426"/>
        <w:jc w:val="both"/>
        <w:rPr>
          <w:rFonts w:ascii="Times New Roman" w:eastAsiaTheme="majorEastAsia" w:hAnsi="Times New Roman"/>
          <w:b/>
          <w:kern w:val="1"/>
          <w:sz w:val="16"/>
          <w:szCs w:val="16"/>
        </w:rPr>
      </w:pPr>
      <w:r>
        <w:rPr>
          <w:rFonts w:ascii="Times New Roman" w:eastAsiaTheme="majorEastAsia" w:hAnsi="Times New Roman"/>
          <w:b/>
          <w:kern w:val="1"/>
          <w:sz w:val="16"/>
          <w:szCs w:val="16"/>
        </w:rPr>
        <w:lastRenderedPageBreak/>
        <w:t>Cena podana z dokładnością do 2 miejsc po przecinku.</w:t>
      </w:r>
    </w:p>
    <w:p w14:paraId="7E97D54B" w14:textId="207FB413" w:rsidR="00CA0B8F" w:rsidRDefault="00CA0B8F" w:rsidP="00CA0B8F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85"/>
        <w:gridCol w:w="3898"/>
        <w:gridCol w:w="1275"/>
        <w:gridCol w:w="1276"/>
        <w:gridCol w:w="1418"/>
      </w:tblGrid>
      <w:tr w:rsidR="00CA0B8F" w14:paraId="71D69186" w14:textId="77777777" w:rsidTr="00CA0B8F">
        <w:trPr>
          <w:gridBefore w:val="1"/>
          <w:wBefore w:w="10" w:type="dxa"/>
          <w:trHeight w:val="54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62A1A9FF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1DE8D11" w14:textId="7B6EDABA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jednostkowa energii elektrycznej (Obrót)* </w:t>
            </w:r>
            <w:r w:rsidR="000178A7">
              <w:rPr>
                <w:rFonts w:ascii="Times New Roman" w:hAnsi="Times New Roman" w:cs="Times New Roman"/>
              </w:rPr>
              <w:t xml:space="preserve"> z dokładnością do czterech miejsc po przecinku</w:t>
            </w:r>
          </w:p>
        </w:tc>
      </w:tr>
      <w:tr w:rsidR="00CA0B8F" w14:paraId="153DB0F5" w14:textId="77777777" w:rsidTr="00CA0B8F">
        <w:trPr>
          <w:gridBefore w:val="1"/>
          <w:wBefore w:w="10" w:type="dxa"/>
          <w:trHeight w:val="315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2E8A70" w14:textId="250B6D8A" w:rsidR="00CA0B8F" w:rsidRPr="00CA0B8F" w:rsidRDefault="00CA0B8F">
            <w:pPr>
              <w:rPr>
                <w:rFonts w:ascii="Times New Roman" w:hAnsi="Times New Roman" w:cs="Times New Roman"/>
                <w:b/>
                <w:bCs/>
              </w:rPr>
            </w:pPr>
            <w:r w:rsidRPr="00CA0B8F">
              <w:rPr>
                <w:rFonts w:ascii="Times New Roman" w:hAnsi="Times New Roman" w:cs="Times New Roman"/>
                <w:b/>
                <w:bCs/>
              </w:rPr>
              <w:t>Taryfa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99C567" w14:textId="6F037F10" w:rsidR="00CA0B8F" w:rsidRDefault="00CA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5936E6D8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2A42D1EC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07C2253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CA0B8F" w14:paraId="190F0802" w14:textId="77777777" w:rsidTr="00CA0B8F">
        <w:trPr>
          <w:gridBefore w:val="1"/>
          <w:wBefore w:w="10" w:type="dxa"/>
          <w:trHeight w:val="81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56C2CA22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  <w:p w14:paraId="66C1B0C0" w14:textId="2C4FA11B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7ABA6292" w14:textId="3881CDD2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5B646463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0E19ADA5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2759C1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AAE72E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38DAE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B8F" w14:paraId="5DB53681" w14:textId="77777777" w:rsidTr="00CA0B8F">
        <w:trPr>
          <w:trHeight w:val="817"/>
        </w:trPr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224DD2A6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  <w:p w14:paraId="12914C35" w14:textId="4D5E16E4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6B255555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1247940B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31979EE3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728BC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2659A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208C5A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B8F" w14:paraId="2E297F2C" w14:textId="77777777" w:rsidTr="00CA0B8F">
        <w:trPr>
          <w:trHeight w:val="817"/>
        </w:trPr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16491C47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  <w:p w14:paraId="05C08EA4" w14:textId="2FD6F8F3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472CE73E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20B0222C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61D51873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7D350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26E3D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C139E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4C15D2" w14:textId="77777777" w:rsidR="00CA0B8F" w:rsidRDefault="00CA0B8F" w:rsidP="00CA0B8F">
      <w:pPr>
        <w:rPr>
          <w:rFonts w:ascii="Times New Roman" w:hAnsi="Times New Roman" w:cs="Times New Roman"/>
        </w:rPr>
      </w:pPr>
    </w:p>
    <w:p w14:paraId="18CE8008" w14:textId="77777777" w:rsidR="00CA0B8F" w:rsidRPr="000178A7" w:rsidRDefault="00CA0B8F" w:rsidP="000178A7">
      <w:pPr>
        <w:spacing w:after="120"/>
        <w:jc w:val="both"/>
        <w:rPr>
          <w:rFonts w:ascii="Times New Roman" w:eastAsia="Arial Unicode MS" w:hAnsi="Times New Roman"/>
          <w:sz w:val="16"/>
          <w:szCs w:val="16"/>
        </w:rPr>
      </w:pPr>
    </w:p>
    <w:p w14:paraId="138C6558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0C18A681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28B86BEC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4610F408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136EB2B2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18CA1DB3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1CE2170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28990C9B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1285533A" w14:textId="2A856602" w:rsidR="0054086E" w:rsidRDefault="00057D42" w:rsidP="00950A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Termin realizacji zamówienia: 31 -12- 202</w:t>
      </w:r>
      <w:r w:rsidR="000178A7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r.</w:t>
      </w:r>
    </w:p>
    <w:p w14:paraId="1FD6A566" w14:textId="77777777" w:rsidR="00057D42" w:rsidRDefault="00057D42" w:rsidP="00057D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893FEEB" w14:textId="77777777" w:rsidR="00057D42" w:rsidRPr="00057D42" w:rsidRDefault="00057D42" w:rsidP="00057D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57D42">
        <w:rPr>
          <w:rFonts w:ascii="Times New Roman" w:hAnsi="Times New Roman" w:cs="Times New Roman"/>
          <w:b/>
          <w:bCs/>
        </w:rPr>
        <w:t xml:space="preserve">Kryterium Termin płatności: </w:t>
      </w:r>
    </w:p>
    <w:p w14:paraId="5C6E2056" w14:textId="70BBF61A" w:rsidR="00057D42" w:rsidRPr="00057D42" w:rsidRDefault="000178A7" w:rsidP="000178A7">
      <w:pPr>
        <w:pStyle w:val="Akapitzlist1"/>
        <w:spacing w:after="0" w:line="360" w:lineRule="auto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płatności faktury ( od daty jej wpływu do Zamawiającego) wynosi ………………………………. * </w:t>
      </w:r>
    </w:p>
    <w:p w14:paraId="23B92946" w14:textId="77777777" w:rsidR="000178A7" w:rsidRPr="000178A7" w:rsidRDefault="000178A7" w:rsidP="000178A7">
      <w:pPr>
        <w:rPr>
          <w:rFonts w:ascii="Times New Roman" w:hAnsi="Times New Roman" w:cs="Times New Roman"/>
        </w:rPr>
      </w:pPr>
      <w:r w:rsidRPr="000178A7">
        <w:rPr>
          <w:rFonts w:ascii="Times New Roman" w:hAnsi="Times New Roman" w:cs="Times New Roman"/>
        </w:rPr>
        <w:t>Zamawiający ustala maksymalny i minimalny  wymagany termin płatności faktury.</w:t>
      </w:r>
    </w:p>
    <w:p w14:paraId="11711A2E" w14:textId="5AA722A8" w:rsidR="000178A7" w:rsidRPr="000178A7" w:rsidRDefault="000178A7" w:rsidP="000178A7">
      <w:pPr>
        <w:rPr>
          <w:rFonts w:ascii="Times New Roman" w:hAnsi="Times New Roman" w:cs="Times New Roman"/>
          <w:b/>
        </w:rPr>
      </w:pPr>
      <w:r w:rsidRPr="000178A7">
        <w:rPr>
          <w:rFonts w:ascii="Times New Roman" w:hAnsi="Times New Roman" w:cs="Times New Roman"/>
        </w:rPr>
        <w:lastRenderedPageBreak/>
        <w:t>Minimalny termin płatności faktury wynosi 14 dni   a maksymalny termin  30 dni  od daty wpływu faktury do Zamawiającego.</w:t>
      </w:r>
      <w:r w:rsidRPr="000178A7">
        <w:rPr>
          <w:rFonts w:ascii="Times New Roman" w:hAnsi="Times New Roman" w:cs="Times New Roman"/>
        </w:rPr>
        <w:t xml:space="preserve"> </w:t>
      </w:r>
      <w:r w:rsidRPr="000178A7">
        <w:rPr>
          <w:rFonts w:ascii="Times New Roman" w:hAnsi="Times New Roman" w:cs="Times New Roman"/>
        </w:rPr>
        <w:t xml:space="preserve"> Wpisanie terminu krótszego niż 14 dni będzie równoznaczne z przyznaniem zero punktów w danej kategorii.</w:t>
      </w:r>
    </w:p>
    <w:p w14:paraId="05B9DE5D" w14:textId="7948B526" w:rsidR="00057D42" w:rsidRPr="000178A7" w:rsidRDefault="00057D42" w:rsidP="00057D42">
      <w:pPr>
        <w:spacing w:after="160"/>
        <w:rPr>
          <w:rFonts w:ascii="Times New Roman" w:hAnsi="Times New Roman" w:cs="Times New Roman"/>
          <w:b/>
          <w:bCs/>
          <w:u w:val="single"/>
        </w:rPr>
      </w:pPr>
      <w:r w:rsidRPr="000178A7">
        <w:rPr>
          <w:rFonts w:ascii="Times New Roman" w:hAnsi="Times New Roman" w:cs="Times New Roman"/>
          <w:b/>
          <w:bCs/>
        </w:rPr>
        <w:t xml:space="preserve">* </w:t>
      </w:r>
      <w:r w:rsidR="000178A7" w:rsidRPr="000178A7">
        <w:rPr>
          <w:rFonts w:ascii="Times New Roman" w:hAnsi="Times New Roman" w:cs="Times New Roman"/>
          <w:b/>
          <w:bCs/>
          <w:u w:val="single"/>
        </w:rPr>
        <w:t>proszę wpisać deklarowany termin uwzględniając powyższy zapis.</w:t>
      </w:r>
    </w:p>
    <w:p w14:paraId="469457B9" w14:textId="77777777" w:rsidR="0054086E" w:rsidRPr="00057D42" w:rsidRDefault="0054086E" w:rsidP="00057D42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14:paraId="43F6280D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zapoznaliśmy się z postanowieniami wzoru umowy, który jest częścią dokumentacji przetargowej i zobowiązujemy się w przypadku wyboru naszej oferty do zawarcia umowy na określonych w nim przez Zamawiającego warunkach, w miejscu i terminie przez niego wyznaczonym.</w:t>
      </w:r>
    </w:p>
    <w:p w14:paraId="556B5E60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1310790C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7A00719C" w14:textId="77777777" w:rsidR="00F16470" w:rsidRPr="00E46F4F" w:rsidRDefault="00F16470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eastAsia="Courier New" w:hAnsi="Times New Roman"/>
        </w:rPr>
        <w:t xml:space="preserve"> </w:t>
      </w:r>
      <w:r w:rsidR="00E46F4F">
        <w:rPr>
          <w:rFonts w:ascii="Times New Roman" w:eastAsia="Courier New" w:hAnsi="Times New Roman"/>
          <w:lang w:val="pl-PL"/>
        </w:rPr>
        <w:t>OŚWIADCZAM/Y</w:t>
      </w:r>
      <w:r w:rsidRPr="00E46F4F">
        <w:rPr>
          <w:rFonts w:ascii="Times New Roman" w:eastAsia="Courier New" w:hAnsi="Times New Roman"/>
          <w:lang w:val="pl-PL"/>
        </w:rPr>
        <w:t xml:space="preserve"> </w:t>
      </w:r>
      <w:r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E136CF9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487DAC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0A1B01" w14:textId="77777777"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14:paraId="50BAE84D" w14:textId="77777777" w:rsidR="00F16470" w:rsidRPr="00E46F4F" w:rsidRDefault="00057D42" w:rsidP="00F16470">
      <w:pPr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10</w:t>
      </w:r>
      <w:r w:rsidR="00F16470" w:rsidRPr="00E46F4F">
        <w:rPr>
          <w:rFonts w:ascii="Times New Roman" w:eastAsia="Courier New" w:hAnsi="Times New Roman" w:cs="Times New Roman"/>
        </w:rPr>
        <w:t xml:space="preserve">. 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2D6EC43D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9D461" wp14:editId="4BF573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0D6B3214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C5FA" wp14:editId="1B96BAA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646CDB8A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3F2F38C4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11A185CE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C96F810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46B781E9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08FFAA7B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533BD433" w14:textId="77777777" w:rsidR="00F16470" w:rsidRPr="00E46F4F" w:rsidRDefault="00057D42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11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3948861D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2E4DDB5B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14:paraId="7BE4FD35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59C647AD" w14:textId="77777777" w:rsidTr="00F950D5">
        <w:tc>
          <w:tcPr>
            <w:tcW w:w="543" w:type="dxa"/>
            <w:shd w:val="clear" w:color="auto" w:fill="auto"/>
          </w:tcPr>
          <w:p w14:paraId="1AD2E19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lastRenderedPageBreak/>
              <w:t>Lp.</w:t>
            </w:r>
          </w:p>
        </w:tc>
        <w:tc>
          <w:tcPr>
            <w:tcW w:w="1750" w:type="dxa"/>
            <w:shd w:val="clear" w:color="auto" w:fill="auto"/>
          </w:tcPr>
          <w:p w14:paraId="2724A00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431C7F17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37447EE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2EB9946F" w14:textId="77777777" w:rsidTr="00F950D5">
        <w:tc>
          <w:tcPr>
            <w:tcW w:w="543" w:type="dxa"/>
            <w:shd w:val="clear" w:color="auto" w:fill="auto"/>
          </w:tcPr>
          <w:p w14:paraId="26B8A22C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14324229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6720E001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733E80A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3FDA2491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20804449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057D42">
        <w:rPr>
          <w:rFonts w:ascii="Times New Roman" w:hAnsi="Times New Roman" w:cs="Times New Roman"/>
          <w:bCs/>
          <w:iCs/>
        </w:rPr>
        <w:t xml:space="preserve"> Wykonawca nie wypełni punktu 11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14:paraId="6A646514" w14:textId="1214109B" w:rsidR="000178A7" w:rsidRPr="005F1F1E" w:rsidRDefault="00B97D4D" w:rsidP="005F1F1E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>
        <w:rPr>
          <w:rFonts w:ascii="Times New Roman" w:hAnsi="Times New Roman" w:cs="Times New Roman"/>
          <w:lang w:eastAsia="ar-SA"/>
        </w:rPr>
        <w:t>12</w:t>
      </w:r>
      <w:r w:rsidR="00F16470" w:rsidRPr="00E46F4F">
        <w:rPr>
          <w:rFonts w:ascii="Times New Roman" w:hAnsi="Times New Roman" w:cs="Times New Roman"/>
          <w:lang w:eastAsia="ar-SA"/>
        </w:rPr>
        <w:t xml:space="preserve">. </w:t>
      </w:r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16E4B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2886A7EE" w14:textId="3F7ABF3C" w:rsidR="000178A7" w:rsidRDefault="000178A7" w:rsidP="000178A7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3</w:t>
      </w:r>
      <w:r w:rsidRPr="00516E4B">
        <w:rPr>
          <w:rFonts w:ascii="Times New Roman" w:hAnsi="Times New Roman" w:cs="Times New Roman"/>
        </w:rPr>
        <w:t xml:space="preserve">.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50E50C02" w14:textId="28D14056" w:rsidR="000178A7" w:rsidRPr="00736CD2" w:rsidRDefault="000178A7" w:rsidP="000178A7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>1</w:t>
      </w:r>
      <w:r w:rsidR="005F1F1E">
        <w:rPr>
          <w:rFonts w:ascii="Times New Roman" w:eastAsia="Lucida Sans Unicode" w:hAnsi="Times New Roman" w:cs="Times New Roman"/>
          <w:iCs/>
          <w:kern w:val="3"/>
          <w:lang w:eastAsia="pl-PL"/>
        </w:rPr>
        <w:t>4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7E0A8B8E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7598B6D3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7EAAC0BF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77B16894" w14:textId="77777777" w:rsidR="000178A7" w:rsidRPr="00E46F4F" w:rsidRDefault="000178A7" w:rsidP="000178A7">
      <w:pPr>
        <w:jc w:val="both"/>
        <w:rPr>
          <w:rFonts w:ascii="Times New Roman" w:hAnsi="Times New Roman" w:cs="Times New Roman"/>
        </w:rPr>
      </w:pPr>
    </w:p>
    <w:p w14:paraId="6C05E615" w14:textId="09A1D2BE" w:rsidR="000178A7" w:rsidRPr="00E46F4F" w:rsidRDefault="000178A7" w:rsidP="000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5</w:t>
      </w:r>
      <w:r w:rsidRPr="00E46F4F">
        <w:rPr>
          <w:rFonts w:ascii="Times New Roman" w:hAnsi="Times New Roman" w:cs="Times New Roman"/>
        </w:rPr>
        <w:t>. Oferta wraz z dokumentami zawiera ............... ponumerowanych stron.</w:t>
      </w:r>
    </w:p>
    <w:p w14:paraId="39589842" w14:textId="4B0865EE" w:rsidR="000178A7" w:rsidRPr="00E46F4F" w:rsidRDefault="000178A7" w:rsidP="000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6</w:t>
      </w:r>
      <w:r w:rsidRPr="00E46F4F">
        <w:rPr>
          <w:rFonts w:ascii="Times New Roman" w:hAnsi="Times New Roman" w:cs="Times New Roman"/>
        </w:rPr>
        <w:t>. Wraz z ofertą składamy następujące oświadczenia i dokumenty:</w:t>
      </w:r>
    </w:p>
    <w:p w14:paraId="16D5F3B8" w14:textId="77777777" w:rsidR="000178A7" w:rsidRPr="00E46F4F" w:rsidRDefault="000178A7" w:rsidP="005F1F1E">
      <w:pPr>
        <w:widowControl w:val="0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6C5CAFD6" w14:textId="28F3A838" w:rsidR="00F16470" w:rsidRPr="00516E4B" w:rsidRDefault="000178A7" w:rsidP="000178A7">
      <w:pPr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41626BC7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77CD9120" w14:textId="77777777" w:rsidR="0054086E" w:rsidRPr="00387BDC" w:rsidRDefault="0054086E" w:rsidP="00E63F38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</w:t>
      </w:r>
      <w:r w:rsidR="00E63F38" w:rsidRPr="00387BDC">
        <w:rPr>
          <w:rFonts w:ascii="Times New Roman" w:hAnsi="Times New Roman" w:cs="Times New Roman"/>
          <w:sz w:val="24"/>
          <w:szCs w:val="24"/>
        </w:rPr>
        <w:t>:</w:t>
      </w:r>
    </w:p>
    <w:p w14:paraId="24455EAE" w14:textId="77777777" w:rsidR="00E46F4F" w:rsidRDefault="00E46F4F" w:rsidP="00E63F38">
      <w:pPr>
        <w:pStyle w:val="Tekstprzypisudolnego"/>
        <w:ind w:left="425"/>
      </w:pPr>
    </w:p>
    <w:p w14:paraId="144DFBFA" w14:textId="77777777" w:rsidR="00E46F4F" w:rsidRDefault="00E46F4F" w:rsidP="00E63F38">
      <w:pPr>
        <w:pStyle w:val="Tekstprzypisudolnego"/>
        <w:ind w:left="425"/>
      </w:pPr>
    </w:p>
    <w:p w14:paraId="0EC8533B" w14:textId="77777777" w:rsidR="00E46F4F" w:rsidRDefault="00E46F4F" w:rsidP="00E63F38">
      <w:pPr>
        <w:pStyle w:val="Tekstprzypisudolnego"/>
        <w:ind w:left="425"/>
      </w:pPr>
    </w:p>
    <w:p w14:paraId="362DB4C2" w14:textId="77777777" w:rsidR="00E46F4F" w:rsidRDefault="00E46F4F" w:rsidP="00E63F38">
      <w:pPr>
        <w:pStyle w:val="Tekstprzypisudolnego"/>
        <w:ind w:left="425"/>
      </w:pPr>
    </w:p>
    <w:p w14:paraId="127C4468" w14:textId="77777777" w:rsidR="00E46F4F" w:rsidRDefault="00E46F4F" w:rsidP="00E63F38">
      <w:pPr>
        <w:pStyle w:val="Tekstprzypisudolnego"/>
        <w:ind w:left="425"/>
      </w:pPr>
    </w:p>
    <w:p w14:paraId="4458F9A9" w14:textId="77777777" w:rsidR="00E46F4F" w:rsidRDefault="00E46F4F" w:rsidP="00E63F38">
      <w:pPr>
        <w:pStyle w:val="Tekstprzypisudolnego"/>
        <w:ind w:left="425"/>
      </w:pPr>
    </w:p>
    <w:p w14:paraId="246EA4DC" w14:textId="77777777" w:rsidR="00E46F4F" w:rsidRDefault="00E46F4F" w:rsidP="00E63F38">
      <w:pPr>
        <w:pStyle w:val="Tekstprzypisudolnego"/>
        <w:ind w:left="425"/>
      </w:pPr>
    </w:p>
    <w:p w14:paraId="43B744F1" w14:textId="77777777" w:rsidR="00E46F4F" w:rsidRDefault="00736CD2" w:rsidP="00736CD2">
      <w:pPr>
        <w:pStyle w:val="Tekstprzypisudolnego"/>
        <w:numPr>
          <w:ilvl w:val="0"/>
          <w:numId w:val="12"/>
        </w:numPr>
      </w:pPr>
      <w:r>
        <w:t>- niepotrzebne należy skreślić</w:t>
      </w:r>
    </w:p>
    <w:p w14:paraId="68DCB427" w14:textId="77777777" w:rsidR="00E46F4F" w:rsidRDefault="00E46F4F" w:rsidP="00E63F38">
      <w:pPr>
        <w:pStyle w:val="Tekstprzypisudolnego"/>
        <w:ind w:left="425"/>
      </w:pPr>
    </w:p>
    <w:p w14:paraId="75F83DDE" w14:textId="77777777" w:rsidR="00ED705F" w:rsidRPr="00E46F4F" w:rsidRDefault="00736CD2" w:rsidP="00E46F4F">
      <w:pPr>
        <w:pStyle w:val="Bezodstpw"/>
        <w:rPr>
          <w:rStyle w:val="DeltaViewInsertion"/>
          <w:sz w:val="12"/>
          <w:szCs w:val="12"/>
        </w:rPr>
      </w:pPr>
      <w:r>
        <w:rPr>
          <w:sz w:val="12"/>
          <w:szCs w:val="12"/>
          <w:vertAlign w:val="superscript"/>
        </w:rPr>
        <w:lastRenderedPageBreak/>
        <w:t>1</w:t>
      </w:r>
      <w:r w:rsidR="00ED705F" w:rsidRPr="00E46F4F">
        <w:rPr>
          <w:rStyle w:val="DeltaViewInsertion"/>
          <w:sz w:val="12"/>
          <w:szCs w:val="12"/>
        </w:rPr>
        <w:t xml:space="preserve"> UWAGA!</w:t>
      </w:r>
    </w:p>
    <w:p w14:paraId="4F6A579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3DAF5C6D" w14:textId="77777777" w:rsidR="00ED705F" w:rsidRPr="00E46F4F" w:rsidRDefault="005F1F1E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0B79A54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54C5786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36A9777D" w14:textId="77777777" w:rsidR="00ED705F" w:rsidRPr="00E46F4F" w:rsidRDefault="005F1F1E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1E59CF5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76747A7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6D8B586F" w14:textId="77777777" w:rsidR="00ED705F" w:rsidRPr="00E46F4F" w:rsidRDefault="005F1F1E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15CC8A7F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62E9DA77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406EE724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79A616B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 xml:space="preserve">Poza nielicznymi </w:t>
      </w:r>
      <w:proofErr w:type="spellStart"/>
      <w:r w:rsidRPr="00E46F4F">
        <w:rPr>
          <w:rFonts w:ascii="Times New Roman" w:hAnsi="Times New Roman" w:cs="Times New Roman"/>
          <w:color w:val="252525"/>
          <w:sz w:val="12"/>
          <w:szCs w:val="12"/>
        </w:rPr>
        <w:t>wyłączeniami</w:t>
      </w:r>
      <w:proofErr w:type="spellEnd"/>
      <w:r w:rsidRPr="00E46F4F">
        <w:rPr>
          <w:rFonts w:ascii="Times New Roman" w:hAnsi="Times New Roman" w:cs="Times New Roman"/>
          <w:color w:val="252525"/>
          <w:sz w:val="12"/>
          <w:szCs w:val="12"/>
        </w:rPr>
        <w:t>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73C30F26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0C65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40F23667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48FBE302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4573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74677242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1A"/>
    <w:multiLevelType w:val="hybridMultilevel"/>
    <w:tmpl w:val="1F3496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4B"/>
    <w:multiLevelType w:val="hybridMultilevel"/>
    <w:tmpl w:val="D14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153"/>
    <w:multiLevelType w:val="hybridMultilevel"/>
    <w:tmpl w:val="04382A28"/>
    <w:lvl w:ilvl="0" w:tplc="75CEBA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20"/>
    <w:multiLevelType w:val="hybridMultilevel"/>
    <w:tmpl w:val="10C49776"/>
    <w:lvl w:ilvl="0" w:tplc="041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 w16cid:durableId="1564674922">
    <w:abstractNumId w:val="10"/>
  </w:num>
  <w:num w:numId="2" w16cid:durableId="1092120036">
    <w:abstractNumId w:val="9"/>
  </w:num>
  <w:num w:numId="3" w16cid:durableId="692610426">
    <w:abstractNumId w:val="4"/>
  </w:num>
  <w:num w:numId="4" w16cid:durableId="1747068451">
    <w:abstractNumId w:val="8"/>
  </w:num>
  <w:num w:numId="5" w16cid:durableId="780345395">
    <w:abstractNumId w:val="2"/>
  </w:num>
  <w:num w:numId="6" w16cid:durableId="1074401761">
    <w:abstractNumId w:val="0"/>
  </w:num>
  <w:num w:numId="7" w16cid:durableId="1381202942">
    <w:abstractNumId w:val="3"/>
  </w:num>
  <w:num w:numId="8" w16cid:durableId="1648777991">
    <w:abstractNumId w:val="11"/>
  </w:num>
  <w:num w:numId="9" w16cid:durableId="854611528">
    <w:abstractNumId w:val="6"/>
  </w:num>
  <w:num w:numId="10" w16cid:durableId="1833986876">
    <w:abstractNumId w:val="5"/>
  </w:num>
  <w:num w:numId="11" w16cid:durableId="362903740">
    <w:abstractNumId w:val="7"/>
  </w:num>
  <w:num w:numId="12" w16cid:durableId="175454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178A7"/>
    <w:rsid w:val="00030B6D"/>
    <w:rsid w:val="00050558"/>
    <w:rsid w:val="00057D42"/>
    <w:rsid w:val="000F7558"/>
    <w:rsid w:val="00170B54"/>
    <w:rsid w:val="00176684"/>
    <w:rsid w:val="001925FF"/>
    <w:rsid w:val="001E65A2"/>
    <w:rsid w:val="0020430D"/>
    <w:rsid w:val="00307E0A"/>
    <w:rsid w:val="00366433"/>
    <w:rsid w:val="00387BDC"/>
    <w:rsid w:val="00406297"/>
    <w:rsid w:val="004A4BBA"/>
    <w:rsid w:val="004E5263"/>
    <w:rsid w:val="00516E4B"/>
    <w:rsid w:val="0054086E"/>
    <w:rsid w:val="005F1F1E"/>
    <w:rsid w:val="006568CC"/>
    <w:rsid w:val="00736CD2"/>
    <w:rsid w:val="007A2D08"/>
    <w:rsid w:val="00950A70"/>
    <w:rsid w:val="0098316A"/>
    <w:rsid w:val="00A04573"/>
    <w:rsid w:val="00B85E9B"/>
    <w:rsid w:val="00B97D4D"/>
    <w:rsid w:val="00BA4860"/>
    <w:rsid w:val="00C570BE"/>
    <w:rsid w:val="00CA0B8F"/>
    <w:rsid w:val="00D44004"/>
    <w:rsid w:val="00D83E16"/>
    <w:rsid w:val="00DF32B3"/>
    <w:rsid w:val="00E3153C"/>
    <w:rsid w:val="00E46F4F"/>
    <w:rsid w:val="00E63F38"/>
    <w:rsid w:val="00ED705F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623C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057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B97D4D"/>
    <w:rPr>
      <w:rFonts w:ascii="Tahoma" w:hAnsi="Tahoma" w:cs="Times New Roman"/>
      <w:b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7D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D4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E8A2-3E90-422F-A5D1-15ED3DC5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2023-10-12T08:58:00Z</cp:lastPrinted>
  <dcterms:created xsi:type="dcterms:W3CDTF">2023-10-12T08:58:00Z</dcterms:created>
  <dcterms:modified xsi:type="dcterms:W3CDTF">2023-10-12T08:58:00Z</dcterms:modified>
</cp:coreProperties>
</file>