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4D78748A"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7FC193AE"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1E11AE">
        <w:rPr>
          <w:rFonts w:ascii="Arial" w:hAnsi="Arial" w:cs="Arial"/>
          <w:b/>
          <w:bCs/>
          <w:sz w:val="24"/>
          <w:szCs w:val="24"/>
        </w:rPr>
        <w:t>1.19</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59A8B3B5" w14:textId="344776DF" w:rsidR="003D08E7" w:rsidRPr="00AD04A7" w:rsidRDefault="003D08E7" w:rsidP="003D08E7">
      <w:pPr>
        <w:spacing w:after="0" w:line="240" w:lineRule="auto"/>
        <w:ind w:left="567" w:firstLine="426"/>
        <w:rPr>
          <w:rFonts w:ascii="Arial" w:hAnsi="Arial" w:cs="Arial"/>
          <w:b/>
          <w:spacing w:val="-4"/>
          <w:sz w:val="28"/>
          <w:szCs w:val="28"/>
        </w:rPr>
      </w:pPr>
    </w:p>
    <w:p w14:paraId="60BAE5B7" w14:textId="6526D99D" w:rsidR="00E3407D" w:rsidRPr="007E3771" w:rsidRDefault="007E3771" w:rsidP="006F59E6">
      <w:pPr>
        <w:spacing w:after="0" w:line="240" w:lineRule="auto"/>
        <w:ind w:left="567"/>
        <w:rPr>
          <w:rFonts w:ascii="Arial" w:hAnsi="Arial" w:cs="Arial"/>
          <w:b/>
          <w:spacing w:val="-4"/>
        </w:rPr>
      </w:pPr>
      <w:r w:rsidRPr="007E3771">
        <w:rPr>
          <w:rFonts w:ascii="Arial" w:hAnsi="Arial" w:cs="Arial"/>
          <w:b/>
          <w:spacing w:val="-4"/>
        </w:rPr>
        <w:t>„</w:t>
      </w:r>
      <w:r w:rsidR="001E11AE">
        <w:rPr>
          <w:rFonts w:ascii="Arial" w:hAnsi="Arial" w:cs="Arial"/>
          <w:b/>
          <w:spacing w:val="-4"/>
        </w:rPr>
        <w:t>Budowa kolumbarium na cmentarzu komunalnym, przy ul. Karsiborskiej 11 w  Świnoujściu”</w:t>
      </w:r>
      <w:r w:rsidR="003233ED">
        <w:rPr>
          <w:rFonts w:ascii="Arial" w:hAnsi="Arial" w:cs="Arial"/>
          <w:b/>
          <w:spacing w:val="-4"/>
        </w:rPr>
        <w:t xml:space="preserve"> </w:t>
      </w:r>
    </w:p>
    <w:p w14:paraId="3E8278B7" w14:textId="77777777" w:rsidR="00E3407D" w:rsidRPr="00AD04A7" w:rsidRDefault="00E3407D"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78647584" w14:textId="7241D293" w:rsidR="006F59E6" w:rsidRPr="00AD04A7" w:rsidRDefault="006F59E6" w:rsidP="003D08E7">
      <w:pPr>
        <w:spacing w:before="60" w:line="240" w:lineRule="auto"/>
        <w:rPr>
          <w:rFonts w:ascii="Arial" w:hAnsi="Arial" w:cs="Arial"/>
          <w:sz w:val="24"/>
          <w:szCs w:val="24"/>
        </w:rPr>
      </w:pPr>
    </w:p>
    <w:p w14:paraId="62383CB3" w14:textId="77777777" w:rsidR="006F59E6" w:rsidRPr="00AD04A7" w:rsidRDefault="006F59E6"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2C97EEA1"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DB6DFA">
        <w:rPr>
          <w:rFonts w:ascii="Arial" w:hAnsi="Arial" w:cs="Arial"/>
        </w:rPr>
        <w:t xml:space="preserve">wrzesień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1A3018">
      <w:pPr>
        <w:pStyle w:val="Nagwek2"/>
        <w:spacing w:before="0" w:line="360" w:lineRule="auto"/>
        <w:ind w:firstLine="360"/>
        <w:jc w:val="left"/>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1A3018">
      <w:pPr>
        <w:autoSpaceDE w:val="0"/>
        <w:autoSpaceDN w:val="0"/>
        <w:adjustRightInd w:val="0"/>
        <w:spacing w:after="0" w:line="360" w:lineRule="auto"/>
        <w:ind w:left="284" w:firstLine="76"/>
        <w:jc w:val="left"/>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1630E5" w:rsidRDefault="007F2F93" w:rsidP="001A3018">
      <w:pPr>
        <w:spacing w:after="0" w:line="360" w:lineRule="auto"/>
        <w:ind w:left="360"/>
        <w:jc w:val="left"/>
        <w:rPr>
          <w:rFonts w:ascii="Arial" w:hAnsi="Arial" w:cs="Arial"/>
          <w:lang w:val="en-US"/>
        </w:rPr>
      </w:pPr>
      <w:r w:rsidRPr="001630E5">
        <w:rPr>
          <w:rFonts w:ascii="Arial" w:hAnsi="Arial" w:cs="Arial"/>
          <w:lang w:val="en-US"/>
        </w:rPr>
        <w:t>Tel:</w:t>
      </w:r>
      <w:r w:rsidR="00480755" w:rsidRPr="001630E5">
        <w:rPr>
          <w:rFonts w:ascii="Arial" w:hAnsi="Arial" w:cs="Arial"/>
          <w:lang w:val="en-US"/>
        </w:rPr>
        <w:t xml:space="preserve"> (91) 321 2</w:t>
      </w:r>
      <w:r w:rsidR="001065A4" w:rsidRPr="001630E5">
        <w:rPr>
          <w:rFonts w:ascii="Arial" w:hAnsi="Arial" w:cs="Arial"/>
          <w:lang w:val="en-US"/>
        </w:rPr>
        <w:t>4</w:t>
      </w:r>
      <w:r w:rsidR="00480755" w:rsidRPr="001630E5">
        <w:rPr>
          <w:rFonts w:ascii="Arial" w:hAnsi="Arial" w:cs="Arial"/>
          <w:lang w:val="en-US"/>
        </w:rPr>
        <w:t xml:space="preserve"> </w:t>
      </w:r>
      <w:r w:rsidR="001065A4" w:rsidRPr="001630E5">
        <w:rPr>
          <w:rFonts w:ascii="Arial" w:hAnsi="Arial" w:cs="Arial"/>
          <w:lang w:val="en-US"/>
        </w:rPr>
        <w:t>25</w:t>
      </w:r>
      <w:r w:rsidRPr="001630E5">
        <w:rPr>
          <w:rFonts w:ascii="Arial" w:hAnsi="Arial" w:cs="Arial"/>
          <w:lang w:val="en-US"/>
        </w:rPr>
        <w:t xml:space="preserve"> </w:t>
      </w:r>
    </w:p>
    <w:p w14:paraId="68DB47A2" w14:textId="641EF9D0" w:rsidR="00F538D6" w:rsidRPr="001630E5" w:rsidRDefault="00F538D6" w:rsidP="001A3018">
      <w:pPr>
        <w:spacing w:after="0" w:line="360" w:lineRule="auto"/>
        <w:ind w:left="360"/>
        <w:jc w:val="left"/>
        <w:rPr>
          <w:rFonts w:ascii="Arial" w:hAnsi="Arial" w:cs="Arial"/>
          <w:lang w:val="en-US"/>
        </w:rPr>
      </w:pPr>
      <w:r w:rsidRPr="001630E5">
        <w:rPr>
          <w:rFonts w:ascii="Arial" w:hAnsi="Arial" w:cs="Arial"/>
          <w:lang w:val="en-US"/>
        </w:rPr>
        <w:t>E</w:t>
      </w:r>
      <w:r w:rsidR="007F2F93" w:rsidRPr="001630E5">
        <w:rPr>
          <w:rFonts w:ascii="Arial" w:hAnsi="Arial" w:cs="Arial"/>
          <w:lang w:val="en-US"/>
        </w:rPr>
        <w:t>-mail</w:t>
      </w:r>
      <w:r w:rsidR="00480755" w:rsidRPr="001630E5">
        <w:rPr>
          <w:rFonts w:ascii="Arial" w:hAnsi="Arial" w:cs="Arial"/>
          <w:lang w:val="en-US"/>
        </w:rPr>
        <w:t>:</w:t>
      </w:r>
      <w:r w:rsidR="007F2F93" w:rsidRPr="001630E5">
        <w:rPr>
          <w:rFonts w:ascii="Arial" w:hAnsi="Arial" w:cs="Arial"/>
          <w:lang w:val="en-US"/>
        </w:rPr>
        <w:t xml:space="preserve"> </w:t>
      </w:r>
      <w:r w:rsidR="008B6335" w:rsidRPr="001630E5">
        <w:rPr>
          <w:rFonts w:ascii="Arial" w:hAnsi="Arial" w:cs="Arial"/>
          <w:lang w:val="en-US"/>
        </w:rPr>
        <w:t>bzp</w:t>
      </w:r>
      <w:r w:rsidR="00480755" w:rsidRPr="001630E5">
        <w:rPr>
          <w:rFonts w:ascii="Arial" w:hAnsi="Arial" w:cs="Arial"/>
          <w:lang w:val="en-US"/>
        </w:rPr>
        <w:t>@um.swinoujscie.pl</w:t>
      </w:r>
    </w:p>
    <w:p w14:paraId="532F0A9A" w14:textId="6D9F33B1" w:rsidR="007F2F93" w:rsidRPr="00884FF2" w:rsidRDefault="00F538D6" w:rsidP="001A3018">
      <w:pPr>
        <w:spacing w:after="0" w:line="360" w:lineRule="auto"/>
        <w:ind w:firstLine="357"/>
        <w:jc w:val="left"/>
        <w:rPr>
          <w:rFonts w:ascii="Arial" w:hAnsi="Arial" w:cs="Arial"/>
          <w:color w:val="0000FF"/>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 xml:space="preserve">www.platformazakupowa.pl/um_swinoujscie; </w:t>
      </w:r>
    </w:p>
    <w:bookmarkEnd w:id="3"/>
    <w:p w14:paraId="4EB68645" w14:textId="18F30D5D" w:rsidR="007F2F93" w:rsidRPr="00884FF2" w:rsidRDefault="007F2F93" w:rsidP="001A3018">
      <w:pPr>
        <w:autoSpaceDE w:val="0"/>
        <w:autoSpaceDN w:val="0"/>
        <w:adjustRightInd w:val="0"/>
        <w:spacing w:after="0" w:line="360" w:lineRule="auto"/>
        <w:ind w:left="284" w:firstLine="73"/>
        <w:jc w:val="left"/>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0E0240B7" w14:textId="77777777" w:rsidR="00FB2D90" w:rsidRDefault="00FB2D90" w:rsidP="00FB2D90">
      <w:pPr>
        <w:pStyle w:val="Akapitzlist"/>
        <w:tabs>
          <w:tab w:val="left" w:pos="426"/>
        </w:tabs>
        <w:autoSpaceDE w:val="0"/>
        <w:autoSpaceDN w:val="0"/>
        <w:adjustRightInd w:val="0"/>
        <w:spacing w:after="0" w:line="360" w:lineRule="auto"/>
        <w:ind w:left="851" w:hanging="567"/>
        <w:contextualSpacing w:val="0"/>
        <w:jc w:val="left"/>
        <w:rPr>
          <w:rFonts w:ascii="Arial" w:hAnsi="Arial" w:cs="Arial"/>
          <w:bCs/>
          <w:iCs/>
        </w:rPr>
      </w:pPr>
      <w:r>
        <w:rPr>
          <w:rFonts w:ascii="Arial" w:hAnsi="Arial" w:cs="Arial"/>
          <w:bCs/>
          <w:iCs/>
        </w:rPr>
        <w:t xml:space="preserve">2.1     </w:t>
      </w:r>
      <w:r w:rsidR="007F2F93"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007F2F93"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007F2F93" w:rsidRPr="00884FF2">
        <w:rPr>
          <w:rFonts w:ascii="Arial" w:hAnsi="Arial" w:cs="Arial"/>
          <w:bCs/>
          <w:iCs/>
        </w:rPr>
        <w:t xml:space="preserve"> </w:t>
      </w:r>
      <w:r w:rsidR="00A52FC3" w:rsidRPr="00884FF2">
        <w:rPr>
          <w:rFonts w:ascii="Arial" w:hAnsi="Arial" w:cs="Arial"/>
          <w:bCs/>
          <w:iCs/>
        </w:rPr>
        <w:t xml:space="preserve">o którym mowa w art. 275 pkt 1) </w:t>
      </w:r>
      <w:r w:rsidR="007F2F93" w:rsidRPr="00884FF2">
        <w:rPr>
          <w:rFonts w:ascii="Arial" w:hAnsi="Arial" w:cs="Arial"/>
          <w:bCs/>
          <w:iCs/>
        </w:rPr>
        <w:t xml:space="preserve">ustawy z dnia </w:t>
      </w:r>
      <w:r w:rsidR="00F538D6" w:rsidRPr="00884FF2">
        <w:rPr>
          <w:rFonts w:ascii="Arial" w:hAnsi="Arial" w:cs="Arial"/>
          <w:bCs/>
          <w:iCs/>
        </w:rPr>
        <w:t>11</w:t>
      </w:r>
      <w:r w:rsidR="007F2F93" w:rsidRPr="00884FF2">
        <w:rPr>
          <w:rFonts w:ascii="Arial" w:hAnsi="Arial" w:cs="Arial"/>
          <w:bCs/>
          <w:iCs/>
        </w:rPr>
        <w:t>.</w:t>
      </w:r>
      <w:r w:rsidR="00F538D6" w:rsidRPr="00884FF2">
        <w:rPr>
          <w:rFonts w:ascii="Arial" w:hAnsi="Arial" w:cs="Arial"/>
          <w:bCs/>
          <w:iCs/>
        </w:rPr>
        <w:t>09</w:t>
      </w:r>
      <w:r w:rsidR="007F2F93" w:rsidRPr="00884FF2">
        <w:rPr>
          <w:rFonts w:ascii="Arial" w:hAnsi="Arial" w:cs="Arial"/>
          <w:bCs/>
          <w:iCs/>
        </w:rPr>
        <w:t>.20</w:t>
      </w:r>
      <w:r w:rsidR="00F538D6" w:rsidRPr="00884FF2">
        <w:rPr>
          <w:rFonts w:ascii="Arial" w:hAnsi="Arial" w:cs="Arial"/>
          <w:bCs/>
          <w:iCs/>
        </w:rPr>
        <w:t>19</w:t>
      </w:r>
      <w:r w:rsidR="007F2F93" w:rsidRPr="00884FF2">
        <w:rPr>
          <w:rFonts w:ascii="Arial" w:hAnsi="Arial" w:cs="Arial"/>
          <w:bCs/>
          <w:iCs/>
        </w:rPr>
        <w:t xml:space="preserve"> r. – Prawo zamówień publicznych (tj. Dz. U. z 20</w:t>
      </w:r>
      <w:r w:rsidR="007E3771" w:rsidRPr="00884FF2">
        <w:rPr>
          <w:rFonts w:ascii="Arial" w:hAnsi="Arial" w:cs="Arial"/>
          <w:bCs/>
          <w:iCs/>
        </w:rPr>
        <w:t>22</w:t>
      </w:r>
      <w:r w:rsidR="007F2F93" w:rsidRPr="00884FF2">
        <w:rPr>
          <w:rFonts w:ascii="Arial" w:hAnsi="Arial" w:cs="Arial"/>
          <w:bCs/>
          <w:iCs/>
        </w:rPr>
        <w:t xml:space="preserve"> r. poz.</w:t>
      </w:r>
      <w:r w:rsidR="007E3771" w:rsidRPr="00884FF2">
        <w:rPr>
          <w:rFonts w:ascii="Arial" w:hAnsi="Arial" w:cs="Arial"/>
          <w:bCs/>
          <w:iCs/>
        </w:rPr>
        <w:t xml:space="preserve"> 1710</w:t>
      </w:r>
      <w:r w:rsidR="00E239B3" w:rsidRPr="00884FF2">
        <w:rPr>
          <w:rFonts w:ascii="Arial" w:hAnsi="Arial" w:cs="Arial"/>
          <w:bCs/>
          <w:iCs/>
        </w:rPr>
        <w:t xml:space="preserve"> ze zm.</w:t>
      </w:r>
      <w:r w:rsidR="007F2F93" w:rsidRPr="00884FF2">
        <w:rPr>
          <w:rFonts w:ascii="Arial" w:hAnsi="Arial" w:cs="Arial"/>
          <w:bCs/>
          <w:iCs/>
        </w:rPr>
        <w:t>) (dalej jako „</w:t>
      </w:r>
      <w:r w:rsidR="00556034" w:rsidRPr="00884FF2">
        <w:rPr>
          <w:rFonts w:ascii="Arial" w:hAnsi="Arial" w:cs="Arial"/>
          <w:bCs/>
          <w:iCs/>
        </w:rPr>
        <w:t xml:space="preserve">ustawa </w:t>
      </w:r>
      <w:r w:rsidR="007F2F93" w:rsidRPr="00884FF2">
        <w:rPr>
          <w:rFonts w:ascii="Arial" w:hAnsi="Arial" w:cs="Arial"/>
          <w:bCs/>
          <w:iCs/>
        </w:rPr>
        <w:t>Pzp”). Zastosowanie mają także akty wykonawcze do ustawy Pzp</w:t>
      </w:r>
      <w:r w:rsidR="00556034" w:rsidRPr="00884FF2">
        <w:rPr>
          <w:rFonts w:ascii="Arial" w:hAnsi="Arial" w:cs="Arial"/>
          <w:bCs/>
          <w:iCs/>
        </w:rPr>
        <w:t>.</w:t>
      </w:r>
      <w:r>
        <w:rPr>
          <w:rFonts w:ascii="Arial" w:hAnsi="Arial" w:cs="Arial"/>
          <w:bCs/>
          <w:iCs/>
        </w:rPr>
        <w:t xml:space="preserve"> </w:t>
      </w:r>
    </w:p>
    <w:p w14:paraId="76F08E59" w14:textId="69946941" w:rsidR="007F2F93" w:rsidRPr="00FB2D90" w:rsidRDefault="00FB2D90" w:rsidP="00FB2D90">
      <w:pPr>
        <w:pStyle w:val="Akapitzlist"/>
        <w:tabs>
          <w:tab w:val="left" w:pos="426"/>
        </w:tabs>
        <w:autoSpaceDE w:val="0"/>
        <w:autoSpaceDN w:val="0"/>
        <w:adjustRightInd w:val="0"/>
        <w:spacing w:after="0" w:line="360" w:lineRule="auto"/>
        <w:ind w:left="851" w:hanging="567"/>
        <w:contextualSpacing w:val="0"/>
        <w:jc w:val="left"/>
        <w:rPr>
          <w:rFonts w:ascii="Arial" w:hAnsi="Arial" w:cs="Arial"/>
          <w:bCs/>
          <w:iCs/>
        </w:rPr>
      </w:pPr>
      <w:r>
        <w:rPr>
          <w:rFonts w:ascii="Arial" w:hAnsi="Arial" w:cs="Arial"/>
          <w:bCs/>
          <w:iCs/>
        </w:rPr>
        <w:t xml:space="preserve">2.2    </w:t>
      </w:r>
      <w:r w:rsidR="00B20AD7" w:rsidRPr="00FB2D90">
        <w:rPr>
          <w:rFonts w:ascii="Arial" w:hAnsi="Arial" w:cs="Arial"/>
          <w:bCs/>
        </w:rPr>
        <w:t>P</w:t>
      </w:r>
      <w:r w:rsidR="00A52FC3" w:rsidRPr="00FB2D90">
        <w:rPr>
          <w:rFonts w:ascii="Arial" w:hAnsi="Arial" w:cs="Arial"/>
          <w:bCs/>
        </w:rPr>
        <w:t>ostępowanie prowadzone jest za pośrednictwem platformy zakupowej dostępnej pod adresem internetowym:</w:t>
      </w:r>
      <w:r w:rsidR="00810556" w:rsidRPr="00FB2D90">
        <w:rPr>
          <w:rFonts w:ascii="Arial" w:hAnsi="Arial" w:cs="Arial"/>
          <w:bCs/>
        </w:rPr>
        <w:t xml:space="preserve"> </w:t>
      </w:r>
      <w:r w:rsidR="00524BBC" w:rsidRPr="00FB2D90">
        <w:rPr>
          <w:rFonts w:ascii="Arial" w:hAnsi="Arial" w:cs="Arial"/>
          <w:bCs/>
        </w:rPr>
        <w:t xml:space="preserve">www.platformazakupowa.pl/um_swinoujscie </w:t>
      </w:r>
    </w:p>
    <w:p w14:paraId="4B8505FF" w14:textId="0A66793C" w:rsidR="007F2F93" w:rsidRPr="00CC6FC2" w:rsidRDefault="007F2F93" w:rsidP="00CC6FC2">
      <w:pPr>
        <w:pStyle w:val="Akapitzlist"/>
        <w:numPr>
          <w:ilvl w:val="1"/>
          <w:numId w:val="90"/>
        </w:numPr>
        <w:tabs>
          <w:tab w:val="left" w:pos="426"/>
        </w:tabs>
        <w:autoSpaceDE w:val="0"/>
        <w:autoSpaceDN w:val="0"/>
        <w:adjustRightInd w:val="0"/>
        <w:spacing w:after="0" w:line="360" w:lineRule="auto"/>
        <w:ind w:left="851" w:hanging="567"/>
        <w:jc w:val="left"/>
        <w:rPr>
          <w:rFonts w:ascii="Arial" w:hAnsi="Arial" w:cs="Arial"/>
          <w:bCs/>
          <w:iCs/>
        </w:rPr>
      </w:pPr>
      <w:r w:rsidRPr="00CC6FC2">
        <w:rPr>
          <w:rFonts w:ascii="Arial" w:hAnsi="Arial" w:cs="Arial"/>
          <w:bCs/>
        </w:rPr>
        <w:t xml:space="preserve">Jako podstawowy dokument do sporządzenia oferty należy traktować niniejszą SWZ </w:t>
      </w:r>
      <w:r w:rsidR="00CC6FC2">
        <w:rPr>
          <w:rFonts w:ascii="Arial" w:hAnsi="Arial" w:cs="Arial"/>
          <w:bCs/>
        </w:rPr>
        <w:t xml:space="preserve"> </w:t>
      </w:r>
      <w:r w:rsidRPr="00CC6FC2">
        <w:rPr>
          <w:rFonts w:ascii="Arial" w:hAnsi="Arial" w:cs="Arial"/>
          <w:bCs/>
        </w:rPr>
        <w:t>wraz ze wszystkimi dokumentami zamieszczonymi na stronie internetowej</w:t>
      </w:r>
      <w:r w:rsidR="001B372D" w:rsidRPr="00CC6FC2">
        <w:rPr>
          <w:rFonts w:ascii="Arial" w:hAnsi="Arial" w:cs="Arial"/>
          <w:bCs/>
        </w:rPr>
        <w:t xml:space="preserve"> </w:t>
      </w:r>
      <w:r w:rsidRPr="00CC6FC2">
        <w:rPr>
          <w:rFonts w:ascii="Arial" w:hAnsi="Arial" w:cs="Arial"/>
          <w:bCs/>
        </w:rPr>
        <w:t>Zamawiającego, w tym ewentualnymi informacjami dla wykonawców.</w:t>
      </w:r>
    </w:p>
    <w:p w14:paraId="2FE009F3" w14:textId="6B562F98" w:rsidR="00016F11" w:rsidRPr="00CC6FC2" w:rsidRDefault="007F2F93" w:rsidP="00CC6FC2">
      <w:pPr>
        <w:pStyle w:val="Akapitzlist"/>
        <w:numPr>
          <w:ilvl w:val="1"/>
          <w:numId w:val="91"/>
        </w:numPr>
        <w:tabs>
          <w:tab w:val="left" w:pos="426"/>
        </w:tabs>
        <w:autoSpaceDE w:val="0"/>
        <w:autoSpaceDN w:val="0"/>
        <w:adjustRightInd w:val="0"/>
        <w:spacing w:after="0" w:line="360" w:lineRule="auto"/>
        <w:ind w:left="851" w:hanging="567"/>
        <w:jc w:val="left"/>
        <w:rPr>
          <w:rFonts w:ascii="Arial" w:hAnsi="Arial" w:cs="Arial"/>
          <w:bCs/>
          <w:iCs/>
        </w:rPr>
      </w:pPr>
      <w:r w:rsidRPr="00CC6FC2">
        <w:rPr>
          <w:rFonts w:ascii="Arial" w:hAnsi="Arial" w:cs="Arial"/>
          <w:bCs/>
        </w:rPr>
        <w:t>Do czynności podejmowanych przez Zamawiającego i wykonawcę stosować się będzie przepisy ustawy z dnia 23 kwietnia 1964 r. Kodeks cywilny (</w:t>
      </w:r>
      <w:r w:rsidR="00556034" w:rsidRPr="00CC6FC2">
        <w:rPr>
          <w:rFonts w:ascii="Arial" w:hAnsi="Arial" w:cs="Arial"/>
          <w:bCs/>
        </w:rPr>
        <w:t>t.j.</w:t>
      </w:r>
      <w:r w:rsidRPr="00CC6FC2">
        <w:rPr>
          <w:rFonts w:ascii="Arial" w:hAnsi="Arial" w:cs="Arial"/>
          <w:bCs/>
        </w:rPr>
        <w:t xml:space="preserve"> Dz. U. 20</w:t>
      </w:r>
      <w:r w:rsidR="00556034" w:rsidRPr="00CC6FC2">
        <w:rPr>
          <w:rFonts w:ascii="Arial" w:hAnsi="Arial" w:cs="Arial"/>
          <w:bCs/>
        </w:rPr>
        <w:t>20</w:t>
      </w:r>
      <w:r w:rsidRPr="00CC6FC2">
        <w:rPr>
          <w:rFonts w:ascii="Arial" w:hAnsi="Arial" w:cs="Arial"/>
          <w:bCs/>
        </w:rPr>
        <w:t xml:space="preserve"> r. poz. 1</w:t>
      </w:r>
      <w:r w:rsidR="00556034" w:rsidRPr="00CC6FC2">
        <w:rPr>
          <w:rFonts w:ascii="Arial" w:hAnsi="Arial" w:cs="Arial"/>
          <w:bCs/>
        </w:rPr>
        <w:t>740</w:t>
      </w:r>
      <w:r w:rsidRPr="00CC6FC2">
        <w:rPr>
          <w:rFonts w:ascii="Arial" w:hAnsi="Arial" w:cs="Arial"/>
          <w:bCs/>
        </w:rPr>
        <w:t>), jeżeli przepisy ustawy Pzp nie stanowią inaczej.</w:t>
      </w:r>
    </w:p>
    <w:p w14:paraId="4A4F2AF0" w14:textId="77777777"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74AB8FCE" w14:textId="1DE6D719" w:rsidR="007C7B9D" w:rsidRDefault="00762879" w:rsidP="00CC6FC2">
      <w:pPr>
        <w:pStyle w:val="Akapitzlist"/>
        <w:numPr>
          <w:ilvl w:val="1"/>
          <w:numId w:val="84"/>
        </w:numPr>
        <w:spacing w:after="0" w:line="360" w:lineRule="auto"/>
        <w:ind w:left="426"/>
        <w:jc w:val="left"/>
        <w:rPr>
          <w:rFonts w:ascii="Arial" w:hAnsi="Arial" w:cs="Arial"/>
        </w:rPr>
      </w:pPr>
      <w:r w:rsidRPr="007C7B9D">
        <w:rPr>
          <w:rFonts w:ascii="Arial" w:hAnsi="Arial" w:cs="Arial"/>
        </w:rPr>
        <w:t>Przedmiot zam</w:t>
      </w:r>
      <w:r w:rsidR="00366010">
        <w:rPr>
          <w:rFonts w:ascii="Arial" w:hAnsi="Arial" w:cs="Arial"/>
        </w:rPr>
        <w:t xml:space="preserve">ówienia obejmuje wybudowanie </w:t>
      </w:r>
      <w:r w:rsidRPr="007C7B9D">
        <w:rPr>
          <w:rFonts w:ascii="Arial" w:hAnsi="Arial" w:cs="Arial"/>
        </w:rPr>
        <w:t xml:space="preserve"> zgodnie z dokumentacją projektową (Projekt Budowlany, Projekt Wykonawczy, Po</w:t>
      </w:r>
      <w:r w:rsidR="007C7B9D" w:rsidRPr="007C7B9D">
        <w:rPr>
          <w:rFonts w:ascii="Arial" w:hAnsi="Arial" w:cs="Arial"/>
        </w:rPr>
        <w:t xml:space="preserve">zwolenie na Budowę – Decyzja Nr </w:t>
      </w:r>
      <w:r w:rsidRPr="007C7B9D">
        <w:rPr>
          <w:rFonts w:ascii="Arial" w:hAnsi="Arial" w:cs="Arial"/>
        </w:rPr>
        <w:t>100/PB/2022 z dnia 5.12.202</w:t>
      </w:r>
      <w:r w:rsidR="00454230" w:rsidRPr="00454230">
        <w:rPr>
          <w:rFonts w:ascii="Arial" w:hAnsi="Arial" w:cs="Arial"/>
          <w:color w:val="FF0000"/>
        </w:rPr>
        <w:t>2</w:t>
      </w:r>
      <w:r w:rsidRPr="007C7B9D">
        <w:rPr>
          <w:rFonts w:ascii="Arial" w:hAnsi="Arial" w:cs="Arial"/>
        </w:rPr>
        <w:t xml:space="preserve"> roku) zadanie inwestycyjne pn. „Budowa kolumbarium na cmentarzu komunalnym, przy ulicy Karsiborskiej 11 w Świnoujściu”.</w:t>
      </w:r>
    </w:p>
    <w:p w14:paraId="0B8DE665" w14:textId="4378F914" w:rsidR="00762879" w:rsidRPr="007C7B9D" w:rsidRDefault="00762879" w:rsidP="00CC6FC2">
      <w:pPr>
        <w:pStyle w:val="Akapitzlist"/>
        <w:numPr>
          <w:ilvl w:val="1"/>
          <w:numId w:val="85"/>
        </w:numPr>
        <w:spacing w:after="0" w:line="360" w:lineRule="auto"/>
        <w:ind w:left="426"/>
        <w:jc w:val="left"/>
        <w:rPr>
          <w:rFonts w:ascii="Arial" w:hAnsi="Arial" w:cs="Arial"/>
        </w:rPr>
      </w:pPr>
      <w:r w:rsidRPr="007C7B9D">
        <w:rPr>
          <w:rFonts w:ascii="Arial" w:hAnsi="Arial" w:cs="Arial"/>
        </w:rPr>
        <w:t>Wykonawca wybuduje i odda do użytkowania w stanie wolnym od wad i usterek przedmiotową inwestycję.</w:t>
      </w:r>
    </w:p>
    <w:p w14:paraId="4D9F7023" w14:textId="39644BA5" w:rsidR="00762879" w:rsidRPr="007C7B9D" w:rsidRDefault="00762879" w:rsidP="00CC6FC2">
      <w:pPr>
        <w:pStyle w:val="Akapitzlist"/>
        <w:numPr>
          <w:ilvl w:val="1"/>
          <w:numId w:val="86"/>
        </w:numPr>
        <w:spacing w:after="0" w:line="360" w:lineRule="auto"/>
        <w:ind w:left="426" w:hanging="426"/>
        <w:jc w:val="left"/>
        <w:rPr>
          <w:rFonts w:ascii="Arial" w:hAnsi="Arial" w:cs="Arial"/>
        </w:rPr>
      </w:pPr>
      <w:r w:rsidRPr="007C7B9D">
        <w:rPr>
          <w:rFonts w:ascii="Arial" w:hAnsi="Arial" w:cs="Arial"/>
        </w:rPr>
        <w:t xml:space="preserve">Inwestycja zlokalizowana jest na Cmentarzu Komunalnym przy ulicy </w:t>
      </w:r>
      <w:r w:rsidR="00166615">
        <w:rPr>
          <w:rFonts w:ascii="Arial" w:hAnsi="Arial" w:cs="Arial"/>
        </w:rPr>
        <w:t>Karsiborskiej</w:t>
      </w:r>
      <w:r w:rsidRPr="007C7B9D">
        <w:rPr>
          <w:rFonts w:ascii="Arial" w:hAnsi="Arial" w:cs="Arial"/>
        </w:rPr>
        <w:t xml:space="preserve"> w Świnoujściu w województwie zachodniopomorskim na działce o nr ewidencyjnym 190/11, obręb 0010 w Świnoujściu.</w:t>
      </w:r>
    </w:p>
    <w:p w14:paraId="2553D909" w14:textId="515463FA" w:rsidR="00B94A9F" w:rsidRPr="00F47E48" w:rsidRDefault="00A63061" w:rsidP="00CC6FC2">
      <w:pPr>
        <w:pStyle w:val="Akapitzlist"/>
        <w:numPr>
          <w:ilvl w:val="0"/>
          <w:numId w:val="86"/>
        </w:numPr>
        <w:spacing w:line="360" w:lineRule="auto"/>
        <w:rPr>
          <w:rFonts w:ascii="Arial" w:hAnsi="Arial" w:cs="Arial"/>
        </w:rPr>
      </w:pPr>
      <w:r w:rsidRPr="00F47E48">
        <w:rPr>
          <w:rFonts w:ascii="Arial" w:hAnsi="Arial" w:cs="Arial"/>
        </w:rPr>
        <w:t>Szczegółowy opis przedmiotu zamówienia zawiera załącznik nr 6.1 – „Opis Przedmiotu Zamówienia”</w:t>
      </w:r>
    </w:p>
    <w:p w14:paraId="41E66CA9" w14:textId="1EEE8B0F" w:rsidR="00440323" w:rsidRPr="00F47E48" w:rsidRDefault="00440323" w:rsidP="00CC6FC2">
      <w:pPr>
        <w:pStyle w:val="Akapitzlist"/>
        <w:numPr>
          <w:ilvl w:val="0"/>
          <w:numId w:val="86"/>
        </w:numPr>
        <w:spacing w:after="120" w:line="360" w:lineRule="auto"/>
        <w:jc w:val="left"/>
        <w:rPr>
          <w:rFonts w:ascii="Arial" w:hAnsi="Arial" w:cs="Arial"/>
        </w:rPr>
      </w:pPr>
      <w:r w:rsidRPr="00F47E48">
        <w:rPr>
          <w:rFonts w:ascii="Arial" w:hAnsi="Arial" w:cs="Arial"/>
        </w:rPr>
        <w:t>Przedmiot zamówienia odpowiada następującym kodom CPV:</w:t>
      </w:r>
    </w:p>
    <w:p w14:paraId="5E66A060" w14:textId="77777777" w:rsidR="00A25D10" w:rsidRDefault="00440323" w:rsidP="001A3018">
      <w:pPr>
        <w:spacing w:after="120" w:line="360" w:lineRule="auto"/>
        <w:ind w:left="2834" w:hanging="2408"/>
        <w:jc w:val="left"/>
        <w:rPr>
          <w:rFonts w:ascii="Arial" w:eastAsiaTheme="minorHAnsi" w:hAnsi="Arial" w:cs="Arial"/>
          <w:lang w:eastAsia="en-US"/>
        </w:rPr>
      </w:pPr>
      <w:r w:rsidRPr="00242FA0">
        <w:rPr>
          <w:rFonts w:ascii="Arial" w:hAnsi="Arial" w:cs="Arial"/>
        </w:rPr>
        <w:t>Główny kod CPV:</w:t>
      </w:r>
      <w:r w:rsidRPr="00242FA0">
        <w:rPr>
          <w:rFonts w:ascii="Arial" w:hAnsi="Arial" w:cs="Arial"/>
        </w:rPr>
        <w:tab/>
      </w:r>
      <w:r w:rsidR="00A25D10">
        <w:rPr>
          <w:rFonts w:ascii="Arial" w:eastAsiaTheme="minorHAnsi" w:hAnsi="Arial" w:cs="Arial"/>
          <w:lang w:eastAsia="en-US"/>
        </w:rPr>
        <w:t>45111200-0 – Roboty w zakresie przygotowania terenu pod budowę i roboty ziemne;</w:t>
      </w:r>
    </w:p>
    <w:p w14:paraId="7E5D26DB" w14:textId="3C3673FD" w:rsidR="00440323" w:rsidRPr="00440323" w:rsidRDefault="00A25D10" w:rsidP="001A3018">
      <w:pPr>
        <w:spacing w:after="120" w:line="360" w:lineRule="auto"/>
        <w:ind w:left="2834" w:hanging="2408"/>
        <w:jc w:val="left"/>
        <w:rPr>
          <w:rFonts w:ascii="Arial" w:hAnsi="Arial" w:cs="Arial"/>
        </w:rPr>
      </w:pPr>
      <w:r>
        <w:rPr>
          <w:rFonts w:ascii="Arial" w:eastAsiaTheme="minorHAnsi" w:hAnsi="Arial" w:cs="Arial"/>
          <w:lang w:eastAsia="en-US"/>
        </w:rPr>
        <w:t xml:space="preserve">Dodatkowe kody CPV:  45215400-1 – Roboty na cmentarzach. </w:t>
      </w:r>
      <w:r w:rsidR="00440323" w:rsidRPr="00242FA0">
        <w:rPr>
          <w:rFonts w:ascii="Arial" w:hAnsi="Arial" w:cs="Arial"/>
        </w:rPr>
        <w:t xml:space="preserve"> </w:t>
      </w:r>
      <w:r w:rsidR="00440323">
        <w:rPr>
          <w:rFonts w:ascii="Arial" w:hAnsi="Arial" w:cs="Arial"/>
        </w:rPr>
        <w:t xml:space="preserve">  </w:t>
      </w:r>
      <w:r w:rsidR="00440323" w:rsidRPr="00242FA0">
        <w:rPr>
          <w:rFonts w:ascii="Arial" w:hAnsi="Arial" w:cs="Arial"/>
        </w:rPr>
        <w:tab/>
      </w:r>
      <w:r w:rsidR="00440323" w:rsidRPr="00242FA0">
        <w:rPr>
          <w:rFonts w:ascii="Arial" w:hAnsi="Arial" w:cs="Arial"/>
        </w:rPr>
        <w:tab/>
        <w:t xml:space="preserve"> </w:t>
      </w:r>
      <w:r w:rsidR="00440323">
        <w:rPr>
          <w:rFonts w:ascii="Arial" w:hAnsi="Arial" w:cs="Arial"/>
        </w:rPr>
        <w:t xml:space="preserve">  </w:t>
      </w:r>
    </w:p>
    <w:p w14:paraId="2CB1B6DB" w14:textId="35882D9D" w:rsidR="00BD4494" w:rsidRDefault="00391B8F" w:rsidP="00CC6FC2">
      <w:pPr>
        <w:pStyle w:val="Akapitzlist"/>
        <w:numPr>
          <w:ilvl w:val="0"/>
          <w:numId w:val="86"/>
        </w:numPr>
        <w:spacing w:line="360" w:lineRule="auto"/>
        <w:ind w:left="284" w:hanging="426"/>
        <w:rPr>
          <w:rFonts w:ascii="Arial" w:hAnsi="Arial" w:cs="Arial"/>
        </w:rPr>
      </w:pPr>
      <w:r w:rsidRPr="00B94A9F">
        <w:rPr>
          <w:rFonts w:ascii="Arial" w:eastAsia="Calibri" w:hAnsi="Arial" w:cs="Arial"/>
        </w:rPr>
        <w:lastRenderedPageBreak/>
        <w:t xml:space="preserve">Stosownie do treści art. </w:t>
      </w:r>
      <w:r w:rsidR="00CE12A0" w:rsidRPr="00B94A9F">
        <w:rPr>
          <w:rFonts w:ascii="Arial" w:eastAsia="Calibri" w:hAnsi="Arial" w:cs="Arial"/>
        </w:rPr>
        <w:t>95</w:t>
      </w:r>
      <w:r w:rsidRPr="00B94A9F">
        <w:rPr>
          <w:rFonts w:ascii="Arial" w:eastAsia="Calibri" w:hAnsi="Arial" w:cs="Arial"/>
        </w:rPr>
        <w:t xml:space="preserve">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B94A9F">
        <w:rPr>
          <w:rFonts w:ascii="Arial" w:eastAsia="Calibri" w:hAnsi="Arial" w:cs="Arial"/>
          <w:lang w:eastAsia="en-US"/>
        </w:rPr>
        <w:t>(Dz. U. z 20</w:t>
      </w:r>
      <w:r w:rsidR="000A3D71" w:rsidRPr="00B94A9F">
        <w:rPr>
          <w:rFonts w:ascii="Arial" w:eastAsia="Calibri" w:hAnsi="Arial" w:cs="Arial"/>
          <w:lang w:eastAsia="en-US"/>
        </w:rPr>
        <w:t>20</w:t>
      </w:r>
      <w:r w:rsidRPr="00B94A9F">
        <w:rPr>
          <w:rFonts w:ascii="Arial" w:eastAsia="Calibri" w:hAnsi="Arial" w:cs="Arial"/>
          <w:lang w:eastAsia="en-US"/>
        </w:rPr>
        <w:t xml:space="preserve"> r. poz. 1</w:t>
      </w:r>
      <w:r w:rsidR="000A3D71" w:rsidRPr="00B94A9F">
        <w:rPr>
          <w:rFonts w:ascii="Arial" w:eastAsia="Calibri" w:hAnsi="Arial" w:cs="Arial"/>
          <w:lang w:eastAsia="en-US"/>
        </w:rPr>
        <w:t>320</w:t>
      </w:r>
      <w:r w:rsidRPr="00B94A9F">
        <w:rPr>
          <w:rFonts w:ascii="Arial" w:eastAsia="Calibri" w:hAnsi="Arial" w:cs="Arial"/>
          <w:lang w:eastAsia="en-US"/>
        </w:rPr>
        <w:t xml:space="preserve"> </w:t>
      </w:r>
      <w:r w:rsidR="000A3D71" w:rsidRPr="00B94A9F">
        <w:rPr>
          <w:rFonts w:ascii="Arial" w:eastAsia="Calibri" w:hAnsi="Arial" w:cs="Arial"/>
          <w:lang w:eastAsia="en-US"/>
        </w:rPr>
        <w:t>t.j</w:t>
      </w:r>
      <w:r w:rsidRPr="00B94A9F">
        <w:rPr>
          <w:rFonts w:ascii="Arial" w:eastAsia="Calibri" w:hAnsi="Arial" w:cs="Arial"/>
          <w:lang w:eastAsia="en-US"/>
        </w:rPr>
        <w:t>.), tj.:</w:t>
      </w:r>
      <w:r w:rsidR="003D08E7" w:rsidRPr="00B94A9F">
        <w:rPr>
          <w:rFonts w:ascii="Arial" w:hAnsi="Arial" w:cs="Arial"/>
        </w:rPr>
        <w:t xml:space="preserve"> </w:t>
      </w:r>
      <w:r w:rsidR="00E60AAC" w:rsidRPr="00B94A9F">
        <w:rPr>
          <w:rFonts w:ascii="Arial" w:hAnsi="Arial" w:cs="Arial"/>
        </w:rPr>
        <w:t xml:space="preserve">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w:t>
      </w:r>
      <w:r w:rsidR="001630E5">
        <w:rPr>
          <w:rFonts w:ascii="Arial" w:hAnsi="Arial" w:cs="Arial"/>
        </w:rPr>
        <w:t xml:space="preserve">Wykonania </w:t>
      </w:r>
      <w:r w:rsidR="00E60AAC" w:rsidRPr="00B94A9F">
        <w:rPr>
          <w:rFonts w:ascii="Arial" w:hAnsi="Arial" w:cs="Arial"/>
        </w:rPr>
        <w:t>i Odbioru Robót Budowlanych.</w:t>
      </w:r>
    </w:p>
    <w:p w14:paraId="3A4D9E0B" w14:textId="5E7AEBB7" w:rsidR="001D3EDB" w:rsidRPr="00BD4494" w:rsidRDefault="00391B8F" w:rsidP="00CC6FC2">
      <w:pPr>
        <w:pStyle w:val="Akapitzlist"/>
        <w:numPr>
          <w:ilvl w:val="0"/>
          <w:numId w:val="86"/>
        </w:numPr>
        <w:spacing w:line="360" w:lineRule="auto"/>
        <w:ind w:left="284" w:hanging="426"/>
        <w:rPr>
          <w:rFonts w:ascii="Arial" w:hAnsi="Arial" w:cs="Arial"/>
        </w:rPr>
      </w:pPr>
      <w:r w:rsidRPr="00BD4494">
        <w:rPr>
          <w:rFonts w:ascii="Arial" w:hAnsi="Arial" w:cs="Arial"/>
        </w:rPr>
        <w:t>Wymagania dotyczące zatrudnienia w/w osób, zostały szczegółowo określone w projekcie umowy stanowiącym zał</w:t>
      </w:r>
      <w:r w:rsidR="009E4F26" w:rsidRPr="00BD4494">
        <w:rPr>
          <w:rFonts w:ascii="Arial" w:hAnsi="Arial" w:cs="Arial"/>
        </w:rPr>
        <w:t>ącznik</w:t>
      </w:r>
      <w:r w:rsidRPr="00BD4494">
        <w:rPr>
          <w:rFonts w:ascii="Arial" w:hAnsi="Arial" w:cs="Arial"/>
        </w:rPr>
        <w:t xml:space="preserve"> nr </w:t>
      </w:r>
      <w:r w:rsidR="009B27D9" w:rsidRPr="00BD4494">
        <w:rPr>
          <w:rFonts w:ascii="Arial" w:hAnsi="Arial" w:cs="Arial"/>
        </w:rPr>
        <w:t xml:space="preserve">6 </w:t>
      </w:r>
      <w:r w:rsidRPr="00BD4494">
        <w:rPr>
          <w:rFonts w:ascii="Arial" w:hAnsi="Arial" w:cs="Arial"/>
        </w:rPr>
        <w:t xml:space="preserve">do </w:t>
      </w:r>
      <w:r w:rsidR="0074407F" w:rsidRPr="00BD4494">
        <w:rPr>
          <w:rFonts w:ascii="Arial" w:hAnsi="Arial" w:cs="Arial"/>
        </w:rPr>
        <w:t>SWZ</w:t>
      </w:r>
      <w:r w:rsidRPr="00BD4494">
        <w:rPr>
          <w:rFonts w:ascii="Arial" w:hAnsi="Arial" w:cs="Arial"/>
        </w:rPr>
        <w:t xml:space="preserve">. Umowa reguluje także: sposób udokumentowania zatrudnienia osób, o których mowa w </w:t>
      </w:r>
      <w:r w:rsidR="00D74812" w:rsidRPr="00BD4494">
        <w:rPr>
          <w:rFonts w:ascii="Arial" w:hAnsi="Arial" w:cs="Arial"/>
        </w:rPr>
        <w:t xml:space="preserve">art. 95 </w:t>
      </w:r>
      <w:r w:rsidRPr="00BD4494">
        <w:rPr>
          <w:rFonts w:ascii="Arial" w:hAnsi="Arial" w:cs="Arial"/>
        </w:rPr>
        <w:t xml:space="preserve">ustawy Pzp, uprawnienia Zamawiającego w zakresie kontroli spełniania przez Wykonawcę wymagań o których mowa w art. </w:t>
      </w:r>
      <w:r w:rsidR="00D74812" w:rsidRPr="00BD4494">
        <w:rPr>
          <w:rFonts w:ascii="Arial" w:hAnsi="Arial" w:cs="Arial"/>
        </w:rPr>
        <w:t>95</w:t>
      </w:r>
      <w:r w:rsidRPr="00BD4494">
        <w:rPr>
          <w:rFonts w:ascii="Arial" w:hAnsi="Arial" w:cs="Arial"/>
        </w:rPr>
        <w:t xml:space="preserve"> ustawy Pzp, sankcje z tytułu niespełnienia tych wymagań, rodzaj czynności niezbędnych do realizacji zamówienia, których dotyczą wymagania zatrudnienia na podstawie umowy o pracę przez Wykonawcę lub podwykona</w:t>
      </w:r>
      <w:r w:rsidR="003A4F0C" w:rsidRPr="00BD4494">
        <w:rPr>
          <w:rFonts w:ascii="Arial" w:hAnsi="Arial" w:cs="Arial"/>
        </w:rPr>
        <w:t xml:space="preserve">wcę osób wykonujących czynności </w:t>
      </w:r>
      <w:r w:rsidRPr="00BD4494">
        <w:rPr>
          <w:rFonts w:ascii="Arial" w:hAnsi="Arial" w:cs="Arial"/>
        </w:rPr>
        <w:t>w trakcie realizacji zamówienia.</w:t>
      </w:r>
    </w:p>
    <w:p w14:paraId="7E7B47D0" w14:textId="21E8B118" w:rsidR="001630E5" w:rsidRDefault="00B452E8" w:rsidP="001630E5">
      <w:pPr>
        <w:pStyle w:val="Akapitzlist"/>
        <w:numPr>
          <w:ilvl w:val="0"/>
          <w:numId w:val="86"/>
        </w:numPr>
        <w:spacing w:after="0" w:line="360" w:lineRule="auto"/>
        <w:ind w:left="284" w:hanging="284"/>
        <w:jc w:val="left"/>
        <w:rPr>
          <w:rFonts w:ascii="Arial" w:hAnsi="Arial" w:cs="Arial"/>
        </w:rPr>
      </w:pPr>
      <w:r w:rsidRPr="001D3EDB">
        <w:rPr>
          <w:rFonts w:ascii="Arial" w:hAnsi="Arial" w:cs="Arial"/>
        </w:rPr>
        <w:t xml:space="preserve">Nazwy własne zawarte w dokumentacji przetargowej są przykładowe. Zamawiający dopuszcza zastosowanie materiałów i produktów równoważnych zgodnie z opisem przedmiotu zamówienia. </w:t>
      </w:r>
    </w:p>
    <w:p w14:paraId="43897629" w14:textId="27B24E87" w:rsidR="001D3EDB" w:rsidRPr="00005E05" w:rsidRDefault="00B452E8" w:rsidP="00E046C3">
      <w:pPr>
        <w:pStyle w:val="Akapitzlist"/>
        <w:numPr>
          <w:ilvl w:val="0"/>
          <w:numId w:val="86"/>
        </w:numPr>
        <w:spacing w:after="0" w:line="360" w:lineRule="auto"/>
        <w:ind w:left="284" w:hanging="284"/>
        <w:jc w:val="left"/>
        <w:rPr>
          <w:rFonts w:ascii="Arial" w:hAnsi="Arial" w:cs="Arial"/>
        </w:rPr>
      </w:pPr>
      <w:r w:rsidRPr="00005E05">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w:t>
      </w:r>
      <w:r w:rsidR="00A46B14" w:rsidRPr="00005E05">
        <w:rPr>
          <w:rFonts w:ascii="Arial" w:hAnsi="Arial" w:cs="Arial"/>
        </w:rPr>
        <w:t> </w:t>
      </w:r>
      <w:r w:rsidRPr="00005E05">
        <w:rPr>
          <w:rFonts w:ascii="Arial" w:hAnsi="Arial" w:cs="Arial"/>
        </w:rPr>
        <w:t>sprawie zamówień publicznych, uchylającą dyrektywę 2004/18/WE ma na</w:t>
      </w:r>
      <w:r w:rsidR="001C3D6D" w:rsidRPr="00005E05">
        <w:rPr>
          <w:rFonts w:ascii="Arial" w:hAnsi="Arial" w:cs="Arial"/>
        </w:rPr>
        <w:t xml:space="preserve"> myśli normy te lub równoważne.</w:t>
      </w:r>
    </w:p>
    <w:p w14:paraId="6AFE4F8F" w14:textId="5CD086DD" w:rsidR="00016F11" w:rsidRPr="00291E60" w:rsidRDefault="00B452E8" w:rsidP="001A3018">
      <w:pPr>
        <w:pStyle w:val="Akapitzlist"/>
        <w:spacing w:after="0" w:line="360" w:lineRule="auto"/>
        <w:ind w:left="284"/>
        <w:jc w:val="left"/>
        <w:rPr>
          <w:rFonts w:ascii="Arial" w:hAnsi="Arial" w:cs="Arial"/>
          <w:b/>
        </w:rPr>
      </w:pPr>
      <w:r w:rsidRPr="001D3EDB">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0CB87963"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67CA824" w14:textId="27A1E392" w:rsidR="00633644"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633644">
        <w:rPr>
          <w:rFonts w:ascii="Arial" w:hAnsi="Arial" w:cs="Arial"/>
        </w:rPr>
        <w:t>*</w:t>
      </w:r>
    </w:p>
    <w:p w14:paraId="2398B042" w14:textId="762E2849" w:rsidR="00291E60" w:rsidRPr="00291E60" w:rsidRDefault="003A4F0C" w:rsidP="001A3018">
      <w:pPr>
        <w:spacing w:after="0" w:line="360" w:lineRule="auto"/>
        <w:ind w:left="426" w:hanging="141"/>
        <w:jc w:val="left"/>
        <w:rPr>
          <w:rFonts w:ascii="Arial" w:hAnsi="Arial" w:cs="Arial"/>
          <w:sz w:val="20"/>
          <w:szCs w:val="20"/>
        </w:rPr>
      </w:pPr>
      <w:r w:rsidRPr="00633644">
        <w:rPr>
          <w:rFonts w:ascii="Arial" w:hAnsi="Arial" w:cs="Arial"/>
        </w:rPr>
        <w:t xml:space="preserve">* </w:t>
      </w:r>
      <w:r w:rsidR="00716E7E">
        <w:rPr>
          <w:rFonts w:ascii="Arial" w:hAnsi="Arial" w:cs="Arial"/>
          <w:sz w:val="20"/>
          <w:szCs w:val="20"/>
        </w:rPr>
        <w:t xml:space="preserve">Zadanie </w:t>
      </w:r>
      <w:r w:rsidR="001630E5">
        <w:rPr>
          <w:rFonts w:ascii="Arial" w:hAnsi="Arial" w:cs="Arial"/>
          <w:sz w:val="20"/>
          <w:szCs w:val="20"/>
        </w:rPr>
        <w:t>polega na wyko</w:t>
      </w:r>
      <w:r w:rsidR="008C0C1B">
        <w:rPr>
          <w:rFonts w:ascii="Arial" w:hAnsi="Arial" w:cs="Arial"/>
          <w:sz w:val="20"/>
          <w:szCs w:val="20"/>
        </w:rPr>
        <w:t>n</w:t>
      </w:r>
      <w:r w:rsidR="001630E5">
        <w:rPr>
          <w:rFonts w:ascii="Arial" w:hAnsi="Arial" w:cs="Arial"/>
          <w:sz w:val="20"/>
          <w:szCs w:val="20"/>
        </w:rPr>
        <w:t>aniu jednego</w:t>
      </w:r>
      <w:r w:rsidR="00716E7E">
        <w:rPr>
          <w:rFonts w:ascii="Arial" w:hAnsi="Arial" w:cs="Arial"/>
          <w:sz w:val="20"/>
          <w:szCs w:val="20"/>
        </w:rPr>
        <w:t xml:space="preserve"> obiekt</w:t>
      </w:r>
      <w:r w:rsidR="001630E5">
        <w:rPr>
          <w:rFonts w:ascii="Arial" w:hAnsi="Arial" w:cs="Arial"/>
          <w:sz w:val="20"/>
          <w:szCs w:val="20"/>
        </w:rPr>
        <w:t>u</w:t>
      </w:r>
      <w:r w:rsidR="00716E7E">
        <w:rPr>
          <w:rFonts w:ascii="Arial" w:hAnsi="Arial" w:cs="Arial"/>
          <w:sz w:val="20"/>
          <w:szCs w:val="20"/>
        </w:rPr>
        <w:t xml:space="preserve"> budowlan</w:t>
      </w:r>
      <w:r w:rsidR="001630E5">
        <w:rPr>
          <w:rFonts w:ascii="Arial" w:hAnsi="Arial" w:cs="Arial"/>
          <w:sz w:val="20"/>
          <w:szCs w:val="20"/>
        </w:rPr>
        <w:t>ego</w:t>
      </w:r>
      <w:r w:rsidR="00716E7E">
        <w:rPr>
          <w:rFonts w:ascii="Arial" w:hAnsi="Arial" w:cs="Arial"/>
          <w:sz w:val="20"/>
          <w:szCs w:val="20"/>
        </w:rPr>
        <w:t xml:space="preserve"> i powinno być realizowane jako obiekt całościowy</w:t>
      </w:r>
      <w:r w:rsidR="001630E5">
        <w:rPr>
          <w:rFonts w:ascii="Arial" w:hAnsi="Arial" w:cs="Arial"/>
          <w:sz w:val="20"/>
          <w:szCs w:val="20"/>
        </w:rPr>
        <w:t>. N</w:t>
      </w:r>
      <w:r w:rsidR="00716E7E">
        <w:rPr>
          <w:rFonts w:ascii="Arial" w:hAnsi="Arial" w:cs="Arial"/>
          <w:sz w:val="20"/>
          <w:szCs w:val="20"/>
        </w:rPr>
        <w:t>ie ma możliwości wydzielenia mniejszych etapów</w:t>
      </w:r>
      <w:r w:rsidR="001630E5">
        <w:rPr>
          <w:rFonts w:ascii="Arial" w:hAnsi="Arial" w:cs="Arial"/>
          <w:sz w:val="20"/>
          <w:szCs w:val="20"/>
        </w:rPr>
        <w:t>. Z</w:t>
      </w:r>
      <w:r w:rsidR="00716E7E">
        <w:rPr>
          <w:rFonts w:ascii="Arial" w:hAnsi="Arial" w:cs="Arial"/>
          <w:sz w:val="20"/>
          <w:szCs w:val="20"/>
        </w:rPr>
        <w:t xml:space="preserve">e względów technologicznych oraz gwarancyjnych obiekt powinien być realizowany w całości. </w:t>
      </w:r>
    </w:p>
    <w:p w14:paraId="7D677752" w14:textId="77777777" w:rsidR="006B29BE" w:rsidRPr="00884FF2"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1A3018">
      <w:pPr>
        <w:pStyle w:val="Bezodstpw"/>
        <w:numPr>
          <w:ilvl w:val="0"/>
          <w:numId w:val="46"/>
        </w:numPr>
        <w:tabs>
          <w:tab w:val="left" w:pos="426"/>
          <w:tab w:val="left" w:pos="709"/>
        </w:tabs>
        <w:spacing w:line="360" w:lineRule="auto"/>
        <w:ind w:left="426" w:hanging="426"/>
        <w:jc w:val="left"/>
        <w:rPr>
          <w:rFonts w:ascii="Arial" w:hAnsi="Arial" w:cs="Arial"/>
        </w:rPr>
      </w:pPr>
      <w:r w:rsidRPr="00884FF2">
        <w:rPr>
          <w:rFonts w:ascii="Arial" w:hAnsi="Arial" w:cs="Arial"/>
        </w:rPr>
        <w:t>Zamawiający nie przewiduje zawarcia umowy ramowej.</w:t>
      </w:r>
    </w:p>
    <w:p w14:paraId="63E12E28" w14:textId="77777777"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Zamawiający nie przewiduje zastosowania aukcji elektronicznej.</w:t>
      </w:r>
    </w:p>
    <w:p w14:paraId="2010AE73" w14:textId="7A66C30C" w:rsidR="00936603" w:rsidRPr="00884FF2" w:rsidRDefault="00F34D4B" w:rsidP="001A3018">
      <w:pPr>
        <w:pStyle w:val="Tekstpodstawowywcity"/>
        <w:numPr>
          <w:ilvl w:val="0"/>
          <w:numId w:val="46"/>
        </w:numPr>
        <w:tabs>
          <w:tab w:val="left" w:pos="426"/>
          <w:tab w:val="left" w:pos="709"/>
        </w:tabs>
        <w:spacing w:after="0" w:line="360" w:lineRule="auto"/>
        <w:jc w:val="left"/>
        <w:rPr>
          <w:rFonts w:ascii="Arial" w:hAnsi="Arial" w:cs="Arial"/>
        </w:rPr>
      </w:pPr>
      <w:r w:rsidRPr="00F34D4B">
        <w:rPr>
          <w:rFonts w:ascii="Arial" w:hAnsi="Arial" w:cs="Arial"/>
        </w:rPr>
        <w:lastRenderedPageBreak/>
        <w:t>Zamawiający przewiduje udzielenie zamówień, o których mowa w art. 214 ust. 1 pkt 7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E60AAC" w:rsidRPr="00884FF2">
        <w:rPr>
          <w:rFonts w:ascii="Arial" w:hAnsi="Arial" w:cs="Arial"/>
        </w:rPr>
        <w:t>.</w:t>
      </w:r>
    </w:p>
    <w:p w14:paraId="50B4945D" w14:textId="6B49945B"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Pzp.</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Pzp</w:t>
      </w:r>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t>w stopniu nie mniejszym niż podwykonawca, na którego zasoby Wykonawca powoływał się w trakcie postępowania o udzielenie zamówienia.</w:t>
      </w:r>
    </w:p>
    <w:p w14:paraId="30986F78" w14:textId="038F0B81"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1A3018">
      <w:pPr>
        <w:spacing w:after="0" w:line="360" w:lineRule="auto"/>
        <w:ind w:left="425"/>
        <w:jc w:val="left"/>
        <w:rPr>
          <w:rFonts w:ascii="Arial" w:hAnsi="Arial" w:cs="Arial"/>
        </w:rPr>
      </w:pPr>
    </w:p>
    <w:p w14:paraId="32F88C2B" w14:textId="6C513E4A" w:rsidR="00D80F13" w:rsidRPr="00884FF2" w:rsidRDefault="006B29BE" w:rsidP="001A3018">
      <w:pPr>
        <w:pStyle w:val="Nagwek1"/>
        <w:shd w:val="clear" w:color="auto" w:fill="E5DFEC"/>
        <w:spacing w:before="0" w:after="0" w:line="360" w:lineRule="auto"/>
        <w:jc w:val="left"/>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3999C8B5" w14:textId="55984735" w:rsidR="00DF6D57" w:rsidRPr="00DF6D57" w:rsidRDefault="00DF6D57" w:rsidP="00DF6D57">
      <w:pPr>
        <w:spacing w:after="0" w:line="360" w:lineRule="auto"/>
        <w:rPr>
          <w:rFonts w:ascii="Arial" w:hAnsi="Arial" w:cs="Arial"/>
        </w:rPr>
      </w:pPr>
      <w:r w:rsidRPr="00DF6D57">
        <w:rPr>
          <w:rFonts w:ascii="Arial" w:hAnsi="Arial" w:cs="Arial"/>
        </w:rPr>
        <w:t>1. Termin rozpoczęcia robót – w dniu przekazania placu budowy.</w:t>
      </w:r>
    </w:p>
    <w:p w14:paraId="273DCF93" w14:textId="3394A16C" w:rsidR="00DF6D57" w:rsidRPr="00DF6D57" w:rsidRDefault="00DF6D57" w:rsidP="00DF6D57">
      <w:pPr>
        <w:spacing w:after="0" w:line="360" w:lineRule="auto"/>
        <w:rPr>
          <w:rFonts w:ascii="Arial" w:hAnsi="Arial" w:cs="Arial"/>
        </w:rPr>
      </w:pPr>
      <w:r w:rsidRPr="00DF6D57">
        <w:rPr>
          <w:rFonts w:ascii="Arial" w:hAnsi="Arial" w:cs="Arial"/>
        </w:rPr>
        <w:t>2. Ter</w:t>
      </w:r>
      <w:r w:rsidR="00674B75">
        <w:rPr>
          <w:rFonts w:ascii="Arial" w:hAnsi="Arial" w:cs="Arial"/>
        </w:rPr>
        <w:t>min zakończenia robót – 4 miesią</w:t>
      </w:r>
      <w:r w:rsidRPr="00DF6D57">
        <w:rPr>
          <w:rFonts w:ascii="Arial" w:hAnsi="Arial" w:cs="Arial"/>
        </w:rPr>
        <w:t>ce od daty przekazania placu budowy.</w:t>
      </w:r>
    </w:p>
    <w:p w14:paraId="768675C8" w14:textId="0DD69511" w:rsidR="00860E55"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255F55BA" w14:textId="77777777" w:rsidR="007B0B5D" w:rsidRPr="00884FF2" w:rsidRDefault="007B0B5D" w:rsidP="001A3018">
      <w:pPr>
        <w:numPr>
          <w:ilvl w:val="0"/>
          <w:numId w:val="48"/>
        </w:numPr>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O udzielenie zamówienia mogą ubiegać się wykonawcy, którzy: </w:t>
      </w:r>
    </w:p>
    <w:p w14:paraId="55687C10" w14:textId="77777777" w:rsidR="007B0B5D" w:rsidRPr="00884FF2" w:rsidRDefault="007B0B5D" w:rsidP="00CC6FC2">
      <w:pPr>
        <w:pStyle w:val="Akapitzlist"/>
        <w:numPr>
          <w:ilvl w:val="1"/>
          <w:numId w:val="80"/>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podlegają wykluczeniu;</w:t>
      </w:r>
    </w:p>
    <w:p w14:paraId="246C5432" w14:textId="77777777" w:rsidR="007B0B5D" w:rsidRPr="00884FF2" w:rsidRDefault="007B0B5D" w:rsidP="00CC6FC2">
      <w:pPr>
        <w:pStyle w:val="Akapitzlist"/>
        <w:numPr>
          <w:ilvl w:val="1"/>
          <w:numId w:val="80"/>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spełniają warunki udziału w postępowaniu dotyczące:</w:t>
      </w:r>
    </w:p>
    <w:p w14:paraId="6AE6C898" w14:textId="77777777" w:rsidR="007B0B5D" w:rsidRPr="00884FF2" w:rsidRDefault="007B0B5D" w:rsidP="00CC6FC2">
      <w:pPr>
        <w:pStyle w:val="Akapitzlist"/>
        <w:numPr>
          <w:ilvl w:val="2"/>
          <w:numId w:val="80"/>
        </w:numPr>
        <w:autoSpaceDE w:val="0"/>
        <w:autoSpaceDN w:val="0"/>
        <w:adjustRightInd w:val="0"/>
        <w:spacing w:after="0" w:line="360" w:lineRule="auto"/>
        <w:ind w:left="1134" w:hanging="708"/>
        <w:contextualSpacing w:val="0"/>
        <w:jc w:val="left"/>
        <w:rPr>
          <w:rFonts w:ascii="Arial" w:hAnsi="Arial" w:cs="Arial"/>
          <w:b/>
          <w:bCs/>
        </w:rPr>
      </w:pPr>
      <w:r w:rsidRPr="00884FF2">
        <w:rPr>
          <w:rFonts w:ascii="Arial" w:hAnsi="Arial" w:cs="Arial"/>
          <w:b/>
          <w:bCs/>
        </w:rPr>
        <w:t>zdolności do występowania w obrocie gospodarczym:</w:t>
      </w:r>
    </w:p>
    <w:p w14:paraId="32AA6588" w14:textId="77777777" w:rsidR="007B0B5D" w:rsidRPr="00884FF2" w:rsidRDefault="007B0B5D" w:rsidP="001A3018">
      <w:pPr>
        <w:pStyle w:val="Akapitzlist"/>
        <w:autoSpaceDE w:val="0"/>
        <w:autoSpaceDN w:val="0"/>
        <w:adjustRightInd w:val="0"/>
        <w:spacing w:after="0" w:line="360" w:lineRule="auto"/>
        <w:ind w:left="1134" w:hanging="283"/>
        <w:contextualSpacing w:val="0"/>
        <w:jc w:val="left"/>
        <w:rPr>
          <w:rFonts w:ascii="Arial" w:hAnsi="Arial" w:cs="Arial"/>
        </w:rPr>
      </w:pPr>
      <w:r w:rsidRPr="00884FF2">
        <w:rPr>
          <w:rFonts w:ascii="Arial" w:hAnsi="Arial" w:cs="Arial"/>
        </w:rPr>
        <w:lastRenderedPageBreak/>
        <w:t xml:space="preserve">1.2.1.01 Zamawiający nie stawia warunku w ww. zakresie. </w:t>
      </w:r>
    </w:p>
    <w:p w14:paraId="4E05E50D" w14:textId="77777777" w:rsidR="007B0B5D" w:rsidRPr="00884FF2" w:rsidRDefault="007B0B5D" w:rsidP="00CC6FC2">
      <w:pPr>
        <w:pStyle w:val="Akapitzlist"/>
        <w:numPr>
          <w:ilvl w:val="2"/>
          <w:numId w:val="80"/>
        </w:numPr>
        <w:autoSpaceDE w:val="0"/>
        <w:autoSpaceDN w:val="0"/>
        <w:adjustRightInd w:val="0"/>
        <w:spacing w:after="0" w:line="360" w:lineRule="auto"/>
        <w:ind w:left="1134" w:hanging="708"/>
        <w:contextualSpacing w:val="0"/>
        <w:jc w:val="left"/>
        <w:rPr>
          <w:rFonts w:ascii="Arial" w:hAnsi="Arial" w:cs="Arial"/>
        </w:rPr>
      </w:pPr>
      <w:r w:rsidRPr="00884FF2">
        <w:rPr>
          <w:rFonts w:ascii="Arial" w:eastAsia="Calibri" w:hAnsi="Arial" w:cs="Arial"/>
          <w:b/>
          <w:bCs/>
        </w:rPr>
        <w:t xml:space="preserve">uprawnień do prowadzenia określonej działalności gospodarczej lub zawodowej: </w:t>
      </w:r>
    </w:p>
    <w:p w14:paraId="53310AF9" w14:textId="77777777" w:rsidR="007B0B5D" w:rsidRPr="00884FF2" w:rsidRDefault="007B0B5D" w:rsidP="00CC6FC2">
      <w:pPr>
        <w:pStyle w:val="Akapitzlist"/>
        <w:numPr>
          <w:ilvl w:val="3"/>
          <w:numId w:val="80"/>
        </w:numPr>
        <w:autoSpaceDE w:val="0"/>
        <w:autoSpaceDN w:val="0"/>
        <w:adjustRightInd w:val="0"/>
        <w:spacing w:after="0" w:line="360" w:lineRule="auto"/>
        <w:ind w:left="1701" w:hanging="850"/>
        <w:contextualSpacing w:val="0"/>
        <w:jc w:val="left"/>
        <w:rPr>
          <w:rFonts w:ascii="Arial" w:hAnsi="Arial" w:cs="Arial"/>
        </w:rPr>
      </w:pPr>
      <w:r w:rsidRPr="00884FF2">
        <w:rPr>
          <w:rFonts w:ascii="Arial" w:eastAsia="Calibri" w:hAnsi="Arial" w:cs="Arial"/>
        </w:rPr>
        <w:t>Zamawiający nie stawia warunku w ww. zakresie.</w:t>
      </w:r>
    </w:p>
    <w:p w14:paraId="1B7ED7D6" w14:textId="2DD9854E" w:rsidR="007B0B5D" w:rsidRPr="00884FF2" w:rsidRDefault="007B0B5D" w:rsidP="00CC6FC2">
      <w:pPr>
        <w:pStyle w:val="Akapitzlist"/>
        <w:numPr>
          <w:ilvl w:val="2"/>
          <w:numId w:val="80"/>
        </w:numPr>
        <w:autoSpaceDE w:val="0"/>
        <w:autoSpaceDN w:val="0"/>
        <w:adjustRightInd w:val="0"/>
        <w:spacing w:after="0" w:line="360" w:lineRule="auto"/>
        <w:ind w:left="1134" w:hanging="708"/>
        <w:contextualSpacing w:val="0"/>
        <w:jc w:val="left"/>
        <w:rPr>
          <w:rFonts w:ascii="Arial" w:hAnsi="Arial" w:cs="Arial"/>
        </w:rPr>
      </w:pPr>
      <w:r w:rsidRPr="00884FF2">
        <w:rPr>
          <w:rFonts w:ascii="Arial" w:hAnsi="Arial" w:cs="Arial"/>
          <w:b/>
        </w:rPr>
        <w:t>sytuacji ekonomicznej lub finansowej:</w:t>
      </w:r>
    </w:p>
    <w:p w14:paraId="7450D994" w14:textId="77777777" w:rsidR="00675885" w:rsidRPr="00675885" w:rsidRDefault="00675885" w:rsidP="00675885">
      <w:pPr>
        <w:pStyle w:val="Akapitzlist"/>
        <w:tabs>
          <w:tab w:val="num" w:pos="567"/>
        </w:tabs>
        <w:spacing w:line="276" w:lineRule="auto"/>
        <w:ind w:left="567"/>
        <w:rPr>
          <w:rFonts w:ascii="Arial" w:hAnsi="Arial" w:cs="Arial"/>
          <w:u w:val="single"/>
        </w:rPr>
      </w:pPr>
      <w:r w:rsidRPr="00675885">
        <w:rPr>
          <w:rFonts w:ascii="Arial" w:hAnsi="Arial" w:cs="Arial"/>
          <w:u w:val="single"/>
        </w:rPr>
        <w:t xml:space="preserve">Minimalny poziom zdolności: </w:t>
      </w:r>
    </w:p>
    <w:p w14:paraId="1662E35E" w14:textId="112C7972" w:rsidR="00675885" w:rsidRPr="000E6422" w:rsidRDefault="00675885" w:rsidP="00005E05">
      <w:pPr>
        <w:tabs>
          <w:tab w:val="left" w:pos="851"/>
        </w:tabs>
        <w:spacing w:line="360" w:lineRule="auto"/>
        <w:ind w:left="851" w:hanging="284"/>
        <w:jc w:val="left"/>
        <w:rPr>
          <w:rFonts w:ascii="Arial" w:hAnsi="Arial" w:cs="Arial"/>
        </w:rPr>
      </w:pPr>
      <w:r w:rsidRPr="00675885">
        <w:rPr>
          <w:rFonts w:ascii="Arial" w:hAnsi="Arial" w:cs="Arial"/>
        </w:rPr>
        <w:t>-</w:t>
      </w:r>
      <w:r w:rsidRPr="00675885">
        <w:rPr>
          <w:rFonts w:ascii="Arial" w:hAnsi="Arial" w:cs="Arial"/>
        </w:rPr>
        <w:tab/>
        <w:t>zamawiający uzna, że wykonawca znajduje się w sytuacji ekonomicznej i/lub finansowej zapewniającej należyte wykonanie zamówienia, jeżeli wykonawca wykaże, że</w:t>
      </w:r>
      <w:r w:rsidR="005001F0">
        <w:rPr>
          <w:rFonts w:ascii="Arial" w:hAnsi="Arial" w:cs="Arial"/>
        </w:rPr>
        <w:t xml:space="preserve"> osiągnął </w:t>
      </w:r>
      <w:r w:rsidR="00DF3D30">
        <w:rPr>
          <w:rFonts w:ascii="Arial" w:hAnsi="Arial" w:cs="Arial"/>
        </w:rPr>
        <w:t xml:space="preserve">minimalny </w:t>
      </w:r>
      <w:r w:rsidR="005001F0">
        <w:rPr>
          <w:rFonts w:ascii="Arial" w:hAnsi="Arial" w:cs="Arial"/>
        </w:rPr>
        <w:t>roczny przychód</w:t>
      </w:r>
      <w:r w:rsidRPr="00675885">
        <w:rPr>
          <w:rFonts w:ascii="Arial" w:hAnsi="Arial" w:cs="Arial"/>
        </w:rPr>
        <w:t xml:space="preserve"> w ciągu ostatnich trzech lat obrotowych, a jeżeli okres prowadzenia działalności jest krótszy w tym okresie, w wysokości co najmniej 1 000 000,00 zł (słownie złotych: </w:t>
      </w:r>
      <w:r w:rsidR="00E2355E">
        <w:rPr>
          <w:rFonts w:ascii="Arial" w:hAnsi="Arial" w:cs="Arial"/>
        </w:rPr>
        <w:t xml:space="preserve">jeden </w:t>
      </w:r>
      <w:r w:rsidRPr="00675885">
        <w:rPr>
          <w:rFonts w:ascii="Arial" w:hAnsi="Arial" w:cs="Arial"/>
        </w:rPr>
        <w:t>milion 00/100).</w:t>
      </w:r>
    </w:p>
    <w:p w14:paraId="6AB93FF3" w14:textId="77777777" w:rsidR="00675885" w:rsidRPr="00675885" w:rsidRDefault="00675885" w:rsidP="00005E05">
      <w:pPr>
        <w:spacing w:line="276" w:lineRule="auto"/>
        <w:ind w:left="567"/>
        <w:jc w:val="left"/>
        <w:rPr>
          <w:rFonts w:ascii="Arial" w:hAnsi="Arial" w:cs="Arial"/>
          <w:u w:val="single"/>
        </w:rPr>
      </w:pPr>
      <w:r w:rsidRPr="00675885">
        <w:rPr>
          <w:rFonts w:ascii="Arial" w:hAnsi="Arial" w:cs="Arial"/>
          <w:u w:val="single"/>
        </w:rPr>
        <w:t>W przypadku składania oferty wspólnej ww. warunek musi spełniać w całości co najmniej jeden wykonawca.</w:t>
      </w:r>
    </w:p>
    <w:p w14:paraId="18EDEB72" w14:textId="18796DC5" w:rsidR="00675885" w:rsidRPr="00005E05" w:rsidRDefault="008504C6" w:rsidP="00005E05">
      <w:pPr>
        <w:pStyle w:val="Akapitzlist"/>
        <w:numPr>
          <w:ilvl w:val="2"/>
          <w:numId w:val="93"/>
        </w:numPr>
        <w:spacing w:after="0" w:line="360" w:lineRule="auto"/>
        <w:jc w:val="left"/>
        <w:rPr>
          <w:rFonts w:ascii="Arial" w:hAnsi="Arial" w:cs="Arial"/>
          <w:b/>
          <w:bCs/>
        </w:rPr>
      </w:pPr>
      <w:r>
        <w:rPr>
          <w:rFonts w:ascii="Arial" w:hAnsi="Arial" w:cs="Arial"/>
          <w:b/>
          <w:bCs/>
        </w:rPr>
        <w:t>z</w:t>
      </w:r>
      <w:r w:rsidR="00675885" w:rsidRPr="00005E05">
        <w:rPr>
          <w:rFonts w:ascii="Arial" w:hAnsi="Arial" w:cs="Arial"/>
          <w:b/>
          <w:bCs/>
        </w:rPr>
        <w:t>dolności technicznej lub zawodowej:</w:t>
      </w:r>
    </w:p>
    <w:p w14:paraId="710E0FB4" w14:textId="4C77E49E" w:rsidR="00675885" w:rsidRPr="00675885" w:rsidRDefault="00675885" w:rsidP="00005E05">
      <w:pPr>
        <w:tabs>
          <w:tab w:val="num" w:pos="567"/>
        </w:tabs>
        <w:spacing w:line="360" w:lineRule="auto"/>
        <w:ind w:left="567"/>
        <w:contextualSpacing/>
        <w:jc w:val="left"/>
        <w:rPr>
          <w:rFonts w:ascii="Arial" w:eastAsia="Calibri" w:hAnsi="Arial" w:cs="Arial"/>
          <w:u w:val="single"/>
          <w:lang w:eastAsia="en-US"/>
        </w:rPr>
      </w:pPr>
      <w:r w:rsidRPr="00675885">
        <w:rPr>
          <w:rFonts w:ascii="Arial" w:eastAsia="Calibri" w:hAnsi="Arial" w:cs="Arial"/>
          <w:lang w:eastAsia="en-US"/>
        </w:rPr>
        <w:tab/>
      </w:r>
      <w:r w:rsidRPr="00675885">
        <w:rPr>
          <w:rFonts w:ascii="Arial" w:eastAsia="Calibri" w:hAnsi="Arial" w:cs="Arial"/>
          <w:u w:val="single"/>
          <w:lang w:eastAsia="en-US"/>
        </w:rPr>
        <w:t xml:space="preserve"> Minimalny poziom zdolności: </w:t>
      </w:r>
    </w:p>
    <w:p w14:paraId="437D4EEC" w14:textId="77777777" w:rsidR="00675885" w:rsidRPr="00675885" w:rsidRDefault="00675885" w:rsidP="00005E05">
      <w:pPr>
        <w:tabs>
          <w:tab w:val="left" w:pos="851"/>
        </w:tabs>
        <w:spacing w:line="360" w:lineRule="auto"/>
        <w:ind w:left="851" w:hanging="284"/>
        <w:jc w:val="left"/>
        <w:rPr>
          <w:rFonts w:ascii="Arial" w:hAnsi="Arial" w:cs="Arial"/>
        </w:rPr>
      </w:pPr>
      <w:r w:rsidRPr="00675885">
        <w:rPr>
          <w:rFonts w:ascii="Arial" w:hAnsi="Arial" w:cs="Arial"/>
        </w:rPr>
        <w:t>-</w:t>
      </w:r>
      <w:r w:rsidRPr="00675885">
        <w:rPr>
          <w:rFonts w:ascii="Arial" w:hAnsi="Arial" w:cs="Arial"/>
        </w:rPr>
        <w:tab/>
        <w:t>zamawiający uzna, że wykonawca posiada wymagane zdolności techniczne i/lub zawodowe zapewniające należyte wykonanie zamówienia, jeżeli wykonawca wykaże, że:</w:t>
      </w:r>
    </w:p>
    <w:p w14:paraId="4FEC35A4" w14:textId="6DDD94D1" w:rsidR="00B509BD" w:rsidRDefault="002D2713" w:rsidP="00E046C3">
      <w:pPr>
        <w:tabs>
          <w:tab w:val="left" w:pos="1276"/>
        </w:tabs>
        <w:spacing w:line="360" w:lineRule="auto"/>
        <w:ind w:left="1276" w:hanging="425"/>
        <w:jc w:val="left"/>
        <w:rPr>
          <w:rFonts w:ascii="Arial" w:hAnsi="Arial" w:cs="Arial"/>
        </w:rPr>
      </w:pPr>
      <w:r>
        <w:rPr>
          <w:rFonts w:ascii="Arial" w:hAnsi="Arial" w:cs="Arial"/>
        </w:rPr>
        <w:t>1.2.4.1.</w:t>
      </w:r>
      <w:r w:rsidR="00675885" w:rsidRPr="00675885">
        <w:rPr>
          <w:rFonts w:ascii="Arial" w:hAnsi="Arial" w:cs="Arial"/>
        </w:rPr>
        <w:t xml:space="preserve"> </w:t>
      </w:r>
      <w:r w:rsidR="00B509BD" w:rsidRPr="00B509BD">
        <w:rPr>
          <w:rFonts w:ascii="Arial" w:hAnsi="Arial" w:cs="Arial"/>
        </w:rPr>
        <w:t>w okresie ostatnich 5 lat przed upływem terminu składania ofert, a jeżeli okres prowadzenia działalności jest kró</w:t>
      </w:r>
      <w:r w:rsidR="00614469">
        <w:rPr>
          <w:rFonts w:ascii="Arial" w:hAnsi="Arial" w:cs="Arial"/>
        </w:rPr>
        <w:t>tszy – w tym okresie, wykonał</w:t>
      </w:r>
      <w:r w:rsidR="00B509BD" w:rsidRPr="00B509BD">
        <w:rPr>
          <w:rFonts w:ascii="Arial" w:hAnsi="Arial" w:cs="Arial"/>
        </w:rPr>
        <w:t>:</w:t>
      </w:r>
      <w:r w:rsidR="00C02094" w:rsidRPr="00C02094">
        <w:t xml:space="preserve"> </w:t>
      </w:r>
      <w:r w:rsidR="00C02094" w:rsidRPr="00C02094">
        <w:rPr>
          <w:rFonts w:ascii="Arial" w:hAnsi="Arial" w:cs="Arial"/>
        </w:rPr>
        <w:t xml:space="preserve">minimum 2 (dwie) </w:t>
      </w:r>
      <w:r w:rsidR="00B509BD" w:rsidRPr="00B509BD">
        <w:rPr>
          <w:rFonts w:ascii="Arial" w:hAnsi="Arial" w:cs="Arial"/>
        </w:rPr>
        <w:t xml:space="preserve"> rob</w:t>
      </w:r>
      <w:r w:rsidR="002E0EA4">
        <w:rPr>
          <w:rFonts w:ascii="Arial" w:hAnsi="Arial" w:cs="Arial"/>
        </w:rPr>
        <w:t>oty</w:t>
      </w:r>
      <w:r w:rsidR="00614469">
        <w:rPr>
          <w:rFonts w:ascii="Arial" w:hAnsi="Arial" w:cs="Arial"/>
        </w:rPr>
        <w:t xml:space="preserve"> budowlane</w:t>
      </w:r>
      <w:r w:rsidR="00B509BD" w:rsidRPr="00B509BD">
        <w:rPr>
          <w:rFonts w:ascii="Arial" w:hAnsi="Arial" w:cs="Arial"/>
        </w:rPr>
        <w:t xml:space="preserve"> o wartości minimum 200 000,00 zł łącznie z podatkiem VAT z</w:t>
      </w:r>
      <w:r w:rsidR="002868F6">
        <w:rPr>
          <w:rFonts w:ascii="Arial" w:hAnsi="Arial" w:cs="Arial"/>
        </w:rPr>
        <w:t> </w:t>
      </w:r>
      <w:r w:rsidR="00B509BD" w:rsidRPr="00B509BD">
        <w:rPr>
          <w:rFonts w:ascii="Arial" w:hAnsi="Arial" w:cs="Arial"/>
        </w:rPr>
        <w:t xml:space="preserve"> użyciem okładzin z kamienia naturalnego przy budowie pomników, wolnostojących budynków, budowli, obiektów sakralnych.</w:t>
      </w:r>
    </w:p>
    <w:p w14:paraId="7BF17428" w14:textId="18F43602" w:rsidR="00B940D7" w:rsidRPr="00675885" w:rsidRDefault="00B940D7" w:rsidP="00E046C3">
      <w:pPr>
        <w:tabs>
          <w:tab w:val="left" w:pos="1276"/>
        </w:tabs>
        <w:spacing w:line="360" w:lineRule="auto"/>
        <w:ind w:left="1276"/>
        <w:jc w:val="left"/>
        <w:rPr>
          <w:rFonts w:ascii="Arial" w:hAnsi="Arial" w:cs="Arial"/>
        </w:rPr>
      </w:pPr>
      <w:r w:rsidRPr="00675885">
        <w:rPr>
          <w:rFonts w:ascii="Arial" w:hAnsi="Arial" w:cs="Arial"/>
        </w:rPr>
        <w:t xml:space="preserve">Realizacja każdej z robót budowlanych powinna być potwierdzona dokumentami, że roboty zostały wykonane należycie oraz prawidłowo ukończone, w tym listy referencyjne od podmiotów zmawiających bądź zlecających wykonanie robót budowlanych. </w:t>
      </w:r>
    </w:p>
    <w:p w14:paraId="7174FD88" w14:textId="6C79ED3A" w:rsidR="00675885" w:rsidRPr="00CB4555" w:rsidRDefault="002D2713" w:rsidP="00E046C3">
      <w:pPr>
        <w:tabs>
          <w:tab w:val="left" w:pos="1276"/>
        </w:tabs>
        <w:spacing w:line="360" w:lineRule="auto"/>
        <w:ind w:left="709"/>
        <w:jc w:val="left"/>
        <w:rPr>
          <w:rFonts w:ascii="Arial" w:hAnsi="Arial" w:cs="Arial"/>
          <w:bCs/>
        </w:rPr>
      </w:pPr>
      <w:r>
        <w:rPr>
          <w:rFonts w:ascii="Arial" w:hAnsi="Arial" w:cs="Arial"/>
          <w:bCs/>
        </w:rPr>
        <w:t>1.2.4.2.</w:t>
      </w:r>
      <w:r w:rsidR="00675885" w:rsidRPr="00723EE7">
        <w:rPr>
          <w:rFonts w:ascii="Arial" w:hAnsi="Arial" w:cs="Arial"/>
          <w:bCs/>
        </w:rPr>
        <w:t xml:space="preserve">   Dysponuje osobami zdolnymi </w:t>
      </w:r>
      <w:r w:rsidR="00D570CA" w:rsidRPr="00723EE7">
        <w:rPr>
          <w:rFonts w:ascii="Arial" w:hAnsi="Arial" w:cs="Arial"/>
          <w:bCs/>
        </w:rPr>
        <w:t xml:space="preserve">do realizacji zamówienia, tj.: </w:t>
      </w:r>
    </w:p>
    <w:p w14:paraId="20A75BEC" w14:textId="4F6A8953" w:rsidR="00675885" w:rsidRPr="00D570CA" w:rsidRDefault="00675885" w:rsidP="00E046C3">
      <w:pPr>
        <w:numPr>
          <w:ilvl w:val="0"/>
          <w:numId w:val="88"/>
        </w:numPr>
        <w:tabs>
          <w:tab w:val="left" w:pos="1276"/>
        </w:tabs>
        <w:spacing w:line="360" w:lineRule="auto"/>
        <w:jc w:val="left"/>
        <w:rPr>
          <w:rFonts w:ascii="Arial" w:hAnsi="Arial" w:cs="Arial"/>
        </w:rPr>
      </w:pPr>
      <w:r w:rsidRPr="00675885">
        <w:rPr>
          <w:rFonts w:ascii="Arial" w:hAnsi="Arial" w:cs="Arial"/>
        </w:rPr>
        <w:t>kierownikiem budowy posiadającym uprawnienia budowlane do kierowania robotami budowlanymi w specjalności  konstrukcyjno-budowlanej określone w</w:t>
      </w:r>
      <w:r w:rsidR="002868F6">
        <w:rPr>
          <w:rFonts w:ascii="Arial" w:hAnsi="Arial" w:cs="Arial"/>
        </w:rPr>
        <w:t> </w:t>
      </w:r>
      <w:r w:rsidRPr="00675885">
        <w:rPr>
          <w:rFonts w:ascii="Arial" w:hAnsi="Arial" w:cs="Arial"/>
        </w:rPr>
        <w:t xml:space="preserve"> art. 14 ust. 1 pkt 2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7F7FD4F0" w14:textId="49B54C94" w:rsidR="00675885" w:rsidRPr="00D570CA" w:rsidRDefault="00675885" w:rsidP="00CB4555">
      <w:pPr>
        <w:tabs>
          <w:tab w:val="left" w:pos="1276"/>
        </w:tabs>
        <w:spacing w:line="360" w:lineRule="auto"/>
        <w:ind w:left="567"/>
        <w:rPr>
          <w:rFonts w:ascii="Arial" w:hAnsi="Arial" w:cs="Arial"/>
        </w:rPr>
      </w:pPr>
      <w:r w:rsidRPr="00675885">
        <w:rPr>
          <w:rFonts w:ascii="Arial" w:hAnsi="Arial" w:cs="Arial"/>
          <w:u w:val="single"/>
        </w:rPr>
        <w:t>W przypadku składania oferty wspólnej ww. warunek wykonawcy mogą spełniać łącznie.</w:t>
      </w:r>
    </w:p>
    <w:p w14:paraId="71A188A7" w14:textId="77777777" w:rsidR="00675885" w:rsidRPr="00DB29C8" w:rsidRDefault="00675885" w:rsidP="00D570CA">
      <w:pPr>
        <w:autoSpaceDE w:val="0"/>
        <w:autoSpaceDN w:val="0"/>
        <w:adjustRightInd w:val="0"/>
        <w:spacing w:after="0" w:line="360" w:lineRule="auto"/>
        <w:rPr>
          <w:rFonts w:ascii="Arial" w:hAnsi="Arial" w:cs="Arial"/>
          <w:b/>
          <w:u w:val="single"/>
        </w:rPr>
      </w:pPr>
    </w:p>
    <w:p w14:paraId="0404A9CD" w14:textId="339BCF0F" w:rsidR="00860E55" w:rsidRPr="00884FF2" w:rsidRDefault="00860E55" w:rsidP="001A3018">
      <w:pPr>
        <w:autoSpaceDE w:val="0"/>
        <w:autoSpaceDN w:val="0"/>
        <w:adjustRightInd w:val="0"/>
        <w:spacing w:after="0" w:line="360" w:lineRule="auto"/>
        <w:ind w:left="709" w:right="-144"/>
        <w:jc w:val="left"/>
        <w:rPr>
          <w:rFonts w:ascii="Arial" w:hAnsi="Arial" w:cs="Arial"/>
        </w:rPr>
      </w:pPr>
      <w:r w:rsidRPr="00884FF2">
        <w:rPr>
          <w:rFonts w:ascii="Arial" w:hAnsi="Arial" w:cs="Arial"/>
          <w:i/>
        </w:rPr>
        <w:t>W przypadku, gdy jakakolwiek wartość dotycz</w:t>
      </w:r>
      <w:r w:rsidR="00B46DFA" w:rsidRPr="00884FF2">
        <w:rPr>
          <w:rFonts w:ascii="Arial" w:hAnsi="Arial" w:cs="Arial"/>
          <w:i/>
        </w:rPr>
        <w:t>ąca ww. warunku wyrażona będzie</w:t>
      </w:r>
      <w:r w:rsidR="00B46DFA" w:rsidRPr="00884FF2">
        <w:rPr>
          <w:rFonts w:ascii="Arial" w:hAnsi="Arial" w:cs="Arial"/>
          <w:i/>
        </w:rPr>
        <w:br/>
      </w:r>
      <w:r w:rsidRPr="00884FF2">
        <w:rPr>
          <w:rFonts w:ascii="Arial" w:hAnsi="Arial" w:cs="Arial"/>
          <w:i/>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884FF2" w:rsidRDefault="00860E55" w:rsidP="001A3018">
      <w:pPr>
        <w:autoSpaceDE w:val="0"/>
        <w:autoSpaceDN w:val="0"/>
        <w:adjustRightInd w:val="0"/>
        <w:spacing w:after="0" w:line="360" w:lineRule="auto"/>
        <w:jc w:val="left"/>
        <w:rPr>
          <w:rFonts w:ascii="Arial" w:hAnsi="Arial" w:cs="Arial"/>
        </w:rPr>
      </w:pPr>
    </w:p>
    <w:p w14:paraId="732E6A4B" w14:textId="6A774753" w:rsidR="00DE67AD" w:rsidRPr="00884FF2" w:rsidRDefault="006B29BE" w:rsidP="001A3018">
      <w:pPr>
        <w:pStyle w:val="Akapitzlist"/>
        <w:numPr>
          <w:ilvl w:val="0"/>
          <w:numId w:val="78"/>
        </w:numPr>
        <w:tabs>
          <w:tab w:val="clear" w:pos="644"/>
        </w:tabs>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Pzp może</w:t>
      </w:r>
      <w:r w:rsidR="00D55588">
        <w:rPr>
          <w:rFonts w:ascii="Arial" w:hAnsi="Arial" w:cs="Arial"/>
        </w:rPr>
        <w:t>,</w:t>
      </w:r>
      <w:r w:rsidRPr="00884FF2">
        <w:rPr>
          <w:rFonts w:ascii="Arial" w:hAnsi="Arial" w:cs="Arial"/>
        </w:rPr>
        <w:t xml:space="preserve"> w celu potwierdzenia spełniana warunków udziału w postępowaniu</w:t>
      </w:r>
      <w:r w:rsidR="00D55588">
        <w:rPr>
          <w:rFonts w:ascii="Arial" w:hAnsi="Arial" w:cs="Arial"/>
        </w:rPr>
        <w:t>, może</w:t>
      </w:r>
      <w:r w:rsidRPr="00884FF2">
        <w:rPr>
          <w:rFonts w:ascii="Arial" w:hAnsi="Arial" w:cs="Arial"/>
        </w:rPr>
        <w:t xml:space="preserve">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A3018">
      <w:pPr>
        <w:pStyle w:val="Akapitzlist"/>
        <w:numPr>
          <w:ilvl w:val="0"/>
          <w:numId w:val="78"/>
        </w:numPr>
        <w:autoSpaceDE w:val="0"/>
        <w:autoSpaceDN w:val="0"/>
        <w:adjustRightInd w:val="0"/>
        <w:spacing w:after="0" w:line="360" w:lineRule="auto"/>
        <w:ind w:left="425" w:hanging="425"/>
        <w:contextualSpacing w:val="0"/>
        <w:jc w:val="left"/>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Pzp</w:t>
      </w:r>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285B60E3" w:rsidR="00375F59"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43F74446" w14:textId="25F474D9" w:rsidR="00996D11" w:rsidRPr="00884FF2" w:rsidRDefault="00DE67AD" w:rsidP="001A3018">
      <w:pPr>
        <w:pStyle w:val="Akapitzlist"/>
        <w:numPr>
          <w:ilvl w:val="0"/>
          <w:numId w:val="78"/>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2E3363E0" w14:textId="77777777" w:rsidR="00016F11" w:rsidRPr="00884FF2" w:rsidRDefault="00016F11"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8"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8"/>
    </w:p>
    <w:p w14:paraId="5507BFC4" w14:textId="77777777"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bookmarkStart w:id="9" w:name="_Toc264373037"/>
      <w:bookmarkStart w:id="10" w:name="_Toc440969210"/>
      <w:bookmarkStart w:id="11" w:name="_Toc221427589"/>
      <w:bookmarkStart w:id="12" w:name="_Toc222030503"/>
      <w:r w:rsidRPr="00884FF2">
        <w:rPr>
          <w:rFonts w:ascii="Arial" w:hAnsi="Arial" w:cs="Arial"/>
        </w:rPr>
        <w:t>Z postępowania o udzielenie zamówienia wyklucza się wykonawcę w oparciu o art. 108 ust.1 ustawy Pzp, tj. wykonawcę:</w:t>
      </w:r>
    </w:p>
    <w:p w14:paraId="2554B598" w14:textId="77777777" w:rsidR="00E87B3A" w:rsidRPr="00884FF2" w:rsidRDefault="00E87B3A" w:rsidP="001A3018">
      <w:pPr>
        <w:pStyle w:val="Akapitzlist"/>
        <w:numPr>
          <w:ilvl w:val="1"/>
          <w:numId w:val="47"/>
        </w:numPr>
        <w:autoSpaceDE w:val="0"/>
        <w:autoSpaceDN w:val="0"/>
        <w:adjustRightInd w:val="0"/>
        <w:spacing w:after="0" w:line="360" w:lineRule="auto"/>
        <w:ind w:hanging="290"/>
        <w:contextualSpacing w:val="0"/>
        <w:jc w:val="left"/>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lastRenderedPageBreak/>
        <w:t xml:space="preserve">udziału w zorganizowanej grupie przestępczej albo związku mającym na celu popełnienie przestępstwa lub przestępstwa skarbowego, o którym mowa w </w:t>
      </w:r>
      <w:hyperlink r:id="rId8"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handlu ludźmi, o którym mowa w </w:t>
      </w:r>
      <w:hyperlink r:id="rId9"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2420E0BA" w:rsidR="00FF23F2" w:rsidRPr="00884FF2" w:rsidRDefault="00371E21" w:rsidP="001A3018">
      <w:pPr>
        <w:pStyle w:val="Akapitzlist"/>
        <w:numPr>
          <w:ilvl w:val="0"/>
          <w:numId w:val="75"/>
        </w:numPr>
        <w:shd w:val="clear" w:color="auto" w:fill="FFFFFF"/>
        <w:spacing w:before="72" w:after="120" w:line="360" w:lineRule="auto"/>
        <w:contextualSpacing w:val="0"/>
        <w:jc w:val="left"/>
        <w:rPr>
          <w:rFonts w:ascii="Arial" w:hAnsi="Arial" w:cs="Arial"/>
        </w:rPr>
      </w:pPr>
      <w:r w:rsidRPr="00371E21">
        <w:rPr>
          <w:rFonts w:ascii="Arial" w:hAnsi="Arial" w:cs="Arial"/>
          <w:shd w:val="clear" w:color="auto" w:fill="FFFFFF"/>
        </w:rPr>
        <w:t xml:space="preserve">o którym mowa w </w:t>
      </w:r>
      <w:hyperlink r:id="rId10" w:anchor="/document/16798683?unitId=art(228)&amp;cm=DOCUMENT" w:history="1">
        <w:r w:rsidRPr="00371E21">
          <w:rPr>
            <w:rStyle w:val="Hipercze"/>
            <w:rFonts w:ascii="Arial" w:hAnsi="Arial" w:cs="Arial"/>
            <w:shd w:val="clear" w:color="auto" w:fill="FFFFFF"/>
          </w:rPr>
          <w:t>art. 228-230a</w:t>
        </w:r>
      </w:hyperlink>
      <w:r w:rsidRPr="00371E21">
        <w:rPr>
          <w:rFonts w:ascii="Arial" w:hAnsi="Arial" w:cs="Arial"/>
          <w:shd w:val="clear" w:color="auto" w:fill="FFFFFF"/>
        </w:rPr>
        <w:t xml:space="preserve">, </w:t>
      </w:r>
      <w:hyperlink r:id="rId11" w:anchor="/document/17631344?unitId=art(250(a))&amp;cm=DOCUMENT" w:history="1">
        <w:r w:rsidRPr="00371E21">
          <w:rPr>
            <w:rStyle w:val="Hipercze"/>
            <w:rFonts w:ascii="Arial" w:hAnsi="Arial" w:cs="Arial"/>
            <w:shd w:val="clear" w:color="auto" w:fill="FFFFFF"/>
          </w:rPr>
          <w:t>art. 250a</w:t>
        </w:r>
      </w:hyperlink>
      <w:r w:rsidRPr="00371E21">
        <w:rPr>
          <w:rFonts w:ascii="Arial" w:hAnsi="Arial" w:cs="Arial"/>
          <w:shd w:val="clear" w:color="auto" w:fill="FFFFFF"/>
        </w:rPr>
        <w:t xml:space="preserve"> Kodeksu karnego, w </w:t>
      </w:r>
      <w:hyperlink r:id="rId12" w:anchor="/document/17631344?unitId=art(46)&amp;cm=DOCUMENT" w:history="1">
        <w:r w:rsidRPr="00371E21">
          <w:rPr>
            <w:rStyle w:val="Hipercze"/>
            <w:rFonts w:ascii="Arial" w:hAnsi="Arial" w:cs="Arial"/>
            <w:shd w:val="clear" w:color="auto" w:fill="FFFFFF"/>
          </w:rPr>
          <w:t>art. 46-48</w:t>
        </w:r>
      </w:hyperlink>
      <w:r w:rsidRPr="00371E21">
        <w:rPr>
          <w:rFonts w:ascii="Arial" w:hAnsi="Arial" w:cs="Arial"/>
          <w:shd w:val="clear" w:color="auto" w:fill="FFFFFF"/>
        </w:rPr>
        <w:t xml:space="preserve"> ustawy z dnia 25 czerwca 2010 r. o sporcie (Dz. U. z 2022 r. poz. 1599 i 2185) lub w </w:t>
      </w:r>
      <w:hyperlink r:id="rId13" w:anchor="/document/17712396?unitId=art(54)ust(1)&amp;cm=DOCUMENT" w:history="1">
        <w:r w:rsidRPr="00371E21">
          <w:rPr>
            <w:rStyle w:val="Hipercze"/>
            <w:rFonts w:ascii="Arial" w:hAnsi="Arial" w:cs="Arial"/>
            <w:shd w:val="clear" w:color="auto" w:fill="FFFFFF"/>
          </w:rPr>
          <w:t>art. 54 ust. 1-4</w:t>
        </w:r>
      </w:hyperlink>
      <w:r w:rsidRPr="00371E21">
        <w:rPr>
          <w:rFonts w:ascii="Arial" w:hAnsi="Arial" w:cs="Arial"/>
          <w:shd w:val="clear" w:color="auto" w:fill="FFFFFF"/>
        </w:rPr>
        <w:t xml:space="preserve"> ustawy z dnia 12 maja 2011 r. o refundacji leków, środków spożywczych specjalnego przeznaczenia żywieniowego oraz wyrobów medycznych (Dz. U. z 2023 r. poz. 826)</w:t>
      </w:r>
      <w:r w:rsidR="00FF23F2" w:rsidRPr="00884FF2">
        <w:rPr>
          <w:rFonts w:ascii="Arial" w:hAnsi="Arial" w:cs="Arial"/>
          <w:shd w:val="clear" w:color="auto" w:fill="FFFFFF"/>
        </w:rPr>
        <w:t>,</w:t>
      </w:r>
    </w:p>
    <w:p w14:paraId="084F0182" w14:textId="06A5AF7F"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finansowania przestępstwa o charakterze terrorystycznym, o którym mowa w </w:t>
      </w:r>
      <w:hyperlink r:id="rId14"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5"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o charakterze terrorystycznym, o którym mowa w </w:t>
      </w:r>
      <w:hyperlink r:id="rId16"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 mające na celu popełnienie tego przestępstwa,</w:t>
      </w:r>
    </w:p>
    <w:p w14:paraId="747EA6A5"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powierzenia wykonywania pracy małoletniemu cudzoziemcowi, o którym mowa w </w:t>
      </w:r>
      <w:hyperlink r:id="rId17"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przeciwko obrotowi gospodarczemu, o których mowa w </w:t>
      </w:r>
      <w:hyperlink r:id="rId18"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9"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20"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1A3018">
      <w:pPr>
        <w:pStyle w:val="text-justify"/>
        <w:shd w:val="clear" w:color="auto" w:fill="FFFFFF"/>
        <w:spacing w:before="0" w:beforeAutospacing="0" w:after="0" w:afterAutospacing="0" w:line="360" w:lineRule="auto"/>
        <w:ind w:left="360"/>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1A3018">
      <w:pPr>
        <w:pStyle w:val="Akapitzlist"/>
        <w:numPr>
          <w:ilvl w:val="1"/>
          <w:numId w:val="47"/>
        </w:numPr>
        <w:autoSpaceDE w:val="0"/>
        <w:autoSpaceDN w:val="0"/>
        <w:adjustRightInd w:val="0"/>
        <w:spacing w:after="0" w:line="360" w:lineRule="auto"/>
        <w:ind w:left="709" w:hanging="567"/>
        <w:contextualSpacing w:val="0"/>
        <w:jc w:val="left"/>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1A3018">
      <w:pPr>
        <w:pStyle w:val="Akapitzlist"/>
        <w:numPr>
          <w:ilvl w:val="1"/>
          <w:numId w:val="47"/>
        </w:numPr>
        <w:shd w:val="clear" w:color="auto" w:fill="FFFFFF"/>
        <w:spacing w:after="0" w:line="360" w:lineRule="auto"/>
        <w:ind w:hanging="290"/>
        <w:contextualSpacing w:val="0"/>
        <w:jc w:val="left"/>
        <w:rPr>
          <w:rFonts w:ascii="Arial" w:hAnsi="Arial" w:cs="Arial"/>
        </w:rPr>
      </w:pPr>
      <w:r w:rsidRPr="00884FF2">
        <w:rPr>
          <w:rFonts w:ascii="Arial" w:hAnsi="Arial" w:cs="Arial"/>
        </w:rPr>
        <w:t>wobec którego prawomocnie orzeczono zakaz ubiegania się o zamówienia publiczne;</w:t>
      </w:r>
    </w:p>
    <w:p w14:paraId="096E1E7E" w14:textId="4E078332"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lastRenderedPageBreak/>
        <w:t>jeżeli zamawiający może stwierdzić, na podstawie wiarygodnych przesłanek, ż</w:t>
      </w:r>
      <w:r w:rsidR="007923C5" w:rsidRPr="00884FF2">
        <w:rPr>
          <w:rFonts w:ascii="Arial" w:hAnsi="Arial" w:cs="Arial"/>
        </w:rPr>
        <w:t xml:space="preserve">e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21"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2"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77777777" w:rsidR="00FF23F2" w:rsidRPr="00884FF2" w:rsidRDefault="00FF23F2" w:rsidP="001A3018">
      <w:pPr>
        <w:numPr>
          <w:ilvl w:val="0"/>
          <w:numId w:val="47"/>
        </w:numPr>
        <w:autoSpaceDE w:val="0"/>
        <w:autoSpaceDN w:val="0"/>
        <w:adjustRightInd w:val="0"/>
        <w:spacing w:after="0" w:line="360" w:lineRule="auto"/>
        <w:jc w:val="left"/>
        <w:rPr>
          <w:rFonts w:ascii="Arial" w:hAnsi="Arial" w:cs="Arial"/>
          <w:bCs/>
        </w:rPr>
      </w:pPr>
      <w:r w:rsidRPr="00884FF2">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8ABD4F2"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68B9B66D"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 xml:space="preserve">wykonawcę oraz uczestnika konkursu, którego jednostką dominującą w rozumieniu art. 3 ust. 1 pkt 37 ustawy z dnia 29 września 1994 r. o rachunkowości (Dz. U. z 2021 r. poz. </w:t>
      </w:r>
      <w:r w:rsidRPr="00884FF2">
        <w:rPr>
          <w:rFonts w:ascii="Arial" w:hAnsi="Arial" w:cs="Arial"/>
          <w:bCs/>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49D9DD0D"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art. 109 ust. 1 pkt 4</w:t>
      </w:r>
      <w:r w:rsidR="005A305C">
        <w:rPr>
          <w:rFonts w:ascii="Arial" w:eastAsia="SimSun" w:hAnsi="Arial" w:cs="Arial"/>
          <w:lang w:eastAsia="zh-CN"/>
        </w:rPr>
        <w:t>, 5 lub 7</w:t>
      </w:r>
      <w:r w:rsidRPr="00884FF2">
        <w:rPr>
          <w:rFonts w:ascii="Arial" w:eastAsia="SimSun" w:hAnsi="Arial" w:cs="Arial"/>
          <w:lang w:eastAsia="zh-CN"/>
        </w:rPr>
        <w:t xml:space="preserve"> ustawy Pzp, tj.:</w:t>
      </w:r>
    </w:p>
    <w:p w14:paraId="3EFBE70D" w14:textId="524F6317" w:rsidR="00E87B3A" w:rsidRPr="00E046C3" w:rsidRDefault="00E87B3A"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A305C">
        <w:rPr>
          <w:rFonts w:ascii="Arial" w:hAnsi="Arial" w:cs="Arial"/>
          <w:shd w:val="clear" w:color="auto" w:fill="FFFFFF"/>
        </w:rPr>
        <w:t>;</w:t>
      </w:r>
    </w:p>
    <w:p w14:paraId="04B89D16" w14:textId="732339B8" w:rsidR="005A305C" w:rsidRPr="00E046C3" w:rsidRDefault="005A305C"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5A305C">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23E725" w14:textId="1184F5AC" w:rsidR="005A305C" w:rsidRPr="00884FF2" w:rsidRDefault="005A305C"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5A305C">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DBA4AE" w14:textId="182506F8" w:rsidR="00E87B3A" w:rsidRPr="00884FF2" w:rsidRDefault="00E87B3A" w:rsidP="001A3018">
      <w:pPr>
        <w:pStyle w:val="Akapitzlist"/>
        <w:numPr>
          <w:ilvl w:val="0"/>
          <w:numId w:val="47"/>
        </w:numPr>
        <w:spacing w:after="0" w:line="360" w:lineRule="auto"/>
        <w:ind w:left="357" w:hanging="357"/>
        <w:contextualSpacing w:val="0"/>
        <w:jc w:val="left"/>
        <w:rPr>
          <w:rFonts w:ascii="Arial" w:hAnsi="Arial" w:cs="Arial"/>
        </w:rPr>
      </w:pPr>
      <w:r w:rsidRPr="00884FF2">
        <w:rPr>
          <w:rFonts w:ascii="Arial" w:hAnsi="Arial" w:cs="Arial"/>
          <w:shd w:val="clear" w:color="auto" w:fill="FFFFFF"/>
        </w:rPr>
        <w:t>Wykonawca nie podlega wykluczeniu w okolicznościach określonych w art. 108 ust. 1 pkt 1, 2 i 5 lub art. 109 ust. 1 pkt 4</w:t>
      </w:r>
      <w:r w:rsidR="005A305C">
        <w:rPr>
          <w:rFonts w:ascii="Arial" w:hAnsi="Arial" w:cs="Arial"/>
          <w:shd w:val="clear" w:color="auto" w:fill="FFFFFF"/>
        </w:rPr>
        <w:t>, 5 i 7</w:t>
      </w:r>
      <w:r w:rsidRPr="00884FF2">
        <w:rPr>
          <w:rFonts w:ascii="Arial" w:hAnsi="Arial" w:cs="Arial"/>
          <w:shd w:val="clear" w:color="auto" w:fill="FFFFFF"/>
        </w:rPr>
        <w:t xml:space="preserve"> ustawy Pzp, jeżeli udowodni Zamawiającemu, że spełnił łącznie następujące przesłanki:</w:t>
      </w:r>
    </w:p>
    <w:p w14:paraId="65498193"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lastRenderedPageBreak/>
        <w:t>zerwał wszelkie powiązania z osobami lub podmiotami odpowiedzialnymi za nieprawidłowe postępowanie wykonawcy,</w:t>
      </w:r>
    </w:p>
    <w:p w14:paraId="72C8C8E4"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zreorganizował personel,</w:t>
      </w:r>
    </w:p>
    <w:p w14:paraId="1BCFCE63"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Wykluczenie wykonawcy następuje:</w:t>
      </w:r>
    </w:p>
    <w:p w14:paraId="003FF78F"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Pzp, gdy osoba, o której mowa w tych przepisach, została skazana za przestępstwo wymienione </w:t>
      </w:r>
      <w:r w:rsidRPr="00884FF2">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w przypadku, o którym mowa w art. 108 ust. 1 pkt 4 ustawy Pzp, na okres, na jaki został prawomocnie orzeczony zakaz ubiegania się o zamówienia publiczne;</w:t>
      </w:r>
    </w:p>
    <w:p w14:paraId="7C9D6095" w14:textId="3B52A9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w przypadkach, o których mowa w art. 108 ust. 1 pkt 5, art. 109 ust. 1 pkt 4</w:t>
      </w:r>
      <w:r w:rsidR="005A305C">
        <w:rPr>
          <w:rFonts w:ascii="Arial" w:hAnsi="Arial" w:cs="Arial"/>
        </w:rPr>
        <w:t xml:space="preserve">, 5 i 7 </w:t>
      </w:r>
      <w:r w:rsidRPr="00884FF2">
        <w:rPr>
          <w:rFonts w:ascii="Arial" w:hAnsi="Arial" w:cs="Arial"/>
        </w:rPr>
        <w:t>ustawy Pzp, na okres 3 lat od zaistnienia zdarzenia będącego podstawą wykluczenia;</w:t>
      </w:r>
    </w:p>
    <w:p w14:paraId="3C8F403F" w14:textId="360D3504"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kt 6 ustawy Pzp,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2A338E16" w:rsidR="00FF23F2" w:rsidRPr="00884FF2" w:rsidRDefault="00FF23F2" w:rsidP="001A3018">
      <w:pPr>
        <w:numPr>
          <w:ilvl w:val="1"/>
          <w:numId w:val="47"/>
        </w:numPr>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FB33A0B" w14:textId="5F6F1DFE" w:rsidR="00016F11"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Zamawiający może wykluczyć wykonawcę na każdym etapie postępowania o udzielenie zamówienia.</w:t>
      </w:r>
    </w:p>
    <w:p w14:paraId="3F351FAA" w14:textId="3BCAB20A"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9"/>
      <w:bookmarkEnd w:id="10"/>
      <w:bookmarkEnd w:id="11"/>
      <w:bookmarkEnd w:id="12"/>
      <w:r w:rsidR="00827198" w:rsidRPr="00884FF2">
        <w:rPr>
          <w:rFonts w:ascii="Arial" w:hAnsi="Arial" w:cs="Arial"/>
          <w:sz w:val="22"/>
          <w:szCs w:val="22"/>
          <w:u w:val="single"/>
        </w:rPr>
        <w:t>PODMIOTOWYCH ŚRODKÓW DOWODOWYCH</w:t>
      </w:r>
    </w:p>
    <w:p w14:paraId="740C98D8" w14:textId="0ADD1645" w:rsidR="006B29BE" w:rsidRPr="00884FF2" w:rsidRDefault="00120D33"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 xml:space="preserve">Wraz z ofertą wykonawca zobowiązany jest złożyć aktualne na dzień składania ofert oświadczenie </w:t>
      </w:r>
      <w:r w:rsidRPr="00884FF2">
        <w:rPr>
          <w:rFonts w:ascii="Arial" w:hAnsi="Arial" w:cs="Arial"/>
          <w:shd w:val="clear" w:color="auto" w:fill="FFFFFF"/>
        </w:rPr>
        <w:t xml:space="preserve">o niepodleganiu wykluczeniu oraz spełnianiu warunków udziału </w:t>
      </w:r>
      <w:r w:rsidRPr="00884FF2">
        <w:rPr>
          <w:rFonts w:ascii="Arial" w:hAnsi="Arial" w:cs="Arial"/>
          <w:shd w:val="clear" w:color="auto" w:fill="FFFFFF"/>
        </w:rPr>
        <w:br/>
        <w:t>w postępowaniu,</w:t>
      </w:r>
      <w:r w:rsidRPr="00884FF2">
        <w:rPr>
          <w:rFonts w:ascii="Arial" w:hAnsi="Arial" w:cs="Arial"/>
        </w:rPr>
        <w:t xml:space="preserve"> w zakresie wskazanym w SWZ. </w:t>
      </w:r>
      <w:r w:rsidR="000B48D3" w:rsidRPr="00884FF2">
        <w:rPr>
          <w:rFonts w:ascii="Arial" w:hAnsi="Arial" w:cs="Arial"/>
        </w:rPr>
        <w:t>W przypadku</w:t>
      </w:r>
      <w:r w:rsidR="00827198" w:rsidRPr="00884FF2">
        <w:rPr>
          <w:rFonts w:ascii="Arial" w:hAnsi="Arial" w:cs="Arial"/>
        </w:rPr>
        <w:t>,</w:t>
      </w:r>
      <w:r w:rsidR="000B48D3" w:rsidRPr="00884FF2">
        <w:rPr>
          <w:rFonts w:ascii="Arial" w:hAnsi="Arial" w:cs="Arial"/>
        </w:rPr>
        <w:t xml:space="preserve"> gdy o zamówienie wspólnie ubiega</w:t>
      </w:r>
      <w:r w:rsidR="00827198" w:rsidRPr="00884FF2">
        <w:rPr>
          <w:rFonts w:ascii="Arial" w:hAnsi="Arial" w:cs="Arial"/>
        </w:rPr>
        <w:t xml:space="preserve"> się </w:t>
      </w:r>
      <w:r w:rsidR="000B48D3" w:rsidRPr="00884FF2">
        <w:rPr>
          <w:rFonts w:ascii="Arial" w:hAnsi="Arial" w:cs="Arial"/>
        </w:rPr>
        <w:t xml:space="preserve">dwa lub więcej podmiotów oświadczenia te powinny być złożone przez każdego </w:t>
      </w:r>
      <w:r w:rsidR="0035353C" w:rsidRPr="00884FF2">
        <w:rPr>
          <w:rFonts w:ascii="Arial" w:hAnsi="Arial" w:cs="Arial"/>
        </w:rPr>
        <w:br/>
      </w:r>
      <w:r w:rsidR="000B48D3" w:rsidRPr="00884FF2">
        <w:rPr>
          <w:rFonts w:ascii="Arial" w:hAnsi="Arial" w:cs="Arial"/>
        </w:rPr>
        <w:t>z nich. Ponadto oświadczenie takie musi być złożone przez podmiot</w:t>
      </w:r>
      <w:r w:rsidR="00827198" w:rsidRPr="00884FF2">
        <w:rPr>
          <w:rFonts w:ascii="Arial" w:hAnsi="Arial" w:cs="Arial"/>
        </w:rPr>
        <w:t>,</w:t>
      </w:r>
      <w:r w:rsidR="000B48D3" w:rsidRPr="00884FF2">
        <w:rPr>
          <w:rFonts w:ascii="Arial" w:hAnsi="Arial" w:cs="Arial"/>
        </w:rPr>
        <w:t xml:space="preserve"> na zasoby którego powołuje się wykonawc</w:t>
      </w:r>
      <w:r w:rsidR="00082806" w:rsidRPr="00884FF2">
        <w:rPr>
          <w:rFonts w:ascii="Arial" w:hAnsi="Arial" w:cs="Arial"/>
        </w:rPr>
        <w:t>a</w:t>
      </w:r>
      <w:r w:rsidR="000B48D3" w:rsidRPr="00884FF2">
        <w:rPr>
          <w:rFonts w:ascii="Arial" w:hAnsi="Arial" w:cs="Arial"/>
        </w:rPr>
        <w:t xml:space="preserve">. </w:t>
      </w:r>
      <w:r w:rsidR="006B29BE" w:rsidRPr="00884FF2">
        <w:rPr>
          <w:rFonts w:ascii="Arial" w:hAnsi="Arial" w:cs="Arial"/>
        </w:rPr>
        <w:t xml:space="preserve">Informacje zawarte w oświadczeniu będą stanowić wstępne </w:t>
      </w:r>
      <w:r w:rsidR="006B29BE" w:rsidRPr="00884FF2">
        <w:rPr>
          <w:rFonts w:ascii="Arial" w:hAnsi="Arial" w:cs="Arial"/>
        </w:rPr>
        <w:lastRenderedPageBreak/>
        <w:t xml:space="preserve">potwierdzenie, że wykonawca nie podlega wykluczeniu oraz spełnia warunki udziału </w:t>
      </w:r>
      <w:r w:rsidR="0035353C" w:rsidRPr="00884FF2">
        <w:rPr>
          <w:rFonts w:ascii="Arial" w:hAnsi="Arial" w:cs="Arial"/>
        </w:rPr>
        <w:br/>
      </w:r>
      <w:r w:rsidR="006B29BE" w:rsidRPr="00884FF2">
        <w:rPr>
          <w:rFonts w:ascii="Arial" w:hAnsi="Arial" w:cs="Arial"/>
        </w:rPr>
        <w:t>w postępowaniu.</w:t>
      </w:r>
      <w:r w:rsidRPr="00884FF2">
        <w:rPr>
          <w:rFonts w:ascii="Arial" w:hAnsi="Arial" w:cs="Arial"/>
        </w:rPr>
        <w:t xml:space="preserve"> </w:t>
      </w:r>
      <w:r w:rsidR="00827198" w:rsidRPr="00884FF2">
        <w:rPr>
          <w:rFonts w:ascii="Arial" w:hAnsi="Arial" w:cs="Arial"/>
        </w:rPr>
        <w:t>Powyższe</w:t>
      </w:r>
      <w:r w:rsidR="00D65177" w:rsidRPr="00884FF2">
        <w:rPr>
          <w:rFonts w:ascii="Arial" w:hAnsi="Arial" w:cs="Arial"/>
        </w:rPr>
        <w:t xml:space="preserve"> </w:t>
      </w:r>
      <w:r w:rsidR="00827198" w:rsidRPr="00884FF2">
        <w:rPr>
          <w:rFonts w:ascii="Arial" w:hAnsi="Arial" w:cs="Arial"/>
        </w:rPr>
        <w:t>o</w:t>
      </w:r>
      <w:r w:rsidR="00D65177" w:rsidRPr="00884FF2">
        <w:rPr>
          <w:rFonts w:ascii="Arial" w:hAnsi="Arial" w:cs="Arial"/>
        </w:rPr>
        <w:t>świadczeni</w:t>
      </w:r>
      <w:r w:rsidR="00827198" w:rsidRPr="00884FF2">
        <w:rPr>
          <w:rFonts w:ascii="Arial" w:hAnsi="Arial" w:cs="Arial"/>
        </w:rPr>
        <w:t>e</w:t>
      </w:r>
      <w:r w:rsidR="00D65177" w:rsidRPr="00884FF2">
        <w:rPr>
          <w:rFonts w:ascii="Arial" w:hAnsi="Arial" w:cs="Arial"/>
        </w:rPr>
        <w:t xml:space="preserve"> wykonawca składa </w:t>
      </w:r>
      <w:r w:rsidRPr="00884FF2">
        <w:rPr>
          <w:rFonts w:ascii="Arial" w:hAnsi="Arial" w:cs="Arial"/>
        </w:rPr>
        <w:t>według</w:t>
      </w:r>
      <w:r w:rsidR="00D65177" w:rsidRPr="00884FF2">
        <w:rPr>
          <w:rFonts w:ascii="Arial" w:hAnsi="Arial" w:cs="Arial"/>
        </w:rPr>
        <w:t xml:space="preserve"> wz</w:t>
      </w:r>
      <w:r w:rsidRPr="00884FF2">
        <w:rPr>
          <w:rFonts w:ascii="Arial" w:hAnsi="Arial" w:cs="Arial"/>
        </w:rPr>
        <w:t>oru</w:t>
      </w:r>
      <w:r w:rsidR="00D65177" w:rsidRPr="00884FF2">
        <w:rPr>
          <w:rFonts w:ascii="Arial" w:hAnsi="Arial" w:cs="Arial"/>
        </w:rPr>
        <w:t xml:space="preserve"> stanowi</w:t>
      </w:r>
      <w:r w:rsidRPr="00884FF2">
        <w:rPr>
          <w:rFonts w:ascii="Arial" w:hAnsi="Arial" w:cs="Arial"/>
        </w:rPr>
        <w:t>ącego</w:t>
      </w:r>
      <w:r w:rsidR="00D65177" w:rsidRPr="00884FF2">
        <w:rPr>
          <w:rFonts w:ascii="Arial" w:hAnsi="Arial" w:cs="Arial"/>
        </w:rPr>
        <w:t xml:space="preserve"> załącznik nr </w:t>
      </w:r>
      <w:r w:rsidR="009E4F26" w:rsidRPr="00884FF2">
        <w:rPr>
          <w:rFonts w:ascii="Arial" w:hAnsi="Arial" w:cs="Arial"/>
        </w:rPr>
        <w:t xml:space="preserve">2 </w:t>
      </w:r>
      <w:r w:rsidR="00D65177" w:rsidRPr="00884FF2">
        <w:rPr>
          <w:rFonts w:ascii="Arial" w:hAnsi="Arial" w:cs="Arial"/>
        </w:rPr>
        <w:t>do SWZ.</w:t>
      </w:r>
      <w:r w:rsidR="0040743C" w:rsidRPr="00884FF2">
        <w:rPr>
          <w:rFonts w:ascii="Arial" w:hAnsi="Arial" w:cs="Arial"/>
        </w:rPr>
        <w:t xml:space="preserve"> </w:t>
      </w:r>
    </w:p>
    <w:p w14:paraId="22507960" w14:textId="09BC1736" w:rsidR="006B29BE"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Zamawiający wezwie wykonawcę, którego oferta została najwyżej oceniona</w:t>
      </w:r>
      <w:r w:rsidR="008252DD" w:rsidRPr="00884FF2">
        <w:rPr>
          <w:rFonts w:ascii="Arial" w:hAnsi="Arial" w:cs="Arial"/>
        </w:rPr>
        <w:t>,</w:t>
      </w:r>
      <w:r w:rsidRPr="00884FF2">
        <w:rPr>
          <w:rFonts w:ascii="Arial" w:hAnsi="Arial" w:cs="Arial"/>
        </w:rPr>
        <w:t xml:space="preserve"> do złożenia</w:t>
      </w:r>
      <w:r w:rsidR="00082806" w:rsidRPr="00884FF2">
        <w:rPr>
          <w:rFonts w:ascii="Arial" w:hAnsi="Arial" w:cs="Arial"/>
        </w:rPr>
        <w:t>,</w:t>
      </w:r>
      <w:r w:rsidRPr="00884FF2">
        <w:rPr>
          <w:rFonts w:ascii="Arial" w:hAnsi="Arial" w:cs="Arial"/>
        </w:rPr>
        <w:t xml:space="preserve"> </w:t>
      </w:r>
      <w:r w:rsidR="008252DD" w:rsidRPr="00884FF2">
        <w:rPr>
          <w:rFonts w:ascii="Arial" w:hAnsi="Arial" w:cs="Arial"/>
        </w:rPr>
        <w:br/>
      </w:r>
      <w:r w:rsidRPr="00884FF2">
        <w:rPr>
          <w:rFonts w:ascii="Arial" w:hAnsi="Arial" w:cs="Arial"/>
        </w:rPr>
        <w:t>w wyznaczony</w:t>
      </w:r>
      <w:r w:rsidR="00D44123" w:rsidRPr="00884FF2">
        <w:rPr>
          <w:rFonts w:ascii="Arial" w:hAnsi="Arial" w:cs="Arial"/>
        </w:rPr>
        <w:t>m</w:t>
      </w:r>
      <w:r w:rsidRPr="00884FF2">
        <w:rPr>
          <w:rFonts w:ascii="Arial" w:hAnsi="Arial" w:cs="Arial"/>
        </w:rPr>
        <w:t xml:space="preserve">, nie krótszym niż </w:t>
      </w:r>
      <w:r w:rsidR="00037308" w:rsidRPr="00884FF2">
        <w:rPr>
          <w:rFonts w:ascii="Arial" w:hAnsi="Arial" w:cs="Arial"/>
        </w:rPr>
        <w:t>5</w:t>
      </w:r>
      <w:r w:rsidRPr="00884FF2">
        <w:rPr>
          <w:rFonts w:ascii="Arial" w:hAnsi="Arial" w:cs="Arial"/>
        </w:rPr>
        <w:t xml:space="preserve"> dni terminie</w:t>
      </w:r>
      <w:r w:rsidR="00082806" w:rsidRPr="00884FF2">
        <w:rPr>
          <w:rFonts w:ascii="Arial" w:hAnsi="Arial" w:cs="Arial"/>
        </w:rPr>
        <w:t>,</w:t>
      </w:r>
      <w:r w:rsidRPr="00884FF2">
        <w:rPr>
          <w:rFonts w:ascii="Arial" w:hAnsi="Arial" w:cs="Arial"/>
        </w:rPr>
        <w:t xml:space="preserve"> aktualnych na dzień złożenia </w:t>
      </w:r>
      <w:r w:rsidR="00082806" w:rsidRPr="00884FF2">
        <w:rPr>
          <w:rFonts w:ascii="Arial" w:hAnsi="Arial" w:cs="Arial"/>
        </w:rPr>
        <w:t>podmiotowych środków dowod</w:t>
      </w:r>
      <w:r w:rsidR="004C3749" w:rsidRPr="00884FF2">
        <w:rPr>
          <w:rFonts w:ascii="Arial" w:hAnsi="Arial" w:cs="Arial"/>
        </w:rPr>
        <w:t>o</w:t>
      </w:r>
      <w:r w:rsidR="00082806" w:rsidRPr="00884FF2">
        <w:rPr>
          <w:rFonts w:ascii="Arial" w:hAnsi="Arial" w:cs="Arial"/>
        </w:rPr>
        <w:t>wych (</w:t>
      </w:r>
      <w:r w:rsidRPr="00884FF2">
        <w:rPr>
          <w:rFonts w:ascii="Arial" w:hAnsi="Arial" w:cs="Arial"/>
        </w:rPr>
        <w:t>oświadczeń lub dokumentów potwierdzających, że wykonawca nie podlega wykluczeniu oraz spełnia warunki udziału w postępowania</w:t>
      </w:r>
      <w:r w:rsidR="00082806" w:rsidRPr="00884FF2">
        <w:rPr>
          <w:rFonts w:ascii="Arial" w:hAnsi="Arial" w:cs="Arial"/>
        </w:rPr>
        <w:t>)</w:t>
      </w:r>
      <w:r w:rsidRPr="00884FF2">
        <w:rPr>
          <w:rFonts w:ascii="Arial" w:hAnsi="Arial" w:cs="Arial"/>
        </w:rPr>
        <w:t>, tj. takie dokumenty jak</w:t>
      </w:r>
      <w:r w:rsidR="0040743C" w:rsidRPr="00884FF2">
        <w:rPr>
          <w:rFonts w:ascii="Arial" w:hAnsi="Arial" w:cs="Arial"/>
        </w:rPr>
        <w:t>:</w:t>
      </w:r>
      <w:r w:rsidR="00DB23A7" w:rsidRPr="00884FF2">
        <w:rPr>
          <w:rFonts w:ascii="Arial" w:hAnsi="Arial" w:cs="Arial"/>
        </w:rPr>
        <w:t xml:space="preserve"> </w:t>
      </w:r>
    </w:p>
    <w:p w14:paraId="3C01D77F" w14:textId="13C58AAC" w:rsidR="00E66359" w:rsidRPr="00884FF2" w:rsidRDefault="002C3AE6"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 xml:space="preserve">odpis lub informacja z Krajowego Rejestru Sądowego lub z Centralnej Ewidencji </w:t>
      </w:r>
      <w:r w:rsidR="0068433A" w:rsidRPr="00884FF2">
        <w:rPr>
          <w:rFonts w:ascii="Arial" w:hAnsi="Arial" w:cs="Arial"/>
          <w:shd w:val="clear" w:color="auto" w:fill="FFFFFF"/>
        </w:rPr>
        <w:br/>
      </w:r>
      <w:r w:rsidRPr="00884FF2">
        <w:rPr>
          <w:rFonts w:ascii="Arial" w:hAnsi="Arial" w:cs="Arial"/>
          <w:shd w:val="clear" w:color="auto" w:fill="FFFFFF"/>
        </w:rPr>
        <w:t xml:space="preserve">i Informacji o Działalności Gospodarczej, w zakresie </w:t>
      </w:r>
      <w:r w:rsidRPr="00884FF2">
        <w:rPr>
          <w:rFonts w:ascii="Arial" w:eastAsia="SimSun" w:hAnsi="Arial" w:cs="Arial"/>
        </w:rPr>
        <w:t>art. 109 ust. 1 pkt 4</w:t>
      </w:r>
      <w:r w:rsidRPr="00884FF2">
        <w:rPr>
          <w:rFonts w:ascii="Arial" w:hAnsi="Arial" w:cs="Arial"/>
          <w:shd w:val="clear" w:color="auto" w:fill="FFFFFF"/>
        </w:rPr>
        <w:t xml:space="preserve"> ustawy Pzp, sporządzone nie wcześniej niż 3 miesiące przed jej złożeniem, jeżeli odrębne przepisy wymagają wpisu do rejestru lub ewidencji</w:t>
      </w:r>
      <w:r w:rsidR="00E66359" w:rsidRPr="00884FF2">
        <w:rPr>
          <w:rFonts w:ascii="Arial" w:hAnsi="Arial" w:cs="Arial"/>
        </w:rPr>
        <w:t>;</w:t>
      </w:r>
    </w:p>
    <w:p w14:paraId="71E53C76" w14:textId="651808C3" w:rsidR="009C4B3E" w:rsidRPr="00884FF2" w:rsidRDefault="000352A6" w:rsidP="001A3018">
      <w:pPr>
        <w:pStyle w:val="Akapitzlist"/>
        <w:numPr>
          <w:ilvl w:val="1"/>
          <w:numId w:val="49"/>
        </w:numPr>
        <w:spacing w:after="0" w:line="360" w:lineRule="auto"/>
        <w:ind w:hanging="574"/>
        <w:contextualSpacing w:val="0"/>
        <w:jc w:val="left"/>
        <w:rPr>
          <w:rFonts w:ascii="Arial" w:hAnsi="Arial" w:cs="Arial"/>
          <w:shd w:val="clear" w:color="auto" w:fill="FFFFFF"/>
        </w:rPr>
      </w:pPr>
      <w:r w:rsidRPr="00884FF2">
        <w:rPr>
          <w:rFonts w:ascii="Arial" w:hAnsi="Arial" w:cs="Arial"/>
          <w:shd w:val="clear" w:color="auto" w:fill="FFFFFF"/>
        </w:rPr>
        <w:t>wykaz robót budowlanych wykonanych nie wcześniej niż</w:t>
      </w:r>
      <w:r w:rsidR="00016F11" w:rsidRPr="00884FF2">
        <w:rPr>
          <w:rFonts w:ascii="Arial" w:hAnsi="Arial" w:cs="Arial"/>
          <w:shd w:val="clear" w:color="auto" w:fill="FFFFFF"/>
        </w:rPr>
        <w:t xml:space="preserve"> w okresie ostatnich 5 lat,</w:t>
      </w:r>
      <w:r w:rsidR="00016F11" w:rsidRPr="00884FF2">
        <w:rPr>
          <w:rFonts w:ascii="Arial" w:hAnsi="Arial" w:cs="Arial"/>
          <w:shd w:val="clear" w:color="auto" w:fill="FFFFFF"/>
        </w:rPr>
        <w:br/>
      </w:r>
      <w:r w:rsidRPr="00884FF2">
        <w:rPr>
          <w:rFonts w:ascii="Arial" w:hAnsi="Arial" w:cs="Arial"/>
          <w:shd w:val="clear" w:color="auto" w:fill="FFFFFF"/>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884FF2">
        <w:rPr>
          <w:rStyle w:val="Uwydatnienie"/>
          <w:rFonts w:ascii="Arial" w:eastAsia="SimSun" w:hAnsi="Arial" w:cs="Arial"/>
          <w:i w:val="0"/>
          <w:iCs w:val="0"/>
          <w:shd w:val="clear" w:color="auto" w:fill="FFFFFF"/>
        </w:rPr>
        <w:t>inne dokumenty</w:t>
      </w:r>
      <w:r w:rsidRPr="00884FF2">
        <w:rPr>
          <w:rFonts w:ascii="Arial" w:hAnsi="Arial" w:cs="Arial"/>
          <w:shd w:val="clear" w:color="auto" w:fill="FFFFFF"/>
        </w:rPr>
        <w:t xml:space="preserve"> sporządzone przez podmiot, na rzecz którego roboty budowlane zostały wykonane, a jeżeli </w:t>
      </w:r>
      <w:r w:rsidRPr="00884FF2">
        <w:rPr>
          <w:rStyle w:val="Uwydatnienie"/>
          <w:rFonts w:ascii="Arial" w:eastAsia="SimSun" w:hAnsi="Arial" w:cs="Arial"/>
          <w:i w:val="0"/>
          <w:iCs w:val="0"/>
          <w:shd w:val="clear" w:color="auto" w:fill="FFFFFF"/>
        </w:rPr>
        <w:t>wykonawca</w:t>
      </w:r>
      <w:r w:rsidRPr="00884FF2">
        <w:rPr>
          <w:rFonts w:ascii="Arial" w:hAnsi="Arial" w:cs="Arial"/>
          <w:shd w:val="clear" w:color="auto" w:fill="FFFFFF"/>
        </w:rPr>
        <w:t xml:space="preserve"> z przyczyn niezależnych od niego nie jest w stanie uzyskać tych </w:t>
      </w:r>
      <w:r w:rsidRPr="00884FF2">
        <w:rPr>
          <w:rStyle w:val="Uwydatnienie"/>
          <w:rFonts w:ascii="Arial" w:eastAsia="SimSun" w:hAnsi="Arial" w:cs="Arial"/>
          <w:i w:val="0"/>
          <w:iCs w:val="0"/>
          <w:shd w:val="clear" w:color="auto" w:fill="FFFFFF"/>
        </w:rPr>
        <w:t>dokumentów - inne</w:t>
      </w:r>
      <w:r w:rsidRPr="00884FF2">
        <w:rPr>
          <w:rFonts w:ascii="Arial" w:hAnsi="Arial" w:cs="Arial"/>
          <w:shd w:val="clear" w:color="auto" w:fill="FFFFFF"/>
        </w:rPr>
        <w:t xml:space="preserve"> odpowiednie </w:t>
      </w:r>
      <w:r w:rsidRPr="00884FF2">
        <w:rPr>
          <w:rStyle w:val="Uwydatnienie"/>
          <w:rFonts w:ascii="Arial" w:eastAsia="SimSun" w:hAnsi="Arial" w:cs="Arial"/>
          <w:i w:val="0"/>
          <w:iCs w:val="0"/>
          <w:shd w:val="clear" w:color="auto" w:fill="FFFFFF"/>
        </w:rPr>
        <w:t>dokumenty</w:t>
      </w:r>
      <w:r w:rsidRPr="00884FF2">
        <w:rPr>
          <w:rFonts w:ascii="Arial" w:hAnsi="Arial" w:cs="Arial"/>
          <w:shd w:val="clear" w:color="auto" w:fill="FFFFFF"/>
        </w:rPr>
        <w:t>;</w:t>
      </w:r>
    </w:p>
    <w:p w14:paraId="430207EE" w14:textId="247F9BC1" w:rsidR="00A24CF5" w:rsidRPr="000B4FCF" w:rsidRDefault="00A24CF5"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wykaz osób, skierowanych przez wykonawcę do realizacji zamówienia publicznego, wraz z informacjami na temat ich kwalifikacji zawodowych, uprawnień, doś</w:t>
      </w:r>
      <w:r w:rsidR="00016F11" w:rsidRPr="00884FF2">
        <w:rPr>
          <w:rFonts w:ascii="Arial" w:hAnsi="Arial" w:cs="Arial"/>
          <w:shd w:val="clear" w:color="auto" w:fill="FFFFFF"/>
        </w:rPr>
        <w:t>wiadczenia</w:t>
      </w:r>
      <w:r w:rsidR="00016F11" w:rsidRPr="00884FF2">
        <w:rPr>
          <w:rFonts w:ascii="Arial" w:hAnsi="Arial" w:cs="Arial"/>
          <w:shd w:val="clear" w:color="auto" w:fill="FFFFFF"/>
        </w:rPr>
        <w:br/>
      </w:r>
      <w:r w:rsidRPr="00884FF2">
        <w:rPr>
          <w:rFonts w:ascii="Arial" w:hAnsi="Arial" w:cs="Arial"/>
          <w:shd w:val="clear" w:color="auto" w:fill="FFFFFF"/>
        </w:rPr>
        <w:t>i wykształcenia niezbędnych do wykonania zamówienia publicznego, a także zakresu wykonywanych przez nie czynności oraz informacją o podstaw</w:t>
      </w:r>
      <w:r w:rsidR="000B4FCF">
        <w:rPr>
          <w:rFonts w:ascii="Arial" w:hAnsi="Arial" w:cs="Arial"/>
          <w:shd w:val="clear" w:color="auto" w:fill="FFFFFF"/>
        </w:rPr>
        <w:t>ie do dysponowania tymi osobami;</w:t>
      </w:r>
    </w:p>
    <w:p w14:paraId="2D6040B2" w14:textId="600FA86F" w:rsidR="005001F0" w:rsidRPr="00074A48" w:rsidRDefault="00691F45" w:rsidP="005001F0">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rPr>
        <w:t xml:space="preserve">oświadczenie </w:t>
      </w:r>
      <w:proofErr w:type="spellStart"/>
      <w:r>
        <w:rPr>
          <w:rFonts w:ascii="Arial" w:hAnsi="Arial" w:cs="Arial"/>
        </w:rPr>
        <w:t>wykona</w:t>
      </w:r>
      <w:r w:rsidR="00D15A3E">
        <w:rPr>
          <w:rFonts w:ascii="Arial" w:hAnsi="Arial" w:cs="Arial"/>
        </w:rPr>
        <w:t>nwcy</w:t>
      </w:r>
      <w:proofErr w:type="spellEnd"/>
      <w:r w:rsidR="00D15A3E">
        <w:rPr>
          <w:rFonts w:ascii="Arial" w:hAnsi="Arial" w:cs="Arial"/>
        </w:rPr>
        <w:t xml:space="preserve"> o ro</w:t>
      </w:r>
      <w:r w:rsidR="008837C3">
        <w:rPr>
          <w:rFonts w:ascii="Arial" w:hAnsi="Arial" w:cs="Arial"/>
        </w:rPr>
        <w:t>c</w:t>
      </w:r>
      <w:r w:rsidR="00D15A3E">
        <w:rPr>
          <w:rFonts w:ascii="Arial" w:hAnsi="Arial" w:cs="Arial"/>
        </w:rPr>
        <w:t>znym przychodzie wykonawcy lub przychodzie wykonawcy</w:t>
      </w:r>
      <w:r>
        <w:rPr>
          <w:rFonts w:ascii="Arial" w:hAnsi="Arial" w:cs="Arial"/>
        </w:rPr>
        <w:t xml:space="preserve"> w obszarze objętym zamówieniem </w:t>
      </w:r>
      <w:r w:rsidR="00D15A3E">
        <w:rPr>
          <w:rFonts w:ascii="Arial" w:hAnsi="Arial" w:cs="Arial"/>
        </w:rPr>
        <w:t>za okres nie dłuższy niż ostatnie 3 lat</w:t>
      </w:r>
      <w:r w:rsidR="002E5EC7">
        <w:rPr>
          <w:rFonts w:ascii="Arial" w:hAnsi="Arial" w:cs="Arial"/>
        </w:rPr>
        <w:t>a obrotowe, a jeśli okres prowad</w:t>
      </w:r>
      <w:r w:rsidR="00D15A3E">
        <w:rPr>
          <w:rFonts w:ascii="Arial" w:hAnsi="Arial" w:cs="Arial"/>
        </w:rPr>
        <w:t>zenia działalności jest krótszy - za ten okres</w:t>
      </w:r>
      <w:r w:rsidR="008D2714">
        <w:rPr>
          <w:rFonts w:ascii="Arial" w:hAnsi="Arial" w:cs="Arial"/>
        </w:rPr>
        <w:t>.</w:t>
      </w:r>
    </w:p>
    <w:p w14:paraId="483EEFC7" w14:textId="77777777" w:rsidR="00612A0D"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Jeżeli wykonawca ma siedzibę lub miejsce zamieszkania poza terytorium Rzeczypospolitej Polskiej, zamiast dokumentów, o których mowa w</w:t>
      </w:r>
      <w:r w:rsidR="00AC6841" w:rsidRPr="00884FF2">
        <w:rPr>
          <w:rFonts w:ascii="Arial" w:hAnsi="Arial" w:cs="Arial"/>
        </w:rPr>
        <w:t xml:space="preserve"> pkt. 2.1. powyżej, </w:t>
      </w:r>
      <w:r w:rsidR="00AC6841" w:rsidRPr="00884FF2">
        <w:rPr>
          <w:rFonts w:ascii="Arial" w:hAnsi="Arial" w:cs="Arial"/>
          <w:shd w:val="clear" w:color="auto" w:fill="FFFFFF"/>
        </w:rPr>
        <w:t>składa dokument lub dokumenty wystawione w kraju, w którym wykonawca ma siedzibę lub miejsce zamieszkania, potwierdzające odpowiednio, że</w:t>
      </w:r>
      <w:r w:rsidR="00612A0D" w:rsidRPr="00884FF2">
        <w:rPr>
          <w:rFonts w:ascii="Arial" w:hAnsi="Arial" w:cs="Arial"/>
          <w:shd w:val="clear" w:color="auto" w:fill="FFFFFF"/>
        </w:rPr>
        <w:t xml:space="preserve"> nie otwarto jego likwidacji, nie ogłoszono upadłości, jego aktywami nie zarządza likwidator lub sąd, nie zawarł ukł</w:t>
      </w:r>
      <w:r w:rsidR="00016F11" w:rsidRPr="00884FF2">
        <w:rPr>
          <w:rFonts w:ascii="Arial" w:hAnsi="Arial" w:cs="Arial"/>
          <w:shd w:val="clear" w:color="auto" w:fill="FFFFFF"/>
        </w:rPr>
        <w:t>adu</w:t>
      </w:r>
      <w:r w:rsidR="00016F11" w:rsidRPr="00884FF2">
        <w:rPr>
          <w:rFonts w:ascii="Arial" w:hAnsi="Arial" w:cs="Arial"/>
          <w:shd w:val="clear" w:color="auto" w:fill="FFFFFF"/>
        </w:rPr>
        <w:br/>
      </w:r>
      <w:r w:rsidR="00612A0D" w:rsidRPr="00884FF2">
        <w:rPr>
          <w:rFonts w:ascii="Arial" w:hAnsi="Arial" w:cs="Arial"/>
          <w:shd w:val="clear" w:color="auto" w:fill="FFFFFF"/>
        </w:rPr>
        <w:t>z wierzycielami, jego działalność gospodarcza nie jest zawieszona ani nie znajduje się</w:t>
      </w:r>
      <w:r w:rsidR="00016F11" w:rsidRPr="00884FF2">
        <w:rPr>
          <w:rFonts w:ascii="Arial" w:hAnsi="Arial" w:cs="Arial"/>
          <w:shd w:val="clear" w:color="auto" w:fill="FFFFFF"/>
        </w:rPr>
        <w:t xml:space="preserve"> on</w:t>
      </w:r>
      <w:r w:rsidR="00016F11" w:rsidRPr="00884FF2">
        <w:rPr>
          <w:rFonts w:ascii="Arial" w:hAnsi="Arial" w:cs="Arial"/>
          <w:shd w:val="clear" w:color="auto" w:fill="FFFFFF"/>
        </w:rPr>
        <w:br/>
      </w:r>
      <w:r w:rsidR="00612A0D" w:rsidRPr="00884FF2">
        <w:rPr>
          <w:rFonts w:ascii="Arial" w:hAnsi="Arial" w:cs="Arial"/>
          <w:shd w:val="clear" w:color="auto" w:fill="FFFFFF"/>
        </w:rPr>
        <w:t>w innej tego rodzaju sytuacji wynikającej z podobnej procedury przewidzianej w przepisach miejsca wszczęcia tej procedury</w:t>
      </w:r>
      <w:r w:rsidR="00612A0D" w:rsidRPr="00884FF2">
        <w:rPr>
          <w:rFonts w:ascii="Arial" w:hAnsi="Arial" w:cs="Arial"/>
        </w:rPr>
        <w:t>.</w:t>
      </w:r>
    </w:p>
    <w:p w14:paraId="0129429F" w14:textId="7DBEBF04" w:rsidR="00612A0D" w:rsidRPr="00884FF2" w:rsidRDefault="006B29BE" w:rsidP="001A3018">
      <w:pPr>
        <w:autoSpaceDE w:val="0"/>
        <w:autoSpaceDN w:val="0"/>
        <w:adjustRightInd w:val="0"/>
        <w:spacing w:after="0" w:line="360" w:lineRule="auto"/>
        <w:ind w:left="426"/>
        <w:jc w:val="left"/>
        <w:rPr>
          <w:rFonts w:ascii="Arial" w:hAnsi="Arial" w:cs="Arial"/>
        </w:rPr>
      </w:pPr>
      <w:r w:rsidRPr="00884FF2">
        <w:rPr>
          <w:rFonts w:ascii="Arial" w:hAnsi="Arial" w:cs="Arial"/>
        </w:rPr>
        <w:t>Dokument</w:t>
      </w:r>
      <w:r w:rsidR="00A4266D" w:rsidRPr="00884FF2">
        <w:rPr>
          <w:rFonts w:ascii="Arial" w:hAnsi="Arial" w:cs="Arial"/>
        </w:rPr>
        <w:t>y</w:t>
      </w:r>
      <w:r w:rsidRPr="00884FF2">
        <w:rPr>
          <w:rFonts w:ascii="Arial" w:hAnsi="Arial" w:cs="Arial"/>
        </w:rPr>
        <w:t>, o który</w:t>
      </w:r>
      <w:r w:rsidR="00612A0D" w:rsidRPr="00884FF2">
        <w:rPr>
          <w:rFonts w:ascii="Arial" w:hAnsi="Arial" w:cs="Arial"/>
        </w:rPr>
        <w:t>ch</w:t>
      </w:r>
      <w:r w:rsidRPr="00884FF2">
        <w:rPr>
          <w:rFonts w:ascii="Arial" w:hAnsi="Arial" w:cs="Arial"/>
        </w:rPr>
        <w:t xml:space="preserve"> mowa </w:t>
      </w:r>
      <w:r w:rsidR="00612A0D" w:rsidRPr="00884FF2">
        <w:rPr>
          <w:rFonts w:ascii="Arial" w:hAnsi="Arial" w:cs="Arial"/>
        </w:rPr>
        <w:t>powyżej</w:t>
      </w:r>
      <w:r w:rsidRPr="00884FF2">
        <w:rPr>
          <w:rFonts w:ascii="Arial" w:hAnsi="Arial" w:cs="Arial"/>
        </w:rPr>
        <w:t>, powin</w:t>
      </w:r>
      <w:r w:rsidR="00A4266D" w:rsidRPr="00884FF2">
        <w:rPr>
          <w:rFonts w:ascii="Arial" w:hAnsi="Arial" w:cs="Arial"/>
        </w:rPr>
        <w:t>ny</w:t>
      </w:r>
      <w:r w:rsidRPr="00884FF2">
        <w:rPr>
          <w:rFonts w:ascii="Arial" w:hAnsi="Arial" w:cs="Arial"/>
        </w:rPr>
        <w:t xml:space="preserve"> być wystawion</w:t>
      </w:r>
      <w:r w:rsidR="00A4266D" w:rsidRPr="00884FF2">
        <w:rPr>
          <w:rFonts w:ascii="Arial" w:hAnsi="Arial" w:cs="Arial"/>
        </w:rPr>
        <w:t>e</w:t>
      </w:r>
      <w:r w:rsidRPr="00884FF2">
        <w:rPr>
          <w:rFonts w:ascii="Arial" w:hAnsi="Arial" w:cs="Arial"/>
        </w:rPr>
        <w:t xml:space="preserve"> nie wcześniej niż </w:t>
      </w:r>
      <w:r w:rsidR="00612A0D" w:rsidRPr="00884FF2">
        <w:rPr>
          <w:rFonts w:ascii="Arial" w:hAnsi="Arial" w:cs="Arial"/>
        </w:rPr>
        <w:br/>
      </w:r>
      <w:r w:rsidRPr="00884FF2">
        <w:rPr>
          <w:rFonts w:ascii="Arial" w:hAnsi="Arial" w:cs="Arial"/>
        </w:rPr>
        <w:t xml:space="preserve">3 miesiące przed </w:t>
      </w:r>
      <w:r w:rsidR="00A4266D" w:rsidRPr="00884FF2">
        <w:rPr>
          <w:rFonts w:ascii="Arial" w:hAnsi="Arial" w:cs="Arial"/>
        </w:rPr>
        <w:t>ich złożeniem</w:t>
      </w:r>
      <w:r w:rsidRPr="00884FF2">
        <w:rPr>
          <w:rFonts w:ascii="Arial" w:hAnsi="Arial" w:cs="Arial"/>
        </w:rPr>
        <w:t>.</w:t>
      </w:r>
      <w:r w:rsidR="00A4266D" w:rsidRPr="00884FF2">
        <w:rPr>
          <w:rFonts w:ascii="Arial" w:hAnsi="Arial" w:cs="Arial"/>
        </w:rPr>
        <w:t xml:space="preserve"> </w:t>
      </w:r>
      <w:r w:rsidR="00A4266D" w:rsidRPr="00884FF2">
        <w:rPr>
          <w:rFonts w:ascii="Arial" w:hAnsi="Arial" w:cs="Arial"/>
          <w:shd w:val="clear" w:color="auto" w:fill="FFFFFF"/>
        </w:rPr>
        <w:t xml:space="preserve">Jeżeli w kraju, w którym wykonawca ma siedzibę lub </w:t>
      </w:r>
      <w:r w:rsidR="00A4266D" w:rsidRPr="00884FF2">
        <w:rPr>
          <w:rFonts w:ascii="Arial" w:hAnsi="Arial" w:cs="Arial"/>
          <w:shd w:val="clear" w:color="auto" w:fill="FFFFFF"/>
        </w:rPr>
        <w:lastRenderedPageBreak/>
        <w:t xml:space="preserve">miejsce zamieszkania, nie wydaje się </w:t>
      </w:r>
      <w:r w:rsidR="00612A0D" w:rsidRPr="00884FF2">
        <w:rPr>
          <w:rFonts w:ascii="Arial" w:hAnsi="Arial" w:cs="Arial"/>
          <w:shd w:val="clear" w:color="auto" w:fill="FFFFFF"/>
        </w:rPr>
        <w:t xml:space="preserve">takich </w:t>
      </w:r>
      <w:r w:rsidR="00A4266D" w:rsidRPr="00884FF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884FF2">
        <w:rPr>
          <w:rFonts w:ascii="Arial" w:hAnsi="Arial" w:cs="Arial"/>
        </w:rPr>
        <w:t xml:space="preserve">Oświadczenie powinno został złożone nie wcześniej niż 3 miesiące przed jego </w:t>
      </w:r>
      <w:r w:rsidR="00552FCC" w:rsidRPr="00884FF2">
        <w:rPr>
          <w:rFonts w:ascii="Arial" w:hAnsi="Arial" w:cs="Arial"/>
        </w:rPr>
        <w:t>złożeniem</w:t>
      </w:r>
      <w:r w:rsidR="00612A0D" w:rsidRPr="00884FF2">
        <w:rPr>
          <w:rFonts w:ascii="Arial" w:hAnsi="Arial" w:cs="Arial"/>
        </w:rPr>
        <w:t xml:space="preserve"> w Postępowaniu.  </w:t>
      </w:r>
    </w:p>
    <w:p w14:paraId="0BA8ED13" w14:textId="5A08422E" w:rsidR="00A12BC1"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W przypadku</w:t>
      </w:r>
      <w:r w:rsidR="00E66359" w:rsidRPr="00884FF2">
        <w:rPr>
          <w:rFonts w:ascii="Arial" w:hAnsi="Arial" w:cs="Arial"/>
        </w:rPr>
        <w:t>,</w:t>
      </w:r>
      <w:r w:rsidRPr="00884FF2">
        <w:rPr>
          <w:rFonts w:ascii="Arial" w:hAnsi="Arial" w:cs="Arial"/>
        </w:rPr>
        <w:t xml:space="preserve"> gdy wykonawca posługiwać się będzie zasobami podmiotów trzecich w celu potwierdzania spełniania warunków udziału w postępowaniu</w:t>
      </w:r>
      <w:r w:rsidR="004C3749" w:rsidRPr="00884FF2">
        <w:rPr>
          <w:rFonts w:ascii="Arial" w:hAnsi="Arial" w:cs="Arial"/>
        </w:rPr>
        <w:t>,</w:t>
      </w:r>
      <w:r w:rsidRPr="00884FF2">
        <w:rPr>
          <w:rFonts w:ascii="Arial" w:hAnsi="Arial" w:cs="Arial"/>
        </w:rPr>
        <w:t xml:space="preserve"> zamawiający żąda od wykonawcy przedstawienia w odniesieniu do tych podmiotów dokumentów wymienionych w pkt 2.</w:t>
      </w:r>
      <w:r w:rsidR="00552FCC" w:rsidRPr="00884FF2">
        <w:rPr>
          <w:rFonts w:ascii="Arial" w:hAnsi="Arial" w:cs="Arial"/>
        </w:rPr>
        <w:t xml:space="preserve">1. </w:t>
      </w:r>
      <w:r w:rsidRPr="00884FF2">
        <w:rPr>
          <w:rFonts w:ascii="Arial" w:hAnsi="Arial" w:cs="Arial"/>
        </w:rPr>
        <w:t>powyżej</w:t>
      </w:r>
      <w:r w:rsidR="008316D7" w:rsidRPr="00884FF2">
        <w:rPr>
          <w:rFonts w:ascii="Arial" w:hAnsi="Arial" w:cs="Arial"/>
        </w:rPr>
        <w:t xml:space="preserve"> oraz załączników 2.2</w:t>
      </w:r>
      <w:r w:rsidR="006044FD">
        <w:rPr>
          <w:rFonts w:ascii="Arial" w:hAnsi="Arial" w:cs="Arial"/>
        </w:rPr>
        <w:t xml:space="preserve"> </w:t>
      </w:r>
      <w:r w:rsidR="008316D7" w:rsidRPr="00884FF2">
        <w:rPr>
          <w:rFonts w:ascii="Arial" w:hAnsi="Arial" w:cs="Arial"/>
        </w:rPr>
        <w:t>lub 2.</w:t>
      </w:r>
      <w:r w:rsidR="00615CC6" w:rsidRPr="00884FF2">
        <w:rPr>
          <w:rFonts w:ascii="Arial" w:hAnsi="Arial" w:cs="Arial"/>
        </w:rPr>
        <w:t>3</w:t>
      </w:r>
      <w:r w:rsidR="008316D7" w:rsidRPr="00884FF2">
        <w:rPr>
          <w:rFonts w:ascii="Arial" w:hAnsi="Arial" w:cs="Arial"/>
        </w:rPr>
        <w:t>, odpowiedni</w:t>
      </w:r>
      <w:r w:rsidR="00615CC6" w:rsidRPr="00884FF2">
        <w:rPr>
          <w:rFonts w:ascii="Arial" w:hAnsi="Arial" w:cs="Arial"/>
        </w:rPr>
        <w:t>o</w:t>
      </w:r>
      <w:r w:rsidR="008316D7" w:rsidRPr="00884FF2">
        <w:rPr>
          <w:rFonts w:ascii="Arial" w:hAnsi="Arial" w:cs="Arial"/>
        </w:rPr>
        <w:t xml:space="preserve"> – w zależności od udostępnianych zasobów. </w:t>
      </w:r>
    </w:p>
    <w:p w14:paraId="7E316FAB" w14:textId="77777777" w:rsidR="00016F11" w:rsidRPr="00884FF2" w:rsidRDefault="00016F11" w:rsidP="001A3018">
      <w:pPr>
        <w:tabs>
          <w:tab w:val="left" w:pos="567"/>
        </w:tabs>
        <w:autoSpaceDE w:val="0"/>
        <w:autoSpaceDN w:val="0"/>
        <w:adjustRightInd w:val="0"/>
        <w:spacing w:after="0" w:line="360" w:lineRule="auto"/>
        <w:ind w:left="567"/>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52DC28B3" w14:textId="533018C0" w:rsidR="00DA7FF8" w:rsidRPr="00DB6ECF" w:rsidRDefault="0087349C" w:rsidP="00DA7FF8">
      <w:pPr>
        <w:autoSpaceDE w:val="0"/>
        <w:autoSpaceDN w:val="0"/>
        <w:adjustRightInd w:val="0"/>
        <w:spacing w:after="0" w:line="360" w:lineRule="auto"/>
        <w:jc w:val="left"/>
        <w:rPr>
          <w:rFonts w:ascii="Arial" w:hAnsi="Arial" w:cs="Arial"/>
          <w:color w:val="FF0000"/>
        </w:rPr>
      </w:pPr>
      <w:r w:rsidRPr="00BA289C">
        <w:rPr>
          <w:rFonts w:ascii="Arial" w:hAnsi="Arial" w:cs="Arial"/>
        </w:rPr>
        <w:t xml:space="preserve">Zamawiający </w:t>
      </w:r>
      <w:r w:rsidR="00451DE4">
        <w:rPr>
          <w:rFonts w:ascii="Arial" w:hAnsi="Arial" w:cs="Arial"/>
        </w:rPr>
        <w:t xml:space="preserve">wymaga </w:t>
      </w:r>
      <w:r w:rsidR="00DA7FF8">
        <w:rPr>
          <w:rFonts w:ascii="Arial" w:hAnsi="Arial" w:cs="Arial"/>
        </w:rPr>
        <w:t xml:space="preserve">złożenia próbek, które Wykonawca powinien dostarczyć </w:t>
      </w:r>
      <w:r w:rsidR="00DA7FF8" w:rsidRPr="00DB6ECF">
        <w:rPr>
          <w:rFonts w:ascii="Arial" w:hAnsi="Arial" w:cs="Arial"/>
          <w:color w:val="FF0000"/>
        </w:rPr>
        <w:t xml:space="preserve">w terminie złożenia oferty na adres Zamawiającego: </w:t>
      </w:r>
    </w:p>
    <w:p w14:paraId="6B789C51" w14:textId="631233F7" w:rsidR="00016F11" w:rsidRDefault="00DA7FF8" w:rsidP="00DA7FF8">
      <w:pPr>
        <w:pStyle w:val="Akapitzlist"/>
        <w:suppressAutoHyphens/>
        <w:autoSpaceDN w:val="0"/>
        <w:spacing w:after="0" w:line="360" w:lineRule="auto"/>
        <w:ind w:left="0"/>
        <w:contextualSpacing w:val="0"/>
        <w:jc w:val="left"/>
        <w:textAlignment w:val="baseline"/>
        <w:rPr>
          <w:rFonts w:ascii="Arial" w:hAnsi="Arial" w:cs="Arial"/>
        </w:rPr>
      </w:pPr>
      <w:r w:rsidRPr="00DB6ECF">
        <w:rPr>
          <w:rFonts w:ascii="Arial" w:hAnsi="Arial" w:cs="Arial"/>
          <w:b/>
          <w:color w:val="FF0000"/>
        </w:rPr>
        <w:t>Wydział Infrastruktury i Zieleni Miejskiej (WIZ)</w:t>
      </w:r>
      <w:r w:rsidRPr="00DB6ECF">
        <w:rPr>
          <w:rFonts w:ascii="Arial" w:hAnsi="Arial" w:cs="Arial"/>
          <w:color w:val="FF0000"/>
        </w:rPr>
        <w:br/>
      </w:r>
      <w:r w:rsidRPr="00DB6ECF">
        <w:rPr>
          <w:rFonts w:ascii="Arial" w:hAnsi="Arial" w:cs="Arial"/>
          <w:b/>
          <w:color w:val="FF0000"/>
        </w:rPr>
        <w:t>Urząd Miasta Świnoujścia</w:t>
      </w:r>
      <w:r w:rsidRPr="00DB6ECF">
        <w:rPr>
          <w:rFonts w:ascii="Arial" w:hAnsi="Arial" w:cs="Arial"/>
          <w:b/>
          <w:color w:val="FF0000"/>
        </w:rPr>
        <w:br/>
        <w:t>72-600 Świnoujście</w:t>
      </w:r>
      <w:r w:rsidRPr="00DB6ECF">
        <w:rPr>
          <w:rFonts w:ascii="Arial" w:hAnsi="Arial" w:cs="Arial"/>
          <w:b/>
          <w:color w:val="FF0000"/>
        </w:rPr>
        <w:br/>
        <w:t>ul. Karsiborska 4d</w:t>
      </w:r>
      <w:r w:rsidRPr="00DB6ECF">
        <w:rPr>
          <w:rFonts w:ascii="Arial" w:hAnsi="Arial" w:cs="Arial"/>
          <w:b/>
          <w:color w:val="FF0000"/>
        </w:rPr>
        <w:br/>
        <w:t>tel.  91 327 86 75</w:t>
      </w:r>
      <w:r w:rsidRPr="00DB6ECF">
        <w:rPr>
          <w:rFonts w:ascii="Arial" w:hAnsi="Arial" w:cs="Arial"/>
          <w:b/>
          <w:color w:val="FF0000"/>
        </w:rPr>
        <w:br/>
        <w:t xml:space="preserve">e-mail: </w:t>
      </w:r>
      <w:hyperlink r:id="rId23" w:history="1">
        <w:r w:rsidRPr="00DB6ECF">
          <w:rPr>
            <w:rStyle w:val="Hipercze"/>
            <w:rFonts w:ascii="Arial" w:hAnsi="Arial" w:cs="Arial"/>
            <w:b/>
            <w:color w:val="FF0000"/>
          </w:rPr>
          <w:t>wiz@um.swinoujscie.pl</w:t>
        </w:r>
      </w:hyperlink>
    </w:p>
    <w:p w14:paraId="25F972C9" w14:textId="4B31524A" w:rsidR="00451DE4" w:rsidRPr="00DA7FF8" w:rsidRDefault="00DA7FF8" w:rsidP="00DA7FF8">
      <w:pPr>
        <w:autoSpaceDE w:val="0"/>
        <w:autoSpaceDN w:val="0"/>
        <w:adjustRightInd w:val="0"/>
        <w:spacing w:after="0" w:line="360" w:lineRule="auto"/>
        <w:jc w:val="left"/>
        <w:rPr>
          <w:rFonts w:ascii="Arial" w:hAnsi="Arial" w:cs="Arial"/>
          <w:color w:val="FF0000"/>
        </w:rPr>
      </w:pPr>
      <w:r w:rsidRPr="00DB6ECF">
        <w:rPr>
          <w:rFonts w:ascii="Arial" w:hAnsi="Arial" w:cs="Arial"/>
          <w:color w:val="FF0000"/>
        </w:rPr>
        <w:t xml:space="preserve">Zamawiający poprzez próbkę rozumie pojedynczy prefabrykowany element wykonany zgodnie z dokumentacją projektową z betonu monolitycznego C30/37 wraz z Deklaracją Zgodności Producenta. Próbki mogą zostać odebrane przez oferentów w terminie 30 dni od daty ogłoszenia o zamknięciu postępowania o udzielenie zamówienia publicznego na jego własny koszt. Zamawiający żąda dostarczenia próbek, ze względu na przedmiot zamówienia, gdzie nie jest możliwe potwierdzenie wymagań na podstawie innych przedmiotowych środków dowodowych (np. fotografii, opisów, katalogów). </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45E5F407" w14:textId="77777777" w:rsidR="00E77549" w:rsidRPr="00884FF2" w:rsidRDefault="00AA142D" w:rsidP="001A3018">
      <w:pPr>
        <w:pStyle w:val="Akapitzlist"/>
        <w:numPr>
          <w:ilvl w:val="0"/>
          <w:numId w:val="50"/>
        </w:numPr>
        <w:spacing w:after="0" w:line="360" w:lineRule="auto"/>
        <w:contextualSpacing w:val="0"/>
        <w:jc w:val="left"/>
        <w:rPr>
          <w:rFonts w:ascii="Arial" w:hAnsi="Arial" w:cs="Arial"/>
        </w:rPr>
      </w:pPr>
      <w:r w:rsidRPr="00884FF2">
        <w:rPr>
          <w:rFonts w:ascii="Arial" w:hAnsi="Arial" w:cs="Arial"/>
        </w:rPr>
        <w:t>Informacje ogólne:</w:t>
      </w:r>
    </w:p>
    <w:p w14:paraId="482F43F6" w14:textId="69944F6B" w:rsidR="00F2547C" w:rsidRPr="00884FF2" w:rsidRDefault="006D6FD5" w:rsidP="001A3018">
      <w:pPr>
        <w:pStyle w:val="Akapitzlist"/>
        <w:numPr>
          <w:ilvl w:val="1"/>
          <w:numId w:val="50"/>
        </w:numPr>
        <w:tabs>
          <w:tab w:val="left" w:pos="851"/>
        </w:tabs>
        <w:autoSpaceDE w:val="0"/>
        <w:autoSpaceDN w:val="0"/>
        <w:adjustRightInd w:val="0"/>
        <w:spacing w:after="0" w:line="360" w:lineRule="auto"/>
        <w:jc w:val="left"/>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4"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lastRenderedPageBreak/>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5"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6"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7"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Pzp,</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54982471" w14:textId="6B22842D" w:rsidR="00522E06" w:rsidRPr="001630E5" w:rsidRDefault="00CE1AC4" w:rsidP="00CC6FC2">
      <w:pPr>
        <w:pStyle w:val="Akapitzlist"/>
        <w:numPr>
          <w:ilvl w:val="0"/>
          <w:numId w:val="79"/>
        </w:numPr>
        <w:spacing w:after="0" w:line="360" w:lineRule="auto"/>
        <w:jc w:val="left"/>
        <w:rPr>
          <w:rStyle w:val="Hipercze"/>
          <w:rFonts w:ascii="Arial" w:hAnsi="Arial" w:cs="Arial"/>
          <w:color w:val="auto"/>
          <w:u w:val="none"/>
        </w:rPr>
      </w:pPr>
      <w:r w:rsidRPr="001630E5">
        <w:rPr>
          <w:rStyle w:val="Hipercze"/>
          <w:rFonts w:ascii="Arial" w:hAnsi="Arial" w:cs="Arial"/>
          <w:color w:val="auto"/>
          <w:u w:val="none"/>
        </w:rPr>
        <w:t>Jarosław Wielgocki- główny specjalista</w:t>
      </w:r>
      <w:r w:rsidR="00522E06" w:rsidRPr="001630E5">
        <w:rPr>
          <w:rStyle w:val="Hipercze"/>
          <w:rFonts w:ascii="Arial" w:hAnsi="Arial" w:cs="Arial"/>
          <w:color w:val="auto"/>
          <w:u w:val="none"/>
        </w:rPr>
        <w:t xml:space="preserve"> Wydziału Inwestycji Miejskich (w</w:t>
      </w:r>
      <w:r w:rsidR="00302C2F" w:rsidRPr="001630E5">
        <w:rPr>
          <w:rStyle w:val="Hipercze"/>
          <w:rFonts w:ascii="Arial" w:hAnsi="Arial" w:cs="Arial"/>
          <w:color w:val="auto"/>
          <w:u w:val="none"/>
        </w:rPr>
        <w:t> </w:t>
      </w:r>
      <w:r w:rsidR="00522E06" w:rsidRPr="001630E5">
        <w:rPr>
          <w:rStyle w:val="Hipercze"/>
          <w:rFonts w:ascii="Arial" w:hAnsi="Arial" w:cs="Arial"/>
          <w:color w:val="auto"/>
          <w:u w:val="none"/>
        </w:rPr>
        <w:t xml:space="preserve"> sprawach merytorycznych)</w:t>
      </w:r>
    </w:p>
    <w:p w14:paraId="07B90715" w14:textId="50EC8D43" w:rsidR="003C5EFA" w:rsidRDefault="003C5EFA" w:rsidP="001A3018">
      <w:pPr>
        <w:pStyle w:val="Akapitzlist"/>
        <w:spacing w:after="0" w:line="360" w:lineRule="auto"/>
        <w:ind w:left="2148"/>
        <w:jc w:val="left"/>
        <w:rPr>
          <w:rStyle w:val="Hipercze"/>
          <w:rFonts w:ascii="Arial" w:hAnsi="Arial" w:cs="Arial"/>
          <w:color w:val="auto"/>
          <w:u w:val="none"/>
          <w:lang w:val="en-US"/>
        </w:rPr>
      </w:pPr>
      <w:r w:rsidRPr="001630E5">
        <w:rPr>
          <w:rStyle w:val="Hipercze"/>
          <w:rFonts w:ascii="Arial" w:hAnsi="Arial" w:cs="Arial"/>
          <w:color w:val="auto"/>
          <w:u w:val="none"/>
        </w:rPr>
        <w:t>(od po</w:t>
      </w:r>
      <w:r w:rsidR="005E1CAD" w:rsidRPr="001630E5">
        <w:rPr>
          <w:rStyle w:val="Hipercze"/>
          <w:rFonts w:ascii="Arial" w:hAnsi="Arial" w:cs="Arial"/>
          <w:color w:val="auto"/>
          <w:u w:val="none"/>
        </w:rPr>
        <w:t xml:space="preserve">niedziałku do piątku, w godz. </w:t>
      </w:r>
      <w:r w:rsidR="005E1CAD">
        <w:rPr>
          <w:rStyle w:val="Hipercze"/>
          <w:rFonts w:ascii="Arial" w:hAnsi="Arial" w:cs="Arial"/>
          <w:color w:val="auto"/>
          <w:u w:val="none"/>
          <w:lang w:val="en-US"/>
        </w:rPr>
        <w:t>8:</w:t>
      </w:r>
      <w:r>
        <w:rPr>
          <w:rStyle w:val="Hipercze"/>
          <w:rFonts w:ascii="Arial" w:hAnsi="Arial" w:cs="Arial"/>
          <w:color w:val="auto"/>
          <w:u w:val="none"/>
          <w:lang w:val="en-US"/>
        </w:rPr>
        <w:t>00 do 15:00)</w:t>
      </w:r>
    </w:p>
    <w:p w14:paraId="4BA663BF" w14:textId="0DEA7519" w:rsidR="00CE1AC4" w:rsidRDefault="00CE1AC4" w:rsidP="001A3018">
      <w:pPr>
        <w:pStyle w:val="Akapitzlist"/>
        <w:spacing w:after="0" w:line="360" w:lineRule="auto"/>
        <w:ind w:left="2148"/>
        <w:jc w:val="left"/>
        <w:rPr>
          <w:rStyle w:val="Hipercze"/>
          <w:rFonts w:ascii="Arial" w:hAnsi="Arial" w:cs="Arial"/>
          <w:color w:val="auto"/>
          <w:u w:val="none"/>
          <w:lang w:val="en-US"/>
        </w:rPr>
      </w:pPr>
      <w:proofErr w:type="spellStart"/>
      <w:r>
        <w:rPr>
          <w:rStyle w:val="Hipercze"/>
          <w:rFonts w:ascii="Arial" w:hAnsi="Arial" w:cs="Arial"/>
          <w:color w:val="auto"/>
          <w:u w:val="none"/>
          <w:lang w:val="en-US"/>
        </w:rPr>
        <w:t>nr</w:t>
      </w:r>
      <w:proofErr w:type="spellEnd"/>
      <w:r>
        <w:rPr>
          <w:rStyle w:val="Hipercze"/>
          <w:rFonts w:ascii="Arial" w:hAnsi="Arial" w:cs="Arial"/>
          <w:color w:val="auto"/>
          <w:u w:val="none"/>
          <w:lang w:val="en-US"/>
        </w:rPr>
        <w:t xml:space="preserve"> </w:t>
      </w:r>
      <w:proofErr w:type="spellStart"/>
      <w:r>
        <w:rPr>
          <w:rStyle w:val="Hipercze"/>
          <w:rFonts w:ascii="Arial" w:hAnsi="Arial" w:cs="Arial"/>
          <w:color w:val="auto"/>
          <w:u w:val="none"/>
          <w:lang w:val="en-US"/>
        </w:rPr>
        <w:t>tel</w:t>
      </w:r>
      <w:proofErr w:type="spellEnd"/>
      <w:r>
        <w:rPr>
          <w:rStyle w:val="Hipercze"/>
          <w:rFonts w:ascii="Arial" w:hAnsi="Arial" w:cs="Arial"/>
          <w:color w:val="auto"/>
          <w:u w:val="none"/>
          <w:lang w:val="en-US"/>
        </w:rPr>
        <w:t xml:space="preserve">: (91) </w:t>
      </w:r>
      <w:r w:rsidRPr="00CE1AC4">
        <w:rPr>
          <w:rStyle w:val="Hipercze"/>
          <w:rFonts w:ascii="Arial" w:hAnsi="Arial" w:cs="Arial"/>
          <w:color w:val="auto"/>
          <w:u w:val="none"/>
          <w:lang w:val="en-US"/>
        </w:rPr>
        <w:t>327 86 40</w:t>
      </w:r>
      <w:r>
        <w:rPr>
          <w:rStyle w:val="Hipercze"/>
          <w:rFonts w:ascii="Arial" w:hAnsi="Arial" w:cs="Arial"/>
          <w:color w:val="auto"/>
          <w:u w:val="none"/>
          <w:lang w:val="en-US"/>
        </w:rPr>
        <w:t xml:space="preserve"> </w:t>
      </w:r>
    </w:p>
    <w:p w14:paraId="769AED43" w14:textId="415B0470" w:rsidR="00CE1AC4" w:rsidRDefault="00CE1AC4" w:rsidP="001A3018">
      <w:pPr>
        <w:pStyle w:val="Akapitzlist"/>
        <w:spacing w:after="0" w:line="360" w:lineRule="auto"/>
        <w:ind w:left="2148"/>
        <w:jc w:val="left"/>
        <w:rPr>
          <w:rStyle w:val="Hipercze"/>
          <w:rFonts w:ascii="Arial" w:hAnsi="Arial" w:cs="Arial"/>
          <w:color w:val="auto"/>
          <w:u w:val="none"/>
          <w:lang w:val="en-US"/>
        </w:rPr>
      </w:pPr>
      <w:r>
        <w:rPr>
          <w:rStyle w:val="Hipercze"/>
          <w:rFonts w:ascii="Arial" w:hAnsi="Arial" w:cs="Arial"/>
          <w:color w:val="auto"/>
          <w:u w:val="none"/>
          <w:lang w:val="en-US"/>
        </w:rPr>
        <w:t>e-mail:</w:t>
      </w:r>
      <w:r w:rsidRPr="002C782D">
        <w:rPr>
          <w:rStyle w:val="Hipercze"/>
          <w:rFonts w:ascii="Arial" w:hAnsi="Arial" w:cs="Arial"/>
          <w:color w:val="auto"/>
          <w:u w:val="none"/>
          <w:lang w:val="en-US"/>
        </w:rPr>
        <w:t xml:space="preserve"> </w:t>
      </w:r>
      <w:r w:rsidR="00F227E7" w:rsidRPr="002C782D">
        <w:rPr>
          <w:rStyle w:val="Hipercze"/>
          <w:rFonts w:ascii="Arial" w:hAnsi="Arial" w:cs="Arial"/>
          <w:color w:val="auto"/>
          <w:u w:val="none"/>
          <w:lang w:val="en-US"/>
        </w:rPr>
        <w:t>jwielgocki@um.swinoujscie.pl</w:t>
      </w:r>
    </w:p>
    <w:p w14:paraId="0EC5221C" w14:textId="77777777" w:rsidR="005E1CAD" w:rsidRDefault="005E1CAD" w:rsidP="001A3018">
      <w:pPr>
        <w:pStyle w:val="Akapitzlist"/>
        <w:spacing w:after="0" w:line="360" w:lineRule="auto"/>
        <w:ind w:left="2148"/>
        <w:jc w:val="left"/>
        <w:rPr>
          <w:rStyle w:val="Hipercze"/>
          <w:rFonts w:ascii="Arial" w:hAnsi="Arial" w:cs="Arial"/>
          <w:color w:val="auto"/>
          <w:u w:val="none"/>
          <w:lang w:val="en-US"/>
        </w:rPr>
      </w:pPr>
    </w:p>
    <w:p w14:paraId="78A40DB7" w14:textId="456FFB71" w:rsidR="00F227E7" w:rsidRPr="001630E5" w:rsidRDefault="00F227E7" w:rsidP="00CC6FC2">
      <w:pPr>
        <w:pStyle w:val="Akapitzlist"/>
        <w:numPr>
          <w:ilvl w:val="0"/>
          <w:numId w:val="79"/>
        </w:numPr>
        <w:spacing w:after="0" w:line="360" w:lineRule="auto"/>
        <w:jc w:val="left"/>
        <w:rPr>
          <w:rStyle w:val="Hipercze"/>
          <w:rFonts w:ascii="Arial" w:hAnsi="Arial" w:cs="Arial"/>
          <w:color w:val="auto"/>
          <w:u w:val="none"/>
        </w:rPr>
      </w:pPr>
      <w:r w:rsidRPr="001630E5">
        <w:rPr>
          <w:rStyle w:val="Hipercze"/>
          <w:rFonts w:ascii="Arial" w:hAnsi="Arial" w:cs="Arial"/>
          <w:color w:val="auto"/>
          <w:u w:val="none"/>
        </w:rPr>
        <w:t xml:space="preserve">Leszek Kozłowski- główny specjalista Wydziału Infrastruktury </w:t>
      </w:r>
      <w:r w:rsidR="00B439EE" w:rsidRPr="001630E5">
        <w:rPr>
          <w:rStyle w:val="Hipercze"/>
          <w:rFonts w:ascii="Arial" w:hAnsi="Arial" w:cs="Arial"/>
          <w:color w:val="auto"/>
          <w:u w:val="none"/>
        </w:rPr>
        <w:t>i</w:t>
      </w:r>
      <w:r w:rsidRPr="001630E5">
        <w:rPr>
          <w:rStyle w:val="Hipercze"/>
          <w:rFonts w:ascii="Arial" w:hAnsi="Arial" w:cs="Arial"/>
          <w:color w:val="auto"/>
          <w:u w:val="none"/>
        </w:rPr>
        <w:t xml:space="preserve"> Zieleni Miejskiej (w sprawach merytorycznych)</w:t>
      </w:r>
    </w:p>
    <w:p w14:paraId="5045899F" w14:textId="59478BEA" w:rsidR="00F227E7" w:rsidRDefault="00F227E7" w:rsidP="005E1CAD">
      <w:pPr>
        <w:pStyle w:val="Akapitzlist"/>
        <w:spacing w:after="0" w:line="360" w:lineRule="auto"/>
        <w:ind w:left="2148"/>
        <w:jc w:val="left"/>
        <w:rPr>
          <w:rStyle w:val="Hipercze"/>
          <w:rFonts w:ascii="Arial" w:hAnsi="Arial" w:cs="Arial"/>
          <w:color w:val="auto"/>
          <w:u w:val="none"/>
          <w:lang w:val="en-US"/>
        </w:rPr>
      </w:pPr>
      <w:r w:rsidRPr="001630E5">
        <w:rPr>
          <w:rStyle w:val="Hipercze"/>
          <w:rFonts w:ascii="Arial" w:hAnsi="Arial" w:cs="Arial"/>
          <w:color w:val="auto"/>
          <w:u w:val="none"/>
        </w:rPr>
        <w:t>(od poniedziałku do pią</w:t>
      </w:r>
      <w:r w:rsidR="005E1CAD" w:rsidRPr="001630E5">
        <w:rPr>
          <w:rStyle w:val="Hipercze"/>
          <w:rFonts w:ascii="Arial" w:hAnsi="Arial" w:cs="Arial"/>
          <w:color w:val="auto"/>
          <w:u w:val="none"/>
        </w:rPr>
        <w:t xml:space="preserve">tku, w godz. </w:t>
      </w:r>
      <w:r w:rsidR="005E1CAD">
        <w:rPr>
          <w:rStyle w:val="Hipercze"/>
          <w:rFonts w:ascii="Arial" w:hAnsi="Arial" w:cs="Arial"/>
          <w:color w:val="auto"/>
          <w:u w:val="none"/>
          <w:lang w:val="en-US"/>
        </w:rPr>
        <w:t>8:</w:t>
      </w:r>
      <w:r>
        <w:rPr>
          <w:rStyle w:val="Hipercze"/>
          <w:rFonts w:ascii="Arial" w:hAnsi="Arial" w:cs="Arial"/>
          <w:color w:val="auto"/>
          <w:u w:val="none"/>
          <w:lang w:val="en-US"/>
        </w:rPr>
        <w:t>00 do 15:00)</w:t>
      </w:r>
    </w:p>
    <w:p w14:paraId="28CF72FD" w14:textId="739B540D" w:rsidR="005E1CAD" w:rsidRDefault="00E90DA1" w:rsidP="005E1CAD">
      <w:pPr>
        <w:pStyle w:val="Akapitzlist"/>
        <w:spacing w:after="0" w:line="360" w:lineRule="auto"/>
        <w:ind w:left="2148"/>
        <w:jc w:val="left"/>
        <w:rPr>
          <w:rStyle w:val="Hipercze"/>
          <w:rFonts w:ascii="Arial" w:hAnsi="Arial" w:cs="Arial"/>
          <w:color w:val="auto"/>
          <w:u w:val="none"/>
          <w:lang w:val="en-US"/>
        </w:rPr>
      </w:pPr>
      <w:proofErr w:type="spellStart"/>
      <w:r>
        <w:rPr>
          <w:rStyle w:val="Hipercze"/>
          <w:rFonts w:ascii="Arial" w:hAnsi="Arial" w:cs="Arial"/>
          <w:color w:val="auto"/>
          <w:u w:val="none"/>
          <w:lang w:val="en-US"/>
        </w:rPr>
        <w:t>n</w:t>
      </w:r>
      <w:r w:rsidR="005E1CAD">
        <w:rPr>
          <w:rStyle w:val="Hipercze"/>
          <w:rFonts w:ascii="Arial" w:hAnsi="Arial" w:cs="Arial"/>
          <w:color w:val="auto"/>
          <w:u w:val="none"/>
          <w:lang w:val="en-US"/>
        </w:rPr>
        <w:t>r</w:t>
      </w:r>
      <w:proofErr w:type="spellEnd"/>
      <w:r w:rsidR="005E1CAD">
        <w:rPr>
          <w:rStyle w:val="Hipercze"/>
          <w:rFonts w:ascii="Arial" w:hAnsi="Arial" w:cs="Arial"/>
          <w:color w:val="auto"/>
          <w:u w:val="none"/>
          <w:lang w:val="en-US"/>
        </w:rPr>
        <w:t xml:space="preserve"> </w:t>
      </w:r>
      <w:proofErr w:type="spellStart"/>
      <w:r w:rsidR="005E1CAD">
        <w:rPr>
          <w:rStyle w:val="Hipercze"/>
          <w:rFonts w:ascii="Arial" w:hAnsi="Arial" w:cs="Arial"/>
          <w:color w:val="auto"/>
          <w:u w:val="none"/>
          <w:lang w:val="en-US"/>
        </w:rPr>
        <w:t>tel</w:t>
      </w:r>
      <w:proofErr w:type="spellEnd"/>
      <w:r w:rsidR="005E1CAD">
        <w:rPr>
          <w:rStyle w:val="Hipercze"/>
          <w:rFonts w:ascii="Arial" w:hAnsi="Arial" w:cs="Arial"/>
          <w:color w:val="auto"/>
          <w:u w:val="none"/>
          <w:lang w:val="en-US"/>
        </w:rPr>
        <w:t>: (</w:t>
      </w:r>
      <w:r w:rsidR="005E1CAD" w:rsidRPr="005E1CAD">
        <w:rPr>
          <w:rStyle w:val="Hipercze"/>
          <w:rFonts w:ascii="Arial" w:hAnsi="Arial" w:cs="Arial"/>
          <w:color w:val="auto"/>
          <w:u w:val="none"/>
          <w:lang w:val="en-US"/>
        </w:rPr>
        <w:t>91</w:t>
      </w:r>
      <w:r w:rsidR="005E1CAD">
        <w:rPr>
          <w:rStyle w:val="Hipercze"/>
          <w:rFonts w:ascii="Arial" w:hAnsi="Arial" w:cs="Arial"/>
          <w:color w:val="auto"/>
          <w:u w:val="none"/>
          <w:lang w:val="en-US"/>
        </w:rPr>
        <w:t>)</w:t>
      </w:r>
      <w:r w:rsidR="005E1CAD" w:rsidRPr="005E1CAD">
        <w:rPr>
          <w:rStyle w:val="Hipercze"/>
          <w:rFonts w:ascii="Arial" w:hAnsi="Arial" w:cs="Arial"/>
          <w:color w:val="auto"/>
          <w:u w:val="none"/>
          <w:lang w:val="en-US"/>
        </w:rPr>
        <w:t xml:space="preserve"> 321 45 74</w:t>
      </w:r>
    </w:p>
    <w:p w14:paraId="1505F55F" w14:textId="32673D95" w:rsidR="00E90DA1" w:rsidRDefault="00E90DA1" w:rsidP="005E1CAD">
      <w:pPr>
        <w:pStyle w:val="Akapitzlist"/>
        <w:spacing w:after="0" w:line="360" w:lineRule="auto"/>
        <w:ind w:left="2148"/>
        <w:jc w:val="left"/>
        <w:rPr>
          <w:rStyle w:val="Hipercze"/>
          <w:rFonts w:ascii="Arial" w:hAnsi="Arial" w:cs="Arial"/>
          <w:color w:val="auto"/>
          <w:u w:val="none"/>
          <w:lang w:val="en-US"/>
        </w:rPr>
      </w:pPr>
      <w:r w:rsidRPr="00E90DA1">
        <w:rPr>
          <w:rStyle w:val="Hipercze"/>
          <w:rFonts w:ascii="Arial" w:hAnsi="Arial" w:cs="Arial"/>
          <w:color w:val="auto"/>
          <w:u w:val="none"/>
          <w:lang w:val="en-US"/>
        </w:rPr>
        <w:t xml:space="preserve">e-mail: </w:t>
      </w:r>
      <w:r>
        <w:rPr>
          <w:rStyle w:val="Hipercze"/>
          <w:rFonts w:ascii="Arial" w:hAnsi="Arial" w:cs="Arial"/>
          <w:color w:val="auto"/>
          <w:u w:val="none"/>
          <w:lang w:val="en-US"/>
        </w:rPr>
        <w:t>l</w:t>
      </w:r>
      <w:r w:rsidRPr="00E90DA1">
        <w:rPr>
          <w:rStyle w:val="Hipercze"/>
          <w:rFonts w:ascii="Arial" w:hAnsi="Arial" w:cs="Arial"/>
          <w:color w:val="auto"/>
          <w:u w:val="none"/>
          <w:lang w:val="en-US"/>
        </w:rPr>
        <w:t>kozlowski@um.swinoujscie.pl</w:t>
      </w:r>
    </w:p>
    <w:p w14:paraId="1A9F2135" w14:textId="77777777" w:rsidR="00302C2F" w:rsidRPr="00522E06" w:rsidRDefault="00302C2F" w:rsidP="001A3018">
      <w:pPr>
        <w:pStyle w:val="Akapitzlist"/>
        <w:spacing w:after="0" w:line="360" w:lineRule="auto"/>
        <w:ind w:left="2148"/>
        <w:jc w:val="left"/>
        <w:rPr>
          <w:rStyle w:val="Hipercze"/>
          <w:rFonts w:ascii="Arial" w:hAnsi="Arial" w:cs="Arial"/>
          <w:color w:val="auto"/>
          <w:u w:val="none"/>
          <w:lang w:val="en-US"/>
        </w:rPr>
      </w:pPr>
    </w:p>
    <w:p w14:paraId="2760F7CD" w14:textId="1B10B763" w:rsidR="00302C2F" w:rsidRDefault="0072308C" w:rsidP="00CC6FC2">
      <w:pPr>
        <w:pStyle w:val="Akapitzlist"/>
        <w:numPr>
          <w:ilvl w:val="0"/>
          <w:numId w:val="79"/>
        </w:numPr>
        <w:spacing w:after="0" w:line="360" w:lineRule="auto"/>
        <w:contextualSpacing w:val="0"/>
        <w:jc w:val="left"/>
        <w:rPr>
          <w:rFonts w:ascii="Arial" w:hAnsi="Arial" w:cs="Arial"/>
        </w:rPr>
      </w:pPr>
      <w:r w:rsidRPr="00884FF2">
        <w:rPr>
          <w:rFonts w:ascii="Arial" w:hAnsi="Arial" w:cs="Arial"/>
        </w:rPr>
        <w:lastRenderedPageBreak/>
        <w:t>Monika Kaczmarek</w:t>
      </w:r>
      <w:r w:rsidR="00A367D7" w:rsidRPr="00884FF2">
        <w:rPr>
          <w:rFonts w:ascii="Arial" w:hAnsi="Arial" w:cs="Arial"/>
        </w:rPr>
        <w:t xml:space="preserve"> – </w:t>
      </w:r>
      <w:r w:rsidR="00A81100">
        <w:rPr>
          <w:rFonts w:ascii="Arial" w:hAnsi="Arial" w:cs="Arial"/>
        </w:rPr>
        <w:t>i</w:t>
      </w:r>
      <w:r w:rsidR="00C320B2" w:rsidRPr="00884FF2">
        <w:rPr>
          <w:rFonts w:ascii="Arial" w:hAnsi="Arial" w:cs="Arial"/>
        </w:rPr>
        <w:t>nspektor</w:t>
      </w:r>
      <w:r w:rsidR="00A367D7" w:rsidRPr="00884FF2">
        <w:rPr>
          <w:rFonts w:ascii="Arial" w:hAnsi="Arial" w:cs="Arial"/>
        </w:rPr>
        <w:t xml:space="preserve"> Biura Zamówień</w:t>
      </w:r>
      <w:r w:rsidR="00CA60D1">
        <w:rPr>
          <w:rFonts w:ascii="Arial" w:hAnsi="Arial" w:cs="Arial"/>
        </w:rPr>
        <w:t xml:space="preserve"> Publicznych</w:t>
      </w:r>
      <w:r w:rsidR="00DB68DC">
        <w:rPr>
          <w:rFonts w:ascii="Arial" w:hAnsi="Arial" w:cs="Arial"/>
        </w:rPr>
        <w:t xml:space="preserve"> </w:t>
      </w:r>
    </w:p>
    <w:p w14:paraId="2E89070D" w14:textId="314E640C" w:rsidR="00A367D7" w:rsidRPr="00884FF2" w:rsidRDefault="00DB68DC" w:rsidP="00302C2F">
      <w:pPr>
        <w:pStyle w:val="Akapitzlist"/>
        <w:spacing w:after="0" w:line="360" w:lineRule="auto"/>
        <w:ind w:left="2148"/>
        <w:contextualSpacing w:val="0"/>
        <w:jc w:val="left"/>
        <w:rPr>
          <w:rFonts w:ascii="Arial" w:hAnsi="Arial" w:cs="Arial"/>
        </w:rPr>
      </w:pPr>
      <w:r>
        <w:rPr>
          <w:rFonts w:ascii="Arial" w:hAnsi="Arial" w:cs="Arial"/>
        </w:rPr>
        <w:t xml:space="preserve">(w  sprawach  formalno-prawnych) </w:t>
      </w:r>
    </w:p>
    <w:p w14:paraId="230C7AFB" w14:textId="25DA3F26" w:rsidR="00A367D7" w:rsidRPr="00884FF2" w:rsidRDefault="00A367D7" w:rsidP="001A3018">
      <w:pPr>
        <w:pStyle w:val="Akapitzlist"/>
        <w:spacing w:after="0" w:line="360" w:lineRule="auto"/>
        <w:ind w:left="2148"/>
        <w:contextualSpacing w:val="0"/>
        <w:jc w:val="left"/>
        <w:rPr>
          <w:rFonts w:ascii="Arial" w:hAnsi="Arial" w:cs="Arial"/>
        </w:rPr>
      </w:pPr>
      <w:r w:rsidRPr="00884FF2">
        <w:rPr>
          <w:rFonts w:ascii="Arial" w:hAnsi="Arial" w:cs="Arial"/>
        </w:rPr>
        <w:t>(od poniedziałku do piątku</w:t>
      </w:r>
      <w:r w:rsidR="005E1CAD">
        <w:rPr>
          <w:rFonts w:ascii="Arial" w:hAnsi="Arial" w:cs="Arial"/>
        </w:rPr>
        <w:t>,  w godz. od 8:00 do 15:</w:t>
      </w:r>
      <w:r w:rsidRPr="00884FF2">
        <w:rPr>
          <w:rFonts w:ascii="Arial" w:hAnsi="Arial" w:cs="Arial"/>
        </w:rPr>
        <w:t>00),</w:t>
      </w:r>
    </w:p>
    <w:p w14:paraId="5D49BF54" w14:textId="7920B9D1" w:rsidR="0072308C" w:rsidRPr="00884FF2" w:rsidRDefault="0072308C" w:rsidP="001A3018">
      <w:pPr>
        <w:pStyle w:val="Akapitzlist"/>
        <w:spacing w:after="0" w:line="360" w:lineRule="auto"/>
        <w:ind w:left="2148"/>
        <w:contextualSpacing w:val="0"/>
        <w:jc w:val="left"/>
        <w:rPr>
          <w:rFonts w:ascii="Arial" w:hAnsi="Arial" w:cs="Arial"/>
          <w:lang w:val="en-US"/>
        </w:rPr>
      </w:pPr>
      <w:proofErr w:type="spellStart"/>
      <w:r w:rsidRPr="00884FF2">
        <w:rPr>
          <w:rFonts w:ascii="Arial" w:hAnsi="Arial" w:cs="Arial"/>
          <w:lang w:val="en-US"/>
        </w:rPr>
        <w:t>nr</w:t>
      </w:r>
      <w:proofErr w:type="spellEnd"/>
      <w:r w:rsidRPr="00884FF2">
        <w:rPr>
          <w:rFonts w:ascii="Arial" w:hAnsi="Arial" w:cs="Arial"/>
          <w:lang w:val="en-US"/>
        </w:rPr>
        <w:t xml:space="preserve"> </w:t>
      </w:r>
      <w:proofErr w:type="spellStart"/>
      <w:r w:rsidRPr="00884FF2">
        <w:rPr>
          <w:rFonts w:ascii="Arial" w:hAnsi="Arial" w:cs="Arial"/>
          <w:lang w:val="en-US"/>
        </w:rPr>
        <w:t>tel</w:t>
      </w:r>
      <w:proofErr w:type="spellEnd"/>
      <w:r w:rsidRPr="00884FF2">
        <w:rPr>
          <w:rFonts w:ascii="Arial" w:hAnsi="Arial" w:cs="Arial"/>
          <w:lang w:val="en-US"/>
        </w:rPr>
        <w:t>: (91) 321 24 25</w:t>
      </w:r>
    </w:p>
    <w:p w14:paraId="53C22E73" w14:textId="0642BEC8" w:rsidR="000B2700" w:rsidRPr="00884FF2" w:rsidRDefault="00A367D7" w:rsidP="001A3018">
      <w:pPr>
        <w:pStyle w:val="Akapitzlist"/>
        <w:spacing w:after="0" w:line="360" w:lineRule="auto"/>
        <w:ind w:left="2148"/>
        <w:contextualSpacing w:val="0"/>
        <w:jc w:val="left"/>
        <w:rPr>
          <w:rFonts w:ascii="Arial" w:hAnsi="Arial" w:cs="Arial"/>
          <w:lang w:val="en-US"/>
        </w:rPr>
      </w:pPr>
      <w:r w:rsidRPr="00884FF2">
        <w:rPr>
          <w:rFonts w:ascii="Arial" w:hAnsi="Arial" w:cs="Arial"/>
          <w:lang w:val="en-US"/>
        </w:rPr>
        <w:t xml:space="preserve">e-mail:  </w:t>
      </w:r>
      <w:r w:rsidR="0072308C" w:rsidRPr="00884FF2">
        <w:rPr>
          <w:rFonts w:ascii="Arial" w:hAnsi="Arial" w:cs="Arial"/>
          <w:lang w:val="en-US"/>
        </w:rPr>
        <w:t>mkaczmarek</w:t>
      </w:r>
      <w:r w:rsidR="00645E5E" w:rsidRPr="00884FF2">
        <w:rPr>
          <w:rFonts w:ascii="Arial" w:hAnsi="Arial" w:cs="Arial"/>
          <w:lang w:val="en-US"/>
        </w:rPr>
        <w:t>@um.swinoujscie.pl</w:t>
      </w:r>
    </w:p>
    <w:p w14:paraId="37CC4415" w14:textId="5EC5A2C4" w:rsidR="000B2700" w:rsidRDefault="000B2700" w:rsidP="001A3018">
      <w:pPr>
        <w:spacing w:after="0" w:line="360" w:lineRule="auto"/>
        <w:ind w:left="284"/>
        <w:jc w:val="left"/>
        <w:rPr>
          <w:rFonts w:ascii="Arial" w:hAnsi="Arial" w:cs="Arial"/>
        </w:rPr>
      </w:pPr>
      <w:r w:rsidRPr="00884FF2">
        <w:rPr>
          <w:rFonts w:ascii="Arial" w:hAnsi="Arial" w:cs="Arial"/>
        </w:rPr>
        <w:t>lub, w czasie nieobecności ww.:</w:t>
      </w:r>
    </w:p>
    <w:p w14:paraId="5F022ED7" w14:textId="52EE591F" w:rsidR="00B439EE" w:rsidRDefault="00B439EE" w:rsidP="00CC6FC2">
      <w:pPr>
        <w:pStyle w:val="Akapitzlist"/>
        <w:numPr>
          <w:ilvl w:val="0"/>
          <w:numId w:val="79"/>
        </w:numPr>
        <w:spacing w:after="0" w:line="360" w:lineRule="auto"/>
        <w:jc w:val="left"/>
        <w:rPr>
          <w:rFonts w:ascii="Arial" w:hAnsi="Arial" w:cs="Arial"/>
        </w:rPr>
      </w:pPr>
      <w:r>
        <w:rPr>
          <w:rFonts w:ascii="Arial" w:hAnsi="Arial" w:cs="Arial"/>
        </w:rPr>
        <w:t>Sylwester Sowała – Zastępca Naczelnika Wydziału i Zieleni Miejskiej (w</w:t>
      </w:r>
      <w:r w:rsidR="003F2788">
        <w:rPr>
          <w:rFonts w:ascii="Arial" w:hAnsi="Arial" w:cs="Arial"/>
        </w:rPr>
        <w:t> </w:t>
      </w:r>
      <w:r>
        <w:rPr>
          <w:rFonts w:ascii="Arial" w:hAnsi="Arial" w:cs="Arial"/>
        </w:rPr>
        <w:t>sprawach merytorycznych)</w:t>
      </w:r>
    </w:p>
    <w:p w14:paraId="52CB1939" w14:textId="3652AB33" w:rsidR="00B439EE" w:rsidRDefault="00B439EE" w:rsidP="00B439EE">
      <w:pPr>
        <w:pStyle w:val="Akapitzlist"/>
        <w:spacing w:after="0" w:line="360" w:lineRule="auto"/>
        <w:ind w:left="2148"/>
        <w:jc w:val="left"/>
        <w:rPr>
          <w:rFonts w:ascii="Arial" w:hAnsi="Arial" w:cs="Arial"/>
        </w:rPr>
      </w:pPr>
      <w:r>
        <w:rPr>
          <w:rFonts w:ascii="Arial" w:hAnsi="Arial" w:cs="Arial"/>
        </w:rPr>
        <w:t>(</w:t>
      </w:r>
      <w:r w:rsidRPr="00B439EE">
        <w:rPr>
          <w:rFonts w:ascii="Arial" w:hAnsi="Arial" w:cs="Arial"/>
        </w:rPr>
        <w:t>od poniedziałku do piątku,  w godz. od 8.00 do 15.00),</w:t>
      </w:r>
    </w:p>
    <w:p w14:paraId="44DC1479" w14:textId="49FA290D" w:rsidR="00B439EE" w:rsidRPr="001630E5" w:rsidRDefault="00B439EE" w:rsidP="00B439EE">
      <w:pPr>
        <w:pStyle w:val="Akapitzlist"/>
        <w:spacing w:after="0" w:line="360" w:lineRule="auto"/>
        <w:ind w:left="2148"/>
        <w:jc w:val="left"/>
        <w:rPr>
          <w:rFonts w:ascii="Arial" w:hAnsi="Arial" w:cs="Arial"/>
          <w:lang w:val="en-US"/>
        </w:rPr>
      </w:pPr>
      <w:proofErr w:type="spellStart"/>
      <w:r w:rsidRPr="001630E5">
        <w:rPr>
          <w:rFonts w:ascii="Arial" w:hAnsi="Arial" w:cs="Arial"/>
          <w:lang w:val="en-US"/>
        </w:rPr>
        <w:t>nr</w:t>
      </w:r>
      <w:proofErr w:type="spellEnd"/>
      <w:r w:rsidRPr="001630E5">
        <w:rPr>
          <w:rFonts w:ascii="Arial" w:hAnsi="Arial" w:cs="Arial"/>
          <w:lang w:val="en-US"/>
        </w:rPr>
        <w:t xml:space="preserve"> </w:t>
      </w:r>
      <w:proofErr w:type="spellStart"/>
      <w:r w:rsidRPr="001630E5">
        <w:rPr>
          <w:rFonts w:ascii="Arial" w:hAnsi="Arial" w:cs="Arial"/>
          <w:lang w:val="en-US"/>
        </w:rPr>
        <w:t>tel</w:t>
      </w:r>
      <w:proofErr w:type="spellEnd"/>
      <w:r w:rsidRPr="001630E5">
        <w:rPr>
          <w:rFonts w:ascii="Arial" w:hAnsi="Arial" w:cs="Arial"/>
          <w:lang w:val="en-US"/>
        </w:rPr>
        <w:t>: 91 327 86 75</w:t>
      </w:r>
    </w:p>
    <w:p w14:paraId="1C7E8564" w14:textId="3C69676D" w:rsidR="00B439EE" w:rsidRPr="001630E5" w:rsidRDefault="00B439EE" w:rsidP="00B439EE">
      <w:pPr>
        <w:pStyle w:val="Akapitzlist"/>
        <w:spacing w:after="0" w:line="360" w:lineRule="auto"/>
        <w:ind w:left="2148"/>
        <w:jc w:val="left"/>
        <w:rPr>
          <w:rFonts w:ascii="Arial" w:hAnsi="Arial" w:cs="Arial"/>
          <w:lang w:val="en-US"/>
        </w:rPr>
      </w:pPr>
      <w:r w:rsidRPr="001630E5">
        <w:rPr>
          <w:rFonts w:ascii="Arial" w:hAnsi="Arial" w:cs="Arial"/>
          <w:lang w:val="en-US"/>
        </w:rPr>
        <w:t>e-mail: ssowala@um.swinoujscie.pl</w:t>
      </w:r>
    </w:p>
    <w:p w14:paraId="7F9A51BB" w14:textId="35EA9FB9" w:rsidR="00C320B2" w:rsidRPr="00884FF2" w:rsidRDefault="00C320B2" w:rsidP="00CC6FC2">
      <w:pPr>
        <w:pStyle w:val="Akapitzlist"/>
        <w:numPr>
          <w:ilvl w:val="0"/>
          <w:numId w:val="79"/>
        </w:numPr>
        <w:spacing w:after="0" w:line="360" w:lineRule="auto"/>
        <w:contextualSpacing w:val="0"/>
        <w:jc w:val="left"/>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  sprawach  formalno-prawnych)</w:t>
      </w:r>
    </w:p>
    <w:p w14:paraId="5E3E5D1B" w14:textId="24DD19E7" w:rsidR="00C320B2" w:rsidRPr="00884FF2" w:rsidRDefault="00C320B2" w:rsidP="001A3018">
      <w:pPr>
        <w:spacing w:after="0" w:line="360" w:lineRule="auto"/>
        <w:ind w:left="2127"/>
        <w:jc w:val="left"/>
        <w:rPr>
          <w:rFonts w:ascii="Arial" w:hAnsi="Arial" w:cs="Arial"/>
        </w:rPr>
      </w:pPr>
      <w:r w:rsidRPr="00884FF2">
        <w:rPr>
          <w:rFonts w:ascii="Arial" w:hAnsi="Arial" w:cs="Arial"/>
        </w:rPr>
        <w:t>(od poniedziałku do piątku,  w godz. od 8.00 do 15.00),</w:t>
      </w:r>
    </w:p>
    <w:p w14:paraId="51377E98" w14:textId="25D4D246" w:rsidR="0072308C" w:rsidRPr="00884FF2" w:rsidRDefault="00B439EE" w:rsidP="001A3018">
      <w:pPr>
        <w:spacing w:after="0" w:line="360" w:lineRule="auto"/>
        <w:ind w:left="2127"/>
        <w:jc w:val="left"/>
        <w:rPr>
          <w:rFonts w:ascii="Arial" w:hAnsi="Arial" w:cs="Arial"/>
          <w:lang w:val="en-US"/>
        </w:rPr>
      </w:pPr>
      <w:proofErr w:type="spellStart"/>
      <w:r>
        <w:rPr>
          <w:rFonts w:ascii="Arial" w:hAnsi="Arial" w:cs="Arial"/>
          <w:lang w:val="en-US"/>
        </w:rPr>
        <w:t>nr</w:t>
      </w:r>
      <w:proofErr w:type="spellEnd"/>
      <w:r>
        <w:rPr>
          <w:rFonts w:ascii="Arial" w:hAnsi="Arial" w:cs="Arial"/>
          <w:lang w:val="en-US"/>
        </w:rPr>
        <w:t xml:space="preserve"> </w:t>
      </w:r>
      <w:proofErr w:type="spellStart"/>
      <w:r>
        <w:rPr>
          <w:rFonts w:ascii="Arial" w:hAnsi="Arial" w:cs="Arial"/>
          <w:lang w:val="en-US"/>
        </w:rPr>
        <w:t>tel</w:t>
      </w:r>
      <w:proofErr w:type="spellEnd"/>
      <w:r w:rsidR="0072308C" w:rsidRPr="00884FF2">
        <w:rPr>
          <w:rFonts w:ascii="Arial" w:hAnsi="Arial" w:cs="Arial"/>
          <w:lang w:val="en-US"/>
        </w:rPr>
        <w:t>: (91) 321 24 25</w:t>
      </w:r>
    </w:p>
    <w:p w14:paraId="3DBFE0FB" w14:textId="7FCE6A94" w:rsidR="00C320B2" w:rsidRDefault="00C320B2" w:rsidP="001A3018">
      <w:pPr>
        <w:spacing w:after="0" w:line="360" w:lineRule="auto"/>
        <w:ind w:left="2127"/>
        <w:jc w:val="left"/>
        <w:rPr>
          <w:rFonts w:ascii="Arial" w:hAnsi="Arial" w:cs="Arial"/>
          <w:lang w:val="en-US"/>
        </w:rPr>
      </w:pPr>
      <w:r w:rsidRPr="00884FF2">
        <w:rPr>
          <w:rFonts w:ascii="Arial" w:hAnsi="Arial" w:cs="Arial"/>
          <w:lang w:val="en-US"/>
        </w:rPr>
        <w:t>e-mail:</w:t>
      </w:r>
      <w:r w:rsidR="00FC33E5">
        <w:rPr>
          <w:rFonts w:ascii="Arial" w:hAnsi="Arial" w:cs="Arial"/>
          <w:lang w:val="en-US"/>
        </w:rPr>
        <w:t xml:space="preserve"> </w:t>
      </w:r>
      <w:r w:rsidR="00DC64CF" w:rsidRPr="00FC33E5">
        <w:rPr>
          <w:rFonts w:ascii="Arial" w:hAnsi="Arial" w:cs="Arial"/>
          <w:lang w:val="en-US"/>
        </w:rPr>
        <w:t>ebimkiewicz@um.swinoujscie.pl</w:t>
      </w:r>
    </w:p>
    <w:p w14:paraId="72E307E2" w14:textId="77777777" w:rsidR="00C320B2" w:rsidRPr="00884FF2" w:rsidRDefault="00C320B2" w:rsidP="001A3018">
      <w:pPr>
        <w:pStyle w:val="Akapitzlist"/>
        <w:spacing w:after="0" w:line="360" w:lineRule="auto"/>
        <w:ind w:left="2127"/>
        <w:contextualSpacing w:val="0"/>
        <w:jc w:val="left"/>
        <w:rPr>
          <w:rFonts w:ascii="Arial" w:hAnsi="Arial" w:cs="Arial"/>
          <w:lang w:val="en-US"/>
        </w:rPr>
      </w:pPr>
    </w:p>
    <w:p w14:paraId="1557266E" w14:textId="65D96AE9" w:rsidR="0024382A" w:rsidRPr="00884FF2" w:rsidRDefault="0024382A" w:rsidP="001A3018">
      <w:pPr>
        <w:pStyle w:val="Default"/>
        <w:numPr>
          <w:ilvl w:val="1"/>
          <w:numId w:val="50"/>
        </w:numPr>
        <w:spacing w:after="0" w:line="360" w:lineRule="auto"/>
        <w:jc w:val="left"/>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A3018">
      <w:pPr>
        <w:pStyle w:val="Default"/>
        <w:numPr>
          <w:ilvl w:val="1"/>
          <w:numId w:val="50"/>
        </w:numPr>
        <w:spacing w:after="0" w:line="360" w:lineRule="auto"/>
        <w:ind w:left="788" w:hanging="504"/>
        <w:jc w:val="left"/>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A3018">
      <w:pPr>
        <w:pStyle w:val="Default"/>
        <w:numPr>
          <w:ilvl w:val="1"/>
          <w:numId w:val="50"/>
        </w:numPr>
        <w:spacing w:after="0" w:line="360" w:lineRule="auto"/>
        <w:ind w:hanging="508"/>
        <w:jc w:val="left"/>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A3018">
      <w:pPr>
        <w:pStyle w:val="Akapitzlist"/>
        <w:numPr>
          <w:ilvl w:val="0"/>
          <w:numId w:val="50"/>
        </w:numPr>
        <w:spacing w:after="0" w:line="360" w:lineRule="auto"/>
        <w:contextualSpacing w:val="0"/>
        <w:jc w:val="left"/>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884FF2">
        <w:rPr>
          <w:rFonts w:ascii="Arial" w:hAnsi="Arial" w:cs="Arial"/>
        </w:rPr>
        <w:t>Złożenie oferty:</w:t>
      </w:r>
    </w:p>
    <w:p w14:paraId="263775FC" w14:textId="3EF7C4B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lastRenderedPageBreak/>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A3018">
      <w:pPr>
        <w:pStyle w:val="Akapitzlist"/>
        <w:numPr>
          <w:ilvl w:val="0"/>
          <w:numId w:val="73"/>
        </w:numPr>
        <w:spacing w:line="360" w:lineRule="auto"/>
        <w:jc w:val="left"/>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824AD8B" w14:textId="2FED976C" w:rsidR="006B29BE" w:rsidRPr="00884FF2" w:rsidRDefault="006B29BE" w:rsidP="001A3018">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884FF2">
        <w:rPr>
          <w:rFonts w:ascii="Arial" w:hAnsi="Arial" w:cs="Arial"/>
          <w:b/>
          <w:bCs/>
          <w:u w:val="single"/>
        </w:rPr>
        <w:t>TERMIN ZWIĄZNIA OFERTĄ</w:t>
      </w:r>
    </w:p>
    <w:bookmarkEnd w:id="20"/>
    <w:bookmarkEnd w:id="21"/>
    <w:bookmarkEnd w:id="22"/>
    <w:bookmarkEnd w:id="23"/>
    <w:p w14:paraId="6222901A" w14:textId="1A9B060B" w:rsidR="006B29BE" w:rsidRPr="00884FF2" w:rsidRDefault="006B29BE" w:rsidP="001A3018">
      <w:pPr>
        <w:pStyle w:val="Akapitzlist"/>
        <w:numPr>
          <w:ilvl w:val="0"/>
          <w:numId w:val="51"/>
        </w:numPr>
        <w:spacing w:after="0" w:line="360" w:lineRule="auto"/>
        <w:contextualSpacing w:val="0"/>
        <w:jc w:val="left"/>
        <w:rPr>
          <w:rFonts w:ascii="Arial" w:hAnsi="Arial" w:cs="Arial"/>
          <w:highlight w:val="yellow"/>
        </w:rPr>
      </w:pPr>
      <w:r w:rsidRPr="00BA289C">
        <w:rPr>
          <w:rFonts w:ascii="Arial" w:hAnsi="Arial" w:cs="Arial"/>
        </w:rPr>
        <w:t>Wykonawca</w:t>
      </w:r>
      <w:r w:rsidRPr="00884FF2">
        <w:rPr>
          <w:rFonts w:ascii="Arial" w:hAnsi="Arial" w:cs="Arial"/>
        </w:rPr>
        <w:t xml:space="preserve"> pozostaje związany złożoną ofertą przez </w:t>
      </w:r>
      <w:r w:rsidR="00617046" w:rsidRPr="00884FF2">
        <w:rPr>
          <w:rFonts w:ascii="Arial" w:hAnsi="Arial" w:cs="Arial"/>
        </w:rPr>
        <w:t>30</w:t>
      </w:r>
      <w:r w:rsidRPr="00884FF2">
        <w:rPr>
          <w:rFonts w:ascii="Arial" w:hAnsi="Arial" w:cs="Arial"/>
        </w:rPr>
        <w:t xml:space="preserve"> dni. Bieg terminu związania ofertą rozpoczyna się wraz z upływem terminu składania ofert</w:t>
      </w:r>
      <w:r w:rsidR="00E46D83">
        <w:rPr>
          <w:rFonts w:ascii="Arial" w:hAnsi="Arial" w:cs="Arial"/>
        </w:rPr>
        <w:t xml:space="preserve"> i kończy się w </w:t>
      </w:r>
      <w:r w:rsidR="00E46D83" w:rsidRPr="006F78DA">
        <w:rPr>
          <w:rFonts w:ascii="Arial" w:hAnsi="Arial" w:cs="Arial"/>
        </w:rPr>
        <w:t>dni</w:t>
      </w:r>
      <w:r w:rsidR="00DB7345" w:rsidRPr="006F78DA">
        <w:rPr>
          <w:rFonts w:ascii="Arial" w:hAnsi="Arial" w:cs="Arial"/>
        </w:rPr>
        <w:t>u</w:t>
      </w:r>
      <w:r w:rsidR="0081259A">
        <w:rPr>
          <w:rFonts w:ascii="Arial" w:hAnsi="Arial" w:cs="Arial"/>
        </w:rPr>
        <w:t xml:space="preserve"> </w:t>
      </w:r>
      <w:r w:rsidR="00480E41" w:rsidRPr="002E7763">
        <w:rPr>
          <w:rFonts w:ascii="Arial" w:hAnsi="Arial" w:cs="Arial"/>
          <w:b/>
          <w:color w:val="FF0000"/>
        </w:rPr>
        <w:t>29</w:t>
      </w:r>
      <w:r w:rsidR="00D82349" w:rsidRPr="002E7763">
        <w:rPr>
          <w:rFonts w:ascii="Arial" w:hAnsi="Arial" w:cs="Arial"/>
          <w:b/>
          <w:color w:val="FF0000"/>
        </w:rPr>
        <w:t>.12</w:t>
      </w:r>
      <w:r w:rsidR="006F78DA" w:rsidRPr="002E7763">
        <w:rPr>
          <w:rFonts w:ascii="Arial" w:hAnsi="Arial" w:cs="Arial"/>
          <w:b/>
          <w:color w:val="FF0000"/>
        </w:rPr>
        <w:t xml:space="preserve">.2023 </w:t>
      </w:r>
      <w:r w:rsidR="00DB7345" w:rsidRPr="002E7763">
        <w:rPr>
          <w:rFonts w:ascii="Arial" w:hAnsi="Arial" w:cs="Arial"/>
          <w:b/>
          <w:color w:val="FF0000"/>
        </w:rPr>
        <w:t>r.</w:t>
      </w:r>
    </w:p>
    <w:p w14:paraId="3D350973" w14:textId="11C129D2" w:rsidR="007C55A8" w:rsidRPr="00884FF2" w:rsidRDefault="007C55A8" w:rsidP="001A3018">
      <w:pPr>
        <w:numPr>
          <w:ilvl w:val="0"/>
          <w:numId w:val="51"/>
        </w:numPr>
        <w:spacing w:after="0" w:line="360" w:lineRule="auto"/>
        <w:ind w:left="426" w:hanging="426"/>
        <w:jc w:val="left"/>
        <w:rPr>
          <w:rFonts w:ascii="Arial" w:hAnsi="Arial" w:cs="Arial"/>
        </w:rPr>
      </w:pPr>
      <w:r w:rsidRPr="00884FF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6E33B29A" w14:textId="77777777" w:rsidR="006B29BE" w:rsidRPr="00884FF2" w:rsidRDefault="006B29BE" w:rsidP="001A3018">
      <w:pPr>
        <w:spacing w:after="0" w:line="360" w:lineRule="auto"/>
        <w:jc w:val="left"/>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4"/>
      <w:bookmarkEnd w:id="25"/>
      <w:bookmarkEnd w:id="26"/>
    </w:p>
    <w:p w14:paraId="503AD428"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Pzp.</w:t>
      </w:r>
    </w:p>
    <w:p w14:paraId="67F12F18" w14:textId="1C890ECD" w:rsidR="006B29BE" w:rsidRPr="00884FF2" w:rsidRDefault="00CA3156" w:rsidP="001A3018">
      <w:pPr>
        <w:numPr>
          <w:ilvl w:val="0"/>
          <w:numId w:val="52"/>
        </w:numPr>
        <w:spacing w:after="0" w:line="360" w:lineRule="auto"/>
        <w:ind w:left="425" w:hanging="425"/>
        <w:jc w:val="left"/>
        <w:rPr>
          <w:rFonts w:ascii="Arial" w:hAnsi="Arial" w:cs="Arial"/>
        </w:rPr>
      </w:pPr>
      <w:bookmarkStart w:id="27" w:name="_Toc504465391"/>
      <w:bookmarkStart w:id="28" w:name="_Toc108487429"/>
      <w:r w:rsidRPr="00884FF2">
        <w:rPr>
          <w:rFonts w:ascii="Arial" w:hAnsi="Arial" w:cs="Arial"/>
        </w:rPr>
        <w:t>Sposób złożenia oferty opisany jest w rozdziale X pkt 2</w:t>
      </w:r>
      <w:bookmarkEnd w:id="27"/>
      <w:bookmarkEnd w:id="28"/>
      <w:r w:rsidR="0001215A" w:rsidRPr="00884FF2">
        <w:rPr>
          <w:rFonts w:ascii="Arial" w:hAnsi="Arial" w:cs="Arial"/>
        </w:rPr>
        <w:t xml:space="preserve"> SWZ.</w:t>
      </w:r>
    </w:p>
    <w:p w14:paraId="45DC5FF7"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powinna zawierać:</w:t>
      </w:r>
    </w:p>
    <w:p w14:paraId="325A4DC3" w14:textId="188BE70A" w:rsidR="006B29BE" w:rsidRPr="009D26C9" w:rsidRDefault="004145ED"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79D4623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lastRenderedPageBreak/>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załącznik nr 5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12EAFAA8" w14:textId="3B7C5489" w:rsidR="006B29BE" w:rsidRPr="009D26C9" w:rsidRDefault="00B92B37"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 xml:space="preserve">dokument potwierdzający wniesienie wadium, </w:t>
      </w:r>
      <w:r w:rsidRPr="009D26C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9D26C9">
        <w:rPr>
          <w:rFonts w:ascii="Arial" w:hAnsi="Arial" w:cs="Arial"/>
          <w:b/>
          <w:u w:val="single"/>
        </w:rPr>
        <w:t xml:space="preserve">z zastrzeżeniem, że dokument będzie opatrzony kwalifikowanym podpisem elektronicznym przez gwaranta/poręczyciela. </w:t>
      </w:r>
    </w:p>
    <w:p w14:paraId="760763FE" w14:textId="0741907D" w:rsidR="006B2ED9" w:rsidRPr="00D5720A" w:rsidRDefault="00810BA1"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color w:val="FF0000"/>
        </w:rPr>
        <w:t>w</w:t>
      </w:r>
      <w:r w:rsidR="006B2ED9" w:rsidRPr="00D5720A">
        <w:rPr>
          <w:rFonts w:ascii="Arial" w:hAnsi="Arial" w:cs="Arial"/>
          <w:color w:val="FF0000"/>
        </w:rPr>
        <w:t>ypełnion</w:t>
      </w:r>
      <w:r w:rsidR="00D5720A" w:rsidRPr="00D5720A">
        <w:rPr>
          <w:rFonts w:ascii="Arial" w:hAnsi="Arial" w:cs="Arial"/>
          <w:color w:val="FF0000"/>
        </w:rPr>
        <w:t xml:space="preserve">y wykaz elementów rozliczeniowych </w:t>
      </w:r>
      <w:r w:rsidR="006B2ED9" w:rsidRPr="00D5720A">
        <w:rPr>
          <w:rFonts w:ascii="Arial" w:hAnsi="Arial" w:cs="Arial"/>
          <w:color w:val="FF0000"/>
        </w:rPr>
        <w:t>(</w:t>
      </w:r>
      <w:r w:rsidR="000F2A08" w:rsidRPr="00D5720A">
        <w:rPr>
          <w:rFonts w:ascii="Arial" w:hAnsi="Arial" w:cs="Arial"/>
          <w:b/>
          <w:bCs/>
          <w:color w:val="FF0000"/>
        </w:rPr>
        <w:t>załącznik nr 6.</w:t>
      </w:r>
      <w:r w:rsidR="00B26BC3" w:rsidRPr="00D5720A">
        <w:rPr>
          <w:rFonts w:ascii="Arial" w:hAnsi="Arial" w:cs="Arial"/>
          <w:b/>
          <w:bCs/>
          <w:color w:val="FF0000"/>
        </w:rPr>
        <w:t>2</w:t>
      </w:r>
      <w:r w:rsidR="006B2ED9" w:rsidRPr="00D5720A">
        <w:rPr>
          <w:rFonts w:ascii="Arial" w:hAnsi="Arial" w:cs="Arial"/>
          <w:b/>
          <w:bCs/>
          <w:color w:val="FF0000"/>
        </w:rPr>
        <w:t>. do SWZ</w:t>
      </w:r>
      <w:r w:rsidR="006B2ED9" w:rsidRPr="00D5720A">
        <w:rPr>
          <w:rFonts w:ascii="Arial" w:hAnsi="Arial" w:cs="Arial"/>
          <w:color w:val="FF0000"/>
        </w:rPr>
        <w:t xml:space="preserve">). </w:t>
      </w:r>
    </w:p>
    <w:p w14:paraId="555BD8B8" w14:textId="239FCF7E" w:rsidR="00D5720A" w:rsidRPr="009D26C9" w:rsidRDefault="00810BA1"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color w:val="FF0000"/>
        </w:rPr>
        <w:t>p</w:t>
      </w:r>
      <w:bookmarkStart w:id="29" w:name="_GoBack"/>
      <w:bookmarkEnd w:id="29"/>
      <w:r w:rsidR="00D5720A">
        <w:rPr>
          <w:rFonts w:ascii="Arial" w:hAnsi="Arial" w:cs="Arial"/>
          <w:color w:val="FF0000"/>
        </w:rPr>
        <w:t xml:space="preserve">róbki- </w:t>
      </w:r>
      <w:r w:rsidR="00D5720A" w:rsidRPr="00DB6ECF">
        <w:rPr>
          <w:rFonts w:ascii="Arial" w:hAnsi="Arial" w:cs="Arial"/>
          <w:color w:val="FF0000"/>
        </w:rPr>
        <w:t>pojedynczy prefabrykowany element wykonany zgodnie z dokumentacją projektową z betonu monolitycznego C30/37 wraz z Deklaracją Zgodności Producenta.</w:t>
      </w:r>
    </w:p>
    <w:p w14:paraId="5B9EAFBC" w14:textId="19B2FAEF"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801325D" w:rsidR="00552FCC" w:rsidRPr="002850A5" w:rsidRDefault="00552FCC"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Pzp)</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 7 do SWZ</w:t>
      </w:r>
      <w:r w:rsidRPr="002850A5">
        <w:rPr>
          <w:rFonts w:ascii="Arial" w:hAnsi="Arial" w:cs="Arial"/>
        </w:rPr>
        <w:t xml:space="preserve">). </w:t>
      </w:r>
    </w:p>
    <w:p w14:paraId="380960FE" w14:textId="4E6CB464" w:rsidR="006B29BE" w:rsidRPr="00884FF2" w:rsidRDefault="006B29BE" w:rsidP="001A3018">
      <w:pPr>
        <w:pStyle w:val="Akapitzlist"/>
        <w:numPr>
          <w:ilvl w:val="0"/>
          <w:numId w:val="70"/>
        </w:numPr>
        <w:tabs>
          <w:tab w:val="left" w:pos="426"/>
        </w:tabs>
        <w:autoSpaceDE w:val="0"/>
        <w:autoSpaceDN w:val="0"/>
        <w:adjustRightInd w:val="0"/>
        <w:spacing w:after="0" w:line="360" w:lineRule="auto"/>
        <w:contextualSpacing w:val="0"/>
        <w:jc w:val="left"/>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r w:rsidRPr="00884FF2">
        <w:rPr>
          <w:rFonts w:ascii="Arial" w:hAnsi="Arial" w:cs="Arial"/>
          <w:bCs/>
          <w:snapToGrid w:val="0"/>
        </w:rPr>
        <w:t>Pzp.</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0"/>
      <w:bookmarkEnd w:id="31"/>
      <w:r w:rsidRPr="00884FF2">
        <w:rPr>
          <w:rFonts w:ascii="Arial" w:hAnsi="Arial" w:cs="Arial"/>
          <w:sz w:val="22"/>
          <w:szCs w:val="22"/>
          <w:u w:val="single"/>
        </w:rPr>
        <w:t>T</w:t>
      </w:r>
    </w:p>
    <w:p w14:paraId="0ED496F2" w14:textId="0A219E8B" w:rsidR="0015246B" w:rsidRPr="00884FF2" w:rsidRDefault="004F4A64" w:rsidP="001A3018">
      <w:pPr>
        <w:numPr>
          <w:ilvl w:val="0"/>
          <w:numId w:val="53"/>
        </w:numPr>
        <w:spacing w:after="0" w:line="360" w:lineRule="auto"/>
        <w:ind w:left="426" w:hanging="426"/>
        <w:jc w:val="left"/>
        <w:rPr>
          <w:rFonts w:ascii="Arial" w:hAnsi="Arial" w:cs="Arial"/>
        </w:rPr>
      </w:pPr>
      <w:bookmarkStart w:id="33" w:name="_Toc264373042"/>
      <w:bookmarkStart w:id="34" w:name="_Toc440969217"/>
      <w:r w:rsidRPr="00884FF2">
        <w:rPr>
          <w:rFonts w:ascii="Arial" w:hAnsi="Arial" w:cs="Arial"/>
        </w:rPr>
        <w:t>Ofertę należy złożyć do dnia</w:t>
      </w:r>
      <w:r w:rsidR="0081259A">
        <w:rPr>
          <w:rFonts w:ascii="Arial" w:hAnsi="Arial" w:cs="Arial"/>
          <w:b/>
        </w:rPr>
        <w:t xml:space="preserve"> </w:t>
      </w:r>
      <w:r w:rsidR="00536DCA" w:rsidRPr="005410B6">
        <w:rPr>
          <w:rFonts w:ascii="Arial" w:hAnsi="Arial" w:cs="Arial"/>
          <w:b/>
          <w:color w:val="FF0000"/>
        </w:rPr>
        <w:t>30</w:t>
      </w:r>
      <w:r w:rsidR="00D82349" w:rsidRPr="005410B6">
        <w:rPr>
          <w:rFonts w:ascii="Arial" w:hAnsi="Arial" w:cs="Arial"/>
          <w:b/>
          <w:color w:val="FF0000"/>
        </w:rPr>
        <w:t>.11</w:t>
      </w:r>
      <w:r w:rsidR="00D91853" w:rsidRPr="005410B6">
        <w:rPr>
          <w:rFonts w:ascii="Arial" w:hAnsi="Arial" w:cs="Arial"/>
          <w:b/>
          <w:color w:val="FF0000"/>
        </w:rPr>
        <w:t>.2023</w:t>
      </w:r>
      <w:r w:rsidR="0028155F" w:rsidRPr="005410B6">
        <w:rPr>
          <w:rFonts w:ascii="Arial" w:hAnsi="Arial" w:cs="Arial"/>
          <w:b/>
          <w:color w:val="FF0000"/>
        </w:rPr>
        <w:t xml:space="preserve"> </w:t>
      </w:r>
      <w:r w:rsidR="00D91853" w:rsidRPr="005410B6">
        <w:rPr>
          <w:rFonts w:ascii="Arial" w:hAnsi="Arial" w:cs="Arial"/>
          <w:b/>
          <w:color w:val="FF0000"/>
        </w:rPr>
        <w:t>r.</w:t>
      </w:r>
      <w:r w:rsidR="000E7775" w:rsidRPr="005410B6">
        <w:rPr>
          <w:rFonts w:ascii="Arial" w:hAnsi="Arial" w:cs="Arial"/>
          <w:b/>
          <w:color w:val="FF0000"/>
        </w:rPr>
        <w:t xml:space="preserve"> do godz. 12:00</w:t>
      </w:r>
      <w:r w:rsidR="000E7775" w:rsidRPr="005410B6">
        <w:rPr>
          <w:rFonts w:ascii="Arial" w:hAnsi="Arial" w:cs="Arial"/>
          <w:color w:val="FF0000"/>
        </w:rPr>
        <w:t xml:space="preserve"> </w:t>
      </w:r>
      <w:r w:rsidR="0015246B" w:rsidRPr="00884FF2">
        <w:rPr>
          <w:rFonts w:ascii="Arial" w:hAnsi="Arial" w:cs="Arial"/>
        </w:rPr>
        <w:t xml:space="preserve">w sposób określony w rozdziale X pkt 2 SWZ.  </w:t>
      </w:r>
    </w:p>
    <w:p w14:paraId="0CAF7BE9" w14:textId="59136052" w:rsidR="0015246B" w:rsidRDefault="00F01CB1" w:rsidP="001A3018">
      <w:pPr>
        <w:numPr>
          <w:ilvl w:val="0"/>
          <w:numId w:val="53"/>
        </w:numPr>
        <w:spacing w:after="0" w:line="360" w:lineRule="auto"/>
        <w:ind w:left="426" w:hanging="426"/>
        <w:jc w:val="left"/>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28155F">
        <w:rPr>
          <w:rFonts w:ascii="Arial" w:hAnsi="Arial" w:cs="Arial"/>
          <w:bCs/>
        </w:rPr>
        <w:t xml:space="preserve"> </w:t>
      </w:r>
      <w:r w:rsidR="00536DCA" w:rsidRPr="005410B6">
        <w:rPr>
          <w:rFonts w:ascii="Arial" w:hAnsi="Arial" w:cs="Arial"/>
          <w:b/>
          <w:bCs/>
          <w:color w:val="FF0000"/>
        </w:rPr>
        <w:t>30</w:t>
      </w:r>
      <w:r w:rsidR="00D82349" w:rsidRPr="005410B6">
        <w:rPr>
          <w:rFonts w:ascii="Arial" w:hAnsi="Arial" w:cs="Arial"/>
          <w:b/>
          <w:bCs/>
          <w:color w:val="FF0000"/>
        </w:rPr>
        <w:t>.11</w:t>
      </w:r>
      <w:r w:rsidR="0028155F" w:rsidRPr="005410B6">
        <w:rPr>
          <w:rFonts w:ascii="Arial" w:hAnsi="Arial" w:cs="Arial"/>
          <w:b/>
          <w:bCs/>
          <w:color w:val="FF0000"/>
        </w:rPr>
        <w:t xml:space="preserve">.2023 </w:t>
      </w:r>
      <w:proofErr w:type="spellStart"/>
      <w:r w:rsidR="0028155F" w:rsidRPr="005410B6">
        <w:rPr>
          <w:rFonts w:ascii="Arial" w:hAnsi="Arial" w:cs="Arial"/>
          <w:b/>
          <w:bCs/>
          <w:color w:val="FF0000"/>
        </w:rPr>
        <w:t>r</w:t>
      </w:r>
      <w:r w:rsidR="0028155F" w:rsidRPr="005410B6">
        <w:rPr>
          <w:rFonts w:ascii="Arial" w:hAnsi="Arial" w:cs="Arial"/>
          <w:bCs/>
          <w:color w:val="FF0000"/>
        </w:rPr>
        <w:t>.</w:t>
      </w:r>
      <w:r w:rsidR="000E7775" w:rsidRPr="005410B6">
        <w:rPr>
          <w:rFonts w:ascii="Arial" w:hAnsi="Arial" w:cs="Arial"/>
          <w:b/>
          <w:color w:val="FF0000"/>
        </w:rPr>
        <w:t>do</w:t>
      </w:r>
      <w:proofErr w:type="spellEnd"/>
      <w:r w:rsidR="000E7775" w:rsidRPr="005410B6">
        <w:rPr>
          <w:rFonts w:ascii="Arial" w:hAnsi="Arial" w:cs="Arial"/>
          <w:b/>
          <w:color w:val="FF0000"/>
        </w:rPr>
        <w:t xml:space="preserve"> godz. 12:30</w:t>
      </w:r>
      <w:r w:rsidR="000E7775" w:rsidRPr="005410B6">
        <w:rPr>
          <w:rFonts w:ascii="Arial" w:hAnsi="Arial" w:cs="Arial"/>
          <w:color w:val="FF0000"/>
        </w:rPr>
        <w:t xml:space="preserve"> </w:t>
      </w:r>
      <w:r w:rsidR="0015246B" w:rsidRPr="00884FF2">
        <w:rPr>
          <w:rFonts w:ascii="Arial" w:hAnsi="Arial" w:cs="Arial"/>
        </w:rPr>
        <w:t xml:space="preserve">w Urzędzie Miasta Świnoujście, pok. nr 111, za pomocą platformy zakupowej. </w:t>
      </w:r>
    </w:p>
    <w:p w14:paraId="0AC8DC95" w14:textId="57858C5F" w:rsidR="00AF2210" w:rsidRPr="00884FF2" w:rsidRDefault="00AF2210" w:rsidP="001A3018">
      <w:pPr>
        <w:numPr>
          <w:ilvl w:val="0"/>
          <w:numId w:val="53"/>
        </w:numPr>
        <w:spacing w:after="0" w:line="360" w:lineRule="auto"/>
        <w:ind w:left="426" w:hanging="426"/>
        <w:jc w:val="left"/>
        <w:rPr>
          <w:rFonts w:ascii="Arial" w:hAnsi="Arial" w:cs="Arial"/>
        </w:rPr>
      </w:pPr>
      <w:r>
        <w:rPr>
          <w:rFonts w:ascii="Arial" w:hAnsi="Arial" w:cs="Arial"/>
        </w:rPr>
        <w:t>Otwarcie ofert jest jawne.</w:t>
      </w:r>
    </w:p>
    <w:p w14:paraId="602ECAE5" w14:textId="3016A113" w:rsidR="00F0654D" w:rsidRPr="00DD6781" w:rsidRDefault="0015246B" w:rsidP="00DD6781">
      <w:pPr>
        <w:numPr>
          <w:ilvl w:val="0"/>
          <w:numId w:val="53"/>
        </w:numPr>
        <w:spacing w:after="0" w:line="360" w:lineRule="auto"/>
        <w:ind w:left="426" w:hanging="426"/>
        <w:jc w:val="left"/>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561B4C2D" w14:textId="696B713A" w:rsidR="00C45AA8" w:rsidRPr="00C45AA8" w:rsidRDefault="006B29BE" w:rsidP="00C45AA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5" w:name="_Hlk61864067"/>
      <w:bookmarkStart w:id="36" w:name="_Hlk10138536"/>
      <w:bookmarkStart w:id="37" w:name="_Toc264373043"/>
      <w:bookmarkStart w:id="38" w:name="_Toc440969218"/>
      <w:bookmarkEnd w:id="33"/>
      <w:bookmarkEnd w:id="34"/>
      <w:bookmarkEnd w:id="32"/>
    </w:p>
    <w:p w14:paraId="70463BFA" w14:textId="77777777" w:rsidR="00C45AA8" w:rsidRPr="00827689" w:rsidRDefault="00C45AA8" w:rsidP="00C45AA8">
      <w:pPr>
        <w:pStyle w:val="Akapitzlist"/>
        <w:numPr>
          <w:ilvl w:val="1"/>
          <w:numId w:val="94"/>
        </w:numPr>
        <w:spacing w:after="0" w:line="360" w:lineRule="auto"/>
        <w:ind w:left="426" w:hanging="426"/>
        <w:rPr>
          <w:rFonts w:ascii="Arial" w:hAnsi="Arial" w:cs="Arial"/>
          <w:b/>
          <w:bCs/>
          <w:color w:val="FF0000"/>
        </w:rPr>
      </w:pPr>
      <w:r w:rsidRPr="00827689">
        <w:rPr>
          <w:rFonts w:ascii="Arial" w:hAnsi="Arial" w:cs="Arial"/>
          <w:color w:val="FF0000"/>
        </w:rPr>
        <w:t>Wykonawca określi cenę na wszystkie elementy wymienione w formularzu cenowym załącznik „Wykaz wycenionych elementów rozliczeniowych” do SWZ oraz formularzu oferty.</w:t>
      </w:r>
    </w:p>
    <w:p w14:paraId="5177D9A9" w14:textId="77777777" w:rsidR="00C45AA8" w:rsidRPr="00827689" w:rsidRDefault="00C45AA8" w:rsidP="00C45AA8">
      <w:pPr>
        <w:pStyle w:val="Akapitzlist"/>
        <w:numPr>
          <w:ilvl w:val="1"/>
          <w:numId w:val="94"/>
        </w:numPr>
        <w:spacing w:after="0" w:line="360" w:lineRule="auto"/>
        <w:ind w:left="426" w:hanging="426"/>
        <w:rPr>
          <w:rFonts w:ascii="Arial" w:hAnsi="Arial" w:cs="Arial"/>
          <w:b/>
          <w:bCs/>
          <w:color w:val="FF0000"/>
        </w:rPr>
      </w:pPr>
      <w:r w:rsidRPr="00827689">
        <w:rPr>
          <w:rFonts w:ascii="Arial" w:hAnsi="Arial" w:cs="Arial"/>
          <w:color w:val="FF0000"/>
        </w:rPr>
        <w:t>Wykonawca musi zaoferować cenę jednoznaczną i ostateczną, która nie będzie podlegała negocjacjom przy podpisaniu umowy.</w:t>
      </w:r>
    </w:p>
    <w:p w14:paraId="7DE5FB56" w14:textId="77777777" w:rsidR="00C45AA8" w:rsidRPr="00827689" w:rsidRDefault="00C45AA8" w:rsidP="00C45AA8">
      <w:pPr>
        <w:pStyle w:val="Akapitzlist"/>
        <w:numPr>
          <w:ilvl w:val="1"/>
          <w:numId w:val="94"/>
        </w:numPr>
        <w:spacing w:after="0" w:line="360" w:lineRule="auto"/>
        <w:ind w:left="567" w:hanging="425"/>
        <w:rPr>
          <w:rFonts w:ascii="Arial" w:hAnsi="Arial" w:cs="Arial"/>
          <w:b/>
          <w:bCs/>
          <w:color w:val="FF0000"/>
        </w:rPr>
      </w:pPr>
      <w:r w:rsidRPr="00827689">
        <w:rPr>
          <w:rFonts w:ascii="Arial" w:hAnsi="Arial" w:cs="Arial"/>
          <w:color w:val="FF0000"/>
        </w:rPr>
        <w:lastRenderedPageBreak/>
        <w:t>Cenę oferty należy podać w walucie polskiej, ponieważ w takiej walucie dokonywane będą rozliczenia pomiędzy zamawiającym a wykonawcą, którego oferta uznana zostanie za najkorzystniejszą.</w:t>
      </w:r>
    </w:p>
    <w:p w14:paraId="7AE8155D" w14:textId="77777777" w:rsidR="00C45AA8" w:rsidRPr="00827689" w:rsidRDefault="00C45AA8" w:rsidP="00C45AA8">
      <w:pPr>
        <w:pStyle w:val="Akapitzlist"/>
        <w:numPr>
          <w:ilvl w:val="1"/>
          <w:numId w:val="94"/>
        </w:numPr>
        <w:spacing w:after="0" w:line="360" w:lineRule="auto"/>
        <w:ind w:left="567" w:hanging="425"/>
        <w:rPr>
          <w:rFonts w:ascii="Arial" w:hAnsi="Arial" w:cs="Arial"/>
          <w:b/>
          <w:bCs/>
          <w:color w:val="FF0000"/>
        </w:rPr>
      </w:pPr>
      <w:r w:rsidRPr="00827689">
        <w:rPr>
          <w:rFonts w:ascii="Arial" w:hAnsi="Arial" w:cs="Arial"/>
          <w:color w:val="FF0000"/>
        </w:rPr>
        <w:t xml:space="preserve">Wartość brutto oferty stanowi suma poszczególnych wierszy formularza cenowego </w:t>
      </w:r>
      <w:r w:rsidRPr="00827689">
        <w:rPr>
          <w:rFonts w:ascii="Arial" w:hAnsi="Arial" w:cs="Arial"/>
          <w:color w:val="FF0000"/>
        </w:rPr>
        <w:br/>
        <w:t>w kolumnie wartość brutto, wpisana w odpowiednim wierszu formularza oferty.</w:t>
      </w:r>
    </w:p>
    <w:p w14:paraId="34888C31" w14:textId="77777777" w:rsidR="00C45AA8" w:rsidRPr="00827689" w:rsidRDefault="00C45AA8" w:rsidP="00C45AA8">
      <w:pPr>
        <w:pStyle w:val="Akapitzlist"/>
        <w:numPr>
          <w:ilvl w:val="1"/>
          <w:numId w:val="94"/>
        </w:numPr>
        <w:spacing w:after="0" w:line="360" w:lineRule="auto"/>
        <w:ind w:left="567" w:hanging="425"/>
        <w:rPr>
          <w:rFonts w:ascii="Arial" w:hAnsi="Arial" w:cs="Arial"/>
          <w:b/>
          <w:bCs/>
          <w:color w:val="FF0000"/>
        </w:rPr>
      </w:pPr>
      <w:r w:rsidRPr="00827689">
        <w:rPr>
          <w:rFonts w:ascii="Arial" w:hAnsi="Arial" w:cs="Arial"/>
          <w:color w:val="FF0000"/>
        </w:rPr>
        <w:t>Cenę oferty oraz inne wartości należy przedstawić z dokładnością do dwóch miejsc po przecinku przy zachowaniu matematycznej zasady zaokrąglania liczb (zgodnie z § 5 ust. 6 Rozporządzenia Ministra Finansów z dnia 28 listopada 2008 r. w sprawie zwrotu podatku niektórym podatnikom, wystawiania faktur, sposobu ich przechowywania oraz listy towarów i usług, do których nie mają zastosowania zwolnienia od podatku od towarów i usług Dz. U. Nr 212, poz. 1337)</w:t>
      </w:r>
    </w:p>
    <w:p w14:paraId="757713EE" w14:textId="77777777" w:rsidR="00C45AA8" w:rsidRPr="00827689" w:rsidRDefault="00C45AA8" w:rsidP="00C45AA8">
      <w:pPr>
        <w:pStyle w:val="Akapitzlist"/>
        <w:numPr>
          <w:ilvl w:val="1"/>
          <w:numId w:val="94"/>
        </w:numPr>
        <w:spacing w:after="0" w:line="360" w:lineRule="auto"/>
        <w:ind w:left="567" w:hanging="425"/>
        <w:rPr>
          <w:rFonts w:ascii="Arial" w:hAnsi="Arial" w:cs="Arial"/>
          <w:b/>
          <w:bCs/>
          <w:color w:val="FF0000"/>
        </w:rPr>
      </w:pPr>
      <w:r w:rsidRPr="00827689">
        <w:rPr>
          <w:rFonts w:ascii="Arial" w:hAnsi="Arial" w:cs="Arial"/>
          <w:color w:val="FF0000"/>
        </w:rPr>
        <w:t>Cena jednostkowa winna zawierać w sobie ewentualne upusty oferowane przez Wykonawcę.</w:t>
      </w:r>
    </w:p>
    <w:p w14:paraId="74449362" w14:textId="77777777" w:rsidR="00C45AA8" w:rsidRPr="00827689" w:rsidRDefault="00C45AA8" w:rsidP="00C45AA8">
      <w:pPr>
        <w:pStyle w:val="Akapitzlist"/>
        <w:numPr>
          <w:ilvl w:val="1"/>
          <w:numId w:val="94"/>
        </w:numPr>
        <w:spacing w:after="0" w:line="360" w:lineRule="auto"/>
        <w:ind w:left="567" w:hanging="425"/>
        <w:rPr>
          <w:rFonts w:ascii="Arial" w:hAnsi="Arial" w:cs="Arial"/>
          <w:b/>
          <w:bCs/>
          <w:color w:val="FF0000"/>
        </w:rPr>
      </w:pPr>
      <w:r w:rsidRPr="00827689">
        <w:rPr>
          <w:rFonts w:ascii="Arial" w:hAnsi="Arial" w:cs="Arial"/>
          <w:color w:val="FF0000"/>
        </w:rPr>
        <w:t>Określone w formularzu cenowym ceny jednostkowe ustalane są na cały okres obowiązywania umowy i nie będą podlegały zmianie,</w:t>
      </w:r>
    </w:p>
    <w:p w14:paraId="05D7159C" w14:textId="77777777" w:rsidR="00C45AA8" w:rsidRPr="00827689" w:rsidRDefault="00C45AA8" w:rsidP="00C45AA8">
      <w:pPr>
        <w:pStyle w:val="Akapitzlist"/>
        <w:numPr>
          <w:ilvl w:val="1"/>
          <w:numId w:val="94"/>
        </w:numPr>
        <w:spacing w:after="0" w:line="360" w:lineRule="auto"/>
        <w:ind w:left="567" w:hanging="425"/>
        <w:rPr>
          <w:rFonts w:ascii="Arial" w:hAnsi="Arial" w:cs="Arial"/>
          <w:b/>
          <w:bCs/>
          <w:color w:val="FF0000"/>
        </w:rPr>
      </w:pPr>
      <w:r w:rsidRPr="00827689">
        <w:rPr>
          <w:rFonts w:ascii="Arial" w:hAnsi="Arial" w:cs="Arial"/>
          <w:color w:val="FF0000"/>
        </w:rPr>
        <w:t xml:space="preserve">Zamawiający wymaga, aby obliczona w powyższy sposób cena obejmowała wszystkie koszty związane z realizacja przedmiotu zamówienia tj. koszt towaru, dostawy, transportu, ubezpieczenia na czas transportu do siedziby zamawiającego oraz wzniesienia i montażu. </w:t>
      </w:r>
    </w:p>
    <w:p w14:paraId="2764B0A7" w14:textId="77777777" w:rsidR="00C45AA8" w:rsidRPr="00827689" w:rsidRDefault="00C45AA8" w:rsidP="00C45AA8">
      <w:pPr>
        <w:pStyle w:val="Akapitzlist"/>
        <w:numPr>
          <w:ilvl w:val="1"/>
          <w:numId w:val="94"/>
        </w:numPr>
        <w:spacing w:after="0" w:line="360" w:lineRule="auto"/>
        <w:ind w:left="567" w:hanging="425"/>
        <w:rPr>
          <w:rFonts w:ascii="Arial" w:hAnsi="Arial" w:cs="Arial"/>
          <w:b/>
          <w:bCs/>
          <w:color w:val="FF0000"/>
        </w:rPr>
      </w:pPr>
      <w:r w:rsidRPr="00827689">
        <w:rPr>
          <w:rFonts w:ascii="Arial" w:hAnsi="Arial" w:cs="Arial"/>
          <w:color w:val="FF0000"/>
        </w:rPr>
        <w:t>W celu złożenia odpowiedniej (pełnej) oferty cenowej wykonawcę zobowiązuje się do:</w:t>
      </w:r>
    </w:p>
    <w:p w14:paraId="5CD9CC3C" w14:textId="77777777" w:rsidR="00C45AA8" w:rsidRPr="00827689" w:rsidRDefault="00C45AA8" w:rsidP="00C45AA8">
      <w:pPr>
        <w:pStyle w:val="Akapitzlist"/>
        <w:numPr>
          <w:ilvl w:val="2"/>
          <w:numId w:val="94"/>
        </w:numPr>
        <w:spacing w:after="0" w:line="360" w:lineRule="auto"/>
        <w:rPr>
          <w:rFonts w:ascii="Arial" w:hAnsi="Arial" w:cs="Arial"/>
          <w:b/>
          <w:bCs/>
          <w:color w:val="FF0000"/>
        </w:rPr>
      </w:pPr>
      <w:r w:rsidRPr="00827689">
        <w:rPr>
          <w:rFonts w:ascii="Arial" w:hAnsi="Arial" w:cs="Arial"/>
          <w:color w:val="FF0000"/>
        </w:rPr>
        <w:t>Szczegółowego zapoznania się z przedmiotem zamówienia,</w:t>
      </w:r>
    </w:p>
    <w:p w14:paraId="2A7D0446" w14:textId="77777777" w:rsidR="00C45AA8" w:rsidRPr="00827689" w:rsidRDefault="00C45AA8" w:rsidP="00C45AA8">
      <w:pPr>
        <w:pStyle w:val="Akapitzlist"/>
        <w:numPr>
          <w:ilvl w:val="2"/>
          <w:numId w:val="94"/>
        </w:numPr>
        <w:spacing w:after="0" w:line="360" w:lineRule="auto"/>
        <w:ind w:left="1418" w:hanging="698"/>
        <w:rPr>
          <w:rFonts w:ascii="Arial" w:hAnsi="Arial" w:cs="Arial"/>
          <w:b/>
          <w:bCs/>
          <w:color w:val="FF0000"/>
        </w:rPr>
      </w:pPr>
      <w:r w:rsidRPr="00827689">
        <w:rPr>
          <w:rFonts w:ascii="Arial" w:hAnsi="Arial" w:cs="Arial"/>
          <w:color w:val="FF0000"/>
        </w:rPr>
        <w:t>Sprawdzenia zgodności przedmiotu zamówienia oraz wszystkich załączników do SWZ.</w:t>
      </w:r>
    </w:p>
    <w:p w14:paraId="1919A92E" w14:textId="77777777" w:rsidR="00C45AA8" w:rsidRPr="00827689" w:rsidRDefault="00C45AA8" w:rsidP="00C45AA8">
      <w:pPr>
        <w:pStyle w:val="Akapitzlist"/>
        <w:numPr>
          <w:ilvl w:val="2"/>
          <w:numId w:val="94"/>
        </w:numPr>
        <w:spacing w:after="0" w:line="360" w:lineRule="auto"/>
        <w:ind w:left="1418" w:hanging="698"/>
        <w:rPr>
          <w:rFonts w:ascii="Arial" w:hAnsi="Arial" w:cs="Arial"/>
          <w:b/>
          <w:bCs/>
          <w:color w:val="FF0000"/>
        </w:rPr>
      </w:pPr>
      <w:r w:rsidRPr="00827689">
        <w:rPr>
          <w:rFonts w:ascii="Arial" w:hAnsi="Arial" w:cs="Arial"/>
          <w:color w:val="FF0000"/>
        </w:rPr>
        <w:t>Zdobycia wszelkich informacji dotyczących przedmiotu zamówienia, które są niezbędne do sporządzenia oferty, podpisania umowy i realizacji zamówienia,</w:t>
      </w:r>
    </w:p>
    <w:p w14:paraId="087C0296" w14:textId="77777777" w:rsidR="00C45AA8" w:rsidRPr="00827689" w:rsidRDefault="00C45AA8" w:rsidP="00C45AA8">
      <w:pPr>
        <w:pStyle w:val="Akapitzlist"/>
        <w:numPr>
          <w:ilvl w:val="1"/>
          <w:numId w:val="94"/>
        </w:numPr>
        <w:spacing w:after="0" w:line="360" w:lineRule="auto"/>
        <w:ind w:left="1418" w:hanging="709"/>
        <w:rPr>
          <w:rFonts w:ascii="Arial" w:hAnsi="Arial" w:cs="Arial"/>
          <w:b/>
          <w:bCs/>
          <w:color w:val="FF0000"/>
        </w:rPr>
      </w:pPr>
      <w:r w:rsidRPr="00827689">
        <w:rPr>
          <w:rFonts w:ascii="Arial" w:hAnsi="Arial" w:cs="Arial"/>
          <w:color w:val="FF0000"/>
        </w:rPr>
        <w:t xml:space="preserve">Do porównania ofert będzie brana pod uwagę cena całkowita brutto (z VAT). </w:t>
      </w:r>
    </w:p>
    <w:p w14:paraId="15665973" w14:textId="47B4571E" w:rsidR="00605539" w:rsidRPr="00827689" w:rsidRDefault="00C45AA8" w:rsidP="00605539">
      <w:pPr>
        <w:pStyle w:val="Akapitzlist"/>
        <w:numPr>
          <w:ilvl w:val="1"/>
          <w:numId w:val="94"/>
        </w:numPr>
        <w:spacing w:after="0" w:line="360" w:lineRule="auto"/>
        <w:ind w:left="1418" w:hanging="709"/>
        <w:rPr>
          <w:rFonts w:ascii="Arial" w:hAnsi="Arial" w:cs="Arial"/>
          <w:b/>
          <w:bCs/>
          <w:color w:val="FF0000"/>
        </w:rPr>
      </w:pPr>
      <w:r w:rsidRPr="00827689">
        <w:rPr>
          <w:rFonts w:ascii="Arial" w:hAnsi="Arial" w:cs="Arial"/>
          <w:color w:val="FF0000"/>
        </w:rPr>
        <w:t>Cena brutto (z VAT) oferty musi być podana cyfrowo i słownie, wyrażona w złotych polskich.</w:t>
      </w:r>
    </w:p>
    <w:bookmarkEnd w:id="35"/>
    <w:bookmarkEnd w:id="36"/>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39" w:name="_Toc264373044"/>
      <w:bookmarkStart w:id="40" w:name="_Toc440969219"/>
      <w:bookmarkEnd w:id="37"/>
      <w:bookmarkEnd w:id="38"/>
    </w:p>
    <w:bookmarkEnd w:id="39"/>
    <w:bookmarkEnd w:id="40"/>
    <w:p w14:paraId="27D7F3EF" w14:textId="77777777" w:rsidR="00E214D3" w:rsidRPr="00090202" w:rsidRDefault="00E214D3" w:rsidP="00E214D3">
      <w:pPr>
        <w:numPr>
          <w:ilvl w:val="0"/>
          <w:numId w:val="83"/>
        </w:numPr>
        <w:autoSpaceDE w:val="0"/>
        <w:autoSpaceDN w:val="0"/>
        <w:adjustRightInd w:val="0"/>
        <w:spacing w:after="0" w:line="360" w:lineRule="auto"/>
        <w:jc w:val="left"/>
        <w:rPr>
          <w:rFonts w:ascii="Arial" w:hAnsi="Arial" w:cs="Arial"/>
          <w:b/>
        </w:rPr>
      </w:pPr>
      <w:r w:rsidRPr="00090202">
        <w:rPr>
          <w:rFonts w:ascii="Arial" w:hAnsi="Arial" w:cs="Arial"/>
          <w:b/>
          <w:bCs/>
        </w:rPr>
        <w:t>Za ofertę najkorzystniejszą zostanie uznana oferta zawierająca najkorzystniejszy bilans punktów w kryteriach:</w:t>
      </w:r>
    </w:p>
    <w:p w14:paraId="22B5E71A" w14:textId="77777777" w:rsidR="00E214D3" w:rsidRPr="00090202" w:rsidRDefault="00E214D3" w:rsidP="00E214D3">
      <w:pPr>
        <w:autoSpaceDE w:val="0"/>
        <w:autoSpaceDN w:val="0"/>
        <w:adjustRightInd w:val="0"/>
        <w:spacing w:after="0" w:line="360" w:lineRule="auto"/>
        <w:ind w:left="284" w:firstLine="142"/>
        <w:jc w:val="left"/>
        <w:rPr>
          <w:rFonts w:ascii="Arial" w:hAnsi="Arial" w:cs="Arial"/>
          <w:b/>
        </w:rPr>
      </w:pPr>
      <w:r w:rsidRPr="00090202">
        <w:rPr>
          <w:rFonts w:ascii="Arial" w:hAnsi="Arial" w:cs="Arial"/>
          <w:b/>
        </w:rPr>
        <w:t xml:space="preserve"> </w:t>
      </w:r>
      <w:r>
        <w:rPr>
          <w:rFonts w:ascii="Arial" w:hAnsi="Arial" w:cs="Arial"/>
          <w:b/>
        </w:rPr>
        <w:t>1.1</w:t>
      </w:r>
      <w:r>
        <w:rPr>
          <w:rFonts w:ascii="Arial" w:hAnsi="Arial" w:cs="Arial"/>
          <w:b/>
        </w:rPr>
        <w:tab/>
        <w:t>Cena oferty brutto (</w:t>
      </w:r>
      <w:r w:rsidRPr="00090202">
        <w:rPr>
          <w:rFonts w:ascii="Arial" w:hAnsi="Arial" w:cs="Arial"/>
          <w:b/>
        </w:rPr>
        <w:t>C)</w:t>
      </w:r>
      <w:r w:rsidRPr="00090202">
        <w:rPr>
          <w:rFonts w:ascii="Arial" w:hAnsi="Arial" w:cs="Arial"/>
          <w:b/>
        </w:rPr>
        <w:tab/>
      </w:r>
      <w:r w:rsidRPr="00090202">
        <w:rPr>
          <w:rFonts w:ascii="Arial" w:hAnsi="Arial" w:cs="Arial"/>
          <w:b/>
        </w:rPr>
        <w:tab/>
      </w:r>
      <w:r w:rsidRPr="00090202">
        <w:rPr>
          <w:rFonts w:ascii="Arial" w:hAnsi="Arial" w:cs="Arial"/>
          <w:b/>
        </w:rPr>
        <w:tab/>
      </w:r>
      <w:r w:rsidRPr="00090202">
        <w:rPr>
          <w:rFonts w:ascii="Arial" w:hAnsi="Arial" w:cs="Arial"/>
          <w:b/>
        </w:rPr>
        <w:tab/>
      </w:r>
      <w:r w:rsidRPr="00090202">
        <w:rPr>
          <w:rFonts w:ascii="Arial" w:hAnsi="Arial" w:cs="Arial"/>
          <w:b/>
        </w:rPr>
        <w:tab/>
      </w:r>
      <w:r w:rsidRPr="00090202">
        <w:rPr>
          <w:rFonts w:ascii="Arial" w:hAnsi="Arial" w:cs="Arial"/>
          <w:b/>
        </w:rPr>
        <w:tab/>
        <w:t>60 %</w:t>
      </w:r>
    </w:p>
    <w:p w14:paraId="376F8AAA" w14:textId="77777777" w:rsidR="00E214D3" w:rsidRPr="00090202" w:rsidRDefault="00E214D3" w:rsidP="00E214D3">
      <w:pPr>
        <w:autoSpaceDE w:val="0"/>
        <w:autoSpaceDN w:val="0"/>
        <w:adjustRightInd w:val="0"/>
        <w:spacing w:after="0" w:line="360" w:lineRule="auto"/>
        <w:ind w:firstLine="426"/>
        <w:jc w:val="left"/>
        <w:rPr>
          <w:rFonts w:ascii="Arial" w:hAnsi="Arial" w:cs="Arial"/>
          <w:b/>
        </w:rPr>
      </w:pPr>
      <w:r>
        <w:rPr>
          <w:rFonts w:ascii="Arial" w:hAnsi="Arial" w:cs="Arial"/>
          <w:b/>
        </w:rPr>
        <w:t xml:space="preserve"> </w:t>
      </w:r>
      <w:r w:rsidRPr="00090202">
        <w:rPr>
          <w:rFonts w:ascii="Arial" w:hAnsi="Arial" w:cs="Arial"/>
          <w:b/>
        </w:rPr>
        <w:t>1.2</w:t>
      </w:r>
      <w:r w:rsidRPr="00090202">
        <w:rPr>
          <w:rFonts w:ascii="Arial" w:hAnsi="Arial" w:cs="Arial"/>
          <w:b/>
        </w:rPr>
        <w:tab/>
        <w:t>Kwalifikacje i doświadczenie zawodowe osób skierowanych</w:t>
      </w:r>
    </w:p>
    <w:p w14:paraId="4D277AC4" w14:textId="77777777" w:rsidR="00E214D3" w:rsidRDefault="00E214D3" w:rsidP="00E214D3">
      <w:pPr>
        <w:autoSpaceDE w:val="0"/>
        <w:autoSpaceDN w:val="0"/>
        <w:adjustRightInd w:val="0"/>
        <w:spacing w:after="0" w:line="360" w:lineRule="auto"/>
        <w:ind w:right="282" w:firstLine="709"/>
        <w:jc w:val="left"/>
        <w:rPr>
          <w:rFonts w:ascii="Arial" w:hAnsi="Arial" w:cs="Arial"/>
          <w:b/>
        </w:rPr>
      </w:pPr>
      <w:r w:rsidRPr="00F80943">
        <w:rPr>
          <w:rFonts w:ascii="Arial" w:hAnsi="Arial" w:cs="Arial"/>
          <w:b/>
        </w:rPr>
        <w:t xml:space="preserve">           do realizacji</w:t>
      </w:r>
      <w:r>
        <w:rPr>
          <w:rFonts w:ascii="Arial" w:hAnsi="Arial" w:cs="Arial"/>
          <w:b/>
        </w:rPr>
        <w:t xml:space="preserve"> zamówienia (D)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B6ECF">
        <w:rPr>
          <w:rFonts w:ascii="Arial" w:hAnsi="Arial" w:cs="Arial"/>
          <w:b/>
          <w:color w:val="FF0000"/>
        </w:rPr>
        <w:t>20%</w:t>
      </w:r>
    </w:p>
    <w:p w14:paraId="7E9D9754" w14:textId="77777777" w:rsidR="00E214D3" w:rsidRPr="00DB6ECF" w:rsidRDefault="00E214D3" w:rsidP="00E214D3">
      <w:pPr>
        <w:autoSpaceDE w:val="0"/>
        <w:autoSpaceDN w:val="0"/>
        <w:adjustRightInd w:val="0"/>
        <w:spacing w:after="0" w:line="360" w:lineRule="auto"/>
        <w:ind w:firstLine="426"/>
        <w:jc w:val="left"/>
        <w:rPr>
          <w:rFonts w:ascii="Arial" w:hAnsi="Arial" w:cs="Arial"/>
          <w:b/>
          <w:color w:val="FF0000"/>
        </w:rPr>
      </w:pPr>
      <w:r>
        <w:rPr>
          <w:rFonts w:ascii="Arial" w:hAnsi="Arial" w:cs="Arial"/>
          <w:b/>
        </w:rPr>
        <w:t xml:space="preserve"> </w:t>
      </w:r>
      <w:r w:rsidRPr="00DB6ECF">
        <w:rPr>
          <w:rFonts w:ascii="Arial" w:hAnsi="Arial" w:cs="Arial"/>
          <w:b/>
          <w:color w:val="FF0000"/>
        </w:rPr>
        <w:t>1.3</w:t>
      </w:r>
      <w:r w:rsidRPr="00DB6ECF">
        <w:rPr>
          <w:rFonts w:ascii="Arial" w:hAnsi="Arial" w:cs="Arial"/>
          <w:b/>
          <w:color w:val="FF0000"/>
        </w:rPr>
        <w:tab/>
        <w:t xml:space="preserve">Ocena </w:t>
      </w:r>
      <w:proofErr w:type="spellStart"/>
      <w:r w:rsidRPr="00DB6ECF">
        <w:rPr>
          <w:rFonts w:ascii="Arial" w:hAnsi="Arial" w:cs="Arial"/>
          <w:b/>
          <w:color w:val="FF0000"/>
        </w:rPr>
        <w:t>techniczno</w:t>
      </w:r>
      <w:proofErr w:type="spellEnd"/>
      <w:r w:rsidRPr="00DB6ECF">
        <w:rPr>
          <w:rFonts w:ascii="Arial" w:hAnsi="Arial" w:cs="Arial"/>
          <w:b/>
          <w:color w:val="FF0000"/>
        </w:rPr>
        <w:t xml:space="preserve"> – użytkowa złożonych próbek (OU)</w:t>
      </w:r>
      <w:r w:rsidRPr="00DB6ECF">
        <w:rPr>
          <w:rFonts w:ascii="Arial" w:hAnsi="Arial" w:cs="Arial"/>
          <w:b/>
          <w:color w:val="FF0000"/>
        </w:rPr>
        <w:tab/>
      </w:r>
      <w:r w:rsidRPr="00DB6ECF">
        <w:rPr>
          <w:rFonts w:ascii="Arial" w:hAnsi="Arial" w:cs="Arial"/>
          <w:b/>
          <w:color w:val="FF0000"/>
        </w:rPr>
        <w:tab/>
        <w:t>20%</w:t>
      </w:r>
    </w:p>
    <w:p w14:paraId="7EC36174" w14:textId="77777777" w:rsidR="00E214D3" w:rsidRPr="00833DD9" w:rsidRDefault="00E214D3" w:rsidP="00E214D3">
      <w:pPr>
        <w:autoSpaceDE w:val="0"/>
        <w:autoSpaceDN w:val="0"/>
        <w:adjustRightInd w:val="0"/>
        <w:spacing w:after="0" w:line="360" w:lineRule="auto"/>
        <w:jc w:val="left"/>
        <w:rPr>
          <w:rFonts w:ascii="Arial" w:hAnsi="Arial" w:cs="Arial"/>
        </w:rPr>
      </w:pPr>
    </w:p>
    <w:p w14:paraId="287EADBB" w14:textId="77777777" w:rsidR="00E214D3" w:rsidRPr="00374826" w:rsidRDefault="00E214D3" w:rsidP="00E214D3">
      <w:pPr>
        <w:autoSpaceDE w:val="0"/>
        <w:autoSpaceDN w:val="0"/>
        <w:adjustRightInd w:val="0"/>
        <w:spacing w:after="0" w:line="360" w:lineRule="auto"/>
        <w:ind w:left="142"/>
        <w:jc w:val="left"/>
        <w:rPr>
          <w:rFonts w:ascii="Arial" w:hAnsi="Arial" w:cs="Arial"/>
          <w:b/>
        </w:rPr>
      </w:pPr>
      <w:r w:rsidRPr="00374826">
        <w:rPr>
          <w:rFonts w:ascii="Arial" w:hAnsi="Arial" w:cs="Arial"/>
          <w:b/>
        </w:rPr>
        <w:t>2.</w:t>
      </w:r>
      <w:r w:rsidRPr="00374826">
        <w:rPr>
          <w:rFonts w:ascii="Arial" w:hAnsi="Arial" w:cs="Arial"/>
          <w:b/>
        </w:rPr>
        <w:tab/>
        <w:t>Pun</w:t>
      </w:r>
      <w:r>
        <w:rPr>
          <w:rFonts w:ascii="Arial" w:hAnsi="Arial" w:cs="Arial"/>
          <w:b/>
        </w:rPr>
        <w:t xml:space="preserve">kty będą przyznawane </w:t>
      </w:r>
      <w:r w:rsidRPr="00374826">
        <w:rPr>
          <w:rFonts w:ascii="Arial" w:hAnsi="Arial" w:cs="Arial"/>
          <w:b/>
        </w:rPr>
        <w:t xml:space="preserve">wg następujących zasad: </w:t>
      </w:r>
    </w:p>
    <w:p w14:paraId="1EDBABE3" w14:textId="77777777" w:rsidR="00E214D3" w:rsidRPr="00073134" w:rsidRDefault="00E214D3" w:rsidP="00E214D3">
      <w:pPr>
        <w:autoSpaceDE w:val="0"/>
        <w:autoSpaceDN w:val="0"/>
        <w:adjustRightInd w:val="0"/>
        <w:spacing w:after="0" w:line="360" w:lineRule="auto"/>
        <w:ind w:left="709"/>
        <w:jc w:val="left"/>
        <w:rPr>
          <w:rFonts w:ascii="Arial" w:hAnsi="Arial" w:cs="Arial"/>
          <w:b/>
        </w:rPr>
      </w:pPr>
      <w:r w:rsidRPr="00073134">
        <w:rPr>
          <w:rFonts w:ascii="Arial" w:hAnsi="Arial" w:cs="Arial"/>
          <w:b/>
        </w:rPr>
        <w:t>2.1</w:t>
      </w:r>
      <w:r w:rsidRPr="00073134">
        <w:rPr>
          <w:rFonts w:ascii="Arial" w:hAnsi="Arial" w:cs="Arial"/>
          <w:b/>
        </w:rPr>
        <w:tab/>
        <w:t>Cena oferty (C)</w:t>
      </w:r>
      <w:r>
        <w:rPr>
          <w:rFonts w:ascii="Arial" w:hAnsi="Arial" w:cs="Arial"/>
          <w:b/>
        </w:rPr>
        <w:t xml:space="preserve"> – 60%</w:t>
      </w:r>
    </w:p>
    <w:p w14:paraId="6C5DEBD8" w14:textId="77777777" w:rsidR="00E214D3" w:rsidRPr="00073134" w:rsidRDefault="00E214D3" w:rsidP="00E214D3">
      <w:pPr>
        <w:autoSpaceDE w:val="0"/>
        <w:autoSpaceDN w:val="0"/>
        <w:adjustRightInd w:val="0"/>
        <w:spacing w:after="0" w:line="360" w:lineRule="auto"/>
        <w:ind w:left="709" w:hanging="567"/>
        <w:jc w:val="left"/>
        <w:rPr>
          <w:rFonts w:ascii="Arial" w:hAnsi="Arial" w:cs="Arial"/>
          <w:b/>
        </w:rPr>
      </w:pPr>
      <w:r w:rsidRPr="00073134">
        <w:rPr>
          <w:rFonts w:ascii="Arial" w:hAnsi="Arial" w:cs="Arial"/>
          <w:b/>
        </w:rPr>
        <w:t xml:space="preserve">        </w:t>
      </w:r>
      <w:r>
        <w:rPr>
          <w:rFonts w:ascii="Arial" w:hAnsi="Arial" w:cs="Arial"/>
          <w:b/>
        </w:rPr>
        <w:t xml:space="preserve"> </w:t>
      </w:r>
      <w:r w:rsidRPr="00073134">
        <w:rPr>
          <w:rFonts w:ascii="Arial" w:hAnsi="Arial" w:cs="Arial"/>
          <w:b/>
        </w:rPr>
        <w:t>C = 0,6 x (</w:t>
      </w:r>
      <w:proofErr w:type="spellStart"/>
      <w:r w:rsidRPr="00073134">
        <w:rPr>
          <w:rFonts w:ascii="Arial" w:hAnsi="Arial" w:cs="Arial"/>
          <w:b/>
        </w:rPr>
        <w:t>Cmin</w:t>
      </w:r>
      <w:proofErr w:type="spellEnd"/>
      <w:r w:rsidRPr="00073134">
        <w:rPr>
          <w:rFonts w:ascii="Arial" w:hAnsi="Arial" w:cs="Arial"/>
          <w:b/>
        </w:rPr>
        <w:t xml:space="preserve"> / </w:t>
      </w:r>
      <w:proofErr w:type="spellStart"/>
      <w:r w:rsidRPr="00073134">
        <w:rPr>
          <w:rFonts w:ascii="Arial" w:hAnsi="Arial" w:cs="Arial"/>
          <w:b/>
        </w:rPr>
        <w:t>Cob</w:t>
      </w:r>
      <w:proofErr w:type="spellEnd"/>
      <w:r w:rsidRPr="00073134">
        <w:rPr>
          <w:rFonts w:ascii="Arial" w:hAnsi="Arial" w:cs="Arial"/>
          <w:b/>
        </w:rPr>
        <w:t>) x 100 pkt</w:t>
      </w:r>
    </w:p>
    <w:p w14:paraId="6A2DA923" w14:textId="77777777" w:rsidR="00E214D3" w:rsidRPr="00833DD9" w:rsidRDefault="00E214D3" w:rsidP="00E214D3">
      <w:pPr>
        <w:autoSpaceDE w:val="0"/>
        <w:autoSpaceDN w:val="0"/>
        <w:adjustRightInd w:val="0"/>
        <w:spacing w:after="0" w:line="360" w:lineRule="auto"/>
        <w:jc w:val="left"/>
        <w:rPr>
          <w:rFonts w:ascii="Arial" w:hAnsi="Arial" w:cs="Arial"/>
        </w:rPr>
      </w:pPr>
      <w:r w:rsidRPr="00833DD9">
        <w:rPr>
          <w:rFonts w:ascii="Arial" w:hAnsi="Arial" w:cs="Arial"/>
        </w:rPr>
        <w:lastRenderedPageBreak/>
        <w:t xml:space="preserve">                             gdzie:</w:t>
      </w:r>
      <w:r w:rsidRPr="00833DD9">
        <w:rPr>
          <w:rFonts w:ascii="Arial" w:hAnsi="Arial" w:cs="Arial"/>
        </w:rPr>
        <w:tab/>
      </w:r>
      <w:r w:rsidRPr="00833DD9">
        <w:rPr>
          <w:rFonts w:ascii="Arial" w:hAnsi="Arial" w:cs="Arial"/>
        </w:rPr>
        <w:tab/>
      </w:r>
    </w:p>
    <w:p w14:paraId="74BEA4AA" w14:textId="77777777" w:rsidR="00E214D3" w:rsidRPr="00833DD9" w:rsidRDefault="00E214D3" w:rsidP="00E214D3">
      <w:pPr>
        <w:autoSpaceDE w:val="0"/>
        <w:autoSpaceDN w:val="0"/>
        <w:adjustRightInd w:val="0"/>
        <w:spacing w:after="0" w:line="360" w:lineRule="auto"/>
        <w:ind w:left="3545" w:hanging="1421"/>
        <w:jc w:val="left"/>
        <w:rPr>
          <w:rFonts w:ascii="Arial" w:hAnsi="Arial" w:cs="Arial"/>
        </w:rPr>
      </w:pPr>
      <w:proofErr w:type="spellStart"/>
      <w:r w:rsidRPr="00833DD9">
        <w:rPr>
          <w:rFonts w:ascii="Arial" w:hAnsi="Arial" w:cs="Arial"/>
        </w:rPr>
        <w:t>Cmin</w:t>
      </w:r>
      <w:proofErr w:type="spellEnd"/>
      <w:r>
        <w:rPr>
          <w:rFonts w:ascii="Arial" w:hAnsi="Arial" w:cs="Arial"/>
        </w:rPr>
        <w:t xml:space="preserve"> -</w:t>
      </w:r>
      <w:r>
        <w:rPr>
          <w:rFonts w:ascii="Arial" w:hAnsi="Arial" w:cs="Arial"/>
        </w:rPr>
        <w:tab/>
      </w:r>
      <w:r w:rsidRPr="00833DD9">
        <w:rPr>
          <w:rFonts w:ascii="Arial" w:hAnsi="Arial" w:cs="Arial"/>
        </w:rPr>
        <w:t>cena brutto najniższa</w:t>
      </w:r>
      <w:r>
        <w:rPr>
          <w:rFonts w:ascii="Arial" w:hAnsi="Arial" w:cs="Arial"/>
        </w:rPr>
        <w:t xml:space="preserve"> zaoferowana w postępowaniu spośród ofert nieodrzuconych</w:t>
      </w:r>
      <w:r w:rsidRPr="00833DD9">
        <w:rPr>
          <w:rFonts w:ascii="Arial" w:hAnsi="Arial" w:cs="Arial"/>
        </w:rPr>
        <w:t xml:space="preserve">, </w:t>
      </w:r>
    </w:p>
    <w:p w14:paraId="50BFFEC0" w14:textId="77777777" w:rsidR="00E214D3" w:rsidRPr="00833DD9" w:rsidRDefault="00E214D3" w:rsidP="00E214D3">
      <w:pPr>
        <w:autoSpaceDE w:val="0"/>
        <w:autoSpaceDN w:val="0"/>
        <w:adjustRightInd w:val="0"/>
        <w:spacing w:after="0" w:line="360" w:lineRule="auto"/>
        <w:jc w:val="left"/>
        <w:rPr>
          <w:rFonts w:ascii="Arial" w:hAnsi="Arial" w:cs="Arial"/>
        </w:rPr>
      </w:pPr>
      <w:r w:rsidRPr="00833DD9">
        <w:rPr>
          <w:rFonts w:ascii="Arial" w:hAnsi="Arial" w:cs="Arial"/>
        </w:rPr>
        <w:tab/>
      </w:r>
      <w:r w:rsidRPr="00833DD9">
        <w:rPr>
          <w:rFonts w:ascii="Arial" w:hAnsi="Arial" w:cs="Arial"/>
        </w:rPr>
        <w:tab/>
      </w:r>
      <w:r w:rsidRPr="00833DD9">
        <w:rPr>
          <w:rFonts w:ascii="Arial" w:hAnsi="Arial" w:cs="Arial"/>
        </w:rPr>
        <w:tab/>
      </w:r>
      <w:proofErr w:type="spellStart"/>
      <w:r w:rsidRPr="00833DD9">
        <w:rPr>
          <w:rFonts w:ascii="Arial" w:hAnsi="Arial" w:cs="Arial"/>
        </w:rPr>
        <w:t>Cob</w:t>
      </w:r>
      <w:proofErr w:type="spellEnd"/>
      <w:r w:rsidRPr="00833DD9">
        <w:rPr>
          <w:rFonts w:ascii="Arial" w:hAnsi="Arial" w:cs="Arial"/>
        </w:rPr>
        <w:t xml:space="preserve">- </w:t>
      </w:r>
      <w:r>
        <w:rPr>
          <w:rFonts w:ascii="Arial" w:hAnsi="Arial" w:cs="Arial"/>
        </w:rPr>
        <w:tab/>
      </w:r>
      <w:r>
        <w:rPr>
          <w:rFonts w:ascii="Arial" w:hAnsi="Arial" w:cs="Arial"/>
        </w:rPr>
        <w:tab/>
      </w:r>
      <w:r w:rsidRPr="00833DD9">
        <w:rPr>
          <w:rFonts w:ascii="Arial" w:hAnsi="Arial" w:cs="Arial"/>
        </w:rPr>
        <w:t>cena brutto oferty badanej</w:t>
      </w:r>
    </w:p>
    <w:p w14:paraId="709CE24A" w14:textId="77777777" w:rsidR="00E214D3" w:rsidRPr="00833DD9" w:rsidRDefault="00E214D3" w:rsidP="00E214D3">
      <w:pPr>
        <w:autoSpaceDE w:val="0"/>
        <w:autoSpaceDN w:val="0"/>
        <w:adjustRightInd w:val="0"/>
        <w:spacing w:after="0" w:line="360" w:lineRule="auto"/>
        <w:jc w:val="left"/>
        <w:rPr>
          <w:rFonts w:ascii="Arial" w:hAnsi="Arial" w:cs="Arial"/>
        </w:rPr>
      </w:pPr>
    </w:p>
    <w:p w14:paraId="4DA22938" w14:textId="77777777" w:rsidR="00E214D3" w:rsidRPr="00124988" w:rsidRDefault="00E214D3" w:rsidP="00E214D3">
      <w:pPr>
        <w:autoSpaceDE w:val="0"/>
        <w:autoSpaceDN w:val="0"/>
        <w:adjustRightInd w:val="0"/>
        <w:spacing w:after="0" w:line="360" w:lineRule="auto"/>
        <w:ind w:left="567"/>
        <w:jc w:val="left"/>
        <w:rPr>
          <w:rFonts w:ascii="Arial" w:hAnsi="Arial" w:cs="Arial"/>
          <w:b/>
        </w:rPr>
      </w:pPr>
      <w:r>
        <w:rPr>
          <w:rFonts w:ascii="Arial" w:hAnsi="Arial" w:cs="Arial"/>
          <w:b/>
        </w:rPr>
        <w:t xml:space="preserve">2.2 </w:t>
      </w:r>
      <w:r>
        <w:rPr>
          <w:rFonts w:ascii="Arial" w:hAnsi="Arial" w:cs="Arial"/>
          <w:b/>
        </w:rPr>
        <w:tab/>
      </w:r>
      <w:r w:rsidRPr="00124988">
        <w:rPr>
          <w:rFonts w:ascii="Arial" w:hAnsi="Arial" w:cs="Arial"/>
          <w:b/>
        </w:rPr>
        <w:t xml:space="preserve">Kwalifikacje i doświadczenie osób skierowanych do realizacji zamówienia: (D) - </w:t>
      </w:r>
      <w:r w:rsidRPr="00DB6ECF">
        <w:rPr>
          <w:rFonts w:ascii="Arial" w:hAnsi="Arial" w:cs="Arial"/>
          <w:b/>
          <w:color w:val="FF0000"/>
        </w:rPr>
        <w:t>20%</w:t>
      </w:r>
    </w:p>
    <w:p w14:paraId="61141864" w14:textId="77777777" w:rsidR="00E214D3" w:rsidRPr="00833DD9" w:rsidRDefault="00E214D3" w:rsidP="00E214D3">
      <w:pPr>
        <w:autoSpaceDE w:val="0"/>
        <w:autoSpaceDN w:val="0"/>
        <w:adjustRightInd w:val="0"/>
        <w:spacing w:after="0" w:line="360" w:lineRule="auto"/>
        <w:ind w:left="567"/>
        <w:jc w:val="left"/>
        <w:rPr>
          <w:rFonts w:ascii="Arial" w:hAnsi="Arial" w:cs="Arial"/>
        </w:rPr>
      </w:pPr>
      <w:r w:rsidRPr="00833DD9">
        <w:rPr>
          <w:rFonts w:ascii="Arial" w:hAnsi="Arial" w:cs="Arial"/>
        </w:rPr>
        <w:t xml:space="preserve">W tym kryterium ocena będzie się odbywała na podstawie informacji zawartych w tabeli w </w:t>
      </w:r>
      <w:r>
        <w:rPr>
          <w:rFonts w:ascii="Arial" w:hAnsi="Arial" w:cs="Arial"/>
        </w:rPr>
        <w:t> </w:t>
      </w:r>
      <w:r w:rsidRPr="00833DD9">
        <w:rPr>
          <w:rFonts w:ascii="Arial" w:hAnsi="Arial" w:cs="Arial"/>
        </w:rPr>
        <w:t>pkt 2 formularza oferty.</w:t>
      </w:r>
    </w:p>
    <w:p w14:paraId="5AF8A65E" w14:textId="77777777" w:rsidR="00E214D3" w:rsidRPr="00833DD9" w:rsidRDefault="00E214D3" w:rsidP="00E214D3">
      <w:pPr>
        <w:autoSpaceDE w:val="0"/>
        <w:autoSpaceDN w:val="0"/>
        <w:adjustRightInd w:val="0"/>
        <w:spacing w:after="0" w:line="360" w:lineRule="auto"/>
        <w:ind w:left="567"/>
        <w:jc w:val="left"/>
        <w:rPr>
          <w:rFonts w:ascii="Arial" w:hAnsi="Arial" w:cs="Arial"/>
        </w:rPr>
      </w:pPr>
      <w:r w:rsidRPr="00833DD9">
        <w:rPr>
          <w:rFonts w:ascii="Arial" w:hAnsi="Arial" w:cs="Arial"/>
        </w:rPr>
        <w:t>Ocenie podlegać będzie doświadczenie osób skierowanych do realizacji zamówienia zgodnie z poniższymi zasadami:</w:t>
      </w:r>
    </w:p>
    <w:p w14:paraId="10134F86" w14:textId="77777777" w:rsidR="00E214D3" w:rsidRPr="00833DD9" w:rsidRDefault="00E214D3" w:rsidP="00E214D3">
      <w:pPr>
        <w:autoSpaceDE w:val="0"/>
        <w:autoSpaceDN w:val="0"/>
        <w:adjustRightInd w:val="0"/>
        <w:spacing w:after="0" w:line="360" w:lineRule="auto"/>
        <w:jc w:val="left"/>
        <w:rPr>
          <w:rFonts w:ascii="Arial" w:hAnsi="Arial" w:cs="Arial"/>
        </w:rPr>
      </w:pPr>
    </w:p>
    <w:p w14:paraId="4FDE8652" w14:textId="77777777" w:rsidR="00E214D3" w:rsidRPr="001E679B" w:rsidRDefault="00E214D3" w:rsidP="002857AF">
      <w:pPr>
        <w:autoSpaceDE w:val="0"/>
        <w:autoSpaceDN w:val="0"/>
        <w:adjustRightInd w:val="0"/>
        <w:spacing w:after="0" w:line="360" w:lineRule="auto"/>
        <w:ind w:left="851" w:right="849" w:hanging="283"/>
        <w:jc w:val="left"/>
        <w:rPr>
          <w:rFonts w:ascii="Arial" w:hAnsi="Arial" w:cs="Arial"/>
          <w:b/>
        </w:rPr>
      </w:pPr>
      <w:r>
        <w:rPr>
          <w:rFonts w:ascii="Arial" w:hAnsi="Arial" w:cs="Arial"/>
          <w:b/>
        </w:rPr>
        <w:t xml:space="preserve">2.2.1    </w:t>
      </w:r>
      <w:r w:rsidRPr="001E679B">
        <w:rPr>
          <w:rFonts w:ascii="Arial" w:hAnsi="Arial" w:cs="Arial"/>
          <w:b/>
        </w:rPr>
        <w:t xml:space="preserve">Doświadczenie zawodowe kierownika budowy  (D) - </w:t>
      </w:r>
      <w:r w:rsidRPr="00DB6ECF">
        <w:rPr>
          <w:rFonts w:ascii="Arial" w:hAnsi="Arial" w:cs="Arial"/>
          <w:b/>
          <w:color w:val="FF0000"/>
        </w:rPr>
        <w:t>20%</w:t>
      </w:r>
    </w:p>
    <w:p w14:paraId="26D3CBEF" w14:textId="77777777" w:rsidR="00E214D3" w:rsidRPr="00833DD9" w:rsidRDefault="00E214D3" w:rsidP="00E214D3">
      <w:pPr>
        <w:autoSpaceDE w:val="0"/>
        <w:autoSpaceDN w:val="0"/>
        <w:adjustRightInd w:val="0"/>
        <w:spacing w:after="0" w:line="360" w:lineRule="auto"/>
        <w:ind w:left="567"/>
        <w:jc w:val="left"/>
        <w:rPr>
          <w:rFonts w:ascii="Arial" w:hAnsi="Arial" w:cs="Arial"/>
        </w:rPr>
      </w:pPr>
      <w:r w:rsidRPr="00833DD9">
        <w:rPr>
          <w:rFonts w:ascii="Arial" w:hAnsi="Arial" w:cs="Arial"/>
        </w:rPr>
        <w:t>Punkty w tym kryterium będą przyznawane za doświadczenie zawodowe osoby wskazanej przez wykonawcę do pełnienia funkcji kierownika budowy za każdą re</w:t>
      </w:r>
      <w:r>
        <w:rPr>
          <w:rFonts w:ascii="Arial" w:hAnsi="Arial" w:cs="Arial"/>
        </w:rPr>
        <w:t xml:space="preserve">alizację polegającą na budowie </w:t>
      </w:r>
      <w:r w:rsidRPr="00833DD9">
        <w:rPr>
          <w:rFonts w:ascii="Arial" w:hAnsi="Arial" w:cs="Arial"/>
        </w:rPr>
        <w:t>kolumbarium lub zespołu kolumbariów o minimalnej wartości zrealizowanych robót budowlanych na kwotę 600 000,00 złotych brutto każda w okresie ostatnich 5-ciu lat.</w:t>
      </w:r>
    </w:p>
    <w:p w14:paraId="264368FE" w14:textId="77777777" w:rsidR="00E214D3" w:rsidRPr="00364821" w:rsidRDefault="00E214D3" w:rsidP="00E214D3">
      <w:pPr>
        <w:autoSpaceDE w:val="0"/>
        <w:autoSpaceDN w:val="0"/>
        <w:adjustRightInd w:val="0"/>
        <w:spacing w:after="0" w:line="360" w:lineRule="auto"/>
        <w:ind w:left="567"/>
        <w:jc w:val="left"/>
        <w:rPr>
          <w:rFonts w:ascii="Arial" w:hAnsi="Arial" w:cs="Arial"/>
          <w:b/>
          <w:u w:val="single"/>
        </w:rPr>
      </w:pPr>
      <w:r w:rsidRPr="00364821">
        <w:rPr>
          <w:rFonts w:ascii="Arial" w:hAnsi="Arial" w:cs="Arial"/>
          <w:b/>
          <w:u w:val="single"/>
        </w:rPr>
        <w:t xml:space="preserve">Za każde zadanie spełniające powyższe warunki, oferta otrzyma </w:t>
      </w:r>
      <w:r>
        <w:rPr>
          <w:rFonts w:ascii="Arial" w:hAnsi="Arial" w:cs="Arial"/>
          <w:b/>
          <w:u w:val="single"/>
        </w:rPr>
        <w:t>1</w:t>
      </w:r>
      <w:r w:rsidRPr="00364821">
        <w:rPr>
          <w:rFonts w:ascii="Arial" w:hAnsi="Arial" w:cs="Arial"/>
          <w:b/>
          <w:u w:val="single"/>
        </w:rPr>
        <w:t xml:space="preserve">0 punktów (maksymalnie </w:t>
      </w:r>
      <w:r>
        <w:rPr>
          <w:rFonts w:ascii="Arial" w:hAnsi="Arial" w:cs="Arial"/>
          <w:b/>
          <w:u w:val="single"/>
        </w:rPr>
        <w:t>2</w:t>
      </w:r>
      <w:r w:rsidRPr="00364821">
        <w:rPr>
          <w:rFonts w:ascii="Arial" w:hAnsi="Arial" w:cs="Arial"/>
          <w:b/>
          <w:u w:val="single"/>
        </w:rPr>
        <w:t>0 w kryterium)</w:t>
      </w:r>
    </w:p>
    <w:p w14:paraId="031F9199" w14:textId="77777777" w:rsidR="00E214D3" w:rsidRPr="00833DD9" w:rsidRDefault="00E214D3" w:rsidP="00E214D3">
      <w:pPr>
        <w:autoSpaceDE w:val="0"/>
        <w:autoSpaceDN w:val="0"/>
        <w:adjustRightInd w:val="0"/>
        <w:spacing w:after="0" w:line="360" w:lineRule="auto"/>
        <w:jc w:val="left"/>
        <w:rPr>
          <w:rFonts w:ascii="Arial" w:hAnsi="Arial" w:cs="Arial"/>
        </w:rPr>
      </w:pPr>
    </w:p>
    <w:tbl>
      <w:tblPr>
        <w:tblpPr w:leftFromText="141" w:rightFromText="141" w:vertAnchor="text" w:horzAnchor="margin" w:tblpXSpec="center" w:tblpY="98"/>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1"/>
        <w:gridCol w:w="1176"/>
        <w:gridCol w:w="1216"/>
      </w:tblGrid>
      <w:tr w:rsidR="00E214D3" w:rsidRPr="00411CEA" w14:paraId="494FDA97" w14:textId="77777777" w:rsidTr="00511DC2">
        <w:tc>
          <w:tcPr>
            <w:tcW w:w="5971" w:type="dxa"/>
            <w:shd w:val="clear" w:color="auto" w:fill="auto"/>
          </w:tcPr>
          <w:p w14:paraId="6D214C55"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 xml:space="preserve">Ilość realizacji, na których wskazana osoba pełniła funkcję </w:t>
            </w:r>
          </w:p>
          <w:p w14:paraId="317A4A19"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 xml:space="preserve">kierownika budowy:  </w:t>
            </w:r>
          </w:p>
        </w:tc>
        <w:tc>
          <w:tcPr>
            <w:tcW w:w="1176" w:type="dxa"/>
            <w:shd w:val="clear" w:color="auto" w:fill="auto"/>
          </w:tcPr>
          <w:p w14:paraId="3B797D2B"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1</w:t>
            </w:r>
          </w:p>
          <w:p w14:paraId="3EC3BD87"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realizacja</w:t>
            </w:r>
          </w:p>
        </w:tc>
        <w:tc>
          <w:tcPr>
            <w:tcW w:w="1216" w:type="dxa"/>
            <w:shd w:val="clear" w:color="auto" w:fill="auto"/>
          </w:tcPr>
          <w:p w14:paraId="764AB4E3" w14:textId="77777777" w:rsidR="00E214D3" w:rsidRPr="0040610D" w:rsidRDefault="00E214D3" w:rsidP="00511DC2">
            <w:pPr>
              <w:autoSpaceDE w:val="0"/>
              <w:autoSpaceDN w:val="0"/>
              <w:adjustRightInd w:val="0"/>
              <w:spacing w:after="0" w:line="240" w:lineRule="auto"/>
              <w:rPr>
                <w:rFonts w:ascii="Arial" w:hAnsi="Arial" w:cs="Arial"/>
              </w:rPr>
            </w:pPr>
            <w:r w:rsidRPr="0040610D">
              <w:rPr>
                <w:rFonts w:ascii="Arial" w:hAnsi="Arial" w:cs="Arial"/>
              </w:rPr>
              <w:t>2</w:t>
            </w:r>
          </w:p>
          <w:p w14:paraId="2B0A684B" w14:textId="77777777" w:rsidR="00E214D3" w:rsidRPr="0040610D" w:rsidRDefault="00E214D3" w:rsidP="00511DC2">
            <w:pPr>
              <w:autoSpaceDE w:val="0"/>
              <w:autoSpaceDN w:val="0"/>
              <w:adjustRightInd w:val="0"/>
              <w:spacing w:after="0" w:line="240" w:lineRule="auto"/>
              <w:rPr>
                <w:rFonts w:ascii="Arial" w:hAnsi="Arial" w:cs="Arial"/>
              </w:rPr>
            </w:pPr>
            <w:r>
              <w:rPr>
                <w:rFonts w:ascii="Arial" w:hAnsi="Arial" w:cs="Arial"/>
              </w:rPr>
              <w:t>r</w:t>
            </w:r>
            <w:r w:rsidRPr="0040610D">
              <w:rPr>
                <w:rFonts w:ascii="Arial" w:hAnsi="Arial" w:cs="Arial"/>
              </w:rPr>
              <w:t xml:space="preserve">ealizacje  i więcej  </w:t>
            </w:r>
          </w:p>
        </w:tc>
      </w:tr>
      <w:tr w:rsidR="00E214D3" w:rsidRPr="00411CEA" w14:paraId="0D58CF86" w14:textId="77777777" w:rsidTr="00511DC2">
        <w:tc>
          <w:tcPr>
            <w:tcW w:w="5971" w:type="dxa"/>
            <w:shd w:val="clear" w:color="auto" w:fill="auto"/>
          </w:tcPr>
          <w:p w14:paraId="1781A86D" w14:textId="77777777" w:rsidR="00E214D3" w:rsidRPr="0040610D" w:rsidRDefault="00E214D3" w:rsidP="00511DC2">
            <w:pPr>
              <w:autoSpaceDE w:val="0"/>
              <w:autoSpaceDN w:val="0"/>
              <w:adjustRightInd w:val="0"/>
              <w:spacing w:after="0" w:line="240" w:lineRule="auto"/>
              <w:rPr>
                <w:rFonts w:ascii="Arial" w:hAnsi="Arial" w:cs="Arial"/>
                <w:b/>
              </w:rPr>
            </w:pPr>
            <w:r w:rsidRPr="0040610D">
              <w:rPr>
                <w:rFonts w:ascii="Arial" w:hAnsi="Arial" w:cs="Arial"/>
                <w:b/>
              </w:rPr>
              <w:t>Przyznane punkty –</w:t>
            </w:r>
            <w:r>
              <w:rPr>
                <w:rFonts w:ascii="Arial" w:hAnsi="Arial" w:cs="Arial"/>
                <w:b/>
              </w:rPr>
              <w:t xml:space="preserve"> </w:t>
            </w:r>
            <w:r w:rsidRPr="0040610D">
              <w:rPr>
                <w:rFonts w:ascii="Arial" w:hAnsi="Arial" w:cs="Arial"/>
                <w:b/>
              </w:rPr>
              <w:t>D:</w:t>
            </w:r>
          </w:p>
        </w:tc>
        <w:tc>
          <w:tcPr>
            <w:tcW w:w="1176" w:type="dxa"/>
            <w:shd w:val="clear" w:color="auto" w:fill="auto"/>
          </w:tcPr>
          <w:p w14:paraId="642721B5" w14:textId="77777777" w:rsidR="00E214D3" w:rsidRPr="00DB6ECF" w:rsidRDefault="00E214D3" w:rsidP="00511DC2">
            <w:pPr>
              <w:autoSpaceDE w:val="0"/>
              <w:autoSpaceDN w:val="0"/>
              <w:adjustRightInd w:val="0"/>
              <w:spacing w:after="0" w:line="240" w:lineRule="auto"/>
              <w:rPr>
                <w:rFonts w:ascii="Arial" w:hAnsi="Arial" w:cs="Arial"/>
                <w:b/>
                <w:color w:val="FF0000"/>
              </w:rPr>
            </w:pPr>
            <w:r w:rsidRPr="00DB6ECF">
              <w:rPr>
                <w:rFonts w:ascii="Arial" w:hAnsi="Arial" w:cs="Arial"/>
                <w:b/>
                <w:color w:val="FF0000"/>
              </w:rPr>
              <w:t>10</w:t>
            </w:r>
          </w:p>
        </w:tc>
        <w:tc>
          <w:tcPr>
            <w:tcW w:w="1216" w:type="dxa"/>
            <w:shd w:val="clear" w:color="auto" w:fill="auto"/>
          </w:tcPr>
          <w:p w14:paraId="4C44FADD" w14:textId="77777777" w:rsidR="00E214D3" w:rsidRPr="00DB6ECF" w:rsidRDefault="00E214D3" w:rsidP="00511DC2">
            <w:pPr>
              <w:autoSpaceDE w:val="0"/>
              <w:autoSpaceDN w:val="0"/>
              <w:adjustRightInd w:val="0"/>
              <w:spacing w:after="0" w:line="240" w:lineRule="auto"/>
              <w:rPr>
                <w:rFonts w:ascii="Arial" w:hAnsi="Arial" w:cs="Arial"/>
                <w:b/>
                <w:color w:val="FF0000"/>
              </w:rPr>
            </w:pPr>
            <w:r w:rsidRPr="00DB6ECF">
              <w:rPr>
                <w:rFonts w:ascii="Arial" w:hAnsi="Arial" w:cs="Arial"/>
                <w:b/>
                <w:color w:val="FF0000"/>
              </w:rPr>
              <w:t>20</w:t>
            </w:r>
          </w:p>
        </w:tc>
      </w:tr>
    </w:tbl>
    <w:p w14:paraId="231DF5FD" w14:textId="77777777" w:rsidR="00E214D3" w:rsidRDefault="00E214D3" w:rsidP="00E214D3">
      <w:pPr>
        <w:autoSpaceDE w:val="0"/>
        <w:autoSpaceDN w:val="0"/>
        <w:adjustRightInd w:val="0"/>
        <w:spacing w:after="0" w:line="360" w:lineRule="auto"/>
        <w:ind w:left="928"/>
        <w:jc w:val="left"/>
        <w:rPr>
          <w:rFonts w:ascii="Arial" w:hAnsi="Arial" w:cs="Arial"/>
          <w:b/>
        </w:rPr>
      </w:pPr>
      <w:r w:rsidRPr="005C4FB0">
        <w:rPr>
          <w:rFonts w:ascii="Arial" w:hAnsi="Arial" w:cs="Arial"/>
          <w:b/>
        </w:rPr>
        <w:t xml:space="preserve">        </w:t>
      </w:r>
    </w:p>
    <w:p w14:paraId="4F72A820" w14:textId="77777777" w:rsidR="00E214D3" w:rsidRPr="00DB6ECF" w:rsidRDefault="00E214D3" w:rsidP="002857AF">
      <w:pPr>
        <w:autoSpaceDE w:val="0"/>
        <w:autoSpaceDN w:val="0"/>
        <w:adjustRightInd w:val="0"/>
        <w:spacing w:line="360" w:lineRule="auto"/>
        <w:ind w:left="426"/>
        <w:rPr>
          <w:rFonts w:ascii="Arial" w:hAnsi="Arial" w:cs="Arial"/>
        </w:rPr>
      </w:pPr>
      <w:r w:rsidRPr="00056140">
        <w:rPr>
          <w:rFonts w:ascii="Arial" w:hAnsi="Arial" w:cs="Arial"/>
        </w:rPr>
        <w:t xml:space="preserve">W przypadku niewskazania doświadczenia Kierownika budowy Zamawiający przyjmie, </w:t>
      </w:r>
      <w:r>
        <w:rPr>
          <w:rFonts w:ascii="Arial" w:hAnsi="Arial" w:cs="Arial"/>
        </w:rPr>
        <w:t xml:space="preserve">iż nie posiada doświadczenia </w:t>
      </w:r>
      <w:r w:rsidRPr="00DB6ECF">
        <w:rPr>
          <w:rFonts w:ascii="Arial" w:hAnsi="Arial" w:cs="Arial"/>
          <w:strike/>
          <w:color w:val="FF0000"/>
        </w:rPr>
        <w:t>i oferta Wykonawcy zostanie odrzucona jako niezgodna z SWZ.</w:t>
      </w:r>
      <w:r>
        <w:rPr>
          <w:rFonts w:ascii="Arial" w:hAnsi="Arial" w:cs="Arial"/>
          <w:color w:val="FF0000"/>
        </w:rPr>
        <w:t xml:space="preserve"> i </w:t>
      </w:r>
      <w:r w:rsidRPr="00DB6ECF">
        <w:rPr>
          <w:rFonts w:ascii="Arial" w:hAnsi="Arial" w:cs="Arial"/>
          <w:color w:val="FF0000"/>
        </w:rPr>
        <w:t>nie przyzna punktów oferentowi.</w:t>
      </w:r>
    </w:p>
    <w:p w14:paraId="7CA8BCD2" w14:textId="77777777" w:rsidR="00E214D3" w:rsidRPr="00DB6ECF" w:rsidRDefault="00E214D3" w:rsidP="00E214D3">
      <w:pPr>
        <w:autoSpaceDE w:val="0"/>
        <w:autoSpaceDN w:val="0"/>
        <w:adjustRightInd w:val="0"/>
        <w:spacing w:after="0" w:line="360" w:lineRule="auto"/>
        <w:ind w:left="567"/>
        <w:jc w:val="left"/>
        <w:rPr>
          <w:rFonts w:ascii="Arial" w:hAnsi="Arial" w:cs="Arial"/>
          <w:b/>
          <w:color w:val="FF0000"/>
        </w:rPr>
      </w:pPr>
      <w:r w:rsidRPr="00DB6ECF">
        <w:rPr>
          <w:rFonts w:ascii="Arial" w:hAnsi="Arial" w:cs="Arial"/>
          <w:b/>
          <w:color w:val="FF0000"/>
        </w:rPr>
        <w:t xml:space="preserve">2.3 </w:t>
      </w:r>
      <w:r w:rsidRPr="00DB6ECF">
        <w:rPr>
          <w:rFonts w:ascii="Arial" w:hAnsi="Arial" w:cs="Arial"/>
          <w:b/>
          <w:color w:val="FF0000"/>
        </w:rPr>
        <w:tab/>
        <w:t xml:space="preserve">Ocena </w:t>
      </w:r>
      <w:proofErr w:type="spellStart"/>
      <w:r w:rsidRPr="00DB6ECF">
        <w:rPr>
          <w:rFonts w:ascii="Arial" w:hAnsi="Arial" w:cs="Arial"/>
          <w:b/>
          <w:color w:val="FF0000"/>
        </w:rPr>
        <w:t>techniczno</w:t>
      </w:r>
      <w:proofErr w:type="spellEnd"/>
      <w:r w:rsidRPr="00DB6ECF">
        <w:rPr>
          <w:rFonts w:ascii="Arial" w:hAnsi="Arial" w:cs="Arial"/>
          <w:b/>
          <w:color w:val="FF0000"/>
        </w:rPr>
        <w:t xml:space="preserve"> – użytkowa złożonych próbek: (OU) - 20%</w:t>
      </w:r>
    </w:p>
    <w:p w14:paraId="7060C563" w14:textId="417DE187" w:rsidR="00E214D3" w:rsidRPr="00DB6ECF" w:rsidRDefault="00E214D3" w:rsidP="00E214D3">
      <w:pPr>
        <w:autoSpaceDE w:val="0"/>
        <w:autoSpaceDN w:val="0"/>
        <w:adjustRightInd w:val="0"/>
        <w:spacing w:after="0" w:line="360" w:lineRule="auto"/>
        <w:ind w:left="567"/>
        <w:jc w:val="left"/>
        <w:rPr>
          <w:rFonts w:ascii="Arial" w:hAnsi="Arial" w:cs="Arial"/>
          <w:color w:val="FF0000"/>
        </w:rPr>
      </w:pPr>
      <w:r w:rsidRPr="00DB6ECF">
        <w:rPr>
          <w:rFonts w:ascii="Arial" w:hAnsi="Arial" w:cs="Arial"/>
          <w:color w:val="FF0000"/>
        </w:rPr>
        <w:t xml:space="preserve">W tym kryterium punkty będą przyznawane po ocenie próbek dostarczonych </w:t>
      </w:r>
      <w:r w:rsidR="002857AF">
        <w:rPr>
          <w:rFonts w:ascii="Arial" w:hAnsi="Arial" w:cs="Arial"/>
          <w:color w:val="FF0000"/>
        </w:rPr>
        <w:t xml:space="preserve">przez </w:t>
      </w:r>
      <w:r w:rsidRPr="00DB6ECF">
        <w:rPr>
          <w:rFonts w:ascii="Arial" w:hAnsi="Arial" w:cs="Arial"/>
          <w:color w:val="FF0000"/>
        </w:rPr>
        <w:t xml:space="preserve">oferentów w terminie złożenia oferty na adres Zamawiającego: </w:t>
      </w:r>
    </w:p>
    <w:p w14:paraId="4B8165F8" w14:textId="77777777" w:rsidR="00E214D3" w:rsidRPr="00DB6ECF" w:rsidRDefault="00E214D3" w:rsidP="00E214D3">
      <w:pPr>
        <w:autoSpaceDE w:val="0"/>
        <w:autoSpaceDN w:val="0"/>
        <w:adjustRightInd w:val="0"/>
        <w:spacing w:after="0" w:line="360" w:lineRule="auto"/>
        <w:ind w:left="567"/>
        <w:jc w:val="left"/>
        <w:rPr>
          <w:rFonts w:ascii="Arial" w:hAnsi="Arial" w:cs="Arial"/>
          <w:b/>
          <w:color w:val="FF0000"/>
        </w:rPr>
      </w:pPr>
      <w:r w:rsidRPr="00DB6ECF">
        <w:rPr>
          <w:rFonts w:ascii="Arial" w:hAnsi="Arial" w:cs="Arial"/>
          <w:b/>
          <w:color w:val="FF0000"/>
        </w:rPr>
        <w:t>Wydział Infrastruktury i Zieleni Miejskiej (WIZ)</w:t>
      </w:r>
      <w:r w:rsidRPr="00DB6ECF">
        <w:rPr>
          <w:rFonts w:ascii="Arial" w:hAnsi="Arial" w:cs="Arial"/>
          <w:color w:val="FF0000"/>
        </w:rPr>
        <w:br/>
      </w:r>
      <w:r w:rsidRPr="00DB6ECF">
        <w:rPr>
          <w:rFonts w:ascii="Arial" w:hAnsi="Arial" w:cs="Arial"/>
          <w:b/>
          <w:color w:val="FF0000"/>
        </w:rPr>
        <w:t>Urząd Miasta Świnoujścia</w:t>
      </w:r>
      <w:r w:rsidRPr="00DB6ECF">
        <w:rPr>
          <w:rFonts w:ascii="Arial" w:hAnsi="Arial" w:cs="Arial"/>
          <w:b/>
          <w:color w:val="FF0000"/>
        </w:rPr>
        <w:br/>
        <w:t>72-600 Świnoujście</w:t>
      </w:r>
      <w:r w:rsidRPr="00DB6ECF">
        <w:rPr>
          <w:rFonts w:ascii="Arial" w:hAnsi="Arial" w:cs="Arial"/>
          <w:b/>
          <w:color w:val="FF0000"/>
        </w:rPr>
        <w:br/>
        <w:t>ul. Karsiborska 4d</w:t>
      </w:r>
      <w:r w:rsidRPr="00DB6ECF">
        <w:rPr>
          <w:rFonts w:ascii="Arial" w:hAnsi="Arial" w:cs="Arial"/>
          <w:b/>
          <w:color w:val="FF0000"/>
        </w:rPr>
        <w:br/>
        <w:t>tel.  91 327 86 75</w:t>
      </w:r>
      <w:r w:rsidRPr="00DB6ECF">
        <w:rPr>
          <w:rFonts w:ascii="Arial" w:hAnsi="Arial" w:cs="Arial"/>
          <w:b/>
          <w:color w:val="FF0000"/>
        </w:rPr>
        <w:br/>
        <w:t xml:space="preserve">e-mail: </w:t>
      </w:r>
      <w:hyperlink r:id="rId28" w:history="1">
        <w:r w:rsidRPr="00DB6ECF">
          <w:rPr>
            <w:rStyle w:val="Hipercze"/>
            <w:rFonts w:ascii="Arial" w:hAnsi="Arial" w:cs="Arial"/>
            <w:b/>
            <w:color w:val="FF0000"/>
          </w:rPr>
          <w:t>wiz@um.swinoujscie.pl</w:t>
        </w:r>
      </w:hyperlink>
    </w:p>
    <w:p w14:paraId="3E31B070" w14:textId="77777777" w:rsidR="00E214D3" w:rsidRPr="00DB6ECF" w:rsidRDefault="00E214D3" w:rsidP="00E214D3">
      <w:pPr>
        <w:autoSpaceDE w:val="0"/>
        <w:autoSpaceDN w:val="0"/>
        <w:adjustRightInd w:val="0"/>
        <w:spacing w:after="0" w:line="360" w:lineRule="auto"/>
        <w:ind w:left="567"/>
        <w:jc w:val="left"/>
        <w:rPr>
          <w:rFonts w:ascii="Arial" w:hAnsi="Arial" w:cs="Arial"/>
          <w:color w:val="FF0000"/>
        </w:rPr>
      </w:pPr>
      <w:r w:rsidRPr="00DB6ECF">
        <w:rPr>
          <w:rFonts w:ascii="Arial" w:hAnsi="Arial" w:cs="Arial"/>
          <w:color w:val="FF0000"/>
        </w:rPr>
        <w:lastRenderedPageBreak/>
        <w:t>Zamawiający poprzez próbkę rozumie pojedynczy prefabrykowany element wykonany zgodnie z dokumentacją projektową z betonu monolitycznego C30/37 wraz z Deklaracją Zgodności Producenta. Próbki mogą zostać odebrane przez oferentów w terminie 30 dni od daty ogłoszenia o zamknięciu postępowania o udzielenie zamówienia publicznego na jego własny koszt. Zamawiający żąda dostarczenia próbek, ze względu na przedmiot zamówienia, gdzie nie jest możliwe potwierdzenie wymagań na podstawie innych przedmiotowych środków dowodowych (np. fotografii, opisów, katalogów). Zamawiający uważa iż, złożenie próbki nie będzie nadmiernym obciążeniem finansowym utrudniającym wykonawcy ubieganie się o udzielenie zamówienia.</w:t>
      </w:r>
    </w:p>
    <w:p w14:paraId="134A8E42" w14:textId="77777777" w:rsidR="00E214D3" w:rsidRPr="00DB6ECF" w:rsidRDefault="00E214D3" w:rsidP="00E214D3">
      <w:pPr>
        <w:autoSpaceDE w:val="0"/>
        <w:autoSpaceDN w:val="0"/>
        <w:adjustRightInd w:val="0"/>
        <w:spacing w:after="0" w:line="360" w:lineRule="auto"/>
        <w:ind w:left="567"/>
        <w:jc w:val="left"/>
        <w:rPr>
          <w:rFonts w:ascii="Arial" w:hAnsi="Arial" w:cs="Arial"/>
          <w:color w:val="FF0000"/>
        </w:rPr>
      </w:pPr>
      <w:r w:rsidRPr="00DB6ECF">
        <w:rPr>
          <w:rFonts w:ascii="Arial" w:hAnsi="Arial" w:cs="Arial"/>
          <w:color w:val="FF0000"/>
        </w:rPr>
        <w:t>Zamawiający dokonana oceny próbek w 2 aspektach:</w:t>
      </w:r>
    </w:p>
    <w:p w14:paraId="2E403E16" w14:textId="77777777" w:rsidR="00E214D3" w:rsidRPr="00DB6ECF" w:rsidRDefault="00E214D3" w:rsidP="00E214D3">
      <w:pPr>
        <w:autoSpaceDE w:val="0"/>
        <w:autoSpaceDN w:val="0"/>
        <w:adjustRightInd w:val="0"/>
        <w:spacing w:after="0" w:line="360" w:lineRule="auto"/>
        <w:ind w:left="1416" w:hanging="714"/>
        <w:jc w:val="left"/>
        <w:rPr>
          <w:rFonts w:ascii="Arial" w:hAnsi="Arial" w:cs="Arial"/>
          <w:bCs/>
          <w:color w:val="FF0000"/>
        </w:rPr>
      </w:pPr>
      <w:r w:rsidRPr="00DB6ECF">
        <w:rPr>
          <w:rFonts w:ascii="Arial" w:hAnsi="Arial" w:cs="Arial"/>
          <w:b/>
          <w:color w:val="FF0000"/>
        </w:rPr>
        <w:t>2.3.1</w:t>
      </w:r>
      <w:r w:rsidRPr="00DB6ECF">
        <w:rPr>
          <w:rFonts w:ascii="Arial" w:hAnsi="Arial" w:cs="Arial"/>
          <w:b/>
          <w:color w:val="FF0000"/>
        </w:rPr>
        <w:tab/>
      </w:r>
      <w:r w:rsidRPr="00DB6ECF">
        <w:rPr>
          <w:rFonts w:ascii="Arial" w:hAnsi="Arial" w:cs="Arial"/>
          <w:color w:val="FF0000"/>
        </w:rPr>
        <w:t>Zamawiający oceni p</w:t>
      </w:r>
      <w:r w:rsidRPr="00DB6ECF">
        <w:rPr>
          <w:rFonts w:ascii="Arial" w:hAnsi="Arial" w:cs="Arial"/>
          <w:bCs/>
          <w:color w:val="FF0000"/>
        </w:rPr>
        <w:t xml:space="preserve">odstawowe </w:t>
      </w:r>
      <w:r w:rsidRPr="00DB6ECF">
        <w:rPr>
          <w:rFonts w:ascii="Arial" w:hAnsi="Arial" w:cs="Arial"/>
          <w:b/>
          <w:bCs/>
          <w:color w:val="FF0000"/>
        </w:rPr>
        <w:t>tolerancje</w:t>
      </w:r>
      <w:r w:rsidRPr="00DB6ECF">
        <w:rPr>
          <w:rFonts w:ascii="Arial" w:hAnsi="Arial" w:cs="Arial"/>
          <w:bCs/>
          <w:color w:val="FF0000"/>
        </w:rPr>
        <w:t xml:space="preserve"> wymiarowe [długość, szerokość, wysokość] elementów prefabrykowanych. Zamawiający przyzna maksymalną ilość punktów, gdzie odstępstwa wymiarowe będą mniejsze lub równe 5 mm w stosunku do dokumentacji projektowej.</w:t>
      </w:r>
    </w:p>
    <w:p w14:paraId="719AB019" w14:textId="77777777" w:rsidR="00E214D3" w:rsidRPr="00DB6ECF" w:rsidRDefault="00E214D3" w:rsidP="00E214D3">
      <w:pPr>
        <w:autoSpaceDE w:val="0"/>
        <w:autoSpaceDN w:val="0"/>
        <w:adjustRightInd w:val="0"/>
        <w:spacing w:after="0" w:line="360" w:lineRule="auto"/>
        <w:ind w:left="1416" w:hanging="714"/>
        <w:jc w:val="left"/>
        <w:rPr>
          <w:rFonts w:ascii="Arial" w:hAnsi="Arial" w:cs="Arial"/>
          <w:bCs/>
          <w:color w:val="FF0000"/>
        </w:rPr>
      </w:pPr>
      <w:r w:rsidRPr="00DB6ECF">
        <w:rPr>
          <w:rFonts w:ascii="Arial" w:hAnsi="Arial" w:cs="Arial"/>
          <w:b/>
          <w:color w:val="FF0000"/>
        </w:rPr>
        <w:tab/>
      </w:r>
      <w:r w:rsidRPr="00DB6ECF">
        <w:rPr>
          <w:rFonts w:ascii="Arial" w:hAnsi="Arial" w:cs="Arial"/>
          <w:bCs/>
          <w:color w:val="FF0000"/>
        </w:rPr>
        <w:t>Zamawiający nie przyzna punktów, gdzie odstępstwa wymiarowe będą większe niż 5 mm w stosunku do dokumentacji projektowej.</w:t>
      </w:r>
    </w:p>
    <w:p w14:paraId="5662B4AE" w14:textId="77777777" w:rsidR="00E214D3" w:rsidRPr="00DB6ECF" w:rsidRDefault="00E214D3" w:rsidP="00E214D3">
      <w:pPr>
        <w:autoSpaceDE w:val="0"/>
        <w:autoSpaceDN w:val="0"/>
        <w:adjustRightInd w:val="0"/>
        <w:spacing w:after="0" w:line="360" w:lineRule="auto"/>
        <w:ind w:left="1416" w:hanging="714"/>
        <w:jc w:val="left"/>
        <w:rPr>
          <w:rFonts w:ascii="Arial" w:hAnsi="Arial" w:cs="Arial"/>
          <w:b/>
          <w:color w:val="FF0000"/>
        </w:rPr>
      </w:pPr>
      <w:r w:rsidRPr="00DB6ECF">
        <w:rPr>
          <w:rFonts w:ascii="Arial" w:hAnsi="Arial" w:cs="Arial"/>
          <w:b/>
          <w:color w:val="FF0000"/>
        </w:rPr>
        <w:t>2.3.2</w:t>
      </w:r>
      <w:r w:rsidRPr="00DB6ECF">
        <w:rPr>
          <w:rFonts w:ascii="Arial" w:hAnsi="Arial" w:cs="Arial"/>
          <w:b/>
          <w:color w:val="FF0000"/>
        </w:rPr>
        <w:tab/>
      </w:r>
      <w:r w:rsidRPr="00DB6ECF">
        <w:rPr>
          <w:rFonts w:ascii="Arial" w:hAnsi="Arial" w:cs="Arial"/>
          <w:color w:val="FF0000"/>
        </w:rPr>
        <w:t xml:space="preserve">Zamawiający oceni pory powierzchniowe </w:t>
      </w:r>
      <w:r w:rsidRPr="00DB6ECF">
        <w:rPr>
          <w:rFonts w:ascii="Arial" w:hAnsi="Arial" w:cs="Arial"/>
          <w:b/>
          <w:bCs/>
          <w:color w:val="FF0000"/>
        </w:rPr>
        <w:t>[porowatość]</w:t>
      </w:r>
      <w:r w:rsidRPr="00DB6ECF">
        <w:rPr>
          <w:rFonts w:ascii="Arial" w:hAnsi="Arial" w:cs="Arial"/>
          <w:bCs/>
          <w:color w:val="FF0000"/>
        </w:rPr>
        <w:t xml:space="preserve"> </w:t>
      </w:r>
      <w:r w:rsidRPr="00DB6ECF">
        <w:rPr>
          <w:rFonts w:ascii="Arial" w:hAnsi="Arial" w:cs="Arial"/>
          <w:color w:val="FF0000"/>
        </w:rPr>
        <w:t>mające wpływ na wygląd wewnętrznej powierzchni betonowej.</w:t>
      </w:r>
      <w:r w:rsidRPr="00DB6ECF">
        <w:rPr>
          <w:rFonts w:ascii="Arial" w:hAnsi="Arial" w:cs="Arial"/>
          <w:b/>
          <w:color w:val="FF0000"/>
        </w:rPr>
        <w:t xml:space="preserve"> Poprzez określenie porowatość Zamawiający rozumie </w:t>
      </w:r>
      <w:r w:rsidRPr="00DB6ECF">
        <w:rPr>
          <w:rFonts w:ascii="Arial" w:hAnsi="Arial" w:cs="Arial"/>
          <w:b/>
          <w:bCs/>
          <w:color w:val="FF0000"/>
        </w:rPr>
        <w:t>rozkład wielkości porów, czyli ilość porów o danej średnicy na gładkiej wewnętrznej powierzchni prefabrykatu uzyskanej w zależności od zastosowanej formy przez oferenta.</w:t>
      </w:r>
      <w:r w:rsidRPr="00DB6ECF">
        <w:rPr>
          <w:rFonts w:ascii="Arial" w:hAnsi="Arial" w:cs="Arial"/>
          <w:b/>
          <w:color w:val="FF0000"/>
        </w:rPr>
        <w:t xml:space="preserve"> </w:t>
      </w:r>
      <w:r w:rsidRPr="00DB6ECF">
        <w:rPr>
          <w:rFonts w:ascii="Arial" w:hAnsi="Arial" w:cs="Arial"/>
          <w:bCs/>
          <w:color w:val="FF0000"/>
        </w:rPr>
        <w:t>Zamawiający sprawdzi liczbę oraz wielkość porów na kontrolnym elemencie powierzchni wewnętrznej prefabrykatu betonowego o wymiarach powierzchni kontrolnej 300 x 300 mm. Zamawiający przyzna maksymalną ilość punktów, gdzie liczba porów na powierzchni kontrolnej powyżej 2 mm będzie równa 0. Zamawiający nie przyzna punktów, gdzie liczba porów na powierzchni kontrolnej powyżej 2 mm będzie większa niż 0, lub niemożliwości zliczenia porów z uwagi na zastosowaną formę przez oferenta.</w:t>
      </w:r>
    </w:p>
    <w:p w14:paraId="23BA4BF5" w14:textId="77777777" w:rsidR="00E214D3" w:rsidRPr="00DB6ECF" w:rsidRDefault="00E214D3" w:rsidP="00E214D3">
      <w:pPr>
        <w:autoSpaceDE w:val="0"/>
        <w:autoSpaceDN w:val="0"/>
        <w:adjustRightInd w:val="0"/>
        <w:spacing w:after="0" w:line="240" w:lineRule="auto"/>
        <w:ind w:left="702" w:firstLine="708"/>
        <w:jc w:val="left"/>
        <w:rPr>
          <w:rFonts w:ascii="ArialMT" w:eastAsiaTheme="minorHAnsi" w:hAnsi="ArialMT" w:cs="ArialMT"/>
          <w:color w:val="FF0000"/>
          <w:sz w:val="18"/>
          <w:szCs w:val="18"/>
          <w:lang w:eastAsia="en-US"/>
        </w:rPr>
      </w:pPr>
    </w:p>
    <w:p w14:paraId="3D00BA30" w14:textId="77777777" w:rsidR="00E214D3" w:rsidRPr="00DB6ECF" w:rsidRDefault="00E214D3" w:rsidP="00E214D3">
      <w:pPr>
        <w:autoSpaceDE w:val="0"/>
        <w:autoSpaceDN w:val="0"/>
        <w:adjustRightInd w:val="0"/>
        <w:spacing w:after="0" w:line="360" w:lineRule="auto"/>
        <w:jc w:val="left"/>
        <w:rPr>
          <w:rFonts w:ascii="Arial" w:hAnsi="Arial" w:cs="Arial"/>
          <w:color w:val="FF0000"/>
        </w:rPr>
      </w:pPr>
    </w:p>
    <w:p w14:paraId="5FF3A884" w14:textId="77777777" w:rsidR="00E214D3" w:rsidRPr="00DB6ECF" w:rsidRDefault="00E214D3" w:rsidP="00E214D3">
      <w:pPr>
        <w:autoSpaceDE w:val="0"/>
        <w:autoSpaceDN w:val="0"/>
        <w:adjustRightInd w:val="0"/>
        <w:spacing w:after="0" w:line="360" w:lineRule="auto"/>
        <w:ind w:left="567"/>
        <w:jc w:val="left"/>
        <w:rPr>
          <w:rFonts w:ascii="Arial" w:hAnsi="Arial" w:cs="Arial"/>
          <w:b/>
          <w:color w:val="FF0000"/>
          <w:u w:val="single"/>
        </w:rPr>
      </w:pPr>
      <w:r w:rsidRPr="00DB6ECF">
        <w:rPr>
          <w:rFonts w:ascii="Arial" w:hAnsi="Arial" w:cs="Arial"/>
          <w:b/>
          <w:color w:val="FF0000"/>
          <w:u w:val="single"/>
        </w:rPr>
        <w:t>Za każdy parametr spełniający powyższe warunki, oferta otrzyma 10 punktów (maksymalnie 20 w kryterium)</w:t>
      </w:r>
    </w:p>
    <w:p w14:paraId="2194AB11" w14:textId="77777777" w:rsidR="00E214D3" w:rsidRPr="00DB6ECF" w:rsidRDefault="00E214D3" w:rsidP="00E214D3">
      <w:pPr>
        <w:autoSpaceDE w:val="0"/>
        <w:autoSpaceDN w:val="0"/>
        <w:adjustRightInd w:val="0"/>
        <w:spacing w:after="0" w:line="360" w:lineRule="auto"/>
        <w:jc w:val="left"/>
        <w:rPr>
          <w:rFonts w:ascii="Arial" w:hAnsi="Arial" w:cs="Arial"/>
          <w:color w:val="FF0000"/>
        </w:rPr>
      </w:pPr>
    </w:p>
    <w:tbl>
      <w:tblPr>
        <w:tblpPr w:leftFromText="141" w:rightFromText="141" w:vertAnchor="text" w:horzAnchor="margin" w:tblpXSpec="center" w:tblpY="98"/>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1244"/>
        <w:gridCol w:w="1366"/>
      </w:tblGrid>
      <w:tr w:rsidR="00E214D3" w:rsidRPr="00DB6ECF" w14:paraId="526AB996" w14:textId="77777777" w:rsidTr="00511DC2">
        <w:tc>
          <w:tcPr>
            <w:tcW w:w="5971" w:type="dxa"/>
            <w:shd w:val="clear" w:color="auto" w:fill="auto"/>
          </w:tcPr>
          <w:p w14:paraId="5F738038" w14:textId="77777777" w:rsidR="00E214D3" w:rsidRPr="00DB6ECF" w:rsidRDefault="00E214D3" w:rsidP="00511DC2">
            <w:pPr>
              <w:autoSpaceDE w:val="0"/>
              <w:autoSpaceDN w:val="0"/>
              <w:adjustRightInd w:val="0"/>
              <w:spacing w:after="0" w:line="240" w:lineRule="auto"/>
              <w:rPr>
                <w:rFonts w:ascii="Arial" w:hAnsi="Arial" w:cs="Arial"/>
                <w:color w:val="FF0000"/>
              </w:rPr>
            </w:pPr>
            <w:r w:rsidRPr="00DB6ECF">
              <w:rPr>
                <w:rFonts w:ascii="Arial" w:hAnsi="Arial" w:cs="Arial"/>
                <w:color w:val="FF0000"/>
              </w:rPr>
              <w:t xml:space="preserve">Ocena </w:t>
            </w:r>
            <w:proofErr w:type="spellStart"/>
            <w:r w:rsidRPr="00DB6ECF">
              <w:rPr>
                <w:rFonts w:ascii="Arial" w:hAnsi="Arial" w:cs="Arial"/>
                <w:color w:val="FF0000"/>
              </w:rPr>
              <w:t>techniczno</w:t>
            </w:r>
            <w:proofErr w:type="spellEnd"/>
            <w:r w:rsidRPr="00DB6ECF">
              <w:rPr>
                <w:rFonts w:ascii="Arial" w:hAnsi="Arial" w:cs="Arial"/>
                <w:color w:val="FF0000"/>
              </w:rPr>
              <w:t xml:space="preserve"> – użytkowa złożonych próbek:  </w:t>
            </w:r>
          </w:p>
        </w:tc>
        <w:tc>
          <w:tcPr>
            <w:tcW w:w="1176" w:type="dxa"/>
            <w:shd w:val="clear" w:color="auto" w:fill="auto"/>
          </w:tcPr>
          <w:p w14:paraId="6D0AC466" w14:textId="77777777" w:rsidR="00E214D3" w:rsidRPr="00DB6ECF" w:rsidRDefault="00E214D3" w:rsidP="00511DC2">
            <w:pPr>
              <w:autoSpaceDE w:val="0"/>
              <w:autoSpaceDN w:val="0"/>
              <w:adjustRightInd w:val="0"/>
              <w:spacing w:after="0" w:line="240" w:lineRule="auto"/>
              <w:rPr>
                <w:rFonts w:ascii="Arial" w:hAnsi="Arial" w:cs="Arial"/>
                <w:color w:val="FF0000"/>
              </w:rPr>
            </w:pPr>
            <w:r w:rsidRPr="00DB6ECF">
              <w:rPr>
                <w:rFonts w:ascii="Arial" w:hAnsi="Arial" w:cs="Arial"/>
                <w:color w:val="FF0000"/>
              </w:rPr>
              <w:t>Tolerancja</w:t>
            </w:r>
          </w:p>
          <w:p w14:paraId="511D7803" w14:textId="77777777" w:rsidR="00E214D3" w:rsidRPr="00DB6ECF" w:rsidRDefault="00E214D3" w:rsidP="00511DC2">
            <w:pPr>
              <w:autoSpaceDE w:val="0"/>
              <w:autoSpaceDN w:val="0"/>
              <w:adjustRightInd w:val="0"/>
              <w:spacing w:after="0" w:line="240" w:lineRule="auto"/>
              <w:jc w:val="center"/>
              <w:rPr>
                <w:rFonts w:ascii="Arial" w:hAnsi="Arial" w:cs="Arial"/>
                <w:color w:val="FF0000"/>
              </w:rPr>
            </w:pPr>
            <w:r w:rsidRPr="00DB6ECF">
              <w:rPr>
                <w:rFonts w:ascii="Arial" w:hAnsi="Arial" w:cs="Arial"/>
                <w:b/>
                <w:color w:val="FF0000"/>
              </w:rPr>
              <w:t>OU</w:t>
            </w:r>
            <w:r w:rsidRPr="00DB6ECF">
              <w:rPr>
                <w:rFonts w:ascii="Arial" w:hAnsi="Arial" w:cs="Arial"/>
                <w:b/>
                <w:color w:val="FF0000"/>
                <w:vertAlign w:val="subscript"/>
              </w:rPr>
              <w:t>T</w:t>
            </w:r>
          </w:p>
        </w:tc>
        <w:tc>
          <w:tcPr>
            <w:tcW w:w="1216" w:type="dxa"/>
            <w:shd w:val="clear" w:color="auto" w:fill="auto"/>
          </w:tcPr>
          <w:p w14:paraId="7291E7C6" w14:textId="77777777" w:rsidR="00E214D3" w:rsidRPr="00DB6ECF" w:rsidRDefault="00E214D3" w:rsidP="00511DC2">
            <w:pPr>
              <w:autoSpaceDE w:val="0"/>
              <w:autoSpaceDN w:val="0"/>
              <w:adjustRightInd w:val="0"/>
              <w:spacing w:after="0" w:line="240" w:lineRule="auto"/>
              <w:rPr>
                <w:rFonts w:ascii="Arial" w:hAnsi="Arial" w:cs="Arial"/>
                <w:color w:val="FF0000"/>
              </w:rPr>
            </w:pPr>
            <w:r w:rsidRPr="00DB6ECF">
              <w:rPr>
                <w:rFonts w:ascii="Arial" w:hAnsi="Arial" w:cs="Arial"/>
                <w:color w:val="FF0000"/>
              </w:rPr>
              <w:t xml:space="preserve">Porowatość </w:t>
            </w:r>
          </w:p>
          <w:p w14:paraId="62758B37" w14:textId="77777777" w:rsidR="00E214D3" w:rsidRPr="00DB6ECF" w:rsidRDefault="00E214D3" w:rsidP="00511DC2">
            <w:pPr>
              <w:autoSpaceDE w:val="0"/>
              <w:autoSpaceDN w:val="0"/>
              <w:adjustRightInd w:val="0"/>
              <w:spacing w:after="0" w:line="240" w:lineRule="auto"/>
              <w:jc w:val="center"/>
              <w:rPr>
                <w:rFonts w:ascii="Arial" w:hAnsi="Arial" w:cs="Arial"/>
                <w:color w:val="FF0000"/>
              </w:rPr>
            </w:pPr>
            <w:r w:rsidRPr="00DB6ECF">
              <w:rPr>
                <w:rFonts w:ascii="Arial" w:hAnsi="Arial" w:cs="Arial"/>
                <w:b/>
                <w:color w:val="FF0000"/>
              </w:rPr>
              <w:t>OU</w:t>
            </w:r>
            <w:r w:rsidRPr="00DB6ECF">
              <w:rPr>
                <w:rFonts w:ascii="Arial" w:hAnsi="Arial" w:cs="Arial"/>
                <w:b/>
                <w:color w:val="FF0000"/>
                <w:vertAlign w:val="subscript"/>
              </w:rPr>
              <w:t>P</w:t>
            </w:r>
          </w:p>
        </w:tc>
      </w:tr>
      <w:tr w:rsidR="00E214D3" w:rsidRPr="00DB6ECF" w14:paraId="42CE495B" w14:textId="77777777" w:rsidTr="00511DC2">
        <w:tc>
          <w:tcPr>
            <w:tcW w:w="5971" w:type="dxa"/>
            <w:shd w:val="clear" w:color="auto" w:fill="auto"/>
          </w:tcPr>
          <w:p w14:paraId="635E8BF4" w14:textId="77777777" w:rsidR="00E214D3" w:rsidRPr="00DB6ECF" w:rsidRDefault="00E214D3" w:rsidP="00511DC2">
            <w:pPr>
              <w:autoSpaceDE w:val="0"/>
              <w:autoSpaceDN w:val="0"/>
              <w:adjustRightInd w:val="0"/>
              <w:spacing w:after="0" w:line="240" w:lineRule="auto"/>
              <w:rPr>
                <w:rFonts w:ascii="Arial" w:hAnsi="Arial" w:cs="Arial"/>
                <w:b/>
                <w:color w:val="FF0000"/>
              </w:rPr>
            </w:pPr>
            <w:r w:rsidRPr="00DB6ECF">
              <w:rPr>
                <w:rFonts w:ascii="Arial" w:hAnsi="Arial" w:cs="Arial"/>
                <w:b/>
                <w:color w:val="FF0000"/>
              </w:rPr>
              <w:t>Przyznane punkty –OU:</w:t>
            </w:r>
          </w:p>
        </w:tc>
        <w:tc>
          <w:tcPr>
            <w:tcW w:w="1176" w:type="dxa"/>
            <w:shd w:val="clear" w:color="auto" w:fill="auto"/>
          </w:tcPr>
          <w:p w14:paraId="3D2BEF06" w14:textId="77777777" w:rsidR="00E214D3" w:rsidRPr="00DB6ECF" w:rsidRDefault="00E214D3" w:rsidP="00511DC2">
            <w:pPr>
              <w:autoSpaceDE w:val="0"/>
              <w:autoSpaceDN w:val="0"/>
              <w:adjustRightInd w:val="0"/>
              <w:spacing w:after="0" w:line="240" w:lineRule="auto"/>
              <w:rPr>
                <w:rFonts w:ascii="Arial" w:hAnsi="Arial" w:cs="Arial"/>
                <w:b/>
                <w:color w:val="FF0000"/>
              </w:rPr>
            </w:pPr>
            <w:r w:rsidRPr="00DB6ECF">
              <w:rPr>
                <w:rFonts w:ascii="Arial" w:hAnsi="Arial" w:cs="Arial"/>
                <w:b/>
                <w:color w:val="FF0000"/>
              </w:rPr>
              <w:t>10</w:t>
            </w:r>
          </w:p>
        </w:tc>
        <w:tc>
          <w:tcPr>
            <w:tcW w:w="1216" w:type="dxa"/>
            <w:shd w:val="clear" w:color="auto" w:fill="auto"/>
          </w:tcPr>
          <w:p w14:paraId="597D9BC9" w14:textId="77777777" w:rsidR="00E214D3" w:rsidRPr="00DB6ECF" w:rsidRDefault="00E214D3" w:rsidP="00511DC2">
            <w:pPr>
              <w:autoSpaceDE w:val="0"/>
              <w:autoSpaceDN w:val="0"/>
              <w:adjustRightInd w:val="0"/>
              <w:spacing w:after="0" w:line="240" w:lineRule="auto"/>
              <w:rPr>
                <w:rFonts w:ascii="Arial" w:hAnsi="Arial" w:cs="Arial"/>
                <w:b/>
                <w:color w:val="FF0000"/>
              </w:rPr>
            </w:pPr>
            <w:r w:rsidRPr="00DB6ECF">
              <w:rPr>
                <w:rFonts w:ascii="Arial" w:hAnsi="Arial" w:cs="Arial"/>
                <w:b/>
                <w:color w:val="FF0000"/>
              </w:rPr>
              <w:t>10</w:t>
            </w:r>
          </w:p>
        </w:tc>
      </w:tr>
    </w:tbl>
    <w:p w14:paraId="7EE11201" w14:textId="77777777" w:rsidR="00E214D3" w:rsidRPr="00DB6ECF" w:rsidRDefault="00E214D3" w:rsidP="00E214D3">
      <w:pPr>
        <w:autoSpaceDE w:val="0"/>
        <w:autoSpaceDN w:val="0"/>
        <w:adjustRightInd w:val="0"/>
        <w:spacing w:after="0" w:line="360" w:lineRule="auto"/>
        <w:ind w:left="928"/>
        <w:jc w:val="left"/>
        <w:rPr>
          <w:rFonts w:ascii="Arial" w:hAnsi="Arial" w:cs="Arial"/>
          <w:b/>
          <w:color w:val="FF0000"/>
        </w:rPr>
      </w:pPr>
      <w:r w:rsidRPr="00DB6ECF">
        <w:rPr>
          <w:rFonts w:ascii="Arial" w:hAnsi="Arial" w:cs="Arial"/>
          <w:b/>
          <w:color w:val="FF0000"/>
        </w:rPr>
        <w:t xml:space="preserve">        </w:t>
      </w:r>
    </w:p>
    <w:p w14:paraId="1B7CAA6D" w14:textId="77777777" w:rsidR="00E214D3" w:rsidRPr="00DB6ECF" w:rsidRDefault="00E214D3" w:rsidP="00E214D3">
      <w:pPr>
        <w:autoSpaceDE w:val="0"/>
        <w:autoSpaceDN w:val="0"/>
        <w:adjustRightInd w:val="0"/>
        <w:spacing w:line="360" w:lineRule="auto"/>
        <w:ind w:left="705" w:firstLine="1"/>
        <w:rPr>
          <w:rFonts w:ascii="Arial" w:hAnsi="Arial" w:cs="Arial"/>
          <w:color w:val="FF0000"/>
        </w:rPr>
      </w:pPr>
      <w:r w:rsidRPr="00DB6ECF">
        <w:rPr>
          <w:rFonts w:ascii="Arial" w:hAnsi="Arial" w:cs="Arial"/>
          <w:color w:val="FF0000"/>
        </w:rPr>
        <w:t>W przypadku niedostarczenia próbki przez oferenta we wskazanym terminie Zamawiający nie przyzna punktów oferentowi.</w:t>
      </w:r>
    </w:p>
    <w:p w14:paraId="18A2C708" w14:textId="77777777" w:rsidR="00E214D3" w:rsidRPr="008D0F84" w:rsidRDefault="00E214D3" w:rsidP="00E214D3">
      <w:pPr>
        <w:autoSpaceDE w:val="0"/>
        <w:autoSpaceDN w:val="0"/>
        <w:adjustRightInd w:val="0"/>
        <w:spacing w:line="360" w:lineRule="auto"/>
        <w:rPr>
          <w:rFonts w:ascii="Arial" w:hAnsi="Arial" w:cs="Arial"/>
          <w:b/>
        </w:rPr>
      </w:pPr>
    </w:p>
    <w:p w14:paraId="37BA308F" w14:textId="77777777" w:rsidR="00E214D3" w:rsidRPr="00124988" w:rsidRDefault="00E214D3" w:rsidP="00E214D3">
      <w:pPr>
        <w:autoSpaceDE w:val="0"/>
        <w:autoSpaceDN w:val="0"/>
        <w:adjustRightInd w:val="0"/>
        <w:spacing w:line="360" w:lineRule="auto"/>
        <w:ind w:left="705" w:hanging="705"/>
        <w:jc w:val="left"/>
        <w:rPr>
          <w:rFonts w:ascii="Arial" w:hAnsi="Arial" w:cs="Arial"/>
          <w:b/>
        </w:rPr>
      </w:pPr>
      <w:r>
        <w:rPr>
          <w:rFonts w:ascii="Arial" w:hAnsi="Arial" w:cs="Arial"/>
          <w:b/>
        </w:rPr>
        <w:t>3.</w:t>
      </w:r>
      <w:r>
        <w:rPr>
          <w:rFonts w:ascii="Arial" w:hAnsi="Arial" w:cs="Arial"/>
          <w:b/>
        </w:rPr>
        <w:tab/>
      </w:r>
      <w:r w:rsidRPr="00124988">
        <w:rPr>
          <w:rFonts w:ascii="Arial" w:hAnsi="Arial" w:cs="Arial"/>
          <w:b/>
        </w:rPr>
        <w:t>Całkowita liczba punktów, jaką otrzyma dana oferta, zostanie obliczona wg poniższego wzoru:</w:t>
      </w:r>
    </w:p>
    <w:p w14:paraId="7CE5AFB1" w14:textId="77777777" w:rsidR="00E214D3" w:rsidRPr="00667DBB" w:rsidRDefault="00E214D3" w:rsidP="00E214D3">
      <w:pPr>
        <w:autoSpaceDE w:val="0"/>
        <w:autoSpaceDN w:val="0"/>
        <w:adjustRightInd w:val="0"/>
        <w:spacing w:line="360" w:lineRule="auto"/>
        <w:jc w:val="center"/>
        <w:rPr>
          <w:rFonts w:ascii="Arial" w:hAnsi="Arial" w:cs="Arial"/>
          <w:b/>
          <w:lang w:val="en-US"/>
        </w:rPr>
      </w:pPr>
      <w:r w:rsidRPr="00667DBB">
        <w:rPr>
          <w:rFonts w:ascii="Arial" w:hAnsi="Arial" w:cs="Arial"/>
          <w:b/>
          <w:lang w:val="en-US"/>
        </w:rPr>
        <w:t xml:space="preserve">L = C  + D </w:t>
      </w:r>
      <w:r w:rsidRPr="00DB6ECF">
        <w:rPr>
          <w:rFonts w:ascii="Arial" w:hAnsi="Arial" w:cs="Arial"/>
          <w:b/>
          <w:color w:val="FF0000"/>
          <w:lang w:val="en-US"/>
        </w:rPr>
        <w:t>+ OU</w:t>
      </w:r>
      <w:r w:rsidRPr="00DB6ECF">
        <w:rPr>
          <w:rFonts w:ascii="Arial" w:hAnsi="Arial" w:cs="Arial"/>
          <w:b/>
          <w:color w:val="FF0000"/>
          <w:vertAlign w:val="subscript"/>
          <w:lang w:val="en-US"/>
        </w:rPr>
        <w:t xml:space="preserve">T </w:t>
      </w:r>
      <w:r w:rsidRPr="00DB6ECF">
        <w:rPr>
          <w:rFonts w:ascii="Arial" w:hAnsi="Arial" w:cs="Arial"/>
          <w:b/>
          <w:color w:val="FF0000"/>
          <w:lang w:val="en-US"/>
        </w:rPr>
        <w:t xml:space="preserve"> + OU</w:t>
      </w:r>
      <w:r w:rsidRPr="00DB6ECF">
        <w:rPr>
          <w:rFonts w:ascii="Arial" w:hAnsi="Arial" w:cs="Arial"/>
          <w:b/>
          <w:color w:val="FF0000"/>
          <w:vertAlign w:val="subscript"/>
          <w:lang w:val="en-US"/>
        </w:rPr>
        <w:t>P</w:t>
      </w:r>
      <w:r w:rsidRPr="00DB6ECF">
        <w:rPr>
          <w:rFonts w:ascii="Arial" w:hAnsi="Arial" w:cs="Arial"/>
          <w:b/>
          <w:color w:val="FF0000"/>
          <w:lang w:val="en-US"/>
        </w:rPr>
        <w:t xml:space="preserve"> </w:t>
      </w:r>
    </w:p>
    <w:p w14:paraId="12922006" w14:textId="77777777" w:rsidR="00E214D3" w:rsidRPr="00667DBB" w:rsidRDefault="00E214D3" w:rsidP="00E214D3">
      <w:pPr>
        <w:autoSpaceDE w:val="0"/>
        <w:autoSpaceDN w:val="0"/>
        <w:adjustRightInd w:val="0"/>
        <w:spacing w:line="360" w:lineRule="auto"/>
        <w:ind w:left="709"/>
        <w:rPr>
          <w:rFonts w:ascii="Arial" w:hAnsi="Arial" w:cs="Arial"/>
          <w:lang w:val="en-US"/>
        </w:rPr>
      </w:pPr>
      <w:proofErr w:type="spellStart"/>
      <w:r w:rsidRPr="00667DBB">
        <w:rPr>
          <w:rFonts w:ascii="Arial" w:hAnsi="Arial" w:cs="Arial"/>
          <w:lang w:val="en-US"/>
        </w:rPr>
        <w:t>gdzie</w:t>
      </w:r>
      <w:proofErr w:type="spellEnd"/>
      <w:r w:rsidRPr="00667DBB">
        <w:rPr>
          <w:rFonts w:ascii="Arial" w:hAnsi="Arial" w:cs="Arial"/>
          <w:lang w:val="en-US"/>
        </w:rPr>
        <w:t>:</w:t>
      </w:r>
    </w:p>
    <w:p w14:paraId="0AE35070" w14:textId="77777777" w:rsidR="00E214D3" w:rsidRPr="00056140" w:rsidRDefault="00E214D3" w:rsidP="00E214D3">
      <w:pPr>
        <w:autoSpaceDE w:val="0"/>
        <w:autoSpaceDN w:val="0"/>
        <w:adjustRightInd w:val="0"/>
        <w:spacing w:line="360" w:lineRule="auto"/>
        <w:ind w:left="709"/>
        <w:rPr>
          <w:rFonts w:ascii="Arial" w:hAnsi="Arial" w:cs="Arial"/>
        </w:rPr>
      </w:pPr>
      <w:r w:rsidRPr="00667DBB">
        <w:rPr>
          <w:rFonts w:ascii="Arial" w:hAnsi="Arial" w:cs="Arial"/>
          <w:lang w:val="en-US"/>
        </w:rPr>
        <w:tab/>
      </w:r>
      <w:r>
        <w:rPr>
          <w:rFonts w:ascii="Arial" w:hAnsi="Arial" w:cs="Arial"/>
        </w:rPr>
        <w:t>L</w:t>
      </w:r>
      <w:r w:rsidRPr="00056140">
        <w:rPr>
          <w:rFonts w:ascii="Arial" w:hAnsi="Arial" w:cs="Arial"/>
        </w:rPr>
        <w:t>- całkowita liczba punktów</w:t>
      </w:r>
    </w:p>
    <w:p w14:paraId="4D918C63" w14:textId="77777777" w:rsidR="00E214D3" w:rsidRPr="00056140" w:rsidRDefault="00E214D3" w:rsidP="00E214D3">
      <w:pPr>
        <w:autoSpaceDE w:val="0"/>
        <w:autoSpaceDN w:val="0"/>
        <w:adjustRightInd w:val="0"/>
        <w:spacing w:line="360" w:lineRule="auto"/>
        <w:ind w:left="851"/>
        <w:rPr>
          <w:rFonts w:ascii="Arial" w:hAnsi="Arial" w:cs="Arial"/>
        </w:rPr>
      </w:pPr>
      <w:r>
        <w:rPr>
          <w:rFonts w:ascii="Arial" w:hAnsi="Arial" w:cs="Arial"/>
        </w:rPr>
        <w:t xml:space="preserve">         C- </w:t>
      </w:r>
      <w:r w:rsidRPr="00056140">
        <w:rPr>
          <w:rFonts w:ascii="Arial" w:hAnsi="Arial" w:cs="Arial"/>
        </w:rPr>
        <w:t>ilość punktów za cenę oferty</w:t>
      </w:r>
    </w:p>
    <w:p w14:paraId="63C3988A" w14:textId="77777777" w:rsidR="00E214D3" w:rsidRDefault="00E214D3" w:rsidP="00E214D3">
      <w:pPr>
        <w:autoSpaceDE w:val="0"/>
        <w:autoSpaceDN w:val="0"/>
        <w:adjustRightInd w:val="0"/>
        <w:spacing w:line="360" w:lineRule="auto"/>
        <w:ind w:left="851"/>
        <w:rPr>
          <w:rFonts w:ascii="Arial" w:hAnsi="Arial" w:cs="Arial"/>
        </w:rPr>
      </w:pPr>
      <w:r w:rsidRPr="00056140">
        <w:rPr>
          <w:rFonts w:ascii="Arial" w:hAnsi="Arial" w:cs="Arial"/>
        </w:rPr>
        <w:t xml:space="preserve">         </w:t>
      </w:r>
      <w:r>
        <w:rPr>
          <w:rFonts w:ascii="Arial" w:hAnsi="Arial" w:cs="Arial"/>
        </w:rPr>
        <w:t xml:space="preserve">D- </w:t>
      </w:r>
      <w:r w:rsidRPr="00056140">
        <w:rPr>
          <w:rFonts w:ascii="Arial" w:hAnsi="Arial" w:cs="Arial"/>
        </w:rPr>
        <w:t>ilość punktów za doświadczenie zawodowe kierownika budowy</w:t>
      </w:r>
    </w:p>
    <w:p w14:paraId="61BFD985" w14:textId="77777777" w:rsidR="00E214D3" w:rsidRPr="00DB6ECF" w:rsidRDefault="00E214D3" w:rsidP="00E214D3">
      <w:pPr>
        <w:autoSpaceDE w:val="0"/>
        <w:autoSpaceDN w:val="0"/>
        <w:adjustRightInd w:val="0"/>
        <w:spacing w:line="360" w:lineRule="auto"/>
        <w:ind w:left="851" w:firstLine="565"/>
        <w:rPr>
          <w:rFonts w:ascii="Arial" w:hAnsi="Arial" w:cs="Arial"/>
          <w:color w:val="FF0000"/>
        </w:rPr>
      </w:pPr>
      <w:r w:rsidRPr="00DB6ECF">
        <w:rPr>
          <w:rFonts w:ascii="Arial" w:hAnsi="Arial" w:cs="Arial"/>
          <w:color w:val="FF0000"/>
        </w:rPr>
        <w:t>OU</w:t>
      </w:r>
      <w:r w:rsidRPr="00DB6ECF">
        <w:rPr>
          <w:rFonts w:ascii="Arial" w:hAnsi="Arial" w:cs="Arial"/>
          <w:color w:val="FF0000"/>
          <w:vertAlign w:val="subscript"/>
        </w:rPr>
        <w:t>T</w:t>
      </w:r>
      <w:r w:rsidRPr="00DB6ECF">
        <w:rPr>
          <w:rFonts w:ascii="Arial" w:hAnsi="Arial" w:cs="Arial"/>
          <w:color w:val="FF0000"/>
        </w:rPr>
        <w:t>- ilość punktów za ocenę tolerancji wymiarowej próbki</w:t>
      </w:r>
    </w:p>
    <w:p w14:paraId="1808B908" w14:textId="77777777" w:rsidR="00E214D3" w:rsidRPr="00DB6ECF" w:rsidRDefault="00E214D3" w:rsidP="00E214D3">
      <w:pPr>
        <w:autoSpaceDE w:val="0"/>
        <w:autoSpaceDN w:val="0"/>
        <w:adjustRightInd w:val="0"/>
        <w:spacing w:line="360" w:lineRule="auto"/>
        <w:ind w:left="851" w:firstLine="565"/>
        <w:rPr>
          <w:rFonts w:ascii="Arial" w:hAnsi="Arial" w:cs="Arial"/>
          <w:color w:val="FF0000"/>
        </w:rPr>
      </w:pPr>
      <w:r w:rsidRPr="00DB6ECF">
        <w:rPr>
          <w:rFonts w:ascii="Arial" w:hAnsi="Arial" w:cs="Arial"/>
          <w:color w:val="FF0000"/>
        </w:rPr>
        <w:t>OU</w:t>
      </w:r>
      <w:r w:rsidRPr="00DB6ECF">
        <w:rPr>
          <w:rFonts w:ascii="Arial" w:hAnsi="Arial" w:cs="Arial"/>
          <w:color w:val="FF0000"/>
          <w:vertAlign w:val="subscript"/>
        </w:rPr>
        <w:t>P</w:t>
      </w:r>
      <w:r w:rsidRPr="00DB6ECF">
        <w:rPr>
          <w:rFonts w:ascii="Arial" w:hAnsi="Arial" w:cs="Arial"/>
          <w:color w:val="FF0000"/>
        </w:rPr>
        <w:t>- ilość punktów za ocenę porowatości próbki</w:t>
      </w:r>
    </w:p>
    <w:p w14:paraId="21AF2919" w14:textId="77777777" w:rsidR="00E214D3" w:rsidRPr="00884FF2" w:rsidRDefault="00E214D3" w:rsidP="00E214D3">
      <w:pPr>
        <w:pStyle w:val="Akapitzlist"/>
        <w:numPr>
          <w:ilvl w:val="0"/>
          <w:numId w:val="74"/>
        </w:numPr>
        <w:spacing w:after="0" w:line="360" w:lineRule="auto"/>
        <w:contextualSpacing w:val="0"/>
        <w:jc w:val="left"/>
        <w:rPr>
          <w:rFonts w:ascii="Arial" w:hAnsi="Arial" w:cs="Arial"/>
        </w:rPr>
      </w:pPr>
      <w:r w:rsidRPr="00884FF2">
        <w:rPr>
          <w:rFonts w:ascii="Arial" w:hAnsi="Arial" w:cs="Arial"/>
        </w:rPr>
        <w:t>Punktacja przyznawana ofertom w poszczególnych kryteriach będzie liczona z dokładnością do dwóch miejsc po przecinku. Najwyższa liczba punktów wyznaczy najkorzystniejszą ofertę.</w:t>
      </w:r>
    </w:p>
    <w:p w14:paraId="57C8589B" w14:textId="77777777" w:rsidR="00E214D3" w:rsidRPr="00884FF2" w:rsidRDefault="00E214D3" w:rsidP="00E214D3">
      <w:pPr>
        <w:pStyle w:val="Akapitzlist"/>
        <w:numPr>
          <w:ilvl w:val="0"/>
          <w:numId w:val="74"/>
        </w:numPr>
        <w:spacing w:after="0" w:line="360" w:lineRule="auto"/>
        <w:contextualSpacing w:val="0"/>
        <w:jc w:val="left"/>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23B2E3C3" w14:textId="374580E0" w:rsidR="00E214D3" w:rsidRPr="00E214D3" w:rsidRDefault="00E214D3" w:rsidP="00E214D3">
      <w:pPr>
        <w:pStyle w:val="Akapitzlist"/>
        <w:numPr>
          <w:ilvl w:val="0"/>
          <w:numId w:val="74"/>
        </w:numPr>
        <w:tabs>
          <w:tab w:val="left" w:pos="426"/>
        </w:tabs>
        <w:spacing w:after="0" w:line="360" w:lineRule="auto"/>
        <w:contextualSpacing w:val="0"/>
        <w:jc w:val="left"/>
        <w:rPr>
          <w:rFonts w:ascii="Arial" w:hAnsi="Arial" w:cs="Arial"/>
          <w:bCs/>
        </w:rPr>
      </w:pPr>
      <w:r w:rsidRPr="00884FF2">
        <w:rPr>
          <w:rFonts w:ascii="Arial" w:hAnsi="Arial" w:cs="Arial"/>
          <w:bCs/>
        </w:rPr>
        <w:t>Za ofertę najkorzystniejszą Zamawiający uzna ofertę z największą ilością punktów.</w:t>
      </w:r>
    </w:p>
    <w:p w14:paraId="38B83EA0" w14:textId="77777777" w:rsidR="00E214D3" w:rsidRPr="00E214D3" w:rsidRDefault="00E214D3" w:rsidP="00E214D3">
      <w:pPr>
        <w:tabs>
          <w:tab w:val="left" w:pos="426"/>
        </w:tabs>
        <w:spacing w:after="0" w:line="360" w:lineRule="auto"/>
        <w:jc w:val="left"/>
        <w:rPr>
          <w:rFonts w:ascii="Arial" w:hAnsi="Arial" w:cs="Arial"/>
          <w:bCs/>
        </w:rPr>
      </w:pP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A3018">
      <w:pPr>
        <w:pStyle w:val="Tekstpodstawowy"/>
        <w:numPr>
          <w:ilvl w:val="0"/>
          <w:numId w:val="54"/>
        </w:numPr>
        <w:spacing w:after="0" w:line="360" w:lineRule="auto"/>
        <w:ind w:left="426" w:hanging="568"/>
        <w:jc w:val="left"/>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odpowiada wszystkim wymaganiom ustawy Pzp;</w:t>
      </w:r>
    </w:p>
    <w:p w14:paraId="11F92B6C" w14:textId="394C2A65"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Pzp. </w:t>
      </w:r>
    </w:p>
    <w:p w14:paraId="28EF73A6" w14:textId="42BD273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r w:rsidRPr="00884FF2">
        <w:rPr>
          <w:rFonts w:ascii="Arial" w:hAnsi="Arial" w:cs="Arial"/>
        </w:rPr>
        <w:t>Pzp.</w:t>
      </w:r>
    </w:p>
    <w:p w14:paraId="05347289" w14:textId="55243AF4"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Pzp).</w:t>
      </w:r>
    </w:p>
    <w:p w14:paraId="481AB355" w14:textId="409A527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lastRenderedPageBreak/>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Pzp,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4AF5A1BB"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750EDC" w:rsidRPr="00884FF2">
        <w:rPr>
          <w:rFonts w:ascii="Arial" w:hAnsi="Arial" w:cs="Arial"/>
        </w:rPr>
        <w:t>6</w:t>
      </w:r>
      <w:r w:rsidR="007C35E4"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Pzp.</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1" w:name="_Toc440969220"/>
      <w:r w:rsidRPr="00884FF2">
        <w:rPr>
          <w:rFonts w:ascii="Arial" w:hAnsi="Arial" w:cs="Arial"/>
          <w:sz w:val="22"/>
          <w:szCs w:val="22"/>
        </w:rPr>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1"/>
    </w:p>
    <w:p w14:paraId="3A599B0A" w14:textId="77777777" w:rsidR="006B29BE" w:rsidRPr="00884FF2" w:rsidRDefault="006B29BE" w:rsidP="001A3018">
      <w:pPr>
        <w:numPr>
          <w:ilvl w:val="0"/>
          <w:numId w:val="55"/>
        </w:numPr>
        <w:autoSpaceDE w:val="0"/>
        <w:autoSpaceDN w:val="0"/>
        <w:adjustRightInd w:val="0"/>
        <w:spacing w:after="0" w:line="360" w:lineRule="auto"/>
        <w:ind w:left="426" w:hanging="426"/>
        <w:jc w:val="left"/>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2657D281" w:rsidR="00382776" w:rsidRPr="00884FF2" w:rsidRDefault="00382776"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wynosi </w:t>
      </w:r>
      <w:bookmarkStart w:id="42" w:name="_Hlk61864614"/>
      <w:r w:rsidR="0065759E" w:rsidRPr="00884FF2">
        <w:rPr>
          <w:rFonts w:ascii="Arial" w:hAnsi="Arial" w:cs="Arial"/>
        </w:rPr>
        <w:t>5</w:t>
      </w:r>
      <w:r w:rsidRPr="00884FF2">
        <w:rPr>
          <w:rFonts w:ascii="Arial" w:hAnsi="Arial" w:cs="Arial"/>
        </w:rPr>
        <w:t xml:space="preserve">% </w:t>
      </w:r>
      <w:bookmarkEnd w:id="42"/>
      <w:r w:rsidRPr="00884FF2">
        <w:rPr>
          <w:rFonts w:ascii="Arial" w:hAnsi="Arial" w:cs="Arial"/>
        </w:rPr>
        <w:t xml:space="preserve">ceny brutto podanej w ofercie. </w:t>
      </w:r>
    </w:p>
    <w:p w14:paraId="2A893BD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1A3018">
      <w:pPr>
        <w:pStyle w:val="pkt"/>
        <w:spacing w:before="0" w:after="0" w:line="360" w:lineRule="auto"/>
        <w:ind w:left="360" w:firstLine="349"/>
        <w:jc w:val="left"/>
        <w:rPr>
          <w:rFonts w:ascii="Arial" w:hAnsi="Arial" w:cs="Arial"/>
          <w:b/>
          <w:sz w:val="22"/>
          <w:szCs w:val="22"/>
        </w:rPr>
      </w:pPr>
      <w:r w:rsidRPr="00884FF2">
        <w:rPr>
          <w:rFonts w:ascii="Arial" w:hAnsi="Arial" w:cs="Arial"/>
          <w:b/>
          <w:sz w:val="22"/>
          <w:szCs w:val="22"/>
        </w:rPr>
        <w:t>Gmina Miasto Świnoujście</w:t>
      </w:r>
    </w:p>
    <w:p w14:paraId="3B2BC260" w14:textId="77777777" w:rsidR="00743E97" w:rsidRDefault="002E3CA1" w:rsidP="002E3CA1">
      <w:pPr>
        <w:pStyle w:val="pkt"/>
        <w:spacing w:before="0" w:after="0" w:line="360" w:lineRule="auto"/>
        <w:ind w:left="567" w:hanging="11"/>
        <w:jc w:val="left"/>
        <w:rPr>
          <w:rFonts w:ascii="Arial" w:hAnsi="Arial" w:cs="Arial"/>
          <w:b/>
          <w:sz w:val="22"/>
          <w:szCs w:val="22"/>
        </w:rPr>
      </w:pPr>
      <w:r w:rsidRPr="002E3CA1">
        <w:rPr>
          <w:rFonts w:ascii="Arial" w:hAnsi="Arial" w:cs="Arial"/>
          <w:b/>
          <w:sz w:val="22"/>
          <w:szCs w:val="22"/>
        </w:rPr>
        <w:t>27 1240 3914 1111 0010 0965 1187</w:t>
      </w:r>
      <w:r w:rsidR="00382776" w:rsidRPr="00F411F2">
        <w:rPr>
          <w:rFonts w:ascii="Arial" w:hAnsi="Arial" w:cs="Arial"/>
          <w:sz w:val="22"/>
          <w:szCs w:val="22"/>
        </w:rPr>
        <w:br/>
      </w:r>
      <w:r w:rsidR="00382776" w:rsidRPr="00106789">
        <w:rPr>
          <w:rFonts w:ascii="Arial" w:hAnsi="Arial" w:cs="Arial"/>
          <w:sz w:val="22"/>
          <w:szCs w:val="22"/>
        </w:rPr>
        <w:t xml:space="preserve">w tytule przelewu należy umieścić informację: Zabezpieczenie należytego wykonania umowy </w:t>
      </w:r>
      <w:r w:rsidR="00382776" w:rsidRPr="00106789">
        <w:rPr>
          <w:rFonts w:ascii="Arial" w:hAnsi="Arial" w:cs="Arial"/>
          <w:b/>
          <w:bCs/>
          <w:sz w:val="22"/>
          <w:szCs w:val="22"/>
        </w:rPr>
        <w:t>w postępowaniu nr</w:t>
      </w:r>
      <w:r w:rsidR="00CB3204" w:rsidRPr="00106789">
        <w:rPr>
          <w:rFonts w:ascii="Arial" w:hAnsi="Arial" w:cs="Arial"/>
          <w:sz w:val="22"/>
          <w:szCs w:val="22"/>
        </w:rPr>
        <w:t xml:space="preserve"> </w:t>
      </w:r>
      <w:r w:rsidR="005562CD" w:rsidRPr="00106789">
        <w:rPr>
          <w:rFonts w:ascii="Arial" w:hAnsi="Arial" w:cs="Arial"/>
          <w:b/>
          <w:bCs/>
          <w:sz w:val="22"/>
          <w:szCs w:val="22"/>
        </w:rPr>
        <w:t>BZP</w:t>
      </w:r>
      <w:r w:rsidR="004236F5" w:rsidRPr="00106789">
        <w:rPr>
          <w:rFonts w:ascii="Arial" w:hAnsi="Arial" w:cs="Arial"/>
          <w:b/>
          <w:bCs/>
          <w:sz w:val="22"/>
          <w:szCs w:val="22"/>
        </w:rPr>
        <w:t>.271.1.</w:t>
      </w:r>
      <w:r w:rsidR="00F411F2" w:rsidRPr="00106789">
        <w:rPr>
          <w:rFonts w:ascii="Arial" w:hAnsi="Arial" w:cs="Arial"/>
          <w:b/>
          <w:bCs/>
          <w:sz w:val="22"/>
          <w:szCs w:val="22"/>
        </w:rPr>
        <w:t>19</w:t>
      </w:r>
      <w:r w:rsidR="00046B32" w:rsidRPr="00106789">
        <w:rPr>
          <w:rFonts w:ascii="Arial" w:hAnsi="Arial" w:cs="Arial"/>
          <w:b/>
          <w:bCs/>
          <w:sz w:val="22"/>
          <w:szCs w:val="22"/>
        </w:rPr>
        <w:t>.20</w:t>
      </w:r>
      <w:r w:rsidR="005C37B1" w:rsidRPr="00106789">
        <w:rPr>
          <w:rFonts w:ascii="Arial" w:hAnsi="Arial" w:cs="Arial"/>
          <w:b/>
          <w:bCs/>
          <w:sz w:val="22"/>
          <w:szCs w:val="22"/>
        </w:rPr>
        <w:t>2</w:t>
      </w:r>
      <w:r w:rsidR="00D8059C" w:rsidRPr="00106789">
        <w:rPr>
          <w:rFonts w:ascii="Arial" w:hAnsi="Arial" w:cs="Arial"/>
          <w:b/>
          <w:bCs/>
          <w:sz w:val="22"/>
          <w:szCs w:val="22"/>
        </w:rPr>
        <w:t>3</w:t>
      </w:r>
      <w:r w:rsidR="00382776" w:rsidRPr="00106789">
        <w:rPr>
          <w:rFonts w:ascii="Arial" w:hAnsi="Arial" w:cs="Arial"/>
          <w:b/>
          <w:bCs/>
          <w:sz w:val="22"/>
          <w:szCs w:val="22"/>
        </w:rPr>
        <w:t xml:space="preserve"> </w:t>
      </w:r>
      <w:r w:rsidR="00382776" w:rsidRPr="00106789">
        <w:rPr>
          <w:rFonts w:ascii="Arial" w:hAnsi="Arial" w:cs="Arial"/>
          <w:b/>
          <w:sz w:val="22"/>
          <w:szCs w:val="22"/>
        </w:rPr>
        <w:t>pn.</w:t>
      </w:r>
      <w:r w:rsidR="005562CD" w:rsidRPr="00106789">
        <w:rPr>
          <w:rFonts w:ascii="Arial" w:hAnsi="Arial" w:cs="Arial"/>
          <w:sz w:val="22"/>
          <w:szCs w:val="22"/>
        </w:rPr>
        <w:t xml:space="preserve"> </w:t>
      </w:r>
      <w:r w:rsidR="00F411F2" w:rsidRPr="00106789">
        <w:rPr>
          <w:rFonts w:ascii="Arial" w:hAnsi="Arial" w:cs="Arial"/>
          <w:b/>
          <w:sz w:val="22"/>
          <w:szCs w:val="22"/>
        </w:rPr>
        <w:t>„Budowa kolumbarium na cmentarzu komunalnym, przy ulicy K</w:t>
      </w:r>
      <w:r w:rsidRPr="00106789">
        <w:rPr>
          <w:rFonts w:ascii="Arial" w:hAnsi="Arial" w:cs="Arial"/>
          <w:b/>
          <w:sz w:val="22"/>
          <w:szCs w:val="22"/>
        </w:rPr>
        <w:t xml:space="preserve">arsiborskiej 11 w </w:t>
      </w:r>
      <w:r w:rsidR="00F411F2" w:rsidRPr="00106789">
        <w:rPr>
          <w:rFonts w:ascii="Arial" w:hAnsi="Arial" w:cs="Arial"/>
          <w:b/>
          <w:sz w:val="22"/>
          <w:szCs w:val="22"/>
        </w:rPr>
        <w:t>Świnoujście”</w:t>
      </w:r>
    </w:p>
    <w:p w14:paraId="59610B79" w14:textId="05C6B304" w:rsidR="006B29BE" w:rsidRPr="00F411F2" w:rsidRDefault="006B29BE" w:rsidP="004047A6">
      <w:pPr>
        <w:pStyle w:val="pkt"/>
        <w:numPr>
          <w:ilvl w:val="1"/>
          <w:numId w:val="55"/>
        </w:numPr>
        <w:spacing w:before="0" w:after="0" w:line="360" w:lineRule="auto"/>
        <w:ind w:left="851" w:hanging="567"/>
        <w:jc w:val="left"/>
        <w:rPr>
          <w:rFonts w:ascii="Arial" w:hAnsi="Arial" w:cs="Arial"/>
          <w:b/>
        </w:rPr>
      </w:pPr>
      <w:r w:rsidRPr="00106789">
        <w:rPr>
          <w:rFonts w:ascii="Arial" w:hAnsi="Arial" w:cs="Arial"/>
          <w:sz w:val="22"/>
          <w:szCs w:val="22"/>
        </w:rPr>
        <w:t>poręczeniach bankowych lub poręczeniach spółdzielczej kasy oszczędnościowo-kredytowej, z tym, że poręczenie kasy jest zawsze poręczeniem pieniężnym,</w:t>
      </w:r>
    </w:p>
    <w:p w14:paraId="7B020DAD"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bankowych,</w:t>
      </w:r>
    </w:p>
    <w:p w14:paraId="18D39532"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ubezpieczeniowych,</w:t>
      </w:r>
    </w:p>
    <w:p w14:paraId="080F4FA5" w14:textId="385E87BE"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2000 r. o utworzeniu Polskiej Agencji Rozwoju Przedsiębiorczości (tj. Dz. U. z 2016 r., poz. 359</w:t>
      </w:r>
      <w:r w:rsidR="009906AA" w:rsidRPr="00884FF2">
        <w:rPr>
          <w:rFonts w:ascii="Arial" w:hAnsi="Arial" w:cs="Arial"/>
        </w:rPr>
        <w:t xml:space="preserve"> ze zm.</w:t>
      </w:r>
      <w:r w:rsidRPr="00884FF2">
        <w:rPr>
          <w:rFonts w:ascii="Arial" w:hAnsi="Arial" w:cs="Arial"/>
        </w:rPr>
        <w:t>).</w:t>
      </w:r>
    </w:p>
    <w:p w14:paraId="4E6F346C" w14:textId="1749D61E"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Pzp.</w:t>
      </w:r>
    </w:p>
    <w:p w14:paraId="1B3AF804" w14:textId="761EC920"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lastRenderedPageBreak/>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D5E8C61"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p>
    <w:p w14:paraId="3D454B4E" w14:textId="3CEEA133" w:rsidR="00655DEE" w:rsidRPr="00884FF2" w:rsidRDefault="00050C89"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W przypadku wniesienia wadium w pieniądzu wykonawca może wyrazić zgodę na zaliczenie kwoty wadium na poczet zabezpieczenia.</w:t>
      </w:r>
    </w:p>
    <w:p w14:paraId="193F8BF0" w14:textId="70CEAFB4"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77777777" w:rsidR="00424373"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Zamawiający zwolni lub zwróci Wykonawcy zabezpieczenie należytego wykonania Umowy w wysokości 70% jego wartości w terminie 30 dni od daty skutecznego dokonania odbioru końcowego. </w:t>
      </w:r>
    </w:p>
    <w:p w14:paraId="35E835A7" w14:textId="4C50AEBD" w:rsidR="006B29BE"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68DECF07" w:rsidR="00714719" w:rsidRPr="00884FF2" w:rsidRDefault="00714719" w:rsidP="001A3018">
      <w:pPr>
        <w:pStyle w:val="pkt"/>
        <w:numPr>
          <w:ilvl w:val="0"/>
          <w:numId w:val="55"/>
        </w:numPr>
        <w:spacing w:before="0" w:after="0" w:line="360" w:lineRule="auto"/>
        <w:jc w:val="left"/>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że treść projektu umowy (stanowiącego załącznik nr 6 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7F59306A" w14:textId="3E016E1D"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 xml:space="preserve">I. </w:t>
      </w:r>
      <w:r w:rsidRPr="00F9564D">
        <w:rPr>
          <w:rFonts w:ascii="Arial" w:hAnsi="Arial" w:cs="Arial"/>
          <w:color w:val="FF0000"/>
          <w:sz w:val="22"/>
          <w:szCs w:val="22"/>
          <w:u w:val="single"/>
        </w:rPr>
        <w:t>WADIUM</w:t>
      </w:r>
    </w:p>
    <w:p w14:paraId="0DD7A970" w14:textId="77777777" w:rsidR="00FB792D" w:rsidRPr="00884FF2" w:rsidRDefault="00FB792D" w:rsidP="001A3018">
      <w:pPr>
        <w:pStyle w:val="Tekstpodstawowy"/>
        <w:widowControl w:val="0"/>
        <w:numPr>
          <w:ilvl w:val="0"/>
          <w:numId w:val="56"/>
        </w:numPr>
        <w:spacing w:after="0" w:line="360" w:lineRule="auto"/>
        <w:ind w:left="426" w:hanging="426"/>
        <w:jc w:val="left"/>
        <w:rPr>
          <w:rFonts w:ascii="Arial" w:hAnsi="Arial" w:cs="Arial"/>
        </w:rPr>
      </w:pPr>
      <w:bookmarkStart w:id="43" w:name="_Toc440969221"/>
      <w:bookmarkStart w:id="44" w:name="_Toc264373045"/>
      <w:r w:rsidRPr="00884FF2">
        <w:rPr>
          <w:rFonts w:ascii="Arial" w:hAnsi="Arial" w:cs="Arial"/>
        </w:rPr>
        <w:t>Zamawiający wymaga wniesienia wadium.</w:t>
      </w:r>
    </w:p>
    <w:p w14:paraId="258BE4C3" w14:textId="6A2B6C36" w:rsidR="00FB792D" w:rsidRPr="00EB3287" w:rsidRDefault="00FB792D" w:rsidP="00EB3287">
      <w:pPr>
        <w:pStyle w:val="Akapitzlist"/>
        <w:numPr>
          <w:ilvl w:val="0"/>
          <w:numId w:val="76"/>
        </w:numPr>
        <w:spacing w:after="0" w:line="360" w:lineRule="auto"/>
        <w:ind w:left="426" w:hanging="426"/>
        <w:jc w:val="left"/>
        <w:rPr>
          <w:rFonts w:ascii="Arial" w:hAnsi="Arial" w:cs="Arial"/>
          <w:i/>
          <w:spacing w:val="-4"/>
          <w:lang w:eastAsia="ar-SA"/>
        </w:rPr>
      </w:pPr>
      <w:r w:rsidRPr="00884FF2">
        <w:rPr>
          <w:rFonts w:ascii="Arial" w:hAnsi="Arial" w:cs="Arial"/>
        </w:rPr>
        <w:t xml:space="preserve">Każdy wykonawca zobowiązany jest wnieść wadium, na cały okres związania ofertą, w wysokości </w:t>
      </w:r>
      <w:r w:rsidR="00A027CF">
        <w:rPr>
          <w:rFonts w:ascii="Arial" w:hAnsi="Arial" w:cs="Arial"/>
          <w:spacing w:val="-4"/>
          <w:lang w:eastAsia="ar-SA"/>
        </w:rPr>
        <w:t xml:space="preserve"> </w:t>
      </w:r>
      <w:r w:rsidR="00EB3287" w:rsidRPr="00EB3287">
        <w:rPr>
          <w:rFonts w:ascii="Arial" w:hAnsi="Arial" w:cs="Arial"/>
          <w:spacing w:val="-4"/>
          <w:lang w:eastAsia="ar-SA"/>
        </w:rPr>
        <w:t xml:space="preserve">25 000,00  </w:t>
      </w:r>
      <w:r w:rsidR="00046B32" w:rsidRPr="00EB3287">
        <w:rPr>
          <w:rFonts w:ascii="Arial" w:hAnsi="Arial" w:cs="Arial"/>
          <w:spacing w:val="-4"/>
          <w:lang w:eastAsia="ar-SA"/>
        </w:rPr>
        <w:t xml:space="preserve">zł </w:t>
      </w:r>
      <w:r w:rsidRPr="00EB3287">
        <w:rPr>
          <w:rFonts w:ascii="Arial" w:hAnsi="Arial" w:cs="Arial"/>
        </w:rPr>
        <w:t xml:space="preserve"> (słownie: </w:t>
      </w:r>
      <w:r w:rsidR="00A027CF">
        <w:rPr>
          <w:rFonts w:ascii="Arial" w:hAnsi="Arial" w:cs="Arial"/>
        </w:rPr>
        <w:t>dwadzieścia pięć</w:t>
      </w:r>
      <w:r w:rsidR="00D5663F" w:rsidRPr="00EB3287">
        <w:rPr>
          <w:rFonts w:ascii="Arial" w:hAnsi="Arial" w:cs="Arial"/>
        </w:rPr>
        <w:t xml:space="preserve"> </w:t>
      </w:r>
      <w:r w:rsidR="000546F2" w:rsidRPr="00EB3287">
        <w:rPr>
          <w:rFonts w:ascii="Arial" w:hAnsi="Arial" w:cs="Arial"/>
        </w:rPr>
        <w:t>tysięcy</w:t>
      </w:r>
      <w:r w:rsidR="00DA4CEC" w:rsidRPr="00EB3287">
        <w:rPr>
          <w:rFonts w:ascii="Arial" w:hAnsi="Arial" w:cs="Arial"/>
        </w:rPr>
        <w:t xml:space="preserve"> </w:t>
      </w:r>
      <w:r w:rsidRPr="00EB3287">
        <w:rPr>
          <w:rFonts w:ascii="Arial" w:hAnsi="Arial" w:cs="Arial"/>
        </w:rPr>
        <w:t xml:space="preserve">00/100). </w:t>
      </w:r>
    </w:p>
    <w:p w14:paraId="02D3D3BA" w14:textId="77777777" w:rsidR="00FB792D" w:rsidRPr="00884FF2" w:rsidRDefault="00FB792D" w:rsidP="001A3018">
      <w:pPr>
        <w:numPr>
          <w:ilvl w:val="0"/>
          <w:numId w:val="77"/>
        </w:numPr>
        <w:spacing w:after="0" w:line="360" w:lineRule="auto"/>
        <w:jc w:val="left"/>
        <w:rPr>
          <w:rFonts w:ascii="Arial" w:hAnsi="Arial" w:cs="Arial"/>
          <w:lang w:eastAsia="ar-SA"/>
        </w:rPr>
      </w:pPr>
      <w:r w:rsidRPr="00884FF2">
        <w:rPr>
          <w:rFonts w:ascii="Arial" w:hAnsi="Arial" w:cs="Arial"/>
          <w:lang w:eastAsia="ar-SA"/>
        </w:rPr>
        <w:t>Wadium może być wnoszone w jednej lub kilku następujących formach:</w:t>
      </w:r>
    </w:p>
    <w:p w14:paraId="136E339B"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pieniądzu;</w:t>
      </w:r>
    </w:p>
    <w:p w14:paraId="05BE7B29"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lastRenderedPageBreak/>
        <w:t>gwarancjach bankowych;</w:t>
      </w:r>
    </w:p>
    <w:p w14:paraId="778780B3"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ubezpieczeniowych;</w:t>
      </w:r>
    </w:p>
    <w:p w14:paraId="246144B2" w14:textId="3136863A"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poręczeniach udzielanych przez podmioty, o których mowa w art. 6 b ust. 5 pkt 2 ustawy z dnia 9.11.2000 r. o utworzeniu Polskiej Agencji Rozwoju Przedsiębiorczości (Dz. U.</w:t>
      </w:r>
      <w:r w:rsidRPr="00884FF2">
        <w:rPr>
          <w:rFonts w:ascii="Arial" w:hAnsi="Arial" w:cs="Arial"/>
          <w:i/>
        </w:rPr>
        <w:t xml:space="preserve"> </w:t>
      </w:r>
      <w:r w:rsidRPr="00884FF2">
        <w:rPr>
          <w:rFonts w:ascii="Arial" w:hAnsi="Arial" w:cs="Arial"/>
          <w:iCs/>
        </w:rPr>
        <w:t>z 20</w:t>
      </w:r>
      <w:r w:rsidR="00E95733" w:rsidRPr="00884FF2">
        <w:rPr>
          <w:rFonts w:ascii="Arial" w:hAnsi="Arial" w:cs="Arial"/>
          <w:iCs/>
        </w:rPr>
        <w:t>20</w:t>
      </w:r>
      <w:r w:rsidRPr="00884FF2">
        <w:rPr>
          <w:rFonts w:ascii="Arial" w:hAnsi="Arial" w:cs="Arial"/>
          <w:iCs/>
        </w:rPr>
        <w:t xml:space="preserve"> r., </w:t>
      </w:r>
      <w:r w:rsidRPr="00884FF2">
        <w:rPr>
          <w:rFonts w:ascii="Arial" w:hAnsi="Arial" w:cs="Arial"/>
        </w:rPr>
        <w:t xml:space="preserve">poz. </w:t>
      </w:r>
      <w:r w:rsidR="00E95733" w:rsidRPr="00884FF2">
        <w:rPr>
          <w:rFonts w:ascii="Arial" w:hAnsi="Arial" w:cs="Arial"/>
        </w:rPr>
        <w:t>299</w:t>
      </w:r>
      <w:r w:rsidRPr="00884FF2">
        <w:rPr>
          <w:rFonts w:ascii="Arial" w:hAnsi="Arial" w:cs="Arial"/>
        </w:rPr>
        <w:t xml:space="preserve"> </w:t>
      </w:r>
      <w:r w:rsidR="00E95733" w:rsidRPr="00884FF2">
        <w:rPr>
          <w:rFonts w:ascii="Arial" w:hAnsi="Arial" w:cs="Arial"/>
        </w:rPr>
        <w:t>t.j.</w:t>
      </w:r>
      <w:r w:rsidRPr="00884FF2">
        <w:rPr>
          <w:rFonts w:ascii="Arial" w:hAnsi="Arial" w:cs="Arial"/>
        </w:rPr>
        <w:t>).</w:t>
      </w:r>
    </w:p>
    <w:p w14:paraId="42952945" w14:textId="6DC0AFC3" w:rsidR="00FB792D" w:rsidRPr="00884FF2" w:rsidRDefault="00FB792D" w:rsidP="001A3018">
      <w:pPr>
        <w:numPr>
          <w:ilvl w:val="0"/>
          <w:numId w:val="77"/>
        </w:numPr>
        <w:spacing w:after="0" w:line="360" w:lineRule="auto"/>
        <w:ind w:left="426" w:hanging="426"/>
        <w:jc w:val="left"/>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w:t>
      </w:r>
      <w:r w:rsidR="00B46DFA" w:rsidRPr="00884FF2">
        <w:rPr>
          <w:rFonts w:ascii="Arial" w:hAnsi="Arial" w:cs="Arial"/>
          <w:lang w:eastAsia="ar-SA"/>
        </w:rPr>
        <w:t xml:space="preserve"> bezwarunkowego, nieodwołalnego</w:t>
      </w:r>
      <w:r w:rsidR="00B46DFA" w:rsidRPr="00884FF2">
        <w:rPr>
          <w:rFonts w:ascii="Arial" w:hAnsi="Arial" w:cs="Arial"/>
          <w:lang w:eastAsia="ar-SA"/>
        </w:rPr>
        <w:br/>
      </w:r>
      <w:r w:rsidRPr="00884FF2">
        <w:rPr>
          <w:rFonts w:ascii="Arial" w:hAnsi="Arial" w:cs="Arial"/>
          <w:lang w:eastAsia="ar-SA"/>
        </w:rPr>
        <w:t>i płatnego na pierwsze pisemne żądanie Zamawiającego. Dokument wadialny powinien wskazywać wszystkie przesłanki zatrzymania wadium wskazane w art. 98 ust. 6 ustawy Pzp.</w:t>
      </w:r>
    </w:p>
    <w:p w14:paraId="29D6200A" w14:textId="7EE6A46A" w:rsidR="00CC7425" w:rsidRPr="004B6610" w:rsidRDefault="00B21E61" w:rsidP="001A3018">
      <w:pPr>
        <w:pStyle w:val="Akapitzlist"/>
        <w:numPr>
          <w:ilvl w:val="0"/>
          <w:numId w:val="77"/>
        </w:numPr>
        <w:spacing w:after="0" w:line="360" w:lineRule="auto"/>
        <w:ind w:left="357" w:hanging="357"/>
        <w:jc w:val="left"/>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75DA9352" w14:textId="46724BE3" w:rsidR="008316D7" w:rsidRPr="00884FF2" w:rsidRDefault="008316D7" w:rsidP="001A3018">
      <w:pPr>
        <w:pStyle w:val="Akapitzlist"/>
        <w:numPr>
          <w:ilvl w:val="0"/>
          <w:numId w:val="77"/>
        </w:numPr>
        <w:spacing w:after="0" w:line="360" w:lineRule="auto"/>
        <w:ind w:left="357"/>
        <w:contextualSpacing w:val="0"/>
        <w:jc w:val="left"/>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429BC8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lang w:eastAsia="ar-SA"/>
        </w:rPr>
        <w:t xml:space="preserve">Wadium w formie pieniężnej należy wnieść przelewem na </w:t>
      </w:r>
      <w:r w:rsidR="00AD04A7" w:rsidRPr="00884FF2">
        <w:rPr>
          <w:rFonts w:ascii="Arial" w:hAnsi="Arial" w:cs="Arial"/>
          <w:lang w:eastAsia="ar-SA"/>
        </w:rPr>
        <w:t xml:space="preserve">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3DE131A3" w14:textId="77777777" w:rsidR="00DB0955" w:rsidRPr="00884FF2" w:rsidRDefault="00DB0955" w:rsidP="001A3018">
      <w:pPr>
        <w:pStyle w:val="Akapitzlist"/>
        <w:spacing w:after="0" w:line="360" w:lineRule="auto"/>
        <w:ind w:left="360"/>
        <w:contextualSpacing w:val="0"/>
        <w:jc w:val="left"/>
        <w:rPr>
          <w:rFonts w:ascii="Arial" w:hAnsi="Arial" w:cs="Arial"/>
        </w:rPr>
      </w:pPr>
    </w:p>
    <w:p w14:paraId="068F1990" w14:textId="77777777"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Gmina Miasto Świnoujście</w:t>
      </w:r>
    </w:p>
    <w:p w14:paraId="7F8E27D6" w14:textId="2B96167B"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27 1240 3914 1111 0010 0965 1187</w:t>
      </w:r>
    </w:p>
    <w:p w14:paraId="37E94447" w14:textId="77777777" w:rsidR="00F0654D" w:rsidRPr="00884FF2" w:rsidRDefault="00F0654D" w:rsidP="001A3018">
      <w:pPr>
        <w:pStyle w:val="pkt"/>
        <w:spacing w:before="0" w:after="0" w:line="360" w:lineRule="auto"/>
        <w:ind w:left="360" w:firstLine="0"/>
        <w:jc w:val="left"/>
        <w:rPr>
          <w:rFonts w:ascii="Arial" w:hAnsi="Arial" w:cs="Arial"/>
          <w:b/>
          <w:sz w:val="22"/>
          <w:szCs w:val="22"/>
        </w:rPr>
      </w:pPr>
    </w:p>
    <w:p w14:paraId="57AECDEF" w14:textId="6A6F47FE" w:rsidR="00FF4325" w:rsidRPr="00B34558" w:rsidRDefault="00FB792D" w:rsidP="001A3018">
      <w:pPr>
        <w:pStyle w:val="Akapitzlist"/>
        <w:tabs>
          <w:tab w:val="left" w:pos="851"/>
        </w:tabs>
        <w:spacing w:after="0" w:line="360" w:lineRule="auto"/>
        <w:ind w:left="360"/>
        <w:jc w:val="left"/>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00CB3204" w:rsidRPr="00884FF2">
        <w:rPr>
          <w:rFonts w:ascii="Arial" w:hAnsi="Arial" w:cs="Arial"/>
        </w:rPr>
        <w:t xml:space="preserve"> </w:t>
      </w:r>
      <w:r w:rsidR="00FF4325" w:rsidRPr="00884FF2">
        <w:rPr>
          <w:rFonts w:ascii="Arial" w:hAnsi="Arial" w:cs="Arial"/>
          <w:b/>
          <w:bCs/>
        </w:rPr>
        <w:t>BZP.271.1.</w:t>
      </w:r>
      <w:r w:rsidR="00B34558">
        <w:rPr>
          <w:rFonts w:ascii="Arial" w:hAnsi="Arial" w:cs="Arial"/>
          <w:b/>
          <w:bCs/>
        </w:rPr>
        <w:t>19</w:t>
      </w:r>
      <w:r w:rsidR="00DA4CEC" w:rsidRPr="00884FF2">
        <w:rPr>
          <w:rFonts w:ascii="Arial" w:hAnsi="Arial" w:cs="Arial"/>
          <w:b/>
          <w:bCs/>
        </w:rPr>
        <w:t>.202</w:t>
      </w:r>
      <w:r w:rsidR="000546F2">
        <w:rPr>
          <w:rFonts w:ascii="Arial" w:hAnsi="Arial" w:cs="Arial"/>
          <w:b/>
          <w:bCs/>
        </w:rPr>
        <w:t>3</w:t>
      </w:r>
      <w:r w:rsidR="00FF4325" w:rsidRPr="00884FF2">
        <w:rPr>
          <w:rFonts w:ascii="Arial" w:hAnsi="Arial" w:cs="Arial"/>
          <w:b/>
          <w:bCs/>
        </w:rPr>
        <w:t xml:space="preserve"> </w:t>
      </w:r>
      <w:r w:rsidR="00B34558">
        <w:rPr>
          <w:rFonts w:ascii="Arial" w:hAnsi="Arial" w:cs="Arial"/>
        </w:rPr>
        <w:t>pn.: "</w:t>
      </w:r>
      <w:r w:rsidR="00B34558" w:rsidRPr="00B34558">
        <w:rPr>
          <w:rFonts w:ascii="Arial" w:hAnsi="Arial" w:cs="Arial"/>
          <w:b/>
        </w:rPr>
        <w:t>Budowa kolumbarium na cmentarzu komunalnym, przy ulicy Karsiborskiej 11 w Świnoujściu”</w:t>
      </w:r>
    </w:p>
    <w:p w14:paraId="75E718CD" w14:textId="77777777" w:rsidR="00FF4325" w:rsidRPr="00884FF2" w:rsidRDefault="00FF4325" w:rsidP="001A3018">
      <w:pPr>
        <w:autoSpaceDE w:val="0"/>
        <w:autoSpaceDN w:val="0"/>
        <w:adjustRightInd w:val="0"/>
        <w:spacing w:after="0" w:line="360" w:lineRule="auto"/>
        <w:jc w:val="left"/>
        <w:rPr>
          <w:rFonts w:ascii="Arial" w:hAnsi="Arial" w:cs="Arial"/>
        </w:rPr>
      </w:pPr>
    </w:p>
    <w:p w14:paraId="5D47440B" w14:textId="3368000A" w:rsidR="00FB792D" w:rsidRPr="00884FF2" w:rsidRDefault="00FB792D" w:rsidP="001A3018">
      <w:pPr>
        <w:autoSpaceDE w:val="0"/>
        <w:autoSpaceDN w:val="0"/>
        <w:adjustRightInd w:val="0"/>
        <w:spacing w:after="0" w:line="360" w:lineRule="auto"/>
        <w:ind w:left="284"/>
        <w:jc w:val="left"/>
        <w:rPr>
          <w:rFonts w:ascii="Arial" w:hAnsi="Arial" w:cs="Arial"/>
          <w:lang w:eastAsia="ar-SA"/>
        </w:rPr>
      </w:pPr>
      <w:r w:rsidRPr="00884FF2">
        <w:rPr>
          <w:rFonts w:ascii="Arial" w:hAnsi="Arial" w:cs="Arial"/>
          <w:lang w:eastAsia="ar-SA"/>
        </w:rPr>
        <w:t xml:space="preserve">Wadium należy wnieść przed upływem terminu składania ofert, przy czym wniesienie wadium w pieniądzu za pomocą przelewu bankowego Zamawiający będzie uważał za </w:t>
      </w:r>
      <w:r w:rsidRPr="00884FF2">
        <w:rPr>
          <w:rFonts w:ascii="Arial" w:hAnsi="Arial" w:cs="Arial"/>
          <w:lang w:eastAsia="ar-SA"/>
        </w:rPr>
        <w:lastRenderedPageBreak/>
        <w:t>skuteczne tylko wówczas, gdy bank prowadzący rachunek Zamawiającego potwi</w:t>
      </w:r>
      <w:r w:rsidR="00AD04A7" w:rsidRPr="00884FF2">
        <w:rPr>
          <w:rFonts w:ascii="Arial" w:hAnsi="Arial" w:cs="Arial"/>
          <w:lang w:eastAsia="ar-SA"/>
        </w:rPr>
        <w:t xml:space="preserve">erdzi, że otrzymał taki przelew </w:t>
      </w:r>
      <w:r w:rsidRPr="00884FF2">
        <w:rPr>
          <w:rFonts w:ascii="Arial" w:hAnsi="Arial" w:cs="Arial"/>
          <w:lang w:eastAsia="ar-SA"/>
        </w:rPr>
        <w:t xml:space="preserve">i zaksięgował na rachunku Zamawiającego przed upływem </w:t>
      </w:r>
      <w:r w:rsidR="00AD04A7" w:rsidRPr="00884FF2">
        <w:rPr>
          <w:rFonts w:ascii="Arial" w:hAnsi="Arial" w:cs="Arial"/>
          <w:lang w:eastAsia="ar-SA"/>
        </w:rPr>
        <w:t xml:space="preserve">terminu składania ofert. Wadium </w:t>
      </w:r>
      <w:r w:rsidRPr="00884FF2">
        <w:rPr>
          <w:rFonts w:ascii="Arial" w:hAnsi="Arial" w:cs="Arial"/>
          <w:lang w:eastAsia="ar-SA"/>
        </w:rPr>
        <w:t>w innej formie niż pieniężna wnosi się wraz z ofertą w sposób przewidziany dla oferty.</w:t>
      </w:r>
    </w:p>
    <w:p w14:paraId="120A34F6" w14:textId="0B736F4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shd w:val="clear" w:color="auto" w:fill="FFFFFF"/>
        </w:rPr>
        <w:t xml:space="preserve">Zamawiający zatrzymuje wadium wraz z odsetkami, a </w:t>
      </w:r>
      <w:r w:rsidR="00AD04A7" w:rsidRPr="00884FF2">
        <w:rPr>
          <w:rFonts w:ascii="Arial" w:hAnsi="Arial" w:cs="Arial"/>
          <w:shd w:val="clear" w:color="auto" w:fill="FFFFFF"/>
        </w:rPr>
        <w:t xml:space="preserve">w przypadku wadium wniesionego </w:t>
      </w:r>
      <w:r w:rsidRPr="00884FF2">
        <w:rPr>
          <w:rFonts w:ascii="Arial" w:hAnsi="Arial" w:cs="Arial"/>
          <w:shd w:val="clear" w:color="auto" w:fill="FFFFFF"/>
        </w:rPr>
        <w:t>w formie gwarancji lub poręczenia, o których mowa w art. 97 ust. 7 pkt 2-4 ustawy Pzp, występuje odpowiednio do gwaranta lub poręczyciela z żądaniem zapłaty wadium, jeżeli:</w:t>
      </w:r>
    </w:p>
    <w:p w14:paraId="2C9E887A"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84FF2">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8E67242"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wykonawca, którego oferta została wybrana:</w:t>
      </w:r>
    </w:p>
    <w:p w14:paraId="1BBA21D3" w14:textId="77777777" w:rsidR="00FB792D" w:rsidRPr="00884FF2" w:rsidRDefault="00FB792D" w:rsidP="001A3018">
      <w:pPr>
        <w:pStyle w:val="Akapitzlist"/>
        <w:shd w:val="clear" w:color="auto" w:fill="FFFFFF"/>
        <w:spacing w:after="0" w:line="360" w:lineRule="auto"/>
        <w:ind w:left="1134" w:hanging="283"/>
        <w:contextualSpacing w:val="0"/>
        <w:jc w:val="left"/>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4EB058F1" w14:textId="25E81613" w:rsidR="00FB792D" w:rsidRPr="00884FF2" w:rsidRDefault="005E2C13" w:rsidP="001A3018">
      <w:pPr>
        <w:pStyle w:val="Akapitzlist"/>
        <w:shd w:val="clear" w:color="auto" w:fill="FFFFFF"/>
        <w:spacing w:after="0" w:line="360" w:lineRule="auto"/>
        <w:ind w:left="851"/>
        <w:contextualSpacing w:val="0"/>
        <w:jc w:val="left"/>
        <w:rPr>
          <w:rFonts w:ascii="Arial" w:hAnsi="Arial" w:cs="Arial"/>
        </w:rPr>
      </w:pPr>
      <w:r w:rsidRPr="00884FF2">
        <w:rPr>
          <w:rFonts w:ascii="Arial" w:hAnsi="Arial" w:cs="Arial"/>
        </w:rPr>
        <w:t>b)</w:t>
      </w:r>
      <w:r w:rsidR="00FB792D" w:rsidRPr="00884FF2">
        <w:rPr>
          <w:rFonts w:ascii="Arial" w:hAnsi="Arial" w:cs="Arial"/>
        </w:rPr>
        <w:t xml:space="preserve"> nie wniósł wymaganego zabezpieczenia należytego wykonania umowy;</w:t>
      </w:r>
    </w:p>
    <w:p w14:paraId="5E5105B8" w14:textId="7818B9DA" w:rsidR="00FB792D" w:rsidRPr="00884FF2" w:rsidRDefault="00FB792D" w:rsidP="001A3018">
      <w:pPr>
        <w:pStyle w:val="Akapitzlist"/>
        <w:shd w:val="clear" w:color="auto" w:fill="FFFFFF"/>
        <w:spacing w:after="0" w:line="360" w:lineRule="auto"/>
        <w:ind w:left="851" w:hanging="425"/>
        <w:contextualSpacing w:val="0"/>
        <w:jc w:val="left"/>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679EC6EB" w14:textId="77777777" w:rsidR="00F0654D" w:rsidRPr="00884FF2" w:rsidRDefault="00F0654D" w:rsidP="001A3018">
      <w:pPr>
        <w:shd w:val="clear" w:color="auto" w:fill="FFFFFF"/>
        <w:spacing w:after="0" w:line="360" w:lineRule="auto"/>
        <w:jc w:val="left"/>
        <w:rPr>
          <w:rFonts w:ascii="Arial" w:hAnsi="Arial" w:cs="Arial"/>
        </w:rPr>
      </w:pP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3"/>
      <w:bookmarkEnd w:id="44"/>
    </w:p>
    <w:p w14:paraId="27A9E7EC" w14:textId="00892454"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bookmarkStart w:id="45" w:name="_Toc264373046"/>
      <w:bookmarkStart w:id="46" w:name="_Toc440969222"/>
      <w:r w:rsidRPr="00884FF2">
        <w:rPr>
          <w:rFonts w:ascii="Arial" w:hAnsi="Arial" w:cs="Arial"/>
        </w:rPr>
        <w:t xml:space="preserve">Wzór umowy jaka zostanie zawarta z wykonawcę, którego oferta została wybrane jako najkorzystniejsza stanowi załącznik nr </w:t>
      </w:r>
      <w:r w:rsidR="00305298" w:rsidRPr="00884FF2">
        <w:rPr>
          <w:rFonts w:ascii="Arial" w:hAnsi="Arial" w:cs="Arial"/>
        </w:rPr>
        <w:t>6</w:t>
      </w:r>
      <w:r w:rsidRPr="00884FF2">
        <w:rPr>
          <w:rFonts w:ascii="Arial" w:hAnsi="Arial" w:cs="Arial"/>
        </w:rPr>
        <w:t xml:space="preserve"> do </w:t>
      </w:r>
      <w:r w:rsidR="00E462ED" w:rsidRPr="00884FF2">
        <w:rPr>
          <w:rFonts w:ascii="Arial" w:hAnsi="Arial" w:cs="Arial"/>
        </w:rPr>
        <w:t>S</w:t>
      </w:r>
      <w:r w:rsidRPr="00884FF2">
        <w:rPr>
          <w:rFonts w:ascii="Arial" w:hAnsi="Arial" w:cs="Arial"/>
        </w:rPr>
        <w:t>WZ.</w:t>
      </w:r>
    </w:p>
    <w:p w14:paraId="0DC5957A" w14:textId="2B2FEF5D"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Przesłanki dopuszczalności zmiany umowy określa wzór umowy stanowiący załącznik nr </w:t>
      </w:r>
      <w:r w:rsidR="00750EDC" w:rsidRPr="00884FF2">
        <w:rPr>
          <w:rFonts w:ascii="Arial" w:hAnsi="Arial" w:cs="Arial"/>
        </w:rPr>
        <w:t>6</w:t>
      </w:r>
      <w:r w:rsidRPr="00884FF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884FF2">
        <w:rPr>
          <w:rFonts w:ascii="Arial" w:hAnsi="Arial" w:cs="Arial"/>
          <w:bCs/>
        </w:rPr>
        <w:t>zp</w:t>
      </w:r>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Pzp.</w:t>
      </w:r>
    </w:p>
    <w:p w14:paraId="59BCE5B5" w14:textId="14F1523C"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rPr>
        <w:lastRenderedPageBreak/>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5 ustawy Pzp</w:t>
      </w:r>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A3018">
      <w:pPr>
        <w:pStyle w:val="Akapitzlist"/>
        <w:numPr>
          <w:ilvl w:val="0"/>
          <w:numId w:val="66"/>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r w:rsidRPr="00884FF2">
        <w:rPr>
          <w:rFonts w:ascii="Arial" w:hAnsi="Arial" w:cs="Arial"/>
        </w:rPr>
        <w:t>Pzp;</w:t>
      </w:r>
    </w:p>
    <w:p w14:paraId="49269886" w14:textId="73109936"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Pzp,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posiada Pani/Pan:</w:t>
      </w:r>
    </w:p>
    <w:p w14:paraId="6129245E"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lastRenderedPageBreak/>
        <w:t>na podstawie art. 15 RODO prawo dostępu do danych osobowych Pani/Pana dotyczących;</w:t>
      </w:r>
    </w:p>
    <w:p w14:paraId="026503EB"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przysługuje Pani/Panu:</w:t>
      </w:r>
    </w:p>
    <w:p w14:paraId="6C5BDC0B"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722DC9F4"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A3018">
      <w:pPr>
        <w:pStyle w:val="Bezodstpw"/>
        <w:numPr>
          <w:ilvl w:val="0"/>
          <w:numId w:val="57"/>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załącznik nr 1 - Formularz ofertowy,</w:t>
      </w:r>
    </w:p>
    <w:p w14:paraId="041A39E4"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załącznik nr 2 - Oświadczenie o braku podstaw do wykluczenia i o spełnianiu warunków udziału w postępowaniu,</w:t>
      </w:r>
    </w:p>
    <w:p w14:paraId="7D2B9D0B" w14:textId="0C835B08" w:rsidR="005C540C" w:rsidRPr="00884FF2" w:rsidRDefault="004C4BB0"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3 – </w:t>
      </w:r>
      <w:r w:rsidR="002919C8" w:rsidRPr="00884FF2">
        <w:rPr>
          <w:rFonts w:ascii="Arial" w:hAnsi="Arial" w:cs="Arial"/>
        </w:rPr>
        <w:t>Wykaz robót,</w:t>
      </w:r>
    </w:p>
    <w:p w14:paraId="0D349833"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załącznik nr 4 - Wykaz osób przewidzianych do realizacji przedmiotu zamówienia,</w:t>
      </w:r>
    </w:p>
    <w:p w14:paraId="35BF90E7" w14:textId="7777777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5 - </w:t>
      </w:r>
      <w:r w:rsidRPr="00884FF2">
        <w:rPr>
          <w:rFonts w:ascii="Arial" w:hAnsi="Arial" w:cs="Arial"/>
          <w:shd w:val="clear" w:color="auto" w:fill="FFFFFF"/>
        </w:rPr>
        <w:t>Wzór zobowiązania do udostępnienia zasobów,</w:t>
      </w:r>
    </w:p>
    <w:p w14:paraId="1126C67D" w14:textId="3A6A1AC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6 </w:t>
      </w:r>
      <w:r w:rsidR="00BF401C">
        <w:rPr>
          <w:rFonts w:ascii="Arial" w:hAnsi="Arial" w:cs="Arial"/>
        </w:rPr>
        <w:t>–</w:t>
      </w:r>
      <w:r w:rsidRPr="00884FF2">
        <w:rPr>
          <w:rFonts w:ascii="Arial" w:hAnsi="Arial" w:cs="Arial"/>
        </w:rPr>
        <w:t xml:space="preserve"> </w:t>
      </w:r>
      <w:r w:rsidR="00BF401C">
        <w:rPr>
          <w:rFonts w:ascii="Arial" w:hAnsi="Arial" w:cs="Arial"/>
        </w:rPr>
        <w:t>Projekt umowy</w:t>
      </w:r>
      <w:r w:rsidRPr="00884FF2">
        <w:rPr>
          <w:rFonts w:ascii="Arial" w:hAnsi="Arial" w:cs="Arial"/>
        </w:rPr>
        <w:t>,</w:t>
      </w:r>
    </w:p>
    <w:p w14:paraId="769B8754" w14:textId="60C6D1EF" w:rsidR="000F2A08" w:rsidRPr="00884FF2" w:rsidRDefault="000F2A08"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6.1- Opis przedmiotu zamówienia</w:t>
      </w:r>
      <w:r w:rsidR="00E76F3B" w:rsidRPr="00884FF2">
        <w:rPr>
          <w:rFonts w:ascii="Arial" w:hAnsi="Arial" w:cs="Arial"/>
        </w:rPr>
        <w:t xml:space="preserve"> </w:t>
      </w:r>
    </w:p>
    <w:p w14:paraId="59884C56" w14:textId="37AA2130" w:rsidR="00AB1511" w:rsidRPr="00884FF2" w:rsidRDefault="00AB1511"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00457DF7" w:rsidRPr="00457DF7">
        <w:rPr>
          <w:rFonts w:ascii="Arial" w:hAnsi="Arial" w:cs="Arial"/>
          <w:color w:val="FF0000"/>
        </w:rPr>
        <w:t>Wykaz wycenionych elementów rozliczeniowych</w:t>
      </w:r>
      <w:r w:rsidR="00B26BC3" w:rsidRPr="00457DF7">
        <w:rPr>
          <w:rFonts w:ascii="Arial" w:hAnsi="Arial" w:cs="Arial"/>
          <w:color w:val="FF0000"/>
        </w:rPr>
        <w:t>,</w:t>
      </w:r>
    </w:p>
    <w:p w14:paraId="21BE2246" w14:textId="56EBEF33" w:rsidR="00B26BC3" w:rsidRDefault="00B26BC3"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DF6F8F">
        <w:rPr>
          <w:rFonts w:ascii="Arial" w:hAnsi="Arial" w:cs="Arial"/>
        </w:rPr>
        <w:t>3</w:t>
      </w:r>
      <w:r w:rsidRPr="00884FF2">
        <w:rPr>
          <w:rFonts w:ascii="Arial" w:hAnsi="Arial" w:cs="Arial"/>
        </w:rPr>
        <w:t xml:space="preserve"> – Wzór karty gwarancyjnej,</w:t>
      </w:r>
    </w:p>
    <w:p w14:paraId="34445BA2" w14:textId="0B414796" w:rsidR="00A073C9" w:rsidRPr="00884FF2" w:rsidRDefault="00A073C9" w:rsidP="00A073C9">
      <w:pPr>
        <w:pStyle w:val="Akapitzlist"/>
        <w:numPr>
          <w:ilvl w:val="0"/>
          <w:numId w:val="58"/>
        </w:numPr>
        <w:spacing w:after="0" w:line="360" w:lineRule="auto"/>
        <w:contextualSpacing w:val="0"/>
        <w:jc w:val="left"/>
        <w:rPr>
          <w:rFonts w:ascii="Arial" w:hAnsi="Arial" w:cs="Arial"/>
        </w:rPr>
      </w:pPr>
      <w:r>
        <w:rPr>
          <w:rFonts w:ascii="Arial" w:hAnsi="Arial" w:cs="Arial"/>
        </w:rPr>
        <w:t xml:space="preserve">załącznik nr 6.4 </w:t>
      </w:r>
      <w:r w:rsidRPr="00A073C9">
        <w:rPr>
          <w:rFonts w:ascii="Arial" w:hAnsi="Arial" w:cs="Arial"/>
        </w:rPr>
        <w:t>–</w:t>
      </w:r>
      <w:r>
        <w:rPr>
          <w:rFonts w:ascii="Arial" w:hAnsi="Arial" w:cs="Arial"/>
        </w:rPr>
        <w:t xml:space="preserve"> Dokumentacja projektowa,</w:t>
      </w:r>
    </w:p>
    <w:p w14:paraId="527E5CDA" w14:textId="120AE3D9" w:rsidR="00291643" w:rsidRDefault="000F2A08" w:rsidP="001A3018">
      <w:pPr>
        <w:pStyle w:val="Bezodstpw"/>
        <w:numPr>
          <w:ilvl w:val="0"/>
          <w:numId w:val="58"/>
        </w:numPr>
        <w:spacing w:line="360" w:lineRule="auto"/>
        <w:jc w:val="left"/>
        <w:rPr>
          <w:rFonts w:ascii="Arial" w:hAnsi="Arial" w:cs="Arial"/>
        </w:rPr>
      </w:pPr>
      <w:r w:rsidRPr="00884FF2">
        <w:rPr>
          <w:rFonts w:ascii="Arial" w:hAnsi="Arial" w:cs="Arial"/>
        </w:rPr>
        <w:lastRenderedPageBreak/>
        <w:t>załącznik nr 7</w:t>
      </w:r>
      <w:r w:rsidR="00456E3F" w:rsidRPr="00884FF2">
        <w:rPr>
          <w:rFonts w:ascii="Arial" w:hAnsi="Arial" w:cs="Arial"/>
        </w:rPr>
        <w:t xml:space="preserve"> </w:t>
      </w:r>
      <w:r w:rsidR="00B14A04" w:rsidRPr="00884FF2">
        <w:rPr>
          <w:rFonts w:ascii="Arial" w:hAnsi="Arial" w:cs="Arial"/>
        </w:rPr>
        <w:t xml:space="preserve">- 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p w14:paraId="46D3BBD2" w14:textId="58DF3142" w:rsidR="00DD7785" w:rsidRPr="00884FF2" w:rsidRDefault="00DD7785" w:rsidP="001A3018">
      <w:pPr>
        <w:pStyle w:val="Bezodstpw"/>
        <w:numPr>
          <w:ilvl w:val="0"/>
          <w:numId w:val="58"/>
        </w:numPr>
        <w:spacing w:line="360" w:lineRule="auto"/>
        <w:jc w:val="left"/>
        <w:rPr>
          <w:rFonts w:ascii="Arial" w:hAnsi="Arial" w:cs="Arial"/>
        </w:rPr>
      </w:pPr>
      <w:r>
        <w:rPr>
          <w:rFonts w:ascii="Arial" w:hAnsi="Arial" w:cs="Arial"/>
        </w:rPr>
        <w:t>Załącznik nr 8- Oświadczenie RODO.</w:t>
      </w:r>
    </w:p>
    <w:sectPr w:rsidR="00DD7785" w:rsidRPr="00884FF2" w:rsidSect="007B0B5D">
      <w:footerReference w:type="default" r:id="rId29"/>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C514" w14:textId="77777777" w:rsidR="00511DC2" w:rsidRDefault="00511DC2">
      <w:pPr>
        <w:spacing w:after="0" w:line="240" w:lineRule="auto"/>
      </w:pPr>
      <w:r>
        <w:separator/>
      </w:r>
    </w:p>
  </w:endnote>
  <w:endnote w:type="continuationSeparator" w:id="0">
    <w:p w14:paraId="4FA7AB1E" w14:textId="77777777" w:rsidR="00511DC2" w:rsidRDefault="0051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45C4A3DB" w:rsidR="00511DC2" w:rsidRPr="00455475" w:rsidRDefault="00511DC2">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10BA1">
      <w:rPr>
        <w:rFonts w:ascii="Times New Roman" w:hAnsi="Times New Roman"/>
        <w:b/>
        <w:noProof/>
        <w:sz w:val="18"/>
        <w:szCs w:val="18"/>
      </w:rPr>
      <w:t>16</w:t>
    </w:r>
    <w:r w:rsidRPr="00455475">
      <w:rPr>
        <w:rFonts w:ascii="Times New Roman" w:hAnsi="Times New Roman"/>
        <w:b/>
        <w:sz w:val="18"/>
        <w:szCs w:val="18"/>
      </w:rPr>
      <w:fldChar w:fldCharType="end"/>
    </w:r>
  </w:p>
  <w:p w14:paraId="52364D6D" w14:textId="3AB8E350" w:rsidR="00511DC2" w:rsidRDefault="00511DC2"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07721" w14:textId="77777777" w:rsidR="00511DC2" w:rsidRDefault="00511DC2">
      <w:pPr>
        <w:spacing w:after="0" w:line="240" w:lineRule="auto"/>
      </w:pPr>
      <w:r>
        <w:separator/>
      </w:r>
    </w:p>
  </w:footnote>
  <w:footnote w:type="continuationSeparator" w:id="0">
    <w:p w14:paraId="40FB6B99" w14:textId="77777777" w:rsidR="00511DC2" w:rsidRDefault="00511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6"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8"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3775CE"/>
    <w:multiLevelType w:val="multilevel"/>
    <w:tmpl w:val="3112F7A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9E40AD"/>
    <w:multiLevelType w:val="multilevel"/>
    <w:tmpl w:val="871CB5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4" w15:restartNumberingAfterBreak="0">
    <w:nsid w:val="28C96306"/>
    <w:multiLevelType w:val="hybridMultilevel"/>
    <w:tmpl w:val="B0E8516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5"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99A332A"/>
    <w:multiLevelType w:val="multilevel"/>
    <w:tmpl w:val="2B6C316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302" w:hanging="735"/>
      </w:pPr>
      <w:rPr>
        <w:rFonts w:hint="default"/>
      </w:rPr>
    </w:lvl>
    <w:lvl w:ilvl="2">
      <w:start w:val="1"/>
      <w:numFmt w:val="decimal"/>
      <w:isLgl/>
      <w:lvlText w:val="%1.%2.%3"/>
      <w:lvlJc w:val="left"/>
      <w:pPr>
        <w:ind w:left="1509" w:hanging="735"/>
      </w:pPr>
      <w:rPr>
        <w:rFonts w:hint="default"/>
      </w:rPr>
    </w:lvl>
    <w:lvl w:ilvl="3">
      <w:start w:val="1"/>
      <w:numFmt w:val="decimal"/>
      <w:isLgl/>
      <w:lvlText w:val="%1.%2.%3.%4"/>
      <w:lvlJc w:val="left"/>
      <w:pPr>
        <w:ind w:left="1716" w:hanging="7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8"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F2F5072"/>
    <w:multiLevelType w:val="multilevel"/>
    <w:tmpl w:val="F46EB1E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14388A"/>
    <w:multiLevelType w:val="multilevel"/>
    <w:tmpl w:val="A56A4D32"/>
    <w:lvl w:ilvl="0">
      <w:start w:val="1"/>
      <w:numFmt w:val="decimal"/>
      <w:lvlText w:val="%1."/>
      <w:lvlJc w:val="left"/>
      <w:pPr>
        <w:ind w:left="360" w:hanging="360"/>
      </w:pPr>
      <w:rPr>
        <w:rFonts w:hint="default"/>
        <w:b w:val="0"/>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7" w15:restartNumberingAfterBreak="0">
    <w:nsid w:val="3F4A2DC8"/>
    <w:multiLevelType w:val="hybridMultilevel"/>
    <w:tmpl w:val="F24A994A"/>
    <w:lvl w:ilvl="0" w:tplc="18B8ABB6">
      <w:start w:val="1"/>
      <w:numFmt w:val="decimal"/>
      <w:lvlText w:val="%1."/>
      <w:lvlJc w:val="left"/>
      <w:pPr>
        <w:ind w:left="502" w:hanging="360"/>
      </w:pPr>
      <w:rPr>
        <w:b/>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9"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2"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3"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9431AF"/>
    <w:multiLevelType w:val="multilevel"/>
    <w:tmpl w:val="99F6DD2A"/>
    <w:lvl w:ilvl="0">
      <w:start w:val="1"/>
      <w:numFmt w:val="decimal"/>
      <w:lvlText w:val="%1."/>
      <w:lvlJc w:val="left"/>
      <w:pPr>
        <w:ind w:left="360" w:hanging="360"/>
      </w:pPr>
    </w:lvl>
    <w:lvl w:ilvl="1">
      <w:start w:val="1"/>
      <w:numFmt w:val="decimal"/>
      <w:lvlText w:val="%1.%2."/>
      <w:lvlJc w:val="left"/>
      <w:pPr>
        <w:ind w:left="43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30B09BE"/>
    <w:multiLevelType w:val="multilevel"/>
    <w:tmpl w:val="604A4D64"/>
    <w:numStyleLink w:val="Styl72"/>
  </w:abstractNum>
  <w:abstractNum w:abstractNumId="6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6"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0624C1"/>
    <w:multiLevelType w:val="multilevel"/>
    <w:tmpl w:val="BE94EB60"/>
    <w:lvl w:ilvl="0">
      <w:start w:val="1"/>
      <w:numFmt w:val="decimal"/>
      <w:lvlText w:val="%1."/>
      <w:lvlJc w:val="left"/>
      <w:pPr>
        <w:ind w:left="360" w:hanging="360"/>
      </w:pPr>
      <w:rPr>
        <w:i/>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61245D67"/>
    <w:multiLevelType w:val="multilevel"/>
    <w:tmpl w:val="F0E66A30"/>
    <w:lvl w:ilvl="0">
      <w:start w:val="1"/>
      <w:numFmt w:val="decimal"/>
      <w:lvlText w:val="%1."/>
      <w:lvlJc w:val="left"/>
      <w:pPr>
        <w:ind w:left="360" w:hanging="360"/>
      </w:pPr>
      <w:rPr>
        <w:i/>
      </w:rPr>
    </w:lvl>
    <w:lvl w:ilvl="1">
      <w:start w:val="1"/>
      <w:numFmt w:val="decimal"/>
      <w:lvlText w:val="%2."/>
      <w:lvlJc w:val="left"/>
      <w:pPr>
        <w:ind w:left="792" w:hanging="432"/>
      </w:pPr>
      <w:rPr>
        <w:rFonts w:ascii="Arial" w:eastAsia="Times New Roman" w:hAnsi="Arial" w:cs="Arial"/>
        <w:b w:val="0"/>
        <w:i w:val="0"/>
      </w:rPr>
    </w:lvl>
    <w:lvl w:ilvl="2">
      <w:start w:val="1"/>
      <w:numFmt w:val="decimal"/>
      <w:lvlText w:val="%1.%2.%3."/>
      <w:lvlJc w:val="left"/>
      <w:pPr>
        <w:ind w:left="1224" w:hanging="504"/>
      </w:pPr>
      <w:rPr>
        <w:b w:val="0"/>
        <w:i/>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6C3DFB"/>
    <w:multiLevelType w:val="multilevel"/>
    <w:tmpl w:val="FBAA599E"/>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B160C76"/>
    <w:multiLevelType w:val="multilevel"/>
    <w:tmpl w:val="4FAAB0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477A59"/>
    <w:multiLevelType w:val="multilevel"/>
    <w:tmpl w:val="DEF0494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E2D7434"/>
    <w:multiLevelType w:val="hybridMultilevel"/>
    <w:tmpl w:val="F78E90F8"/>
    <w:lvl w:ilvl="0" w:tplc="1BC6F99A">
      <w:start w:val="1"/>
      <w:numFmt w:val="decimal"/>
      <w:lvlText w:val="%1."/>
      <w:lvlJc w:val="left"/>
      <w:pPr>
        <w:ind w:left="928" w:hanging="360"/>
      </w:pPr>
      <w:rPr>
        <w:rFonts w:ascii="Arial" w:eastAsia="Times New Roman" w:hAnsi="Arial" w:cs="Aria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1"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4"/>
  </w:num>
  <w:num w:numId="2">
    <w:abstractNumId w:val="66"/>
  </w:num>
  <w:num w:numId="3">
    <w:abstractNumId w:val="1"/>
  </w:num>
  <w:num w:numId="4">
    <w:abstractNumId w:val="72"/>
  </w:num>
  <w:num w:numId="5">
    <w:abstractNumId w:val="40"/>
  </w:num>
  <w:num w:numId="6">
    <w:abstractNumId w:val="84"/>
  </w:num>
  <w:num w:numId="7">
    <w:abstractNumId w:val="77"/>
  </w:num>
  <w:num w:numId="8">
    <w:abstractNumId w:val="46"/>
  </w:num>
  <w:num w:numId="9">
    <w:abstractNumId w:val="56"/>
  </w:num>
  <w:num w:numId="10">
    <w:abstractNumId w:val="41"/>
  </w:num>
  <w:num w:numId="11">
    <w:abstractNumId w:val="37"/>
  </w:num>
  <w:num w:numId="12">
    <w:abstractNumId w:val="13"/>
  </w:num>
  <w:num w:numId="13">
    <w:abstractNumId w:val="54"/>
  </w:num>
  <w:num w:numId="14">
    <w:abstractNumId w:val="79"/>
  </w:num>
  <w:num w:numId="15">
    <w:abstractNumId w:val="94"/>
  </w:num>
  <w:num w:numId="16">
    <w:abstractNumId w:val="76"/>
  </w:num>
  <w:num w:numId="17">
    <w:abstractNumId w:val="15"/>
  </w:num>
  <w:num w:numId="18">
    <w:abstractNumId w:val="57"/>
  </w:num>
  <w:num w:numId="19">
    <w:abstractNumId w:val="6"/>
  </w:num>
  <w:num w:numId="20">
    <w:abstractNumId w:val="17"/>
  </w:num>
  <w:num w:numId="21">
    <w:abstractNumId w:val="90"/>
  </w:num>
  <w:num w:numId="22">
    <w:abstractNumId w:val="93"/>
  </w:num>
  <w:num w:numId="23">
    <w:abstractNumId w:val="30"/>
  </w:num>
  <w:num w:numId="24">
    <w:abstractNumId w:val="21"/>
  </w:num>
  <w:num w:numId="25">
    <w:abstractNumId w:val="28"/>
  </w:num>
  <w:num w:numId="26">
    <w:abstractNumId w:val="42"/>
  </w:num>
  <w:num w:numId="27">
    <w:abstractNumId w:val="35"/>
  </w:num>
  <w:num w:numId="28">
    <w:abstractNumId w:val="3"/>
  </w:num>
  <w:num w:numId="29">
    <w:abstractNumId w:val="9"/>
  </w:num>
  <w:num w:numId="30">
    <w:abstractNumId w:val="4"/>
  </w:num>
  <w:num w:numId="31">
    <w:abstractNumId w:val="18"/>
  </w:num>
  <w:num w:numId="32">
    <w:abstractNumId w:val="43"/>
  </w:num>
  <w:num w:numId="33">
    <w:abstractNumId w:val="33"/>
  </w:num>
  <w:num w:numId="34">
    <w:abstractNumId w:val="64"/>
  </w:num>
  <w:num w:numId="35">
    <w:abstractNumId w:val="58"/>
  </w:num>
  <w:num w:numId="36">
    <w:abstractNumId w:val="50"/>
  </w:num>
  <w:num w:numId="37">
    <w:abstractNumId w:val="19"/>
  </w:num>
  <w:num w:numId="38">
    <w:abstractNumId w:val="32"/>
  </w:num>
  <w:num w:numId="39">
    <w:abstractNumId w:val="53"/>
  </w:num>
  <w:num w:numId="40">
    <w:abstractNumId w:val="48"/>
  </w:num>
  <w:num w:numId="41">
    <w:abstractNumId w:val="23"/>
  </w:num>
  <w:num w:numId="42">
    <w:abstractNumId w:val="68"/>
    <w:lvlOverride w:ilvl="0">
      <w:startOverride w:val="1"/>
    </w:lvlOverride>
  </w:num>
  <w:num w:numId="43">
    <w:abstractNumId w:val="51"/>
    <w:lvlOverride w:ilvl="0">
      <w:startOverride w:val="1"/>
    </w:lvlOverride>
  </w:num>
  <w:num w:numId="44">
    <w:abstractNumId w:val="25"/>
  </w:num>
  <w:num w:numId="45">
    <w:abstractNumId w:val="5"/>
  </w:num>
  <w:num w:numId="46">
    <w:abstractNumId w:val="89"/>
  </w:num>
  <w:num w:numId="47">
    <w:abstractNumId w:val="62"/>
  </w:num>
  <w:num w:numId="48">
    <w:abstractNumId w:val="8"/>
  </w:num>
  <w:num w:numId="49">
    <w:abstractNumId w:val="63"/>
  </w:num>
  <w:num w:numId="50">
    <w:abstractNumId w:val="12"/>
  </w:num>
  <w:num w:numId="51">
    <w:abstractNumId w:val="71"/>
  </w:num>
  <w:num w:numId="52">
    <w:abstractNumId w:val="27"/>
  </w:num>
  <w:num w:numId="53">
    <w:abstractNumId w:val="85"/>
  </w:num>
  <w:num w:numId="54">
    <w:abstractNumId w:val="2"/>
  </w:num>
  <w:num w:numId="55">
    <w:abstractNumId w:val="87"/>
  </w:num>
  <w:num w:numId="56">
    <w:abstractNumId w:val="44"/>
  </w:num>
  <w:num w:numId="57">
    <w:abstractNumId w:val="92"/>
  </w:num>
  <w:num w:numId="58">
    <w:abstractNumId w:val="67"/>
  </w:num>
  <w:num w:numId="59">
    <w:abstractNumId w:val="7"/>
  </w:num>
  <w:num w:numId="60">
    <w:abstractNumId w:val="20"/>
  </w:num>
  <w:num w:numId="61">
    <w:abstractNumId w:val="14"/>
  </w:num>
  <w:num w:numId="62">
    <w:abstractNumId w:val="16"/>
  </w:num>
  <w:num w:numId="63">
    <w:abstractNumId w:val="24"/>
  </w:num>
  <w:num w:numId="64">
    <w:abstractNumId w:val="61"/>
  </w:num>
  <w:num w:numId="65">
    <w:abstractNumId w:val="65"/>
  </w:num>
  <w:num w:numId="66">
    <w:abstractNumId w:val="59"/>
  </w:num>
  <w:num w:numId="67">
    <w:abstractNumId w:val="86"/>
  </w:num>
  <w:num w:numId="68">
    <w:abstractNumId w:val="49"/>
  </w:num>
  <w:num w:numId="69">
    <w:abstractNumId w:val="29"/>
  </w:num>
  <w:num w:numId="70">
    <w:abstractNumId w:val="10"/>
  </w:num>
  <w:num w:numId="71">
    <w:abstractNumId w:val="78"/>
  </w:num>
  <w:num w:numId="72">
    <w:abstractNumId w:val="80"/>
  </w:num>
  <w:num w:numId="73">
    <w:abstractNumId w:val="60"/>
  </w:num>
  <w:num w:numId="74">
    <w:abstractNumId w:val="52"/>
  </w:num>
  <w:num w:numId="75">
    <w:abstractNumId w:val="69"/>
  </w:num>
  <w:num w:numId="76">
    <w:abstractNumId w:val="22"/>
  </w:num>
  <w:num w:numId="77">
    <w:abstractNumId w:val="38"/>
  </w:num>
  <w:num w:numId="78">
    <w:abstractNumId w:val="91"/>
  </w:num>
  <w:num w:numId="79">
    <w:abstractNumId w:val="34"/>
  </w:num>
  <w:num w:numId="80">
    <w:abstractNumId w:val="55"/>
  </w:num>
  <w:num w:numId="81">
    <w:abstractNumId w:val="83"/>
  </w:num>
  <w:num w:numId="82">
    <w:abstractNumId w:val="36"/>
  </w:num>
  <w:num w:numId="83">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num>
  <w:num w:numId="85">
    <w:abstractNumId w:val="70"/>
  </w:num>
  <w:num w:numId="86">
    <w:abstractNumId w:val="45"/>
  </w:num>
  <w:num w:numId="87">
    <w:abstractNumId w:val="81"/>
  </w:num>
  <w:num w:numId="88">
    <w:abstractNumId w:val="88"/>
  </w:num>
  <w:num w:numId="89">
    <w:abstractNumId w:val="26"/>
  </w:num>
  <w:num w:numId="90">
    <w:abstractNumId w:val="39"/>
  </w:num>
  <w:num w:numId="91">
    <w:abstractNumId w:val="75"/>
  </w:num>
  <w:num w:numId="92">
    <w:abstractNumId w:val="82"/>
  </w:num>
  <w:num w:numId="93">
    <w:abstractNumId w:val="11"/>
  </w:num>
  <w:num w:numId="94">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962"/>
    <w:rsid w:val="00003003"/>
    <w:rsid w:val="00003492"/>
    <w:rsid w:val="00005E05"/>
    <w:rsid w:val="00006F81"/>
    <w:rsid w:val="0001215A"/>
    <w:rsid w:val="00013D9E"/>
    <w:rsid w:val="00016F11"/>
    <w:rsid w:val="00016F8D"/>
    <w:rsid w:val="0002049E"/>
    <w:rsid w:val="00021052"/>
    <w:rsid w:val="00024DF8"/>
    <w:rsid w:val="0003000B"/>
    <w:rsid w:val="000310DB"/>
    <w:rsid w:val="00032514"/>
    <w:rsid w:val="000334FB"/>
    <w:rsid w:val="000352A6"/>
    <w:rsid w:val="000357FC"/>
    <w:rsid w:val="0003599D"/>
    <w:rsid w:val="0003639E"/>
    <w:rsid w:val="00036D03"/>
    <w:rsid w:val="00037308"/>
    <w:rsid w:val="00040DC6"/>
    <w:rsid w:val="00042256"/>
    <w:rsid w:val="00042ADD"/>
    <w:rsid w:val="00043343"/>
    <w:rsid w:val="00046B32"/>
    <w:rsid w:val="00050C89"/>
    <w:rsid w:val="000546F2"/>
    <w:rsid w:val="00056140"/>
    <w:rsid w:val="00057A36"/>
    <w:rsid w:val="000600DF"/>
    <w:rsid w:val="00062CB8"/>
    <w:rsid w:val="000639DD"/>
    <w:rsid w:val="00065379"/>
    <w:rsid w:val="00066D01"/>
    <w:rsid w:val="000719E3"/>
    <w:rsid w:val="00071FEF"/>
    <w:rsid w:val="0007251A"/>
    <w:rsid w:val="00072E06"/>
    <w:rsid w:val="00073134"/>
    <w:rsid w:val="00074A48"/>
    <w:rsid w:val="00077B2C"/>
    <w:rsid w:val="00080C76"/>
    <w:rsid w:val="00082806"/>
    <w:rsid w:val="00084EAC"/>
    <w:rsid w:val="00085373"/>
    <w:rsid w:val="00085B34"/>
    <w:rsid w:val="00085E80"/>
    <w:rsid w:val="00090202"/>
    <w:rsid w:val="00090BA8"/>
    <w:rsid w:val="00090F9D"/>
    <w:rsid w:val="00096979"/>
    <w:rsid w:val="000A3352"/>
    <w:rsid w:val="000A3D71"/>
    <w:rsid w:val="000A6B8E"/>
    <w:rsid w:val="000B2700"/>
    <w:rsid w:val="000B31E3"/>
    <w:rsid w:val="000B48D3"/>
    <w:rsid w:val="000B4FCF"/>
    <w:rsid w:val="000B78FD"/>
    <w:rsid w:val="000C06BC"/>
    <w:rsid w:val="000C0BA2"/>
    <w:rsid w:val="000C5835"/>
    <w:rsid w:val="000D3375"/>
    <w:rsid w:val="000D5B3C"/>
    <w:rsid w:val="000D61E8"/>
    <w:rsid w:val="000E2CF8"/>
    <w:rsid w:val="000E6422"/>
    <w:rsid w:val="000E7775"/>
    <w:rsid w:val="000F21FB"/>
    <w:rsid w:val="000F2257"/>
    <w:rsid w:val="000F256D"/>
    <w:rsid w:val="000F2A08"/>
    <w:rsid w:val="000F4F37"/>
    <w:rsid w:val="000F6229"/>
    <w:rsid w:val="000F6A84"/>
    <w:rsid w:val="000F76F7"/>
    <w:rsid w:val="001003CF"/>
    <w:rsid w:val="00102A50"/>
    <w:rsid w:val="0010343D"/>
    <w:rsid w:val="0010391E"/>
    <w:rsid w:val="00104FC5"/>
    <w:rsid w:val="001065A4"/>
    <w:rsid w:val="00106789"/>
    <w:rsid w:val="0011382C"/>
    <w:rsid w:val="00114979"/>
    <w:rsid w:val="0011750C"/>
    <w:rsid w:val="00120D33"/>
    <w:rsid w:val="00121E57"/>
    <w:rsid w:val="00122760"/>
    <w:rsid w:val="00122F1C"/>
    <w:rsid w:val="00124B56"/>
    <w:rsid w:val="00126B9E"/>
    <w:rsid w:val="001313CD"/>
    <w:rsid w:val="001320E3"/>
    <w:rsid w:val="0013311D"/>
    <w:rsid w:val="00133B87"/>
    <w:rsid w:val="001422A8"/>
    <w:rsid w:val="00143659"/>
    <w:rsid w:val="00143756"/>
    <w:rsid w:val="00145393"/>
    <w:rsid w:val="0014690D"/>
    <w:rsid w:val="00150DBC"/>
    <w:rsid w:val="0015246B"/>
    <w:rsid w:val="00152DD3"/>
    <w:rsid w:val="00153967"/>
    <w:rsid w:val="00154505"/>
    <w:rsid w:val="00155439"/>
    <w:rsid w:val="00155512"/>
    <w:rsid w:val="001561F4"/>
    <w:rsid w:val="001615CA"/>
    <w:rsid w:val="00161ACF"/>
    <w:rsid w:val="001628CF"/>
    <w:rsid w:val="001630E5"/>
    <w:rsid w:val="001631FB"/>
    <w:rsid w:val="00164BEA"/>
    <w:rsid w:val="00164C20"/>
    <w:rsid w:val="00166615"/>
    <w:rsid w:val="001670D5"/>
    <w:rsid w:val="0017173A"/>
    <w:rsid w:val="0017414F"/>
    <w:rsid w:val="00176937"/>
    <w:rsid w:val="00182544"/>
    <w:rsid w:val="0018760A"/>
    <w:rsid w:val="001932F9"/>
    <w:rsid w:val="00194B1F"/>
    <w:rsid w:val="0019504A"/>
    <w:rsid w:val="0019622A"/>
    <w:rsid w:val="001A1DA0"/>
    <w:rsid w:val="001A27A1"/>
    <w:rsid w:val="001A3018"/>
    <w:rsid w:val="001A5FD1"/>
    <w:rsid w:val="001B0B5A"/>
    <w:rsid w:val="001B372D"/>
    <w:rsid w:val="001B377A"/>
    <w:rsid w:val="001B3F73"/>
    <w:rsid w:val="001B7A05"/>
    <w:rsid w:val="001C0836"/>
    <w:rsid w:val="001C267B"/>
    <w:rsid w:val="001C3D32"/>
    <w:rsid w:val="001C3D6D"/>
    <w:rsid w:val="001C4E09"/>
    <w:rsid w:val="001C6177"/>
    <w:rsid w:val="001C64F1"/>
    <w:rsid w:val="001D2BBD"/>
    <w:rsid w:val="001D3EDB"/>
    <w:rsid w:val="001D48A7"/>
    <w:rsid w:val="001E11AE"/>
    <w:rsid w:val="001E4679"/>
    <w:rsid w:val="001E679B"/>
    <w:rsid w:val="001E6B3A"/>
    <w:rsid w:val="001E7367"/>
    <w:rsid w:val="001E7655"/>
    <w:rsid w:val="001F30BF"/>
    <w:rsid w:val="001F4BB4"/>
    <w:rsid w:val="001F4F3C"/>
    <w:rsid w:val="002002A6"/>
    <w:rsid w:val="00200C1E"/>
    <w:rsid w:val="00207D1B"/>
    <w:rsid w:val="0021281A"/>
    <w:rsid w:val="00214410"/>
    <w:rsid w:val="002148CB"/>
    <w:rsid w:val="002154C5"/>
    <w:rsid w:val="0022145E"/>
    <w:rsid w:val="002225DF"/>
    <w:rsid w:val="002248A4"/>
    <w:rsid w:val="00232C2F"/>
    <w:rsid w:val="00235778"/>
    <w:rsid w:val="00241EE3"/>
    <w:rsid w:val="00242907"/>
    <w:rsid w:val="0024382A"/>
    <w:rsid w:val="0024475F"/>
    <w:rsid w:val="00245A22"/>
    <w:rsid w:val="00250565"/>
    <w:rsid w:val="00250C6B"/>
    <w:rsid w:val="00250DE7"/>
    <w:rsid w:val="0025269F"/>
    <w:rsid w:val="002527AF"/>
    <w:rsid w:val="00254ABB"/>
    <w:rsid w:val="00254CA2"/>
    <w:rsid w:val="0025596A"/>
    <w:rsid w:val="00257279"/>
    <w:rsid w:val="00263319"/>
    <w:rsid w:val="0026352E"/>
    <w:rsid w:val="00265103"/>
    <w:rsid w:val="00267C47"/>
    <w:rsid w:val="00270AD8"/>
    <w:rsid w:val="002718AB"/>
    <w:rsid w:val="00272AF3"/>
    <w:rsid w:val="00275A17"/>
    <w:rsid w:val="002771B8"/>
    <w:rsid w:val="0028155F"/>
    <w:rsid w:val="00284ABF"/>
    <w:rsid w:val="0028503A"/>
    <w:rsid w:val="002850A5"/>
    <w:rsid w:val="002857AF"/>
    <w:rsid w:val="002868F6"/>
    <w:rsid w:val="00291643"/>
    <w:rsid w:val="002919C8"/>
    <w:rsid w:val="00291E60"/>
    <w:rsid w:val="00292DD7"/>
    <w:rsid w:val="0029674B"/>
    <w:rsid w:val="002A0695"/>
    <w:rsid w:val="002A3D95"/>
    <w:rsid w:val="002B1246"/>
    <w:rsid w:val="002B3757"/>
    <w:rsid w:val="002B484B"/>
    <w:rsid w:val="002B6DE3"/>
    <w:rsid w:val="002C135F"/>
    <w:rsid w:val="002C13F0"/>
    <w:rsid w:val="002C16DF"/>
    <w:rsid w:val="002C3AE6"/>
    <w:rsid w:val="002C5178"/>
    <w:rsid w:val="002C5A03"/>
    <w:rsid w:val="002C5A45"/>
    <w:rsid w:val="002C782D"/>
    <w:rsid w:val="002D1AD7"/>
    <w:rsid w:val="002D2713"/>
    <w:rsid w:val="002D38C9"/>
    <w:rsid w:val="002D4364"/>
    <w:rsid w:val="002D4404"/>
    <w:rsid w:val="002D56E7"/>
    <w:rsid w:val="002D735C"/>
    <w:rsid w:val="002E0EA4"/>
    <w:rsid w:val="002E3146"/>
    <w:rsid w:val="002E3CA1"/>
    <w:rsid w:val="002E49CF"/>
    <w:rsid w:val="002E5EC7"/>
    <w:rsid w:val="002E7763"/>
    <w:rsid w:val="002F1D1C"/>
    <w:rsid w:val="002F2D22"/>
    <w:rsid w:val="002F4902"/>
    <w:rsid w:val="002F5E5B"/>
    <w:rsid w:val="002F5FBA"/>
    <w:rsid w:val="002F73FD"/>
    <w:rsid w:val="00300508"/>
    <w:rsid w:val="00302C2F"/>
    <w:rsid w:val="00305298"/>
    <w:rsid w:val="00306459"/>
    <w:rsid w:val="00313D06"/>
    <w:rsid w:val="003146F8"/>
    <w:rsid w:val="003156A6"/>
    <w:rsid w:val="00316089"/>
    <w:rsid w:val="003226D8"/>
    <w:rsid w:val="003233ED"/>
    <w:rsid w:val="00325199"/>
    <w:rsid w:val="0032543F"/>
    <w:rsid w:val="003257D5"/>
    <w:rsid w:val="0032786B"/>
    <w:rsid w:val="00327A30"/>
    <w:rsid w:val="00331296"/>
    <w:rsid w:val="00331564"/>
    <w:rsid w:val="003356B9"/>
    <w:rsid w:val="00335E61"/>
    <w:rsid w:val="00340698"/>
    <w:rsid w:val="00343BBA"/>
    <w:rsid w:val="00343F2C"/>
    <w:rsid w:val="003447FE"/>
    <w:rsid w:val="003448AC"/>
    <w:rsid w:val="0034565D"/>
    <w:rsid w:val="0034743D"/>
    <w:rsid w:val="00350881"/>
    <w:rsid w:val="00350F45"/>
    <w:rsid w:val="0035289D"/>
    <w:rsid w:val="0035353C"/>
    <w:rsid w:val="00355849"/>
    <w:rsid w:val="00355BE3"/>
    <w:rsid w:val="003565E6"/>
    <w:rsid w:val="0036454A"/>
    <w:rsid w:val="00364821"/>
    <w:rsid w:val="00366010"/>
    <w:rsid w:val="00367287"/>
    <w:rsid w:val="003709BC"/>
    <w:rsid w:val="00371E21"/>
    <w:rsid w:val="00374826"/>
    <w:rsid w:val="003752CF"/>
    <w:rsid w:val="00375BAD"/>
    <w:rsid w:val="00375F59"/>
    <w:rsid w:val="0037679E"/>
    <w:rsid w:val="00382776"/>
    <w:rsid w:val="00386723"/>
    <w:rsid w:val="0038733A"/>
    <w:rsid w:val="00391B8F"/>
    <w:rsid w:val="003940AB"/>
    <w:rsid w:val="00394C2D"/>
    <w:rsid w:val="00397739"/>
    <w:rsid w:val="003A2D39"/>
    <w:rsid w:val="003A30FB"/>
    <w:rsid w:val="003A4F0C"/>
    <w:rsid w:val="003B089A"/>
    <w:rsid w:val="003B0D58"/>
    <w:rsid w:val="003B336A"/>
    <w:rsid w:val="003B6A7D"/>
    <w:rsid w:val="003C33D2"/>
    <w:rsid w:val="003C5EFA"/>
    <w:rsid w:val="003D08E7"/>
    <w:rsid w:val="003D47F2"/>
    <w:rsid w:val="003E2626"/>
    <w:rsid w:val="003E6850"/>
    <w:rsid w:val="003F15F3"/>
    <w:rsid w:val="003F2788"/>
    <w:rsid w:val="003F2DDE"/>
    <w:rsid w:val="003F5003"/>
    <w:rsid w:val="0040223B"/>
    <w:rsid w:val="0040445F"/>
    <w:rsid w:val="004047A6"/>
    <w:rsid w:val="0040610D"/>
    <w:rsid w:val="0040743C"/>
    <w:rsid w:val="004145ED"/>
    <w:rsid w:val="0041473E"/>
    <w:rsid w:val="004236F5"/>
    <w:rsid w:val="00424373"/>
    <w:rsid w:val="00436031"/>
    <w:rsid w:val="00440323"/>
    <w:rsid w:val="00440367"/>
    <w:rsid w:val="0044176D"/>
    <w:rsid w:val="00441967"/>
    <w:rsid w:val="004458C8"/>
    <w:rsid w:val="00445D09"/>
    <w:rsid w:val="004464B9"/>
    <w:rsid w:val="004511A0"/>
    <w:rsid w:val="00451DDB"/>
    <w:rsid w:val="00451DE4"/>
    <w:rsid w:val="00453B7A"/>
    <w:rsid w:val="00454230"/>
    <w:rsid w:val="00454BCF"/>
    <w:rsid w:val="004552DF"/>
    <w:rsid w:val="00456E3F"/>
    <w:rsid w:val="00457B4B"/>
    <w:rsid w:val="00457DF7"/>
    <w:rsid w:val="0046164D"/>
    <w:rsid w:val="00463E08"/>
    <w:rsid w:val="004642F0"/>
    <w:rsid w:val="00464D11"/>
    <w:rsid w:val="00466A1F"/>
    <w:rsid w:val="0047267C"/>
    <w:rsid w:val="004751FE"/>
    <w:rsid w:val="00475654"/>
    <w:rsid w:val="00476078"/>
    <w:rsid w:val="00480241"/>
    <w:rsid w:val="00480755"/>
    <w:rsid w:val="00480E41"/>
    <w:rsid w:val="0048168A"/>
    <w:rsid w:val="00486674"/>
    <w:rsid w:val="004870E2"/>
    <w:rsid w:val="004906E8"/>
    <w:rsid w:val="00491848"/>
    <w:rsid w:val="00494049"/>
    <w:rsid w:val="004954A8"/>
    <w:rsid w:val="004A0891"/>
    <w:rsid w:val="004A11BF"/>
    <w:rsid w:val="004A1722"/>
    <w:rsid w:val="004A29D7"/>
    <w:rsid w:val="004A41C7"/>
    <w:rsid w:val="004A6315"/>
    <w:rsid w:val="004A6E7C"/>
    <w:rsid w:val="004B2959"/>
    <w:rsid w:val="004B3E3D"/>
    <w:rsid w:val="004B5BB2"/>
    <w:rsid w:val="004B6610"/>
    <w:rsid w:val="004C1A92"/>
    <w:rsid w:val="004C3749"/>
    <w:rsid w:val="004C3D48"/>
    <w:rsid w:val="004C4BB0"/>
    <w:rsid w:val="004C674B"/>
    <w:rsid w:val="004C689F"/>
    <w:rsid w:val="004D0E99"/>
    <w:rsid w:val="004D1D0B"/>
    <w:rsid w:val="004F1CC1"/>
    <w:rsid w:val="004F4A64"/>
    <w:rsid w:val="004F562C"/>
    <w:rsid w:val="004F7B29"/>
    <w:rsid w:val="005001F0"/>
    <w:rsid w:val="005112CA"/>
    <w:rsid w:val="00511DC2"/>
    <w:rsid w:val="00514182"/>
    <w:rsid w:val="005148B4"/>
    <w:rsid w:val="0051567D"/>
    <w:rsid w:val="00521E11"/>
    <w:rsid w:val="00522350"/>
    <w:rsid w:val="00522E06"/>
    <w:rsid w:val="00524BBC"/>
    <w:rsid w:val="00524D2E"/>
    <w:rsid w:val="00527293"/>
    <w:rsid w:val="00531E8C"/>
    <w:rsid w:val="00536DCA"/>
    <w:rsid w:val="00537D51"/>
    <w:rsid w:val="00537FCC"/>
    <w:rsid w:val="005410B6"/>
    <w:rsid w:val="00544CAC"/>
    <w:rsid w:val="00551135"/>
    <w:rsid w:val="00552452"/>
    <w:rsid w:val="00552FCC"/>
    <w:rsid w:val="00553147"/>
    <w:rsid w:val="00553A4C"/>
    <w:rsid w:val="005548B8"/>
    <w:rsid w:val="00555141"/>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8397C"/>
    <w:rsid w:val="00593160"/>
    <w:rsid w:val="005A2884"/>
    <w:rsid w:val="005A305C"/>
    <w:rsid w:val="005A3176"/>
    <w:rsid w:val="005A4FFB"/>
    <w:rsid w:val="005A5071"/>
    <w:rsid w:val="005A65C5"/>
    <w:rsid w:val="005A6809"/>
    <w:rsid w:val="005B0A07"/>
    <w:rsid w:val="005B0D1B"/>
    <w:rsid w:val="005B2655"/>
    <w:rsid w:val="005B4533"/>
    <w:rsid w:val="005B65F4"/>
    <w:rsid w:val="005B71AA"/>
    <w:rsid w:val="005C03AC"/>
    <w:rsid w:val="005C06A5"/>
    <w:rsid w:val="005C37B1"/>
    <w:rsid w:val="005C4FB0"/>
    <w:rsid w:val="005C540C"/>
    <w:rsid w:val="005D0305"/>
    <w:rsid w:val="005D144E"/>
    <w:rsid w:val="005D18F1"/>
    <w:rsid w:val="005D2D0D"/>
    <w:rsid w:val="005D302A"/>
    <w:rsid w:val="005D335B"/>
    <w:rsid w:val="005D411A"/>
    <w:rsid w:val="005D601E"/>
    <w:rsid w:val="005D74E9"/>
    <w:rsid w:val="005D7D2B"/>
    <w:rsid w:val="005E1CAD"/>
    <w:rsid w:val="005E2C13"/>
    <w:rsid w:val="005E332F"/>
    <w:rsid w:val="005E39DD"/>
    <w:rsid w:val="005E4ACB"/>
    <w:rsid w:val="005E4F62"/>
    <w:rsid w:val="005E6453"/>
    <w:rsid w:val="005E73E5"/>
    <w:rsid w:val="005F00D6"/>
    <w:rsid w:val="005F132C"/>
    <w:rsid w:val="005F23BE"/>
    <w:rsid w:val="005F2745"/>
    <w:rsid w:val="005F306E"/>
    <w:rsid w:val="005F3B3C"/>
    <w:rsid w:val="005F43E6"/>
    <w:rsid w:val="005F5AB6"/>
    <w:rsid w:val="00601F5B"/>
    <w:rsid w:val="00604153"/>
    <w:rsid w:val="006044FD"/>
    <w:rsid w:val="00605539"/>
    <w:rsid w:val="00605AE0"/>
    <w:rsid w:val="006075A4"/>
    <w:rsid w:val="00612A0D"/>
    <w:rsid w:val="006134A2"/>
    <w:rsid w:val="00614469"/>
    <w:rsid w:val="006144CF"/>
    <w:rsid w:val="00615404"/>
    <w:rsid w:val="00615CC6"/>
    <w:rsid w:val="00617046"/>
    <w:rsid w:val="00617A8F"/>
    <w:rsid w:val="00621C08"/>
    <w:rsid w:val="006236AC"/>
    <w:rsid w:val="00633644"/>
    <w:rsid w:val="00634158"/>
    <w:rsid w:val="006356A9"/>
    <w:rsid w:val="00637512"/>
    <w:rsid w:val="00637B7D"/>
    <w:rsid w:val="006414F0"/>
    <w:rsid w:val="006424CB"/>
    <w:rsid w:val="0064301D"/>
    <w:rsid w:val="006430B8"/>
    <w:rsid w:val="00644663"/>
    <w:rsid w:val="00645E5E"/>
    <w:rsid w:val="00646416"/>
    <w:rsid w:val="006467F0"/>
    <w:rsid w:val="0064739E"/>
    <w:rsid w:val="006474FF"/>
    <w:rsid w:val="00650503"/>
    <w:rsid w:val="00651B61"/>
    <w:rsid w:val="00654761"/>
    <w:rsid w:val="00655967"/>
    <w:rsid w:val="00655DEE"/>
    <w:rsid w:val="0065759E"/>
    <w:rsid w:val="00662E98"/>
    <w:rsid w:val="0066444D"/>
    <w:rsid w:val="006649A6"/>
    <w:rsid w:val="00665B4F"/>
    <w:rsid w:val="00670E31"/>
    <w:rsid w:val="00674B75"/>
    <w:rsid w:val="00675885"/>
    <w:rsid w:val="00677D07"/>
    <w:rsid w:val="00680AEB"/>
    <w:rsid w:val="006812AF"/>
    <w:rsid w:val="0068433A"/>
    <w:rsid w:val="00685928"/>
    <w:rsid w:val="00686D4A"/>
    <w:rsid w:val="00686DE2"/>
    <w:rsid w:val="00690572"/>
    <w:rsid w:val="00691F45"/>
    <w:rsid w:val="00697BC1"/>
    <w:rsid w:val="006A1A6A"/>
    <w:rsid w:val="006A30F6"/>
    <w:rsid w:val="006A5BCD"/>
    <w:rsid w:val="006A6AF9"/>
    <w:rsid w:val="006A7EB4"/>
    <w:rsid w:val="006B06FC"/>
    <w:rsid w:val="006B186B"/>
    <w:rsid w:val="006B29BE"/>
    <w:rsid w:val="006B2ED9"/>
    <w:rsid w:val="006B34C3"/>
    <w:rsid w:val="006B405A"/>
    <w:rsid w:val="006B49DA"/>
    <w:rsid w:val="006C3C96"/>
    <w:rsid w:val="006C4A1C"/>
    <w:rsid w:val="006D3644"/>
    <w:rsid w:val="006D414A"/>
    <w:rsid w:val="006D63C7"/>
    <w:rsid w:val="006D6FD5"/>
    <w:rsid w:val="006E67FE"/>
    <w:rsid w:val="006E6BE3"/>
    <w:rsid w:val="006E766D"/>
    <w:rsid w:val="006F0A61"/>
    <w:rsid w:val="006F15CC"/>
    <w:rsid w:val="006F174B"/>
    <w:rsid w:val="006F2EC8"/>
    <w:rsid w:val="006F3633"/>
    <w:rsid w:val="006F548D"/>
    <w:rsid w:val="006F59E6"/>
    <w:rsid w:val="006F6141"/>
    <w:rsid w:val="006F78DA"/>
    <w:rsid w:val="007035DD"/>
    <w:rsid w:val="00704175"/>
    <w:rsid w:val="00704DCA"/>
    <w:rsid w:val="00705B52"/>
    <w:rsid w:val="0071008A"/>
    <w:rsid w:val="007109C5"/>
    <w:rsid w:val="00711411"/>
    <w:rsid w:val="00714719"/>
    <w:rsid w:val="00716E7E"/>
    <w:rsid w:val="0072308C"/>
    <w:rsid w:val="00723EE7"/>
    <w:rsid w:val="00724BDA"/>
    <w:rsid w:val="007356E4"/>
    <w:rsid w:val="00735A00"/>
    <w:rsid w:val="00735B6C"/>
    <w:rsid w:val="0073686B"/>
    <w:rsid w:val="00736871"/>
    <w:rsid w:val="00737201"/>
    <w:rsid w:val="00741C1D"/>
    <w:rsid w:val="00743E97"/>
    <w:rsid w:val="0074407F"/>
    <w:rsid w:val="00745A94"/>
    <w:rsid w:val="00746DF5"/>
    <w:rsid w:val="00750EDC"/>
    <w:rsid w:val="007528F6"/>
    <w:rsid w:val="00754113"/>
    <w:rsid w:val="007557EB"/>
    <w:rsid w:val="007569ED"/>
    <w:rsid w:val="007574C3"/>
    <w:rsid w:val="00761459"/>
    <w:rsid w:val="00762879"/>
    <w:rsid w:val="007632A6"/>
    <w:rsid w:val="007638B1"/>
    <w:rsid w:val="007639EA"/>
    <w:rsid w:val="00765E1C"/>
    <w:rsid w:val="00766E4D"/>
    <w:rsid w:val="007670F9"/>
    <w:rsid w:val="00772DF1"/>
    <w:rsid w:val="007748AA"/>
    <w:rsid w:val="0077683C"/>
    <w:rsid w:val="00777439"/>
    <w:rsid w:val="0078077A"/>
    <w:rsid w:val="0078637B"/>
    <w:rsid w:val="007865F1"/>
    <w:rsid w:val="00790462"/>
    <w:rsid w:val="00791CD6"/>
    <w:rsid w:val="007923C5"/>
    <w:rsid w:val="00795D91"/>
    <w:rsid w:val="007962D6"/>
    <w:rsid w:val="007B0B5D"/>
    <w:rsid w:val="007C001A"/>
    <w:rsid w:val="007C0FA5"/>
    <w:rsid w:val="007C1BB7"/>
    <w:rsid w:val="007C35E4"/>
    <w:rsid w:val="007C55A8"/>
    <w:rsid w:val="007C72FD"/>
    <w:rsid w:val="007C7B9D"/>
    <w:rsid w:val="007D443A"/>
    <w:rsid w:val="007D48AF"/>
    <w:rsid w:val="007E2087"/>
    <w:rsid w:val="007E3771"/>
    <w:rsid w:val="007E5C35"/>
    <w:rsid w:val="007F0057"/>
    <w:rsid w:val="007F1411"/>
    <w:rsid w:val="007F1BDE"/>
    <w:rsid w:val="007F2293"/>
    <w:rsid w:val="007F2F93"/>
    <w:rsid w:val="007F4C9F"/>
    <w:rsid w:val="008023EA"/>
    <w:rsid w:val="00810556"/>
    <w:rsid w:val="00810BA1"/>
    <w:rsid w:val="00810F94"/>
    <w:rsid w:val="0081259A"/>
    <w:rsid w:val="00822078"/>
    <w:rsid w:val="008240DB"/>
    <w:rsid w:val="008249E1"/>
    <w:rsid w:val="008252DD"/>
    <w:rsid w:val="00827198"/>
    <w:rsid w:val="00827689"/>
    <w:rsid w:val="008316D7"/>
    <w:rsid w:val="0083214F"/>
    <w:rsid w:val="00833DD9"/>
    <w:rsid w:val="00840F37"/>
    <w:rsid w:val="008410F2"/>
    <w:rsid w:val="00844DF6"/>
    <w:rsid w:val="00844F1F"/>
    <w:rsid w:val="00846F9F"/>
    <w:rsid w:val="008504C6"/>
    <w:rsid w:val="00852B8E"/>
    <w:rsid w:val="00853196"/>
    <w:rsid w:val="00854A46"/>
    <w:rsid w:val="00860A3F"/>
    <w:rsid w:val="00860E55"/>
    <w:rsid w:val="00863D6D"/>
    <w:rsid w:val="008666A9"/>
    <w:rsid w:val="0087349C"/>
    <w:rsid w:val="00874D28"/>
    <w:rsid w:val="00874D3C"/>
    <w:rsid w:val="00875BE0"/>
    <w:rsid w:val="0088360D"/>
    <w:rsid w:val="008837C3"/>
    <w:rsid w:val="00884FF2"/>
    <w:rsid w:val="00885FCC"/>
    <w:rsid w:val="00886AE5"/>
    <w:rsid w:val="00887501"/>
    <w:rsid w:val="00891B6E"/>
    <w:rsid w:val="008938A7"/>
    <w:rsid w:val="00895231"/>
    <w:rsid w:val="00896719"/>
    <w:rsid w:val="00896E00"/>
    <w:rsid w:val="008A02E2"/>
    <w:rsid w:val="008A169C"/>
    <w:rsid w:val="008A6750"/>
    <w:rsid w:val="008B2AB5"/>
    <w:rsid w:val="008B36F7"/>
    <w:rsid w:val="008B3B7A"/>
    <w:rsid w:val="008B4664"/>
    <w:rsid w:val="008B4F14"/>
    <w:rsid w:val="008B6335"/>
    <w:rsid w:val="008B6FD3"/>
    <w:rsid w:val="008B70E6"/>
    <w:rsid w:val="008C06FD"/>
    <w:rsid w:val="008C0C1B"/>
    <w:rsid w:val="008C197C"/>
    <w:rsid w:val="008C4627"/>
    <w:rsid w:val="008D0F84"/>
    <w:rsid w:val="008D2714"/>
    <w:rsid w:val="008D339B"/>
    <w:rsid w:val="008D4AF0"/>
    <w:rsid w:val="008D5C32"/>
    <w:rsid w:val="008E01D3"/>
    <w:rsid w:val="008E3302"/>
    <w:rsid w:val="008E45EB"/>
    <w:rsid w:val="008E6829"/>
    <w:rsid w:val="008F01FE"/>
    <w:rsid w:val="008F1941"/>
    <w:rsid w:val="008F4752"/>
    <w:rsid w:val="00900AD5"/>
    <w:rsid w:val="00902135"/>
    <w:rsid w:val="00904448"/>
    <w:rsid w:val="009046EF"/>
    <w:rsid w:val="00905C1C"/>
    <w:rsid w:val="00905D2B"/>
    <w:rsid w:val="00906EC7"/>
    <w:rsid w:val="0091053C"/>
    <w:rsid w:val="009107C1"/>
    <w:rsid w:val="00912C0E"/>
    <w:rsid w:val="009158E5"/>
    <w:rsid w:val="00917A7B"/>
    <w:rsid w:val="00920412"/>
    <w:rsid w:val="00922029"/>
    <w:rsid w:val="009243D5"/>
    <w:rsid w:val="0093012E"/>
    <w:rsid w:val="009315B4"/>
    <w:rsid w:val="0093247E"/>
    <w:rsid w:val="009345E7"/>
    <w:rsid w:val="009349C6"/>
    <w:rsid w:val="00935821"/>
    <w:rsid w:val="00935C08"/>
    <w:rsid w:val="009364ED"/>
    <w:rsid w:val="00936603"/>
    <w:rsid w:val="009377A8"/>
    <w:rsid w:val="00945C5A"/>
    <w:rsid w:val="00947CF5"/>
    <w:rsid w:val="009509B6"/>
    <w:rsid w:val="00952EFE"/>
    <w:rsid w:val="0095368E"/>
    <w:rsid w:val="009577D5"/>
    <w:rsid w:val="009614D7"/>
    <w:rsid w:val="00962225"/>
    <w:rsid w:val="00962924"/>
    <w:rsid w:val="00967FA6"/>
    <w:rsid w:val="009734F8"/>
    <w:rsid w:val="00977EC9"/>
    <w:rsid w:val="00981259"/>
    <w:rsid w:val="0098185F"/>
    <w:rsid w:val="00983150"/>
    <w:rsid w:val="00984893"/>
    <w:rsid w:val="009848E4"/>
    <w:rsid w:val="009906AA"/>
    <w:rsid w:val="00991F0B"/>
    <w:rsid w:val="00993056"/>
    <w:rsid w:val="00996264"/>
    <w:rsid w:val="00996D11"/>
    <w:rsid w:val="009A12AA"/>
    <w:rsid w:val="009A5317"/>
    <w:rsid w:val="009A6918"/>
    <w:rsid w:val="009A6B6A"/>
    <w:rsid w:val="009B0018"/>
    <w:rsid w:val="009B1839"/>
    <w:rsid w:val="009B27D9"/>
    <w:rsid w:val="009B4884"/>
    <w:rsid w:val="009B4F33"/>
    <w:rsid w:val="009B57D5"/>
    <w:rsid w:val="009B6E1B"/>
    <w:rsid w:val="009B6E60"/>
    <w:rsid w:val="009C4B3E"/>
    <w:rsid w:val="009C5940"/>
    <w:rsid w:val="009D2691"/>
    <w:rsid w:val="009D26C9"/>
    <w:rsid w:val="009D2F2C"/>
    <w:rsid w:val="009D586A"/>
    <w:rsid w:val="009D6FB6"/>
    <w:rsid w:val="009D79D3"/>
    <w:rsid w:val="009E281F"/>
    <w:rsid w:val="009E34FF"/>
    <w:rsid w:val="009E4F26"/>
    <w:rsid w:val="009E550E"/>
    <w:rsid w:val="009E65C3"/>
    <w:rsid w:val="009F08E3"/>
    <w:rsid w:val="009F2657"/>
    <w:rsid w:val="00A00E66"/>
    <w:rsid w:val="00A027CF"/>
    <w:rsid w:val="00A02C2B"/>
    <w:rsid w:val="00A0420C"/>
    <w:rsid w:val="00A073C9"/>
    <w:rsid w:val="00A0752D"/>
    <w:rsid w:val="00A07DA8"/>
    <w:rsid w:val="00A11A1B"/>
    <w:rsid w:val="00A12BC1"/>
    <w:rsid w:val="00A14BA4"/>
    <w:rsid w:val="00A14EA0"/>
    <w:rsid w:val="00A14F08"/>
    <w:rsid w:val="00A15082"/>
    <w:rsid w:val="00A157A2"/>
    <w:rsid w:val="00A2198F"/>
    <w:rsid w:val="00A23051"/>
    <w:rsid w:val="00A24CF5"/>
    <w:rsid w:val="00A25D10"/>
    <w:rsid w:val="00A333CC"/>
    <w:rsid w:val="00A341E8"/>
    <w:rsid w:val="00A34690"/>
    <w:rsid w:val="00A367D7"/>
    <w:rsid w:val="00A4266D"/>
    <w:rsid w:val="00A42807"/>
    <w:rsid w:val="00A42A26"/>
    <w:rsid w:val="00A46B14"/>
    <w:rsid w:val="00A529D3"/>
    <w:rsid w:val="00A52FC3"/>
    <w:rsid w:val="00A544D2"/>
    <w:rsid w:val="00A54CFB"/>
    <w:rsid w:val="00A61483"/>
    <w:rsid w:val="00A63061"/>
    <w:rsid w:val="00A634EA"/>
    <w:rsid w:val="00A63E8E"/>
    <w:rsid w:val="00A73035"/>
    <w:rsid w:val="00A7313F"/>
    <w:rsid w:val="00A747BC"/>
    <w:rsid w:val="00A75FD4"/>
    <w:rsid w:val="00A81100"/>
    <w:rsid w:val="00A830FA"/>
    <w:rsid w:val="00A843F9"/>
    <w:rsid w:val="00A84C66"/>
    <w:rsid w:val="00A87E6F"/>
    <w:rsid w:val="00A901C7"/>
    <w:rsid w:val="00A951FA"/>
    <w:rsid w:val="00A95571"/>
    <w:rsid w:val="00A9642A"/>
    <w:rsid w:val="00AA062A"/>
    <w:rsid w:val="00AA142D"/>
    <w:rsid w:val="00AA343C"/>
    <w:rsid w:val="00AA7BD8"/>
    <w:rsid w:val="00AB1511"/>
    <w:rsid w:val="00AB2226"/>
    <w:rsid w:val="00AB5F76"/>
    <w:rsid w:val="00AC0262"/>
    <w:rsid w:val="00AC0F08"/>
    <w:rsid w:val="00AC4571"/>
    <w:rsid w:val="00AC6841"/>
    <w:rsid w:val="00AC743D"/>
    <w:rsid w:val="00AC7A4B"/>
    <w:rsid w:val="00AC7D25"/>
    <w:rsid w:val="00AD04A7"/>
    <w:rsid w:val="00AD4623"/>
    <w:rsid w:val="00AD777F"/>
    <w:rsid w:val="00AE26A2"/>
    <w:rsid w:val="00AE335A"/>
    <w:rsid w:val="00AF2210"/>
    <w:rsid w:val="00AF2298"/>
    <w:rsid w:val="00AF22C4"/>
    <w:rsid w:val="00AF2388"/>
    <w:rsid w:val="00AF627E"/>
    <w:rsid w:val="00AF6527"/>
    <w:rsid w:val="00B00303"/>
    <w:rsid w:val="00B018FA"/>
    <w:rsid w:val="00B034DA"/>
    <w:rsid w:val="00B06F0E"/>
    <w:rsid w:val="00B07C45"/>
    <w:rsid w:val="00B1067E"/>
    <w:rsid w:val="00B10D9E"/>
    <w:rsid w:val="00B146C7"/>
    <w:rsid w:val="00B14A04"/>
    <w:rsid w:val="00B156B0"/>
    <w:rsid w:val="00B15BC7"/>
    <w:rsid w:val="00B208F6"/>
    <w:rsid w:val="00B20AD7"/>
    <w:rsid w:val="00B21E61"/>
    <w:rsid w:val="00B23697"/>
    <w:rsid w:val="00B23856"/>
    <w:rsid w:val="00B25A41"/>
    <w:rsid w:val="00B26BC3"/>
    <w:rsid w:val="00B34558"/>
    <w:rsid w:val="00B350EB"/>
    <w:rsid w:val="00B36161"/>
    <w:rsid w:val="00B373F4"/>
    <w:rsid w:val="00B4037A"/>
    <w:rsid w:val="00B42251"/>
    <w:rsid w:val="00B42ECA"/>
    <w:rsid w:val="00B43857"/>
    <w:rsid w:val="00B439EE"/>
    <w:rsid w:val="00B452E8"/>
    <w:rsid w:val="00B46DFA"/>
    <w:rsid w:val="00B509BD"/>
    <w:rsid w:val="00B51E54"/>
    <w:rsid w:val="00B51EFC"/>
    <w:rsid w:val="00B520D8"/>
    <w:rsid w:val="00B54996"/>
    <w:rsid w:val="00B60478"/>
    <w:rsid w:val="00B61C8F"/>
    <w:rsid w:val="00B62D96"/>
    <w:rsid w:val="00B640AE"/>
    <w:rsid w:val="00B64411"/>
    <w:rsid w:val="00B67D90"/>
    <w:rsid w:val="00B74468"/>
    <w:rsid w:val="00B74B9F"/>
    <w:rsid w:val="00B750B1"/>
    <w:rsid w:val="00B75AAA"/>
    <w:rsid w:val="00B75F69"/>
    <w:rsid w:val="00B765D5"/>
    <w:rsid w:val="00B76F3C"/>
    <w:rsid w:val="00B808DC"/>
    <w:rsid w:val="00B837AB"/>
    <w:rsid w:val="00B86974"/>
    <w:rsid w:val="00B92B37"/>
    <w:rsid w:val="00B9390D"/>
    <w:rsid w:val="00B940D7"/>
    <w:rsid w:val="00B94A9F"/>
    <w:rsid w:val="00BA044A"/>
    <w:rsid w:val="00BA289C"/>
    <w:rsid w:val="00BA3A40"/>
    <w:rsid w:val="00BA5AEC"/>
    <w:rsid w:val="00BA6D40"/>
    <w:rsid w:val="00BA6E90"/>
    <w:rsid w:val="00BA754F"/>
    <w:rsid w:val="00BB4D03"/>
    <w:rsid w:val="00BB52A9"/>
    <w:rsid w:val="00BB6AAC"/>
    <w:rsid w:val="00BB72F4"/>
    <w:rsid w:val="00BB7825"/>
    <w:rsid w:val="00BC1E18"/>
    <w:rsid w:val="00BC2E9F"/>
    <w:rsid w:val="00BC37C1"/>
    <w:rsid w:val="00BC6113"/>
    <w:rsid w:val="00BC6C1E"/>
    <w:rsid w:val="00BC7CC9"/>
    <w:rsid w:val="00BD2CEE"/>
    <w:rsid w:val="00BD4494"/>
    <w:rsid w:val="00BD5C5E"/>
    <w:rsid w:val="00BD7EAF"/>
    <w:rsid w:val="00BE1A61"/>
    <w:rsid w:val="00BE1CDD"/>
    <w:rsid w:val="00BF0581"/>
    <w:rsid w:val="00BF3C03"/>
    <w:rsid w:val="00BF401C"/>
    <w:rsid w:val="00C01A21"/>
    <w:rsid w:val="00C02094"/>
    <w:rsid w:val="00C04B93"/>
    <w:rsid w:val="00C065A5"/>
    <w:rsid w:val="00C079BA"/>
    <w:rsid w:val="00C115AB"/>
    <w:rsid w:val="00C12B0E"/>
    <w:rsid w:val="00C136C9"/>
    <w:rsid w:val="00C13B6C"/>
    <w:rsid w:val="00C14E74"/>
    <w:rsid w:val="00C1616F"/>
    <w:rsid w:val="00C16562"/>
    <w:rsid w:val="00C21D10"/>
    <w:rsid w:val="00C249BD"/>
    <w:rsid w:val="00C268AB"/>
    <w:rsid w:val="00C26D4A"/>
    <w:rsid w:val="00C27BFF"/>
    <w:rsid w:val="00C27F7E"/>
    <w:rsid w:val="00C304B3"/>
    <w:rsid w:val="00C320B2"/>
    <w:rsid w:val="00C322A7"/>
    <w:rsid w:val="00C33946"/>
    <w:rsid w:val="00C34A72"/>
    <w:rsid w:val="00C358C7"/>
    <w:rsid w:val="00C374F2"/>
    <w:rsid w:val="00C416A4"/>
    <w:rsid w:val="00C42C18"/>
    <w:rsid w:val="00C43949"/>
    <w:rsid w:val="00C45AA8"/>
    <w:rsid w:val="00C46B60"/>
    <w:rsid w:val="00C47291"/>
    <w:rsid w:val="00C531C2"/>
    <w:rsid w:val="00C55EA3"/>
    <w:rsid w:val="00C72BE1"/>
    <w:rsid w:val="00C772D2"/>
    <w:rsid w:val="00C81BED"/>
    <w:rsid w:val="00C833EB"/>
    <w:rsid w:val="00C83764"/>
    <w:rsid w:val="00C844D2"/>
    <w:rsid w:val="00C87A4F"/>
    <w:rsid w:val="00C90005"/>
    <w:rsid w:val="00C907A1"/>
    <w:rsid w:val="00C9431F"/>
    <w:rsid w:val="00C94FB3"/>
    <w:rsid w:val="00C95229"/>
    <w:rsid w:val="00CA3156"/>
    <w:rsid w:val="00CA4890"/>
    <w:rsid w:val="00CA60D1"/>
    <w:rsid w:val="00CB0D6A"/>
    <w:rsid w:val="00CB3204"/>
    <w:rsid w:val="00CB35BE"/>
    <w:rsid w:val="00CB3E35"/>
    <w:rsid w:val="00CB4555"/>
    <w:rsid w:val="00CB47BE"/>
    <w:rsid w:val="00CB54D3"/>
    <w:rsid w:val="00CB5794"/>
    <w:rsid w:val="00CB73A3"/>
    <w:rsid w:val="00CB7D27"/>
    <w:rsid w:val="00CC167B"/>
    <w:rsid w:val="00CC1D0B"/>
    <w:rsid w:val="00CC6FC2"/>
    <w:rsid w:val="00CC7425"/>
    <w:rsid w:val="00CD120D"/>
    <w:rsid w:val="00CD26C7"/>
    <w:rsid w:val="00CD3263"/>
    <w:rsid w:val="00CD5C5E"/>
    <w:rsid w:val="00CD7885"/>
    <w:rsid w:val="00CE12A0"/>
    <w:rsid w:val="00CE1AC4"/>
    <w:rsid w:val="00CE4F37"/>
    <w:rsid w:val="00CE7DFB"/>
    <w:rsid w:val="00CF2A02"/>
    <w:rsid w:val="00CF2DCF"/>
    <w:rsid w:val="00D03C61"/>
    <w:rsid w:val="00D043BC"/>
    <w:rsid w:val="00D07538"/>
    <w:rsid w:val="00D07E8D"/>
    <w:rsid w:val="00D159B2"/>
    <w:rsid w:val="00D15A3E"/>
    <w:rsid w:val="00D213C5"/>
    <w:rsid w:val="00D21B2D"/>
    <w:rsid w:val="00D260B9"/>
    <w:rsid w:val="00D275F4"/>
    <w:rsid w:val="00D27B74"/>
    <w:rsid w:val="00D27BB7"/>
    <w:rsid w:val="00D304FB"/>
    <w:rsid w:val="00D31F08"/>
    <w:rsid w:val="00D322EA"/>
    <w:rsid w:val="00D34B9C"/>
    <w:rsid w:val="00D431E6"/>
    <w:rsid w:val="00D44123"/>
    <w:rsid w:val="00D47AC7"/>
    <w:rsid w:val="00D51F87"/>
    <w:rsid w:val="00D55588"/>
    <w:rsid w:val="00D55EA4"/>
    <w:rsid w:val="00D5663F"/>
    <w:rsid w:val="00D56A8B"/>
    <w:rsid w:val="00D570CA"/>
    <w:rsid w:val="00D5720A"/>
    <w:rsid w:val="00D65177"/>
    <w:rsid w:val="00D70178"/>
    <w:rsid w:val="00D727CD"/>
    <w:rsid w:val="00D72D49"/>
    <w:rsid w:val="00D73D6B"/>
    <w:rsid w:val="00D74812"/>
    <w:rsid w:val="00D74C9D"/>
    <w:rsid w:val="00D753A6"/>
    <w:rsid w:val="00D766D4"/>
    <w:rsid w:val="00D8059C"/>
    <w:rsid w:val="00D80F13"/>
    <w:rsid w:val="00D82349"/>
    <w:rsid w:val="00D8253C"/>
    <w:rsid w:val="00D8403D"/>
    <w:rsid w:val="00D84941"/>
    <w:rsid w:val="00D9057D"/>
    <w:rsid w:val="00D91853"/>
    <w:rsid w:val="00D93C4F"/>
    <w:rsid w:val="00D93F91"/>
    <w:rsid w:val="00D94697"/>
    <w:rsid w:val="00DA006D"/>
    <w:rsid w:val="00DA0795"/>
    <w:rsid w:val="00DA145D"/>
    <w:rsid w:val="00DA1AF9"/>
    <w:rsid w:val="00DA3681"/>
    <w:rsid w:val="00DA4CEC"/>
    <w:rsid w:val="00DA5B7E"/>
    <w:rsid w:val="00DA7FF8"/>
    <w:rsid w:val="00DB0380"/>
    <w:rsid w:val="00DB0955"/>
    <w:rsid w:val="00DB16C8"/>
    <w:rsid w:val="00DB1B85"/>
    <w:rsid w:val="00DB23A7"/>
    <w:rsid w:val="00DB2645"/>
    <w:rsid w:val="00DB29C8"/>
    <w:rsid w:val="00DB68DC"/>
    <w:rsid w:val="00DB6DFA"/>
    <w:rsid w:val="00DB7345"/>
    <w:rsid w:val="00DB763D"/>
    <w:rsid w:val="00DC0137"/>
    <w:rsid w:val="00DC16D9"/>
    <w:rsid w:val="00DC347D"/>
    <w:rsid w:val="00DC64CF"/>
    <w:rsid w:val="00DC745F"/>
    <w:rsid w:val="00DD4C67"/>
    <w:rsid w:val="00DD5FE0"/>
    <w:rsid w:val="00DD6781"/>
    <w:rsid w:val="00DD7785"/>
    <w:rsid w:val="00DE0EC4"/>
    <w:rsid w:val="00DE2B4C"/>
    <w:rsid w:val="00DE3647"/>
    <w:rsid w:val="00DE42BB"/>
    <w:rsid w:val="00DE67AD"/>
    <w:rsid w:val="00DF28A6"/>
    <w:rsid w:val="00DF3D30"/>
    <w:rsid w:val="00DF6D57"/>
    <w:rsid w:val="00DF6F8F"/>
    <w:rsid w:val="00E00F2A"/>
    <w:rsid w:val="00E00FF4"/>
    <w:rsid w:val="00E026B9"/>
    <w:rsid w:val="00E046C3"/>
    <w:rsid w:val="00E11F69"/>
    <w:rsid w:val="00E17633"/>
    <w:rsid w:val="00E214D3"/>
    <w:rsid w:val="00E22F6F"/>
    <w:rsid w:val="00E2355E"/>
    <w:rsid w:val="00E239B3"/>
    <w:rsid w:val="00E23FD4"/>
    <w:rsid w:val="00E30339"/>
    <w:rsid w:val="00E30498"/>
    <w:rsid w:val="00E3407D"/>
    <w:rsid w:val="00E353FB"/>
    <w:rsid w:val="00E35B2B"/>
    <w:rsid w:val="00E44418"/>
    <w:rsid w:val="00E462ED"/>
    <w:rsid w:val="00E46D83"/>
    <w:rsid w:val="00E51B30"/>
    <w:rsid w:val="00E52724"/>
    <w:rsid w:val="00E52870"/>
    <w:rsid w:val="00E56275"/>
    <w:rsid w:val="00E563A2"/>
    <w:rsid w:val="00E56670"/>
    <w:rsid w:val="00E60151"/>
    <w:rsid w:val="00E60AAC"/>
    <w:rsid w:val="00E60CA0"/>
    <w:rsid w:val="00E6136E"/>
    <w:rsid w:val="00E61D60"/>
    <w:rsid w:val="00E63895"/>
    <w:rsid w:val="00E65BD2"/>
    <w:rsid w:val="00E66359"/>
    <w:rsid w:val="00E702B3"/>
    <w:rsid w:val="00E72393"/>
    <w:rsid w:val="00E7522A"/>
    <w:rsid w:val="00E76F3B"/>
    <w:rsid w:val="00E77549"/>
    <w:rsid w:val="00E777A1"/>
    <w:rsid w:val="00E8296C"/>
    <w:rsid w:val="00E8342A"/>
    <w:rsid w:val="00E8362B"/>
    <w:rsid w:val="00E84F1F"/>
    <w:rsid w:val="00E8559E"/>
    <w:rsid w:val="00E8689A"/>
    <w:rsid w:val="00E87B3A"/>
    <w:rsid w:val="00E90DA1"/>
    <w:rsid w:val="00E91605"/>
    <w:rsid w:val="00E95733"/>
    <w:rsid w:val="00EA3CF9"/>
    <w:rsid w:val="00EA7043"/>
    <w:rsid w:val="00EA7BFF"/>
    <w:rsid w:val="00EB1121"/>
    <w:rsid w:val="00EB28BF"/>
    <w:rsid w:val="00EB3287"/>
    <w:rsid w:val="00EC499D"/>
    <w:rsid w:val="00EC71FF"/>
    <w:rsid w:val="00ED35D6"/>
    <w:rsid w:val="00ED4598"/>
    <w:rsid w:val="00ED4EBB"/>
    <w:rsid w:val="00ED4F94"/>
    <w:rsid w:val="00EE3E0F"/>
    <w:rsid w:val="00EE5421"/>
    <w:rsid w:val="00EE71B0"/>
    <w:rsid w:val="00EE73A5"/>
    <w:rsid w:val="00EE7823"/>
    <w:rsid w:val="00EF1B16"/>
    <w:rsid w:val="00EF5345"/>
    <w:rsid w:val="00F00549"/>
    <w:rsid w:val="00F014DB"/>
    <w:rsid w:val="00F01CB1"/>
    <w:rsid w:val="00F02F34"/>
    <w:rsid w:val="00F0359D"/>
    <w:rsid w:val="00F04A94"/>
    <w:rsid w:val="00F05C89"/>
    <w:rsid w:val="00F0654D"/>
    <w:rsid w:val="00F0770A"/>
    <w:rsid w:val="00F07CD8"/>
    <w:rsid w:val="00F11BB5"/>
    <w:rsid w:val="00F227E7"/>
    <w:rsid w:val="00F22E30"/>
    <w:rsid w:val="00F23077"/>
    <w:rsid w:val="00F23364"/>
    <w:rsid w:val="00F2547C"/>
    <w:rsid w:val="00F27274"/>
    <w:rsid w:val="00F27EE7"/>
    <w:rsid w:val="00F30537"/>
    <w:rsid w:val="00F32B80"/>
    <w:rsid w:val="00F32DAC"/>
    <w:rsid w:val="00F32EE9"/>
    <w:rsid w:val="00F34D4B"/>
    <w:rsid w:val="00F351E0"/>
    <w:rsid w:val="00F3657E"/>
    <w:rsid w:val="00F404C0"/>
    <w:rsid w:val="00F4058D"/>
    <w:rsid w:val="00F40C83"/>
    <w:rsid w:val="00F411F2"/>
    <w:rsid w:val="00F41F9F"/>
    <w:rsid w:val="00F44572"/>
    <w:rsid w:val="00F449C0"/>
    <w:rsid w:val="00F47E48"/>
    <w:rsid w:val="00F538D6"/>
    <w:rsid w:val="00F54E2F"/>
    <w:rsid w:val="00F625DF"/>
    <w:rsid w:val="00F646A6"/>
    <w:rsid w:val="00F64FCF"/>
    <w:rsid w:val="00F660B5"/>
    <w:rsid w:val="00F668CD"/>
    <w:rsid w:val="00F7174E"/>
    <w:rsid w:val="00F72C02"/>
    <w:rsid w:val="00F77BC1"/>
    <w:rsid w:val="00F80943"/>
    <w:rsid w:val="00F818CF"/>
    <w:rsid w:val="00F82066"/>
    <w:rsid w:val="00F86514"/>
    <w:rsid w:val="00F8662B"/>
    <w:rsid w:val="00F9009C"/>
    <w:rsid w:val="00F9302D"/>
    <w:rsid w:val="00F94503"/>
    <w:rsid w:val="00F9564D"/>
    <w:rsid w:val="00FA0914"/>
    <w:rsid w:val="00FA1E6D"/>
    <w:rsid w:val="00FA7F47"/>
    <w:rsid w:val="00FA7F51"/>
    <w:rsid w:val="00FB00C2"/>
    <w:rsid w:val="00FB11C2"/>
    <w:rsid w:val="00FB1A09"/>
    <w:rsid w:val="00FB26A2"/>
    <w:rsid w:val="00FB2D90"/>
    <w:rsid w:val="00FB3980"/>
    <w:rsid w:val="00FB5391"/>
    <w:rsid w:val="00FB792D"/>
    <w:rsid w:val="00FC1B76"/>
    <w:rsid w:val="00FC23AE"/>
    <w:rsid w:val="00FC247C"/>
    <w:rsid w:val="00FC33E5"/>
    <w:rsid w:val="00FC52A8"/>
    <w:rsid w:val="00FC52AA"/>
    <w:rsid w:val="00FC54A5"/>
    <w:rsid w:val="00FC6A4E"/>
    <w:rsid w:val="00FD068A"/>
    <w:rsid w:val="00FD0DFB"/>
    <w:rsid w:val="00FD1D91"/>
    <w:rsid w:val="00FD2D49"/>
    <w:rsid w:val="00FD493F"/>
    <w:rsid w:val="00FD4C56"/>
    <w:rsid w:val="00FD6676"/>
    <w:rsid w:val="00FD6BC5"/>
    <w:rsid w:val="00FD741E"/>
    <w:rsid w:val="00FE0270"/>
    <w:rsid w:val="00FE0E84"/>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 w:type="character" w:customStyle="1" w:styleId="Nierozpoznanawzmianka4">
    <w:name w:val="Nierozpoznana wzmianka4"/>
    <w:basedOn w:val="Domylnaczcionkaakapitu"/>
    <w:uiPriority w:val="99"/>
    <w:semiHidden/>
    <w:unhideWhenUsed/>
    <w:rsid w:val="0037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wiz@um.swinoujscie.pl" TargetMode="External"/><Relationship Id="rId28" Type="http://schemas.openxmlformats.org/officeDocument/2006/relationships/hyperlink" Target="mailto:wiz@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4568-625D-466D-8F59-0418DE03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8769</Words>
  <Characters>52615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58</cp:revision>
  <cp:lastPrinted>2021-02-18T12:37:00Z</cp:lastPrinted>
  <dcterms:created xsi:type="dcterms:W3CDTF">2023-09-12T07:52:00Z</dcterms:created>
  <dcterms:modified xsi:type="dcterms:W3CDTF">2023-11-16T09:52:00Z</dcterms:modified>
</cp:coreProperties>
</file>