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4CA6" w:rsidRDefault="00DC1A6E" w:rsidP="00DC1A6E">
      <w:pPr>
        <w:tabs>
          <w:tab w:val="left" w:pos="3285"/>
        </w:tabs>
        <w:jc w:val="center"/>
        <w:rPr>
          <w:sz w:val="24"/>
        </w:rPr>
      </w:pPr>
      <w:r w:rsidRPr="00DC1A6E">
        <w:rPr>
          <w:sz w:val="24"/>
        </w:rPr>
        <w:t>OPIS PRZEDMIOTU ZAMÓWIENIA</w:t>
      </w:r>
    </w:p>
    <w:p w:rsidR="00DC1A6E" w:rsidRDefault="00DC1A6E" w:rsidP="00DC1A6E">
      <w:pPr>
        <w:autoSpaceDE w:val="0"/>
        <w:autoSpaceDN w:val="0"/>
        <w:adjustRightInd w:val="0"/>
        <w:spacing w:line="240" w:lineRule="auto"/>
        <w:rPr>
          <w:i/>
        </w:rPr>
      </w:pPr>
      <w:r>
        <w:rPr>
          <w:sz w:val="24"/>
        </w:rPr>
        <w:t xml:space="preserve">Zadanie pn. </w:t>
      </w:r>
      <w:r w:rsidRPr="00DC1A6E">
        <w:rPr>
          <w:i/>
        </w:rPr>
        <w:t>Likwidacja barier w budynku Urzędu Miejskiego w Bobolicach w ramach Programu "Dostępny Samorząd - granty"</w:t>
      </w:r>
      <w:r>
        <w:rPr>
          <w:i/>
        </w:rPr>
        <w:t>.</w:t>
      </w:r>
    </w:p>
    <w:p w:rsidR="00DC1A6E" w:rsidRDefault="00DC1A6E" w:rsidP="00DC1A6E">
      <w:pPr>
        <w:autoSpaceDE w:val="0"/>
        <w:autoSpaceDN w:val="0"/>
        <w:adjustRightInd w:val="0"/>
        <w:spacing w:line="240" w:lineRule="auto"/>
        <w:rPr>
          <w:i/>
        </w:rPr>
      </w:pPr>
    </w:p>
    <w:p w:rsidR="00E37D6F" w:rsidRDefault="00DC1A6E" w:rsidP="00DC1A6E">
      <w:r>
        <w:tab/>
      </w:r>
    </w:p>
    <w:p w:rsidR="00DC1A6E" w:rsidRDefault="00DC1A6E" w:rsidP="00E37D6F">
      <w:pPr>
        <w:ind w:firstLine="708"/>
      </w:pPr>
      <w:r>
        <w:t xml:space="preserve">Przedmiotem zamówienia są roboty budowlane </w:t>
      </w:r>
      <w:r w:rsidR="0027356F">
        <w:t xml:space="preserve">oraz dostawy </w:t>
      </w:r>
      <w:r>
        <w:t>w siedzibie Urzędu Miejskiego</w:t>
      </w:r>
      <w:r w:rsidR="00CA526E">
        <w:t>, ul. Ratuszowa 1, 76-020 Bobolice.</w:t>
      </w:r>
      <w:r>
        <w:t xml:space="preserve"> </w:t>
      </w:r>
    </w:p>
    <w:p w:rsidR="006F7175" w:rsidRDefault="006F7175" w:rsidP="00E37D6F">
      <w:pPr>
        <w:ind w:firstLine="708"/>
        <w:rPr>
          <w:b/>
          <w:color w:val="525252" w:themeColor="accent3" w:themeShade="80"/>
          <w:sz w:val="28"/>
          <w:szCs w:val="24"/>
        </w:rPr>
      </w:pPr>
      <w:r w:rsidRPr="00D72258">
        <w:rPr>
          <w:b/>
          <w:color w:val="525252" w:themeColor="accent3" w:themeShade="80"/>
          <w:sz w:val="28"/>
          <w:szCs w:val="24"/>
        </w:rPr>
        <w:t>Zadanie nr 1</w:t>
      </w:r>
      <w:r>
        <w:rPr>
          <w:b/>
          <w:color w:val="525252" w:themeColor="accent3" w:themeShade="80"/>
          <w:sz w:val="28"/>
          <w:szCs w:val="24"/>
        </w:rPr>
        <w:t>- Roboty budowlane. Modernizacja pomieszczeń.</w:t>
      </w:r>
    </w:p>
    <w:p w:rsidR="006F7175" w:rsidRDefault="00B922C4" w:rsidP="00E37D6F">
      <w:pPr>
        <w:ind w:firstLine="708"/>
        <w:rPr>
          <w:b/>
          <w:color w:val="525252" w:themeColor="accent3" w:themeShade="80"/>
          <w:sz w:val="28"/>
          <w:szCs w:val="24"/>
        </w:rPr>
      </w:pPr>
      <w:r>
        <w:rPr>
          <w:b/>
          <w:color w:val="525252" w:themeColor="accent3" w:themeShade="80"/>
          <w:sz w:val="28"/>
          <w:szCs w:val="24"/>
        </w:rPr>
        <w:t>Zadanie nr 2- Dostawa. Udogodnienia dla osób niepełnosprawnych.</w:t>
      </w:r>
    </w:p>
    <w:p w:rsidR="00B922C4" w:rsidRDefault="00B922C4" w:rsidP="00E37D6F">
      <w:pPr>
        <w:ind w:firstLine="708"/>
        <w:rPr>
          <w:b/>
          <w:color w:val="525252" w:themeColor="accent3" w:themeShade="80"/>
          <w:sz w:val="28"/>
          <w:szCs w:val="24"/>
        </w:rPr>
      </w:pPr>
      <w:r>
        <w:rPr>
          <w:b/>
          <w:color w:val="525252" w:themeColor="accent3" w:themeShade="80"/>
          <w:sz w:val="28"/>
          <w:szCs w:val="24"/>
        </w:rPr>
        <w:t>Zadanie nr 3- Roboty budowlane- malarskie sala nr 5.</w:t>
      </w:r>
    </w:p>
    <w:p w:rsidR="00B922C4" w:rsidRDefault="00B922C4" w:rsidP="00E37D6F">
      <w:pPr>
        <w:ind w:firstLine="708"/>
        <w:rPr>
          <w:b/>
          <w:color w:val="525252" w:themeColor="accent3" w:themeShade="80"/>
          <w:sz w:val="28"/>
          <w:szCs w:val="24"/>
        </w:rPr>
      </w:pPr>
    </w:p>
    <w:p w:rsidR="00B922C4" w:rsidRDefault="00B922C4" w:rsidP="00B922C4">
      <w:r w:rsidRPr="00B922C4">
        <w:rPr>
          <w:b/>
          <w:color w:val="FF0000"/>
        </w:rPr>
        <w:t>Uwaga:</w:t>
      </w:r>
      <w:r>
        <w:t xml:space="preserve"> Zadanie nr 3 w całości finansowane ze środków </w:t>
      </w:r>
      <w:r w:rsidRPr="00B922C4">
        <w:rPr>
          <w:u w:val="single"/>
        </w:rPr>
        <w:t>własnych Gminy Bobolice.</w:t>
      </w:r>
    </w:p>
    <w:p w:rsidR="00B922C4" w:rsidRDefault="00B922C4" w:rsidP="00B922C4"/>
    <w:p w:rsidR="006C6EA8" w:rsidRDefault="006C6EA8" w:rsidP="0030583E">
      <w:pPr>
        <w:ind w:firstLine="708"/>
      </w:pPr>
      <w:r>
        <w:t>Przedmiot zamówienia realizowany będzie w siedzibie Urzędu Miejskiego w Bobolicach w godzinach jego funkcjonowania. Zamawiający wymaga aby prace były prowadz</w:t>
      </w:r>
      <w:r w:rsidR="004E16B1">
        <w:t>one</w:t>
      </w:r>
      <w:r>
        <w:t xml:space="preserve"> w sposób nieuciążliwy przy zachowaniu drożnych ciągów komunikacyjnych i </w:t>
      </w:r>
      <w:r w:rsidR="007F1096">
        <w:t>procedurze</w:t>
      </w:r>
      <w:r>
        <w:t xml:space="preserve"> bhp oraz </w:t>
      </w:r>
      <w:r w:rsidR="007F1096">
        <w:t xml:space="preserve">zasad </w:t>
      </w:r>
      <w:r>
        <w:t xml:space="preserve">przeciwpożarowych. </w:t>
      </w:r>
    </w:p>
    <w:p w:rsidR="006C6EA8" w:rsidRDefault="007D6226" w:rsidP="0030583E">
      <w:pPr>
        <w:ind w:firstLine="708"/>
      </w:pPr>
      <w:r>
        <w:t xml:space="preserve">Stan istniejący toaleta na parterze budynku Urzędu Miejskiego w Bobolicach wyposażona jest w oczko ustępowe, umywalkę, grzejnik (żeberkowy). Ciepła woda użytkowa jest </w:t>
      </w:r>
      <w:r w:rsidR="0030583E">
        <w:t xml:space="preserve">zasilana z </w:t>
      </w:r>
      <w:r>
        <w:t xml:space="preserve"> podgrzewacza elektrycznego zlokalizowana </w:t>
      </w:r>
      <w:r w:rsidR="0030583E">
        <w:t xml:space="preserve">na II piętrze budynku w toalecie damskiej. </w:t>
      </w:r>
      <w:r w:rsidR="008D2095">
        <w:t>W budynku znajduje się sześć toalet po</w:t>
      </w:r>
      <w:r w:rsidR="00B1780C">
        <w:t xml:space="preserve"> 2 na każdym piętrze. Toalety obsługiwane są przez jeden pion, wykonany z żeliwa.</w:t>
      </w:r>
    </w:p>
    <w:tbl>
      <w:tblPr>
        <w:tblStyle w:val="Tabela-Siatka"/>
        <w:tblW w:w="9322" w:type="dxa"/>
        <w:tblLook w:val="04A0"/>
      </w:tblPr>
      <w:tblGrid>
        <w:gridCol w:w="4119"/>
        <w:gridCol w:w="5203"/>
      </w:tblGrid>
      <w:tr w:rsidR="00D72258" w:rsidTr="00D72258">
        <w:trPr>
          <w:trHeight w:val="356"/>
        </w:trPr>
        <w:tc>
          <w:tcPr>
            <w:tcW w:w="9322" w:type="dxa"/>
            <w:gridSpan w:val="2"/>
          </w:tcPr>
          <w:p w:rsidR="00D72258" w:rsidRDefault="00D72258" w:rsidP="006C6EA8">
            <w:r>
              <w:t>Istniejący stan łazienki do remontu.</w:t>
            </w:r>
          </w:p>
        </w:tc>
      </w:tr>
      <w:tr w:rsidR="006C6EA8" w:rsidTr="00D72258">
        <w:trPr>
          <w:trHeight w:val="5668"/>
        </w:trPr>
        <w:tc>
          <w:tcPr>
            <w:tcW w:w="4119" w:type="dxa"/>
          </w:tcPr>
          <w:p w:rsidR="006C6EA8" w:rsidRDefault="00D72258" w:rsidP="0030583E">
            <w:r>
              <w:object w:dxaOrig="9270" w:dyaOrig="17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5.75pt;height:269pt" o:ole="">
                  <v:imagedata r:id="rId11" o:title=""/>
                </v:shape>
                <o:OLEObject Type="Embed" ProgID="PBrush" ShapeID="_x0000_i1025" DrawAspect="Content" ObjectID="_1737457390" r:id="rId12"/>
              </w:object>
            </w:r>
          </w:p>
        </w:tc>
        <w:tc>
          <w:tcPr>
            <w:tcW w:w="5203" w:type="dxa"/>
          </w:tcPr>
          <w:p w:rsidR="006C6EA8" w:rsidRPr="006C6EA8" w:rsidRDefault="00D72258" w:rsidP="006C6EA8">
            <w:r>
              <w:object w:dxaOrig="6105" w:dyaOrig="13575">
                <v:shape id="_x0000_i1026" type="#_x0000_t75" style="width:121.55pt;height:271.3pt" o:ole="">
                  <v:imagedata r:id="rId13" o:title=""/>
                </v:shape>
                <o:OLEObject Type="Embed" ProgID="PBrush" ShapeID="_x0000_i1026" DrawAspect="Content" ObjectID="_1737457391" r:id="rId14"/>
              </w:object>
            </w:r>
          </w:p>
        </w:tc>
      </w:tr>
      <w:tr w:rsidR="006C6EA8" w:rsidTr="006C6EA8">
        <w:trPr>
          <w:trHeight w:val="85"/>
        </w:trPr>
        <w:tc>
          <w:tcPr>
            <w:tcW w:w="4119" w:type="dxa"/>
          </w:tcPr>
          <w:p w:rsidR="006C6EA8" w:rsidRDefault="005D3EBB" w:rsidP="0030583E">
            <w:r>
              <w:object w:dxaOrig="3075" w:dyaOrig="6840">
                <v:shape id="_x0000_i1027" type="#_x0000_t75" style="width:133.65pt;height:297.8pt" o:ole="">
                  <v:imagedata r:id="rId15" o:title=""/>
                </v:shape>
                <o:OLEObject Type="Embed" ProgID="PBrush" ShapeID="_x0000_i1027" DrawAspect="Content" ObjectID="_1737457392" r:id="rId16"/>
              </w:object>
            </w:r>
          </w:p>
        </w:tc>
        <w:tc>
          <w:tcPr>
            <w:tcW w:w="5203" w:type="dxa"/>
          </w:tcPr>
          <w:p w:rsidR="006C6EA8" w:rsidRDefault="005D3EBB" w:rsidP="0030583E">
            <w:r>
              <w:object w:dxaOrig="3090" w:dyaOrig="6795">
                <v:shape id="_x0000_i1028" type="#_x0000_t75" style="width:133.65pt;height:294.35pt" o:ole="">
                  <v:imagedata r:id="rId17" o:title=""/>
                </v:shape>
                <o:OLEObject Type="Embed" ProgID="PBrush" ShapeID="_x0000_i1028" DrawAspect="Content" ObjectID="_1737457393" r:id="rId18"/>
              </w:object>
            </w:r>
          </w:p>
        </w:tc>
      </w:tr>
      <w:tr w:rsidR="006C6EA8" w:rsidTr="006C6EA8">
        <w:trPr>
          <w:trHeight w:val="85"/>
        </w:trPr>
        <w:tc>
          <w:tcPr>
            <w:tcW w:w="4119" w:type="dxa"/>
          </w:tcPr>
          <w:p w:rsidR="006C6EA8" w:rsidRDefault="00A125F9" w:rsidP="0030583E">
            <w:r>
              <w:object w:dxaOrig="3105" w:dyaOrig="6870">
                <v:shape id="_x0000_i1029" type="#_x0000_t75" style="width:154.95pt;height:343.3pt" o:ole="">
                  <v:imagedata r:id="rId19" o:title=""/>
                </v:shape>
                <o:OLEObject Type="Embed" ProgID="PBrush" ShapeID="_x0000_i1029" DrawAspect="Content" ObjectID="_1737457394" r:id="rId20"/>
              </w:object>
            </w:r>
          </w:p>
        </w:tc>
        <w:tc>
          <w:tcPr>
            <w:tcW w:w="5203" w:type="dxa"/>
          </w:tcPr>
          <w:p w:rsidR="006C6EA8" w:rsidRDefault="00A125F9" w:rsidP="0030583E">
            <w:r>
              <w:object w:dxaOrig="3075" w:dyaOrig="6870">
                <v:shape id="_x0000_i1030" type="#_x0000_t75" style="width:153.8pt;height:343.3pt" o:ole="">
                  <v:imagedata r:id="rId21" o:title=""/>
                </v:shape>
                <o:OLEObject Type="Embed" ProgID="PBrush" ShapeID="_x0000_i1030" DrawAspect="Content" ObjectID="_1737457395" r:id="rId22"/>
              </w:object>
            </w:r>
          </w:p>
        </w:tc>
      </w:tr>
    </w:tbl>
    <w:p w:rsidR="006C6EA8" w:rsidRDefault="006C6EA8" w:rsidP="0030583E">
      <w:pPr>
        <w:ind w:firstLine="708"/>
      </w:pPr>
    </w:p>
    <w:p w:rsidR="006C6EA8" w:rsidRDefault="006C6EA8" w:rsidP="0030583E">
      <w:pPr>
        <w:ind w:firstLine="708"/>
      </w:pPr>
    </w:p>
    <w:p w:rsidR="006C6EA8" w:rsidRDefault="006C6EA8" w:rsidP="0030583E">
      <w:pPr>
        <w:ind w:firstLine="708"/>
      </w:pPr>
    </w:p>
    <w:p w:rsidR="00B1780C" w:rsidRDefault="006C6EA8" w:rsidP="0030583E">
      <w:pPr>
        <w:ind w:firstLine="708"/>
      </w:pPr>
      <w:r>
        <w:lastRenderedPageBreak/>
        <w:t>Sala konferencyjno – szkoleniowa nr 5 zl</w:t>
      </w:r>
      <w:r w:rsidR="00CA526E">
        <w:t>okalizowana jest na parterze budynku. Sala o powierzchni ponad 50 m</w:t>
      </w:r>
      <w:r w:rsidR="00CA526E">
        <w:rPr>
          <w:vertAlign w:val="superscript"/>
        </w:rPr>
        <w:t>2</w:t>
      </w:r>
      <w:r w:rsidR="00D72258">
        <w:t>. Na ścianach tapeta, podłoga panel podłogowy. Część instalacji poprowadzona w korytkach po ścianach. Na suficie zamontowany rzutnik multimedialny.</w:t>
      </w:r>
    </w:p>
    <w:tbl>
      <w:tblPr>
        <w:tblStyle w:val="Tabela-Siatka"/>
        <w:tblW w:w="0" w:type="auto"/>
        <w:tblLook w:val="04A0"/>
      </w:tblPr>
      <w:tblGrid>
        <w:gridCol w:w="4605"/>
        <w:gridCol w:w="4605"/>
      </w:tblGrid>
      <w:tr w:rsidR="00D72258" w:rsidTr="00EC053E">
        <w:tc>
          <w:tcPr>
            <w:tcW w:w="9210" w:type="dxa"/>
            <w:gridSpan w:val="2"/>
          </w:tcPr>
          <w:p w:rsidR="00D72258" w:rsidRDefault="00D72258" w:rsidP="0030583E">
            <w:r>
              <w:t>Istniejący stan Sali konferencyjno – szkoleniowej nr 5.</w:t>
            </w:r>
          </w:p>
        </w:tc>
      </w:tr>
      <w:tr w:rsidR="00B1780C" w:rsidTr="00B1780C">
        <w:tc>
          <w:tcPr>
            <w:tcW w:w="4605" w:type="dxa"/>
          </w:tcPr>
          <w:p w:rsidR="00B1780C" w:rsidRDefault="00B1780C" w:rsidP="0030583E">
            <w:r>
              <w:object w:dxaOrig="3090" w:dyaOrig="6885">
                <v:shape id="_x0000_i1031" type="#_x0000_t75" style="width:145.15pt;height:324.3pt" o:ole="">
                  <v:imagedata r:id="rId23" o:title=""/>
                </v:shape>
                <o:OLEObject Type="Embed" ProgID="PBrush" ShapeID="_x0000_i1031" DrawAspect="Content" ObjectID="_1737457396" r:id="rId24"/>
              </w:object>
            </w:r>
          </w:p>
        </w:tc>
        <w:tc>
          <w:tcPr>
            <w:tcW w:w="4605" w:type="dxa"/>
          </w:tcPr>
          <w:p w:rsidR="00B1780C" w:rsidRDefault="00B1780C" w:rsidP="0030583E">
            <w:r>
              <w:object w:dxaOrig="3090" w:dyaOrig="6870">
                <v:shape id="_x0000_i1032" type="#_x0000_t75" style="width:142.25pt;height:316.8pt" o:ole="">
                  <v:imagedata r:id="rId25" o:title=""/>
                </v:shape>
                <o:OLEObject Type="Embed" ProgID="PBrush" ShapeID="_x0000_i1032" DrawAspect="Content" ObjectID="_1737457397" r:id="rId26"/>
              </w:object>
            </w:r>
          </w:p>
        </w:tc>
      </w:tr>
      <w:tr w:rsidR="00B1780C" w:rsidTr="00B1780C">
        <w:tc>
          <w:tcPr>
            <w:tcW w:w="4605" w:type="dxa"/>
          </w:tcPr>
          <w:p w:rsidR="00B1780C" w:rsidRDefault="00B1780C" w:rsidP="0030583E">
            <w:r>
              <w:object w:dxaOrig="6885" w:dyaOrig="3105">
                <v:shape id="_x0000_i1033" type="#_x0000_t75" style="width:209.65pt;height:94.45pt" o:ole="">
                  <v:imagedata r:id="rId27" o:title=""/>
                </v:shape>
                <o:OLEObject Type="Embed" ProgID="PBrush" ShapeID="_x0000_i1033" DrawAspect="Content" ObjectID="_1737457398" r:id="rId28"/>
              </w:object>
            </w:r>
            <w:r w:rsidR="00126123">
              <w:object w:dxaOrig="12105" w:dyaOrig="8370">
                <v:shape id="_x0000_i1034" type="#_x0000_t75" style="width:209.1pt;height:144.6pt" o:ole="">
                  <v:imagedata r:id="rId29" o:title=""/>
                </v:shape>
                <o:OLEObject Type="Embed" ProgID="PBrush" ShapeID="_x0000_i1034" DrawAspect="Content" ObjectID="_1737457399" r:id="rId30"/>
              </w:object>
            </w:r>
          </w:p>
        </w:tc>
        <w:tc>
          <w:tcPr>
            <w:tcW w:w="4605" w:type="dxa"/>
          </w:tcPr>
          <w:p w:rsidR="00B1780C" w:rsidRDefault="00B1780C" w:rsidP="0030583E">
            <w:r>
              <w:object w:dxaOrig="6885" w:dyaOrig="3090">
                <v:shape id="_x0000_i1035" type="#_x0000_t75" style="width:3in;height:96.75pt" o:ole="">
                  <v:imagedata r:id="rId31" o:title=""/>
                </v:shape>
                <o:OLEObject Type="Embed" ProgID="PBrush" ShapeID="_x0000_i1035" DrawAspect="Content" ObjectID="_1737457400" r:id="rId32"/>
              </w:object>
            </w:r>
            <w:r w:rsidR="00126123">
              <w:object w:dxaOrig="12045" w:dyaOrig="8235">
                <v:shape id="_x0000_i1036" type="#_x0000_t75" style="width:199.85pt;height:136.5pt" o:ole="">
                  <v:imagedata r:id="rId33" o:title=""/>
                </v:shape>
                <o:OLEObject Type="Embed" ProgID="PBrush" ShapeID="_x0000_i1036" DrawAspect="Content" ObjectID="_1737457401" r:id="rId34"/>
              </w:object>
            </w:r>
          </w:p>
        </w:tc>
      </w:tr>
    </w:tbl>
    <w:p w:rsidR="00B1780C" w:rsidRDefault="00B1780C" w:rsidP="0030583E">
      <w:pPr>
        <w:ind w:firstLine="708"/>
      </w:pPr>
    </w:p>
    <w:p w:rsidR="0027356F" w:rsidRDefault="002F5BBA" w:rsidP="00E37D6F">
      <w:pPr>
        <w:ind w:firstLine="708"/>
      </w:pPr>
      <w:r>
        <w:t>Szczegółowy zakres prac:</w:t>
      </w:r>
    </w:p>
    <w:tbl>
      <w:tblPr>
        <w:tblStyle w:val="Tabela-Siatka"/>
        <w:tblW w:w="0" w:type="auto"/>
        <w:tblInd w:w="400" w:type="dxa"/>
        <w:tblLook w:val="04A0"/>
      </w:tblPr>
      <w:tblGrid>
        <w:gridCol w:w="3677"/>
        <w:gridCol w:w="416"/>
        <w:gridCol w:w="314"/>
        <w:gridCol w:w="4408"/>
      </w:tblGrid>
      <w:tr w:rsidR="00D94AEA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D94AEA" w:rsidRPr="00D94AEA" w:rsidRDefault="00D94AEA" w:rsidP="002F5BBA">
            <w:pPr>
              <w:pStyle w:val="Akapitzlist"/>
              <w:widowControl w:val="0"/>
              <w:ind w:left="360"/>
              <w:rPr>
                <w:sz w:val="28"/>
                <w:szCs w:val="24"/>
              </w:rPr>
            </w:pPr>
            <w:r w:rsidRPr="00D94AEA">
              <w:rPr>
                <w:sz w:val="24"/>
                <w:szCs w:val="24"/>
              </w:rPr>
              <w:t xml:space="preserve">Wymagania </w:t>
            </w:r>
            <w:r w:rsidRPr="00D94AEA">
              <w:rPr>
                <w:b/>
                <w:sz w:val="24"/>
                <w:szCs w:val="24"/>
              </w:rPr>
              <w:t>Zamawiającego</w:t>
            </w:r>
            <w:r w:rsidRPr="00D94AEA">
              <w:rPr>
                <w:sz w:val="24"/>
                <w:szCs w:val="24"/>
              </w:rPr>
              <w:t xml:space="preserve"> przy realizacji każdego zadania przedmiotu zamówienia.</w:t>
            </w:r>
          </w:p>
        </w:tc>
      </w:tr>
      <w:tr w:rsidR="00D94AEA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D94AEA" w:rsidRDefault="0039031B" w:rsidP="0039031B">
            <w:pPr>
              <w:widowControl w:val="0"/>
              <w:numPr>
                <w:ilvl w:val="0"/>
                <w:numId w:val="29"/>
              </w:numPr>
            </w:pPr>
            <w:r>
              <w:t>Utrzymywanie drożnych (wolnych od przeszkód ciągów komunikacyjnych)</w:t>
            </w:r>
          </w:p>
          <w:p w:rsidR="0039031B" w:rsidRPr="00FA6BCB" w:rsidRDefault="0039031B" w:rsidP="0039031B">
            <w:pPr>
              <w:widowControl w:val="0"/>
              <w:numPr>
                <w:ilvl w:val="0"/>
                <w:numId w:val="29"/>
              </w:numPr>
              <w:rPr>
                <w:color w:val="000000"/>
                <w:szCs w:val="24"/>
              </w:rPr>
            </w:pPr>
            <w:r w:rsidRPr="00FA6BCB">
              <w:rPr>
                <w:color w:val="000000"/>
                <w:szCs w:val="24"/>
              </w:rPr>
              <w:lastRenderedPageBreak/>
              <w:t xml:space="preserve">Materiały, z których wykonano urządzenia </w:t>
            </w:r>
            <w:r>
              <w:rPr>
                <w:color w:val="000000"/>
                <w:szCs w:val="24"/>
              </w:rPr>
              <w:t>muszą posiadać</w:t>
            </w:r>
            <w:r w:rsidRPr="00FA6BCB">
              <w:rPr>
                <w:color w:val="000000"/>
                <w:szCs w:val="24"/>
              </w:rPr>
              <w:t xml:space="preserve"> certyfikat na znak bezpieczeństwa lub certyfikat zgodności z PN lub aprobatę techniczną.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rPr>
                <w:color w:val="000000"/>
                <w:szCs w:val="24"/>
              </w:rPr>
            </w:pPr>
            <w:r w:rsidRPr="00FA6BCB">
              <w:rPr>
                <w:color w:val="000000"/>
                <w:szCs w:val="24"/>
              </w:rPr>
              <w:t xml:space="preserve">Wszystkie urządzenia złożone przez </w:t>
            </w:r>
            <w:r w:rsidRPr="00FA6BCB">
              <w:rPr>
                <w:b/>
                <w:color w:val="000000"/>
                <w:szCs w:val="24"/>
              </w:rPr>
              <w:t>Wykonawcę</w:t>
            </w:r>
            <w:r w:rsidRPr="00FA6BCB">
              <w:rPr>
                <w:color w:val="000000"/>
                <w:szCs w:val="24"/>
              </w:rPr>
              <w:t xml:space="preserve"> i na jego koszt tak aby funkcjonowały.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rPr>
                <w:szCs w:val="24"/>
              </w:rPr>
            </w:pPr>
            <w:r w:rsidRPr="00FA6BCB">
              <w:rPr>
                <w:b/>
                <w:szCs w:val="24"/>
              </w:rPr>
              <w:t>Wykonawca</w:t>
            </w:r>
            <w:r w:rsidRPr="00FA6BCB">
              <w:rPr>
                <w:szCs w:val="24"/>
              </w:rPr>
              <w:t xml:space="preserve"> zobowiązuje się do: dostarczenia, rozładowania, wniesienia, montażu i uruchomienia </w:t>
            </w:r>
            <w:r w:rsidRPr="00FA6BCB">
              <w:rPr>
                <w:b/>
                <w:szCs w:val="24"/>
              </w:rPr>
              <w:t xml:space="preserve">Zamawiającemu </w:t>
            </w:r>
            <w:r>
              <w:rPr>
                <w:szCs w:val="24"/>
              </w:rPr>
              <w:t>wszystkich urządzeń</w:t>
            </w:r>
            <w:r w:rsidRPr="00FA6BCB">
              <w:rPr>
                <w:szCs w:val="24"/>
              </w:rPr>
              <w:t xml:space="preserve"> zgodnie z asortymentem i ilościami zawartymi w </w:t>
            </w:r>
            <w:r>
              <w:rPr>
                <w:szCs w:val="24"/>
              </w:rPr>
              <w:t>opisie przedmiotu zamówienia.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rPr>
                <w:szCs w:val="24"/>
              </w:rPr>
            </w:pPr>
            <w:r w:rsidRPr="00FA6BCB">
              <w:rPr>
                <w:b/>
                <w:szCs w:val="24"/>
              </w:rPr>
              <w:t xml:space="preserve">Wykonawca </w:t>
            </w:r>
            <w:r w:rsidRPr="00FA6BCB">
              <w:rPr>
                <w:szCs w:val="24"/>
              </w:rPr>
              <w:t xml:space="preserve">ponosi koszty związane z transportem i ubezpieczeniem przedmiotu umowy do miejsca przeznaczenia, do czasu dokonania ostatecznego odbioru całości przedmiotu umowy przez </w:t>
            </w:r>
            <w:r w:rsidRPr="00FA6BCB">
              <w:rPr>
                <w:b/>
                <w:szCs w:val="24"/>
              </w:rPr>
              <w:t>Zamawiającego.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rPr>
                <w:szCs w:val="24"/>
              </w:rPr>
            </w:pPr>
            <w:r w:rsidRPr="00FA6BCB">
              <w:rPr>
                <w:b/>
                <w:szCs w:val="24"/>
              </w:rPr>
              <w:t xml:space="preserve">Wykonawca </w:t>
            </w:r>
            <w:r w:rsidRPr="00FA6BCB">
              <w:rPr>
                <w:szCs w:val="24"/>
              </w:rPr>
              <w:t>gwarantuje, że przedmiot umowy jest fabrycznie nowy, wolny od wad fizycznych i posiada wymagane prawem atesty i certyfikaty oraz spełnia odpowiednie normy, zgodne z jego przeznaczeniem.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szCs w:val="24"/>
              </w:rPr>
            </w:pPr>
            <w:r w:rsidRPr="00FA6BCB">
              <w:rPr>
                <w:szCs w:val="24"/>
              </w:rPr>
              <w:t xml:space="preserve">Miejsce dostawy: </w:t>
            </w:r>
            <w:r>
              <w:rPr>
                <w:szCs w:val="24"/>
              </w:rPr>
              <w:t xml:space="preserve">Urząd Miejski, ul. Ratuszowa 1, 76-020 Bobolice. 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szCs w:val="24"/>
              </w:rPr>
            </w:pPr>
            <w:r w:rsidRPr="00FA6BCB">
              <w:rPr>
                <w:szCs w:val="24"/>
              </w:rPr>
              <w:t xml:space="preserve">Ze względu na specyfikę przedmiotu zamówienia </w:t>
            </w:r>
            <w:r w:rsidRPr="00FA6BCB">
              <w:rPr>
                <w:b/>
                <w:szCs w:val="24"/>
              </w:rPr>
              <w:t>Zamawiający</w:t>
            </w:r>
            <w:r w:rsidRPr="00FA6BCB">
              <w:rPr>
                <w:szCs w:val="24"/>
              </w:rPr>
              <w:t xml:space="preserve"> zastrzega, iż całość zamówienia nie może być powierzona podwykonawcom.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szCs w:val="24"/>
              </w:rPr>
            </w:pPr>
            <w:r w:rsidRPr="00FA6BCB">
              <w:rPr>
                <w:b/>
                <w:bCs/>
                <w:color w:val="000000"/>
                <w:szCs w:val="24"/>
              </w:rPr>
              <w:t>Wykonawca</w:t>
            </w:r>
            <w:r w:rsidRPr="00FA6BCB">
              <w:rPr>
                <w:bCs/>
                <w:color w:val="000000"/>
                <w:szCs w:val="24"/>
              </w:rPr>
              <w:t xml:space="preserve"> </w:t>
            </w:r>
            <w:r w:rsidRPr="00FA6BCB">
              <w:rPr>
                <w:color w:val="000000"/>
                <w:szCs w:val="24"/>
              </w:rPr>
              <w:t xml:space="preserve">ma obowiązek wykonać przedmiot zamówienia z należytą starannością i zgodnie z postanowieniami umowy. </w:t>
            </w:r>
            <w:r w:rsidRPr="00FA6BCB">
              <w:rPr>
                <w:b/>
                <w:bCs/>
                <w:color w:val="000000"/>
                <w:szCs w:val="24"/>
              </w:rPr>
              <w:t>Wykonawca</w:t>
            </w:r>
            <w:r w:rsidRPr="00FA6BCB">
              <w:rPr>
                <w:bCs/>
                <w:color w:val="000000"/>
                <w:szCs w:val="24"/>
              </w:rPr>
              <w:t xml:space="preserve"> </w:t>
            </w:r>
            <w:r w:rsidRPr="00FA6BCB">
              <w:rPr>
                <w:color w:val="000000"/>
                <w:szCs w:val="24"/>
              </w:rPr>
              <w:t>zapewni kompetentne kierownictwo, siłę roboczą, sprzęt, nowe materiały (w gatunku I) i urządzenia oraz wszelkie przedmioty niezbędne do prawidłowego wykonania przedmiotu zamówienia.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szCs w:val="24"/>
              </w:rPr>
            </w:pPr>
            <w:r w:rsidRPr="00FA6BCB">
              <w:rPr>
                <w:b/>
                <w:bCs/>
                <w:color w:val="000000"/>
                <w:szCs w:val="24"/>
              </w:rPr>
              <w:t>Wykonawca</w:t>
            </w:r>
            <w:r w:rsidRPr="00FA6BCB">
              <w:rPr>
                <w:bCs/>
                <w:color w:val="000000"/>
                <w:szCs w:val="24"/>
              </w:rPr>
              <w:t xml:space="preserve"> </w:t>
            </w:r>
            <w:r w:rsidRPr="00FA6BCB">
              <w:rPr>
                <w:color w:val="000000"/>
                <w:szCs w:val="24"/>
              </w:rPr>
              <w:t xml:space="preserve">winien chronić przed uszkodzeniem i kradzieżą wykonane przez siebie dostawy, aż do momentu odbioru końcowego. 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color w:val="000000"/>
                <w:szCs w:val="24"/>
              </w:rPr>
            </w:pPr>
            <w:r w:rsidRPr="00FA6BCB">
              <w:rPr>
                <w:b/>
                <w:color w:val="000000"/>
                <w:szCs w:val="24"/>
              </w:rPr>
              <w:t>Wykonawca</w:t>
            </w:r>
            <w:r w:rsidRPr="00FA6BCB">
              <w:rPr>
                <w:color w:val="000000"/>
                <w:szCs w:val="24"/>
              </w:rPr>
              <w:t xml:space="preserve"> zorganizuje i przeprowadzi na swój koszt niezbędne próby, badania i odbiory oraz ewentualnie dokona uzupełnienia dokumentacji odbiorowej dla zakresu dostaw objętych zamówieniem.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color w:val="000000"/>
                <w:szCs w:val="24"/>
              </w:rPr>
            </w:pPr>
            <w:r w:rsidRPr="00FA6BCB">
              <w:rPr>
                <w:b/>
                <w:color w:val="000000"/>
                <w:szCs w:val="24"/>
              </w:rPr>
              <w:t>Wykonawca</w:t>
            </w:r>
            <w:r w:rsidRPr="00FA6BCB">
              <w:rPr>
                <w:color w:val="000000"/>
                <w:szCs w:val="24"/>
              </w:rPr>
              <w:t xml:space="preserve"> zapewni dozór, a także właściwe warunki bezpieczeństwa i higieny pracy.</w:t>
            </w:r>
          </w:p>
          <w:p w:rsidR="0039031B" w:rsidRPr="00FA6BCB" w:rsidRDefault="0039031B" w:rsidP="0039031B">
            <w:pPr>
              <w:numPr>
                <w:ilvl w:val="0"/>
                <w:numId w:val="29"/>
              </w:numPr>
              <w:suppressAutoHyphens/>
              <w:ind w:right="-1"/>
              <w:rPr>
                <w:color w:val="000000"/>
                <w:szCs w:val="24"/>
              </w:rPr>
            </w:pPr>
            <w:r w:rsidRPr="00FA6BCB">
              <w:rPr>
                <w:b/>
                <w:color w:val="000000"/>
                <w:szCs w:val="24"/>
              </w:rPr>
              <w:t>Wykonawca</w:t>
            </w:r>
            <w:r w:rsidRPr="00FA6BCB">
              <w:rPr>
                <w:color w:val="000000"/>
                <w:szCs w:val="24"/>
              </w:rPr>
              <w:t xml:space="preserve"> prowadził będzie roboty zgodnie z przepisami bhp i ppoż. oraz utrzymywał teren </w:t>
            </w:r>
            <w:r>
              <w:rPr>
                <w:color w:val="000000"/>
                <w:szCs w:val="24"/>
              </w:rPr>
              <w:t>prac</w:t>
            </w:r>
            <w:r w:rsidRPr="00FA6BCB">
              <w:rPr>
                <w:color w:val="000000"/>
                <w:szCs w:val="24"/>
              </w:rPr>
              <w:t xml:space="preserve"> (dostawy) w stanie wolnym od przeszkód komunikacyjnych, jak również na bieżąco, na swój koszt usuwał odpady i śmieci. </w:t>
            </w:r>
            <w:r w:rsidRPr="00FA6BCB">
              <w:rPr>
                <w:b/>
                <w:color w:val="000000"/>
                <w:szCs w:val="24"/>
              </w:rPr>
              <w:t>Wykonawcy</w:t>
            </w:r>
            <w:r w:rsidRPr="00FA6BCB">
              <w:rPr>
                <w:color w:val="000000"/>
                <w:szCs w:val="24"/>
              </w:rPr>
              <w:t xml:space="preserve"> zakazuje się korzys</w:t>
            </w:r>
            <w:r>
              <w:rPr>
                <w:color w:val="000000"/>
                <w:szCs w:val="24"/>
              </w:rPr>
              <w:t>tania z istniejących na terenie</w:t>
            </w:r>
            <w:r w:rsidRPr="00FA6BCB">
              <w:rPr>
                <w:color w:val="000000"/>
                <w:szCs w:val="24"/>
              </w:rPr>
              <w:t xml:space="preserve"> śmietników. </w:t>
            </w:r>
          </w:p>
          <w:p w:rsidR="00ED5E25" w:rsidRPr="00FA6BCB" w:rsidRDefault="0039031B" w:rsidP="00ED5E25">
            <w:pPr>
              <w:numPr>
                <w:ilvl w:val="0"/>
                <w:numId w:val="29"/>
              </w:numPr>
              <w:suppressAutoHyphens/>
              <w:ind w:right="-1"/>
              <w:rPr>
                <w:color w:val="000000"/>
                <w:szCs w:val="24"/>
              </w:rPr>
            </w:pPr>
            <w:r w:rsidRPr="00FA6BCB">
              <w:rPr>
                <w:b/>
                <w:color w:val="000000"/>
                <w:szCs w:val="24"/>
              </w:rPr>
              <w:t xml:space="preserve">Wykonawca </w:t>
            </w:r>
            <w:r w:rsidRPr="00FA6BCB">
              <w:rPr>
                <w:color w:val="000000"/>
                <w:szCs w:val="24"/>
              </w:rPr>
              <w:t>dostarczy instrukcje obsługi i eksploatacji</w:t>
            </w:r>
            <w:r w:rsidR="00ED5E25">
              <w:rPr>
                <w:color w:val="000000"/>
                <w:szCs w:val="24"/>
              </w:rPr>
              <w:t xml:space="preserve"> do wszystkich nowych urządzeń.</w:t>
            </w:r>
            <w:r w:rsidRPr="00FA6BCB">
              <w:rPr>
                <w:color w:val="000000"/>
                <w:szCs w:val="24"/>
              </w:rPr>
              <w:t xml:space="preserve"> </w:t>
            </w:r>
          </w:p>
          <w:p w:rsidR="0039031B" w:rsidRDefault="0039031B" w:rsidP="00ED5E25">
            <w:pPr>
              <w:pStyle w:val="Akapitzlist"/>
              <w:widowControl w:val="0"/>
              <w:numPr>
                <w:ilvl w:val="0"/>
                <w:numId w:val="29"/>
              </w:numPr>
              <w:ind w:right="-1"/>
              <w:rPr>
                <w:color w:val="000000"/>
                <w:szCs w:val="24"/>
              </w:rPr>
            </w:pPr>
            <w:r w:rsidRPr="00FA6BCB">
              <w:rPr>
                <w:b/>
                <w:color w:val="000000"/>
                <w:szCs w:val="24"/>
              </w:rPr>
              <w:t xml:space="preserve">Wykonawca </w:t>
            </w:r>
            <w:r w:rsidRPr="00FA6BCB">
              <w:rPr>
                <w:color w:val="000000"/>
                <w:szCs w:val="24"/>
              </w:rPr>
              <w:t>zobowiązany jest do uzgodnienia kolorystyki</w:t>
            </w:r>
            <w:r>
              <w:rPr>
                <w:color w:val="000000"/>
                <w:szCs w:val="24"/>
              </w:rPr>
              <w:t>, wzoru, stylu wszystkich urządzeń/ elementów pomieszczenia</w:t>
            </w:r>
            <w:r w:rsidRPr="00FA6BCB">
              <w:rPr>
                <w:color w:val="000000"/>
                <w:szCs w:val="24"/>
              </w:rPr>
              <w:t xml:space="preserve"> z </w:t>
            </w:r>
            <w:r w:rsidRPr="00FA6BCB">
              <w:rPr>
                <w:b/>
                <w:color w:val="000000"/>
                <w:szCs w:val="24"/>
              </w:rPr>
              <w:t>Zamawiającym</w:t>
            </w:r>
            <w:r w:rsidRPr="00FA6BCB">
              <w:rPr>
                <w:color w:val="000000"/>
                <w:szCs w:val="24"/>
              </w:rPr>
              <w:t>.</w:t>
            </w:r>
          </w:p>
          <w:p w:rsidR="00771B71" w:rsidRDefault="00771B71" w:rsidP="00771B71">
            <w:pPr>
              <w:pStyle w:val="Akapitzlist"/>
              <w:widowControl w:val="0"/>
              <w:numPr>
                <w:ilvl w:val="0"/>
                <w:numId w:val="29"/>
              </w:numPr>
              <w:ind w:right="-1"/>
              <w:rPr>
                <w:color w:val="000000"/>
                <w:szCs w:val="24"/>
              </w:rPr>
            </w:pPr>
            <w:r w:rsidRPr="00771B71">
              <w:rPr>
                <w:color w:val="000000"/>
                <w:szCs w:val="24"/>
              </w:rPr>
              <w:t>Materiały z budowy</w:t>
            </w:r>
            <w:r>
              <w:rPr>
                <w:color w:val="000000"/>
                <w:szCs w:val="24"/>
              </w:rPr>
              <w:t xml:space="preserve">, rozbiórkowe </w:t>
            </w:r>
            <w:r>
              <w:rPr>
                <w:b/>
                <w:color w:val="000000"/>
                <w:szCs w:val="24"/>
              </w:rPr>
              <w:t xml:space="preserve">Wykonawca </w:t>
            </w:r>
            <w:r w:rsidRPr="00771B71">
              <w:rPr>
                <w:color w:val="000000"/>
                <w:szCs w:val="24"/>
              </w:rPr>
              <w:t>zutylizuje na koszt własny.</w:t>
            </w:r>
          </w:p>
          <w:p w:rsidR="00FD4FB3" w:rsidRPr="00FD4FB3" w:rsidRDefault="00FD4FB3" w:rsidP="00771B71">
            <w:pPr>
              <w:pStyle w:val="Akapitzlist"/>
              <w:widowControl w:val="0"/>
              <w:numPr>
                <w:ilvl w:val="0"/>
                <w:numId w:val="29"/>
              </w:numPr>
              <w:ind w:right="-1"/>
              <w:rPr>
                <w:b/>
                <w:color w:val="000000"/>
                <w:szCs w:val="24"/>
              </w:rPr>
            </w:pPr>
            <w:r w:rsidRPr="00FD4FB3">
              <w:rPr>
                <w:b/>
                <w:color w:val="000000"/>
                <w:szCs w:val="24"/>
              </w:rPr>
              <w:t>Przedmiar stanowi jedynie element pomocniczy nie jest podstawą do wyceny przedmiotu zamówienia.</w:t>
            </w:r>
          </w:p>
        </w:tc>
      </w:tr>
      <w:tr w:rsidR="002F5BBA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2F5BBA" w:rsidRPr="004E32AF" w:rsidRDefault="00D72258" w:rsidP="002F5BBA">
            <w:pPr>
              <w:pStyle w:val="Akapitzlist"/>
              <w:widowControl w:val="0"/>
              <w:ind w:left="360"/>
              <w:rPr>
                <w:b/>
                <w:color w:val="525252" w:themeColor="accent3" w:themeShade="80"/>
                <w:szCs w:val="24"/>
              </w:rPr>
            </w:pPr>
            <w:r w:rsidRPr="00D72258">
              <w:rPr>
                <w:b/>
                <w:color w:val="525252" w:themeColor="accent3" w:themeShade="80"/>
                <w:sz w:val="28"/>
                <w:szCs w:val="24"/>
              </w:rPr>
              <w:lastRenderedPageBreak/>
              <w:t>Zadanie nr 1</w:t>
            </w:r>
            <w:r w:rsidR="006F7175">
              <w:rPr>
                <w:b/>
                <w:color w:val="525252" w:themeColor="accent3" w:themeShade="80"/>
                <w:sz w:val="28"/>
                <w:szCs w:val="24"/>
              </w:rPr>
              <w:t>- Roboty budowlane. Modernizacja pomieszczeń.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266E15" w:rsidRPr="004E32AF" w:rsidRDefault="002F5BBA" w:rsidP="00266E15">
            <w:pPr>
              <w:pStyle w:val="Akapitzlist"/>
              <w:widowControl w:val="0"/>
              <w:numPr>
                <w:ilvl w:val="0"/>
                <w:numId w:val="25"/>
              </w:numPr>
              <w:rPr>
                <w:b/>
                <w:color w:val="525252" w:themeColor="accent3" w:themeShade="80"/>
                <w:szCs w:val="24"/>
              </w:rPr>
            </w:pPr>
            <w:r>
              <w:rPr>
                <w:b/>
                <w:color w:val="525252" w:themeColor="accent3" w:themeShade="80"/>
                <w:szCs w:val="24"/>
              </w:rPr>
              <w:t>Toaleta na parterze budynku</w:t>
            </w:r>
          </w:p>
        </w:tc>
      </w:tr>
      <w:tr w:rsidR="007D6226" w:rsidRPr="004E32AF" w:rsidTr="00B922C4">
        <w:tc>
          <w:tcPr>
            <w:tcW w:w="8815" w:type="dxa"/>
            <w:gridSpan w:val="4"/>
            <w:shd w:val="clear" w:color="auto" w:fill="FFFFFF" w:themeFill="background1"/>
          </w:tcPr>
          <w:p w:rsidR="00D72258" w:rsidRDefault="00D72258" w:rsidP="00D72258">
            <w:r>
              <w:t xml:space="preserve">Kapitalny remont 1 toalety na parterze budynku. Toaleta po remoncie będzie </w:t>
            </w:r>
            <w:r w:rsidR="00B967CA">
              <w:t>dostosowana do potrzeb</w:t>
            </w:r>
            <w:r>
              <w:t xml:space="preserve"> osób niepełnosprawnych. </w:t>
            </w:r>
          </w:p>
          <w:p w:rsidR="00D72258" w:rsidRDefault="00D72258" w:rsidP="00D72258">
            <w:r>
              <w:t>Zakres remontu obejmuję wymianę całego białego osprzętu, stolarki drzwiowej, grzejnika, płytek ściennych i podłogowych, akcesoria łazienkowych (pojemnik na papier toaletowy, suszarka do rąk, pojemnik na mydło w płynie) oraz wymianę całego pionu żeliwnego, wymianę instalacji elektrycznej</w:t>
            </w:r>
            <w:r w:rsidR="00D94AEA">
              <w:t>, wymiana oprawy oświetleniowej wraz z włącznikiem/wyłącznikiem światła</w:t>
            </w:r>
            <w:r w:rsidR="00A41108">
              <w:t>, wymiana kratki wentylacyjnej.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771B71" w:rsidP="00266E15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t>Stolarka drzwiowa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266E15" w:rsidRDefault="00771B71" w:rsidP="00771B71">
            <w:r>
              <w:t>Należy zdemontować istniejące drzwi wraz z ościeżnicą.</w:t>
            </w:r>
          </w:p>
          <w:p w:rsidR="00771B71" w:rsidRDefault="00771B71" w:rsidP="00266E15">
            <w:r>
              <w:t xml:space="preserve">Nowe drzwi dostosowane do potrzeb osób niepełnosprawnych. </w:t>
            </w:r>
            <w:r w:rsidR="006E6F3F">
              <w:t>Po montażu należy wykończyć powierzchnię ściany również na korytarzu, tj. szpachlowanie, gruntowanie, malowanie.</w:t>
            </w:r>
          </w:p>
          <w:p w:rsidR="00771B71" w:rsidRDefault="00771B71" w:rsidP="00266E15">
            <w:r>
              <w:lastRenderedPageBreak/>
              <w:t>O min. wymiarze 90 cm.</w:t>
            </w:r>
          </w:p>
          <w:p w:rsidR="00771B71" w:rsidRDefault="00771B71" w:rsidP="00266E15">
            <w:r>
              <w:t>Zakres ruchu skrzydła szerszy niż 90°.</w:t>
            </w:r>
          </w:p>
          <w:p w:rsidR="00B92CE8" w:rsidRDefault="00B92CE8" w:rsidP="00266E15">
            <w:r>
              <w:t>Drzwi z otworami wentylacyjnymi u dołu.</w:t>
            </w:r>
          </w:p>
          <w:p w:rsidR="00B92CE8" w:rsidRDefault="00E65E62" w:rsidP="00266E15">
            <w:r>
              <w:t xml:space="preserve">Drzwi wykonane </w:t>
            </w:r>
            <w:r w:rsidRPr="00E65E62">
              <w:t>z pełnej płyty HDF.</w:t>
            </w:r>
          </w:p>
          <w:p w:rsidR="00B92CE8" w:rsidRDefault="00B92CE8" w:rsidP="00266E15">
            <w:r>
              <w:t>Drzwi wyposażone w zamek oraz pochwyt dwustronny.</w:t>
            </w:r>
          </w:p>
          <w:p w:rsidR="00B92CE8" w:rsidRDefault="00B92CE8" w:rsidP="00266E15">
            <w:r>
              <w:t>Pochwyt o długości minimum 60 cm wykonany ze stali nierdzewnej o minimalnej ø 2 cm.</w:t>
            </w:r>
          </w:p>
          <w:p w:rsidR="00771B71" w:rsidRDefault="00B92CE8" w:rsidP="00266E15">
            <w:r>
              <w:t>Montaż pochwytu dostosowana do potrzeb osób niepełnosprawnych (</w:t>
            </w:r>
            <w:r w:rsidR="00771B71" w:rsidRPr="00B92CE8">
              <w:t>na wysokości od 70 do maksymalnie 130 centymetrów od podłoża</w:t>
            </w:r>
            <w:r>
              <w:t>).</w:t>
            </w:r>
          </w:p>
          <w:p w:rsidR="00E65E62" w:rsidRDefault="00E65E62" w:rsidP="00266E15">
            <w:r>
              <w:t>Odbojnik ścienny należy zamontować na korytarzu w celu ochrony zarówno ściany jak i nowych drzwi.</w:t>
            </w:r>
          </w:p>
          <w:p w:rsidR="00E65E62" w:rsidRDefault="00E65E62" w:rsidP="00266E15">
            <w:r>
              <w:t>Odbojnik o min. wym. 4 cm, trwale zamocowany, wykonany z elastycznego materiału lub z elastyczną końcówką.</w:t>
            </w:r>
          </w:p>
          <w:p w:rsidR="00B92CE8" w:rsidRDefault="00B92CE8" w:rsidP="00266E15">
            <w:r>
              <w:t>Zamek z możliwością zamknięcia od środka i widocznym z zewnątrz obrazkiem, ze jest zajęta toaleta (np. czerwona/zielona kropka).</w:t>
            </w:r>
          </w:p>
          <w:p w:rsidR="008C1037" w:rsidRDefault="00686EBB" w:rsidP="00266E15">
            <w:r>
              <w:t>Wykonawca zobowiązany jest do dokonania pomiaru z natury przed zamówieniem drzwi.</w:t>
            </w:r>
          </w:p>
          <w:p w:rsidR="008C1037" w:rsidRDefault="008C1037" w:rsidP="00266E15">
            <w:r>
              <w:t>Na drzwiach zamontować oznaczenie drzwiowe toaleta damska i dla niepełnosprawnych.</w:t>
            </w:r>
          </w:p>
          <w:p w:rsidR="00771B71" w:rsidRPr="0009274C" w:rsidRDefault="00686EBB" w:rsidP="00266E15">
            <w:r>
              <w:t xml:space="preserve"> </w:t>
            </w:r>
            <w:r w:rsidR="008C1037">
              <w:t>Oznaczenie ze stali nierdzewnej, grawerowane lub wycinane lub inne uzgodnione z Zamawiającym.</w:t>
            </w:r>
          </w:p>
        </w:tc>
      </w:tr>
      <w:tr w:rsidR="00B92CE8" w:rsidTr="00B922C4">
        <w:tc>
          <w:tcPr>
            <w:tcW w:w="8815" w:type="dxa"/>
            <w:gridSpan w:val="4"/>
            <w:vAlign w:val="center"/>
          </w:tcPr>
          <w:p w:rsidR="00B92CE8" w:rsidRPr="00FB1DA1" w:rsidRDefault="00B92CE8" w:rsidP="00FB1DA1">
            <w:pPr>
              <w:jc w:val="center"/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</w:tc>
      </w:tr>
      <w:tr w:rsidR="00FB1DA1" w:rsidTr="00B922C4">
        <w:tc>
          <w:tcPr>
            <w:tcW w:w="4093" w:type="dxa"/>
            <w:gridSpan w:val="2"/>
          </w:tcPr>
          <w:p w:rsidR="00FB1DA1" w:rsidRDefault="00FB1DA1" w:rsidP="00B92CE8">
            <w:r w:rsidRPr="00FB1DA1">
              <w:rPr>
                <w:color w:val="000000"/>
                <w:szCs w:val="24"/>
              </w:rPr>
              <w:t>Drzwi:</w:t>
            </w:r>
          </w:p>
          <w:p w:rsidR="00FB1DA1" w:rsidRDefault="00FB1DA1" w:rsidP="00FB1DA1">
            <w:r>
              <w:object w:dxaOrig="6015" w:dyaOrig="11580">
                <v:shape id="_x0000_i1037" type="#_x0000_t75" style="width:90.45pt;height:175.1pt" o:ole="">
                  <v:imagedata r:id="rId35" o:title=""/>
                </v:shape>
                <o:OLEObject Type="Embed" ProgID="PBrush" ShapeID="_x0000_i1037" DrawAspect="Content" ObjectID="_1737457402" r:id="rId36"/>
              </w:object>
            </w:r>
          </w:p>
          <w:p w:rsidR="00E65E62" w:rsidRDefault="00E65E62" w:rsidP="00FB1DA1">
            <w:r>
              <w:t>Odbojnik:</w:t>
            </w:r>
          </w:p>
          <w:p w:rsidR="00E65E62" w:rsidRDefault="00E65E62" w:rsidP="00FB1DA1">
            <w:pPr>
              <w:rPr>
                <w:color w:val="000000"/>
                <w:szCs w:val="24"/>
              </w:rPr>
            </w:pPr>
            <w:r>
              <w:object w:dxaOrig="7455" w:dyaOrig="5625">
                <v:shape id="_x0000_i1038" type="#_x0000_t75" style="width:95.6pt;height:1in" o:ole="">
                  <v:imagedata r:id="rId37" o:title=""/>
                </v:shape>
                <o:OLEObject Type="Embed" ProgID="PBrush" ShapeID="_x0000_i1038" DrawAspect="Content" ObjectID="_1737457403" r:id="rId38"/>
              </w:object>
            </w:r>
            <w:r>
              <w:t xml:space="preserve"> </w:t>
            </w:r>
            <w:r>
              <w:object w:dxaOrig="10605" w:dyaOrig="7875">
                <v:shape id="_x0000_i1039" type="#_x0000_t75" style="width:87pt;height:64.5pt" o:ole="">
                  <v:imagedata r:id="rId39" o:title=""/>
                </v:shape>
                <o:OLEObject Type="Embed" ProgID="PBrush" ShapeID="_x0000_i1039" DrawAspect="Content" ObjectID="_1737457404" r:id="rId40"/>
              </w:object>
            </w:r>
          </w:p>
        </w:tc>
        <w:tc>
          <w:tcPr>
            <w:tcW w:w="4722" w:type="dxa"/>
            <w:gridSpan w:val="2"/>
          </w:tcPr>
          <w:p w:rsidR="00FB1DA1" w:rsidRDefault="00FB1DA1" w:rsidP="00B92CE8">
            <w:r>
              <w:t>Pochwyt:</w:t>
            </w:r>
          </w:p>
          <w:p w:rsidR="00FB1DA1" w:rsidRDefault="00FB1DA1" w:rsidP="00B92CE8">
            <w:r>
              <w:object w:dxaOrig="3345" w:dyaOrig="5310">
                <v:shape id="_x0000_i1040" type="#_x0000_t75" style="width:102.55pt;height:162.45pt" o:ole="">
                  <v:imagedata r:id="rId41" o:title=""/>
                </v:shape>
                <o:OLEObject Type="Embed" ProgID="PBrush" ShapeID="_x0000_i1040" DrawAspect="Content" ObjectID="_1737457405" r:id="rId42"/>
              </w:object>
            </w:r>
          </w:p>
          <w:p w:rsidR="00E65E62" w:rsidRDefault="00E65E62" w:rsidP="00B92CE8">
            <w:r>
              <w:t>Zamek:</w:t>
            </w:r>
          </w:p>
          <w:p w:rsidR="00E65E62" w:rsidRDefault="00E65E62" w:rsidP="00B92CE8">
            <w:r>
              <w:object w:dxaOrig="3645" w:dyaOrig="1890">
                <v:shape id="_x0000_i1041" type="#_x0000_t75" style="width:131.9pt;height:68.55pt" o:ole="">
                  <v:imagedata r:id="rId43" o:title=""/>
                </v:shape>
                <o:OLEObject Type="Embed" ProgID="PBrush" ShapeID="_x0000_i1041" DrawAspect="Content" ObjectID="_1737457406" r:id="rId44"/>
              </w:object>
            </w:r>
          </w:p>
          <w:p w:rsidR="008C1037" w:rsidRDefault="008C1037" w:rsidP="00B92CE8">
            <w:r>
              <w:t>Oznaczenie:</w:t>
            </w:r>
          </w:p>
          <w:p w:rsidR="008C1037" w:rsidRDefault="008C1037" w:rsidP="00B92CE8">
            <w:pPr>
              <w:rPr>
                <w:color w:val="000000"/>
                <w:szCs w:val="24"/>
              </w:rPr>
            </w:pPr>
            <w:r>
              <w:object w:dxaOrig="7905" w:dyaOrig="3915">
                <v:shape id="_x0000_i1042" type="#_x0000_t75" style="width:180.85pt;height:89.85pt" o:ole="">
                  <v:imagedata r:id="rId45" o:title=""/>
                </v:shape>
                <o:OLEObject Type="Embed" ProgID="PBrush" ShapeID="_x0000_i1042" DrawAspect="Content" ObjectID="_1737457407" r:id="rId46"/>
              </w:objec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D5171E" w:rsidP="00266E15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t>Grzejnik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266E15" w:rsidRDefault="00266E15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 </w:t>
            </w:r>
            <w:r w:rsidR="00D5171E">
              <w:rPr>
                <w:color w:val="000000"/>
                <w:szCs w:val="24"/>
              </w:rPr>
              <w:t xml:space="preserve">Należy dokonać demontaż istniejącego grzejnika i zamontować nowy w istniejącym miejscu lub miejscu ustalonym z Zamawiającym przy czym należy uwzględnić modernizację instalacji C.O. </w:t>
            </w:r>
            <w:r w:rsidR="00D5171E">
              <w:rPr>
                <w:color w:val="000000"/>
                <w:szCs w:val="24"/>
              </w:rPr>
              <w:lastRenderedPageBreak/>
              <w:t>w cenie ofertowej.</w:t>
            </w:r>
          </w:p>
          <w:p w:rsidR="00D5171E" w:rsidRDefault="00D5171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Grzejnik dostosowany do pomieszczenia wilgotnego, np. </w:t>
            </w:r>
            <w:r w:rsidR="00A41108">
              <w:rPr>
                <w:color w:val="000000"/>
                <w:szCs w:val="24"/>
              </w:rPr>
              <w:t>aluminiowy</w:t>
            </w:r>
            <w:r>
              <w:rPr>
                <w:color w:val="000000"/>
                <w:szCs w:val="24"/>
              </w:rPr>
              <w:t>.</w:t>
            </w:r>
          </w:p>
          <w:p w:rsidR="00D5171E" w:rsidRDefault="00D5171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Pojemność grzejnika min. 2 L.</w:t>
            </w:r>
          </w:p>
          <w:p w:rsidR="00D5171E" w:rsidRDefault="00D5171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Minimalna moc 418 W.</w:t>
            </w:r>
          </w:p>
          <w:p w:rsidR="00686EBB" w:rsidRPr="00B9459F" w:rsidRDefault="00686EBB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Typ grzejnika panelowy.</w:t>
            </w:r>
          </w:p>
        </w:tc>
      </w:tr>
      <w:tr w:rsidR="00CD6777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CD6777" w:rsidRPr="004E32AF" w:rsidRDefault="00CD6777" w:rsidP="00CD6777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lastRenderedPageBreak/>
              <w:t>Płytki ścienne i podłogowe</w:t>
            </w:r>
          </w:p>
        </w:tc>
      </w:tr>
      <w:tr w:rsidR="00CD6777" w:rsidTr="00B922C4">
        <w:tc>
          <w:tcPr>
            <w:tcW w:w="8815" w:type="dxa"/>
            <w:gridSpan w:val="4"/>
          </w:tcPr>
          <w:p w:rsidR="00CD6777" w:rsidRDefault="00870EEA" w:rsidP="00EC053E">
            <w:r>
              <w:t>Płytki podłogowe:</w:t>
            </w:r>
          </w:p>
          <w:p w:rsidR="00870EEA" w:rsidRDefault="00870EEA" w:rsidP="00EC053E">
            <w:r>
              <w:t>Wymiar min. 40x40 cm.</w:t>
            </w:r>
          </w:p>
          <w:p w:rsidR="00870EEA" w:rsidRDefault="00870EEA" w:rsidP="00EC053E">
            <w:r>
              <w:t>Klasa antypoślizgowa min. R11.</w:t>
            </w:r>
          </w:p>
          <w:p w:rsidR="00870EEA" w:rsidRDefault="00870EEA" w:rsidP="00EC053E">
            <w:r>
              <w:t>Przeznaczenie do obiektów użyteczności publicznej, wilgotne pomieszczenie.</w:t>
            </w:r>
          </w:p>
          <w:p w:rsidR="00870EEA" w:rsidRDefault="005A78E4" w:rsidP="00EC053E">
            <w:r>
              <w:t>Zastosowanie wewnątrz budynku.</w:t>
            </w:r>
          </w:p>
          <w:p w:rsidR="00252250" w:rsidRDefault="00252250" w:rsidP="00EC053E">
            <w:r>
              <w:t>Ułożenie symetryczne.</w:t>
            </w:r>
          </w:p>
          <w:p w:rsidR="00A41108" w:rsidRDefault="00A41108" w:rsidP="00EC053E">
            <w:r>
              <w:t>Płytki bezfugowe,</w:t>
            </w:r>
          </w:p>
          <w:p w:rsidR="00026378" w:rsidRDefault="00026378" w:rsidP="00EC053E">
            <w:r>
              <w:t>Kolor odcień szarości, imitacja kamienia, inne zaakceptowane przez Zamawiającego.</w:t>
            </w:r>
          </w:p>
          <w:p w:rsidR="00252250" w:rsidRDefault="00252250" w:rsidP="00EC053E">
            <w:r>
              <w:t>Płytki ścienne pasujące do płytek podłogowych, min. wymiar 40x20 cm.</w:t>
            </w:r>
          </w:p>
          <w:p w:rsidR="00252250" w:rsidRDefault="00252250" w:rsidP="00EC053E">
            <w:pPr>
              <w:rPr>
                <w:color w:val="212121"/>
                <w:szCs w:val="24"/>
                <w:shd w:val="clear" w:color="auto" w:fill="FFFFFF"/>
              </w:rPr>
            </w:pPr>
            <w:r w:rsidRPr="00BB11E5">
              <w:rPr>
                <w:color w:val="212121"/>
                <w:szCs w:val="24"/>
                <w:shd w:val="clear" w:color="auto" w:fill="FFFFFF"/>
              </w:rPr>
              <w:t>Płytki ścienne należy ułożyć na całej wysokości pomieszczenia.</w:t>
            </w:r>
            <w:r>
              <w:rPr>
                <w:color w:val="212121"/>
                <w:szCs w:val="24"/>
                <w:shd w:val="clear" w:color="auto" w:fill="FFFFFF"/>
              </w:rPr>
              <w:t xml:space="preserve"> Naroża wykonać szlifując płytki pod kątem 45 stopni (równe przycięcie brzegów pod kątem 45 st.).</w:t>
            </w:r>
          </w:p>
          <w:p w:rsidR="00252250" w:rsidRDefault="00252250" w:rsidP="00252250">
            <w:pPr>
              <w:rPr>
                <w:color w:val="212121"/>
                <w:szCs w:val="24"/>
                <w:shd w:val="clear" w:color="auto" w:fill="FFFFFF"/>
              </w:rPr>
            </w:pPr>
            <w:r>
              <w:rPr>
                <w:color w:val="212121"/>
                <w:szCs w:val="24"/>
                <w:shd w:val="clear" w:color="auto" w:fill="FFFFFF"/>
              </w:rPr>
              <w:t>Fugi na ścianach i podłodze - epoksydowe o jednolitym kolorze lub bezbarwne, odporne na zabrudzenia bakteriostatyczne i grzyboodporne, bez wykwitów, nieprzepuszczalne, łączenie o jak najmniejszej szerokości – maksymalna szerokość fug – 1,5 mm.</w:t>
            </w:r>
          </w:p>
          <w:p w:rsidR="00252250" w:rsidRDefault="00252250" w:rsidP="00252250">
            <w:pPr>
              <w:rPr>
                <w:color w:val="212121"/>
                <w:szCs w:val="24"/>
                <w:shd w:val="clear" w:color="auto" w:fill="FFFFFF"/>
              </w:rPr>
            </w:pPr>
            <w:r>
              <w:rPr>
                <w:color w:val="212121"/>
                <w:szCs w:val="24"/>
                <w:shd w:val="clear" w:color="auto" w:fill="FFFFFF"/>
              </w:rPr>
              <w:t>Płytki w jasnym kolorze do wyboru przez Zamawiającego z pełnej palety producenta spełniającego wymagania.</w:t>
            </w:r>
          </w:p>
          <w:p w:rsidR="00CD6777" w:rsidRDefault="00252250" w:rsidP="00252250">
            <w:pPr>
              <w:rPr>
                <w:color w:val="212121"/>
                <w:szCs w:val="24"/>
                <w:shd w:val="clear" w:color="auto" w:fill="FFFFFF"/>
              </w:rPr>
            </w:pPr>
            <w:r>
              <w:rPr>
                <w:color w:val="212121"/>
                <w:szCs w:val="24"/>
                <w:shd w:val="clear" w:color="auto" w:fill="FFFFFF"/>
              </w:rPr>
              <w:t>Wykonawca musi uzyskać akceptację w zakresie koloru i wzoru płytek od Zamawiającego.</w:t>
            </w:r>
          </w:p>
          <w:p w:rsidR="008C1037" w:rsidRDefault="008C1037" w:rsidP="00252250">
            <w:pPr>
              <w:rPr>
                <w:color w:val="212121"/>
                <w:szCs w:val="24"/>
                <w:shd w:val="clear" w:color="auto" w:fill="FFFFFF"/>
              </w:rPr>
            </w:pPr>
            <w:r>
              <w:rPr>
                <w:color w:val="212121"/>
                <w:szCs w:val="24"/>
                <w:shd w:val="clear" w:color="auto" w:fill="FFFFFF"/>
              </w:rPr>
              <w:t>Lustro: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wymiar dostosowany do pomieszczenia, montaż nad umywalką o szerokości min. 40 cm, może być na całej długości ściany, oryginalny kształt lustra.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bezpieczne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sposób montaż bezpieczny, trwały, stabilny, np. przyklejane do ściany,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grubość min. 5 mm,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lustro o wysokiej jakości,</w:t>
            </w:r>
          </w:p>
          <w:p w:rsidR="008C1037" w:rsidRDefault="008C1037" w:rsidP="008C1037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zabezpieczone folią przeciw pęknięciu i rozbiciu,</w:t>
            </w:r>
          </w:p>
          <w:p w:rsidR="008C1037" w:rsidRDefault="008C1037" w:rsidP="008C1037">
            <w:pPr>
              <w:spacing w:line="240" w:lineRule="auto"/>
            </w:pPr>
            <w:r>
              <w:rPr>
                <w:color w:val="000000"/>
              </w:rPr>
              <w:t xml:space="preserve">- </w:t>
            </w:r>
            <w:r>
              <w:t>podlew lustra zabezpieczony teflonem,</w:t>
            </w:r>
          </w:p>
          <w:p w:rsidR="00FB222C" w:rsidRDefault="00FB222C" w:rsidP="008C1037">
            <w:pPr>
              <w:spacing w:line="240" w:lineRule="auto"/>
            </w:pPr>
          </w:p>
          <w:p w:rsidR="00FB222C" w:rsidRDefault="00FB222C" w:rsidP="00FB222C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Próg drzwiowy minimalne wymagania:</w:t>
            </w:r>
          </w:p>
          <w:p w:rsidR="00FB222C" w:rsidRDefault="00FB222C" w:rsidP="00FB222C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Przykładowy próg spełniający wymagania Zamawiającego.</w:t>
            </w:r>
          </w:p>
          <w:p w:rsidR="00FB222C" w:rsidRDefault="00FB222C" w:rsidP="00FB222C">
            <w:pPr>
              <w:pStyle w:val="Akapitzlist"/>
              <w:ind w:left="167"/>
              <w:rPr>
                <w:szCs w:val="24"/>
              </w:rPr>
            </w:pPr>
            <w:r>
              <w:rPr>
                <w:noProof/>
                <w:szCs w:val="24"/>
                <w:lang w:eastAsia="pl-PL"/>
              </w:rPr>
              <w:drawing>
                <wp:inline distT="0" distB="0" distL="0" distR="0">
                  <wp:extent cx="2168778" cy="1593850"/>
                  <wp:effectExtent l="19050" t="0" r="2922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845" cy="1593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22C" w:rsidRDefault="00FB222C" w:rsidP="00FB222C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Materiał wykonania aluminium.</w:t>
            </w:r>
          </w:p>
          <w:p w:rsidR="00FB222C" w:rsidRDefault="00FB222C" w:rsidP="00FB222C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Szerokość minimum 50 mm, długość wg pomiaru z natury.</w:t>
            </w:r>
          </w:p>
          <w:p w:rsidR="00FB222C" w:rsidRDefault="00FB222C" w:rsidP="00FB222C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 xml:space="preserve">Listwa musi być na całej szerokości jednym elementem, Zamawiający nie dopuszcza łączenia np. dwóch listew. </w:t>
            </w:r>
          </w:p>
          <w:p w:rsidR="00FB222C" w:rsidRPr="008C1037" w:rsidRDefault="00A41108" w:rsidP="00A41108">
            <w:pPr>
              <w:pStyle w:val="Akapitzlist"/>
              <w:spacing w:line="360" w:lineRule="auto"/>
              <w:ind w:left="167"/>
            </w:pPr>
            <w:r>
              <w:rPr>
                <w:szCs w:val="24"/>
              </w:rPr>
              <w:lastRenderedPageBreak/>
              <w:t>Zamontować w nową kratkę wentylacyjną wykonaną ze stali nierdzewnej w miejscu istniejącej.</w:t>
            </w:r>
          </w:p>
        </w:tc>
      </w:tr>
      <w:tr w:rsidR="00252250" w:rsidTr="00B922C4">
        <w:tc>
          <w:tcPr>
            <w:tcW w:w="8815" w:type="dxa"/>
            <w:gridSpan w:val="4"/>
          </w:tcPr>
          <w:p w:rsidR="00252250" w:rsidRDefault="00252250" w:rsidP="00252250">
            <w:pPr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  <w:p w:rsidR="00252250" w:rsidRDefault="00026378" w:rsidP="00252250">
            <w:pPr>
              <w:rPr>
                <w:b/>
                <w:color w:val="000000"/>
                <w:szCs w:val="24"/>
              </w:rPr>
            </w:pPr>
            <w:r>
              <w:object w:dxaOrig="10995" w:dyaOrig="8835">
                <v:shape id="_x0000_i1043" type="#_x0000_t75" style="width:127.3pt;height:102.55pt" o:ole="">
                  <v:imagedata r:id="rId48" o:title=""/>
                </v:shape>
                <o:OLEObject Type="Embed" ProgID="PBrush" ShapeID="_x0000_i1043" DrawAspect="Content" ObjectID="_1737457408" r:id="rId49"/>
              </w:object>
            </w:r>
            <w:r>
              <w:t xml:space="preserve"> </w:t>
            </w:r>
            <w:r>
              <w:object w:dxaOrig="7950" w:dyaOrig="8520">
                <v:shape id="_x0000_i1044" type="#_x0000_t75" style="width:97.35pt;height:103.7pt" o:ole="">
                  <v:imagedata r:id="rId50" o:title=""/>
                </v:shape>
                <o:OLEObject Type="Embed" ProgID="PBrush" ShapeID="_x0000_i1044" DrawAspect="Content" ObjectID="_1737457409" r:id="rId51"/>
              </w:object>
            </w:r>
          </w:p>
          <w:p w:rsidR="00252250" w:rsidRDefault="00252250" w:rsidP="00EC053E"/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14266E" w:rsidP="00CD6777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t>Osprzęt</w:t>
            </w:r>
          </w:p>
        </w:tc>
      </w:tr>
      <w:tr w:rsidR="002F5BBA" w:rsidTr="00B922C4">
        <w:tc>
          <w:tcPr>
            <w:tcW w:w="8815" w:type="dxa"/>
            <w:gridSpan w:val="4"/>
          </w:tcPr>
          <w:p w:rsidR="002F5BBA" w:rsidRDefault="00C65679" w:rsidP="0014266E">
            <w:pPr>
              <w:pStyle w:val="Akapitzlist"/>
              <w:numPr>
                <w:ilvl w:val="0"/>
                <w:numId w:val="34"/>
              </w:numPr>
            </w:pPr>
            <w:r>
              <w:t xml:space="preserve">Umywalka z baterią stojącą </w:t>
            </w:r>
          </w:p>
          <w:p w:rsidR="0014266E" w:rsidRDefault="0014266E" w:rsidP="0014266E">
            <w:pPr>
              <w:spacing w:line="240" w:lineRule="auto"/>
            </w:pPr>
            <w:r>
              <w:t>Umywalka minimalne wymagania:</w:t>
            </w:r>
          </w:p>
          <w:p w:rsidR="0014266E" w:rsidRDefault="0014266E" w:rsidP="0014266E">
            <w:pPr>
              <w:spacing w:line="240" w:lineRule="auto"/>
            </w:pPr>
            <w:r>
              <w:t>- wym. min. 30cm x 20 cm ,</w:t>
            </w:r>
          </w:p>
          <w:p w:rsidR="0014266E" w:rsidRDefault="0014266E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kolor biały,</w:t>
            </w:r>
          </w:p>
          <w:p w:rsidR="0014266E" w:rsidRDefault="0014266E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kształt zaokrąglony,</w:t>
            </w:r>
          </w:p>
          <w:p w:rsidR="0014266E" w:rsidRDefault="0014266E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z przelewem</w:t>
            </w:r>
            <w:r w:rsidR="00601369">
              <w:rPr>
                <w:color w:val="000000"/>
              </w:rPr>
              <w:t>,</w:t>
            </w:r>
          </w:p>
          <w:p w:rsidR="00601369" w:rsidRDefault="00601369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wykonana z konglomeratu lub ceramiczna</w:t>
            </w:r>
          </w:p>
          <w:p w:rsidR="00601369" w:rsidRDefault="00601369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dostosowana do użytku przez osoby niepełnosprawne,</w:t>
            </w:r>
          </w:p>
          <w:p w:rsidR="0014266E" w:rsidRDefault="00BF6648" w:rsidP="00BF6648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umywalka wraz z syfonem,</w:t>
            </w:r>
          </w:p>
          <w:p w:rsidR="00C65679" w:rsidRDefault="00C65679" w:rsidP="00BF6648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Syfon ozdobny wykonany ze stali nierdzewnej,</w:t>
            </w:r>
          </w:p>
          <w:p w:rsidR="0014266E" w:rsidRDefault="0014266E" w:rsidP="0014266E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Bateria minimalne wymagania:</w:t>
            </w:r>
          </w:p>
          <w:p w:rsidR="0014266E" w:rsidRDefault="0014266E" w:rsidP="0014266E">
            <w:pPr>
              <w:spacing w:line="240" w:lineRule="auto"/>
            </w:pPr>
            <w:r>
              <w:rPr>
                <w:color w:val="000000"/>
              </w:rPr>
              <w:t xml:space="preserve">- </w:t>
            </w:r>
            <w:r>
              <w:t xml:space="preserve">bateria umywalkowa </w:t>
            </w:r>
            <w:r w:rsidR="00601369">
              <w:t xml:space="preserve">stojąca </w:t>
            </w:r>
            <w:r>
              <w:t>z termostatem mieszadłem, chromowana</w:t>
            </w:r>
          </w:p>
          <w:p w:rsidR="0014266E" w:rsidRDefault="00601369" w:rsidP="0014266E">
            <w:pPr>
              <w:spacing w:line="240" w:lineRule="auto"/>
            </w:pPr>
            <w:r>
              <w:t>- bateria bezdotykowa z czujnikiem ruchu,</w:t>
            </w:r>
          </w:p>
          <w:p w:rsidR="0014266E" w:rsidRDefault="0014266E" w:rsidP="0014266E">
            <w:pPr>
              <w:spacing w:line="240" w:lineRule="auto"/>
            </w:pPr>
            <w:r>
              <w:t>- przy podejściu do baterii zawory z filtrem,</w:t>
            </w:r>
          </w:p>
          <w:p w:rsidR="0014266E" w:rsidRDefault="0014266E" w:rsidP="0014266E">
            <w:pPr>
              <w:spacing w:line="240" w:lineRule="auto"/>
            </w:pPr>
            <w:r>
              <w:t>- bateria z termostatem / mieszadłem ceramicznym</w:t>
            </w:r>
          </w:p>
          <w:p w:rsidR="002F5BBA" w:rsidRDefault="0014266E" w:rsidP="00C65679">
            <w:pPr>
              <w:spacing w:line="240" w:lineRule="auto"/>
            </w:pPr>
            <w:r>
              <w:t xml:space="preserve">- wylewka dostosowana do </w:t>
            </w:r>
            <w:r w:rsidR="00601369">
              <w:t>szerokości umywalki,</w:t>
            </w:r>
          </w:p>
          <w:p w:rsidR="00C65679" w:rsidRPr="00601369" w:rsidRDefault="00C65679" w:rsidP="00C65679">
            <w:pPr>
              <w:spacing w:line="240" w:lineRule="auto"/>
            </w:pPr>
            <w:r>
              <w:t>- umywalka wyposażona w korek typu „klik-klak”</w:t>
            </w:r>
          </w:p>
        </w:tc>
      </w:tr>
      <w:tr w:rsidR="00601369" w:rsidTr="00B922C4">
        <w:tc>
          <w:tcPr>
            <w:tcW w:w="4093" w:type="dxa"/>
            <w:gridSpan w:val="2"/>
          </w:tcPr>
          <w:p w:rsidR="00601369" w:rsidRDefault="00601369" w:rsidP="00601369">
            <w:pPr>
              <w:pStyle w:val="Akapitzlist"/>
            </w:pPr>
            <w:r>
              <w:t>Bateria:</w:t>
            </w:r>
          </w:p>
          <w:p w:rsidR="00601369" w:rsidRDefault="00601369" w:rsidP="00601369">
            <w:pPr>
              <w:pStyle w:val="Akapitzlist"/>
            </w:pPr>
            <w:r>
              <w:t xml:space="preserve"> </w:t>
            </w:r>
            <w:r>
              <w:object w:dxaOrig="7440" w:dyaOrig="7425">
                <v:shape id="_x0000_i1045" type="#_x0000_t75" style="width:112.3pt;height:112.3pt" o:ole="">
                  <v:imagedata r:id="rId52" o:title=""/>
                </v:shape>
                <o:OLEObject Type="Embed" ProgID="PBrush" ShapeID="_x0000_i1045" DrawAspect="Content" ObjectID="_1737457410" r:id="rId53"/>
              </w:object>
            </w:r>
          </w:p>
        </w:tc>
        <w:tc>
          <w:tcPr>
            <w:tcW w:w="4722" w:type="dxa"/>
            <w:gridSpan w:val="2"/>
          </w:tcPr>
          <w:p w:rsidR="00601369" w:rsidRDefault="00601369" w:rsidP="00601369">
            <w:pPr>
              <w:pStyle w:val="Akapitzlist"/>
            </w:pPr>
            <w:r>
              <w:t>Umywalka:</w:t>
            </w:r>
          </w:p>
          <w:p w:rsidR="00601369" w:rsidRDefault="00601369" w:rsidP="00601369">
            <w:pPr>
              <w:pStyle w:val="Akapitzlist"/>
            </w:pPr>
            <w:r>
              <w:object w:dxaOrig="4455" w:dyaOrig="3360">
                <v:shape id="_x0000_i1046" type="#_x0000_t75" style="width:118.65pt;height:89.85pt" o:ole="">
                  <v:imagedata r:id="rId54" o:title=""/>
                </v:shape>
                <o:OLEObject Type="Embed" ProgID="PBrush" ShapeID="_x0000_i1046" DrawAspect="Content" ObjectID="_1737457411" r:id="rId55"/>
              </w:object>
            </w:r>
          </w:p>
        </w:tc>
      </w:tr>
      <w:tr w:rsidR="00F26DC4" w:rsidTr="00B922C4">
        <w:tc>
          <w:tcPr>
            <w:tcW w:w="8815" w:type="dxa"/>
            <w:gridSpan w:val="4"/>
          </w:tcPr>
          <w:p w:rsidR="00F26DC4" w:rsidRDefault="008044F9" w:rsidP="008044F9">
            <w:pPr>
              <w:pStyle w:val="Akapitzlist"/>
              <w:numPr>
                <w:ilvl w:val="0"/>
                <w:numId w:val="34"/>
              </w:numPr>
            </w:pPr>
            <w:r>
              <w:t>Stelaż podtynkowy z miską ustępową, spłuczką i przyciskiem do spłuczki</w:t>
            </w:r>
          </w:p>
          <w:p w:rsidR="00E02F22" w:rsidRDefault="00E02F22" w:rsidP="00E02F22">
            <w:pPr>
              <w:spacing w:line="240" w:lineRule="auto"/>
            </w:pPr>
            <w:r w:rsidRPr="00E02F22">
              <w:t>Stelaż podtynkowy z miską ustępową minimalne wymagania:</w:t>
            </w:r>
          </w:p>
          <w:p w:rsidR="00DD1C68" w:rsidRPr="00E02F22" w:rsidRDefault="00DD1C68" w:rsidP="00E02F22">
            <w:pPr>
              <w:spacing w:line="240" w:lineRule="auto"/>
            </w:pPr>
            <w:r>
              <w:t>-np. Geberit lub równoważny,</w:t>
            </w:r>
          </w:p>
          <w:p w:rsidR="00E02F22" w:rsidRPr="00E02F22" w:rsidRDefault="00E02F22" w:rsidP="00E02F22">
            <w:pPr>
              <w:spacing w:line="240" w:lineRule="auto"/>
            </w:pPr>
            <w:r w:rsidRPr="00E02F22">
              <w:t>- stelaż podtynkowy,</w:t>
            </w:r>
          </w:p>
          <w:p w:rsidR="00E02F22" w:rsidRDefault="00E02F22" w:rsidP="00E02F22">
            <w:pPr>
              <w:spacing w:line="240" w:lineRule="auto"/>
            </w:pPr>
            <w:r w:rsidRPr="00E02F22">
              <w:t xml:space="preserve">- </w:t>
            </w:r>
            <w:r>
              <w:t>wsporniki pod nogi o regulowanym położeniu w zakresie 0-20 cm z funkcją samohamowania,</w:t>
            </w:r>
          </w:p>
          <w:p w:rsidR="00E02F22" w:rsidRDefault="00E02F22" w:rsidP="00E02F22">
            <w:pPr>
              <w:spacing w:line="240" w:lineRule="auto"/>
            </w:pPr>
            <w:r>
              <w:t>- mocowanie kolana przyłączeniowego izolowane akustycznie,</w:t>
            </w:r>
          </w:p>
          <w:p w:rsidR="00E02F22" w:rsidRDefault="00E02F22" w:rsidP="00E02F22">
            <w:pPr>
              <w:spacing w:line="240" w:lineRule="auto"/>
            </w:pPr>
            <w:r>
              <w:t>- spłuczka podtynkowa z izolacją przeciwzroszeniową, uruchamiana z przodu,</w:t>
            </w:r>
          </w:p>
          <w:p w:rsidR="00E02F22" w:rsidRDefault="00E02F22" w:rsidP="00E02F22">
            <w:pPr>
              <w:spacing w:line="240" w:lineRule="auto"/>
            </w:pPr>
            <w:r>
              <w:t xml:space="preserve">- rama o profilu </w:t>
            </w:r>
            <w:r w:rsidR="00A75E1C">
              <w:t xml:space="preserve">min. </w:t>
            </w:r>
            <w:r>
              <w:t>4x4 cm,</w:t>
            </w:r>
          </w:p>
          <w:p w:rsidR="00E02F22" w:rsidRDefault="00E02F22" w:rsidP="00E02F22">
            <w:pPr>
              <w:spacing w:line="240" w:lineRule="auto"/>
            </w:pPr>
            <w:r>
              <w:t>- miska ustępowa</w:t>
            </w:r>
            <w:r w:rsidR="00A75E1C">
              <w:t xml:space="preserve"> dostosowana do osób niepełnosprawnych</w:t>
            </w:r>
            <w:r>
              <w:t>,</w:t>
            </w:r>
          </w:p>
          <w:p w:rsidR="00E02F22" w:rsidRDefault="00E02F22" w:rsidP="00E02F22">
            <w:pPr>
              <w:spacing w:line="240" w:lineRule="auto"/>
            </w:pPr>
            <w:r>
              <w:t xml:space="preserve">- wys. </w:t>
            </w:r>
            <w:r w:rsidR="00A75E1C">
              <w:t>zgodnie z wymaganiami toalet dla niepełnosprawnych</w:t>
            </w:r>
            <w:r>
              <w:t xml:space="preserve"> na stelażu do zabudowy ze spłuczką dwudzielną z zaworem spustowym umożliwiającym spłukiwanie trzema lub sześcioma litrami wody, </w:t>
            </w:r>
          </w:p>
          <w:p w:rsidR="00E02F22" w:rsidRDefault="00E02F22" w:rsidP="00E02F22">
            <w:pPr>
              <w:spacing w:line="240" w:lineRule="auto"/>
            </w:pPr>
            <w:r>
              <w:t xml:space="preserve">- deska sedesowa w zestawie, kolor wg pełnej palety producenta, </w:t>
            </w:r>
            <w:r w:rsidR="00A75E1C">
              <w:t xml:space="preserve">dostosowana do osób </w:t>
            </w:r>
            <w:r w:rsidR="00A75E1C">
              <w:lastRenderedPageBreak/>
              <w:t>niepełnosprawnych,</w:t>
            </w:r>
            <w:r w:rsidR="00DD1C68">
              <w:t xml:space="preserve"> wolnoopadająca,</w:t>
            </w:r>
          </w:p>
          <w:p w:rsidR="00E02F22" w:rsidRDefault="00E02F22" w:rsidP="00E02F22">
            <w:pPr>
              <w:spacing w:line="240" w:lineRule="auto"/>
            </w:pPr>
            <w:r>
              <w:t>Przycisk do spłuczki minimalne wymagania:</w:t>
            </w:r>
          </w:p>
          <w:p w:rsidR="00E02F22" w:rsidRDefault="00DD1C68" w:rsidP="00E02F22">
            <w:pPr>
              <w:spacing w:line="240" w:lineRule="auto"/>
            </w:pPr>
            <w:r>
              <w:t>- kolor chrom, połysk,</w:t>
            </w:r>
          </w:p>
          <w:p w:rsidR="00E02F22" w:rsidRDefault="00E02F22" w:rsidP="00E02F22">
            <w:pPr>
              <w:spacing w:line="240" w:lineRule="auto"/>
            </w:pPr>
            <w:r>
              <w:t>- złożony z przycisków uruchamiających, ramki przycisków, ramki mocującej i kołków mocujących,</w:t>
            </w:r>
          </w:p>
          <w:p w:rsidR="00E02F22" w:rsidRPr="00E02F22" w:rsidRDefault="00E02F22" w:rsidP="00E02F22">
            <w:pPr>
              <w:spacing w:line="240" w:lineRule="auto"/>
            </w:pPr>
            <w:r w:rsidRPr="00E02F22">
              <w:t>- typ podtynkowa z otworem rewizyjnym,</w:t>
            </w:r>
          </w:p>
          <w:p w:rsidR="008044F9" w:rsidRDefault="00E02F22" w:rsidP="00A75E1C">
            <w:pPr>
              <w:pStyle w:val="Akapitzlist"/>
            </w:pPr>
            <w:r w:rsidRPr="00E02F22">
              <w:t xml:space="preserve">- materiał wykonania </w:t>
            </w:r>
            <w:r w:rsidR="00A75E1C">
              <w:t>metalowy</w:t>
            </w:r>
          </w:p>
          <w:p w:rsidR="00342EEF" w:rsidRDefault="00342EEF" w:rsidP="00342EEF">
            <w:r>
              <w:t>Zamawiający dopuszcza możliwość zaworu z czujnikiem ruchu, automatycznego lub dwufunkcyjnego – automatyczny i ręczny.</w:t>
            </w:r>
          </w:p>
          <w:p w:rsidR="00A75E1C" w:rsidRDefault="00A75E1C" w:rsidP="00A75E1C">
            <w:r>
              <w:t>Wzór i kolor do uzgodnienia z Zamawiającym.</w:t>
            </w:r>
          </w:p>
          <w:p w:rsidR="00C61D3D" w:rsidRDefault="00C61D3D" w:rsidP="00A75E1C">
            <w:r>
              <w:t>Poręcz:</w:t>
            </w:r>
          </w:p>
          <w:p w:rsidR="00C61D3D" w:rsidRDefault="00C61D3D" w:rsidP="00C61D3D">
            <w:pPr>
              <w:spacing w:line="240" w:lineRule="auto"/>
            </w:pPr>
            <w:r>
              <w:t>- materiał stal nierdzewna,</w:t>
            </w:r>
          </w:p>
          <w:p w:rsidR="00C61D3D" w:rsidRDefault="00C61D3D" w:rsidP="00C61D3D">
            <w:pPr>
              <w:spacing w:line="240" w:lineRule="auto"/>
            </w:pPr>
            <w:r>
              <w:t>- kolor chrom z połyskiem,</w:t>
            </w:r>
          </w:p>
          <w:p w:rsidR="00C61D3D" w:rsidRDefault="00C61D3D" w:rsidP="00C61D3D">
            <w:pPr>
              <w:spacing w:line="240" w:lineRule="auto"/>
            </w:pPr>
            <w:r>
              <w:t>- rura Ø 23 mm,</w:t>
            </w:r>
          </w:p>
          <w:p w:rsidR="00C61D3D" w:rsidRDefault="00C61D3D" w:rsidP="00C61D3D">
            <w:pPr>
              <w:spacing w:line="240" w:lineRule="auto"/>
            </w:pPr>
            <w:r>
              <w:t>- masywna, stabilna konstrukcja,</w:t>
            </w:r>
          </w:p>
          <w:p w:rsidR="00C61D3D" w:rsidRDefault="00C61D3D" w:rsidP="00C61D3D">
            <w:pPr>
              <w:spacing w:line="240" w:lineRule="auto"/>
            </w:pPr>
            <w:r>
              <w:t>- elementy łączenia zakryte, zaślepki pełne, rozety w systemie na wszystkich elementach montażowych,</w:t>
            </w:r>
          </w:p>
          <w:p w:rsidR="00C61D3D" w:rsidRDefault="00C61D3D" w:rsidP="00C61D3D">
            <w:pPr>
              <w:spacing w:line="240" w:lineRule="auto"/>
            </w:pPr>
            <w:r>
              <w:t xml:space="preserve">- miejsce montażu przy muszli ustępowej </w:t>
            </w:r>
          </w:p>
          <w:p w:rsidR="00C61D3D" w:rsidRDefault="00C61D3D" w:rsidP="00C61D3D">
            <w:pPr>
              <w:spacing w:line="240" w:lineRule="auto"/>
            </w:pPr>
            <w:r>
              <w:t>- montaż do ściany,</w:t>
            </w:r>
          </w:p>
          <w:p w:rsidR="00C61D3D" w:rsidRDefault="00C61D3D" w:rsidP="00A75E1C"/>
        </w:tc>
      </w:tr>
      <w:tr w:rsidR="00342EEF" w:rsidTr="00B922C4">
        <w:tc>
          <w:tcPr>
            <w:tcW w:w="8815" w:type="dxa"/>
            <w:gridSpan w:val="4"/>
            <w:vAlign w:val="center"/>
          </w:tcPr>
          <w:p w:rsidR="00342EEF" w:rsidRDefault="00342EEF" w:rsidP="00342EEF">
            <w:pPr>
              <w:jc w:val="center"/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</w:tc>
      </w:tr>
      <w:tr w:rsidR="00F26DC4" w:rsidTr="00B922C4">
        <w:tc>
          <w:tcPr>
            <w:tcW w:w="4093" w:type="dxa"/>
            <w:gridSpan w:val="2"/>
          </w:tcPr>
          <w:p w:rsidR="00342EEF" w:rsidRDefault="00342EEF" w:rsidP="00342EEF">
            <w:pPr>
              <w:pStyle w:val="Akapitzlist"/>
              <w:ind w:left="167"/>
              <w:rPr>
                <w:sz w:val="24"/>
              </w:rPr>
            </w:pPr>
            <w:r>
              <w:t>Stelaż podtynkowy z miską ustępową:</w:t>
            </w:r>
          </w:p>
          <w:p w:rsidR="00F26DC4" w:rsidRDefault="00A75E1C" w:rsidP="00342EEF">
            <w:pPr>
              <w:pStyle w:val="Akapitzlist"/>
              <w:ind w:left="167"/>
              <w:rPr>
                <w:sz w:val="24"/>
              </w:rPr>
            </w:pPr>
            <w:r w:rsidRPr="00574618">
              <w:rPr>
                <w:sz w:val="24"/>
              </w:rPr>
              <w:object w:dxaOrig="5520" w:dyaOrig="2160">
                <v:shape id="_x0000_i1047" type="#_x0000_t75" style="width:145.75pt;height:57pt" o:ole="">
                  <v:imagedata r:id="rId56" o:title=""/>
                </v:shape>
                <o:OLEObject Type="Embed" ProgID="PBrush" ShapeID="_x0000_i1047" DrawAspect="Content" ObjectID="_1737457412" r:id="rId57"/>
              </w:object>
            </w:r>
          </w:p>
          <w:p w:rsidR="00C61D3D" w:rsidRDefault="00C61D3D" w:rsidP="00C61D3D">
            <w:pPr>
              <w:pStyle w:val="Akapitzlist"/>
              <w:ind w:left="167"/>
              <w:rPr>
                <w:sz w:val="24"/>
              </w:rPr>
            </w:pPr>
            <w:r>
              <w:rPr>
                <w:sz w:val="24"/>
              </w:rPr>
              <w:t>Poręcz:</w:t>
            </w:r>
          </w:p>
          <w:p w:rsidR="00A75E1C" w:rsidRDefault="00C61D3D" w:rsidP="00C61D3D">
            <w:pPr>
              <w:pStyle w:val="Akapitzlist"/>
              <w:ind w:left="167"/>
            </w:pPr>
            <w:r w:rsidRPr="00574618">
              <w:rPr>
                <w:sz w:val="24"/>
              </w:rPr>
              <w:object w:dxaOrig="6090" w:dyaOrig="2220">
                <v:shape id="_x0000_i1048" type="#_x0000_t75" style="width:150.9pt;height:54.15pt" o:ole="">
                  <v:imagedata r:id="rId58" o:title=""/>
                </v:shape>
                <o:OLEObject Type="Embed" ProgID="PBrush" ShapeID="_x0000_i1048" DrawAspect="Content" ObjectID="_1737457413" r:id="rId59"/>
              </w:object>
            </w:r>
          </w:p>
        </w:tc>
        <w:tc>
          <w:tcPr>
            <w:tcW w:w="4722" w:type="dxa"/>
            <w:gridSpan w:val="2"/>
          </w:tcPr>
          <w:p w:rsidR="00342EEF" w:rsidRDefault="00342EEF" w:rsidP="00342EEF">
            <w:pPr>
              <w:pStyle w:val="Akapitzlist"/>
              <w:ind w:left="185"/>
            </w:pPr>
            <w:r>
              <w:t>Przycisk spłuczki:</w:t>
            </w:r>
          </w:p>
          <w:p w:rsidR="00F26DC4" w:rsidRDefault="00342EEF" w:rsidP="00342EEF">
            <w:pPr>
              <w:pStyle w:val="Akapitzlist"/>
              <w:ind w:left="185"/>
            </w:pPr>
            <w:r>
              <w:object w:dxaOrig="7215" w:dyaOrig="4890">
                <v:shape id="_x0000_i1049" type="#_x0000_t75" style="width:74.3pt;height:50.1pt" o:ole="">
                  <v:imagedata r:id="rId60" o:title=""/>
                </v:shape>
                <o:OLEObject Type="Embed" ProgID="PBrush" ShapeID="_x0000_i1049" DrawAspect="Content" ObjectID="_1737457414" r:id="rId61"/>
              </w:object>
            </w:r>
            <w:r>
              <w:object w:dxaOrig="4245" w:dyaOrig="2835">
                <v:shape id="_x0000_i1050" type="#_x0000_t75" style="width:78.35pt;height:52.4pt" o:ole="">
                  <v:imagedata r:id="rId62" o:title=""/>
                </v:shape>
                <o:OLEObject Type="Embed" ProgID="PBrush" ShapeID="_x0000_i1050" DrawAspect="Content" ObjectID="_1737457415" r:id="rId63"/>
              </w:object>
            </w:r>
          </w:p>
        </w:tc>
      </w:tr>
      <w:tr w:rsidR="002F5BBA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F5BBA" w:rsidRPr="004E32AF" w:rsidRDefault="00342EEF" w:rsidP="00CD6777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t>Akcesoria łazienkowe</w:t>
            </w:r>
          </w:p>
        </w:tc>
      </w:tr>
      <w:tr w:rsidR="002F5BBA" w:rsidTr="00B922C4">
        <w:tc>
          <w:tcPr>
            <w:tcW w:w="8815" w:type="dxa"/>
            <w:gridSpan w:val="4"/>
          </w:tcPr>
          <w:p w:rsidR="00C61D3D" w:rsidRDefault="0001537D" w:rsidP="00EC053E">
            <w:r>
              <w:t>P</w:t>
            </w:r>
            <w:r w:rsidR="00C61D3D">
              <w:t>ojemnik na papier toaletowy:</w:t>
            </w:r>
          </w:p>
          <w:p w:rsidR="00C61D3D" w:rsidRDefault="00C61D3D" w:rsidP="00C61D3D">
            <w:pPr>
              <w:spacing w:line="240" w:lineRule="auto"/>
            </w:pPr>
            <w:r>
              <w:t>- montaż za pomocą śruby,</w:t>
            </w:r>
          </w:p>
          <w:p w:rsidR="00C61D3D" w:rsidRDefault="00C61D3D" w:rsidP="00C61D3D">
            <w:pPr>
              <w:spacing w:line="240" w:lineRule="auto"/>
            </w:pPr>
            <w:r>
              <w:t xml:space="preserve">- materiał stal nierdzewna, </w:t>
            </w:r>
            <w:r w:rsidR="000518C2">
              <w:t>polerowana,</w:t>
            </w:r>
          </w:p>
          <w:p w:rsidR="00C61D3D" w:rsidRDefault="00C61D3D" w:rsidP="00C61D3D">
            <w:pPr>
              <w:spacing w:line="240" w:lineRule="auto"/>
            </w:pPr>
            <w:r>
              <w:t>- typ naścienny,</w:t>
            </w:r>
          </w:p>
          <w:p w:rsidR="00C61D3D" w:rsidRDefault="00C61D3D" w:rsidP="00C61D3D">
            <w:pPr>
              <w:spacing w:line="240" w:lineRule="auto"/>
            </w:pPr>
            <w:r>
              <w:t>- wyposażony w wizjer do kontroli ilości papieru oraz zamek i klucz (w zestawie),</w:t>
            </w:r>
          </w:p>
          <w:p w:rsidR="00C61D3D" w:rsidRDefault="00C61D3D" w:rsidP="00C61D3D">
            <w:pPr>
              <w:spacing w:line="240" w:lineRule="auto"/>
            </w:pPr>
            <w:r>
              <w:t>- zamykane na klucz.</w:t>
            </w:r>
          </w:p>
          <w:p w:rsidR="00C61D3D" w:rsidRDefault="0001537D" w:rsidP="00EC053E">
            <w:r>
              <w:t>S</w:t>
            </w:r>
            <w:r w:rsidR="00C61D3D">
              <w:t>uszarka do rąk</w:t>
            </w:r>
            <w:r>
              <w:t>:</w:t>
            </w:r>
          </w:p>
          <w:p w:rsidR="00C61D3D" w:rsidRDefault="00C61D3D" w:rsidP="00EC053E">
            <w:r>
              <w:t>- min. moc grzewcza 2000 W,</w:t>
            </w:r>
          </w:p>
          <w:p w:rsidR="00C61D3D" w:rsidRDefault="00C61D3D" w:rsidP="00EC053E">
            <w:r>
              <w:t>-zasilanie 230 V,</w:t>
            </w:r>
          </w:p>
          <w:p w:rsidR="00C61D3D" w:rsidRDefault="00C61D3D" w:rsidP="00EC053E">
            <w:r>
              <w:t>- średni czas suszenia max. 40 s,</w:t>
            </w:r>
          </w:p>
          <w:p w:rsidR="00C61D3D" w:rsidRDefault="0001537D" w:rsidP="00EC053E">
            <w:r>
              <w:t xml:space="preserve">- bezdotykowa, </w:t>
            </w:r>
          </w:p>
          <w:p w:rsidR="0001537D" w:rsidRDefault="0001537D" w:rsidP="00EC053E">
            <w:r>
              <w:t>-zasięg czujnika  4-30 cm,</w:t>
            </w:r>
          </w:p>
          <w:p w:rsidR="0001537D" w:rsidRDefault="0001537D" w:rsidP="00EC053E">
            <w:r>
              <w:t>- sposób uruchomienia fotokomórka,</w:t>
            </w:r>
          </w:p>
          <w:p w:rsidR="0001537D" w:rsidRDefault="0001537D" w:rsidP="00EC053E">
            <w:r>
              <w:t>- poziom hałasu max. 60 dB</w:t>
            </w:r>
          </w:p>
          <w:p w:rsidR="0001537D" w:rsidRDefault="0001537D" w:rsidP="0001537D">
            <w:r>
              <w:t>Dozownik mydła w płynie:</w:t>
            </w:r>
          </w:p>
          <w:p w:rsidR="0001537D" w:rsidRDefault="0001537D" w:rsidP="0001537D">
            <w:pPr>
              <w:spacing w:line="240" w:lineRule="auto"/>
            </w:pPr>
            <w:r>
              <w:t>- montaż za pomocą śruby,</w:t>
            </w:r>
          </w:p>
          <w:p w:rsidR="0001537D" w:rsidRDefault="0001537D" w:rsidP="0001537D">
            <w:pPr>
              <w:spacing w:line="240" w:lineRule="auto"/>
            </w:pPr>
            <w:r>
              <w:t>- materiał stal nierdzewna, polerowana</w:t>
            </w:r>
            <w:r w:rsidR="000518C2">
              <w:t>,</w:t>
            </w:r>
          </w:p>
          <w:p w:rsidR="0001537D" w:rsidRDefault="0001537D" w:rsidP="0001537D">
            <w:pPr>
              <w:spacing w:line="240" w:lineRule="auto"/>
            </w:pPr>
            <w:r>
              <w:t>- typ naścienny,</w:t>
            </w:r>
          </w:p>
          <w:p w:rsidR="0001537D" w:rsidRDefault="0001537D" w:rsidP="0001537D">
            <w:pPr>
              <w:spacing w:line="240" w:lineRule="auto"/>
            </w:pPr>
            <w:r>
              <w:t>- wyposażony w wizjer do kontroli ilości mydła oraz zamek i klucz (w zestawie),</w:t>
            </w:r>
          </w:p>
          <w:p w:rsidR="0001537D" w:rsidRDefault="0001537D" w:rsidP="0001537D">
            <w:pPr>
              <w:spacing w:line="240" w:lineRule="auto"/>
            </w:pPr>
            <w:r>
              <w:lastRenderedPageBreak/>
              <w:t>- zamykane na klucz,</w:t>
            </w:r>
          </w:p>
          <w:p w:rsidR="0001537D" w:rsidRDefault="0001537D" w:rsidP="0001537D">
            <w:pPr>
              <w:spacing w:line="240" w:lineRule="auto"/>
            </w:pPr>
            <w:r>
              <w:t>- zawór niekapek,</w:t>
            </w:r>
          </w:p>
          <w:p w:rsidR="002F5BBA" w:rsidRDefault="0001537D" w:rsidP="0001537D">
            <w:pPr>
              <w:rPr>
                <w:color w:val="000000"/>
              </w:rPr>
            </w:pPr>
            <w:r>
              <w:t>- min. pojemność 0,5 L.</w:t>
            </w:r>
            <w:r>
              <w:rPr>
                <w:color w:val="000000"/>
              </w:rPr>
              <w:t xml:space="preserve"> </w:t>
            </w:r>
          </w:p>
          <w:p w:rsidR="005223B0" w:rsidRDefault="005223B0" w:rsidP="0001537D">
            <w:pPr>
              <w:rPr>
                <w:color w:val="000000"/>
              </w:rPr>
            </w:pPr>
            <w:r>
              <w:rPr>
                <w:color w:val="000000"/>
              </w:rPr>
              <w:t xml:space="preserve">Kosz na śmieci – </w:t>
            </w:r>
            <w:r w:rsidR="001E3535">
              <w:rPr>
                <w:color w:val="000000"/>
              </w:rPr>
              <w:t>1 szt. stalowy, stal nierdzewna, z wyjmowanym wkładem plastikowym, pojemność min. 30 L,</w:t>
            </w:r>
          </w:p>
          <w:p w:rsidR="001E3535" w:rsidRDefault="001E3535" w:rsidP="0001537D">
            <w:pPr>
              <w:rPr>
                <w:color w:val="000000"/>
              </w:rPr>
            </w:pPr>
            <w:r>
              <w:rPr>
                <w:color w:val="000000"/>
              </w:rPr>
              <w:t>Pojemnik  na ręczniki papierowe- pasujący kolorystycznie i stylistycznie do suszarki do rąk, pojemnika na papier toaletowy – 1 szt.</w:t>
            </w:r>
          </w:p>
          <w:p w:rsidR="0001537D" w:rsidRDefault="0001537D" w:rsidP="0001537D">
            <w:pPr>
              <w:rPr>
                <w:color w:val="000000"/>
              </w:rPr>
            </w:pPr>
          </w:p>
          <w:p w:rsidR="0001537D" w:rsidRDefault="0001537D" w:rsidP="0001537D">
            <w:pPr>
              <w:rPr>
                <w:color w:val="000000"/>
              </w:rPr>
            </w:pPr>
            <w:r>
              <w:rPr>
                <w:color w:val="000000"/>
              </w:rPr>
              <w:t>Wszystkie akcesoria w jednej stylistyce, wzorze, kolorze. Kolor i wzór do uzgodnienia z Zamawiającym.</w:t>
            </w:r>
          </w:p>
        </w:tc>
      </w:tr>
      <w:tr w:rsidR="00342EEF" w:rsidTr="00B922C4">
        <w:tc>
          <w:tcPr>
            <w:tcW w:w="8815" w:type="dxa"/>
            <w:gridSpan w:val="4"/>
            <w:vAlign w:val="center"/>
          </w:tcPr>
          <w:p w:rsidR="00342EEF" w:rsidRDefault="00342EEF" w:rsidP="00EC053E">
            <w:pPr>
              <w:jc w:val="center"/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</w:tc>
      </w:tr>
      <w:tr w:rsidR="00342EEF" w:rsidTr="00B922C4">
        <w:tc>
          <w:tcPr>
            <w:tcW w:w="4093" w:type="dxa"/>
            <w:gridSpan w:val="2"/>
          </w:tcPr>
          <w:p w:rsidR="00342EEF" w:rsidRDefault="00C61D3D" w:rsidP="00EC053E">
            <w:pPr>
              <w:pStyle w:val="Akapitzlist"/>
              <w:ind w:left="167"/>
              <w:rPr>
                <w:sz w:val="24"/>
              </w:rPr>
            </w:pPr>
            <w:r>
              <w:rPr>
                <w:sz w:val="24"/>
              </w:rPr>
              <w:t>Pojemnik na papier toaletowy:</w:t>
            </w:r>
          </w:p>
          <w:p w:rsidR="00C61D3D" w:rsidRDefault="00C61D3D" w:rsidP="00EC053E">
            <w:pPr>
              <w:pStyle w:val="Akapitzlist"/>
              <w:ind w:left="167"/>
              <w:rPr>
                <w:sz w:val="24"/>
              </w:rPr>
            </w:pPr>
            <w:r w:rsidRPr="006B6FF7">
              <w:rPr>
                <w:sz w:val="24"/>
              </w:rPr>
              <w:object w:dxaOrig="5550" w:dyaOrig="3765">
                <v:shape id="_x0000_i1051" type="#_x0000_t75" style="width:140.55pt;height:95.6pt" o:ole="">
                  <v:imagedata r:id="rId64" o:title=""/>
                </v:shape>
                <o:OLEObject Type="Embed" ProgID="PBrush" ShapeID="_x0000_i1051" DrawAspect="Content" ObjectID="_1737457416" r:id="rId65"/>
              </w:object>
            </w:r>
          </w:p>
          <w:p w:rsidR="00342EEF" w:rsidRDefault="0001537D" w:rsidP="0001537D">
            <w:pPr>
              <w:pStyle w:val="Akapitzlist"/>
              <w:ind w:left="167"/>
              <w:rPr>
                <w:sz w:val="24"/>
              </w:rPr>
            </w:pPr>
            <w:r w:rsidRPr="0001537D">
              <w:rPr>
                <w:sz w:val="24"/>
              </w:rPr>
              <w:t>Dozownik mydła w płynie</w:t>
            </w:r>
            <w:r>
              <w:rPr>
                <w:sz w:val="24"/>
              </w:rPr>
              <w:t>:</w:t>
            </w:r>
          </w:p>
          <w:p w:rsidR="0001537D" w:rsidRDefault="0001537D" w:rsidP="0001537D">
            <w:pPr>
              <w:pStyle w:val="Akapitzlist"/>
              <w:ind w:left="167"/>
            </w:pPr>
            <w:r w:rsidRPr="00574618">
              <w:rPr>
                <w:sz w:val="24"/>
              </w:rPr>
              <w:object w:dxaOrig="3615" w:dyaOrig="2265">
                <v:shape id="_x0000_i1052" type="#_x0000_t75" style="width:135.95pt;height:85.25pt" o:ole="">
                  <v:imagedata r:id="rId66" o:title=""/>
                </v:shape>
                <o:OLEObject Type="Embed" ProgID="PBrush" ShapeID="_x0000_i1052" DrawAspect="Content" ObjectID="_1737457417" r:id="rId67"/>
              </w:object>
            </w:r>
          </w:p>
        </w:tc>
        <w:tc>
          <w:tcPr>
            <w:tcW w:w="4722" w:type="dxa"/>
            <w:gridSpan w:val="2"/>
          </w:tcPr>
          <w:p w:rsidR="00342EEF" w:rsidRDefault="00C61D3D" w:rsidP="00342EEF">
            <w:pPr>
              <w:pStyle w:val="Akapitzlist"/>
              <w:ind w:left="185"/>
            </w:pPr>
            <w:r>
              <w:t>Suszarka do rąk:</w:t>
            </w:r>
          </w:p>
          <w:p w:rsidR="00C61D3D" w:rsidRDefault="00C61D3D" w:rsidP="00342EEF">
            <w:pPr>
              <w:pStyle w:val="Akapitzlist"/>
              <w:ind w:left="185"/>
            </w:pPr>
            <w:r>
              <w:object w:dxaOrig="5055" w:dyaOrig="3945">
                <v:shape id="_x0000_i1053" type="#_x0000_t75" style="width:112.9pt;height:88.15pt" o:ole="">
                  <v:imagedata r:id="rId68" o:title=""/>
                </v:shape>
                <o:OLEObject Type="Embed" ProgID="PBrush" ShapeID="_x0000_i1053" DrawAspect="Content" ObjectID="_1737457418" r:id="rId69"/>
              </w:object>
            </w:r>
          </w:p>
        </w:tc>
      </w:tr>
      <w:tr w:rsidR="00E541E0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E541E0" w:rsidRPr="004E32AF" w:rsidRDefault="0076348C" w:rsidP="00E541E0">
            <w:pPr>
              <w:pStyle w:val="Akapitzlist"/>
              <w:widowControl w:val="0"/>
              <w:numPr>
                <w:ilvl w:val="1"/>
                <w:numId w:val="25"/>
              </w:numPr>
              <w:rPr>
                <w:color w:val="000000"/>
                <w:szCs w:val="24"/>
                <w:u w:val="single"/>
              </w:rPr>
            </w:pPr>
            <w:r>
              <w:rPr>
                <w:color w:val="000000"/>
                <w:szCs w:val="24"/>
                <w:u w:val="single"/>
              </w:rPr>
              <w:t>Pion kanalizacji sanitarnej</w:t>
            </w:r>
          </w:p>
        </w:tc>
      </w:tr>
      <w:tr w:rsidR="00E541E0" w:rsidRPr="004E32AF" w:rsidTr="00B922C4">
        <w:tc>
          <w:tcPr>
            <w:tcW w:w="8815" w:type="dxa"/>
            <w:gridSpan w:val="4"/>
            <w:shd w:val="clear" w:color="auto" w:fill="auto"/>
          </w:tcPr>
          <w:p w:rsidR="0076348C" w:rsidRDefault="0076348C" w:rsidP="00E541E0">
            <w:pPr>
              <w:pStyle w:val="Akapitzlist"/>
              <w:widowControl w:val="0"/>
              <w:ind w:left="26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Dla poprawnego funkcjonowania toalet należy dokonać modernizacji całego pionu kanalizacji sanitarnej.</w:t>
            </w:r>
          </w:p>
          <w:p w:rsidR="00E541E0" w:rsidRDefault="0076348C" w:rsidP="00E541E0">
            <w:pPr>
              <w:pStyle w:val="Akapitzlist"/>
              <w:widowControl w:val="0"/>
              <w:ind w:left="26"/>
              <w:rPr>
                <w:color w:val="000000"/>
                <w:szCs w:val="24"/>
              </w:rPr>
            </w:pPr>
            <w:r w:rsidRPr="0076348C">
              <w:rPr>
                <w:color w:val="000000"/>
                <w:szCs w:val="24"/>
              </w:rPr>
              <w:t>Wykonawca wymieni cały pion kanalizacji sanitarnej – żeliwny (wszystkie kondygnacje w budynku) oraz w toaletach nieobjętych remontem podłączy istniejące urządzenia (miski ustępowe i umywalki) do nowego pionu tak aby działały prawidłowo bez wycieków.</w:t>
            </w:r>
          </w:p>
          <w:p w:rsidR="0076348C" w:rsidRDefault="006B5076" w:rsidP="006B5076">
            <w:pPr>
              <w:pStyle w:val="Akapitzlist"/>
              <w:widowControl w:val="0"/>
              <w:ind w:left="26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Nowy pion wykonać z rury PP</w:t>
            </w:r>
            <w:r w:rsidR="00BF6648">
              <w:rPr>
                <w:color w:val="000000"/>
                <w:szCs w:val="24"/>
              </w:rPr>
              <w:t xml:space="preserve"> (</w:t>
            </w:r>
            <w:r w:rsidR="00BF6648" w:rsidRPr="00BF6648">
              <w:rPr>
                <w:color w:val="000000"/>
                <w:szCs w:val="24"/>
              </w:rPr>
              <w:t>polipropylenu)</w:t>
            </w:r>
            <w:r>
              <w:rPr>
                <w:color w:val="000000"/>
                <w:szCs w:val="24"/>
              </w:rPr>
              <w:t>, przyłączenie urządzeń z rury PP.</w:t>
            </w:r>
          </w:p>
          <w:p w:rsidR="00BF6648" w:rsidRPr="0076348C" w:rsidRDefault="003F53A7" w:rsidP="006B5076">
            <w:pPr>
              <w:pStyle w:val="Akapitzlist"/>
              <w:widowControl w:val="0"/>
              <w:ind w:left="26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Po wykonaniu nowego pionu należy dokonać obróbki powstałych ubytków, zaszpachlować, zagruntować i pomalować miejsca uzupełnienia.</w:t>
            </w:r>
          </w:p>
        </w:tc>
      </w:tr>
      <w:tr w:rsidR="00BF6648" w:rsidTr="00B922C4">
        <w:tc>
          <w:tcPr>
            <w:tcW w:w="8815" w:type="dxa"/>
            <w:gridSpan w:val="4"/>
          </w:tcPr>
          <w:p w:rsidR="00BF6648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Oprawa LED:</w:t>
            </w:r>
          </w:p>
          <w:p w:rsidR="00BF6648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-kształt okrągły min. ø30 cm,</w:t>
            </w:r>
          </w:p>
          <w:p w:rsidR="003F53A7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- dostosowana do użytku żarówek LED</w:t>
            </w:r>
            <w:r w:rsidR="003F53A7">
              <w:rPr>
                <w:color w:val="000000"/>
              </w:rPr>
              <w:t>,</w:t>
            </w:r>
          </w:p>
          <w:p w:rsidR="00BF6648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- max. moc 10W,</w:t>
            </w:r>
          </w:p>
          <w:p w:rsidR="00BF6648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- typ plafon,</w:t>
            </w:r>
          </w:p>
          <w:p w:rsidR="00BF6648" w:rsidRDefault="00BF6648" w:rsidP="00BF6648">
            <w:pPr>
              <w:rPr>
                <w:color w:val="000000"/>
              </w:rPr>
            </w:pPr>
            <w:r>
              <w:rPr>
                <w:color w:val="000000"/>
              </w:rPr>
              <w:t>- materiał aluminium, stal nierdzewna lub poliwęglan</w:t>
            </w:r>
          </w:p>
          <w:p w:rsidR="00BF6648" w:rsidRDefault="00C241D3" w:rsidP="00BF6648">
            <w:pPr>
              <w:rPr>
                <w:color w:val="000000"/>
              </w:rPr>
            </w:pPr>
            <w:r>
              <w:rPr>
                <w:color w:val="000000"/>
              </w:rPr>
              <w:t>Włącznik/wyłącznik światła, gniazdko elektryczne:</w:t>
            </w:r>
          </w:p>
          <w:p w:rsidR="00BF6648" w:rsidRPr="000A346C" w:rsidRDefault="00BF6648" w:rsidP="00BF6648">
            <w:pPr>
              <w:spacing w:line="240" w:lineRule="auto"/>
              <w:rPr>
                <w:szCs w:val="24"/>
              </w:rPr>
            </w:pPr>
            <w:r>
              <w:rPr>
                <w:color w:val="000000"/>
              </w:rPr>
              <w:t xml:space="preserve">- </w:t>
            </w:r>
            <w:r w:rsidRPr="000A346C">
              <w:rPr>
                <w:color w:val="000000"/>
              </w:rPr>
              <w:t>metalowy korpus</w:t>
            </w:r>
            <w:r>
              <w:rPr>
                <w:color w:val="000000"/>
              </w:rPr>
              <w:t>,</w:t>
            </w:r>
          </w:p>
          <w:p w:rsidR="00BF6648" w:rsidRDefault="00BF6648" w:rsidP="00BF6648">
            <w:pPr>
              <w:spacing w:line="240" w:lineRule="auto"/>
              <w:rPr>
                <w:color w:val="000000"/>
              </w:rPr>
            </w:pPr>
            <w:r>
              <w:rPr>
                <w:rFonts w:hAnsi="Symbol"/>
                <w:szCs w:val="24"/>
              </w:rPr>
              <w:t xml:space="preserve">- </w:t>
            </w:r>
            <w:r>
              <w:rPr>
                <w:color w:val="000000"/>
              </w:rPr>
              <w:t>uniwersalne ramki: pion / poziom,</w:t>
            </w:r>
          </w:p>
          <w:p w:rsidR="00BF6648" w:rsidRDefault="00BF6648" w:rsidP="00BF6648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m</w:t>
            </w:r>
            <w:r w:rsidRPr="000A346C">
              <w:rPr>
                <w:color w:val="000000"/>
              </w:rPr>
              <w:t>ocowanie w puszce za pomocą śrub lub pazurków</w:t>
            </w:r>
            <w:r>
              <w:rPr>
                <w:color w:val="000000"/>
              </w:rPr>
              <w:t>,</w:t>
            </w:r>
          </w:p>
          <w:p w:rsidR="00BF6648" w:rsidRDefault="00BF6648" w:rsidP="00BF6648">
            <w:pP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- kolor do wyboru przez Zamawiającego z palety barw producenta,</w:t>
            </w:r>
          </w:p>
          <w:p w:rsidR="00BF6648" w:rsidRDefault="00BF6648" w:rsidP="00C241D3">
            <w:pPr>
              <w:rPr>
                <w:color w:val="000000"/>
              </w:rPr>
            </w:pPr>
            <w:r>
              <w:rPr>
                <w:color w:val="000000"/>
              </w:rPr>
              <w:t>- ramk</w:t>
            </w:r>
            <w:r w:rsidR="00C241D3">
              <w:rPr>
                <w:color w:val="000000"/>
              </w:rPr>
              <w:t>a</w:t>
            </w:r>
            <w:r>
              <w:rPr>
                <w:color w:val="000000"/>
              </w:rPr>
              <w:t xml:space="preserve"> pojedyncz</w:t>
            </w:r>
            <w:r w:rsidR="00C241D3">
              <w:rPr>
                <w:color w:val="000000"/>
              </w:rPr>
              <w:t>a lub zbiorcza</w:t>
            </w:r>
          </w:p>
          <w:p w:rsidR="00914B7A" w:rsidRDefault="00914B7A" w:rsidP="00C241D3">
            <w:pPr>
              <w:rPr>
                <w:color w:val="000000"/>
              </w:rPr>
            </w:pPr>
          </w:p>
          <w:p w:rsidR="00914B7A" w:rsidRDefault="00914B7A" w:rsidP="003F53A7">
            <w:pPr>
              <w:rPr>
                <w:color w:val="000000"/>
              </w:rPr>
            </w:pPr>
            <w:r>
              <w:rPr>
                <w:color w:val="000000"/>
              </w:rPr>
              <w:t xml:space="preserve">W toalecie należy ułożyć nową instalację elektryczną, w tym również oświetleniową. Należy </w:t>
            </w:r>
            <w:r>
              <w:rPr>
                <w:color w:val="000000"/>
              </w:rPr>
              <w:lastRenderedPageBreak/>
              <w:t xml:space="preserve">zamontować 1 gniazdko elektryczne w pomieszczeniu pod potrzeby suszarki elektrycznej. Nową instalację należy wyprowadzić na korytarz budynku i </w:t>
            </w:r>
            <w:r w:rsidR="003F53A7">
              <w:rPr>
                <w:color w:val="000000"/>
              </w:rPr>
              <w:t>podłączyć</w:t>
            </w:r>
            <w:r>
              <w:rPr>
                <w:color w:val="000000"/>
              </w:rPr>
              <w:t xml:space="preserve"> w </w:t>
            </w:r>
            <w:r w:rsidR="003F53A7">
              <w:rPr>
                <w:color w:val="000000"/>
              </w:rPr>
              <w:t xml:space="preserve">istniejącej </w:t>
            </w:r>
            <w:r>
              <w:rPr>
                <w:color w:val="000000"/>
              </w:rPr>
              <w:t xml:space="preserve">szafce rozdzielczej na </w:t>
            </w:r>
            <w:r w:rsidR="003F53A7">
              <w:rPr>
                <w:color w:val="000000"/>
              </w:rPr>
              <w:t>osobnym</w:t>
            </w:r>
            <w:r>
              <w:rPr>
                <w:color w:val="000000"/>
              </w:rPr>
              <w:t xml:space="preserve"> wydzielonym bezpieczniku.</w:t>
            </w:r>
          </w:p>
        </w:tc>
      </w:tr>
      <w:tr w:rsidR="00BF6648" w:rsidTr="00B922C4">
        <w:tc>
          <w:tcPr>
            <w:tcW w:w="8815" w:type="dxa"/>
            <w:gridSpan w:val="4"/>
            <w:vAlign w:val="center"/>
          </w:tcPr>
          <w:p w:rsidR="00BF6648" w:rsidRDefault="00BF6648" w:rsidP="00EC053E">
            <w:pPr>
              <w:jc w:val="center"/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</w:tc>
      </w:tr>
      <w:tr w:rsidR="00BF6648" w:rsidTr="00B922C4">
        <w:tc>
          <w:tcPr>
            <w:tcW w:w="3677" w:type="dxa"/>
          </w:tcPr>
          <w:p w:rsidR="00BF6648" w:rsidRDefault="00BF6648" w:rsidP="00BF6648">
            <w:pPr>
              <w:pStyle w:val="Akapitzlist"/>
              <w:ind w:left="167"/>
            </w:pPr>
            <w:r>
              <w:t>Oprawa LED:</w:t>
            </w:r>
          </w:p>
          <w:p w:rsidR="00BF6648" w:rsidRDefault="00FB222C" w:rsidP="00BF6648">
            <w:pPr>
              <w:pStyle w:val="Akapitzlist"/>
              <w:ind w:left="167"/>
            </w:pPr>
            <w:r>
              <w:object w:dxaOrig="7035" w:dyaOrig="5700">
                <v:shape id="_x0000_i1054" type="#_x0000_t75" style="width:116.35pt;height:94.45pt" o:ole="">
                  <v:imagedata r:id="rId70" o:title=""/>
                </v:shape>
                <o:OLEObject Type="Embed" ProgID="PBrush" ShapeID="_x0000_i1054" DrawAspect="Content" ObjectID="_1737457419" r:id="rId71"/>
              </w:object>
            </w:r>
          </w:p>
        </w:tc>
        <w:tc>
          <w:tcPr>
            <w:tcW w:w="5138" w:type="dxa"/>
            <w:gridSpan w:val="3"/>
          </w:tcPr>
          <w:p w:rsidR="00C241D3" w:rsidRDefault="00C241D3" w:rsidP="00C241D3">
            <w:pPr>
              <w:rPr>
                <w:color w:val="000000"/>
              </w:rPr>
            </w:pPr>
            <w:r>
              <w:rPr>
                <w:color w:val="000000"/>
              </w:rPr>
              <w:t>Włącznik/wyłącznik światła, gniazdko elektryczne:</w:t>
            </w:r>
          </w:p>
          <w:p w:rsidR="00C241D3" w:rsidRDefault="00C241D3" w:rsidP="00EC053E">
            <w:pPr>
              <w:pStyle w:val="Akapitzlist"/>
              <w:ind w:left="185"/>
              <w:rPr>
                <w:sz w:val="24"/>
              </w:rPr>
            </w:pPr>
          </w:p>
          <w:p w:rsidR="00BF6648" w:rsidRDefault="00C241D3" w:rsidP="00EC053E">
            <w:pPr>
              <w:pStyle w:val="Akapitzlist"/>
              <w:ind w:left="185"/>
            </w:pPr>
            <w:r w:rsidRPr="00BA5419">
              <w:rPr>
                <w:sz w:val="24"/>
              </w:rPr>
              <w:object w:dxaOrig="6285" w:dyaOrig="2250">
                <v:shape id="_x0000_i1055" type="#_x0000_t75" style="width:183.15pt;height:65.1pt" o:ole="">
                  <v:imagedata r:id="rId72" o:title=""/>
                </v:shape>
                <o:OLEObject Type="Embed" ProgID="PBrush" ShapeID="_x0000_i1055" DrawAspect="Content" ObjectID="_1737457420" r:id="rId73"/>
              </w:object>
            </w:r>
            <w:r w:rsidRPr="00574618">
              <w:rPr>
                <w:sz w:val="24"/>
              </w:rPr>
              <w:object w:dxaOrig="5910" w:dyaOrig="2130">
                <v:shape id="_x0000_i1056" type="#_x0000_t75" style="width:3in;height:77.75pt" o:ole="">
                  <v:imagedata r:id="rId74" o:title=""/>
                </v:shape>
                <o:OLEObject Type="Embed" ProgID="PBrush" ShapeID="_x0000_i1056" DrawAspect="Content" ObjectID="_1737457421" r:id="rId75"/>
              </w:objec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266E15" w:rsidRPr="004E32AF" w:rsidRDefault="002F5BBA" w:rsidP="00E541E0">
            <w:pPr>
              <w:pStyle w:val="Akapitzlist"/>
              <w:widowControl w:val="0"/>
              <w:numPr>
                <w:ilvl w:val="0"/>
                <w:numId w:val="25"/>
              </w:numPr>
              <w:rPr>
                <w:b/>
                <w:color w:val="525252" w:themeColor="accent3" w:themeShade="80"/>
                <w:szCs w:val="24"/>
              </w:rPr>
            </w:pPr>
            <w:r>
              <w:rPr>
                <w:b/>
                <w:color w:val="525252" w:themeColor="accent3" w:themeShade="80"/>
                <w:szCs w:val="24"/>
              </w:rPr>
              <w:t>Sala konferencyjno – szkoleniowa nr 5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2F5BBA" w:rsidP="00E541E0">
            <w:pPr>
              <w:pStyle w:val="Akapitzlist"/>
              <w:widowControl w:val="0"/>
              <w:numPr>
                <w:ilvl w:val="1"/>
                <w:numId w:val="25"/>
              </w:numPr>
              <w:spacing w:line="240" w:lineRule="auto"/>
              <w:ind w:right="6"/>
              <w:rPr>
                <w:color w:val="000000"/>
                <w:szCs w:val="24"/>
                <w:u w:val="single"/>
              </w:rPr>
            </w:pPr>
            <w:r>
              <w:rPr>
                <w:u w:val="single"/>
              </w:rPr>
              <w:t>Wymiana drzwi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266E15" w:rsidRDefault="006F7175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Należy zdemontować istniejące drzwi wraz ościeżnicą do sali nr 5 w UM w Bobolicach.</w:t>
            </w:r>
          </w:p>
          <w:p w:rsidR="006F7175" w:rsidRDefault="006F7175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Należy dostarczyć i zamontować nowe, kompletne drzwi wraz z ościeżnicą.</w:t>
            </w:r>
          </w:p>
          <w:p w:rsidR="006F7175" w:rsidRDefault="006F7175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Należy wykonać </w:t>
            </w:r>
            <w:r w:rsidR="006E6F3F">
              <w:rPr>
                <w:color w:val="000000"/>
                <w:szCs w:val="24"/>
              </w:rPr>
              <w:t>prace murarsko malarskie po zamontowaniu drzwi Zamawiający wymaga od Wykonawcy wykonania „na gotowo” montażu. Należy wykonać gruntowanie i malowanie w miejscach widocznych.</w:t>
            </w:r>
          </w:p>
          <w:p w:rsidR="006F7175" w:rsidRDefault="006F7175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Drzwi:</w:t>
            </w:r>
          </w:p>
          <w:p w:rsidR="006E6F3F" w:rsidRDefault="006E6F3F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- typ rozwieralne, dwuskrzydłowe,</w:t>
            </w:r>
          </w:p>
          <w:p w:rsidR="006E6F3F" w:rsidRDefault="006E6F3F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- z przeszkleniem pokojowym szyba mleczna lub lustrzana,</w:t>
            </w:r>
          </w:p>
          <w:p w:rsidR="006E6F3F" w:rsidRDefault="006E6F3F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- konstrukcja ramowa, wypełnienie pełne,</w:t>
            </w:r>
          </w:p>
          <w:p w:rsidR="006E6F3F" w:rsidRDefault="006E6F3F" w:rsidP="006F7175">
            <w:pPr>
              <w:spacing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- wykończenie płyta </w:t>
            </w:r>
            <w:r w:rsidR="00BC5A3B">
              <w:rPr>
                <w:color w:val="000000"/>
                <w:szCs w:val="24"/>
              </w:rPr>
              <w:t>MDF</w:t>
            </w:r>
            <w:r>
              <w:rPr>
                <w:color w:val="000000"/>
                <w:szCs w:val="24"/>
              </w:rPr>
              <w:t xml:space="preserve"> lub</w:t>
            </w:r>
            <w:r w:rsidR="003F53A7">
              <w:rPr>
                <w:color w:val="000000"/>
                <w:szCs w:val="24"/>
              </w:rPr>
              <w:t xml:space="preserve"> HDF lub PCV,</w:t>
            </w:r>
          </w:p>
          <w:p w:rsidR="006E6F3F" w:rsidRDefault="006E6F3F" w:rsidP="006E6F3F">
            <w:r>
              <w:t xml:space="preserve">Drzwi wyposażone w zamek </w:t>
            </w:r>
            <w:r w:rsidR="00BC5A3B">
              <w:t xml:space="preserve">w zestawie z kompletem kluczy (min. 2 sztuki) </w:t>
            </w:r>
            <w:r>
              <w:t>oraz pochwyt dwustronny.</w:t>
            </w:r>
          </w:p>
          <w:p w:rsidR="006E6F3F" w:rsidRDefault="006E6F3F" w:rsidP="006E6F3F">
            <w:r>
              <w:t>Pochwyt o długości minimum 60 cm wykonany ze stali nierdzewnej o minimalnej ø 2 cm.</w:t>
            </w:r>
          </w:p>
          <w:p w:rsidR="006E6F3F" w:rsidRDefault="006E6F3F" w:rsidP="006E6F3F">
            <w:r>
              <w:t>Montaż pochwytu dostosowana do potrzeb osób niepełnosprawnych (</w:t>
            </w:r>
            <w:r w:rsidRPr="00B92CE8">
              <w:t>na wysokości od 70 do maksymalnie 130 centymetrów od podłoża</w:t>
            </w:r>
            <w:r>
              <w:t>).</w:t>
            </w:r>
          </w:p>
          <w:p w:rsidR="006E6F3F" w:rsidRDefault="006E6F3F" w:rsidP="006E6F3F">
            <w:r>
              <w:t>Odbojnik</w:t>
            </w:r>
            <w:r w:rsidR="00BC5A3B">
              <w:t xml:space="preserve">i ścienne (min. 2 szt.) </w:t>
            </w:r>
            <w:r>
              <w:t xml:space="preserve"> należy zamontować na korytarzu w celu ochrony zarówno ściany jak i nowych drzwi.</w:t>
            </w:r>
          </w:p>
          <w:p w:rsidR="006E6F3F" w:rsidRDefault="006E6F3F" w:rsidP="006E6F3F">
            <w:r>
              <w:t>Odbojnik o min. wym. 4 cm, trwale zamocowany, wykonany z elastycznego materiału lub z elastyczną końcówką.</w:t>
            </w:r>
          </w:p>
          <w:p w:rsidR="006E6F3F" w:rsidRDefault="00BC5A3B" w:rsidP="006E6F3F">
            <w:r>
              <w:t>Zamek z możliwością zamknięcia kluczem</w:t>
            </w:r>
            <w:r w:rsidR="001F59A6">
              <w:t>.</w:t>
            </w:r>
          </w:p>
          <w:p w:rsidR="001F59A6" w:rsidRDefault="001F59A6" w:rsidP="006E6F3F">
            <w:r>
              <w:t>Drzwi w preferowanym kolorze biel – wzór i kolor do akceptacji.</w:t>
            </w:r>
          </w:p>
          <w:p w:rsidR="006E6F3F" w:rsidRDefault="006E6F3F" w:rsidP="006E6F3F">
            <w:r>
              <w:t>Wykonawca zobowiązany jest do dokonania pomiaru z natury przed zamówieniem drzwi.</w:t>
            </w:r>
          </w:p>
          <w:p w:rsidR="006E6F3F" w:rsidRDefault="006E6F3F" w:rsidP="006E6F3F">
            <w:r>
              <w:t xml:space="preserve">Na drzwiach zamontować oznaczenie </w:t>
            </w:r>
            <w:r w:rsidR="00BC5A3B">
              <w:t>sala nr 5 w uzgodnieniu z Zamawiającym.</w:t>
            </w:r>
          </w:p>
          <w:p w:rsidR="006E6F3F" w:rsidRDefault="006E6F3F" w:rsidP="006E6F3F">
            <w:pPr>
              <w:spacing w:line="240" w:lineRule="auto"/>
              <w:rPr>
                <w:color w:val="000000"/>
                <w:szCs w:val="24"/>
              </w:rPr>
            </w:pPr>
            <w:r>
              <w:t xml:space="preserve"> Oznaczenie ze stali nierdzewnej, grawerowane lub wycinane lub inne uzgodnione z Zamawiającym.</w:t>
            </w:r>
          </w:p>
          <w:p w:rsidR="006F7175" w:rsidRDefault="006F7175" w:rsidP="006F7175">
            <w:pPr>
              <w:spacing w:line="240" w:lineRule="auto"/>
              <w:rPr>
                <w:color w:val="000000"/>
                <w:szCs w:val="24"/>
              </w:rPr>
            </w:pPr>
          </w:p>
        </w:tc>
      </w:tr>
      <w:tr w:rsidR="00266E15" w:rsidTr="00B922C4">
        <w:tc>
          <w:tcPr>
            <w:tcW w:w="8815" w:type="dxa"/>
            <w:gridSpan w:val="4"/>
          </w:tcPr>
          <w:p w:rsidR="00266E15" w:rsidRPr="006E6F3F" w:rsidRDefault="00266E15" w:rsidP="00EC053E">
            <w:pPr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</w:tc>
      </w:tr>
      <w:tr w:rsidR="006E6F3F" w:rsidTr="00B922C4">
        <w:tc>
          <w:tcPr>
            <w:tcW w:w="4407" w:type="dxa"/>
            <w:gridSpan w:val="3"/>
          </w:tcPr>
          <w:p w:rsidR="006E6F3F" w:rsidRDefault="006E6F3F" w:rsidP="00EC053E">
            <w:r>
              <w:t>Drzwi:</w:t>
            </w:r>
          </w:p>
          <w:p w:rsidR="006E6F3F" w:rsidRDefault="006E6F3F" w:rsidP="00EC053E">
            <w:pPr>
              <w:rPr>
                <w:color w:val="000000"/>
                <w:szCs w:val="24"/>
              </w:rPr>
            </w:pPr>
            <w:r>
              <w:object w:dxaOrig="5160" w:dyaOrig="6105">
                <v:shape id="_x0000_i1057" type="#_x0000_t75" style="width:134.8pt;height:159.55pt" o:ole="">
                  <v:imagedata r:id="rId76" o:title=""/>
                </v:shape>
                <o:OLEObject Type="Embed" ProgID="PBrush" ShapeID="_x0000_i1057" DrawAspect="Content" ObjectID="_1737457422" r:id="rId77"/>
              </w:object>
            </w:r>
          </w:p>
        </w:tc>
        <w:tc>
          <w:tcPr>
            <w:tcW w:w="4408" w:type="dxa"/>
          </w:tcPr>
          <w:p w:rsidR="00BC5A3B" w:rsidRDefault="00BC5A3B" w:rsidP="00BC5A3B">
            <w:r>
              <w:lastRenderedPageBreak/>
              <w:t>Odbojnik:</w:t>
            </w:r>
          </w:p>
          <w:p w:rsidR="006E6F3F" w:rsidRDefault="00BC5A3B" w:rsidP="00BC5A3B">
            <w:r>
              <w:object w:dxaOrig="7455" w:dyaOrig="5625">
                <v:shape id="_x0000_i1058" type="#_x0000_t75" style="width:95.6pt;height:1in" o:ole="">
                  <v:imagedata r:id="rId37" o:title=""/>
                </v:shape>
                <o:OLEObject Type="Embed" ProgID="PBrush" ShapeID="_x0000_i1058" DrawAspect="Content" ObjectID="_1737457423" r:id="rId78"/>
              </w:object>
            </w:r>
            <w:r>
              <w:t xml:space="preserve"> </w:t>
            </w:r>
            <w:r>
              <w:object w:dxaOrig="10605" w:dyaOrig="7875">
                <v:shape id="_x0000_i1059" type="#_x0000_t75" style="width:87pt;height:64.5pt" o:ole="">
                  <v:imagedata r:id="rId39" o:title=""/>
                </v:shape>
                <o:OLEObject Type="Embed" ProgID="PBrush" ShapeID="_x0000_i1059" DrawAspect="Content" ObjectID="_1737457424" r:id="rId79"/>
              </w:object>
            </w:r>
          </w:p>
          <w:p w:rsidR="00BC5A3B" w:rsidRDefault="00BC5A3B" w:rsidP="00BC5A3B">
            <w:r>
              <w:t>Pochwyt:</w:t>
            </w:r>
          </w:p>
          <w:p w:rsidR="00BC5A3B" w:rsidRDefault="00BC5A3B" w:rsidP="00BC5A3B">
            <w:pPr>
              <w:rPr>
                <w:color w:val="000000"/>
                <w:szCs w:val="24"/>
              </w:rPr>
            </w:pPr>
            <w:r>
              <w:object w:dxaOrig="3345" w:dyaOrig="5310">
                <v:shape id="_x0000_i1060" type="#_x0000_t75" style="width:62.8pt;height:99.05pt" o:ole="">
                  <v:imagedata r:id="rId41" o:title=""/>
                </v:shape>
                <o:OLEObject Type="Embed" ProgID="PBrush" ShapeID="_x0000_i1060" DrawAspect="Content" ObjectID="_1737457425" r:id="rId80"/>
              </w:objec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2F5BBA" w:rsidP="00E541E0">
            <w:pPr>
              <w:pStyle w:val="Akapitzlist"/>
              <w:widowControl w:val="0"/>
              <w:numPr>
                <w:ilvl w:val="1"/>
                <w:numId w:val="25"/>
              </w:numPr>
              <w:spacing w:line="240" w:lineRule="auto"/>
              <w:ind w:right="6"/>
              <w:rPr>
                <w:u w:val="single"/>
              </w:rPr>
            </w:pPr>
            <w:r>
              <w:rPr>
                <w:u w:val="single"/>
              </w:rPr>
              <w:lastRenderedPageBreak/>
              <w:t>Podłoga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 xml:space="preserve">Należy zdemontować i zutylizować istniejące panele podłogowe wraz z listwami podłogowymi oraz dostarczyć i zamontować nowe panele wraz z listwami podłogowymi. </w:t>
            </w:r>
          </w:p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Minimalne wymagania dotyczące paneli podłogowych:</w:t>
            </w:r>
          </w:p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Grubość paneli min. 10 mm,</w:t>
            </w:r>
          </w:p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Szerokość min. 240 mm,</w:t>
            </w:r>
          </w:p>
          <w:p w:rsidR="00960D51" w:rsidRDefault="003F53A7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Klasa panelu</w:t>
            </w:r>
            <w:r w:rsidR="00960D51">
              <w:rPr>
                <w:rFonts w:cs="Calibri"/>
                <w:bCs/>
              </w:rPr>
              <w:t xml:space="preserve"> min. AC5,</w:t>
            </w:r>
          </w:p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Sposób montażu, wg poniższego zdjęcia,</w:t>
            </w:r>
          </w:p>
          <w:p w:rsidR="00960D5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  <w:r>
              <w:rPr>
                <w:rFonts w:cs="Calibri"/>
                <w:bCs/>
                <w:noProof/>
                <w:lang w:eastAsia="pl-PL"/>
              </w:rPr>
              <w:drawing>
                <wp:inline distT="0" distB="0" distL="0" distR="0">
                  <wp:extent cx="1893897" cy="954432"/>
                  <wp:effectExtent l="19050" t="0" r="0" b="0"/>
                  <wp:docPr id="19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56" cy="95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0D51" w:rsidRPr="00410A31" w:rsidRDefault="00960D51" w:rsidP="00960D51">
            <w:pPr>
              <w:ind w:left="167"/>
              <w:jc w:val="left"/>
              <w:rPr>
                <w:rFonts w:cs="Calibri"/>
                <w:bCs/>
              </w:rPr>
            </w:pP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Listwy podłogowe- minimalne wymiagania: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Listwa PCV, kolor do akceptacji przez Zamawiającego, pasujący do paneli podłogowych.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Wysokość listwy min. 75 mm, szerokość 23,4 mm, długość wg pomiarów z natury.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Listwy do zamontowania z narożnikami wewnętrznymi i zewnętrznymi.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Przykładowa listwa spełniająca wymagania Zamawiającego.</w:t>
            </w:r>
          </w:p>
          <w:p w:rsidR="00960D51" w:rsidRDefault="00960D51" w:rsidP="00960D51">
            <w:pPr>
              <w:pStyle w:val="Akapitzlist"/>
              <w:ind w:left="167"/>
              <w:rPr>
                <w:szCs w:val="24"/>
              </w:rPr>
            </w:pPr>
          </w:p>
          <w:p w:rsidR="00960D51" w:rsidRDefault="00960D51" w:rsidP="00960D51">
            <w:pPr>
              <w:pStyle w:val="Akapitzlist"/>
              <w:ind w:left="167"/>
              <w:rPr>
                <w:szCs w:val="24"/>
              </w:rPr>
            </w:pPr>
            <w:r>
              <w:rPr>
                <w:noProof/>
                <w:szCs w:val="24"/>
                <w:lang w:eastAsia="pl-PL"/>
              </w:rPr>
              <w:drawing>
                <wp:inline distT="0" distB="0" distL="0" distR="0">
                  <wp:extent cx="2926103" cy="1173709"/>
                  <wp:effectExtent l="19050" t="0" r="7597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811" cy="117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Próg drzwiowy minimalne wymagania: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Przykładowy próg spełniający wymagania Zamawiającego.</w:t>
            </w:r>
          </w:p>
          <w:p w:rsidR="00960D51" w:rsidRDefault="00960D51" w:rsidP="00960D51">
            <w:pPr>
              <w:pStyle w:val="Akapitzlist"/>
              <w:ind w:left="167"/>
              <w:rPr>
                <w:szCs w:val="24"/>
              </w:rPr>
            </w:pPr>
            <w:r>
              <w:rPr>
                <w:noProof/>
                <w:szCs w:val="24"/>
                <w:lang w:eastAsia="pl-PL"/>
              </w:rPr>
              <w:lastRenderedPageBreak/>
              <w:drawing>
                <wp:inline distT="0" distB="0" distL="0" distR="0">
                  <wp:extent cx="2168778" cy="1593850"/>
                  <wp:effectExtent l="19050" t="0" r="2922" b="0"/>
                  <wp:docPr id="9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845" cy="1593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Materiał wykonania aluminium.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>Szerokość minimum 50 mm, długość wg pomiaru z natury.</w:t>
            </w:r>
          </w:p>
          <w:p w:rsidR="00960D51" w:rsidRDefault="00960D51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  <w:r>
              <w:rPr>
                <w:szCs w:val="24"/>
              </w:rPr>
              <w:t xml:space="preserve">Listwa musi być na całej szerokości jednym elementem, Zamawiający nie dopuszcza łączenia np. dwóch listew. </w:t>
            </w:r>
          </w:p>
          <w:p w:rsidR="00FB222C" w:rsidRDefault="00FB222C" w:rsidP="00960D51">
            <w:pPr>
              <w:pStyle w:val="Akapitzlist"/>
              <w:spacing w:line="360" w:lineRule="auto"/>
              <w:ind w:left="167"/>
              <w:rPr>
                <w:szCs w:val="24"/>
              </w:rPr>
            </w:pPr>
          </w:p>
          <w:p w:rsidR="00266E15" w:rsidRDefault="00FB222C" w:rsidP="00FB222C">
            <w:pPr>
              <w:pStyle w:val="Akapitzlist"/>
              <w:spacing w:line="360" w:lineRule="auto"/>
              <w:ind w:left="167"/>
              <w:rPr>
                <w:color w:val="000000"/>
                <w:szCs w:val="24"/>
              </w:rPr>
            </w:pPr>
            <w:r>
              <w:rPr>
                <w:szCs w:val="24"/>
              </w:rPr>
              <w:t>Kolor i wzór paneli, listew podłogowych do uzgodnienia z Zamawiającym.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2F5BBA" w:rsidP="00E541E0">
            <w:pPr>
              <w:pStyle w:val="Akapitzlist"/>
              <w:widowControl w:val="0"/>
              <w:numPr>
                <w:ilvl w:val="1"/>
                <w:numId w:val="25"/>
              </w:numPr>
              <w:spacing w:line="240" w:lineRule="auto"/>
              <w:ind w:right="6"/>
              <w:rPr>
                <w:color w:val="000000"/>
                <w:szCs w:val="24"/>
                <w:u w:val="single"/>
              </w:rPr>
            </w:pPr>
            <w:r>
              <w:rPr>
                <w:u w:val="single"/>
              </w:rPr>
              <w:lastRenderedPageBreak/>
              <w:t>Roboty inne</w:t>
            </w:r>
            <w:r w:rsidR="00FB222C">
              <w:rPr>
                <w:u w:val="single"/>
              </w:rPr>
              <w:t xml:space="preserve"> - elektryczne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266E15" w:rsidRDefault="007A1BD8" w:rsidP="00266E15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Należy wykonać instalację elektryczną, internetową oraz audio w podłodze sali wg schematu:</w:t>
            </w:r>
          </w:p>
          <w:p w:rsidR="007A1BD8" w:rsidRDefault="00697C75" w:rsidP="00266E15">
            <w:r>
              <w:object w:dxaOrig="9510" w:dyaOrig="6390">
                <v:shape id="_x0000_i1061" type="#_x0000_t75" style="width:394pt;height:264.4pt" o:ole="">
                  <v:imagedata r:id="rId84" o:title=""/>
                </v:shape>
                <o:OLEObject Type="Embed" ProgID="PBrush" ShapeID="_x0000_i1061" DrawAspect="Content" ObjectID="_1737457426" r:id="rId85"/>
              </w:object>
            </w:r>
          </w:p>
          <w:p w:rsidR="007A1BD8" w:rsidRDefault="007A1BD8" w:rsidP="00266E15">
            <w:r>
              <w:t>Należy wykonać kompletną instalację wraz z montażem 10 puszek podłogowych ukrytych</w:t>
            </w:r>
            <w:r w:rsidR="008D6273">
              <w:t>.</w:t>
            </w:r>
          </w:p>
          <w:p w:rsidR="008D6273" w:rsidRDefault="008D6273" w:rsidP="008D6273">
            <w:pPr>
              <w:spacing w:line="360" w:lineRule="auto"/>
              <w:ind w:left="26"/>
            </w:pPr>
            <w:r>
              <w:t xml:space="preserve">Instalację </w:t>
            </w:r>
            <w:r w:rsidRPr="008D6273">
              <w:t xml:space="preserve">rozprowadzić w podłodze, w rurkach ochronnych. </w:t>
            </w:r>
          </w:p>
          <w:p w:rsidR="00697C75" w:rsidRDefault="00697C75" w:rsidP="008D6273">
            <w:pPr>
              <w:spacing w:line="360" w:lineRule="auto"/>
              <w:ind w:left="26"/>
            </w:pPr>
            <w:r>
              <w:t>W każdej puszcze Zamawiający wymaga min. 1 gniazdka elektrycznego, min, 1 gniazdka Ethernet</w:t>
            </w:r>
            <w:r w:rsidR="006D4832">
              <w:t xml:space="preserve"> (RJ45) oraz min. </w:t>
            </w:r>
            <w:r w:rsidR="008A25C8">
              <w:t xml:space="preserve">2 </w:t>
            </w:r>
            <w:r w:rsidR="006D4832">
              <w:t xml:space="preserve">gniazdka audio </w:t>
            </w:r>
            <w:r w:rsidR="00D769D0">
              <w:t>(</w:t>
            </w:r>
            <w:r w:rsidR="008A25C8">
              <w:t>Din 8-pin męski oraz Din 8-pin żeński)</w:t>
            </w:r>
          </w:p>
          <w:p w:rsidR="006D4832" w:rsidRDefault="006D4832" w:rsidP="006D4832">
            <w:pPr>
              <w:ind w:left="26"/>
            </w:pPr>
            <w:r>
              <w:t>Minimalne wymagania kabla Ethernet:</w:t>
            </w:r>
          </w:p>
          <w:p w:rsidR="006D4832" w:rsidRDefault="006D4832" w:rsidP="006D4832">
            <w:pPr>
              <w:ind w:left="26"/>
              <w:rPr>
                <w:bCs/>
              </w:rPr>
            </w:pPr>
            <w:r>
              <w:t xml:space="preserve">Typ </w:t>
            </w:r>
            <w:r w:rsidRPr="006D4832">
              <w:rPr>
                <w:bCs/>
              </w:rPr>
              <w:t>S/FTP</w:t>
            </w:r>
            <w:r>
              <w:rPr>
                <w:bCs/>
              </w:rPr>
              <w:t>,</w:t>
            </w:r>
          </w:p>
          <w:p w:rsidR="006D4832" w:rsidRPr="006D4832" w:rsidRDefault="006D4832" w:rsidP="006D4832">
            <w:pPr>
              <w:pStyle w:val="Nagwek3"/>
              <w:spacing w:before="0"/>
              <w:rPr>
                <w:b w:val="0"/>
                <w:bCs w:val="0"/>
                <w:sz w:val="22"/>
                <w:szCs w:val="22"/>
                <w:lang w:val="pl-PL"/>
              </w:rPr>
            </w:pPr>
            <w:r w:rsidRPr="006D4832">
              <w:rPr>
                <w:b w:val="0"/>
                <w:bCs w:val="0"/>
                <w:sz w:val="22"/>
                <w:szCs w:val="22"/>
                <w:lang w:val="pl-PL"/>
              </w:rPr>
              <w:t>Kategoria min. A (100/1000 Mb/s)</w:t>
            </w:r>
            <w:r>
              <w:rPr>
                <w:b w:val="0"/>
                <w:bCs w:val="0"/>
                <w:sz w:val="22"/>
                <w:szCs w:val="22"/>
                <w:lang w:val="pl-PL"/>
              </w:rPr>
              <w:t>,</w:t>
            </w:r>
          </w:p>
          <w:p w:rsidR="006D4832" w:rsidRDefault="006D4832" w:rsidP="006D4832">
            <w:pPr>
              <w:ind w:left="26"/>
            </w:pPr>
            <w:r>
              <w:t>Minimalne wymagania kabla elektrycznego:</w:t>
            </w:r>
          </w:p>
          <w:p w:rsidR="006D4832" w:rsidRDefault="006D4832" w:rsidP="008D6273">
            <w:pPr>
              <w:spacing w:line="360" w:lineRule="auto"/>
              <w:ind w:left="26"/>
            </w:pPr>
            <w:r>
              <w:t>Kabel min.</w:t>
            </w:r>
            <w:r w:rsidR="008D6273">
              <w:t xml:space="preserve"> YDY 3x2,5 </w:t>
            </w:r>
            <w:r w:rsidR="008D6273" w:rsidRPr="00513A77">
              <w:t>mm</w:t>
            </w:r>
            <w:r w:rsidR="008D6273" w:rsidRPr="008D6273">
              <w:t>2</w:t>
            </w:r>
            <w:r>
              <w:t>,</w:t>
            </w:r>
          </w:p>
          <w:p w:rsidR="006D4832" w:rsidRDefault="006D4832" w:rsidP="006D4832">
            <w:pPr>
              <w:ind w:left="26"/>
            </w:pPr>
            <w:r>
              <w:t xml:space="preserve">Minimalne wymagania </w:t>
            </w:r>
            <w:r w:rsidRPr="00CD1134">
              <w:t>kabla audio:</w:t>
            </w:r>
          </w:p>
          <w:p w:rsidR="008A25C8" w:rsidRDefault="008A25C8" w:rsidP="006D4832">
            <w:pPr>
              <w:ind w:left="26"/>
            </w:pPr>
            <w:r>
              <w:lastRenderedPageBreak/>
              <w:t>Kabel audio do połączenia szeregowo mikrofonów,</w:t>
            </w:r>
          </w:p>
          <w:p w:rsidR="008A25C8" w:rsidRPr="008A25C8" w:rsidRDefault="008A25C8" w:rsidP="008A25C8">
            <w:pPr>
              <w:pStyle w:val="Nagwek1"/>
              <w:spacing w:before="0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Przewód okrągły 8-żył,</w:t>
            </w:r>
            <w:r>
              <w:rPr>
                <w:b w:val="0"/>
                <w:bCs w:val="0"/>
                <w:color w:val="auto"/>
                <w:sz w:val="22"/>
                <w:szCs w:val="22"/>
              </w:rPr>
              <w:t xml:space="preserve"> całościowo ekranowany,</w:t>
            </w:r>
          </w:p>
          <w:p w:rsidR="008A25C8" w:rsidRPr="008A25C8" w:rsidRDefault="008A25C8" w:rsidP="008A25C8">
            <w:pPr>
              <w:pStyle w:val="Nagwek1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Żyła wewnętrzna</w:t>
            </w:r>
            <w:r>
              <w:rPr>
                <w:b w:val="0"/>
                <w:bCs w:val="0"/>
                <w:color w:val="auto"/>
                <w:sz w:val="22"/>
                <w:szCs w:val="22"/>
              </w:rPr>
              <w:t xml:space="preserve"> min.</w:t>
            </w: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: 8x7/0,127 Cu</w:t>
            </w:r>
          </w:p>
          <w:p w:rsidR="008A25C8" w:rsidRPr="008A25C8" w:rsidRDefault="008A25C8" w:rsidP="008A25C8">
            <w:pPr>
              <w:pStyle w:val="Nagwek1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 xml:space="preserve">Średnica pojedynczej żyły </w:t>
            </w:r>
            <w:r>
              <w:rPr>
                <w:b w:val="0"/>
                <w:bCs w:val="0"/>
                <w:color w:val="auto"/>
                <w:sz w:val="22"/>
                <w:szCs w:val="22"/>
              </w:rPr>
              <w:t>min.</w:t>
            </w: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 xml:space="preserve"> 1mm.</w:t>
            </w:r>
          </w:p>
          <w:p w:rsidR="008A25C8" w:rsidRPr="008A25C8" w:rsidRDefault="008A25C8" w:rsidP="008A25C8">
            <w:pPr>
              <w:pStyle w:val="Nagwek1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Dielektryk: 8x0,82 PVC</w:t>
            </w:r>
          </w:p>
          <w:p w:rsidR="008A25C8" w:rsidRPr="008A25C8" w:rsidRDefault="008A25C8" w:rsidP="008A25C8">
            <w:pPr>
              <w:pStyle w:val="Nagwek1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Ekran: folia AL z żyłą.</w:t>
            </w:r>
          </w:p>
          <w:p w:rsidR="008A25C8" w:rsidRPr="008A25C8" w:rsidRDefault="008A25C8" w:rsidP="008A25C8">
            <w:pPr>
              <w:pStyle w:val="Nagwek1"/>
              <w:rPr>
                <w:b w:val="0"/>
                <w:bCs w:val="0"/>
                <w:color w:val="auto"/>
                <w:sz w:val="22"/>
                <w:szCs w:val="22"/>
              </w:rPr>
            </w:pP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Powłoka zewnętrzna:</w:t>
            </w:r>
            <w:r w:rsidR="00CD1134">
              <w:rPr>
                <w:b w:val="0"/>
                <w:bCs w:val="0"/>
                <w:color w:val="auto"/>
                <w:sz w:val="22"/>
                <w:szCs w:val="22"/>
              </w:rPr>
              <w:t xml:space="preserve"> min. </w:t>
            </w:r>
            <w:r w:rsidRPr="008A25C8">
              <w:rPr>
                <w:b w:val="0"/>
                <w:bCs w:val="0"/>
                <w:color w:val="auto"/>
                <w:sz w:val="22"/>
                <w:szCs w:val="22"/>
              </w:rPr>
              <w:t>Ø 6 PVC</w:t>
            </w:r>
          </w:p>
          <w:p w:rsidR="007A1BD8" w:rsidRDefault="00D96435" w:rsidP="00266E15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Po zakończeniu montażu Zamawiający wymaga sprawdzenia poprawności działania całej instalacji.</w:t>
            </w:r>
          </w:p>
        </w:tc>
      </w:tr>
      <w:tr w:rsidR="00266E15" w:rsidTr="00B922C4">
        <w:tc>
          <w:tcPr>
            <w:tcW w:w="8815" w:type="dxa"/>
            <w:gridSpan w:val="4"/>
          </w:tcPr>
          <w:p w:rsidR="00266E15" w:rsidRDefault="00266E15" w:rsidP="00EC053E">
            <w:pPr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  <w:p w:rsidR="007A1BD8" w:rsidRDefault="007A1BD8" w:rsidP="00EC053E">
            <w:r>
              <w:object w:dxaOrig="4320" w:dyaOrig="3719">
                <v:shape id="_x0000_i1062" type="#_x0000_t75" style="width:335.8pt;height:154.35pt" o:ole="">
                  <v:imagedata r:id="rId86" o:title=""/>
                </v:shape>
                <o:OLEObject Type="Embed" ProgID="PBrush" ShapeID="_x0000_i1062" DrawAspect="Content" ObjectID="_1737457427" r:id="rId87"/>
              </w:object>
            </w:r>
          </w:p>
          <w:p w:rsidR="007A1BD8" w:rsidRDefault="007A1BD8" w:rsidP="00EC053E">
            <w:r>
              <w:object w:dxaOrig="9330" w:dyaOrig="2460">
                <v:shape id="_x0000_i1063" type="#_x0000_t75" style="width:402.05pt;height:106pt" o:ole="">
                  <v:imagedata r:id="rId88" o:title=""/>
                </v:shape>
                <o:OLEObject Type="Embed" ProgID="PBrush" ShapeID="_x0000_i1063" DrawAspect="Content" ObjectID="_1737457428" r:id="rId89"/>
              </w:object>
            </w:r>
          </w:p>
          <w:p w:rsidR="008A25C8" w:rsidRPr="00266E15" w:rsidRDefault="008A25C8" w:rsidP="00EC053E">
            <w:pPr>
              <w:rPr>
                <w:b/>
                <w:color w:val="000000"/>
                <w:szCs w:val="24"/>
              </w:rPr>
            </w:pPr>
            <w:r>
              <w:object w:dxaOrig="7440" w:dyaOrig="2475">
                <v:shape id="_x0000_i1064" type="#_x0000_t75" style="width:240.75pt;height:80.05pt" o:ole="">
                  <v:imagedata r:id="rId90" o:title=""/>
                </v:shape>
                <o:OLEObject Type="Embed" ProgID="PBrush" ShapeID="_x0000_i1064" DrawAspect="Content" ObjectID="_1737457429" r:id="rId91"/>
              </w:object>
            </w:r>
          </w:p>
        </w:tc>
      </w:tr>
      <w:tr w:rsidR="00B922C4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B922C4" w:rsidRDefault="00B922C4" w:rsidP="00B922C4">
            <w:pPr>
              <w:pStyle w:val="Akapitzlist"/>
              <w:widowControl w:val="0"/>
              <w:spacing w:line="240" w:lineRule="auto"/>
              <w:ind w:left="360" w:right="6"/>
              <w:rPr>
                <w:b/>
                <w:color w:val="525252" w:themeColor="accent3" w:themeShade="80"/>
              </w:rPr>
            </w:pPr>
            <w:r>
              <w:rPr>
                <w:b/>
                <w:color w:val="525252" w:themeColor="accent3" w:themeShade="80"/>
                <w:sz w:val="28"/>
                <w:szCs w:val="24"/>
              </w:rPr>
              <w:t>Zadanie nr 2- Dostawa. Udogodnienia dla osób niepełnosprawnych.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EDEDED" w:themeFill="accent3" w:themeFillTint="33"/>
          </w:tcPr>
          <w:p w:rsidR="00266E15" w:rsidRPr="004E32AF" w:rsidRDefault="002F5BBA" w:rsidP="00E541E0">
            <w:pPr>
              <w:pStyle w:val="Akapitzlist"/>
              <w:widowControl w:val="0"/>
              <w:numPr>
                <w:ilvl w:val="0"/>
                <w:numId w:val="25"/>
              </w:numPr>
              <w:spacing w:line="240" w:lineRule="auto"/>
              <w:ind w:right="6"/>
              <w:rPr>
                <w:b/>
                <w:color w:val="525252" w:themeColor="accent3" w:themeShade="80"/>
                <w:szCs w:val="24"/>
              </w:rPr>
            </w:pPr>
            <w:r>
              <w:rPr>
                <w:b/>
                <w:color w:val="525252" w:themeColor="accent3" w:themeShade="80"/>
              </w:rPr>
              <w:t>Dostawy</w:t>
            </w:r>
          </w:p>
        </w:tc>
      </w:tr>
      <w:tr w:rsidR="00266E15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266E15" w:rsidRPr="004E32AF" w:rsidRDefault="008540AC" w:rsidP="00E541E0">
            <w:pPr>
              <w:pStyle w:val="Akapitzlist"/>
              <w:widowControl w:val="0"/>
              <w:numPr>
                <w:ilvl w:val="1"/>
                <w:numId w:val="25"/>
              </w:numPr>
              <w:spacing w:line="240" w:lineRule="auto"/>
              <w:ind w:right="6"/>
              <w:rPr>
                <w:color w:val="000000"/>
                <w:szCs w:val="24"/>
                <w:u w:val="single"/>
              </w:rPr>
            </w:pPr>
            <w:r>
              <w:rPr>
                <w:u w:val="single"/>
              </w:rPr>
              <w:t>Przenośna pętla magnetyczna</w:t>
            </w:r>
          </w:p>
        </w:tc>
      </w:tr>
      <w:tr w:rsidR="00EC053E" w:rsidTr="00EC053E">
        <w:tc>
          <w:tcPr>
            <w:tcW w:w="8815" w:type="dxa"/>
            <w:gridSpan w:val="4"/>
          </w:tcPr>
          <w:p w:rsidR="00EC053E" w:rsidRDefault="00EC053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Przenośna pętla magnetyczna z podstawką, słuchawką i mikrofonem zewnętrznym (regulowanym) wraz z tabliczką piktogram T.</w:t>
            </w:r>
          </w:p>
          <w:p w:rsidR="00EC053E" w:rsidRDefault="00EC053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Przenośna pętla magnetyczna – minimalne wymagania:</w:t>
            </w:r>
          </w:p>
          <w:p w:rsidR="00DC41F9" w:rsidRDefault="00EC053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Zasilanie akumulatorowe, akumulator litowo-jo</w:t>
            </w:r>
            <w:r w:rsidR="00DC41F9">
              <w:rPr>
                <w:color w:val="000000"/>
                <w:szCs w:val="24"/>
              </w:rPr>
              <w:t xml:space="preserve">nowy do wielokrotnego ładowania </w:t>
            </w:r>
          </w:p>
          <w:p w:rsidR="00EC053E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min. 4000 mAh,</w:t>
            </w:r>
          </w:p>
          <w:p w:rsidR="00DC41F9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Czas pracy min. 9 h,</w:t>
            </w:r>
          </w:p>
          <w:p w:rsidR="00DC41F9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Czas ładowania max. 4 h,</w:t>
            </w:r>
          </w:p>
          <w:p w:rsidR="00EC053E" w:rsidRDefault="00EC053E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Regulacja poziomu emisji pola magnetycznego i poziomu głośności</w:t>
            </w:r>
            <w:r w:rsidR="00DC41F9">
              <w:rPr>
                <w:color w:val="000000"/>
                <w:szCs w:val="24"/>
              </w:rPr>
              <w:t xml:space="preserve"> s</w:t>
            </w:r>
            <w:r>
              <w:rPr>
                <w:color w:val="000000"/>
                <w:szCs w:val="24"/>
              </w:rPr>
              <w:t>łuchawki,</w:t>
            </w:r>
          </w:p>
          <w:p w:rsidR="00DC41F9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Zabezpieczenie min. termiczne, przesterowanie,</w:t>
            </w:r>
          </w:p>
          <w:p w:rsidR="00DC41F9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Zasięg działania min. 1m,</w:t>
            </w:r>
          </w:p>
          <w:p w:rsidR="00DC41F9" w:rsidRDefault="00DC41F9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Wewnętrzny mikrofon; czułość</w:t>
            </w:r>
            <w:r w:rsidRPr="00DC41F9">
              <w:rPr>
                <w:color w:val="000000"/>
                <w:szCs w:val="24"/>
              </w:rPr>
              <w:t xml:space="preserve"> -60dB ±3dB</w:t>
            </w:r>
            <w:r>
              <w:rPr>
                <w:color w:val="000000"/>
                <w:szCs w:val="24"/>
              </w:rPr>
              <w:t>,</w:t>
            </w:r>
          </w:p>
          <w:p w:rsidR="00EC053E" w:rsidRPr="001425E4" w:rsidRDefault="00DC41F9" w:rsidP="00DC41F9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>Z</w:t>
            </w:r>
            <w:r w:rsidRPr="00DC41F9">
              <w:rPr>
                <w:color w:val="000000"/>
                <w:szCs w:val="24"/>
              </w:rPr>
              <w:t xml:space="preserve">godna z wymaganiami </w:t>
            </w:r>
            <w:r w:rsidRPr="00DC41F9">
              <w:rPr>
                <w:bCs/>
                <w:color w:val="000000"/>
                <w:szCs w:val="24"/>
              </w:rPr>
              <w:t>PN-EN60118-4</w:t>
            </w:r>
            <w:r>
              <w:rPr>
                <w:bCs/>
                <w:color w:val="000000"/>
                <w:szCs w:val="24"/>
              </w:rPr>
              <w:t>.</w:t>
            </w:r>
          </w:p>
        </w:tc>
      </w:tr>
      <w:tr w:rsidR="00266E15" w:rsidTr="00B922C4">
        <w:tc>
          <w:tcPr>
            <w:tcW w:w="8815" w:type="dxa"/>
            <w:gridSpan w:val="4"/>
            <w:shd w:val="clear" w:color="auto" w:fill="auto"/>
          </w:tcPr>
          <w:p w:rsidR="00EC053E" w:rsidRDefault="00EC053E" w:rsidP="00EC053E">
            <w:pPr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  <w:p w:rsidR="00266E15" w:rsidRDefault="00266E15" w:rsidP="00EC053E">
            <w:pPr>
              <w:rPr>
                <w:color w:val="000000"/>
                <w:szCs w:val="24"/>
              </w:rPr>
            </w:pPr>
          </w:p>
          <w:p w:rsidR="00EC053E" w:rsidRDefault="00EC053E" w:rsidP="00EC053E">
            <w:pPr>
              <w:rPr>
                <w:color w:val="000000"/>
                <w:szCs w:val="24"/>
              </w:rPr>
            </w:pPr>
            <w:r>
              <w:object w:dxaOrig="12480" w:dyaOrig="11865">
                <v:shape id="_x0000_i1065" type="#_x0000_t75" style="width:149.2pt;height:141.7pt" o:ole="">
                  <v:imagedata r:id="rId92" o:title=""/>
                </v:shape>
                <o:OLEObject Type="Embed" ProgID="PBrush" ShapeID="_x0000_i1065" DrawAspect="Content" ObjectID="_1737457430" r:id="rId93"/>
              </w:object>
            </w:r>
            <w:r>
              <w:object w:dxaOrig="2925" w:dyaOrig="2745">
                <v:shape id="_x0000_i1066" type="#_x0000_t75" style="width:101.4pt;height:95.6pt" o:ole="">
                  <v:imagedata r:id="rId94" o:title=""/>
                </v:shape>
                <o:OLEObject Type="Embed" ProgID="PBrush" ShapeID="_x0000_i1066" DrawAspect="Content" ObjectID="_1737457431" r:id="rId95"/>
              </w:object>
            </w:r>
            <w:r>
              <w:object w:dxaOrig="1770" w:dyaOrig="2400">
                <v:shape id="_x0000_i1067" type="#_x0000_t75" style="width:88.15pt;height:120.4pt" o:ole="">
                  <v:imagedata r:id="rId96" o:title=""/>
                </v:shape>
                <o:OLEObject Type="Embed" ProgID="PBrush" ShapeID="_x0000_i1067" DrawAspect="Content" ObjectID="_1737457432" r:id="rId97"/>
              </w:object>
            </w:r>
          </w:p>
        </w:tc>
      </w:tr>
      <w:tr w:rsidR="008540AC" w:rsidRPr="004E32AF" w:rsidTr="00B922C4">
        <w:tc>
          <w:tcPr>
            <w:tcW w:w="8815" w:type="dxa"/>
            <w:gridSpan w:val="4"/>
            <w:shd w:val="clear" w:color="auto" w:fill="C9C9C9" w:themeFill="accent3" w:themeFillTint="99"/>
          </w:tcPr>
          <w:p w:rsidR="008540AC" w:rsidRPr="004E32AF" w:rsidRDefault="008540AC" w:rsidP="00E541E0">
            <w:pPr>
              <w:pStyle w:val="Akapitzlist"/>
              <w:widowControl w:val="0"/>
              <w:numPr>
                <w:ilvl w:val="1"/>
                <w:numId w:val="25"/>
              </w:numPr>
              <w:spacing w:line="240" w:lineRule="auto"/>
              <w:ind w:right="6"/>
              <w:rPr>
                <w:color w:val="000000"/>
                <w:szCs w:val="24"/>
                <w:u w:val="single"/>
              </w:rPr>
            </w:pPr>
            <w:r>
              <w:rPr>
                <w:u w:val="single"/>
              </w:rPr>
              <w:t>Plany tyflograficzne</w:t>
            </w:r>
          </w:p>
        </w:tc>
      </w:tr>
      <w:tr w:rsidR="008540AC" w:rsidTr="00B922C4">
        <w:tc>
          <w:tcPr>
            <w:tcW w:w="8815" w:type="dxa"/>
            <w:gridSpan w:val="4"/>
            <w:shd w:val="clear" w:color="auto" w:fill="auto"/>
          </w:tcPr>
          <w:p w:rsidR="008540AC" w:rsidRDefault="00D769D0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Należy dostarczyć 6 szt. planów tyflograficznych</w:t>
            </w:r>
            <w:r w:rsidR="00CD1134">
              <w:rPr>
                <w:color w:val="000000"/>
                <w:szCs w:val="24"/>
              </w:rPr>
              <w:t>,</w:t>
            </w:r>
          </w:p>
          <w:p w:rsidR="00CD1134" w:rsidRDefault="00CD1134" w:rsidP="00EC053E">
            <w:pPr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3szt. planów zawieszanych ściennych, wykonanych z tworzywa sztucznego</w:t>
            </w:r>
            <w:r w:rsidR="00A14AE7">
              <w:rPr>
                <w:color w:val="000000"/>
                <w:szCs w:val="24"/>
              </w:rPr>
              <w:t xml:space="preserve"> w wysokim kontraście kolorystycznym po 1 sztuce na każde piętro budynku,</w:t>
            </w:r>
          </w:p>
          <w:p w:rsidR="00A14AE7" w:rsidRPr="00A14AE7" w:rsidRDefault="00A14AE7" w:rsidP="00A14AE7">
            <w:pPr>
              <w:pStyle w:val="Nagwek1"/>
              <w:spacing w:before="0"/>
              <w:rPr>
                <w:b w:val="0"/>
                <w:bCs w:val="0"/>
                <w:color w:val="000000"/>
                <w:sz w:val="22"/>
                <w:szCs w:val="24"/>
              </w:rPr>
            </w:pPr>
            <w:r w:rsidRPr="00A14AE7">
              <w:rPr>
                <w:b w:val="0"/>
                <w:bCs w:val="0"/>
                <w:color w:val="000000"/>
                <w:sz w:val="22"/>
                <w:szCs w:val="24"/>
              </w:rPr>
              <w:t>3 szt. planów na stopce, wolnostojące, stabilne, wykonane z tworzywa sztucznego lub stali w alfabetem braille'a</w:t>
            </w:r>
            <w:r>
              <w:rPr>
                <w:b w:val="0"/>
                <w:bCs w:val="0"/>
                <w:color w:val="000000"/>
                <w:sz w:val="22"/>
                <w:szCs w:val="24"/>
              </w:rPr>
              <w:t>, i</w:t>
            </w:r>
            <w:r w:rsidRPr="00A14AE7">
              <w:rPr>
                <w:b w:val="0"/>
                <w:bCs w:val="0"/>
                <w:color w:val="000000"/>
                <w:sz w:val="22"/>
                <w:szCs w:val="24"/>
              </w:rPr>
              <w:t>nformacje szczegółowe w formie dotykowej (np. układ toalety wraz z wyposażeniem) montować na </w:t>
            </w:r>
            <w:r>
              <w:rPr>
                <w:b w:val="0"/>
                <w:bCs w:val="0"/>
                <w:color w:val="000000"/>
                <w:sz w:val="22"/>
                <w:szCs w:val="24"/>
              </w:rPr>
              <w:t>płytce</w:t>
            </w:r>
            <w:r w:rsidRPr="00A14AE7">
              <w:rPr>
                <w:b w:val="0"/>
                <w:bCs w:val="0"/>
                <w:color w:val="000000"/>
                <w:sz w:val="22"/>
                <w:szCs w:val="24"/>
              </w:rPr>
              <w:t xml:space="preserve"> odchylonej od pionu o 30 do 45 stopni</w:t>
            </w:r>
            <w:r>
              <w:rPr>
                <w:b w:val="0"/>
                <w:bCs w:val="0"/>
                <w:color w:val="000000"/>
                <w:sz w:val="22"/>
                <w:szCs w:val="24"/>
              </w:rPr>
              <w:t>.</w:t>
            </w:r>
            <w:r w:rsidRPr="00A14AE7">
              <w:rPr>
                <w:b w:val="0"/>
                <w:bCs w:val="0"/>
                <w:color w:val="000000"/>
                <w:sz w:val="22"/>
                <w:szCs w:val="24"/>
              </w:rPr>
              <w:t xml:space="preserve"> </w:t>
            </w:r>
          </w:p>
          <w:p w:rsidR="00CD1134" w:rsidRPr="00CD1134" w:rsidRDefault="00CD1134" w:rsidP="00CD1134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 xml:space="preserve">Plan obiektu </w:t>
            </w:r>
            <w:r>
              <w:rPr>
                <w:lang w:eastAsia="pl-PL"/>
              </w:rPr>
              <w:t>musi zawierać:</w:t>
            </w:r>
          </w:p>
          <w:p w:rsidR="00CD1134" w:rsidRPr="00CD1134" w:rsidRDefault="00CD1134" w:rsidP="00CD1134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>kolorystyczny schemat funkcjonalno-przestrzenny (oznakowanie głównych przestrzeni obsługi użytkowników);</w:t>
            </w:r>
          </w:p>
          <w:p w:rsidR="00CD1134" w:rsidRPr="00CD1134" w:rsidRDefault="00CD1134" w:rsidP="00CD1134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>przebieg tras dotykowych;</w:t>
            </w:r>
          </w:p>
          <w:p w:rsidR="00CD1134" w:rsidRPr="00CD1134" w:rsidRDefault="00CD1134" w:rsidP="00CD1134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>legendę opisującą wszystkie wykorzystane symbole oraz oznaczenia kolorystyczne;</w:t>
            </w:r>
          </w:p>
          <w:p w:rsidR="00CD1134" w:rsidRPr="00CD1134" w:rsidRDefault="00CD1134" w:rsidP="00CD1134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>oznaczenie miejsca lokalizacji osoby czytającej tzw. „jesteś tutaj” należy zaznaczyć w sposób bardzo czytelny zarówno dla osób z dysfunkcją wzroku, jak i osób widzących np. czerwone wypukłe pole.</w:t>
            </w:r>
          </w:p>
          <w:p w:rsidR="00CD1134" w:rsidRPr="00A14AE7" w:rsidRDefault="00CD1134" w:rsidP="00EC053E">
            <w:pPr>
              <w:rPr>
                <w:lang w:eastAsia="pl-PL"/>
              </w:rPr>
            </w:pPr>
            <w:r w:rsidRPr="00CD1134">
              <w:rPr>
                <w:lang w:eastAsia="pl-PL"/>
              </w:rPr>
              <w:t>opisy w alfabecie Braille’a i oznaczenia wypukłe ścieżek dotykowych;</w:t>
            </w:r>
          </w:p>
        </w:tc>
      </w:tr>
      <w:tr w:rsidR="008540AC" w:rsidTr="00B922C4">
        <w:tc>
          <w:tcPr>
            <w:tcW w:w="8815" w:type="dxa"/>
            <w:gridSpan w:val="4"/>
          </w:tcPr>
          <w:p w:rsidR="008540AC" w:rsidRDefault="008540AC" w:rsidP="00EC053E">
            <w:pPr>
              <w:rPr>
                <w:b/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Przykłady spełniające wymagania </w:t>
            </w:r>
            <w:r>
              <w:rPr>
                <w:b/>
                <w:color w:val="000000"/>
                <w:szCs w:val="24"/>
              </w:rPr>
              <w:t>Zamawiającego</w:t>
            </w:r>
          </w:p>
          <w:p w:rsidR="00D769D0" w:rsidRDefault="00D769D0" w:rsidP="00EC053E">
            <w:pPr>
              <w:rPr>
                <w:b/>
                <w:color w:val="000000"/>
                <w:szCs w:val="24"/>
              </w:rPr>
            </w:pPr>
            <w:r>
              <w:object w:dxaOrig="6990" w:dyaOrig="5190">
                <v:shape id="_x0000_i1068" type="#_x0000_t75" style="width:135.35pt;height:100.2pt" o:ole="">
                  <v:imagedata r:id="rId98" o:title=""/>
                </v:shape>
                <o:OLEObject Type="Embed" ProgID="PBrush" ShapeID="_x0000_i1068" DrawAspect="Content" ObjectID="_1737457433" r:id="rId99"/>
              </w:object>
            </w:r>
            <w:r>
              <w:object w:dxaOrig="2100" w:dyaOrig="3210">
                <v:shape id="_x0000_i1069" type="#_x0000_t75" style="width:67.4pt;height:103.1pt" o:ole="">
                  <v:imagedata r:id="rId100" o:title=""/>
                </v:shape>
                <o:OLEObject Type="Embed" ProgID="PBrush" ShapeID="_x0000_i1069" DrawAspect="Content" ObjectID="_1737457434" r:id="rId101"/>
              </w:object>
            </w:r>
          </w:p>
          <w:p w:rsidR="008540AC" w:rsidRPr="001425E4" w:rsidRDefault="008540AC" w:rsidP="00EC053E">
            <w:pPr>
              <w:rPr>
                <w:color w:val="000000"/>
                <w:szCs w:val="24"/>
              </w:rPr>
            </w:pPr>
          </w:p>
        </w:tc>
      </w:tr>
      <w:tr w:rsidR="00B922C4" w:rsidTr="00B922C4">
        <w:tc>
          <w:tcPr>
            <w:tcW w:w="8815" w:type="dxa"/>
            <w:gridSpan w:val="4"/>
            <w:shd w:val="clear" w:color="auto" w:fill="D9D9D9" w:themeFill="background1" w:themeFillShade="D9"/>
          </w:tcPr>
          <w:p w:rsidR="00B922C4" w:rsidRPr="00B922C4" w:rsidRDefault="00B922C4" w:rsidP="00B922C4">
            <w:pPr>
              <w:ind w:firstLine="708"/>
              <w:rPr>
                <w:b/>
                <w:color w:val="525252" w:themeColor="accent3" w:themeShade="80"/>
                <w:sz w:val="28"/>
                <w:szCs w:val="24"/>
              </w:rPr>
            </w:pPr>
            <w:r>
              <w:rPr>
                <w:b/>
                <w:color w:val="525252" w:themeColor="accent3" w:themeShade="80"/>
                <w:sz w:val="28"/>
                <w:szCs w:val="24"/>
              </w:rPr>
              <w:t>Zadanie nr 3- Roboty budowlane- malarskie sala nr 5.</w:t>
            </w:r>
          </w:p>
        </w:tc>
      </w:tr>
      <w:tr w:rsidR="00B922C4" w:rsidRPr="004E32AF" w:rsidTr="00B922C4">
        <w:tc>
          <w:tcPr>
            <w:tcW w:w="8815" w:type="dxa"/>
            <w:gridSpan w:val="4"/>
          </w:tcPr>
          <w:p w:rsidR="00B922C4" w:rsidRDefault="001509A3" w:rsidP="001509A3">
            <w:r>
              <w:t>Zamawiający wymaga wykonania prac malarskich w sali nr 5.</w:t>
            </w:r>
          </w:p>
          <w:p w:rsidR="001509A3" w:rsidRDefault="001509A3" w:rsidP="001509A3">
            <w:r>
              <w:t>Obecnie na ścianach i suficie znajduje się biała tapeta, która miejscowo się odkleja. Należy tapetę podkleić i całość (ściany i sufit) pomalować. Przed przystąpieniem do prac należy bezwzględnie zabezpieczyć wszystkie elementy w sali tj. obrazy, godło, rzutnik, itp.</w:t>
            </w:r>
          </w:p>
          <w:p w:rsidR="001509A3" w:rsidRDefault="001509A3" w:rsidP="001509A3">
            <w:r>
              <w:t>Zamawiający wymaga również zdemontowania i utylizację istniejących vericali.</w:t>
            </w:r>
          </w:p>
          <w:p w:rsidR="001509A3" w:rsidRDefault="001509A3" w:rsidP="001509A3">
            <w:pPr>
              <w:spacing w:line="360" w:lineRule="auto"/>
            </w:pPr>
            <w:r>
              <w:t>Wymiana wszystkich kratek wentylacyjnych w sali nr 5.</w:t>
            </w:r>
          </w:p>
          <w:p w:rsidR="001509A3" w:rsidRDefault="001509A3" w:rsidP="001509A3">
            <w:pPr>
              <w:spacing w:line="360" w:lineRule="auto"/>
            </w:pPr>
            <w:r>
              <w:t xml:space="preserve">Malowanie </w:t>
            </w:r>
            <w:r w:rsidR="00E20ABD">
              <w:t>ścian i sufitów dwukrotnie farbą dostosowaną</w:t>
            </w:r>
            <w:r>
              <w:t xml:space="preserve"> do malowania tapet</w:t>
            </w:r>
            <w:r w:rsidR="00E20ABD">
              <w:t xml:space="preserve"> w kolorze uzgodnionym z Zamawiającym.</w:t>
            </w:r>
          </w:p>
        </w:tc>
      </w:tr>
    </w:tbl>
    <w:p w:rsidR="00DC1A6E" w:rsidRPr="00DC1A6E" w:rsidRDefault="00DC1A6E" w:rsidP="00DC1A6E">
      <w:pPr>
        <w:tabs>
          <w:tab w:val="left" w:pos="3285"/>
        </w:tabs>
        <w:jc w:val="center"/>
        <w:rPr>
          <w:sz w:val="24"/>
        </w:rPr>
      </w:pPr>
    </w:p>
    <w:sectPr w:rsidR="00DC1A6E" w:rsidRPr="00DC1A6E" w:rsidSect="001509A3">
      <w:footerReference w:type="default" r:id="rId102"/>
      <w:headerReference w:type="first" r:id="rId103"/>
      <w:footerReference w:type="first" r:id="rId104"/>
      <w:type w:val="continuous"/>
      <w:pgSz w:w="11906" w:h="16838"/>
      <w:pgMar w:top="1276" w:right="1418" w:bottom="1418" w:left="1418" w:header="0" w:footer="485" w:gutter="0"/>
      <w:cols w:space="708"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3A81" w:rsidRDefault="00363A81">
      <w:pPr>
        <w:spacing w:line="240" w:lineRule="auto"/>
      </w:pPr>
      <w:r>
        <w:separator/>
      </w:r>
    </w:p>
  </w:endnote>
  <w:endnote w:type="continuationSeparator" w:id="1">
    <w:p w:rsidR="00363A81" w:rsidRDefault="00363A8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17907636"/>
      <w:docPartObj>
        <w:docPartGallery w:val="Page Numbers (Top of Page)"/>
        <w:docPartUnique/>
      </w:docPartObj>
    </w:sdtPr>
    <w:sdtContent>
      <w:p w:rsidR="005223B0" w:rsidRDefault="005223B0" w:rsidP="00A41108">
        <w:pPr>
          <w:pStyle w:val="Stopka"/>
          <w:jc w:val="right"/>
        </w:pPr>
      </w:p>
      <w:p w:rsidR="005223B0" w:rsidRDefault="005223B0" w:rsidP="00A41108">
        <w:pPr>
          <w:pStyle w:val="Stopka"/>
          <w:jc w:val="right"/>
        </w:pPr>
        <w:r>
          <w:t xml:space="preserve">Strona </w:t>
        </w:r>
        <w:r>
          <w:rPr>
            <w:b/>
            <w:sz w:val="24"/>
            <w:szCs w:val="24"/>
          </w:rPr>
          <w:fldChar w:fldCharType="begin"/>
        </w:r>
        <w:r>
          <w:rPr>
            <w:b/>
          </w:rPr>
          <w:instrText>PAGE</w:instrText>
        </w:r>
        <w:r>
          <w:rPr>
            <w:b/>
            <w:sz w:val="24"/>
            <w:szCs w:val="24"/>
          </w:rPr>
          <w:fldChar w:fldCharType="separate"/>
        </w:r>
        <w:r w:rsidR="00586729">
          <w:rPr>
            <w:b/>
            <w:noProof/>
          </w:rPr>
          <w:t>8</w:t>
        </w:r>
        <w:r>
          <w:rPr>
            <w:b/>
            <w:sz w:val="24"/>
            <w:szCs w:val="24"/>
          </w:rPr>
          <w:fldChar w:fldCharType="end"/>
        </w:r>
        <w:r>
          <w:t xml:space="preserve"> z </w:t>
        </w:r>
        <w:r>
          <w:rPr>
            <w:b/>
            <w:sz w:val="24"/>
            <w:szCs w:val="24"/>
          </w:rPr>
          <w:fldChar w:fldCharType="begin"/>
        </w:r>
        <w:r>
          <w:rPr>
            <w:b/>
          </w:rPr>
          <w:instrText>NUMPAGES</w:instrText>
        </w:r>
        <w:r>
          <w:rPr>
            <w:b/>
            <w:sz w:val="24"/>
            <w:szCs w:val="24"/>
          </w:rPr>
          <w:fldChar w:fldCharType="separate"/>
        </w:r>
        <w:r w:rsidR="00586729">
          <w:rPr>
            <w:b/>
            <w:noProof/>
          </w:rPr>
          <w:t>15</w:t>
        </w:r>
        <w:r>
          <w:rPr>
            <w:b/>
            <w:sz w:val="24"/>
            <w:szCs w:val="24"/>
          </w:rPr>
          <w:fldChar w:fldCharType="end"/>
        </w:r>
      </w:p>
    </w:sdtContent>
  </w:sdt>
  <w:p w:rsidR="005223B0" w:rsidRDefault="005223B0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23B0" w:rsidRDefault="005223B0" w:rsidP="00D82CE8">
    <w:pPr>
      <w:tabs>
        <w:tab w:val="center" w:pos="4536"/>
        <w:tab w:val="right" w:pos="9072"/>
      </w:tabs>
      <w:spacing w:line="240" w:lineRule="auto"/>
      <w:ind w:left="2832"/>
      <w:rPr>
        <w:i/>
      </w:rPr>
    </w:pPr>
    <w:bookmarkStart w:id="0" w:name="_Hlk112365034"/>
    <w:bookmarkStart w:id="1" w:name="_Hlk112365033"/>
    <w:bookmarkStart w:id="2" w:name="_Hlk112363067"/>
    <w:bookmarkStart w:id="3" w:name="_Hlk112363066"/>
  </w:p>
  <w:p w:rsidR="005223B0" w:rsidRDefault="005223B0" w:rsidP="00D82CE8">
    <w:pPr>
      <w:tabs>
        <w:tab w:val="center" w:pos="4536"/>
        <w:tab w:val="right" w:pos="9072"/>
      </w:tabs>
      <w:spacing w:line="240" w:lineRule="auto"/>
      <w:ind w:left="2832"/>
      <w:rPr>
        <w:i/>
      </w:rPr>
    </w:pPr>
    <w:r>
      <w:rPr>
        <w:noProof/>
        <w:lang w:eastAsia="pl-PL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-305427</wp:posOffset>
          </wp:positionH>
          <wp:positionV relativeFrom="paragraph">
            <wp:posOffset>-220625</wp:posOffset>
          </wp:positionV>
          <wp:extent cx="1709668" cy="902524"/>
          <wp:effectExtent l="19050" t="0" r="4832" b="0"/>
          <wp:wrapTight wrapText="bothSides">
            <wp:wrapPolygon edited="0">
              <wp:start x="-241" y="0"/>
              <wp:lineTo x="-241" y="20972"/>
              <wp:lineTo x="21661" y="20972"/>
              <wp:lineTo x="21661" y="0"/>
              <wp:lineTo x="-241" y="0"/>
            </wp:wrapPolygon>
          </wp:wrapTight>
          <wp:docPr id="57" name="Obraz 57" descr="Logo Państwowego Funduszu Rehabilitacji Osób Niepełnosprawnych">
            <a:extLst xmlns:a="http://schemas.openxmlformats.org/drawingml/2006/main">
              <a:ext uri="{C183D7F6-B498-43B3-948B-1728B52AA6E4}">
                <adec:decorative xmlns:adec="http://schemas.microsoft.com/office/drawing/2017/decorativ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9668" cy="90252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DC1A6E">
      <w:rPr>
        <w:i/>
      </w:rPr>
      <w:t xml:space="preserve">Likwidacja barier w budynku Urzędu Miejskiego w Bobolicach </w:t>
    </w:r>
    <w:r>
      <w:rPr>
        <w:i/>
      </w:rPr>
      <w:br/>
    </w:r>
    <w:r w:rsidRPr="00DC1A6E">
      <w:rPr>
        <w:i/>
      </w:rPr>
      <w:t>w ramach Programu "Dostępny Samorząd - granty"</w:t>
    </w:r>
    <w:r>
      <w:rPr>
        <w:i/>
      </w:rPr>
      <w:t>.</w:t>
    </w:r>
    <w:bookmarkEnd w:id="0"/>
    <w:bookmarkEnd w:id="1"/>
    <w:bookmarkEnd w:id="2"/>
    <w:bookmarkEnd w:id="3"/>
  </w:p>
  <w:p w:rsidR="005223B0" w:rsidRDefault="005223B0" w:rsidP="00D82CE8">
    <w:pPr>
      <w:tabs>
        <w:tab w:val="center" w:pos="4536"/>
        <w:tab w:val="right" w:pos="9072"/>
      </w:tabs>
      <w:spacing w:line="240" w:lineRule="auto"/>
      <w:ind w:left="2832"/>
      <w:rPr>
        <w:i/>
      </w:rPr>
    </w:pPr>
  </w:p>
  <w:p w:rsidR="005223B0" w:rsidRPr="007F1096" w:rsidRDefault="005223B0" w:rsidP="007F1096">
    <w:pPr>
      <w:pStyle w:val="Stopka"/>
      <w:jc w:val="right"/>
    </w:pPr>
    <w:r>
      <w:rPr>
        <w:i/>
      </w:rPr>
      <w:tab/>
    </w:r>
    <w:r>
      <w:rPr>
        <w:i/>
      </w:rPr>
      <w:tab/>
    </w:r>
    <w:sdt>
      <w:sdtPr>
        <w:id w:val="810570653"/>
        <w:docPartObj>
          <w:docPartGallery w:val="Page Numbers (Top of Page)"/>
          <w:docPartUnique/>
        </w:docPartObj>
      </w:sdtPr>
      <w:sdtContent>
        <w:r w:rsidRPr="007F1096">
          <w:t xml:space="preserve">Strona </w:t>
        </w:r>
        <w:fldSimple w:instr="PAGE">
          <w:r w:rsidR="00586729">
            <w:rPr>
              <w:noProof/>
            </w:rPr>
            <w:t>1</w:t>
          </w:r>
        </w:fldSimple>
        <w:r w:rsidRPr="007F1096">
          <w:t xml:space="preserve"> z </w:t>
        </w:r>
        <w:fldSimple w:instr="NUMPAGES">
          <w:r w:rsidR="00586729">
            <w:rPr>
              <w:noProof/>
            </w:rPr>
            <w:t>15</w:t>
          </w:r>
        </w:fldSimple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3A81" w:rsidRDefault="00363A81">
      <w:pPr>
        <w:spacing w:line="240" w:lineRule="auto"/>
      </w:pPr>
      <w:r>
        <w:rPr>
          <w:color w:val="000000"/>
        </w:rPr>
        <w:separator/>
      </w:r>
    </w:p>
  </w:footnote>
  <w:footnote w:type="continuationSeparator" w:id="1">
    <w:p w:rsidR="00363A81" w:rsidRDefault="00363A81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23B0" w:rsidRPr="00B868F5" w:rsidRDefault="005223B0" w:rsidP="00B868F5">
    <w:pPr>
      <w:spacing w:after="120" w:line="264" w:lineRule="auto"/>
      <w:jc w:val="center"/>
      <w:rPr>
        <w:rFonts w:eastAsia="MS Mincho" w:cs="Arial"/>
        <w:sz w:val="20"/>
        <w:szCs w:val="20"/>
      </w:rPr>
    </w:pPr>
    <w:r w:rsidRPr="00B868F5">
      <w:rPr>
        <w:rFonts w:eastAsia="MS Mincho" w:cs="Arial"/>
        <w:noProof/>
        <w:sz w:val="20"/>
        <w:szCs w:val="20"/>
        <w:lang w:eastAsia="pl-PL"/>
      </w:rPr>
      <w:drawing>
        <wp:inline distT="0" distB="0" distL="0" distR="0">
          <wp:extent cx="5315585" cy="676910"/>
          <wp:effectExtent l="0" t="0" r="0" b="8890"/>
          <wp:docPr id="56" name="Obraz 56" descr="Logotyp Funduszy Europejskich, flaga Polski, flaga Unii Europejskiej i napis Unia Europejska i Europejski Fundusz Społeczny">
            <a:extLst xmlns:a="http://schemas.openxmlformats.org/drawingml/2006/main">
              <a:ext uri="{C183D7F6-B498-43B3-948B-1728B52AA6E4}">
                <adec:decorative xmlns:adec="http://schemas.microsoft.com/office/drawing/2017/decorativ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Obraz 23" descr="logo Funduszu z napisem Fundusze Europejskie- Wiedza Edukacja Rozwój, logo Polski z napisem Rzeczpospolita Polska, Flaga UE - napis Unia Europejska, Europejski Fundusz Społeczny&#10;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5585" cy="6769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5223B0" w:rsidRPr="000F4CA6" w:rsidRDefault="005223B0" w:rsidP="00B868F5">
    <w:pPr>
      <w:pBdr>
        <w:bottom w:val="single" w:sz="6" w:space="1" w:color="auto"/>
      </w:pBdr>
      <w:tabs>
        <w:tab w:val="center" w:pos="4536"/>
        <w:tab w:val="right" w:pos="9072"/>
      </w:tabs>
      <w:spacing w:before="120" w:after="240"/>
      <w:jc w:val="center"/>
      <w:rPr>
        <w:rFonts w:eastAsia="MS Mincho" w:cs="Calibri"/>
        <w:bCs/>
        <w:iCs/>
        <w:sz w:val="28"/>
        <w:szCs w:val="28"/>
        <w:lang w:eastAsia="pl-PL"/>
      </w:rPr>
    </w:pPr>
    <w:r w:rsidRPr="000F4CA6">
      <w:rPr>
        <w:rFonts w:eastAsia="MS Mincho" w:cs="Calibri"/>
        <w:bCs/>
        <w:iCs/>
        <w:sz w:val="28"/>
        <w:szCs w:val="28"/>
        <w:lang w:eastAsia="pl-PL"/>
      </w:rPr>
      <w:t>Dostępny samorząd – granty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C5696"/>
    <w:multiLevelType w:val="hybridMultilevel"/>
    <w:tmpl w:val="8CEE189C"/>
    <w:lvl w:ilvl="0" w:tplc="97D412E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437B5A"/>
    <w:multiLevelType w:val="hybridMultilevel"/>
    <w:tmpl w:val="993E454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2213A"/>
    <w:multiLevelType w:val="multilevel"/>
    <w:tmpl w:val="BB30C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A120248"/>
    <w:multiLevelType w:val="multilevel"/>
    <w:tmpl w:val="60F87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C0E17EF"/>
    <w:multiLevelType w:val="hybridMultilevel"/>
    <w:tmpl w:val="26FE2504"/>
    <w:lvl w:ilvl="0" w:tplc="F9DAA7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C1E00B6"/>
    <w:multiLevelType w:val="multilevel"/>
    <w:tmpl w:val="C5CA60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>
    <w:nsid w:val="109A0912"/>
    <w:multiLevelType w:val="multilevel"/>
    <w:tmpl w:val="A89E37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15633E5C"/>
    <w:multiLevelType w:val="multilevel"/>
    <w:tmpl w:val="09927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B75468"/>
    <w:multiLevelType w:val="multilevel"/>
    <w:tmpl w:val="0C00DF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2A5E0887"/>
    <w:multiLevelType w:val="multilevel"/>
    <w:tmpl w:val="B04CD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B7C5EF8"/>
    <w:multiLevelType w:val="hybridMultilevel"/>
    <w:tmpl w:val="09D46F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097DDC"/>
    <w:multiLevelType w:val="hybridMultilevel"/>
    <w:tmpl w:val="7196F3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3A31EF8"/>
    <w:multiLevelType w:val="multilevel"/>
    <w:tmpl w:val="B2284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40569DC"/>
    <w:multiLevelType w:val="hybridMultilevel"/>
    <w:tmpl w:val="F808DDF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515196"/>
    <w:multiLevelType w:val="multilevel"/>
    <w:tmpl w:val="58FC3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51C04CB"/>
    <w:multiLevelType w:val="multilevel"/>
    <w:tmpl w:val="39CE2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9A92593"/>
    <w:multiLevelType w:val="multilevel"/>
    <w:tmpl w:val="4DA06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1864C05"/>
    <w:multiLevelType w:val="multilevel"/>
    <w:tmpl w:val="393AC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B70EA8"/>
    <w:multiLevelType w:val="multilevel"/>
    <w:tmpl w:val="EC3EC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32A4168"/>
    <w:multiLevelType w:val="multilevel"/>
    <w:tmpl w:val="E7542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64D1E1C"/>
    <w:multiLevelType w:val="multilevel"/>
    <w:tmpl w:val="A8983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B686051"/>
    <w:multiLevelType w:val="hybridMultilevel"/>
    <w:tmpl w:val="D04803F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CA418D"/>
    <w:multiLevelType w:val="hybridMultilevel"/>
    <w:tmpl w:val="79C0409E"/>
    <w:lvl w:ilvl="0" w:tplc="650629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5FF4610F"/>
    <w:multiLevelType w:val="multilevel"/>
    <w:tmpl w:val="90741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51F2E5B"/>
    <w:multiLevelType w:val="multilevel"/>
    <w:tmpl w:val="A89E37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>
    <w:nsid w:val="687767D0"/>
    <w:multiLevelType w:val="multilevel"/>
    <w:tmpl w:val="BEE62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AE057D8"/>
    <w:multiLevelType w:val="hybridMultilevel"/>
    <w:tmpl w:val="5B763310"/>
    <w:lvl w:ilvl="0" w:tplc="0D5A9E5A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10" w:hanging="360"/>
      </w:pPr>
    </w:lvl>
    <w:lvl w:ilvl="2" w:tplc="0415001B" w:tentative="1">
      <w:start w:val="1"/>
      <w:numFmt w:val="lowerRoman"/>
      <w:lvlText w:val="%3."/>
      <w:lvlJc w:val="right"/>
      <w:pPr>
        <w:ind w:left="1830" w:hanging="180"/>
      </w:pPr>
    </w:lvl>
    <w:lvl w:ilvl="3" w:tplc="0415000F" w:tentative="1">
      <w:start w:val="1"/>
      <w:numFmt w:val="decimal"/>
      <w:lvlText w:val="%4."/>
      <w:lvlJc w:val="left"/>
      <w:pPr>
        <w:ind w:left="2550" w:hanging="360"/>
      </w:pPr>
    </w:lvl>
    <w:lvl w:ilvl="4" w:tplc="04150019" w:tentative="1">
      <w:start w:val="1"/>
      <w:numFmt w:val="lowerLetter"/>
      <w:lvlText w:val="%5."/>
      <w:lvlJc w:val="left"/>
      <w:pPr>
        <w:ind w:left="3270" w:hanging="360"/>
      </w:pPr>
    </w:lvl>
    <w:lvl w:ilvl="5" w:tplc="0415001B" w:tentative="1">
      <w:start w:val="1"/>
      <w:numFmt w:val="lowerRoman"/>
      <w:lvlText w:val="%6."/>
      <w:lvlJc w:val="right"/>
      <w:pPr>
        <w:ind w:left="3990" w:hanging="180"/>
      </w:pPr>
    </w:lvl>
    <w:lvl w:ilvl="6" w:tplc="0415000F" w:tentative="1">
      <w:start w:val="1"/>
      <w:numFmt w:val="decimal"/>
      <w:lvlText w:val="%7."/>
      <w:lvlJc w:val="left"/>
      <w:pPr>
        <w:ind w:left="4710" w:hanging="360"/>
      </w:pPr>
    </w:lvl>
    <w:lvl w:ilvl="7" w:tplc="04150019" w:tentative="1">
      <w:start w:val="1"/>
      <w:numFmt w:val="lowerLetter"/>
      <w:lvlText w:val="%8."/>
      <w:lvlJc w:val="left"/>
      <w:pPr>
        <w:ind w:left="5430" w:hanging="360"/>
      </w:pPr>
    </w:lvl>
    <w:lvl w:ilvl="8" w:tplc="041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7">
    <w:nsid w:val="6C0A7F12"/>
    <w:multiLevelType w:val="multilevel"/>
    <w:tmpl w:val="55FC3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E963B6B"/>
    <w:multiLevelType w:val="multilevel"/>
    <w:tmpl w:val="A89E37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>
    <w:nsid w:val="6EE34E45"/>
    <w:multiLevelType w:val="multilevel"/>
    <w:tmpl w:val="F2183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FB07049"/>
    <w:multiLevelType w:val="multilevel"/>
    <w:tmpl w:val="CCFA1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2125B71"/>
    <w:multiLevelType w:val="hybridMultilevel"/>
    <w:tmpl w:val="A9802912"/>
    <w:lvl w:ilvl="0" w:tplc="9DA097EC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EA2F01"/>
    <w:multiLevelType w:val="hybridMultilevel"/>
    <w:tmpl w:val="CBBEF18E"/>
    <w:lvl w:ilvl="0" w:tplc="6F988C9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74B6405B"/>
    <w:multiLevelType w:val="multilevel"/>
    <w:tmpl w:val="459CC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60D1E35"/>
    <w:multiLevelType w:val="multilevel"/>
    <w:tmpl w:val="35C29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795506D"/>
    <w:multiLevelType w:val="hybridMultilevel"/>
    <w:tmpl w:val="E0E2F206"/>
    <w:lvl w:ilvl="0" w:tplc="FFFFFFFF">
      <w:start w:val="1"/>
      <w:numFmt w:val="upperLetter"/>
      <w:lvlText w:val="%1."/>
      <w:lvlJc w:val="left"/>
      <w:pPr>
        <w:ind w:left="786" w:hanging="360"/>
      </w:pPr>
      <w:rPr>
        <w:b/>
      </w:rPr>
    </w:lvl>
    <w:lvl w:ilvl="1" w:tplc="FFFFFFFF">
      <w:start w:val="1"/>
      <w:numFmt w:val="lowerLetter"/>
      <w:lvlText w:val="%2)"/>
      <w:lvlJc w:val="left"/>
      <w:pPr>
        <w:tabs>
          <w:tab w:val="num" w:pos="1506"/>
        </w:tabs>
        <w:ind w:left="1506" w:hanging="360"/>
      </w:pPr>
      <w:rPr>
        <w:b w:val="0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7A11C50"/>
    <w:multiLevelType w:val="multilevel"/>
    <w:tmpl w:val="05FA992E"/>
    <w:lvl w:ilvl="0">
      <w:start w:val="1"/>
      <w:numFmt w:val="decimal"/>
      <w:lvlText w:val="%1."/>
      <w:lvlJc w:val="left"/>
      <w:pPr>
        <w:tabs>
          <w:tab w:val="num" w:pos="0"/>
        </w:tabs>
        <w:ind w:left="765" w:hanging="405"/>
      </w:pPr>
      <w:rPr>
        <w:b/>
      </w:rPr>
    </w:lvl>
    <w:lvl w:ilvl="1">
      <w:start w:val="1"/>
      <w:numFmt w:val="decimal"/>
      <w:isLgl/>
      <w:lvlText w:val="%1.%2."/>
      <w:lvlJc w:val="left"/>
      <w:pPr>
        <w:tabs>
          <w:tab w:val="num" w:pos="0"/>
        </w:tabs>
        <w:ind w:left="720" w:hanging="360"/>
      </w:pPr>
      <w:rPr>
        <w:b w:val="0"/>
        <w:color w:val="000000"/>
      </w:rPr>
    </w:lvl>
    <w:lvl w:ilvl="2">
      <w:start w:val="1"/>
      <w:numFmt w:val="decimal"/>
      <w:isLgl/>
      <w:lvlText w:val="%1.%2."/>
      <w:lvlJc w:val="left"/>
      <w:pPr>
        <w:tabs>
          <w:tab w:val="num" w:pos="0"/>
        </w:tabs>
        <w:ind w:left="1620" w:hanging="720"/>
      </w:pPr>
      <w:rPr>
        <w:b w:val="0"/>
        <w:i w:val="0"/>
        <w:color w:val="000000"/>
      </w:rPr>
    </w:lvl>
    <w:lvl w:ilvl="3">
      <w:start w:val="1"/>
      <w:numFmt w:val="decimal"/>
      <w:isLgl/>
      <w:lvlText w:val="%1.%2.%3.%4."/>
      <w:lvlJc w:val="left"/>
      <w:pPr>
        <w:tabs>
          <w:tab w:val="num" w:pos="0"/>
        </w:tabs>
        <w:ind w:left="1080" w:hanging="720"/>
      </w:pPr>
      <w:rPr>
        <w:b w:val="0"/>
        <w:color w:val="000000"/>
      </w:rPr>
    </w:lvl>
    <w:lvl w:ilvl="4">
      <w:start w:val="1"/>
      <w:numFmt w:val="decimal"/>
      <w:isLgl/>
      <w:lvlText w:val="%1.%2.%3.%4.%5."/>
      <w:lvlJc w:val="left"/>
      <w:pPr>
        <w:tabs>
          <w:tab w:val="num" w:pos="0"/>
        </w:tabs>
        <w:ind w:left="1440" w:hanging="1080"/>
      </w:pPr>
      <w:rPr>
        <w:b/>
        <w:color w:val="000000"/>
      </w:rPr>
    </w:lvl>
    <w:lvl w:ilvl="5">
      <w:start w:val="1"/>
      <w:numFmt w:val="decimal"/>
      <w:isLgl/>
      <w:lvlText w:val="%1.%2.%3.%4.%5.%6."/>
      <w:lvlJc w:val="left"/>
      <w:pPr>
        <w:tabs>
          <w:tab w:val="num" w:pos="0"/>
        </w:tabs>
        <w:ind w:left="1440" w:hanging="1080"/>
      </w:pPr>
      <w:rPr>
        <w:b/>
        <w:color w:val="000000"/>
      </w:rPr>
    </w:lvl>
    <w:lvl w:ilvl="6">
      <w:start w:val="1"/>
      <w:numFmt w:val="decimal"/>
      <w:isLgl/>
      <w:lvlText w:val="%1.%2.%3.%4.%5.%6.%7."/>
      <w:lvlJc w:val="left"/>
      <w:pPr>
        <w:tabs>
          <w:tab w:val="num" w:pos="0"/>
        </w:tabs>
        <w:ind w:left="1800" w:hanging="1440"/>
      </w:pPr>
      <w:rPr>
        <w:b/>
        <w:color w:val="000000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0"/>
        </w:tabs>
        <w:ind w:left="1800" w:hanging="1440"/>
      </w:pPr>
      <w:rPr>
        <w:b/>
        <w:color w:val="000000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0"/>
        </w:tabs>
        <w:ind w:left="2160" w:hanging="1800"/>
      </w:pPr>
      <w:rPr>
        <w:b/>
        <w:color w:val="000000"/>
      </w:rPr>
    </w:lvl>
  </w:abstractNum>
  <w:num w:numId="1">
    <w:abstractNumId w:val="9"/>
  </w:num>
  <w:num w:numId="2">
    <w:abstractNumId w:val="7"/>
  </w:num>
  <w:num w:numId="3">
    <w:abstractNumId w:val="23"/>
  </w:num>
  <w:num w:numId="4">
    <w:abstractNumId w:val="19"/>
  </w:num>
  <w:num w:numId="5">
    <w:abstractNumId w:val="3"/>
  </w:num>
  <w:num w:numId="6">
    <w:abstractNumId w:val="25"/>
  </w:num>
  <w:num w:numId="7">
    <w:abstractNumId w:val="14"/>
  </w:num>
  <w:num w:numId="8">
    <w:abstractNumId w:val="2"/>
  </w:num>
  <w:num w:numId="9">
    <w:abstractNumId w:val="12"/>
  </w:num>
  <w:num w:numId="10">
    <w:abstractNumId w:val="15"/>
  </w:num>
  <w:num w:numId="11">
    <w:abstractNumId w:val="33"/>
  </w:num>
  <w:num w:numId="12">
    <w:abstractNumId w:val="30"/>
  </w:num>
  <w:num w:numId="13">
    <w:abstractNumId w:val="20"/>
  </w:num>
  <w:num w:numId="14">
    <w:abstractNumId w:val="16"/>
  </w:num>
  <w:num w:numId="15">
    <w:abstractNumId w:val="18"/>
  </w:num>
  <w:num w:numId="16">
    <w:abstractNumId w:val="29"/>
  </w:num>
  <w:num w:numId="17">
    <w:abstractNumId w:val="34"/>
  </w:num>
  <w:num w:numId="18">
    <w:abstractNumId w:val="17"/>
  </w:num>
  <w:num w:numId="19">
    <w:abstractNumId w:val="4"/>
  </w:num>
  <w:num w:numId="20">
    <w:abstractNumId w:val="11"/>
  </w:num>
  <w:num w:numId="21">
    <w:abstractNumId w:val="0"/>
  </w:num>
  <w:num w:numId="22">
    <w:abstractNumId w:val="26"/>
  </w:num>
  <w:num w:numId="23">
    <w:abstractNumId w:val="10"/>
  </w:num>
  <w:num w:numId="24">
    <w:abstractNumId w:val="22"/>
  </w:num>
  <w:num w:numId="25">
    <w:abstractNumId w:val="24"/>
  </w:num>
  <w:num w:numId="26">
    <w:abstractNumId w:val="21"/>
  </w:num>
  <w:num w:numId="27">
    <w:abstractNumId w:val="13"/>
  </w:num>
  <w:num w:numId="28">
    <w:abstractNumId w:val="31"/>
  </w:num>
  <w:num w:numId="29">
    <w:abstractNumId w:val="8"/>
  </w:num>
  <w:num w:numId="30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8"/>
  </w:num>
  <w:num w:numId="33">
    <w:abstractNumId w:val="32"/>
  </w:num>
  <w:num w:numId="34">
    <w:abstractNumId w:val="1"/>
  </w:num>
  <w:num w:numId="35">
    <w:abstractNumId w:val="6"/>
  </w:num>
  <w:num w:numId="36">
    <w:abstractNumId w:val="5"/>
  </w:num>
  <w:num w:numId="37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attachedTemplate r:id="rId1"/>
  <w:defaultTabStop w:val="708"/>
  <w:hyphenationZone w:val="425"/>
  <w:characterSpacingControl w:val="doNotCompress"/>
  <w:hdrShapeDefaults>
    <o:shapedefaults v:ext="edit" spidmax="50178"/>
  </w:hdrShapeDefaults>
  <w:footnotePr>
    <w:footnote w:id="0"/>
    <w:footnote w:id="1"/>
  </w:footnotePr>
  <w:endnotePr>
    <w:endnote w:id="0"/>
    <w:endnote w:id="1"/>
  </w:endnotePr>
  <w:compat/>
  <w:rsids>
    <w:rsidRoot w:val="00B868F5"/>
    <w:rsid w:val="0001537D"/>
    <w:rsid w:val="00026378"/>
    <w:rsid w:val="000477B4"/>
    <w:rsid w:val="00050604"/>
    <w:rsid w:val="000518C2"/>
    <w:rsid w:val="00053CA8"/>
    <w:rsid w:val="00074F72"/>
    <w:rsid w:val="00077316"/>
    <w:rsid w:val="00091E7E"/>
    <w:rsid w:val="00092842"/>
    <w:rsid w:val="000A290D"/>
    <w:rsid w:val="000A34FB"/>
    <w:rsid w:val="000B09F4"/>
    <w:rsid w:val="000D19BF"/>
    <w:rsid w:val="000E6AFF"/>
    <w:rsid w:val="000F4CA6"/>
    <w:rsid w:val="00104D1E"/>
    <w:rsid w:val="00122643"/>
    <w:rsid w:val="00126123"/>
    <w:rsid w:val="00132623"/>
    <w:rsid w:val="0014029D"/>
    <w:rsid w:val="0014266E"/>
    <w:rsid w:val="001509A3"/>
    <w:rsid w:val="00161E95"/>
    <w:rsid w:val="001623AF"/>
    <w:rsid w:val="00163201"/>
    <w:rsid w:val="0016534E"/>
    <w:rsid w:val="0018202C"/>
    <w:rsid w:val="0019354E"/>
    <w:rsid w:val="001A7E1B"/>
    <w:rsid w:val="001C3794"/>
    <w:rsid w:val="001C6331"/>
    <w:rsid w:val="001D7DA1"/>
    <w:rsid w:val="001E3535"/>
    <w:rsid w:val="001F59A6"/>
    <w:rsid w:val="001F70C8"/>
    <w:rsid w:val="002461E7"/>
    <w:rsid w:val="00250CF3"/>
    <w:rsid w:val="00252250"/>
    <w:rsid w:val="00265742"/>
    <w:rsid w:val="00266E15"/>
    <w:rsid w:val="0027356F"/>
    <w:rsid w:val="0027539E"/>
    <w:rsid w:val="0028790D"/>
    <w:rsid w:val="002A3319"/>
    <w:rsid w:val="002D2710"/>
    <w:rsid w:val="002D62F9"/>
    <w:rsid w:val="002F5BBA"/>
    <w:rsid w:val="0030583E"/>
    <w:rsid w:val="0032268E"/>
    <w:rsid w:val="00323140"/>
    <w:rsid w:val="00324541"/>
    <w:rsid w:val="00342BCC"/>
    <w:rsid w:val="00342EEF"/>
    <w:rsid w:val="0034321A"/>
    <w:rsid w:val="003436A6"/>
    <w:rsid w:val="003523C6"/>
    <w:rsid w:val="00357D2D"/>
    <w:rsid w:val="00363A81"/>
    <w:rsid w:val="00387E8F"/>
    <w:rsid w:val="0039031B"/>
    <w:rsid w:val="003A0CBE"/>
    <w:rsid w:val="003A1C0A"/>
    <w:rsid w:val="003B48DF"/>
    <w:rsid w:val="003B68DC"/>
    <w:rsid w:val="003C5F68"/>
    <w:rsid w:val="003E5F06"/>
    <w:rsid w:val="003F53A7"/>
    <w:rsid w:val="00404737"/>
    <w:rsid w:val="0041072C"/>
    <w:rsid w:val="004124EF"/>
    <w:rsid w:val="0043376A"/>
    <w:rsid w:val="00433E69"/>
    <w:rsid w:val="00454EFE"/>
    <w:rsid w:val="004964FA"/>
    <w:rsid w:val="004A230F"/>
    <w:rsid w:val="004D7961"/>
    <w:rsid w:val="004E0639"/>
    <w:rsid w:val="004E16B1"/>
    <w:rsid w:val="00502415"/>
    <w:rsid w:val="005070F0"/>
    <w:rsid w:val="00517F03"/>
    <w:rsid w:val="00521308"/>
    <w:rsid w:val="005223B0"/>
    <w:rsid w:val="00542D99"/>
    <w:rsid w:val="00546DEE"/>
    <w:rsid w:val="00567974"/>
    <w:rsid w:val="00586729"/>
    <w:rsid w:val="005A78E4"/>
    <w:rsid w:val="005B4445"/>
    <w:rsid w:val="005D3EBB"/>
    <w:rsid w:val="005E09D8"/>
    <w:rsid w:val="005F2CC0"/>
    <w:rsid w:val="00601369"/>
    <w:rsid w:val="0062731B"/>
    <w:rsid w:val="00633FB3"/>
    <w:rsid w:val="00644574"/>
    <w:rsid w:val="00645141"/>
    <w:rsid w:val="00645BEE"/>
    <w:rsid w:val="006771E9"/>
    <w:rsid w:val="00686EBB"/>
    <w:rsid w:val="00697C75"/>
    <w:rsid w:val="006A310D"/>
    <w:rsid w:val="006B3880"/>
    <w:rsid w:val="006B5076"/>
    <w:rsid w:val="006C6EA8"/>
    <w:rsid w:val="006D0BB8"/>
    <w:rsid w:val="006D4832"/>
    <w:rsid w:val="006E60D7"/>
    <w:rsid w:val="006E6136"/>
    <w:rsid w:val="006E6F3F"/>
    <w:rsid w:val="006F3289"/>
    <w:rsid w:val="006F7175"/>
    <w:rsid w:val="0070142F"/>
    <w:rsid w:val="00713E99"/>
    <w:rsid w:val="00757E69"/>
    <w:rsid w:val="00760455"/>
    <w:rsid w:val="00760BE9"/>
    <w:rsid w:val="0076348C"/>
    <w:rsid w:val="00771B71"/>
    <w:rsid w:val="007806C8"/>
    <w:rsid w:val="0079581E"/>
    <w:rsid w:val="007A0ADC"/>
    <w:rsid w:val="007A1BD8"/>
    <w:rsid w:val="007C0BE1"/>
    <w:rsid w:val="007C7ECE"/>
    <w:rsid w:val="007D1C8E"/>
    <w:rsid w:val="007D6226"/>
    <w:rsid w:val="007E008B"/>
    <w:rsid w:val="007E2C1D"/>
    <w:rsid w:val="007E3988"/>
    <w:rsid w:val="007E504A"/>
    <w:rsid w:val="007F1096"/>
    <w:rsid w:val="0080060F"/>
    <w:rsid w:val="008044F9"/>
    <w:rsid w:val="008202B0"/>
    <w:rsid w:val="008228BF"/>
    <w:rsid w:val="00825AE5"/>
    <w:rsid w:val="00850167"/>
    <w:rsid w:val="008540AC"/>
    <w:rsid w:val="008570FF"/>
    <w:rsid w:val="00866193"/>
    <w:rsid w:val="00870EEA"/>
    <w:rsid w:val="00871EAD"/>
    <w:rsid w:val="00874FD7"/>
    <w:rsid w:val="00894D9E"/>
    <w:rsid w:val="008A25C8"/>
    <w:rsid w:val="008C0DD2"/>
    <w:rsid w:val="008C1037"/>
    <w:rsid w:val="008C1941"/>
    <w:rsid w:val="008C39CF"/>
    <w:rsid w:val="008C6298"/>
    <w:rsid w:val="008D2095"/>
    <w:rsid w:val="008D43C9"/>
    <w:rsid w:val="008D6273"/>
    <w:rsid w:val="008F09E6"/>
    <w:rsid w:val="0090247B"/>
    <w:rsid w:val="00914B7A"/>
    <w:rsid w:val="0092417A"/>
    <w:rsid w:val="0092652F"/>
    <w:rsid w:val="009269D2"/>
    <w:rsid w:val="00935369"/>
    <w:rsid w:val="00945190"/>
    <w:rsid w:val="0094526F"/>
    <w:rsid w:val="00946765"/>
    <w:rsid w:val="00960D51"/>
    <w:rsid w:val="009A1E32"/>
    <w:rsid w:val="009A2FE8"/>
    <w:rsid w:val="009B60BC"/>
    <w:rsid w:val="009C1FB9"/>
    <w:rsid w:val="009C638C"/>
    <w:rsid w:val="009D0ED7"/>
    <w:rsid w:val="009E3A01"/>
    <w:rsid w:val="00A125F9"/>
    <w:rsid w:val="00A14AE7"/>
    <w:rsid w:val="00A23326"/>
    <w:rsid w:val="00A24328"/>
    <w:rsid w:val="00A37C35"/>
    <w:rsid w:val="00A41108"/>
    <w:rsid w:val="00A45B62"/>
    <w:rsid w:val="00A75E1C"/>
    <w:rsid w:val="00A94D81"/>
    <w:rsid w:val="00AA1C80"/>
    <w:rsid w:val="00AB4ACB"/>
    <w:rsid w:val="00AC1539"/>
    <w:rsid w:val="00AC41A8"/>
    <w:rsid w:val="00AD0876"/>
    <w:rsid w:val="00AD4482"/>
    <w:rsid w:val="00AE259D"/>
    <w:rsid w:val="00B04DF2"/>
    <w:rsid w:val="00B1780C"/>
    <w:rsid w:val="00B26F75"/>
    <w:rsid w:val="00B66B2F"/>
    <w:rsid w:val="00B71470"/>
    <w:rsid w:val="00B868F5"/>
    <w:rsid w:val="00B90A5A"/>
    <w:rsid w:val="00B922C4"/>
    <w:rsid w:val="00B92CE8"/>
    <w:rsid w:val="00B967CA"/>
    <w:rsid w:val="00BC5A3B"/>
    <w:rsid w:val="00BD2BDD"/>
    <w:rsid w:val="00BF6648"/>
    <w:rsid w:val="00C241D3"/>
    <w:rsid w:val="00C24796"/>
    <w:rsid w:val="00C2636C"/>
    <w:rsid w:val="00C61D3D"/>
    <w:rsid w:val="00C65679"/>
    <w:rsid w:val="00C72B8F"/>
    <w:rsid w:val="00C778D0"/>
    <w:rsid w:val="00CA526E"/>
    <w:rsid w:val="00CD1134"/>
    <w:rsid w:val="00CD6777"/>
    <w:rsid w:val="00CE016E"/>
    <w:rsid w:val="00CE4458"/>
    <w:rsid w:val="00CF31A1"/>
    <w:rsid w:val="00D11AFD"/>
    <w:rsid w:val="00D30AF5"/>
    <w:rsid w:val="00D435F5"/>
    <w:rsid w:val="00D44CF7"/>
    <w:rsid w:val="00D5171E"/>
    <w:rsid w:val="00D526F6"/>
    <w:rsid w:val="00D647F2"/>
    <w:rsid w:val="00D6570A"/>
    <w:rsid w:val="00D7035E"/>
    <w:rsid w:val="00D71F9E"/>
    <w:rsid w:val="00D72258"/>
    <w:rsid w:val="00D7396C"/>
    <w:rsid w:val="00D769D0"/>
    <w:rsid w:val="00D82CE8"/>
    <w:rsid w:val="00D94AEA"/>
    <w:rsid w:val="00D96435"/>
    <w:rsid w:val="00D9647D"/>
    <w:rsid w:val="00DA79B0"/>
    <w:rsid w:val="00DC1A6E"/>
    <w:rsid w:val="00DC41F9"/>
    <w:rsid w:val="00DD1C68"/>
    <w:rsid w:val="00DF0878"/>
    <w:rsid w:val="00E01178"/>
    <w:rsid w:val="00E02F22"/>
    <w:rsid w:val="00E060A9"/>
    <w:rsid w:val="00E20ABD"/>
    <w:rsid w:val="00E302A6"/>
    <w:rsid w:val="00E37D6F"/>
    <w:rsid w:val="00E441DC"/>
    <w:rsid w:val="00E541E0"/>
    <w:rsid w:val="00E6587B"/>
    <w:rsid w:val="00E65E62"/>
    <w:rsid w:val="00E70F1A"/>
    <w:rsid w:val="00EA4821"/>
    <w:rsid w:val="00EA5BC9"/>
    <w:rsid w:val="00EA6905"/>
    <w:rsid w:val="00EC053E"/>
    <w:rsid w:val="00EC5246"/>
    <w:rsid w:val="00ED1349"/>
    <w:rsid w:val="00ED5E25"/>
    <w:rsid w:val="00EE2184"/>
    <w:rsid w:val="00F015F4"/>
    <w:rsid w:val="00F21BFA"/>
    <w:rsid w:val="00F223FC"/>
    <w:rsid w:val="00F234B6"/>
    <w:rsid w:val="00F24594"/>
    <w:rsid w:val="00F252CA"/>
    <w:rsid w:val="00F26DC4"/>
    <w:rsid w:val="00F43CA8"/>
    <w:rsid w:val="00F60BE6"/>
    <w:rsid w:val="00F62574"/>
    <w:rsid w:val="00FA1C80"/>
    <w:rsid w:val="00FA6134"/>
    <w:rsid w:val="00FA6CB1"/>
    <w:rsid w:val="00FB1DA1"/>
    <w:rsid w:val="00FB222C"/>
    <w:rsid w:val="00FC7274"/>
    <w:rsid w:val="00FD4FB3"/>
    <w:rsid w:val="00FD7B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71B71"/>
    <w:pPr>
      <w:spacing w:line="276" w:lineRule="auto"/>
      <w:jc w:val="both"/>
    </w:pPr>
    <w:rPr>
      <w:rFonts w:ascii="Times New Roman" w:hAnsi="Times New Roman"/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C24796"/>
    <w:pPr>
      <w:spacing w:before="1080"/>
      <w:contextualSpacing/>
      <w:outlineLvl w:val="0"/>
    </w:pPr>
    <w:rPr>
      <w:b/>
      <w:bCs/>
      <w:color w:val="53565A"/>
      <w:sz w:val="30"/>
      <w:szCs w:val="3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C24796"/>
    <w:pPr>
      <w:spacing w:before="480" w:after="120"/>
      <w:outlineLvl w:val="1"/>
    </w:pPr>
    <w:rPr>
      <w:b/>
      <w:bCs/>
      <w:color w:val="53565A"/>
      <w:sz w:val="26"/>
      <w:szCs w:val="26"/>
    </w:rPr>
  </w:style>
  <w:style w:type="paragraph" w:styleId="Nagwek3">
    <w:name w:val="heading 3"/>
    <w:basedOn w:val="Nagwek4"/>
    <w:next w:val="Normalny"/>
    <w:link w:val="Nagwek3Znak"/>
    <w:uiPriority w:val="9"/>
    <w:unhideWhenUsed/>
    <w:qFormat/>
    <w:rsid w:val="00CF31A1"/>
    <w:pPr>
      <w:outlineLvl w:val="2"/>
    </w:pPr>
    <w:rPr>
      <w:sz w:val="24"/>
      <w:szCs w:val="24"/>
      <w:lang w:val="en-GB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94526F"/>
    <w:pPr>
      <w:spacing w:before="20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946765"/>
    <w:pPr>
      <w:spacing w:before="200"/>
      <w:outlineLvl w:val="4"/>
    </w:pPr>
    <w:rPr>
      <w:b/>
      <w:bCs/>
      <w:color w:val="003882"/>
    </w:rPr>
  </w:style>
  <w:style w:type="paragraph" w:styleId="Nagwek6">
    <w:name w:val="heading 6"/>
    <w:basedOn w:val="Normalny"/>
    <w:next w:val="Normalny"/>
    <w:link w:val="Nagwek6Znak"/>
    <w:autoRedefine/>
    <w:uiPriority w:val="9"/>
    <w:unhideWhenUsed/>
    <w:qFormat/>
    <w:rsid w:val="00946765"/>
    <w:pPr>
      <w:spacing w:line="271" w:lineRule="auto"/>
      <w:outlineLvl w:val="5"/>
    </w:pPr>
    <w:rPr>
      <w:b/>
      <w:bCs/>
      <w:i/>
      <w:iCs/>
      <w:color w:val="003882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946765"/>
    <w:pPr>
      <w:outlineLvl w:val="6"/>
    </w:pPr>
    <w:rPr>
      <w:i/>
      <w:iCs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946765"/>
    <w:pPr>
      <w:outlineLvl w:val="7"/>
    </w:pPr>
    <w:rPr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unhideWhenUsed/>
    <w:qFormat/>
    <w:rsid w:val="00946765"/>
    <w:pPr>
      <w:outlineLvl w:val="8"/>
    </w:pPr>
    <w:rPr>
      <w:i/>
      <w:iCs/>
      <w:spacing w:val="5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rsid w:val="00713E99"/>
    <w:pPr>
      <w:tabs>
        <w:tab w:val="center" w:pos="4536"/>
        <w:tab w:val="right" w:pos="9072"/>
      </w:tabs>
      <w:suppressAutoHyphens/>
      <w:spacing w:line="240" w:lineRule="auto"/>
    </w:pPr>
  </w:style>
  <w:style w:type="character" w:customStyle="1" w:styleId="NagwekZnak">
    <w:name w:val="Nagłówek Znak"/>
    <w:basedOn w:val="Domylnaczcionkaakapitu"/>
    <w:rsid w:val="00713E99"/>
  </w:style>
  <w:style w:type="paragraph" w:styleId="Stopka">
    <w:name w:val="footer"/>
    <w:basedOn w:val="Normalny"/>
    <w:uiPriority w:val="99"/>
    <w:rsid w:val="00713E99"/>
    <w:pPr>
      <w:tabs>
        <w:tab w:val="center" w:pos="4536"/>
        <w:tab w:val="right" w:pos="9072"/>
      </w:tabs>
      <w:suppressAutoHyphens/>
      <w:spacing w:line="240" w:lineRule="auto"/>
    </w:pPr>
  </w:style>
  <w:style w:type="character" w:customStyle="1" w:styleId="StopkaZnak">
    <w:name w:val="Stopka Znak"/>
    <w:basedOn w:val="Domylnaczcionkaakapitu"/>
    <w:uiPriority w:val="99"/>
    <w:rsid w:val="00713E99"/>
  </w:style>
  <w:style w:type="paragraph" w:customStyle="1" w:styleId="Podstawowyakapitowy">
    <w:name w:val="[Podstawowy akapitowy]"/>
    <w:basedOn w:val="Normalny"/>
    <w:rsid w:val="00713E99"/>
    <w:pPr>
      <w:suppressAutoHyphens/>
      <w:autoSpaceDE w:val="0"/>
      <w:spacing w:line="288" w:lineRule="auto"/>
      <w:textAlignment w:val="center"/>
    </w:pPr>
    <w:rPr>
      <w:color w:val="000000"/>
      <w:sz w:val="24"/>
      <w:szCs w:val="24"/>
    </w:rPr>
  </w:style>
  <w:style w:type="paragraph" w:styleId="Tekstdymka">
    <w:name w:val="Balloon Text"/>
    <w:basedOn w:val="Normalny"/>
    <w:rsid w:val="00713E99"/>
    <w:pPr>
      <w:suppressAutoHyphens/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sid w:val="00713E99"/>
    <w:rPr>
      <w:rFonts w:ascii="Segoe UI" w:hAnsi="Segoe UI" w:cs="Segoe UI"/>
      <w:sz w:val="18"/>
      <w:szCs w:val="18"/>
    </w:rPr>
  </w:style>
  <w:style w:type="character" w:customStyle="1" w:styleId="Nagwek1Znak">
    <w:name w:val="Nagłówek 1 Znak"/>
    <w:link w:val="Nagwek1"/>
    <w:uiPriority w:val="9"/>
    <w:rsid w:val="00C24796"/>
    <w:rPr>
      <w:b/>
      <w:bCs/>
      <w:color w:val="53565A"/>
      <w:sz w:val="30"/>
      <w:szCs w:val="30"/>
      <w:lang w:eastAsia="en-US"/>
    </w:rPr>
  </w:style>
  <w:style w:type="character" w:customStyle="1" w:styleId="Nagwek2Znak">
    <w:name w:val="Nagłówek 2 Znak"/>
    <w:link w:val="Nagwek2"/>
    <w:uiPriority w:val="9"/>
    <w:rsid w:val="00C24796"/>
    <w:rPr>
      <w:b/>
      <w:bCs/>
      <w:color w:val="53565A"/>
      <w:sz w:val="26"/>
      <w:szCs w:val="26"/>
      <w:lang w:eastAsia="en-US"/>
    </w:rPr>
  </w:style>
  <w:style w:type="character" w:customStyle="1" w:styleId="Nagwek3Znak">
    <w:name w:val="Nagłówek 3 Znak"/>
    <w:link w:val="Nagwek3"/>
    <w:uiPriority w:val="9"/>
    <w:rsid w:val="00CF31A1"/>
    <w:rPr>
      <w:b/>
      <w:bCs/>
      <w:sz w:val="24"/>
      <w:szCs w:val="24"/>
      <w:lang w:val="en-GB" w:eastAsia="en-US"/>
    </w:rPr>
  </w:style>
  <w:style w:type="character" w:customStyle="1" w:styleId="Nagwek4Znak">
    <w:name w:val="Nagłówek 4 Znak"/>
    <w:link w:val="Nagwek4"/>
    <w:uiPriority w:val="9"/>
    <w:rsid w:val="0094526F"/>
    <w:rPr>
      <w:b/>
      <w:bCs/>
      <w:sz w:val="22"/>
      <w:szCs w:val="22"/>
      <w:lang w:eastAsia="en-US"/>
    </w:rPr>
  </w:style>
  <w:style w:type="character" w:customStyle="1" w:styleId="Nagwek5Znak">
    <w:name w:val="Nagłówek 5 Znak"/>
    <w:link w:val="Nagwek5"/>
    <w:uiPriority w:val="9"/>
    <w:rsid w:val="00946765"/>
    <w:rPr>
      <w:rFonts w:ascii="Calibri" w:eastAsia="Times New Roman" w:hAnsi="Calibri" w:cs="Times New Roman"/>
      <w:b/>
      <w:bCs/>
      <w:color w:val="003882"/>
    </w:rPr>
  </w:style>
  <w:style w:type="character" w:customStyle="1" w:styleId="Nagwek6Znak">
    <w:name w:val="Nagłówek 6 Znak"/>
    <w:link w:val="Nagwek6"/>
    <w:uiPriority w:val="9"/>
    <w:rsid w:val="00946765"/>
    <w:rPr>
      <w:rFonts w:ascii="Calibri" w:eastAsia="Times New Roman" w:hAnsi="Calibri" w:cs="Times New Roman"/>
      <w:b/>
      <w:bCs/>
      <w:i/>
      <w:iCs/>
      <w:color w:val="003882"/>
    </w:rPr>
  </w:style>
  <w:style w:type="character" w:customStyle="1" w:styleId="Nagwek7Znak">
    <w:name w:val="Nagłówek 7 Znak"/>
    <w:link w:val="Nagwek7"/>
    <w:uiPriority w:val="9"/>
    <w:rsid w:val="00946765"/>
    <w:rPr>
      <w:rFonts w:ascii="Calibri" w:eastAsia="Times New Roman" w:hAnsi="Calibri" w:cs="Times New Roman"/>
      <w:i/>
      <w:iCs/>
    </w:rPr>
  </w:style>
  <w:style w:type="character" w:customStyle="1" w:styleId="Nagwek8Znak">
    <w:name w:val="Nagłówek 8 Znak"/>
    <w:link w:val="Nagwek8"/>
    <w:uiPriority w:val="9"/>
    <w:rsid w:val="00946765"/>
    <w:rPr>
      <w:rFonts w:ascii="Calibri" w:eastAsia="Times New Roman" w:hAnsi="Calibri" w:cs="Times New Roman"/>
      <w:sz w:val="20"/>
      <w:szCs w:val="20"/>
    </w:rPr>
  </w:style>
  <w:style w:type="character" w:customStyle="1" w:styleId="Nagwek9Znak">
    <w:name w:val="Nagłówek 9 Znak"/>
    <w:link w:val="Nagwek9"/>
    <w:uiPriority w:val="9"/>
    <w:rsid w:val="00946765"/>
    <w:rPr>
      <w:rFonts w:ascii="Calibri" w:eastAsia="Times New Roman" w:hAnsi="Calibri" w:cs="Times New Roman"/>
      <w:i/>
      <w:iCs/>
      <w:spacing w:val="5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946765"/>
    <w:pPr>
      <w:pBdr>
        <w:bottom w:val="single" w:sz="4" w:space="1" w:color="auto"/>
      </w:pBdr>
      <w:spacing w:line="240" w:lineRule="auto"/>
      <w:contextualSpacing/>
    </w:pPr>
    <w:rPr>
      <w:spacing w:val="5"/>
      <w:sz w:val="52"/>
      <w:szCs w:val="52"/>
    </w:rPr>
  </w:style>
  <w:style w:type="character" w:customStyle="1" w:styleId="TytuZnak">
    <w:name w:val="Tytuł Znak"/>
    <w:link w:val="Tytu"/>
    <w:uiPriority w:val="10"/>
    <w:rsid w:val="00946765"/>
    <w:rPr>
      <w:rFonts w:ascii="Calibri" w:eastAsia="Times New Roman" w:hAnsi="Calibri" w:cs="Times New Roman"/>
      <w:spacing w:val="5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46765"/>
    <w:pPr>
      <w:spacing w:after="600"/>
    </w:pPr>
    <w:rPr>
      <w:i/>
      <w:iCs/>
      <w:spacing w:val="13"/>
      <w:sz w:val="24"/>
      <w:szCs w:val="24"/>
    </w:rPr>
  </w:style>
  <w:style w:type="character" w:customStyle="1" w:styleId="PodtytuZnak">
    <w:name w:val="Podtytuł Znak"/>
    <w:link w:val="Podtytu"/>
    <w:uiPriority w:val="11"/>
    <w:rsid w:val="00946765"/>
    <w:rPr>
      <w:rFonts w:ascii="Calibri" w:eastAsia="Times New Roman" w:hAnsi="Calibri" w:cs="Times New Roman"/>
      <w:i/>
      <w:iCs/>
      <w:spacing w:val="13"/>
      <w:sz w:val="24"/>
      <w:szCs w:val="24"/>
    </w:rPr>
  </w:style>
  <w:style w:type="character" w:styleId="Pogrubienie">
    <w:name w:val="Strong"/>
    <w:uiPriority w:val="22"/>
    <w:qFormat/>
    <w:rsid w:val="00946765"/>
    <w:rPr>
      <w:b/>
      <w:bCs/>
    </w:rPr>
  </w:style>
  <w:style w:type="character" w:styleId="Uwydatnienie">
    <w:name w:val="Emphasis"/>
    <w:uiPriority w:val="20"/>
    <w:qFormat/>
    <w:rsid w:val="00946765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Bezodstpw">
    <w:name w:val="No Spacing"/>
    <w:basedOn w:val="Normalny"/>
    <w:uiPriority w:val="1"/>
    <w:qFormat/>
    <w:rsid w:val="00946765"/>
    <w:pPr>
      <w:spacing w:line="240" w:lineRule="auto"/>
    </w:pPr>
  </w:style>
  <w:style w:type="paragraph" w:styleId="Akapitzlist">
    <w:name w:val="List Paragraph"/>
    <w:aliases w:val="L1,Numerowanie,Obiekt,BulletC,Akapit z listą31,Akapit z listą BS"/>
    <w:basedOn w:val="Normalny"/>
    <w:link w:val="AkapitzlistZnak"/>
    <w:uiPriority w:val="34"/>
    <w:qFormat/>
    <w:rsid w:val="00946765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946765"/>
    <w:pPr>
      <w:spacing w:before="200"/>
      <w:ind w:left="360" w:right="360"/>
    </w:pPr>
    <w:rPr>
      <w:i/>
      <w:iCs/>
    </w:rPr>
  </w:style>
  <w:style w:type="character" w:customStyle="1" w:styleId="CytatZnak">
    <w:name w:val="Cytat Znak"/>
    <w:link w:val="Cytat"/>
    <w:uiPriority w:val="29"/>
    <w:rsid w:val="00946765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46765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CytatintensywnyZnak">
    <w:name w:val="Cytat intensywny Znak"/>
    <w:link w:val="Cytatintensywny"/>
    <w:uiPriority w:val="30"/>
    <w:rsid w:val="00946765"/>
    <w:rPr>
      <w:b/>
      <w:bCs/>
      <w:i/>
      <w:iCs/>
    </w:rPr>
  </w:style>
  <w:style w:type="character" w:styleId="Wyrnieniedelikatne">
    <w:name w:val="Subtle Emphasis"/>
    <w:uiPriority w:val="19"/>
    <w:qFormat/>
    <w:rsid w:val="00946765"/>
    <w:rPr>
      <w:i/>
      <w:iCs/>
    </w:rPr>
  </w:style>
  <w:style w:type="character" w:styleId="Wyrnienieintensywne">
    <w:name w:val="Intense Emphasis"/>
    <w:uiPriority w:val="21"/>
    <w:qFormat/>
    <w:rsid w:val="00946765"/>
    <w:rPr>
      <w:b/>
      <w:bCs/>
    </w:rPr>
  </w:style>
  <w:style w:type="character" w:styleId="Odwoaniedelikatne">
    <w:name w:val="Subtle Reference"/>
    <w:uiPriority w:val="31"/>
    <w:qFormat/>
    <w:rsid w:val="00946765"/>
    <w:rPr>
      <w:smallCaps/>
    </w:rPr>
  </w:style>
  <w:style w:type="character" w:styleId="Odwoanieintensywne">
    <w:name w:val="Intense Reference"/>
    <w:uiPriority w:val="32"/>
    <w:qFormat/>
    <w:rsid w:val="00946765"/>
    <w:rPr>
      <w:smallCaps/>
      <w:spacing w:val="5"/>
      <w:u w:val="single"/>
    </w:rPr>
  </w:style>
  <w:style w:type="character" w:styleId="Tytuksiki">
    <w:name w:val="Book Title"/>
    <w:uiPriority w:val="33"/>
    <w:qFormat/>
    <w:rsid w:val="00946765"/>
    <w:rPr>
      <w:i/>
      <w:iCs/>
      <w:smallCaps/>
      <w:spacing w:val="5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46765"/>
    <w:pPr>
      <w:outlineLvl w:val="9"/>
    </w:pPr>
    <w:rPr>
      <w:lang w:bidi="en-US"/>
    </w:rPr>
  </w:style>
  <w:style w:type="character" w:styleId="Hipercze">
    <w:name w:val="Hyperlink"/>
    <w:uiPriority w:val="99"/>
    <w:unhideWhenUsed/>
    <w:rsid w:val="00633FB3"/>
    <w:rPr>
      <w:color w:val="0000FF"/>
      <w:u w:val="single"/>
    </w:rPr>
  </w:style>
  <w:style w:type="character" w:styleId="UyteHipercze">
    <w:name w:val="FollowedHyperlink"/>
    <w:uiPriority w:val="99"/>
    <w:semiHidden/>
    <w:unhideWhenUsed/>
    <w:rsid w:val="00633FB3"/>
    <w:rPr>
      <w:color w:val="800080"/>
      <w:u w:val="single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633FB3"/>
    <w:pPr>
      <w:pBdr>
        <w:bottom w:val="single" w:sz="6" w:space="1" w:color="auto"/>
      </w:pBdr>
      <w:spacing w:line="240" w:lineRule="auto"/>
      <w:jc w:val="center"/>
    </w:pPr>
    <w:rPr>
      <w:rFonts w:ascii="Arial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link w:val="Zagicieodgryformularza"/>
    <w:uiPriority w:val="99"/>
    <w:semiHidden/>
    <w:rsid w:val="00633FB3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633FB3"/>
    <w:pPr>
      <w:pBdr>
        <w:top w:val="single" w:sz="6" w:space="1" w:color="auto"/>
      </w:pBdr>
      <w:spacing w:line="240" w:lineRule="auto"/>
      <w:jc w:val="center"/>
    </w:pPr>
    <w:rPr>
      <w:rFonts w:ascii="Arial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link w:val="Zagicieoddouformularza"/>
    <w:uiPriority w:val="99"/>
    <w:semiHidden/>
    <w:rsid w:val="00633FB3"/>
    <w:rPr>
      <w:rFonts w:ascii="Arial" w:eastAsia="Times New Roman" w:hAnsi="Arial" w:cs="Arial"/>
      <w:vanish/>
      <w:sz w:val="16"/>
      <w:szCs w:val="16"/>
      <w:lang w:eastAsia="pl-PL"/>
    </w:rPr>
  </w:style>
  <w:style w:type="paragraph" w:customStyle="1" w:styleId="wrap">
    <w:name w:val="wrap"/>
    <w:basedOn w:val="Normalny"/>
    <w:rsid w:val="00633FB3"/>
    <w:pPr>
      <w:spacing w:before="100" w:beforeAutospacing="1" w:after="100" w:afterAutospacing="1" w:line="240" w:lineRule="auto"/>
    </w:pPr>
    <w:rPr>
      <w:sz w:val="24"/>
      <w:szCs w:val="24"/>
      <w:lang w:eastAsia="pl-PL"/>
    </w:rPr>
  </w:style>
  <w:style w:type="character" w:customStyle="1" w:styleId="noaccount">
    <w:name w:val="noaccount"/>
    <w:basedOn w:val="Domylnaczcionkaakapitu"/>
    <w:rsid w:val="00633FB3"/>
  </w:style>
  <w:style w:type="character" w:customStyle="1" w:styleId="sm">
    <w:name w:val="sm"/>
    <w:basedOn w:val="Domylnaczcionkaakapitu"/>
    <w:rsid w:val="00633FB3"/>
  </w:style>
  <w:style w:type="character" w:customStyle="1" w:styleId="fa0">
    <w:name w:val="fa0"/>
    <w:basedOn w:val="Domylnaczcionkaakapitu"/>
    <w:rsid w:val="00633FB3"/>
  </w:style>
  <w:style w:type="character" w:customStyle="1" w:styleId="ip">
    <w:name w:val="ip"/>
    <w:basedOn w:val="Domylnaczcionkaakapitu"/>
    <w:rsid w:val="00633FB3"/>
  </w:style>
  <w:style w:type="character" w:customStyle="1" w:styleId="dt0">
    <w:name w:val="dt0"/>
    <w:basedOn w:val="Domylnaczcionkaakapitu"/>
    <w:rsid w:val="00633FB3"/>
  </w:style>
  <w:style w:type="paragraph" w:customStyle="1" w:styleId="ncbr">
    <w:name w:val="ncbr"/>
    <w:basedOn w:val="Normalny"/>
    <w:link w:val="ncbrZnak"/>
    <w:autoRedefine/>
    <w:rsid w:val="00454EFE"/>
  </w:style>
  <w:style w:type="character" w:customStyle="1" w:styleId="fa1">
    <w:name w:val="fa1"/>
    <w:basedOn w:val="Domylnaczcionkaakapitu"/>
    <w:rsid w:val="00946765"/>
  </w:style>
  <w:style w:type="character" w:customStyle="1" w:styleId="ncbrZnak">
    <w:name w:val="ncbr Znak"/>
    <w:basedOn w:val="Domylnaczcionkaakapitu"/>
    <w:link w:val="ncbr"/>
    <w:rsid w:val="00454EFE"/>
  </w:style>
  <w:style w:type="character" w:customStyle="1" w:styleId="Legenda1">
    <w:name w:val="Legenda1"/>
    <w:basedOn w:val="Domylnaczcionkaakapitu"/>
    <w:rsid w:val="00946765"/>
  </w:style>
  <w:style w:type="character" w:customStyle="1" w:styleId="subcaption">
    <w:name w:val="subcaption"/>
    <w:basedOn w:val="Domylnaczcionkaakapitu"/>
    <w:rsid w:val="00946765"/>
  </w:style>
  <w:style w:type="character" w:customStyle="1" w:styleId="entries">
    <w:name w:val="entries"/>
    <w:basedOn w:val="Domylnaczcionkaakapitu"/>
    <w:rsid w:val="00946765"/>
  </w:style>
  <w:style w:type="character" w:customStyle="1" w:styleId="user">
    <w:name w:val="user"/>
    <w:basedOn w:val="Domylnaczcionkaakapitu"/>
    <w:rsid w:val="00946765"/>
  </w:style>
  <w:style w:type="paragraph" w:styleId="NormalnyWeb">
    <w:name w:val="Normal (Web)"/>
    <w:basedOn w:val="Normalny"/>
    <w:uiPriority w:val="99"/>
    <w:semiHidden/>
    <w:unhideWhenUsed/>
    <w:rsid w:val="00946765"/>
    <w:pPr>
      <w:spacing w:before="100" w:beforeAutospacing="1" w:after="100" w:afterAutospacing="1" w:line="240" w:lineRule="auto"/>
    </w:pPr>
    <w:rPr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34321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4321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4321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4321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4321A"/>
    <w:rPr>
      <w:b/>
      <w:bCs/>
      <w:lang w:eastAsia="en-US"/>
    </w:rPr>
  </w:style>
  <w:style w:type="table" w:styleId="Tabela-Siatka">
    <w:name w:val="Table Grid"/>
    <w:basedOn w:val="Standardowy"/>
    <w:uiPriority w:val="59"/>
    <w:rsid w:val="00760B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stTable4Accent6">
    <w:name w:val="List Table 4 Accent 6"/>
    <w:aliases w:val="Tabela PFRON"/>
    <w:basedOn w:val="Standardowy"/>
    <w:uiPriority w:val="49"/>
    <w:rsid w:val="00850167"/>
    <w:tblPr>
      <w:tblStyleRowBandSize w:val="1"/>
      <w:tblStyleColBandSize w:val="1"/>
      <w:tblInd w:w="0" w:type="dxa"/>
      <w:tblBorders>
        <w:top w:val="single" w:sz="4" w:space="0" w:color="02882B"/>
        <w:left w:val="single" w:sz="4" w:space="0" w:color="02882B"/>
        <w:bottom w:val="single" w:sz="4" w:space="0" w:color="02882B"/>
        <w:right w:val="single" w:sz="4" w:space="0" w:color="02882B"/>
        <w:insideH w:val="single" w:sz="4" w:space="0" w:color="02882B"/>
        <w:insideV w:val="single" w:sz="4" w:space="0" w:color="02882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2882B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F223FC"/>
    <w:rPr>
      <w:color w:val="605E5C"/>
      <w:shd w:val="clear" w:color="auto" w:fill="E1DFDD"/>
    </w:rPr>
  </w:style>
  <w:style w:type="paragraph" w:styleId="Wcicienormalne">
    <w:name w:val="Normal Indent"/>
    <w:basedOn w:val="Normalny"/>
    <w:uiPriority w:val="99"/>
    <w:semiHidden/>
    <w:unhideWhenUsed/>
    <w:rsid w:val="00FC7274"/>
    <w:pPr>
      <w:ind w:left="708"/>
    </w:pPr>
  </w:style>
  <w:style w:type="paragraph" w:styleId="Tekstpodstawowy">
    <w:name w:val="Body Text"/>
    <w:basedOn w:val="Normalny"/>
    <w:link w:val="TekstpodstawowyZnak"/>
    <w:rsid w:val="00266E15"/>
    <w:pPr>
      <w:widowControl w:val="0"/>
      <w:spacing w:line="240" w:lineRule="auto"/>
    </w:pPr>
    <w:rPr>
      <w:rFonts w:cs="Arial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266E15"/>
    <w:rPr>
      <w:rFonts w:ascii="Times New Roman" w:hAnsi="Times New Roman" w:cs="Arial"/>
      <w:sz w:val="24"/>
      <w:szCs w:val="24"/>
    </w:rPr>
  </w:style>
  <w:style w:type="character" w:customStyle="1" w:styleId="AkapitzlistZnak">
    <w:name w:val="Akapit z listą Znak"/>
    <w:aliases w:val="L1 Znak,Numerowanie Znak,Obiekt Znak,BulletC Znak,Akapit z listą31 Znak,Akapit z listą BS Znak"/>
    <w:link w:val="Akapitzlist"/>
    <w:uiPriority w:val="34"/>
    <w:locked/>
    <w:rsid w:val="00266E15"/>
    <w:rPr>
      <w:sz w:val="22"/>
      <w:szCs w:val="22"/>
      <w:lang w:eastAsia="en-US"/>
    </w:rPr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rsid w:val="0039031B"/>
    <w:pPr>
      <w:spacing w:after="120" w:line="480" w:lineRule="auto"/>
      <w:ind w:left="283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sid w:val="0039031B"/>
    <w:rPr>
      <w:rFonts w:ascii="Times New Roman" w:hAnsi="Times New Roman"/>
      <w:sz w:val="22"/>
      <w:szCs w:val="22"/>
      <w:lang w:eastAsia="en-US"/>
    </w:rPr>
  </w:style>
  <w:style w:type="character" w:customStyle="1" w:styleId="hgkelc">
    <w:name w:val="hgkelc"/>
    <w:basedOn w:val="Domylnaczcionkaakapitu"/>
    <w:rsid w:val="00BF6648"/>
  </w:style>
  <w:style w:type="character" w:customStyle="1" w:styleId="sr-only">
    <w:name w:val="sr-only"/>
    <w:basedOn w:val="Domylnaczcionkaakapitu"/>
    <w:rsid w:val="00A14AE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41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2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88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203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49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84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1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24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2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153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877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7792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49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245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158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405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46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7675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4589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95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53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669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199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432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401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4337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375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39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8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55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11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805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2136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538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8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012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99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8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34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90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852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25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7139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230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6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584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66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8629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84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100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6930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522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5065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502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316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1071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537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254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8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716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163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19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867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5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51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180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931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072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104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900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6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00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78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95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573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9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290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9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348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4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053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048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974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3361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166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63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414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3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2522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44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0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54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88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62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160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71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504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7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0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029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1408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63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27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8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201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57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61661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908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4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90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07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730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0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247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16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1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5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092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16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272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573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02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9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32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48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60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7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639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106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292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30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7619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011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531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919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0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426729">
                              <w:marLeft w:val="-165"/>
                              <w:marRight w:val="0"/>
                              <w:marTop w:val="2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218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4353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383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4819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46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6969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5762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5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0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096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805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430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61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24338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1947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344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066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48195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492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823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786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2801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75985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964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7854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348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142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766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8372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8239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08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48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6505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5404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91856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9719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8842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7955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168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638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9020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04468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393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668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3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9649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1628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2649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61154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6712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541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420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0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7222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801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4835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7288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9961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13997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653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009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6521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065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6535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9352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96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892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6106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879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30189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814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1904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194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9105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6133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549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290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032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8272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78870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76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886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28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869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47371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1064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9717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336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022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39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5227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438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3909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1866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317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9544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953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549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7745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07462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8109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630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6479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7962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1503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12821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33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01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79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2312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6745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4761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74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6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3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560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8505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4625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438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737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49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885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668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81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2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506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824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3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376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121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2718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7616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813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218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0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5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85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31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371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66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48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47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5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67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7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2561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523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8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1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336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45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733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97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344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03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028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456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238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978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368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94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0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4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39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6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924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27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110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23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93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7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3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03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678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864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92178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23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97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94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157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6268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97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83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370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209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81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2879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6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963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3938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51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9998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89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23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38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0491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451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438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175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1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26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67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907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123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76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94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544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67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39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217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048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420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174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915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45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8083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927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6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483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28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7070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851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093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6.png"/><Relationship Id="rId42" Type="http://schemas.openxmlformats.org/officeDocument/2006/relationships/oleObject" Target="embeddings/oleObject16.bin"/><Relationship Id="rId47" Type="http://schemas.openxmlformats.org/officeDocument/2006/relationships/image" Target="media/image19.jpeg"/><Relationship Id="rId63" Type="http://schemas.openxmlformats.org/officeDocument/2006/relationships/oleObject" Target="embeddings/oleObject26.bin"/><Relationship Id="rId68" Type="http://schemas.openxmlformats.org/officeDocument/2006/relationships/image" Target="media/image30.png"/><Relationship Id="rId84" Type="http://schemas.openxmlformats.org/officeDocument/2006/relationships/image" Target="media/image38.png"/><Relationship Id="rId89" Type="http://schemas.openxmlformats.org/officeDocument/2006/relationships/oleObject" Target="embeddings/oleObject39.bin"/><Relationship Id="rId7" Type="http://schemas.openxmlformats.org/officeDocument/2006/relationships/settings" Target="settings.xml"/><Relationship Id="rId71" Type="http://schemas.openxmlformats.org/officeDocument/2006/relationships/oleObject" Target="embeddings/oleObject30.bin"/><Relationship Id="rId92" Type="http://schemas.openxmlformats.org/officeDocument/2006/relationships/image" Target="media/image42.png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image" Target="media/image10.png"/><Relationship Id="rId11" Type="http://schemas.openxmlformats.org/officeDocument/2006/relationships/image" Target="media/image1.pn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4.png"/><Relationship Id="rId40" Type="http://schemas.openxmlformats.org/officeDocument/2006/relationships/oleObject" Target="embeddings/oleObject15.bin"/><Relationship Id="rId45" Type="http://schemas.openxmlformats.org/officeDocument/2006/relationships/image" Target="media/image18.png"/><Relationship Id="rId53" Type="http://schemas.openxmlformats.org/officeDocument/2006/relationships/oleObject" Target="embeddings/oleObject21.bin"/><Relationship Id="rId58" Type="http://schemas.openxmlformats.org/officeDocument/2006/relationships/image" Target="media/image25.png"/><Relationship Id="rId66" Type="http://schemas.openxmlformats.org/officeDocument/2006/relationships/image" Target="media/image29.png"/><Relationship Id="rId74" Type="http://schemas.openxmlformats.org/officeDocument/2006/relationships/image" Target="media/image33.png"/><Relationship Id="rId79" Type="http://schemas.openxmlformats.org/officeDocument/2006/relationships/oleObject" Target="embeddings/oleObject35.bin"/><Relationship Id="rId87" Type="http://schemas.openxmlformats.org/officeDocument/2006/relationships/oleObject" Target="embeddings/oleObject38.bin"/><Relationship Id="rId102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oleObject" Target="embeddings/oleObject25.bin"/><Relationship Id="rId82" Type="http://schemas.openxmlformats.org/officeDocument/2006/relationships/image" Target="media/image36.png"/><Relationship Id="rId90" Type="http://schemas.openxmlformats.org/officeDocument/2006/relationships/image" Target="media/image41.png"/><Relationship Id="rId95" Type="http://schemas.openxmlformats.org/officeDocument/2006/relationships/oleObject" Target="embeddings/oleObject42.bin"/><Relationship Id="rId19" Type="http://schemas.openxmlformats.org/officeDocument/2006/relationships/image" Target="media/image5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3.png"/><Relationship Id="rId43" Type="http://schemas.openxmlformats.org/officeDocument/2006/relationships/image" Target="media/image17.png"/><Relationship Id="rId48" Type="http://schemas.openxmlformats.org/officeDocument/2006/relationships/image" Target="media/image20.png"/><Relationship Id="rId56" Type="http://schemas.openxmlformats.org/officeDocument/2006/relationships/image" Target="media/image24.png"/><Relationship Id="rId64" Type="http://schemas.openxmlformats.org/officeDocument/2006/relationships/image" Target="media/image28.png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100" Type="http://schemas.openxmlformats.org/officeDocument/2006/relationships/image" Target="media/image46.png"/><Relationship Id="rId105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oleObject" Target="embeddings/oleObject20.bin"/><Relationship Id="rId72" Type="http://schemas.openxmlformats.org/officeDocument/2006/relationships/image" Target="media/image32.png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37.bin"/><Relationship Id="rId93" Type="http://schemas.openxmlformats.org/officeDocument/2006/relationships/oleObject" Target="embeddings/oleObject41.bin"/><Relationship Id="rId98" Type="http://schemas.openxmlformats.org/officeDocument/2006/relationships/image" Target="media/image45.png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2.png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oleObject" Target="embeddings/oleObject24.bin"/><Relationship Id="rId67" Type="http://schemas.openxmlformats.org/officeDocument/2006/relationships/oleObject" Target="embeddings/oleObject28.bin"/><Relationship Id="rId103" Type="http://schemas.openxmlformats.org/officeDocument/2006/relationships/header" Target="header1.xml"/><Relationship Id="rId20" Type="http://schemas.openxmlformats.org/officeDocument/2006/relationships/oleObject" Target="embeddings/oleObject5.bin"/><Relationship Id="rId41" Type="http://schemas.openxmlformats.org/officeDocument/2006/relationships/image" Target="media/image16.png"/><Relationship Id="rId54" Type="http://schemas.openxmlformats.org/officeDocument/2006/relationships/image" Target="media/image23.png"/><Relationship Id="rId62" Type="http://schemas.openxmlformats.org/officeDocument/2006/relationships/image" Target="media/image27.png"/><Relationship Id="rId70" Type="http://schemas.openxmlformats.org/officeDocument/2006/relationships/image" Target="media/image31.png"/><Relationship Id="rId75" Type="http://schemas.openxmlformats.org/officeDocument/2006/relationships/oleObject" Target="embeddings/oleObject32.bin"/><Relationship Id="rId83" Type="http://schemas.openxmlformats.org/officeDocument/2006/relationships/image" Target="media/image37.png"/><Relationship Id="rId88" Type="http://schemas.openxmlformats.org/officeDocument/2006/relationships/image" Target="media/image40.png"/><Relationship Id="rId91" Type="http://schemas.openxmlformats.org/officeDocument/2006/relationships/oleObject" Target="embeddings/oleObject40.bin"/><Relationship Id="rId96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6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44" Type="http://schemas.openxmlformats.org/officeDocument/2006/relationships/oleObject" Target="embeddings/oleObject17.bin"/><Relationship Id="rId52" Type="http://schemas.openxmlformats.org/officeDocument/2006/relationships/image" Target="media/image22.png"/><Relationship Id="rId60" Type="http://schemas.openxmlformats.org/officeDocument/2006/relationships/image" Target="media/image26.png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1.bin"/><Relationship Id="rId78" Type="http://schemas.openxmlformats.org/officeDocument/2006/relationships/oleObject" Target="embeddings/oleObject34.bin"/><Relationship Id="rId81" Type="http://schemas.openxmlformats.org/officeDocument/2006/relationships/image" Target="media/image35.jpeg"/><Relationship Id="rId86" Type="http://schemas.openxmlformats.org/officeDocument/2006/relationships/image" Target="media/image39.png"/><Relationship Id="rId94" Type="http://schemas.openxmlformats.org/officeDocument/2006/relationships/image" Target="media/image43.png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oleObject" Target="embeddings/oleObject4.bin"/><Relationship Id="rId39" Type="http://schemas.openxmlformats.org/officeDocument/2006/relationships/image" Target="media/image15.png"/><Relationship Id="rId34" Type="http://schemas.openxmlformats.org/officeDocument/2006/relationships/oleObject" Target="embeddings/oleObject12.bin"/><Relationship Id="rId50" Type="http://schemas.openxmlformats.org/officeDocument/2006/relationships/image" Target="media/image21.png"/><Relationship Id="rId55" Type="http://schemas.openxmlformats.org/officeDocument/2006/relationships/oleObject" Target="embeddings/oleObject22.bin"/><Relationship Id="rId76" Type="http://schemas.openxmlformats.org/officeDocument/2006/relationships/image" Target="media/image34.png"/><Relationship Id="rId97" Type="http://schemas.openxmlformats.org/officeDocument/2006/relationships/oleObject" Target="embeddings/oleObject43.bin"/><Relationship Id="rId10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Szablony_Office\PFRON_szablon_Word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2A367F8D3CFBA4DBDB025D188A69872" ma:contentTypeVersion="10" ma:contentTypeDescription="Utwórz nowy dokument." ma:contentTypeScope="" ma:versionID="159252110085d77f5adc6f129b887fc1">
  <xsd:schema xmlns:xsd="http://www.w3.org/2001/XMLSchema" xmlns:xs="http://www.w3.org/2001/XMLSchema" xmlns:p="http://schemas.microsoft.com/office/2006/metadata/properties" xmlns:ns3="be0e7154-d51e-4d90-ac5a-5fd1af21b19c" xmlns:ns4="4f8575d3-f9c8-4fe6-b442-b8884852a195" targetNamespace="http://schemas.microsoft.com/office/2006/metadata/properties" ma:root="true" ma:fieldsID="4ec6a56f21fb085ad9d18159ee315887" ns3:_="" ns4:_="">
    <xsd:import namespace="be0e7154-d51e-4d90-ac5a-5fd1af21b19c"/>
    <xsd:import namespace="4f8575d3-f9c8-4fe6-b442-b8884852a19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0e7154-d51e-4d90-ac5a-5fd1af21b1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8575d3-f9c8-4fe6-b442-b8884852a195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992CBA-D78B-44C5-9DB8-D2FA8EE6C1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0e7154-d51e-4d90-ac5a-5fd1af21b19c"/>
    <ds:schemaRef ds:uri="4f8575d3-f9c8-4fe6-b442-b8884852a19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3E33E8A-704B-4EB7-8C49-FD31C0DC458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EA49E87-6050-4C9E-BACE-D8637ADBA4A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5AD4EE2-36C8-4D60-95A7-421F1A3BC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PFRON_szablon_Word</Template>
  <TotalTime>1026</TotalTime>
  <Pages>15</Pages>
  <Words>2817</Words>
  <Characters>16905</Characters>
  <Application>Microsoft Office Word</Application>
  <DocSecurity>0</DocSecurity>
  <Lines>140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Szablon - pismo firmowe - PFRON</vt:lpstr>
    </vt:vector>
  </TitlesOfParts>
  <Company/>
  <LinksUpToDate>false</LinksUpToDate>
  <CharactersWithSpaces>19683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Szablon - pismo firmowe - PFRON</dc:title>
  <dc:creator>Osmałek Iwona</dc:creator>
  <cp:lastModifiedBy>Budownictwo</cp:lastModifiedBy>
  <cp:revision>45</cp:revision>
  <cp:lastPrinted>2023-02-09T13:10:00Z</cp:lastPrinted>
  <dcterms:created xsi:type="dcterms:W3CDTF">2023-01-31T11:59:00Z</dcterms:created>
  <dcterms:modified xsi:type="dcterms:W3CDTF">2023-02-09T13:15:00Z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0x01010052A367F8D3CFBA4DBDB025D188A69872</vt:lpwstr>
  </property>
</Properties>
</file>