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ind w:right="-3"/>
        <w:jc w:val="center"/>
        <w:rPr>
          <w:sz w:val="24"/>
          <w:szCs w:val="24"/>
        </w:rPr>
      </w:pPr>
    </w:p>
    <w:p>
      <w:pPr>
        <w:spacing w:after="0" w:line="276" w:lineRule="auto"/>
        <w:ind w:right="-3"/>
        <w:jc w:val="center"/>
        <w:rPr>
          <w:sz w:val="24"/>
          <w:szCs w:val="24"/>
        </w:rPr>
      </w:pPr>
    </w:p>
    <w:p>
      <w:pPr>
        <w:spacing w:after="0" w:line="276" w:lineRule="auto"/>
        <w:ind w:left="0" w:right="-3" w:firstLine="0"/>
      </w:pPr>
    </w:p>
    <w:p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>Załącznik nr 2 do specyfikacji BZP.271.34.2020</w:t>
      </w:r>
    </w:p>
    <w:p>
      <w:pPr>
        <w:spacing w:after="0" w:line="276" w:lineRule="auto"/>
        <w:ind w:left="0" w:right="-3" w:firstLine="0"/>
      </w:pPr>
    </w:p>
    <w:p>
      <w:pPr>
        <w:pStyle w:val="Akapitzlist"/>
        <w:spacing w:after="0" w:line="276" w:lineRule="auto"/>
        <w:ind w:right="-3" w:firstLine="0"/>
      </w:pPr>
      <w:r>
        <w:rPr>
          <w:sz w:val="24"/>
          <w:szCs w:val="24"/>
        </w:rPr>
        <w:t xml:space="preserve">                                UMOWA </w:t>
      </w:r>
      <w:r>
        <w:rPr>
          <w:noProof/>
          <w:sz w:val="24"/>
          <w:szCs w:val="24"/>
        </w:rPr>
        <w:t>BZP.272.34.2020</w:t>
      </w:r>
    </w:p>
    <w:p>
      <w:pPr>
        <w:spacing w:after="0" w:line="240" w:lineRule="auto"/>
        <w:ind w:left="0" w:firstLine="0"/>
        <w:rPr>
          <w:rFonts w:eastAsia="Times New Roman" w:cs="Tahoma"/>
          <w:color w:val="auto"/>
        </w:rPr>
      </w:pPr>
      <w:r>
        <w:rPr>
          <w:rFonts w:eastAsia="Times New Roman" w:cs="Tahoma"/>
          <w:color w:val="auto"/>
        </w:rPr>
        <w:t xml:space="preserve">Zawarta </w:t>
      </w:r>
      <w:r>
        <w:rPr>
          <w:rFonts w:eastAsia="Times New Roman" w:cs="Tahoma"/>
          <w:b/>
          <w:color w:val="auto"/>
        </w:rPr>
        <w:t>w dniu ........................... 2020 roku</w:t>
      </w:r>
      <w:r>
        <w:rPr>
          <w:rFonts w:eastAsia="Times New Roman" w:cs="Tahoma"/>
          <w:color w:val="auto"/>
        </w:rPr>
        <w:t>, w Nowym Sączu pomiędzy:</w:t>
      </w:r>
    </w:p>
    <w:p>
      <w:pPr>
        <w:spacing w:after="0" w:line="240" w:lineRule="auto"/>
        <w:ind w:left="0" w:firstLine="0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 xml:space="preserve">Miasto Nowy Sącz , z siedzibą: ul. Rynek 1, 33-300 Nowy Sącz, </w:t>
      </w:r>
    </w:p>
    <w:p>
      <w:pPr>
        <w:spacing w:after="0" w:line="240" w:lineRule="auto"/>
        <w:ind w:left="0" w:firstLine="0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>NIP 734-350-70-21</w:t>
      </w:r>
    </w:p>
    <w:p>
      <w:pPr>
        <w:spacing w:after="0" w:line="240" w:lineRule="auto"/>
        <w:ind w:left="0" w:firstLine="0"/>
        <w:rPr>
          <w:rFonts w:eastAsia="Times New Roman" w:cs="Tahoma"/>
          <w:color w:val="auto"/>
        </w:rPr>
      </w:pPr>
      <w:r>
        <w:rPr>
          <w:rFonts w:eastAsia="Times New Roman" w:cs="Tahoma"/>
          <w:color w:val="auto"/>
        </w:rPr>
        <w:t>reprezentowanym przez:</w:t>
      </w:r>
    </w:p>
    <w:p>
      <w:pPr>
        <w:spacing w:after="0" w:line="240" w:lineRule="auto"/>
        <w:ind w:left="0" w:firstLine="0"/>
        <w:rPr>
          <w:rFonts w:eastAsia="Times New Roman" w:cs="Tahoma"/>
          <w:bCs/>
          <w:color w:val="auto"/>
        </w:rPr>
      </w:pPr>
      <w:r>
        <w:rPr>
          <w:rFonts w:eastAsia="Times New Roman" w:cs="Tahoma"/>
          <w:color w:val="auto"/>
        </w:rPr>
        <w:tab/>
      </w:r>
      <w:r>
        <w:rPr>
          <w:rFonts w:eastAsia="Times New Roman" w:cs="Tahoma"/>
          <w:bCs/>
          <w:color w:val="auto"/>
        </w:rPr>
        <w:t>..................................................... - ...................................................</w:t>
      </w:r>
    </w:p>
    <w:p>
      <w:pPr>
        <w:spacing w:after="0" w:line="240" w:lineRule="auto"/>
        <w:ind w:left="0" w:firstLine="0"/>
        <w:rPr>
          <w:rFonts w:eastAsia="Times New Roman" w:cs="Tahoma"/>
          <w:b/>
          <w:color w:val="auto"/>
        </w:rPr>
      </w:pPr>
      <w:r>
        <w:rPr>
          <w:rFonts w:eastAsia="Times New Roman" w:cs="Tahoma"/>
          <w:color w:val="auto"/>
        </w:rPr>
        <w:t xml:space="preserve">zwanym dalej </w:t>
      </w:r>
      <w:r>
        <w:rPr>
          <w:rFonts w:eastAsia="Times New Roman" w:cs="Tahoma"/>
          <w:b/>
          <w:color w:val="auto"/>
        </w:rPr>
        <w:t xml:space="preserve">“Zamawiającym” </w:t>
      </w:r>
    </w:p>
    <w:p>
      <w:pPr>
        <w:tabs>
          <w:tab w:val="left" w:pos="3430"/>
        </w:tabs>
        <w:spacing w:after="0" w:line="240" w:lineRule="auto"/>
        <w:ind w:left="0" w:firstLine="0"/>
        <w:rPr>
          <w:rFonts w:eastAsia="Times New Roman" w:cs="Tahoma"/>
          <w:color w:val="auto"/>
        </w:rPr>
      </w:pPr>
      <w:r>
        <w:rPr>
          <w:rFonts w:eastAsia="Times New Roman" w:cs="Tahoma"/>
          <w:color w:val="auto"/>
        </w:rPr>
        <w:t>a</w:t>
      </w:r>
      <w:r>
        <w:rPr>
          <w:rFonts w:eastAsia="Times New Roman" w:cs="Tahoma"/>
          <w:color w:val="auto"/>
        </w:rPr>
        <w:tab/>
      </w:r>
    </w:p>
    <w:p>
      <w:pPr>
        <w:spacing w:after="0" w:line="240" w:lineRule="auto"/>
        <w:ind w:left="0" w:firstLine="0"/>
        <w:rPr>
          <w:rFonts w:eastAsia="Times New Roman"/>
          <w:color w:val="2C2C2C"/>
        </w:rPr>
      </w:pPr>
      <w:r>
        <w:rPr>
          <w:rFonts w:eastAsia="Times New Roman"/>
          <w:b/>
          <w:color w:val="2C2C2C"/>
        </w:rPr>
        <w:t>……………………………….</w:t>
      </w:r>
      <w:r>
        <w:rPr>
          <w:rFonts w:eastAsia="Times New Roman"/>
          <w:color w:val="2C2C2C"/>
        </w:rPr>
        <w:t xml:space="preserve">, </w:t>
      </w:r>
    </w:p>
    <w:p>
      <w:pPr>
        <w:spacing w:after="0" w:line="240" w:lineRule="auto"/>
        <w:ind w:left="0" w:firstLine="0"/>
        <w:rPr>
          <w:rFonts w:eastAsia="Times New Roman"/>
          <w:color w:val="2C2C2C"/>
        </w:rPr>
      </w:pPr>
      <w:r>
        <w:rPr>
          <w:rFonts w:eastAsia="Times New Roman"/>
          <w:color w:val="2C2C2C"/>
        </w:rPr>
        <w:t>………………………………..</w:t>
      </w:r>
      <w:r>
        <w:rPr>
          <w:rFonts w:eastAsia="Times New Roman" w:cs="Tahoma"/>
          <w:color w:val="auto"/>
          <w:sz w:val="24"/>
          <w:szCs w:val="24"/>
        </w:rPr>
        <w:t xml:space="preserve">, </w:t>
      </w:r>
      <w:r>
        <w:rPr>
          <w:rFonts w:eastAsia="Times New Roman" w:cs="Tahoma"/>
          <w:color w:val="auto"/>
        </w:rPr>
        <w:t>reprezentowanym przez:</w:t>
      </w:r>
    </w:p>
    <w:p>
      <w:pPr>
        <w:spacing w:after="0" w:line="240" w:lineRule="auto"/>
        <w:ind w:left="0" w:firstLine="0"/>
        <w:rPr>
          <w:rFonts w:eastAsia="Times New Roman" w:cs="Tahoma"/>
          <w:bCs/>
          <w:color w:val="auto"/>
        </w:rPr>
      </w:pPr>
      <w:r>
        <w:rPr>
          <w:rFonts w:eastAsia="Times New Roman" w:cs="Tahoma"/>
          <w:bCs/>
          <w:color w:val="auto"/>
        </w:rPr>
        <w:t>………………………………..  - ...................................................</w:t>
      </w:r>
    </w:p>
    <w:p>
      <w:pPr>
        <w:spacing w:after="0" w:line="240" w:lineRule="auto"/>
        <w:ind w:left="0" w:firstLine="0"/>
        <w:rPr>
          <w:rFonts w:eastAsia="Times New Roman" w:cs="Tahoma"/>
          <w:bCs/>
          <w:color w:val="auto"/>
        </w:rPr>
      </w:pPr>
    </w:p>
    <w:p>
      <w:pPr>
        <w:spacing w:after="0" w:line="240" w:lineRule="auto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zwanym dale</w:t>
      </w:r>
      <w:r>
        <w:rPr>
          <w:rFonts w:eastAsia="Times New Roman" w:cs="Times New Roman"/>
          <w:b/>
          <w:color w:val="auto"/>
          <w:szCs w:val="24"/>
        </w:rPr>
        <w:t>j</w:t>
      </w:r>
      <w:r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b/>
          <w:color w:val="auto"/>
          <w:szCs w:val="24"/>
        </w:rPr>
        <w:t>“Wykonawcą”.</w:t>
      </w:r>
    </w:p>
    <w:p>
      <w:pPr>
        <w:spacing w:after="12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>
      <w:pPr>
        <w:spacing w:after="12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Cs w:val="24"/>
        </w:rPr>
        <w:t>W rezultacie dokonania przez Zamawiającego wyboru oferty Wykonawcy jako najkorzystniejszej w postępowaniu prowadzonym w trybie przetargu nieograniczonego o wartości mniejszej niż kwoty określone w przepisach wydanych na podstawie art. 11 ust. 8 ustawy z dnia 29 stycznia 2004 r. Prawo Zamówień Publicznych (</w:t>
      </w:r>
      <w:proofErr w:type="spellStart"/>
      <w:r>
        <w:rPr>
          <w:rFonts w:eastAsia="Times New Roman"/>
          <w:color w:val="auto"/>
          <w:szCs w:val="24"/>
        </w:rPr>
        <w:t>t.j</w:t>
      </w:r>
      <w:proofErr w:type="spellEnd"/>
      <w:r>
        <w:rPr>
          <w:rFonts w:eastAsia="Times New Roman"/>
          <w:color w:val="auto"/>
          <w:szCs w:val="24"/>
        </w:rPr>
        <w:t>. Dz.U.2019 poz. 1843 ) oraz aktów wykonawczych do tej ustawy, Strony oświadczają co następuje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>
      <w:pPr>
        <w:spacing w:after="0" w:line="240" w:lineRule="auto"/>
        <w:ind w:left="0" w:firstLine="0"/>
        <w:jc w:val="left"/>
        <w:rPr>
          <w:rFonts w:eastAsia="Times New Roman" w:cs="Tahoma"/>
          <w:color w:val="auto"/>
        </w:rPr>
      </w:pPr>
    </w:p>
    <w:p>
      <w:pPr>
        <w:keepNext/>
        <w:spacing w:after="0" w:line="240" w:lineRule="auto"/>
        <w:ind w:left="0" w:firstLine="0"/>
        <w:rPr>
          <w:rFonts w:eastAsia="Times New Roman"/>
          <w:sz w:val="20"/>
          <w:szCs w:val="24"/>
        </w:rPr>
      </w:pPr>
      <w:r>
        <w:rPr>
          <w:rFonts w:eastAsia="Times New Roman"/>
          <w:szCs w:val="24"/>
        </w:rPr>
        <w:t xml:space="preserve">strony zawierają umowę o następującej treści: </w:t>
      </w:r>
    </w:p>
    <w:p>
      <w:p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>
      <w:p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§ 1</w:t>
      </w:r>
    </w:p>
    <w:p>
      <w:pPr>
        <w:spacing w:after="0" w:line="240" w:lineRule="auto"/>
        <w:ind w:left="0" w:firstLine="0"/>
        <w:jc w:val="center"/>
        <w:rPr>
          <w:rFonts w:eastAsia="Times New Roman" w:cs="Tahoma"/>
          <w:b/>
          <w:color w:val="auto"/>
          <w:sz w:val="20"/>
          <w:szCs w:val="20"/>
        </w:rPr>
      </w:pPr>
      <w:r>
        <w:rPr>
          <w:rFonts w:eastAsia="Times New Roman" w:cs="Tahoma"/>
          <w:b/>
          <w:color w:val="auto"/>
          <w:sz w:val="20"/>
          <w:szCs w:val="20"/>
        </w:rPr>
        <w:t>PRZEDMIOT UMOWY</w:t>
      </w:r>
    </w:p>
    <w:p>
      <w:pPr>
        <w:numPr>
          <w:ilvl w:val="0"/>
          <w:numId w:val="20"/>
        </w:numPr>
        <w:spacing w:before="120" w:after="0" w:line="240" w:lineRule="auto"/>
        <w:ind w:left="284"/>
        <w:jc w:val="left"/>
        <w:rPr>
          <w:rFonts w:eastAsia="Times New Roman" w:cs="Tahoma"/>
          <w:color w:val="auto"/>
          <w:sz w:val="20"/>
          <w:szCs w:val="18"/>
        </w:rPr>
      </w:pPr>
      <w:r>
        <w:rPr>
          <w:rFonts w:eastAsia="Times New Roman" w:cs="Tahoma"/>
          <w:color w:val="auto"/>
          <w:sz w:val="20"/>
          <w:szCs w:val="18"/>
        </w:rPr>
        <w:t xml:space="preserve">Zamawiający zleca, a Wykonawca przyjmuje do wykonania zadanie </w:t>
      </w:r>
      <w:r>
        <w:rPr>
          <w:rFonts w:eastAsia="Times New Roman" w:cs="Tahoma"/>
          <w:b/>
          <w:color w:val="auto"/>
          <w:sz w:val="20"/>
          <w:szCs w:val="18"/>
        </w:rPr>
        <w:t>zakup oprogramowania CAD na potrzeby Urzędu Miasta Nowego Sącza</w:t>
      </w:r>
      <w:r>
        <w:rPr>
          <w:rFonts w:eastAsia="Times New Roman" w:cs="Tahoma"/>
          <w:color w:val="auto"/>
          <w:sz w:val="20"/>
          <w:szCs w:val="18"/>
        </w:rPr>
        <w:t xml:space="preserve"> zwanej dalej „Przedmiot Zamówienia”. </w:t>
      </w:r>
    </w:p>
    <w:p>
      <w:pPr>
        <w:numPr>
          <w:ilvl w:val="0"/>
          <w:numId w:val="20"/>
        </w:numPr>
        <w:spacing w:before="120" w:after="0" w:line="240" w:lineRule="auto"/>
        <w:ind w:left="284" w:hanging="357"/>
        <w:jc w:val="left"/>
        <w:rPr>
          <w:rFonts w:eastAsia="Times New Roman" w:cs="Tahoma"/>
          <w:color w:val="auto"/>
          <w:sz w:val="20"/>
          <w:szCs w:val="18"/>
        </w:rPr>
      </w:pPr>
      <w:r>
        <w:rPr>
          <w:rFonts w:eastAsia="Times New Roman" w:cs="Tahoma"/>
          <w:color w:val="auto"/>
          <w:sz w:val="20"/>
          <w:szCs w:val="18"/>
        </w:rPr>
        <w:t xml:space="preserve">Na wskazany w § 1 ust 1 Przedmiot Zamówienia składa się oprogramowanie wraz ze wsparciem w  zakresie jego instalacji i uruchomienia , o czym mowa w ofercie stanowiącej </w:t>
      </w:r>
      <w:r>
        <w:rPr>
          <w:rFonts w:eastAsia="Times New Roman" w:cs="Tahoma"/>
          <w:b/>
          <w:color w:val="auto"/>
          <w:sz w:val="20"/>
          <w:szCs w:val="18"/>
        </w:rPr>
        <w:t>Załącznik nr 1</w:t>
      </w:r>
      <w:r>
        <w:rPr>
          <w:rFonts w:eastAsia="Times New Roman" w:cs="Tahoma"/>
          <w:color w:val="auto"/>
          <w:sz w:val="20"/>
          <w:szCs w:val="18"/>
        </w:rPr>
        <w:t>, będącym integralną część niniejszej umowy.</w:t>
      </w:r>
    </w:p>
    <w:p>
      <w:pPr>
        <w:numPr>
          <w:ilvl w:val="0"/>
          <w:numId w:val="20"/>
        </w:numPr>
        <w:spacing w:before="120" w:after="0" w:line="360" w:lineRule="auto"/>
        <w:ind w:left="284" w:hanging="357"/>
        <w:jc w:val="left"/>
        <w:rPr>
          <w:rFonts w:eastAsia="Times New Roman" w:cs="Tahoma"/>
          <w:color w:val="auto"/>
          <w:sz w:val="20"/>
          <w:szCs w:val="18"/>
        </w:rPr>
      </w:pPr>
      <w:r>
        <w:rPr>
          <w:rFonts w:eastAsia="Times New Roman" w:cs="Tahoma"/>
          <w:color w:val="auto"/>
          <w:sz w:val="20"/>
          <w:szCs w:val="18"/>
        </w:rPr>
        <w:t>Wykonawca oświadcza, że posiada prawo oraz niezbędne kwalifikacje do pełnej realizacji przedmiotu umowy.</w:t>
      </w:r>
    </w:p>
    <w:p>
      <w:p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§ 2</w:t>
      </w:r>
    </w:p>
    <w:p>
      <w:pPr>
        <w:spacing w:after="0" w:line="200" w:lineRule="atLeast"/>
        <w:ind w:left="0" w:firstLine="0"/>
        <w:jc w:val="center"/>
        <w:rPr>
          <w:rFonts w:eastAsia="Times New Roman" w:cs="Tahoma"/>
          <w:b/>
          <w:bCs/>
          <w:color w:val="auto"/>
          <w:szCs w:val="24"/>
        </w:rPr>
      </w:pPr>
      <w:r>
        <w:rPr>
          <w:rFonts w:eastAsia="Times New Roman" w:cs="Tahoma"/>
          <w:b/>
          <w:bCs/>
          <w:color w:val="auto"/>
          <w:szCs w:val="24"/>
        </w:rPr>
        <w:t>WARUNKI DOSTAWY</w:t>
      </w:r>
    </w:p>
    <w:p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Wykonawca zobowiązuje się dostarczyć Przedmiot zamówienia w wersji elektronicznej, wraz z udzieleniem licencji, w terminie  do </w:t>
      </w:r>
      <w:bookmarkStart w:id="0" w:name="_GoBack"/>
      <w:r>
        <w:rPr>
          <w:rFonts w:eastAsia="Times New Roman" w:cs="Tahoma"/>
          <w:sz w:val="20"/>
          <w:szCs w:val="20"/>
          <w:highlight w:val="yellow"/>
        </w:rPr>
        <w:t>……..</w:t>
      </w:r>
      <w:bookmarkEnd w:id="0"/>
      <w:r>
        <w:rPr>
          <w:rFonts w:eastAsia="Times New Roman" w:cs="Tahoma"/>
          <w:sz w:val="20"/>
          <w:szCs w:val="20"/>
        </w:rPr>
        <w:t xml:space="preserve"> dni od daty podpisania umowy. </w:t>
      </w:r>
    </w:p>
    <w:p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Wykonawca gwarantuje techniczną poprawność programu oraz licencji.</w:t>
      </w:r>
    </w:p>
    <w:p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Odbiór licencji i prac wdrożeniowych opisanych w Załączniku nr 1 do umowy nastąpi drogą elektroniczną na podstawie protokołu odbioru podpisanego przez upoważnionych przedstawicieli stron, nie później niż </w:t>
      </w:r>
      <w:r>
        <w:rPr>
          <w:rFonts w:eastAsia="Times New Roman" w:cs="Tahoma"/>
          <w:b/>
          <w:sz w:val="20"/>
          <w:szCs w:val="20"/>
        </w:rPr>
        <w:t>do 3 dni</w:t>
      </w:r>
      <w:r>
        <w:rPr>
          <w:rFonts w:eastAsia="Times New Roman" w:cs="Tahoma"/>
          <w:sz w:val="20"/>
          <w:szCs w:val="20"/>
        </w:rPr>
        <w:t xml:space="preserve">. </w:t>
      </w:r>
    </w:p>
    <w:p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Zamawiający dokona odbioru lub odmówi odbioru przedmiotu umowy, jeżeli przedmiot umowy nie spełnia wymagań określonych w umowie i Załączniku nr 1 do umowy. Wszystkie czynności odbiorcze powinny się zakończyć w terminie określonym w ust 1. Odbiór przedmiotu umowy zostanie potwierdzony protokołem  odbioru podpisanym  przez upoważnionych przedstawicieli stron z tym ze strony Zamawiającego bez uwag i zastrzeżeń . </w:t>
      </w:r>
    </w:p>
    <w:p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W przypadku zgłoszenia wad lub zastrzeżeń przez Zamawiającego, Wykonawca usunie wady lub uwzględni zastrzeżenia w terminie wyznaczonym przez Zamawiającego. </w:t>
      </w:r>
    </w:p>
    <w:p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Osobami upoważnionymi do odbioru przedmiotu umowy i podpisania protokołu odbioru są: </w:t>
      </w:r>
    </w:p>
    <w:p>
      <w:pPr>
        <w:widowControl w:val="0"/>
        <w:suppressAutoHyphens/>
        <w:spacing w:after="0" w:line="200" w:lineRule="atLeast"/>
        <w:ind w:left="283" w:firstLine="0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ze strony Zamawiającego: </w:t>
      </w:r>
    </w:p>
    <w:p>
      <w:pPr>
        <w:widowControl w:val="0"/>
        <w:suppressAutoHyphens/>
        <w:spacing w:after="0" w:line="200" w:lineRule="atLeast"/>
        <w:ind w:left="0" w:firstLine="283"/>
        <w:rPr>
          <w:rFonts w:eastAsia="Times New Roman" w:cs="Tahoma"/>
          <w:sz w:val="20"/>
          <w:szCs w:val="20"/>
          <w:lang w:val="en-US"/>
        </w:rPr>
      </w:pPr>
      <w:r>
        <w:rPr>
          <w:rFonts w:eastAsia="Times New Roman" w:cs="Tahoma"/>
          <w:sz w:val="20"/>
          <w:szCs w:val="20"/>
        </w:rPr>
        <w:t xml:space="preserve">…………………………………, tel. (18) 448-65-94, e-mail: ……………. </w:t>
      </w:r>
      <w:r>
        <w:rPr>
          <w:rFonts w:eastAsia="Times New Roman" w:cs="Tahoma"/>
          <w:sz w:val="20"/>
          <w:szCs w:val="20"/>
          <w:lang w:val="en-US"/>
        </w:rPr>
        <w:t>@nowysacz.pl ;</w:t>
      </w:r>
    </w:p>
    <w:p>
      <w:pPr>
        <w:widowControl w:val="0"/>
        <w:suppressAutoHyphens/>
        <w:spacing w:after="0" w:line="200" w:lineRule="atLeast"/>
        <w:ind w:left="283" w:firstLine="0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  <w:lang w:val="en-US"/>
        </w:rPr>
        <w:t xml:space="preserve">…………………………………, tel. (18) 448-65-36, e-mail: ……………. </w:t>
      </w:r>
      <w:r>
        <w:rPr>
          <w:rFonts w:eastAsia="Times New Roman" w:cs="Tahoma"/>
          <w:sz w:val="20"/>
          <w:szCs w:val="20"/>
        </w:rPr>
        <w:t>@nowysacz.pl ;</w:t>
      </w:r>
    </w:p>
    <w:p>
      <w:pPr>
        <w:widowControl w:val="0"/>
        <w:suppressAutoHyphens/>
        <w:spacing w:after="0" w:line="360" w:lineRule="auto"/>
        <w:ind w:left="283" w:firstLine="0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ze strony Wykonawcy:  ……………….., tel. …………………, e-mail: ……………………… </w:t>
      </w:r>
    </w:p>
    <w:p>
      <w:pPr>
        <w:widowControl w:val="0"/>
        <w:suppressAutoHyphens/>
        <w:spacing w:after="0" w:line="360" w:lineRule="auto"/>
        <w:ind w:left="283" w:firstLine="0"/>
        <w:rPr>
          <w:rFonts w:eastAsia="Times New Roman" w:cs="Tahoma"/>
          <w:sz w:val="20"/>
          <w:szCs w:val="20"/>
        </w:rPr>
      </w:pPr>
    </w:p>
    <w:p>
      <w:pPr>
        <w:widowControl w:val="0"/>
        <w:suppressAutoHyphens/>
        <w:spacing w:after="0" w:line="360" w:lineRule="auto"/>
        <w:ind w:left="283" w:firstLine="0"/>
        <w:rPr>
          <w:rFonts w:eastAsia="Times New Roman" w:cs="Tahoma"/>
          <w:sz w:val="20"/>
          <w:szCs w:val="20"/>
        </w:rPr>
      </w:pPr>
    </w:p>
    <w:p>
      <w:p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lastRenderedPageBreak/>
        <w:t>§ 3</w:t>
      </w:r>
    </w:p>
    <w:p>
      <w:pPr>
        <w:spacing w:after="0" w:line="200" w:lineRule="atLeast"/>
        <w:ind w:left="0" w:firstLine="0"/>
        <w:jc w:val="center"/>
        <w:rPr>
          <w:rFonts w:eastAsia="Times New Roman" w:cs="Tahoma"/>
          <w:b/>
          <w:bCs/>
          <w:color w:val="auto"/>
          <w:szCs w:val="24"/>
        </w:rPr>
      </w:pPr>
      <w:r>
        <w:rPr>
          <w:rFonts w:eastAsia="Times New Roman" w:cs="Tahoma"/>
          <w:b/>
          <w:bCs/>
          <w:color w:val="auto"/>
          <w:szCs w:val="24"/>
        </w:rPr>
        <w:t>ZAPŁATA CENY</w:t>
      </w:r>
    </w:p>
    <w:p>
      <w:pPr>
        <w:widowControl w:val="0"/>
        <w:numPr>
          <w:ilvl w:val="0"/>
          <w:numId w:val="22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Strony ustalają, że wynagrodzenie za przedmiot umowy wyniesie:</w:t>
      </w:r>
    </w:p>
    <w:p>
      <w:pPr>
        <w:widowControl w:val="0"/>
        <w:tabs>
          <w:tab w:val="left" w:pos="567"/>
        </w:tabs>
        <w:suppressAutoHyphens/>
        <w:spacing w:after="0" w:line="200" w:lineRule="atLeast"/>
        <w:ind w:left="283" w:firstLine="0"/>
        <w:rPr>
          <w:rFonts w:eastAsia="Times New Roman" w:cs="Tahoma"/>
          <w:b/>
          <w:color w:val="auto"/>
          <w:sz w:val="20"/>
          <w:szCs w:val="20"/>
        </w:rPr>
      </w:pPr>
      <w:r>
        <w:rPr>
          <w:rFonts w:eastAsia="Times New Roman" w:cs="Tahoma"/>
          <w:b/>
          <w:bCs/>
          <w:color w:val="auto"/>
          <w:sz w:val="20"/>
          <w:szCs w:val="20"/>
        </w:rPr>
        <w:t xml:space="preserve">brutto : ……………..,…….. zł. </w:t>
      </w:r>
      <w:r>
        <w:rPr>
          <w:rFonts w:eastAsia="Times New Roman" w:cs="Tahoma"/>
          <w:bCs/>
          <w:color w:val="auto"/>
          <w:sz w:val="20"/>
          <w:szCs w:val="20"/>
        </w:rPr>
        <w:t xml:space="preserve">(słownie złotych : ……………………………………………………………… złotych i ……./100), </w:t>
      </w:r>
      <w:r>
        <w:rPr>
          <w:rFonts w:eastAsia="Times New Roman" w:cs="Tahoma"/>
          <w:b/>
          <w:color w:val="auto"/>
          <w:sz w:val="20"/>
          <w:szCs w:val="20"/>
        </w:rPr>
        <w:t xml:space="preserve">w tym VAT 23%. </w:t>
      </w:r>
    </w:p>
    <w:p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00" w:lineRule="atLeast"/>
        <w:jc w:val="left"/>
        <w:rPr>
          <w:rFonts w:eastAsia="Times New Roman" w:cs="Tahoma"/>
          <w:b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Strony uzgodniły, że zapłata należności będzie dokonana w formie przelewu na konto  Wykonawcy w: </w:t>
      </w:r>
      <w:r>
        <w:rPr>
          <w:rFonts w:eastAsia="Times New Roman"/>
          <w:b/>
          <w:color w:val="auto"/>
          <w:sz w:val="20"/>
          <w:szCs w:val="20"/>
        </w:rPr>
        <w:t xml:space="preserve">…………………………………………………………………………………………….. </w:t>
      </w:r>
      <w:r>
        <w:rPr>
          <w:rFonts w:eastAsia="Times New Roman"/>
          <w:color w:val="auto"/>
          <w:sz w:val="20"/>
          <w:szCs w:val="20"/>
        </w:rPr>
        <w:t xml:space="preserve"> .</w:t>
      </w:r>
    </w:p>
    <w:p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00" w:lineRule="atLeast"/>
        <w:jc w:val="left"/>
        <w:rPr>
          <w:rFonts w:eastAsia="Times New Roman" w:cs="Tahoma"/>
          <w:b/>
          <w:color w:val="auto"/>
          <w:sz w:val="20"/>
          <w:szCs w:val="20"/>
        </w:rPr>
      </w:pPr>
      <w:r>
        <w:rPr>
          <w:color w:val="auto"/>
          <w:sz w:val="20"/>
          <w:szCs w:val="20"/>
          <w:lang w:eastAsia="en-US"/>
        </w:rPr>
        <w:t xml:space="preserve">Wartość nominalna zobowiązania Zamawiającego obejmuje całkowitą należność jaką Zamawiający zobowiązany jest zapłacić za przedmiot umowy wraz z licencją, subskrypcją, wsparciem. </w:t>
      </w:r>
    </w:p>
    <w:p>
      <w:pPr>
        <w:keepNext/>
        <w:widowControl w:val="0"/>
        <w:numPr>
          <w:ilvl w:val="0"/>
          <w:numId w:val="22"/>
        </w:numPr>
        <w:tabs>
          <w:tab w:val="left" w:pos="568"/>
        </w:tabs>
        <w:suppressAutoHyphens/>
        <w:spacing w:after="0" w:line="200" w:lineRule="atLeast"/>
        <w:jc w:val="left"/>
        <w:outlineLvl w:val="2"/>
        <w:rPr>
          <w:rFonts w:eastAsia="Times New Roman" w:cs="Tahoma"/>
          <w:b/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  <w:lang w:eastAsia="en-US"/>
        </w:rPr>
        <w:t>Wykonawca nie może dokonywać cesji wierzytelności wynikających z niniejszej umowy.</w:t>
      </w:r>
    </w:p>
    <w:p>
      <w:pPr>
        <w:keepNext/>
        <w:widowControl w:val="0"/>
        <w:numPr>
          <w:ilvl w:val="0"/>
          <w:numId w:val="22"/>
        </w:numPr>
        <w:tabs>
          <w:tab w:val="left" w:pos="568"/>
        </w:tabs>
        <w:suppressAutoHyphens/>
        <w:spacing w:after="0" w:line="200" w:lineRule="atLeast"/>
        <w:jc w:val="left"/>
        <w:outlineLvl w:val="2"/>
        <w:rPr>
          <w:rFonts w:eastAsia="Times New Roman" w:cs="Tahoma"/>
          <w:b/>
          <w:iCs/>
          <w:color w:val="auto"/>
          <w:sz w:val="20"/>
          <w:szCs w:val="20"/>
        </w:rPr>
      </w:pPr>
      <w:r>
        <w:rPr>
          <w:rFonts w:eastAsia="Times New Roman" w:cs="Tahoma"/>
          <w:iCs/>
          <w:sz w:val="20"/>
          <w:szCs w:val="24"/>
        </w:rPr>
        <w:t xml:space="preserve">Ceny jednostkowe Przedmiotu Zamówienia zawarte są w kosztorysie zawartym w Ofercie </w:t>
      </w:r>
      <w:r>
        <w:rPr>
          <w:rFonts w:eastAsia="Times New Roman" w:cs="Tahoma"/>
          <w:iCs/>
          <w:color w:val="auto"/>
          <w:sz w:val="20"/>
          <w:szCs w:val="24"/>
        </w:rPr>
        <w:t xml:space="preserve">stanowiącej </w:t>
      </w:r>
      <w:r>
        <w:rPr>
          <w:rFonts w:eastAsia="Times New Roman" w:cs="TimesNewRomanPS-BoldMT"/>
          <w:b/>
          <w:iCs/>
          <w:sz w:val="20"/>
          <w:szCs w:val="24"/>
        </w:rPr>
        <w:t xml:space="preserve">Załącznik nr 1 </w:t>
      </w:r>
      <w:r>
        <w:rPr>
          <w:rFonts w:eastAsia="Times New Roman" w:cs="TimesNewRomanPS-BoldMT"/>
          <w:iCs/>
          <w:sz w:val="20"/>
          <w:szCs w:val="24"/>
        </w:rPr>
        <w:t>do umowy</w:t>
      </w:r>
      <w:r>
        <w:rPr>
          <w:rFonts w:eastAsia="Times New Roman" w:cs="Tahoma"/>
          <w:iCs/>
          <w:sz w:val="20"/>
          <w:szCs w:val="24"/>
        </w:rPr>
        <w:t>.</w:t>
      </w:r>
    </w:p>
    <w:p>
      <w:pPr>
        <w:keepNext/>
        <w:widowControl w:val="0"/>
        <w:numPr>
          <w:ilvl w:val="0"/>
          <w:numId w:val="22"/>
        </w:numPr>
        <w:tabs>
          <w:tab w:val="left" w:pos="568"/>
        </w:tabs>
        <w:suppressAutoHyphens/>
        <w:spacing w:after="0" w:line="200" w:lineRule="atLeast"/>
        <w:jc w:val="left"/>
        <w:outlineLvl w:val="2"/>
        <w:rPr>
          <w:rFonts w:eastAsia="Times New Roman" w:cs="Tahoma"/>
          <w:b/>
          <w:iCs/>
          <w:color w:val="auto"/>
          <w:sz w:val="20"/>
          <w:szCs w:val="20"/>
        </w:rPr>
      </w:pPr>
      <w:r>
        <w:rPr>
          <w:rFonts w:eastAsia="Times New Roman" w:cs="Tahoma"/>
          <w:iCs/>
          <w:sz w:val="20"/>
          <w:szCs w:val="20"/>
        </w:rPr>
        <w:t xml:space="preserve">Ceny jednostkowe podane przez Wykonawcę w kosztorysie zawartym w Ofercie </w:t>
      </w:r>
      <w:r>
        <w:rPr>
          <w:rFonts w:eastAsia="Times New Roman" w:cs="Tahoma"/>
          <w:iCs/>
          <w:color w:val="auto"/>
          <w:sz w:val="20"/>
          <w:szCs w:val="20"/>
        </w:rPr>
        <w:t xml:space="preserve">stanowiącej </w:t>
      </w:r>
      <w:r>
        <w:rPr>
          <w:rFonts w:eastAsia="Times New Roman" w:cs="TimesNewRomanPS-BoldMT"/>
          <w:b/>
          <w:iCs/>
          <w:sz w:val="20"/>
          <w:szCs w:val="20"/>
        </w:rPr>
        <w:t xml:space="preserve">Załącznik nr 1 </w:t>
      </w:r>
      <w:r>
        <w:rPr>
          <w:rFonts w:eastAsia="Times New Roman" w:cs="TimesNewRomanPS-BoldMT"/>
          <w:iCs/>
          <w:sz w:val="20"/>
          <w:szCs w:val="20"/>
        </w:rPr>
        <w:t>do umowy</w:t>
      </w:r>
      <w:r>
        <w:rPr>
          <w:rFonts w:eastAsia="Times New Roman" w:cs="Tahoma"/>
          <w:iCs/>
          <w:sz w:val="20"/>
          <w:szCs w:val="20"/>
        </w:rPr>
        <w:t xml:space="preserve"> są cenami niezmiennymi i nie będą podczas wykonywania niniejszej umowy podlegały aktualizacji i zmianom. Oznacza to, że zaoferowane ceny jednostkowe będą niezmienne bez względu na rzeczywisty poziom cen, najmu sprzętu, stawek robocizny, kursów walut itp. - jakie kształtować się będą w okresie realizacji przedmiotu zamówienia.</w:t>
      </w:r>
    </w:p>
    <w:p>
      <w:pPr>
        <w:keepNext/>
        <w:widowControl w:val="0"/>
        <w:numPr>
          <w:ilvl w:val="0"/>
          <w:numId w:val="22"/>
        </w:numPr>
        <w:tabs>
          <w:tab w:val="left" w:pos="568"/>
        </w:tabs>
        <w:suppressAutoHyphens/>
        <w:spacing w:after="0" w:line="200" w:lineRule="atLeast"/>
        <w:jc w:val="left"/>
        <w:outlineLvl w:val="2"/>
        <w:rPr>
          <w:rFonts w:eastAsia="Times New Roman" w:cs="Tahoma"/>
          <w:b/>
          <w:iCs/>
          <w:color w:val="auto"/>
          <w:sz w:val="20"/>
          <w:szCs w:val="20"/>
        </w:rPr>
      </w:pPr>
      <w:r>
        <w:rPr>
          <w:rFonts w:eastAsia="Times New Roman" w:cs="TimesNewRomanPSMT"/>
          <w:iCs/>
          <w:sz w:val="20"/>
          <w:szCs w:val="20"/>
        </w:rPr>
        <w:t>Ceny jednostkowe uwzględniają wynagrodzenie za wszystkie obowiązki Wykonawcy, niezbędne do zrealizowania dostaw oprogramowania i obejmują wynagrodzenie za wszystkie obowiązki Wykonawcy, niezbędne do zrealizowania przedmiotu umowy. Oznacza to, że ceny te zawierają wszystkie koszty związane z realizacją dostaw i świadczeniem przez Wykonawcę usług objętych umową wynikające wprost, jak również nie ujęte a niezbędne do wykonania umowy, tj. podatek VAT, ubezpieczenie, wszelkie prace przygotowawcze, koszty transportu, dostarczenia, instalacji, pomocy technicznej, serwisowania, opłaty związane z długością gwarancji (pakiety gwarancyjne serwisowe) itd.</w:t>
      </w:r>
    </w:p>
    <w:p>
      <w:pPr>
        <w:keepNext/>
        <w:widowControl w:val="0"/>
        <w:numPr>
          <w:ilvl w:val="0"/>
          <w:numId w:val="22"/>
        </w:numPr>
        <w:tabs>
          <w:tab w:val="left" w:pos="568"/>
        </w:tabs>
        <w:suppressAutoHyphens/>
        <w:spacing w:after="0" w:line="200" w:lineRule="atLeast"/>
        <w:jc w:val="left"/>
        <w:outlineLvl w:val="2"/>
        <w:rPr>
          <w:rFonts w:eastAsia="Times New Roman" w:cs="Tahoma"/>
          <w:b/>
          <w:iCs/>
          <w:color w:val="auto"/>
          <w:sz w:val="20"/>
          <w:szCs w:val="20"/>
        </w:rPr>
      </w:pPr>
      <w:r>
        <w:rPr>
          <w:rFonts w:eastAsia="Times New Roman" w:cs="TimesNewRomanPSMT"/>
          <w:iCs/>
          <w:sz w:val="20"/>
          <w:szCs w:val="20"/>
        </w:rPr>
        <w:t xml:space="preserve">Zapłata należności nastąpi jednorazowo za dostarczony i odebrany Przedmiot Zamówienia </w:t>
      </w:r>
      <w:r>
        <w:rPr>
          <w:rFonts w:eastAsia="Times New Roman" w:cs="TimesNewRomanPSMT"/>
          <w:b/>
          <w:iCs/>
          <w:sz w:val="20"/>
          <w:szCs w:val="20"/>
        </w:rPr>
        <w:t>w terminie do 21 dni</w:t>
      </w:r>
      <w:r>
        <w:rPr>
          <w:rFonts w:eastAsia="Times New Roman" w:cs="TimesNewRomanPSMT"/>
          <w:iCs/>
          <w:sz w:val="20"/>
          <w:szCs w:val="20"/>
        </w:rPr>
        <w:t xml:space="preserve"> od daty przedłożenia faktury i protokołu odbioru, przelewem na konto wskazane w fakturze. </w:t>
      </w:r>
    </w:p>
    <w:p>
      <w:pPr>
        <w:widowControl w:val="0"/>
        <w:numPr>
          <w:ilvl w:val="0"/>
          <w:numId w:val="22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Wszelkie płatności będą dokonywane w złotych polskich.</w:t>
      </w:r>
    </w:p>
    <w:p>
      <w:pPr>
        <w:widowControl w:val="0"/>
        <w:numPr>
          <w:ilvl w:val="0"/>
          <w:numId w:val="22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spacing w:after="0" w:line="200" w:lineRule="atLeast"/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Wykonawca ponosi odpowiedzialność za rzetelność, prawidłowość i terminowość rozliczenia wszelkich podatków i innych należności publicznoprawnych podlegających doliczeniu do ceny. </w:t>
      </w:r>
    </w:p>
    <w:p>
      <w:pPr>
        <w:numPr>
          <w:ilvl w:val="0"/>
          <w:numId w:val="22"/>
        </w:numPr>
        <w:spacing w:after="0" w:line="240" w:lineRule="auto"/>
        <w:jc w:val="left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Zamawiający upoważnia Wykonawcę do wystawiania faktur VAT bez podpisu Odbiorcy dla: </w:t>
      </w:r>
      <w:r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b/>
          <w:color w:val="auto"/>
          <w:sz w:val="20"/>
          <w:szCs w:val="20"/>
        </w:rPr>
        <w:t>Nabywca: Miasto Nowy Sącz , ul. Rynek 1, 33-300 Nowy Sącz, NIP 734-350-70-21</w:t>
      </w:r>
    </w:p>
    <w:p>
      <w:pPr>
        <w:tabs>
          <w:tab w:val="num" w:pos="426"/>
        </w:tabs>
        <w:spacing w:after="0" w:line="360" w:lineRule="auto"/>
        <w:ind w:left="283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Odbiorca: Urząd Miasta Nowego Sącza, ul. Rynek 1 , 33-300 Nowy Sącz</w:t>
      </w:r>
    </w:p>
    <w:p>
      <w:p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§ 4</w:t>
      </w:r>
    </w:p>
    <w:p>
      <w:p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Kary umowne</w:t>
      </w:r>
    </w:p>
    <w:p>
      <w:pPr>
        <w:numPr>
          <w:ilvl w:val="0"/>
          <w:numId w:val="24"/>
        </w:numPr>
        <w:spacing w:after="0" w:line="240" w:lineRule="auto"/>
        <w:ind w:right="-47"/>
        <w:jc w:val="lef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Strony ustanawiają odpowiedzialność za niewykonanie lub nienależyte wykonanie umowy  w formie kar umownych.</w:t>
      </w:r>
    </w:p>
    <w:p>
      <w:pPr>
        <w:numPr>
          <w:ilvl w:val="0"/>
          <w:numId w:val="24"/>
        </w:numPr>
        <w:spacing w:after="0" w:line="240" w:lineRule="auto"/>
        <w:ind w:right="-47"/>
        <w:jc w:val="lef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Wykonawca zapłaci Zamawiającemu kary umowne:</w:t>
      </w:r>
    </w:p>
    <w:p>
      <w:pPr>
        <w:numPr>
          <w:ilvl w:val="1"/>
          <w:numId w:val="25"/>
        </w:numPr>
        <w:tabs>
          <w:tab w:val="num" w:pos="709"/>
        </w:tabs>
        <w:spacing w:after="0" w:line="240" w:lineRule="auto"/>
        <w:ind w:left="720" w:right="-47"/>
        <w:jc w:val="lef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za zwłokę w </w:t>
      </w:r>
      <w:r>
        <w:rPr>
          <w:sz w:val="20"/>
          <w:szCs w:val="20"/>
          <w:lang w:eastAsia="en-US"/>
        </w:rPr>
        <w:t xml:space="preserve">realizacji przedmiotu umowy w stosunku do terminu, o którym mowa w § 2 ust. 1, </w:t>
      </w:r>
      <w:r>
        <w:rPr>
          <w:rFonts w:eastAsia="Times New Roman"/>
          <w:color w:val="auto"/>
          <w:sz w:val="20"/>
          <w:szCs w:val="20"/>
        </w:rPr>
        <w:t>w wysokości 0,2% wynagrodzenia brutto określonego w §  3 ust. 1  za każdy rozpoczęty dzień zwłoki;</w:t>
      </w:r>
    </w:p>
    <w:p>
      <w:pPr>
        <w:numPr>
          <w:ilvl w:val="0"/>
          <w:numId w:val="24"/>
        </w:numPr>
        <w:spacing w:after="0" w:line="240" w:lineRule="auto"/>
        <w:ind w:right="-47"/>
        <w:jc w:val="left"/>
        <w:rPr>
          <w:rFonts w:eastAsia="Times New Roman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t>Zapłata kar umownych nie wyklucza prawa każdej ze stron do dochodzenia odszkodowania na warunkach ogólnych.</w:t>
      </w:r>
    </w:p>
    <w:p>
      <w:pPr>
        <w:numPr>
          <w:ilvl w:val="0"/>
          <w:numId w:val="24"/>
        </w:numPr>
        <w:spacing w:after="0" w:line="360" w:lineRule="auto"/>
        <w:ind w:right="-47"/>
        <w:jc w:val="left"/>
        <w:rPr>
          <w:rFonts w:eastAsia="Times New Roman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t>Wykonawca wyraża zgodę na potrącenie przez Zamawiającego kar umownych z przysługującego mu wynagrodzenia.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eastAsia="Times New Roman" w:hAnsi="Tahoma" w:cs="Tahoma"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§ 5</w:t>
      </w:r>
    </w:p>
    <w:p>
      <w:pPr>
        <w:spacing w:after="0" w:line="200" w:lineRule="atLeast"/>
        <w:ind w:left="0" w:firstLine="0"/>
        <w:jc w:val="center"/>
        <w:rPr>
          <w:rFonts w:eastAsia="Times New Roman" w:cs="Tahoma"/>
          <w:b/>
          <w:bCs/>
          <w:szCs w:val="24"/>
        </w:rPr>
      </w:pPr>
      <w:r>
        <w:rPr>
          <w:rFonts w:eastAsia="Times New Roman" w:cs="Tahoma"/>
          <w:b/>
          <w:bCs/>
          <w:szCs w:val="24"/>
        </w:rPr>
        <w:t>ZMIANA STRON UMOWY I KORZYSTANIE Z PODWYKONAWCÓW</w:t>
      </w:r>
    </w:p>
    <w:p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color w:val="auto"/>
          <w:sz w:val="20"/>
          <w:szCs w:val="24"/>
        </w:rPr>
      </w:pPr>
      <w:r>
        <w:rPr>
          <w:rFonts w:eastAsia="Times New Roman" w:cs="Tahoma"/>
          <w:color w:val="auto"/>
          <w:sz w:val="20"/>
          <w:szCs w:val="24"/>
        </w:rPr>
        <w:t>Wykonawca nie może przenieść na osobę trzecią praw i obowiązków wynikających z niniejszej umowy, w całości lub w części.</w:t>
      </w:r>
    </w:p>
    <w:p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color w:val="auto"/>
          <w:sz w:val="20"/>
          <w:szCs w:val="24"/>
        </w:rPr>
      </w:pPr>
      <w:r>
        <w:rPr>
          <w:rFonts w:eastAsia="Times New Roman" w:cs="Tahoma"/>
          <w:color w:val="auto"/>
          <w:sz w:val="20"/>
          <w:szCs w:val="24"/>
        </w:rPr>
        <w:t>Wykonawca nie może zaangażować do wykonania umowy podwykonawców, którzy nie byli wymienieni w ofercie przetargowej Wykonawcy (wraz z podaniem zakresu umowy o podwykonawstwo), bez uprzedniej zgody Zamawiającego wyrażonej na piśmie.</w:t>
      </w:r>
    </w:p>
    <w:p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color w:val="auto"/>
          <w:sz w:val="20"/>
          <w:szCs w:val="24"/>
        </w:rPr>
      </w:pPr>
      <w:r>
        <w:rPr>
          <w:rFonts w:eastAsia="Times New Roman" w:cs="Tahoma"/>
          <w:color w:val="auto"/>
          <w:sz w:val="20"/>
          <w:szCs w:val="24"/>
        </w:rPr>
        <w:t>Wykonawca zapewnia, że podwykonawcy będą przestrzegać wszelkich postanowień niniejszej umowy.</w:t>
      </w:r>
    </w:p>
    <w:p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200" w:lineRule="atLeast"/>
        <w:jc w:val="left"/>
        <w:rPr>
          <w:rFonts w:eastAsia="Times New Roman" w:cs="Tahoma"/>
          <w:color w:val="auto"/>
          <w:sz w:val="20"/>
          <w:szCs w:val="24"/>
        </w:rPr>
      </w:pPr>
      <w:r>
        <w:rPr>
          <w:rFonts w:eastAsia="Times New Roman" w:cs="Tahoma"/>
          <w:color w:val="auto"/>
          <w:sz w:val="20"/>
          <w:szCs w:val="24"/>
        </w:rPr>
        <w:t>Wykonawca odpowiada wobec Zamawiającego za wszelkie działania lub zaniechania swoich podwykonawców jak za swoje działania lub zaniechania.</w:t>
      </w:r>
    </w:p>
    <w:p>
      <w:p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§ 6</w:t>
      </w:r>
    </w:p>
    <w:p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eastAsia="Times New Roman" w:cs="Tahoma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t>Wszelkie zmiany treści umowy mogą być dokonywane wyłącznie w formie pisemnej w postaci aneksu, pod rygorem nieważności.</w:t>
      </w:r>
    </w:p>
    <w:p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eastAsia="Times New Roman" w:cs="Tahoma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t>W zakresie nieuregulowanym w niniejszej umowie mają zastosowanie odpowiednie przepisy Kodeksu cywilnego i Prawa zamówień publicznych.</w:t>
      </w:r>
    </w:p>
    <w:p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eastAsia="Times New Roman" w:cs="Tahoma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t>Wszelkie spory i inne sprawy wynikające z niniejszej umowy lub bezpośrednio związane z niniejszą umową będą poddane pod rozstrzygnięcie sądowi właściwemu dla siedziby Zamawiającego.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ahoma"/>
          <w:color w:val="auto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ahoma"/>
          <w:color w:val="auto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ahoma"/>
          <w:color w:val="auto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ahoma"/>
          <w:color w:val="auto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ahoma"/>
          <w:color w:val="auto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ahoma"/>
          <w:color w:val="auto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ahoma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lastRenderedPageBreak/>
        <w:t xml:space="preserve">  </w:t>
      </w:r>
    </w:p>
    <w:p>
      <w:pPr>
        <w:spacing w:before="120"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§ 7</w:t>
      </w:r>
    </w:p>
    <w:p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ahoma"/>
          <w:color w:val="auto"/>
          <w:sz w:val="20"/>
          <w:szCs w:val="18"/>
        </w:rPr>
      </w:pPr>
      <w:r>
        <w:rPr>
          <w:rFonts w:eastAsia="Times New Roman" w:cs="Tahoma"/>
          <w:color w:val="auto"/>
          <w:sz w:val="20"/>
          <w:szCs w:val="18"/>
        </w:rPr>
        <w:t>Integralnymi składnikami niniejszej umowy, których postanowienia wiążą strony jako jej część, są następujące dokumenty:</w:t>
      </w:r>
    </w:p>
    <w:p>
      <w:pPr>
        <w:numPr>
          <w:ilvl w:val="0"/>
          <w:numId w:val="19"/>
        </w:numPr>
        <w:spacing w:after="0" w:line="240" w:lineRule="auto"/>
        <w:ind w:hanging="750"/>
        <w:jc w:val="left"/>
        <w:rPr>
          <w:rFonts w:eastAsia="Times New Roman" w:cs="Tahoma"/>
          <w:color w:val="auto"/>
          <w:sz w:val="20"/>
          <w:szCs w:val="18"/>
        </w:rPr>
      </w:pPr>
      <w:r>
        <w:rPr>
          <w:rFonts w:eastAsia="Times New Roman" w:cs="Tahoma"/>
          <w:b/>
          <w:color w:val="auto"/>
          <w:sz w:val="20"/>
          <w:szCs w:val="18"/>
        </w:rPr>
        <w:t>Załącznik nr 1</w:t>
      </w:r>
      <w:r>
        <w:rPr>
          <w:rFonts w:eastAsia="Times New Roman" w:cs="Tahoma"/>
          <w:color w:val="auto"/>
          <w:sz w:val="20"/>
          <w:szCs w:val="18"/>
        </w:rPr>
        <w:t xml:space="preserve"> - Oferta wraz z załącznikami;</w:t>
      </w:r>
    </w:p>
    <w:p>
      <w:pPr>
        <w:spacing w:before="120" w:after="0" w:line="240" w:lineRule="auto"/>
        <w:ind w:left="0" w:firstLine="0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§ 8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ahoma"/>
          <w:color w:val="auto"/>
          <w:sz w:val="20"/>
          <w:szCs w:val="18"/>
        </w:rPr>
      </w:pPr>
      <w:r>
        <w:rPr>
          <w:rFonts w:eastAsia="Times New Roman" w:cs="Tahoma"/>
          <w:color w:val="auto"/>
          <w:sz w:val="20"/>
          <w:szCs w:val="18"/>
        </w:rPr>
        <w:t>Umowę sporządzono w 3 jednobrzmiących egzemplarzach - 2 pozostają u Zamawiającego, a 1 otrzymuje Wykonawca.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ahoma"/>
          <w:color w:val="auto"/>
          <w:sz w:val="20"/>
          <w:szCs w:val="1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ahoma"/>
          <w:color w:val="auto"/>
          <w:sz w:val="20"/>
          <w:szCs w:val="1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Times New Roman" w:hAnsi="Tahoma" w:cs="Tahoma"/>
          <w:color w:val="auto"/>
          <w:sz w:val="18"/>
          <w:szCs w:val="18"/>
        </w:rPr>
      </w:pPr>
    </w:p>
    <w:p>
      <w:pPr>
        <w:spacing w:after="0" w:line="240" w:lineRule="auto"/>
        <w:ind w:left="0" w:firstLine="708"/>
        <w:rPr>
          <w:rFonts w:ascii="Tahoma" w:eastAsia="Times New Roman" w:hAnsi="Tahoma" w:cs="Tahoma"/>
          <w:b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WYKONAWCA</w:t>
      </w:r>
      <w:r>
        <w:rPr>
          <w:rFonts w:ascii="Tahoma" w:eastAsia="Times New Roman" w:hAnsi="Tahoma" w:cs="Tahoma"/>
          <w:b/>
          <w:color w:val="auto"/>
          <w:sz w:val="18"/>
          <w:szCs w:val="18"/>
        </w:rPr>
        <w:tab/>
        <w:t xml:space="preserve"> </w:t>
      </w:r>
      <w:r>
        <w:rPr>
          <w:rFonts w:ascii="Tahoma" w:eastAsia="Times New Roman" w:hAnsi="Tahoma" w:cs="Tahoma"/>
          <w:b/>
          <w:color w:val="auto"/>
          <w:sz w:val="18"/>
          <w:szCs w:val="18"/>
        </w:rPr>
        <w:tab/>
      </w:r>
      <w:r>
        <w:rPr>
          <w:rFonts w:ascii="Tahoma" w:eastAsia="Times New Roman" w:hAnsi="Tahoma" w:cs="Tahoma"/>
          <w:b/>
          <w:color w:val="auto"/>
          <w:sz w:val="18"/>
          <w:szCs w:val="18"/>
        </w:rPr>
        <w:tab/>
      </w:r>
      <w:r>
        <w:rPr>
          <w:rFonts w:ascii="Tahoma" w:eastAsia="Times New Roman" w:hAnsi="Tahoma" w:cs="Tahoma"/>
          <w:b/>
          <w:color w:val="auto"/>
          <w:sz w:val="18"/>
          <w:szCs w:val="18"/>
        </w:rPr>
        <w:tab/>
      </w:r>
      <w:r>
        <w:rPr>
          <w:rFonts w:ascii="Tahoma" w:eastAsia="Times New Roman" w:hAnsi="Tahoma" w:cs="Tahoma"/>
          <w:b/>
          <w:color w:val="auto"/>
          <w:sz w:val="18"/>
          <w:szCs w:val="18"/>
        </w:rPr>
        <w:tab/>
      </w:r>
      <w:r>
        <w:rPr>
          <w:rFonts w:ascii="Tahoma" w:eastAsia="Times New Roman" w:hAnsi="Tahoma" w:cs="Tahoma"/>
          <w:b/>
          <w:color w:val="auto"/>
          <w:sz w:val="18"/>
          <w:szCs w:val="18"/>
        </w:rPr>
        <w:tab/>
      </w:r>
      <w:r>
        <w:rPr>
          <w:rFonts w:ascii="Tahoma" w:eastAsia="Times New Roman" w:hAnsi="Tahoma" w:cs="Tahoma"/>
          <w:b/>
          <w:color w:val="auto"/>
          <w:sz w:val="18"/>
          <w:szCs w:val="18"/>
        </w:rPr>
        <w:tab/>
      </w:r>
      <w:r>
        <w:rPr>
          <w:rFonts w:ascii="Tahoma" w:eastAsia="Times New Roman" w:hAnsi="Tahoma" w:cs="Tahoma"/>
          <w:b/>
          <w:color w:val="auto"/>
          <w:sz w:val="18"/>
          <w:szCs w:val="18"/>
        </w:rPr>
        <w:tab/>
        <w:t>ZAMAWIAJĄCY</w:t>
      </w:r>
    </w:p>
    <w:p>
      <w:pPr>
        <w:tabs>
          <w:tab w:val="center" w:pos="1375"/>
        </w:tabs>
        <w:spacing w:after="0" w:line="240" w:lineRule="auto"/>
        <w:ind w:left="426" w:right="-3" w:hanging="426"/>
        <w:jc w:val="left"/>
      </w:pPr>
    </w:p>
    <w:sectPr>
      <w:type w:val="continuous"/>
      <w:pgSz w:w="11904" w:h="16834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8116C8A6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1870E346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74F1FE9"/>
    <w:multiLevelType w:val="hybridMultilevel"/>
    <w:tmpl w:val="71CE7186"/>
    <w:lvl w:ilvl="0" w:tplc="AD16A63C">
      <w:start w:val="2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C728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0A22A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2C9DA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04698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8B9E8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8807C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6305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AD31E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A1500D"/>
    <w:multiLevelType w:val="hybridMultilevel"/>
    <w:tmpl w:val="3C9CA540"/>
    <w:lvl w:ilvl="0" w:tplc="9AAC54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20F6"/>
    <w:multiLevelType w:val="hybridMultilevel"/>
    <w:tmpl w:val="EFCE54AC"/>
    <w:lvl w:ilvl="0" w:tplc="ABB85F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AB0"/>
    <w:multiLevelType w:val="hybridMultilevel"/>
    <w:tmpl w:val="EDA6945C"/>
    <w:lvl w:ilvl="0" w:tplc="FDE49EB4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6A3CA">
      <w:start w:val="1"/>
      <w:numFmt w:val="decimal"/>
      <w:lvlText w:val="%2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0D8AC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41E40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8062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E2B1E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C07C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EF132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6FC68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C301B"/>
    <w:multiLevelType w:val="hybridMultilevel"/>
    <w:tmpl w:val="28EAFC56"/>
    <w:lvl w:ilvl="0" w:tplc="03948116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C7390">
      <w:start w:val="1"/>
      <w:numFmt w:val="decimal"/>
      <w:lvlText w:val="%2)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6CD9E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67B1A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291C0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A9BB6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67100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C0EF6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689B6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962D6E"/>
    <w:multiLevelType w:val="hybridMultilevel"/>
    <w:tmpl w:val="D8DC258E"/>
    <w:lvl w:ilvl="0" w:tplc="2CB43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7708"/>
    <w:multiLevelType w:val="hybridMultilevel"/>
    <w:tmpl w:val="737236E8"/>
    <w:lvl w:ilvl="0" w:tplc="F2402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62417"/>
    <w:multiLevelType w:val="hybridMultilevel"/>
    <w:tmpl w:val="6232A8EA"/>
    <w:lvl w:ilvl="0" w:tplc="C23621DA">
      <w:start w:val="2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EEC3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029D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436E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03FC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6DBC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AE48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1E0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A266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9E632D"/>
    <w:multiLevelType w:val="hybridMultilevel"/>
    <w:tmpl w:val="5BE4BE16"/>
    <w:lvl w:ilvl="0" w:tplc="2FBE1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D2F5C"/>
    <w:multiLevelType w:val="hybridMultilevel"/>
    <w:tmpl w:val="0F72E6DE"/>
    <w:lvl w:ilvl="0" w:tplc="5A6A21AC">
      <w:start w:val="2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8B8A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2CE9A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612A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0D46C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010A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45B5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A2C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21CC4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FC7262"/>
    <w:multiLevelType w:val="hybridMultilevel"/>
    <w:tmpl w:val="C12429AC"/>
    <w:lvl w:ilvl="0" w:tplc="0D467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C1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E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AE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8A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0B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0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62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8A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7565852"/>
    <w:multiLevelType w:val="hybridMultilevel"/>
    <w:tmpl w:val="EEF014DA"/>
    <w:lvl w:ilvl="0" w:tplc="68FCE3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5800"/>
    <w:multiLevelType w:val="hybridMultilevel"/>
    <w:tmpl w:val="03A63F68"/>
    <w:lvl w:ilvl="0" w:tplc="E294E7DC">
      <w:start w:val="2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419F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7FB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4BE7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A59E6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04E7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EA89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4D6F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6BF3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D5368E"/>
    <w:multiLevelType w:val="hybridMultilevel"/>
    <w:tmpl w:val="61C2EC7E"/>
    <w:lvl w:ilvl="0" w:tplc="316C4EF8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6026F"/>
    <w:multiLevelType w:val="hybridMultilevel"/>
    <w:tmpl w:val="2530188C"/>
    <w:lvl w:ilvl="0" w:tplc="B8AADD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41965"/>
    <w:multiLevelType w:val="hybridMultilevel"/>
    <w:tmpl w:val="6DC45542"/>
    <w:lvl w:ilvl="0" w:tplc="3C526566">
      <w:start w:val="2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61CCE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6EB8E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024C2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A1538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A6612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2B64C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03C2A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43920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B1464F"/>
    <w:multiLevelType w:val="hybridMultilevel"/>
    <w:tmpl w:val="60AC27BE"/>
    <w:lvl w:ilvl="0" w:tplc="EF66BE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2B480">
      <w:start w:val="1"/>
      <w:numFmt w:val="lowerLetter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2DCA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055BC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2BB90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A779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09E3E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68230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C81FE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2F69BA"/>
    <w:multiLevelType w:val="hybridMultilevel"/>
    <w:tmpl w:val="C554C864"/>
    <w:lvl w:ilvl="0" w:tplc="2390A138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6EF9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0DCF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4DE1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090B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36156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E5E7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EEC7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F2B39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AA0FC0"/>
    <w:multiLevelType w:val="hybridMultilevel"/>
    <w:tmpl w:val="E3BC40A6"/>
    <w:lvl w:ilvl="0" w:tplc="6DBE91B8">
      <w:start w:val="2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234F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CE63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60EF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CFE7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AD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53E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46D5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039B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7878B3"/>
    <w:multiLevelType w:val="hybridMultilevel"/>
    <w:tmpl w:val="4CC6C6BC"/>
    <w:lvl w:ilvl="0" w:tplc="561033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7"/>
  </w:num>
  <w:num w:numId="5">
    <w:abstractNumId w:val="14"/>
  </w:num>
  <w:num w:numId="6">
    <w:abstractNumId w:val="23"/>
  </w:num>
  <w:num w:numId="7">
    <w:abstractNumId w:val="3"/>
  </w:num>
  <w:num w:numId="8">
    <w:abstractNumId w:val="17"/>
  </w:num>
  <w:num w:numId="9">
    <w:abstractNumId w:val="6"/>
  </w:num>
  <w:num w:numId="10">
    <w:abstractNumId w:val="22"/>
  </w:num>
  <w:num w:numId="11">
    <w:abstractNumId w:val="9"/>
  </w:num>
  <w:num w:numId="12">
    <w:abstractNumId w:val="8"/>
  </w:num>
  <w:num w:numId="13">
    <w:abstractNumId w:val="4"/>
  </w:num>
  <w:num w:numId="14">
    <w:abstractNumId w:val="24"/>
  </w:num>
  <w:num w:numId="15">
    <w:abstractNumId w:val="16"/>
  </w:num>
  <w:num w:numId="16">
    <w:abstractNumId w:val="1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75D826-E0F2-454F-B544-0D9CAA3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20" w:lineRule="auto"/>
      <w:ind w:left="356" w:hanging="35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3"/>
      <w:ind w:left="15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4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Znak1ZnakZnakZnakZnakZnakZnak">
    <w:name w:val="Znak1 Znak Znak Znak Znak Znak Znak"/>
    <w:basedOn w:val="Normalny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1">
    <w:name w:val="Znak Znak11"/>
    <w:basedOn w:val="Normalny"/>
    <w:pPr>
      <w:suppressAutoHyphens/>
      <w:spacing w:after="0" w:line="360" w:lineRule="auto"/>
      <w:ind w:left="0" w:firstLine="0"/>
    </w:pPr>
    <w:rPr>
      <w:rFonts w:ascii="Verdana" w:eastAsia="Times New Roman" w:hAnsi="Verdana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656C-F2FD-4807-89AD-954D4F91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Kruczek</dc:creator>
  <cp:keywords/>
  <cp:lastModifiedBy>Magdalena Kretek</cp:lastModifiedBy>
  <cp:revision>13</cp:revision>
  <dcterms:created xsi:type="dcterms:W3CDTF">2020-06-22T10:17:00Z</dcterms:created>
  <dcterms:modified xsi:type="dcterms:W3CDTF">2020-07-15T10:37:00Z</dcterms:modified>
</cp:coreProperties>
</file>