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27D9" w14:textId="225F1D48" w:rsidR="00410333" w:rsidRDefault="00410333" w:rsidP="00B34E6D">
      <w:pPr>
        <w:spacing w:line="276" w:lineRule="auto"/>
        <w:jc w:val="right"/>
        <w:rPr>
          <w:rFonts w:ascii="Arial" w:eastAsia="Arial Narrow" w:hAnsi="Arial" w:cs="Arial"/>
          <w:b/>
          <w:iCs/>
          <w:color w:val="000000" w:themeColor="text1"/>
        </w:rPr>
      </w:pPr>
      <w:bookmarkStart w:id="0" w:name="_GoBack"/>
      <w:bookmarkEnd w:id="0"/>
      <w:r w:rsidRPr="00B34E6D">
        <w:rPr>
          <w:rFonts w:ascii="Arial" w:eastAsia="Arial Narrow" w:hAnsi="Arial" w:cs="Arial"/>
          <w:b/>
          <w:iCs/>
          <w:color w:val="000000" w:themeColor="text1"/>
        </w:rPr>
        <w:t>ZAŁĄCZNIK nr 7</w:t>
      </w:r>
      <w:r w:rsidR="00B33E4D" w:rsidRPr="00B34E6D">
        <w:rPr>
          <w:rFonts w:ascii="Arial" w:eastAsia="Arial Narrow" w:hAnsi="Arial" w:cs="Arial"/>
          <w:b/>
          <w:iCs/>
          <w:color w:val="000000" w:themeColor="text1"/>
        </w:rPr>
        <w:t xml:space="preserve"> </w:t>
      </w:r>
      <w:r w:rsidRPr="00B34E6D">
        <w:rPr>
          <w:rFonts w:ascii="Arial" w:eastAsia="Arial Narrow" w:hAnsi="Arial" w:cs="Arial"/>
          <w:b/>
          <w:iCs/>
          <w:color w:val="000000" w:themeColor="text1"/>
        </w:rPr>
        <w:t>do SWZ</w:t>
      </w:r>
    </w:p>
    <w:p w14:paraId="35F31D56" w14:textId="77777777" w:rsidR="00B34E6D" w:rsidRPr="00B34E6D" w:rsidRDefault="00B34E6D" w:rsidP="00B34E6D">
      <w:pPr>
        <w:spacing w:line="276" w:lineRule="auto"/>
        <w:jc w:val="right"/>
        <w:rPr>
          <w:rFonts w:ascii="Arial" w:eastAsia="Arial Narrow" w:hAnsi="Arial" w:cs="Arial"/>
          <w:b/>
          <w:iCs/>
          <w:color w:val="000000" w:themeColor="text1"/>
        </w:rPr>
      </w:pPr>
    </w:p>
    <w:p w14:paraId="290C74EB" w14:textId="2D534D1F" w:rsidR="00410333" w:rsidRPr="00B34E6D" w:rsidRDefault="00410333" w:rsidP="00B34E6D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B34E6D">
        <w:rPr>
          <w:rFonts w:ascii="Arial" w:eastAsia="Arial" w:hAnsi="Arial" w:cs="Arial"/>
          <w:b/>
          <w:color w:val="000000" w:themeColor="text1"/>
        </w:rPr>
        <w:t xml:space="preserve">Klauzula informacyjna z art. 13 RODO do zastosowania przez </w:t>
      </w:r>
      <w:r w:rsidR="006022C4" w:rsidRPr="00B34E6D">
        <w:rPr>
          <w:rFonts w:ascii="Arial" w:eastAsia="Arial" w:hAnsi="Arial" w:cs="Arial"/>
          <w:b/>
          <w:color w:val="000000" w:themeColor="text1"/>
        </w:rPr>
        <w:t>Z</w:t>
      </w:r>
      <w:r w:rsidRPr="00B34E6D">
        <w:rPr>
          <w:rFonts w:ascii="Arial" w:eastAsia="Arial" w:hAnsi="Arial" w:cs="Arial"/>
          <w:b/>
          <w:color w:val="000000" w:themeColor="text1"/>
        </w:rPr>
        <w:t>amawiających w celu związanym z postępowaniem o udzielenie zamówienia publicznego</w:t>
      </w:r>
    </w:p>
    <w:p w14:paraId="13740D36" w14:textId="77777777" w:rsidR="0084265B" w:rsidRPr="00B34E6D" w:rsidRDefault="0084265B" w:rsidP="00B34E6D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662B83CB" w14:textId="77777777" w:rsidR="00F52B10" w:rsidRPr="00B34E6D" w:rsidRDefault="00F52B10" w:rsidP="00B34E6D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0EA8FB7D" w14:textId="77777777" w:rsidR="00B34E6D" w:rsidRPr="00B34E6D" w:rsidRDefault="00B34E6D" w:rsidP="00B34E6D">
      <w:pPr>
        <w:spacing w:line="276" w:lineRule="auto"/>
        <w:rPr>
          <w:rFonts w:ascii="Arial" w:hAnsi="Arial" w:cs="Arial"/>
        </w:rPr>
      </w:pPr>
      <w:r w:rsidRPr="00B34E6D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 r., str. 1), dalej „RODO”, informuję, że: </w:t>
      </w:r>
    </w:p>
    <w:p w14:paraId="03C4AA2E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 xml:space="preserve">Administratorem Pani/Pana danych osobowych jest Nadleśnictwo Stary Sącz, ul. Magazynowa 5, 33-340 Stary Sącz, tel. +48 18 446 09 91; e-mail: starysacz@krakow.lasy.gov.pl </w:t>
      </w:r>
    </w:p>
    <w:p w14:paraId="2AC149EE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W sprawach związanych z Pani/Pana danymi osobowymi proszę kontaktować się z Inspektorem Ochrony Danych (IOD): e-mail: iod@comp-net.pl</w:t>
      </w:r>
    </w:p>
    <w:p w14:paraId="543DF12C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Pani/Pana dane osobowe przetwarzane będą w celu przeprowadzenia postępowania i udzieleniu zamówienia, prowadzenia dokumentacji księgowo-podatkowej, archiwizacji danych, dochodzenia roszczeń lub obrony przed roszczeniami.</w:t>
      </w:r>
    </w:p>
    <w:p w14:paraId="675A0A49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Podstawą przetwarzania danych osobowych jest:</w:t>
      </w:r>
    </w:p>
    <w:p w14:paraId="0449828B" w14:textId="77777777" w:rsidR="00B34E6D" w:rsidRPr="00B34E6D" w:rsidRDefault="00B34E6D" w:rsidP="00B34E6D">
      <w:pPr>
        <w:numPr>
          <w:ilvl w:val="1"/>
          <w:numId w:val="10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ustawa z dnia 11 września 2019 r. – Prawo zamówień publicznych;</w:t>
      </w:r>
    </w:p>
    <w:p w14:paraId="0E88FCBF" w14:textId="77777777" w:rsidR="00B34E6D" w:rsidRPr="00B34E6D" w:rsidRDefault="00B34E6D" w:rsidP="00B34E6D">
      <w:pPr>
        <w:numPr>
          <w:ilvl w:val="1"/>
          <w:numId w:val="10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ustawa z dnia 14 lipca 1983 r. o narodowym zasobie archiwalnym i archiwach;</w:t>
      </w:r>
    </w:p>
    <w:p w14:paraId="3854F56B" w14:textId="77777777" w:rsidR="00B34E6D" w:rsidRPr="00B34E6D" w:rsidRDefault="00B34E6D" w:rsidP="00B34E6D">
      <w:pPr>
        <w:numPr>
          <w:ilvl w:val="1"/>
          <w:numId w:val="10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 xml:space="preserve">art. 6 pkt.1 lit. c RODO </w:t>
      </w:r>
    </w:p>
    <w:p w14:paraId="2E57CF08" w14:textId="77777777" w:rsidR="00B34E6D" w:rsidRPr="00B34E6D" w:rsidRDefault="00B34E6D" w:rsidP="00B34E6D">
      <w:pPr>
        <w:spacing w:line="276" w:lineRule="auto"/>
        <w:ind w:left="1282" w:hanging="294"/>
        <w:rPr>
          <w:rFonts w:ascii="Arial" w:hAnsi="Arial" w:cs="Arial"/>
        </w:rPr>
      </w:pPr>
      <w:r w:rsidRPr="00B34E6D">
        <w:rPr>
          <w:rFonts w:ascii="Arial" w:hAnsi="Arial" w:cs="Arial"/>
        </w:rPr>
        <w:t>– przetwarzanie jest niezbędne do wypełnienia obowiązku prawnego ciążącego na administratorze.</w:t>
      </w:r>
    </w:p>
    <w:p w14:paraId="79AE327B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Odbiorca lub kategorie odbiorców: podmioty upoważnione na podstawie zawartych umów powierzenia oraz uprawnione na mocy obowiązujących przepisów prawa, w szczególności osoby lub podmioty, którym zostanie udostępniona dokumentacja postępowania na podstawie art. 18 Ustawy Pzp oraz art. 74–76 Ustawy Pzp. Zasada jawności ma zastosowanie do wszystkich danych osobowych, z wyjątkiem danych, o których mowa w art. 9 ust. 1 RODO (szczególna kategoria danych).</w:t>
      </w:r>
    </w:p>
    <w:p w14:paraId="2AD38AF3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zakładowych, w szczególności zgodnie z art. 78 ust. 1 i 4 Ustawy Pzp przez okres 4 lat od dnia zakończenia postępowania o udzielenie zamówienia, a jeżeli okres obowiązywania umowy w sprawie zamówienia publicznego przekracza 4 lata – przez cały okres obowiązywania umowy.</w:t>
      </w:r>
    </w:p>
    <w:p w14:paraId="10866645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Posiada Pani/Pan prawo:</w:t>
      </w:r>
    </w:p>
    <w:p w14:paraId="0F0E1E51" w14:textId="77777777" w:rsidR="00B34E6D" w:rsidRPr="00B34E6D" w:rsidRDefault="00B34E6D" w:rsidP="00B34E6D">
      <w:pPr>
        <w:numPr>
          <w:ilvl w:val="1"/>
          <w:numId w:val="9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lastRenderedPageBreak/>
        <w:t>żądania dostępu do danych; w przypadku gdy wykonanie tego obowiązku, wymagałoby niewspółmiernie dużego wysiłku, zamawiający może, zgodnie z art. 75 Ustawy Pzp, żądać od osoby, której dane dotyczą, wskazania dodatkowych informacji mających na celu sprecyzowanie nazwy lub daty zakończonego postępowania o udzielenie zamówienia;</w:t>
      </w:r>
    </w:p>
    <w:p w14:paraId="2BADB436" w14:textId="77777777" w:rsidR="00B34E6D" w:rsidRPr="00B34E6D" w:rsidRDefault="00B34E6D" w:rsidP="00B34E6D">
      <w:pPr>
        <w:numPr>
          <w:ilvl w:val="1"/>
          <w:numId w:val="9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żądania sprostowania lub uzupełnienia danych osobowych; zgodnie z art. 76 Ustawy Pzp wykonanie tego obowiązku nie może naruszać integralności protokołu postępowania oraz jego załączników;</w:t>
      </w:r>
    </w:p>
    <w:p w14:paraId="41E74A98" w14:textId="77777777" w:rsidR="00B34E6D" w:rsidRPr="00B34E6D" w:rsidRDefault="00B34E6D" w:rsidP="00B34E6D">
      <w:pPr>
        <w:numPr>
          <w:ilvl w:val="1"/>
          <w:numId w:val="9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usunięcia danych w przypadku, gdy dane osobowe nie są już niezbędne do celów, w których zostały zebrane, lub w inny sposób przetwarzane;</w:t>
      </w:r>
    </w:p>
    <w:p w14:paraId="61256DED" w14:textId="77777777" w:rsidR="00B34E6D" w:rsidRPr="00B34E6D" w:rsidRDefault="00B34E6D" w:rsidP="00B34E6D">
      <w:pPr>
        <w:numPr>
          <w:ilvl w:val="1"/>
          <w:numId w:val="9"/>
        </w:numPr>
        <w:spacing w:line="276" w:lineRule="auto"/>
        <w:ind w:hanging="282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żądania ograniczenia przetwarzania danych osobowych; zgodnie z art. 74 ust. 3 Ustawy Pzp wykonanie tego obowiązku nie ogranicza przetwarzania danych osobowych do czasu zakończenie postępowania o udzielenie zamówienia.</w:t>
      </w:r>
    </w:p>
    <w:p w14:paraId="73F70C97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Przysługuje Pani/Pan prawo do wniesienia skargi do organu nadzorczego, tj. Urzędu Ochrony Danych Osobowych ul. Stawki 2, 00-913 Warszawa.</w:t>
      </w:r>
    </w:p>
    <w:p w14:paraId="67AAE17B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Pani/Pana dane osobowe nie będą poddawane zautomatyzowanemu podejmowaniu decyzji, w tym również profilowaniu.</w:t>
      </w:r>
    </w:p>
    <w:p w14:paraId="219929CA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Pani/Pana dane osobowe nie będą przekazywane do państw trzecich.</w:t>
      </w:r>
    </w:p>
    <w:p w14:paraId="0BE4F8C3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>Podanie danych osobowych jest wymogiem ustawowym określonym w przepisach Ustawy Pzp, związanych z udziałem w postępowaniu o udzielenie zamówienia; konsekwencje niepodania określonych danych wynikają z Ustawy Pzp.</w:t>
      </w:r>
    </w:p>
    <w:p w14:paraId="6A28042A" w14:textId="77777777" w:rsidR="00B34E6D" w:rsidRPr="00B34E6D" w:rsidRDefault="00B34E6D" w:rsidP="00B34E6D">
      <w:pPr>
        <w:numPr>
          <w:ilvl w:val="0"/>
          <w:numId w:val="8"/>
        </w:numPr>
        <w:spacing w:line="276" w:lineRule="auto"/>
        <w:ind w:left="567" w:hanging="426"/>
        <w:jc w:val="both"/>
        <w:rPr>
          <w:rFonts w:ascii="Arial" w:hAnsi="Arial" w:cs="Arial"/>
        </w:rPr>
      </w:pPr>
      <w:r w:rsidRPr="00B34E6D">
        <w:rPr>
          <w:rFonts w:ascii="Arial" w:hAnsi="Arial" w:cs="Aria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617F1273" w14:textId="77777777" w:rsidR="00410333" w:rsidRPr="00B34E6D" w:rsidRDefault="00410333" w:rsidP="00B34E6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sectPr w:rsidR="00410333" w:rsidRPr="00B34E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9A72" w14:textId="77777777" w:rsidR="00040459" w:rsidRDefault="00040459" w:rsidP="00096824">
      <w:r>
        <w:separator/>
      </w:r>
    </w:p>
  </w:endnote>
  <w:endnote w:type="continuationSeparator" w:id="0">
    <w:p w14:paraId="3960B1D9" w14:textId="77777777" w:rsidR="00040459" w:rsidRDefault="00040459" w:rsidP="000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DA13" w14:textId="77777777" w:rsidR="00040459" w:rsidRDefault="00040459" w:rsidP="00096824">
      <w:r>
        <w:separator/>
      </w:r>
    </w:p>
  </w:footnote>
  <w:footnote w:type="continuationSeparator" w:id="0">
    <w:p w14:paraId="3E27E5BC" w14:textId="77777777" w:rsidR="00040459" w:rsidRDefault="00040459" w:rsidP="0009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A049" w14:textId="4D5CC6A9" w:rsidR="00096824" w:rsidRPr="00B34E6D" w:rsidRDefault="00B34E6D" w:rsidP="00B34E6D">
    <w:pPr>
      <w:pStyle w:val="Nagwek"/>
      <w:rPr>
        <w:rFonts w:ascii="Arial" w:hAnsi="Arial" w:cs="Arial"/>
        <w:b/>
      </w:rPr>
    </w:pPr>
    <w:r w:rsidRPr="00B34E6D">
      <w:rPr>
        <w:rFonts w:ascii="Arial" w:hAnsi="Arial" w:cs="Arial"/>
        <w:b/>
        <w:noProof/>
      </w:rPr>
      <w:t>SA.270.16.2022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F8A49C0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0D2"/>
    <w:multiLevelType w:val="hybridMultilevel"/>
    <w:tmpl w:val="382A2560"/>
    <w:lvl w:ilvl="0" w:tplc="18CE17A4">
      <w:start w:val="1"/>
      <w:numFmt w:val="decimal"/>
      <w:lvlText w:val="%1."/>
      <w:lvlJc w:val="left"/>
      <w:pPr>
        <w:ind w:left="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ADC6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29DBC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AE63A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25608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6A268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2AE12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0EB84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73B8B"/>
    <w:multiLevelType w:val="multilevel"/>
    <w:tmpl w:val="E9760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6A5"/>
    <w:multiLevelType w:val="hybridMultilevel"/>
    <w:tmpl w:val="20E2BE62"/>
    <w:lvl w:ilvl="0" w:tplc="18CE17A4">
      <w:start w:val="1"/>
      <w:numFmt w:val="decimal"/>
      <w:lvlText w:val="%1."/>
      <w:lvlJc w:val="left"/>
      <w:pPr>
        <w:ind w:left="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ADC6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29DBC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AE63A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25608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6A268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2AE12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0EB84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1DDF"/>
    <w:multiLevelType w:val="multilevel"/>
    <w:tmpl w:val="60AC1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75778F"/>
    <w:multiLevelType w:val="hybridMultilevel"/>
    <w:tmpl w:val="0BD8B0DA"/>
    <w:lvl w:ilvl="0" w:tplc="18CE17A4">
      <w:start w:val="1"/>
      <w:numFmt w:val="decimal"/>
      <w:lvlText w:val="%1."/>
      <w:lvlJc w:val="left"/>
      <w:pPr>
        <w:ind w:left="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E710C">
      <w:start w:val="1"/>
      <w:numFmt w:val="decimal"/>
      <w:lvlText w:val="%2)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ADC6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29DBC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AE63A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25608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6A268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2AE12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0EB84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B6D38"/>
    <w:multiLevelType w:val="multilevel"/>
    <w:tmpl w:val="A3C2E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D67D1C-B1B4-4F6B-B98F-36EBA35110D8}"/>
  </w:docVars>
  <w:rsids>
    <w:rsidRoot w:val="00A0662D"/>
    <w:rsid w:val="00040459"/>
    <w:rsid w:val="00096824"/>
    <w:rsid w:val="00106AA0"/>
    <w:rsid w:val="0013514D"/>
    <w:rsid w:val="00156F53"/>
    <w:rsid w:val="001B2C50"/>
    <w:rsid w:val="00380F15"/>
    <w:rsid w:val="003D4C06"/>
    <w:rsid w:val="003E4217"/>
    <w:rsid w:val="003F4D04"/>
    <w:rsid w:val="00410333"/>
    <w:rsid w:val="004A5CEF"/>
    <w:rsid w:val="004C56B5"/>
    <w:rsid w:val="005172F3"/>
    <w:rsid w:val="005D7775"/>
    <w:rsid w:val="005E0F5A"/>
    <w:rsid w:val="006022C4"/>
    <w:rsid w:val="006A1E73"/>
    <w:rsid w:val="0070040D"/>
    <w:rsid w:val="0084265B"/>
    <w:rsid w:val="00876869"/>
    <w:rsid w:val="008B44FE"/>
    <w:rsid w:val="008F2BF9"/>
    <w:rsid w:val="00956707"/>
    <w:rsid w:val="009626D3"/>
    <w:rsid w:val="00A0662D"/>
    <w:rsid w:val="00A16EAD"/>
    <w:rsid w:val="00A2252D"/>
    <w:rsid w:val="00AA5862"/>
    <w:rsid w:val="00AE2305"/>
    <w:rsid w:val="00B01056"/>
    <w:rsid w:val="00B33E4D"/>
    <w:rsid w:val="00B34E6D"/>
    <w:rsid w:val="00B67897"/>
    <w:rsid w:val="00B748E5"/>
    <w:rsid w:val="00C8550C"/>
    <w:rsid w:val="00C9053E"/>
    <w:rsid w:val="00D22D9D"/>
    <w:rsid w:val="00D9101D"/>
    <w:rsid w:val="00F52B10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1829"/>
  <w15:chartTrackingRefBased/>
  <w15:docId w15:val="{0597F8ED-4E7E-4AC5-9386-A4F712D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9682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6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2B10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426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0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05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2D67D1C-B1B4-4F6B-B98F-36EBA35110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Gnela</dc:creator>
  <cp:keywords/>
  <dc:description/>
  <cp:lastModifiedBy>Maciej Gnela</cp:lastModifiedBy>
  <cp:revision>4</cp:revision>
  <dcterms:created xsi:type="dcterms:W3CDTF">2022-07-19T10:49:00Z</dcterms:created>
  <dcterms:modified xsi:type="dcterms:W3CDTF">2022-07-19T12:17:00Z</dcterms:modified>
</cp:coreProperties>
</file>