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1101681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C73FB4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6B404E">
        <w:rPr>
          <w:rFonts w:asciiTheme="minorHAnsi" w:eastAsia="Calibri" w:hAnsiTheme="minorHAnsi" w:cstheme="minorHAnsi"/>
          <w:sz w:val="22"/>
          <w:szCs w:val="22"/>
        </w:rPr>
        <w:t>03.12</w:t>
      </w:r>
      <w:r w:rsidR="00D62F13" w:rsidRPr="00C73FB4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 w:rsidRPr="00C73FB4">
        <w:rPr>
          <w:rFonts w:asciiTheme="minorHAnsi" w:eastAsia="Calibri" w:hAnsiTheme="minorHAnsi" w:cstheme="minorHAnsi"/>
          <w:sz w:val="22"/>
          <w:szCs w:val="22"/>
        </w:rPr>
        <w:t>4</w:t>
      </w:r>
      <w:r w:rsidR="00C73FB4" w:rsidRPr="00C73FB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A71518" w14:textId="415F53A7" w:rsidR="003A140B" w:rsidRPr="00FE5D49" w:rsidRDefault="00D62F13" w:rsidP="00CC3A6C">
      <w:pPr>
        <w:spacing w:before="120" w:after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E5D4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r w:rsidR="00867BF1" w:rsidRPr="00867B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Projekt przebudowy sieci wodociągowej </w:t>
      </w:r>
      <w:r w:rsidR="00FD7ADF">
        <w:rPr>
          <w:rFonts w:asciiTheme="minorHAnsi" w:eastAsia="Calibri" w:hAnsiTheme="minorHAnsi" w:cstheme="minorHAnsi"/>
          <w:b/>
          <w:bCs/>
          <w:sz w:val="22"/>
          <w:szCs w:val="22"/>
        </w:rPr>
        <w:t>w ul. Pokoju w Szczecinie</w:t>
      </w:r>
      <w:r w:rsidRPr="00FE5D49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0167FD3C" w14:textId="77777777" w:rsidR="006B404E" w:rsidRPr="004E6B4C" w:rsidRDefault="006B404E" w:rsidP="006B404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0D6AA690" w14:textId="683E6954" w:rsidR="006B404E" w:rsidRDefault="006B404E" w:rsidP="006B404E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>
        <w:rPr>
          <w:rFonts w:asciiTheme="minorHAnsi" w:hAnsiTheme="minorHAnsi" w:cstheme="minorHAnsi"/>
          <w:sz w:val="20"/>
          <w:szCs w:val="22"/>
          <w:lang w:eastAsia="pl-PL"/>
        </w:rPr>
        <w:t>(Dz.U. z 202</w:t>
      </w:r>
      <w:r w:rsidR="009F2859">
        <w:rPr>
          <w:rFonts w:asciiTheme="minorHAnsi" w:hAnsiTheme="minorHAnsi" w:cstheme="minorHAnsi"/>
          <w:sz w:val="20"/>
          <w:szCs w:val="22"/>
          <w:lang w:eastAsia="pl-PL"/>
        </w:rPr>
        <w:t>4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r. poz. 1</w:t>
      </w:r>
      <w:r w:rsidR="009F2859">
        <w:rPr>
          <w:rFonts w:asciiTheme="minorHAnsi" w:hAnsiTheme="minorHAnsi" w:cstheme="minorHAnsi"/>
          <w:sz w:val="20"/>
          <w:szCs w:val="22"/>
          <w:lang w:eastAsia="pl-PL"/>
        </w:rPr>
        <w:t>320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4F84ABE5" w14:textId="77777777" w:rsidR="006B404E" w:rsidRDefault="006B404E" w:rsidP="006B404E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33D68" w14:textId="77777777" w:rsidR="006B404E" w:rsidRPr="00813287" w:rsidRDefault="006B404E" w:rsidP="006B404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0178C68" w14:textId="77777777" w:rsidR="006B404E" w:rsidRPr="00813287" w:rsidRDefault="006B404E" w:rsidP="006B404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2725283" w14:textId="77777777" w:rsidR="006B404E" w:rsidRPr="00813287" w:rsidRDefault="006B404E" w:rsidP="006B404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E384046" w14:textId="10530302" w:rsidR="007E55C5" w:rsidRPr="00297655" w:rsidRDefault="0014109E" w:rsidP="00297655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FD7ADF">
        <w:rPr>
          <w:rFonts w:asciiTheme="minorHAnsi" w:hAnsiTheme="minorHAnsi" w:cstheme="minorHAnsi"/>
          <w:sz w:val="22"/>
          <w:szCs w:val="22"/>
          <w:lang w:eastAsia="pl-PL"/>
        </w:rPr>
        <w:t>usługa</w:t>
      </w:r>
      <w:r w:rsidR="00D62F13"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A1D4E" w:rsidRPr="00FD7ADF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 w:rsidR="00D62F13"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 wykonaniu opracowania pn.: </w:t>
      </w:r>
      <w:r w:rsidR="0049252E" w:rsidRPr="00FD7ADF">
        <w:rPr>
          <w:rFonts w:asciiTheme="minorHAnsi" w:eastAsia="Calibri" w:hAnsiTheme="minorHAnsi" w:cstheme="minorHAnsi"/>
          <w:sz w:val="22"/>
          <w:szCs w:val="22"/>
        </w:rPr>
        <w:t>„</w:t>
      </w:r>
      <w:r w:rsidR="00867BF1" w:rsidRPr="00FD7ADF">
        <w:rPr>
          <w:rFonts w:asciiTheme="minorHAnsi" w:eastAsia="Calibri" w:hAnsiTheme="minorHAnsi" w:cstheme="minorHAnsi"/>
          <w:bCs/>
          <w:sz w:val="22"/>
          <w:szCs w:val="22"/>
        </w:rPr>
        <w:t xml:space="preserve">Projekt przebudowy sieci wodociągowej </w:t>
      </w:r>
      <w:r w:rsidR="00FD7ADF" w:rsidRPr="00FD7ADF">
        <w:rPr>
          <w:rFonts w:asciiTheme="minorHAnsi" w:eastAsia="Calibri" w:hAnsiTheme="minorHAnsi" w:cstheme="minorHAnsi"/>
          <w:bCs/>
          <w:sz w:val="22"/>
          <w:szCs w:val="22"/>
        </w:rPr>
        <w:t>w ul. Pokoju w Szczecinie</w:t>
      </w:r>
      <w:r w:rsidR="00867BF1" w:rsidRPr="00FD7ADF">
        <w:rPr>
          <w:rFonts w:asciiTheme="minorHAnsi" w:eastAsia="Calibri" w:hAnsiTheme="minorHAnsi" w:cstheme="minorHAnsi"/>
          <w:bCs/>
          <w:sz w:val="22"/>
          <w:szCs w:val="22"/>
        </w:rPr>
        <w:t>”.</w:t>
      </w:r>
      <w:r w:rsidR="00297655">
        <w:rPr>
          <w:rFonts w:asciiTheme="minorHAnsi" w:hAnsiTheme="minorHAnsi" w:cstheme="minorHAnsi"/>
          <w:sz w:val="22"/>
          <w:szCs w:val="22"/>
        </w:rPr>
        <w:t xml:space="preserve"> </w:t>
      </w:r>
      <w:r w:rsidR="005E1FFB" w:rsidRPr="00297655">
        <w:rPr>
          <w:rFonts w:asciiTheme="minorHAnsi" w:hAnsiTheme="minorHAnsi" w:cstheme="minorHAnsi"/>
          <w:sz w:val="22"/>
          <w:szCs w:val="20"/>
        </w:rPr>
        <w:t xml:space="preserve">Zakres zamówienia </w:t>
      </w:r>
      <w:r w:rsidR="00FD7ADF" w:rsidRPr="00297655">
        <w:rPr>
          <w:rFonts w:asciiTheme="minorHAnsi" w:hAnsiTheme="minorHAnsi" w:cstheme="minorHAnsi"/>
          <w:sz w:val="22"/>
          <w:szCs w:val="20"/>
        </w:rPr>
        <w:t xml:space="preserve">określono w </w:t>
      </w:r>
      <w:r w:rsidR="00FD7ADF" w:rsidRPr="006B404E">
        <w:rPr>
          <w:rFonts w:asciiTheme="minorHAnsi" w:hAnsiTheme="minorHAnsi" w:cstheme="minorHAnsi"/>
          <w:sz w:val="22"/>
          <w:szCs w:val="20"/>
        </w:rPr>
        <w:t>Załączniku nr 2 (Opis przedmiotu zamówienia).</w:t>
      </w:r>
    </w:p>
    <w:p w14:paraId="1AC9919D" w14:textId="7BD2CC7A" w:rsidR="007A1106" w:rsidRPr="00FD7ADF" w:rsidRDefault="00186A22" w:rsidP="00D42C72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FD7AD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FD7AD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FD7AD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 do</w:t>
      </w:r>
      <w:r w:rsidR="0014109E"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D7ADF" w:rsidRPr="00FD7ADF">
        <w:rPr>
          <w:rFonts w:asciiTheme="minorHAnsi" w:hAnsiTheme="minorHAnsi" w:cstheme="minorHAnsi"/>
          <w:sz w:val="22"/>
          <w:szCs w:val="22"/>
          <w:lang w:eastAsia="pl-PL"/>
        </w:rPr>
        <w:t>12</w:t>
      </w:r>
      <w:r w:rsidR="00D62F13"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 miesięcy od daty zawarcia umowy.</w:t>
      </w:r>
    </w:p>
    <w:p w14:paraId="56760B4B" w14:textId="34366977" w:rsidR="00456C13" w:rsidRPr="00A41C0D" w:rsidRDefault="00E16C73" w:rsidP="00A41C0D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8D48C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387A31B" w14:textId="77777777" w:rsidR="00C67F53" w:rsidRPr="008D48CC" w:rsidRDefault="00C67F53" w:rsidP="007F18D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34BD12DF" w14:textId="77777777" w:rsidR="002E3C3F" w:rsidRPr="00E95C7A" w:rsidRDefault="002E3C3F" w:rsidP="002E3C3F">
      <w:pPr>
        <w:tabs>
          <w:tab w:val="left" w:pos="851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że:</w:t>
      </w:r>
    </w:p>
    <w:p w14:paraId="5489BA78" w14:textId="527F33F9" w:rsidR="002E3C3F" w:rsidRPr="00353463" w:rsidRDefault="002E3C3F" w:rsidP="002E3C3F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3463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lastRenderedPageBreak/>
        <w:t xml:space="preserve">posiada doświadczenie </w:t>
      </w:r>
      <w:r w:rsidRPr="0035346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353463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35346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trzech lat przed upływem terminu składania ofert, a jeżeli okres prowadzenia działalności jest krótszy – w tym okresie, </w:t>
      </w:r>
      <w:r w:rsidRPr="0035346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co najmniej dwie usługi polegające na wykonaniu projektu sieci wodociągowej z żeliwa sferoidalnego o średnicy minimum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dn250</w:t>
      </w:r>
      <w:r w:rsidRPr="0035346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i długości minimum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5</w:t>
      </w:r>
      <w:r w:rsidRPr="0035346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00 m każda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14:paraId="42C3760B" w14:textId="77777777" w:rsidR="002E3C3F" w:rsidRPr="00D833A4" w:rsidRDefault="002E3C3F" w:rsidP="002E3C3F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E3C3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dysponuje</w:t>
      </w:r>
      <w:r w:rsidRPr="00D833A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lub będzie dysponować minimum po 1 (jednej) osobie </w:t>
      </w:r>
      <w:r w:rsidRPr="00D833A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(skierowanej przez wykonawcę do realizacji zamówienia) </w:t>
      </w:r>
      <w:r w:rsidRPr="00D833A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z wymienionych poniżej stanowisk:</w:t>
      </w:r>
    </w:p>
    <w:p w14:paraId="5F9465C7" w14:textId="77777777" w:rsidR="002E3C3F" w:rsidRPr="002E3C3F" w:rsidRDefault="002E3C3F" w:rsidP="002E3C3F">
      <w:pPr>
        <w:tabs>
          <w:tab w:val="left" w:pos="851"/>
        </w:tabs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ab/>
      </w:r>
      <w:r w:rsidRPr="002E3C3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Projektant</w:t>
      </w:r>
      <w:r w:rsidRPr="002E3C3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:</w:t>
      </w:r>
    </w:p>
    <w:p w14:paraId="5B115EB4" w14:textId="77777777" w:rsidR="002E3C3F" w:rsidRPr="002E3C3F" w:rsidRDefault="002E3C3F" w:rsidP="002E3C3F">
      <w:pPr>
        <w:numPr>
          <w:ilvl w:val="0"/>
          <w:numId w:val="26"/>
        </w:numPr>
        <w:tabs>
          <w:tab w:val="left" w:pos="1134"/>
          <w:tab w:val="left" w:pos="1843"/>
        </w:tabs>
        <w:ind w:left="1134" w:hanging="283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E3C3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posiadający </w:t>
      </w:r>
      <w:r w:rsidRPr="002E3C3F">
        <w:rPr>
          <w:rFonts w:asciiTheme="minorHAnsi" w:hAnsiTheme="minorHAnsi" w:cstheme="minorHAnsi"/>
          <w:iCs/>
          <w:sz w:val="22"/>
          <w:szCs w:val="22"/>
        </w:rPr>
        <w:t xml:space="preserve">uprawnienia budowlane </w:t>
      </w:r>
      <w:r w:rsidRPr="002E3C3F">
        <w:rPr>
          <w:rFonts w:asciiTheme="minorHAnsi" w:hAnsiTheme="minorHAnsi" w:cstheme="minorHAnsi"/>
          <w:b/>
          <w:iCs/>
          <w:sz w:val="22"/>
          <w:szCs w:val="22"/>
        </w:rPr>
        <w:t>do projektowania bez ograniczeń w specjalności instalacyjnej</w:t>
      </w:r>
      <w:r w:rsidRPr="002E3C3F">
        <w:rPr>
          <w:rFonts w:asciiTheme="minorHAnsi" w:hAnsiTheme="minorHAnsi" w:cstheme="minorHAnsi"/>
          <w:iCs/>
          <w:sz w:val="22"/>
          <w:szCs w:val="22"/>
        </w:rPr>
        <w:t xml:space="preserve"> w zakresie sieci, instalacji i urządzeń cieplnych, wentylacyjnych, gazowych, wodociągowych i kanalizacyjnych lub odpowiadające im ważne uprawnienia budowlane, które zostały wydane na podstawie wcześniej obowiązujących przepisów uprawniających do projektowania w zakresie sieci, instalacji i urządzeń wodociągowych bez ograniczeń oraz</w:t>
      </w:r>
    </w:p>
    <w:p w14:paraId="446B104F" w14:textId="77777777" w:rsidR="002E3C3F" w:rsidRPr="002E3C3F" w:rsidRDefault="002E3C3F" w:rsidP="002E3C3F">
      <w:pPr>
        <w:numPr>
          <w:ilvl w:val="0"/>
          <w:numId w:val="26"/>
        </w:numPr>
        <w:tabs>
          <w:tab w:val="left" w:pos="1134"/>
          <w:tab w:val="left" w:pos="1843"/>
        </w:tabs>
        <w:ind w:left="1134" w:hanging="283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E3C3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posiadający co najmniej 5-letnie doświadczenie zawodowe (liczone od daty uzyskania uprawnień) przy sporządzaniu projektów sieci wodociągowych.</w:t>
      </w:r>
    </w:p>
    <w:p w14:paraId="5A5D7646" w14:textId="3D5B9AFA" w:rsidR="002E3C3F" w:rsidRPr="00E44C39" w:rsidRDefault="002E3C3F" w:rsidP="002E3C3F">
      <w:pPr>
        <w:tabs>
          <w:tab w:val="left" w:pos="360"/>
          <w:tab w:val="num" w:pos="1097"/>
          <w:tab w:val="left" w:pos="1560"/>
        </w:tabs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2E3C3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2E3C3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18C1191" w14:textId="77777777" w:rsidR="006B404E" w:rsidRPr="00D349A3" w:rsidRDefault="006B404E" w:rsidP="006B404E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D349A3">
        <w:rPr>
          <w:rFonts w:asciiTheme="minorHAnsi" w:hAnsiTheme="minorHAnsi" w:cstheme="minorHAnsi"/>
          <w:iCs/>
          <w:sz w:val="22"/>
          <w:szCs w:val="22"/>
        </w:rPr>
        <w:t>wykonanych wg wymagań określonych w rozdziale III pkt 1.1) a) zapytania ofertowego,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004AB7CF" w14:textId="6E5084FD" w:rsidR="00A41C0D" w:rsidRDefault="006B404E" w:rsidP="006B404E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D349A3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b) ZO.</w:t>
      </w:r>
    </w:p>
    <w:p w14:paraId="220AD08D" w14:textId="13EF87C5" w:rsidR="00A41C0D" w:rsidRDefault="00A41C0D" w:rsidP="00A41C0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7383C2C" w14:textId="7369593F" w:rsidR="00A41C0D" w:rsidRDefault="00A41C0D" w:rsidP="00A41C0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B91A9FE" w14:textId="77777777" w:rsidR="00A41C0D" w:rsidRPr="00A41C0D" w:rsidRDefault="00A41C0D" w:rsidP="00A41C0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76DD223F" w:rsidR="008D6ADB" w:rsidRPr="002E3C3F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39144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19</w:t>
      </w:r>
      <w:r w:rsidRPr="002E3C3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2E3C3F" w:rsidRPr="002E3C3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</w:t>
      </w:r>
      <w:r w:rsidRPr="002E3C3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2E3C3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49F0877F" w:rsidR="008D6ADB" w:rsidRPr="002E3C3F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39144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19</w:t>
      </w:r>
      <w:r w:rsidRPr="002E3C3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2E3C3F" w:rsidRPr="002E3C3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</w:t>
      </w:r>
      <w:r w:rsidRPr="002E3C3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2E3C3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153EB96" w14:textId="1D070465" w:rsidR="00456C13" w:rsidRDefault="008D6ADB" w:rsidP="002E3C3F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2E3C3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2E3C3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2E3C3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314069A3" w14:textId="77777777" w:rsidR="006B404E" w:rsidRPr="002E3C3F" w:rsidRDefault="006B404E" w:rsidP="006B404E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E4761E4" w14:textId="0F216EFB" w:rsidR="00456C13" w:rsidRPr="006B404E" w:rsidRDefault="00FB453A" w:rsidP="00FD7ADF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10AB41B8" w14:textId="77777777" w:rsidR="006B404E" w:rsidRPr="00FD7ADF" w:rsidRDefault="006B404E" w:rsidP="006B404E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C74576B" w14:textId="508F9692" w:rsidR="0054255B" w:rsidRPr="00A41C0D" w:rsidRDefault="0054255B" w:rsidP="00A41C0D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41AB1C95" w:rsidR="003B089B" w:rsidRPr="004E6B4C" w:rsidRDefault="003B089B" w:rsidP="0054255B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4215161B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Wykonacę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79CD75E4" w14:textId="523E032B" w:rsidR="00204D88" w:rsidRDefault="00204D88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Przed podpisaniem umowy Wykonawca będzie zobowiązany do przedłożenia Zamawiającemu Harmonogramu Rzeczowo-Finansowego (załącznik nr </w:t>
      </w:r>
      <w:r w:rsidR="00D87041">
        <w:rPr>
          <w:rFonts w:asciiTheme="minorHAnsi" w:hAnsiTheme="minorHAnsi" w:cstheme="minorHAnsi"/>
          <w:bCs/>
          <w:sz w:val="22"/>
          <w:szCs w:val="22"/>
          <w:lang w:eastAsia="pl-PL"/>
        </w:rPr>
        <w:t>3 do Umowy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).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lastRenderedPageBreak/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3E5AD033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54255B">
        <w:rPr>
          <w:rFonts w:asciiTheme="minorHAnsi" w:hAnsiTheme="minorHAnsi" w:cstheme="minorHAnsi"/>
          <w:sz w:val="18"/>
          <w:szCs w:val="22"/>
        </w:rPr>
        <w:t>opis przedmiotu zamówienia</w:t>
      </w:r>
      <w:r w:rsidR="00CD340B" w:rsidRPr="00D543F4">
        <w:rPr>
          <w:rFonts w:asciiTheme="minorHAnsi" w:hAnsiTheme="minorHAnsi" w:cstheme="minorHAnsi"/>
          <w:sz w:val="18"/>
          <w:szCs w:val="22"/>
        </w:rPr>
        <w:t>,</w:t>
      </w:r>
    </w:p>
    <w:p w14:paraId="33D1A396" w14:textId="6E31ED3E" w:rsidR="00CD340B" w:rsidRPr="00D543F4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B1B6064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A082D93"/>
    <w:multiLevelType w:val="hybridMultilevel"/>
    <w:tmpl w:val="4094DA42"/>
    <w:lvl w:ilvl="0" w:tplc="A1C0D900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0F6AA9B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13"/>
  </w:num>
  <w:num w:numId="5">
    <w:abstractNumId w:val="14"/>
  </w:num>
  <w:num w:numId="6">
    <w:abstractNumId w:val="20"/>
  </w:num>
  <w:num w:numId="7">
    <w:abstractNumId w:val="28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8"/>
  </w:num>
  <w:num w:numId="11">
    <w:abstractNumId w:val="29"/>
  </w:num>
  <w:num w:numId="12">
    <w:abstractNumId w:val="39"/>
  </w:num>
  <w:num w:numId="13">
    <w:abstractNumId w:val="19"/>
  </w:num>
  <w:num w:numId="14">
    <w:abstractNumId w:val="32"/>
  </w:num>
  <w:num w:numId="15">
    <w:abstractNumId w:val="27"/>
  </w:num>
  <w:num w:numId="16">
    <w:abstractNumId w:val="26"/>
  </w:num>
  <w:num w:numId="17">
    <w:abstractNumId w:val="15"/>
  </w:num>
  <w:num w:numId="18">
    <w:abstractNumId w:val="24"/>
  </w:num>
  <w:num w:numId="19">
    <w:abstractNumId w:val="22"/>
  </w:num>
  <w:num w:numId="20">
    <w:abstractNumId w:val="31"/>
  </w:num>
  <w:num w:numId="21">
    <w:abstractNumId w:val="17"/>
  </w:num>
  <w:num w:numId="22">
    <w:abstractNumId w:val="21"/>
  </w:num>
  <w:num w:numId="23">
    <w:abstractNumId w:val="16"/>
  </w:num>
  <w:num w:numId="24">
    <w:abstractNumId w:val="37"/>
  </w:num>
  <w:num w:numId="25">
    <w:abstractNumId w:val="33"/>
  </w:num>
  <w:num w:numId="26">
    <w:abstractNumId w:val="18"/>
  </w:num>
  <w:num w:numId="27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2E39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655"/>
    <w:rsid w:val="00297CEC"/>
    <w:rsid w:val="002A2DCA"/>
    <w:rsid w:val="002A3953"/>
    <w:rsid w:val="002A7F0F"/>
    <w:rsid w:val="002B1E5A"/>
    <w:rsid w:val="002B2273"/>
    <w:rsid w:val="002D7F01"/>
    <w:rsid w:val="002E3C3F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443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E1F7A"/>
    <w:rsid w:val="003E669F"/>
    <w:rsid w:val="00406A1D"/>
    <w:rsid w:val="00410124"/>
    <w:rsid w:val="0041341D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255B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43AA"/>
    <w:rsid w:val="006654FC"/>
    <w:rsid w:val="00667231"/>
    <w:rsid w:val="00671D13"/>
    <w:rsid w:val="006950BC"/>
    <w:rsid w:val="006A3B18"/>
    <w:rsid w:val="006A7513"/>
    <w:rsid w:val="006A7D1D"/>
    <w:rsid w:val="006B1429"/>
    <w:rsid w:val="006B404E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67BF1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2859"/>
    <w:rsid w:val="009F6A36"/>
    <w:rsid w:val="00A1274A"/>
    <w:rsid w:val="00A2524D"/>
    <w:rsid w:val="00A27F69"/>
    <w:rsid w:val="00A352D7"/>
    <w:rsid w:val="00A41C0D"/>
    <w:rsid w:val="00A43553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4E43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1E60"/>
    <w:rsid w:val="00C67F53"/>
    <w:rsid w:val="00C73FB4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C292B"/>
    <w:rsid w:val="00DC56BD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4C39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D7ADF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7C5A-0D7E-4FAE-8CFA-7312BE02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3017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21083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116</cp:revision>
  <cp:lastPrinted>2024-05-31T07:44:00Z</cp:lastPrinted>
  <dcterms:created xsi:type="dcterms:W3CDTF">2023-02-06T13:15:00Z</dcterms:created>
  <dcterms:modified xsi:type="dcterms:W3CDTF">2024-12-10T13:12:00Z</dcterms:modified>
</cp:coreProperties>
</file>