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9EF3A" w14:textId="77777777" w:rsidR="0043775B" w:rsidRPr="00906C79" w:rsidRDefault="0043775B" w:rsidP="00A12D28">
      <w:pPr>
        <w:pStyle w:val="Bezodstpw"/>
        <w:spacing w:line="360" w:lineRule="auto"/>
        <w:jc w:val="right"/>
        <w:rPr>
          <w:rFonts w:ascii="Times New Roman" w:hAnsi="Times New Roman" w:cs="Times New Roman"/>
          <w:sz w:val="22"/>
          <w:szCs w:val="22"/>
        </w:rPr>
      </w:pPr>
      <w:r w:rsidRPr="00906C79">
        <w:rPr>
          <w:rFonts w:ascii="Times New Roman" w:hAnsi="Times New Roman" w:cs="Times New Roman"/>
          <w:sz w:val="22"/>
          <w:szCs w:val="22"/>
        </w:rPr>
        <w:t xml:space="preserve">Miechów, dnia </w:t>
      </w:r>
      <w:r w:rsidR="0028007A" w:rsidRPr="00906C79">
        <w:rPr>
          <w:rFonts w:ascii="Times New Roman" w:hAnsi="Times New Roman" w:cs="Times New Roman"/>
          <w:sz w:val="22"/>
          <w:szCs w:val="22"/>
        </w:rPr>
        <w:t>24</w:t>
      </w:r>
      <w:r w:rsidRPr="00906C79">
        <w:rPr>
          <w:rFonts w:ascii="Times New Roman" w:hAnsi="Times New Roman" w:cs="Times New Roman"/>
          <w:sz w:val="22"/>
          <w:szCs w:val="22"/>
        </w:rPr>
        <w:t xml:space="preserve"> </w:t>
      </w:r>
      <w:r w:rsidR="00093945" w:rsidRPr="00906C79">
        <w:rPr>
          <w:rFonts w:ascii="Times New Roman" w:hAnsi="Times New Roman" w:cs="Times New Roman"/>
          <w:sz w:val="22"/>
          <w:szCs w:val="22"/>
        </w:rPr>
        <w:t>listopada</w:t>
      </w:r>
      <w:r w:rsidR="006C5DFE" w:rsidRPr="00906C79">
        <w:rPr>
          <w:rFonts w:ascii="Times New Roman" w:hAnsi="Times New Roman" w:cs="Times New Roman"/>
          <w:sz w:val="22"/>
          <w:szCs w:val="22"/>
        </w:rPr>
        <w:t xml:space="preserve"> 2020</w:t>
      </w:r>
      <w:r w:rsidRPr="00906C79">
        <w:rPr>
          <w:rFonts w:ascii="Times New Roman" w:hAnsi="Times New Roman" w:cs="Times New Roman"/>
          <w:sz w:val="22"/>
          <w:szCs w:val="22"/>
        </w:rPr>
        <w:t xml:space="preserve"> r.</w:t>
      </w:r>
    </w:p>
    <w:p w14:paraId="7CBB3A17" w14:textId="77777777" w:rsidR="0043775B" w:rsidRPr="00906C79" w:rsidRDefault="0043775B" w:rsidP="00A12D28">
      <w:pPr>
        <w:tabs>
          <w:tab w:val="left" w:pos="5095"/>
        </w:tabs>
        <w:spacing w:line="360" w:lineRule="auto"/>
        <w:rPr>
          <w:sz w:val="22"/>
          <w:szCs w:val="22"/>
        </w:rPr>
      </w:pPr>
      <w:r w:rsidRPr="00906C79">
        <w:rPr>
          <w:sz w:val="22"/>
          <w:szCs w:val="22"/>
        </w:rPr>
        <w:tab/>
      </w:r>
    </w:p>
    <w:p w14:paraId="35B08323" w14:textId="77777777" w:rsidR="0043775B" w:rsidRPr="00906C79" w:rsidRDefault="0043775B" w:rsidP="00A12D28">
      <w:pPr>
        <w:pStyle w:val="Bezodstpw"/>
        <w:spacing w:line="360" w:lineRule="auto"/>
        <w:jc w:val="both"/>
        <w:rPr>
          <w:rFonts w:ascii="Times New Roman" w:hAnsi="Times New Roman" w:cs="Times New Roman"/>
          <w:sz w:val="22"/>
          <w:szCs w:val="22"/>
        </w:rPr>
      </w:pPr>
    </w:p>
    <w:p w14:paraId="4FA39614" w14:textId="77777777" w:rsidR="0043775B" w:rsidRPr="00906C79" w:rsidRDefault="0043775B" w:rsidP="00A12D28">
      <w:pPr>
        <w:pStyle w:val="Bezodstpw"/>
        <w:spacing w:line="360" w:lineRule="auto"/>
        <w:jc w:val="both"/>
        <w:rPr>
          <w:rFonts w:ascii="Times New Roman" w:hAnsi="Times New Roman" w:cs="Times New Roman"/>
          <w:sz w:val="22"/>
          <w:szCs w:val="22"/>
        </w:rPr>
      </w:pPr>
    </w:p>
    <w:p w14:paraId="51C1583A" w14:textId="77777777" w:rsidR="0043775B" w:rsidRPr="00906C79" w:rsidRDefault="00BB7967" w:rsidP="00A12D28">
      <w:pPr>
        <w:widowControl/>
        <w:suppressAutoHyphens w:val="0"/>
        <w:autoSpaceDE w:val="0"/>
        <w:autoSpaceDN w:val="0"/>
        <w:spacing w:line="360" w:lineRule="auto"/>
        <w:ind w:firstLine="708"/>
        <w:jc w:val="right"/>
        <w:rPr>
          <w:rFonts w:eastAsia="Times New Roman"/>
          <w:kern w:val="0"/>
          <w:sz w:val="22"/>
          <w:szCs w:val="22"/>
          <w:lang w:eastAsia="pl-PL" w:bidi="ar-SA"/>
        </w:rPr>
      </w:pPr>
      <w:r w:rsidRPr="00906C79">
        <w:rPr>
          <w:rFonts w:eastAsia="Times New Roman"/>
          <w:color w:val="000000"/>
          <w:kern w:val="0"/>
          <w:sz w:val="22"/>
          <w:szCs w:val="22"/>
          <w:lang w:eastAsia="pl-PL" w:bidi="ar-SA"/>
        </w:rPr>
        <w:t>/wszyscy uczestnicy</w:t>
      </w:r>
      <w:r w:rsidR="007210AC" w:rsidRPr="00906C79">
        <w:rPr>
          <w:rFonts w:eastAsia="Times New Roman"/>
          <w:color w:val="000000"/>
          <w:kern w:val="0"/>
          <w:sz w:val="22"/>
          <w:szCs w:val="22"/>
          <w:lang w:eastAsia="pl-PL" w:bidi="ar-SA"/>
        </w:rPr>
        <w:t xml:space="preserve"> </w:t>
      </w:r>
      <w:r w:rsidR="00DF3429" w:rsidRPr="00906C79">
        <w:rPr>
          <w:rFonts w:eastAsia="Times New Roman"/>
          <w:color w:val="000000"/>
          <w:kern w:val="0"/>
          <w:sz w:val="22"/>
          <w:szCs w:val="22"/>
          <w:lang w:eastAsia="pl-PL" w:bidi="ar-SA"/>
        </w:rPr>
        <w:t>postępowania</w:t>
      </w:r>
      <w:r w:rsidR="00CF0B08" w:rsidRPr="00906C79">
        <w:rPr>
          <w:rFonts w:eastAsia="Times New Roman"/>
          <w:color w:val="000000"/>
          <w:kern w:val="0"/>
          <w:sz w:val="22"/>
          <w:szCs w:val="22"/>
          <w:lang w:eastAsia="pl-PL" w:bidi="ar-SA"/>
        </w:rPr>
        <w:t>/</w:t>
      </w:r>
    </w:p>
    <w:p w14:paraId="0162968B" w14:textId="77777777" w:rsidR="0043775B" w:rsidRPr="00906C79" w:rsidRDefault="0043775B" w:rsidP="00A12D28">
      <w:pPr>
        <w:pStyle w:val="Bezodstpw"/>
        <w:spacing w:line="360" w:lineRule="auto"/>
        <w:jc w:val="both"/>
        <w:rPr>
          <w:rFonts w:ascii="Times New Roman" w:hAnsi="Times New Roman" w:cs="Times New Roman"/>
          <w:sz w:val="22"/>
          <w:szCs w:val="22"/>
        </w:rPr>
      </w:pPr>
    </w:p>
    <w:p w14:paraId="3E36146F" w14:textId="77777777" w:rsidR="0043775B" w:rsidRPr="00906C79" w:rsidRDefault="0043775B" w:rsidP="00A12D28">
      <w:pPr>
        <w:pStyle w:val="Bezodstpw"/>
        <w:spacing w:line="360" w:lineRule="auto"/>
        <w:jc w:val="both"/>
        <w:rPr>
          <w:rFonts w:ascii="Times New Roman" w:hAnsi="Times New Roman" w:cs="Times New Roman"/>
          <w:sz w:val="22"/>
          <w:szCs w:val="22"/>
        </w:rPr>
      </w:pPr>
    </w:p>
    <w:p w14:paraId="3BBABA2C" w14:textId="77777777" w:rsidR="008569CF" w:rsidRPr="00906C79" w:rsidRDefault="0028007A" w:rsidP="00A12D28">
      <w:pPr>
        <w:spacing w:line="360" w:lineRule="auto"/>
        <w:jc w:val="both"/>
        <w:rPr>
          <w:sz w:val="22"/>
          <w:szCs w:val="22"/>
        </w:rPr>
      </w:pPr>
      <w:r w:rsidRPr="00906C79">
        <w:rPr>
          <w:b/>
          <w:bCs/>
          <w:sz w:val="22"/>
          <w:szCs w:val="22"/>
        </w:rPr>
        <w:t>Nr sprawy 44</w:t>
      </w:r>
      <w:r w:rsidR="006C5DFE" w:rsidRPr="00906C79">
        <w:rPr>
          <w:b/>
          <w:bCs/>
          <w:sz w:val="22"/>
          <w:szCs w:val="22"/>
        </w:rPr>
        <w:t>/2020</w:t>
      </w:r>
      <w:r w:rsidR="00093945" w:rsidRPr="00906C79">
        <w:rPr>
          <w:bCs/>
          <w:sz w:val="22"/>
          <w:szCs w:val="22"/>
        </w:rPr>
        <w:t xml:space="preserve"> </w:t>
      </w:r>
      <w:r w:rsidR="0043775B" w:rsidRPr="00906C79">
        <w:rPr>
          <w:i/>
          <w:iCs/>
          <w:sz w:val="22"/>
          <w:szCs w:val="22"/>
        </w:rPr>
        <w:t>–</w:t>
      </w:r>
      <w:r w:rsidR="0043775B" w:rsidRPr="00906C79">
        <w:rPr>
          <w:sz w:val="22"/>
          <w:szCs w:val="22"/>
        </w:rPr>
        <w:t xml:space="preserve"> </w:t>
      </w:r>
      <w:r w:rsidR="008569CF" w:rsidRPr="00906C79">
        <w:rPr>
          <w:sz w:val="22"/>
          <w:szCs w:val="22"/>
        </w:rPr>
        <w:t>Dostawy pieluchomajtek i podkładów do magazynu gospodarczego Szpitala św. Anny w Miechowie.</w:t>
      </w:r>
    </w:p>
    <w:p w14:paraId="0584F2BE" w14:textId="77777777" w:rsidR="00093945" w:rsidRPr="00906C79" w:rsidRDefault="00093945" w:rsidP="00A12D28">
      <w:pPr>
        <w:spacing w:line="360" w:lineRule="auto"/>
        <w:jc w:val="both"/>
        <w:rPr>
          <w:sz w:val="22"/>
          <w:szCs w:val="22"/>
        </w:rPr>
      </w:pPr>
    </w:p>
    <w:p w14:paraId="586124CF" w14:textId="77777777" w:rsidR="0043775B" w:rsidRPr="00906C79" w:rsidRDefault="0043775B" w:rsidP="00A12D28">
      <w:pPr>
        <w:spacing w:line="360" w:lineRule="auto"/>
        <w:jc w:val="both"/>
        <w:rPr>
          <w:sz w:val="22"/>
          <w:szCs w:val="22"/>
        </w:rPr>
      </w:pPr>
      <w:r w:rsidRPr="00906C79">
        <w:rPr>
          <w:sz w:val="22"/>
          <w:szCs w:val="22"/>
        </w:rPr>
        <w:t>Zgodnie z art. 38 ustawy Prawo zamówień publicznych oraz Specyfikacją Istotnych Warunków Zamówienia zostały zadane następujące pytania:</w:t>
      </w:r>
    </w:p>
    <w:p w14:paraId="22DAE203" w14:textId="77777777" w:rsidR="00B16931" w:rsidRPr="00906C79" w:rsidRDefault="00B16931" w:rsidP="00A12D28">
      <w:pPr>
        <w:spacing w:line="360" w:lineRule="auto"/>
        <w:jc w:val="both"/>
        <w:rPr>
          <w:b/>
          <w:sz w:val="22"/>
          <w:szCs w:val="22"/>
        </w:rPr>
      </w:pPr>
    </w:p>
    <w:p w14:paraId="421D4450" w14:textId="77777777" w:rsidR="008569CF" w:rsidRPr="00906C79" w:rsidRDefault="006948B6" w:rsidP="00A12D28">
      <w:pPr>
        <w:spacing w:line="360" w:lineRule="auto"/>
        <w:jc w:val="both"/>
        <w:rPr>
          <w:b/>
          <w:sz w:val="22"/>
          <w:szCs w:val="22"/>
        </w:rPr>
      </w:pPr>
      <w:r>
        <w:rPr>
          <w:b/>
          <w:sz w:val="22"/>
          <w:szCs w:val="22"/>
        </w:rPr>
        <w:t>Zapytanie 1</w:t>
      </w:r>
    </w:p>
    <w:p w14:paraId="77D285E1" w14:textId="77777777" w:rsidR="008569CF" w:rsidRPr="00906C79" w:rsidRDefault="008569CF" w:rsidP="00A12D28">
      <w:pPr>
        <w:pStyle w:val="Default"/>
        <w:spacing w:line="360" w:lineRule="auto"/>
        <w:jc w:val="both"/>
        <w:rPr>
          <w:rFonts w:ascii="Times New Roman" w:hAnsi="Times New Roman" w:cs="Times New Roman"/>
          <w:sz w:val="22"/>
          <w:szCs w:val="22"/>
        </w:rPr>
      </w:pPr>
      <w:r w:rsidRPr="00906C79">
        <w:rPr>
          <w:rFonts w:ascii="Times New Roman" w:hAnsi="Times New Roman" w:cs="Times New Roman"/>
          <w:sz w:val="22"/>
          <w:szCs w:val="22"/>
        </w:rPr>
        <w:t xml:space="preserve">Czy Zamawiający potwierdza, że w trosce o jakość dostarczanego asortymentu wymaga, aby zamawiany towar dostarczany był pojazdami wyposażonymi w zabudowy typu „izoterma”, które umożliwiają dostosowanie temperatury i wilgotności przewożonego asortymentu, do wymogów ustalonych przez producenta i umieszczonych na opakowaniach? </w:t>
      </w:r>
    </w:p>
    <w:p w14:paraId="6266FA41" w14:textId="77777777" w:rsidR="008569CF" w:rsidRPr="00906C79" w:rsidRDefault="008569CF" w:rsidP="00A12D28">
      <w:pPr>
        <w:pStyle w:val="Default"/>
        <w:spacing w:line="360" w:lineRule="auto"/>
        <w:jc w:val="both"/>
        <w:rPr>
          <w:rFonts w:ascii="Times New Roman" w:hAnsi="Times New Roman" w:cs="Times New Roman"/>
          <w:sz w:val="22"/>
          <w:szCs w:val="22"/>
        </w:rPr>
      </w:pPr>
      <w:r w:rsidRPr="00906C79">
        <w:rPr>
          <w:rFonts w:ascii="Times New Roman" w:hAnsi="Times New Roman" w:cs="Times New Roman"/>
          <w:sz w:val="22"/>
          <w:szCs w:val="22"/>
        </w:rPr>
        <w:t xml:space="preserve">Zbyt wysoka temperatura w czasie transportu może negatywnie wpłynąć na szczelność opakowania jednostkowego a tym samym utratę sterylności. Ze względu na obecne zagrożenie epidemiologiczne COVID-19, jest to sytuacja szczególnie niebezpieczna. Zbyt niska temperatura (ujemna), może natomiast doprowadzić do uszkodzenia sprzętu wykonanego z medycznego PVC, mikropęknięcia, rozszczelnienie zastawek itp. Wytwórcy sprzętu medycznego coraz częściej jako powód nie uznania reklamacji, podają przechowywanie (transport) towaru niezgodnie z zaleceniami producenta. </w:t>
      </w:r>
    </w:p>
    <w:p w14:paraId="5B3E4830" w14:textId="50E61012" w:rsidR="00CA3E01" w:rsidRPr="00CA3E01" w:rsidRDefault="006948B6" w:rsidP="00A12D28">
      <w:pPr>
        <w:pStyle w:val="Default"/>
        <w:spacing w:line="360" w:lineRule="auto"/>
        <w:jc w:val="both"/>
        <w:rPr>
          <w:rFonts w:ascii="Times New Roman" w:hAnsi="Times New Roman" w:cs="Times New Roman"/>
          <w:b/>
          <w:sz w:val="22"/>
          <w:szCs w:val="22"/>
          <w:lang w:eastAsia="de-DE"/>
        </w:rPr>
      </w:pPr>
      <w:r w:rsidRPr="00EA39BE">
        <w:rPr>
          <w:rFonts w:ascii="Times New Roman" w:hAnsi="Times New Roman" w:cs="Times New Roman"/>
          <w:b/>
          <w:sz w:val="22"/>
          <w:szCs w:val="22"/>
          <w:lang w:eastAsia="de-DE"/>
        </w:rPr>
        <w:t>Ad. 1</w:t>
      </w:r>
      <w:r w:rsidR="00CA3E01" w:rsidRPr="00EA39BE">
        <w:rPr>
          <w:rFonts w:ascii="Times New Roman" w:hAnsi="Times New Roman" w:cs="Times New Roman"/>
          <w:b/>
          <w:sz w:val="22"/>
          <w:szCs w:val="22"/>
          <w:lang w:eastAsia="de-DE"/>
        </w:rPr>
        <w:t xml:space="preserve"> Zgodnie z załączonym do specyfikacji wzorem umowy Wykonawca zobowiązuje się m.in. do r</w:t>
      </w:r>
      <w:r w:rsidR="00CA3E01" w:rsidRPr="00EA39BE">
        <w:rPr>
          <w:rFonts w:ascii="Times New Roman" w:hAnsi="Times New Roman" w:cs="Times New Roman"/>
          <w:b/>
          <w:sz w:val="22"/>
          <w:szCs w:val="22"/>
        </w:rPr>
        <w:t>ealizacji dostaw własnym transportem lub za pośrednictwem profesjonalnej firmy przewozowej zapewniającym należytą, zgodną z wymogami producenta temperaturę przewożonego towaru oraz jego odpowiednie zabezpieczenie przed uszkodzeniem, zgodnie z potrzebami Zamawiającego.</w:t>
      </w:r>
    </w:p>
    <w:p w14:paraId="7F64367F" w14:textId="77777777" w:rsidR="00CA3E01" w:rsidRDefault="00CA3E01" w:rsidP="00A12D28">
      <w:pPr>
        <w:pStyle w:val="Default"/>
        <w:spacing w:line="360" w:lineRule="auto"/>
        <w:jc w:val="both"/>
        <w:rPr>
          <w:rFonts w:ascii="Times New Roman" w:hAnsi="Times New Roman" w:cs="Times New Roman"/>
          <w:b/>
          <w:sz w:val="22"/>
          <w:szCs w:val="22"/>
          <w:lang w:eastAsia="de-DE"/>
        </w:rPr>
      </w:pPr>
    </w:p>
    <w:p w14:paraId="53A8B274" w14:textId="77777777" w:rsidR="008569CF" w:rsidRPr="00906C79" w:rsidRDefault="006948B6" w:rsidP="00A12D28">
      <w:pPr>
        <w:spacing w:line="360" w:lineRule="auto"/>
        <w:jc w:val="both"/>
        <w:rPr>
          <w:b/>
          <w:sz w:val="22"/>
          <w:szCs w:val="22"/>
        </w:rPr>
      </w:pPr>
      <w:r>
        <w:rPr>
          <w:b/>
          <w:sz w:val="22"/>
          <w:szCs w:val="22"/>
        </w:rPr>
        <w:t>Zapytanie 2</w:t>
      </w:r>
    </w:p>
    <w:p w14:paraId="09D2FE56" w14:textId="77777777" w:rsidR="008569CF" w:rsidRPr="00906C79" w:rsidRDefault="008569CF" w:rsidP="00A12D28">
      <w:pPr>
        <w:pStyle w:val="Default"/>
        <w:spacing w:line="360" w:lineRule="auto"/>
        <w:jc w:val="both"/>
        <w:rPr>
          <w:rFonts w:ascii="Times New Roman" w:hAnsi="Times New Roman" w:cs="Times New Roman"/>
          <w:sz w:val="22"/>
          <w:szCs w:val="22"/>
        </w:rPr>
      </w:pPr>
      <w:r w:rsidRPr="00906C79">
        <w:rPr>
          <w:rFonts w:ascii="Times New Roman" w:hAnsi="Times New Roman" w:cs="Times New Roman"/>
          <w:sz w:val="22"/>
          <w:szCs w:val="22"/>
        </w:rPr>
        <w:t xml:space="preserve">Czy zgodnie z Rozporządzeniem Ministra Zdrowia z dnia 13.03.2015 r. w sprawie wymagań Dobrej Praktyki Dystrybucyjnej (Dz. U. z 2015, poz. 381) pkt 5.5 </w:t>
      </w:r>
      <w:proofErr w:type="spellStart"/>
      <w:r w:rsidRPr="00906C79">
        <w:rPr>
          <w:rFonts w:ascii="Times New Roman" w:hAnsi="Times New Roman" w:cs="Times New Roman"/>
          <w:sz w:val="22"/>
          <w:szCs w:val="22"/>
        </w:rPr>
        <w:t>ppkt</w:t>
      </w:r>
      <w:proofErr w:type="spellEnd"/>
      <w:r w:rsidRPr="00906C79">
        <w:rPr>
          <w:rFonts w:ascii="Times New Roman" w:hAnsi="Times New Roman" w:cs="Times New Roman"/>
          <w:sz w:val="22"/>
          <w:szCs w:val="22"/>
        </w:rPr>
        <w:t xml:space="preserve">. 2 </w:t>
      </w:r>
      <w:r w:rsidRPr="00906C79">
        <w:rPr>
          <w:rFonts w:ascii="Times New Roman" w:hAnsi="Times New Roman" w:cs="Times New Roman"/>
          <w:i/>
          <w:iCs/>
          <w:sz w:val="22"/>
          <w:szCs w:val="22"/>
        </w:rPr>
        <w:t xml:space="preserve">„produkty lecznicze oraz </w:t>
      </w:r>
      <w:r w:rsidRPr="00906C79">
        <w:rPr>
          <w:rFonts w:ascii="Times New Roman" w:hAnsi="Times New Roman" w:cs="Times New Roman"/>
          <w:b/>
          <w:bCs/>
          <w:i/>
          <w:iCs/>
          <w:sz w:val="22"/>
          <w:szCs w:val="22"/>
        </w:rPr>
        <w:t xml:space="preserve">wyroby medyczne </w:t>
      </w:r>
      <w:r w:rsidRPr="00906C79">
        <w:rPr>
          <w:rFonts w:ascii="Times New Roman" w:hAnsi="Times New Roman" w:cs="Times New Roman"/>
          <w:i/>
          <w:iCs/>
          <w:sz w:val="22"/>
          <w:szCs w:val="22"/>
        </w:rPr>
        <w:t xml:space="preserve">chroni się od szkodliwego wpływu światła, temperatury, wilgoci i innych czynników </w:t>
      </w:r>
      <w:r w:rsidRPr="00906C79">
        <w:rPr>
          <w:rFonts w:ascii="Times New Roman" w:hAnsi="Times New Roman" w:cs="Times New Roman"/>
          <w:i/>
          <w:iCs/>
          <w:sz w:val="22"/>
          <w:szCs w:val="22"/>
        </w:rPr>
        <w:lastRenderedPageBreak/>
        <w:t>zewnętrznych”</w:t>
      </w:r>
      <w:r w:rsidRPr="00906C79">
        <w:rPr>
          <w:rFonts w:ascii="Times New Roman" w:hAnsi="Times New Roman" w:cs="Times New Roman"/>
          <w:sz w:val="22"/>
          <w:szCs w:val="22"/>
        </w:rPr>
        <w:t xml:space="preserve">, w trosce o jakość dostarczanego asortymentu Zamawiający wprowadzi do umowy następujący zapis? </w:t>
      </w:r>
    </w:p>
    <w:p w14:paraId="7E73D5D2" w14:textId="77777777" w:rsidR="008569CF" w:rsidRPr="00EA39BE" w:rsidRDefault="008569CF" w:rsidP="00A12D28">
      <w:pPr>
        <w:pStyle w:val="Default"/>
        <w:spacing w:line="360" w:lineRule="auto"/>
        <w:jc w:val="both"/>
        <w:rPr>
          <w:rFonts w:ascii="Times New Roman" w:hAnsi="Times New Roman" w:cs="Times New Roman"/>
          <w:sz w:val="22"/>
          <w:szCs w:val="22"/>
        </w:rPr>
      </w:pPr>
      <w:r w:rsidRPr="00906C79">
        <w:rPr>
          <w:rFonts w:ascii="Times New Roman" w:hAnsi="Times New Roman" w:cs="Times New Roman"/>
          <w:i/>
          <w:iCs/>
          <w:sz w:val="22"/>
          <w:szCs w:val="22"/>
        </w:rPr>
        <w:t xml:space="preserve">„Wykonawca zobowiązuje się dostarczać zamawiany towar, do siedziby Zamawiającego odpowiednimi środkami transportu, czyli pojazdami wyposażonymi w zabudowy typu „izoterma” posiadającym i </w:t>
      </w:r>
      <w:r w:rsidRPr="00EA39BE">
        <w:rPr>
          <w:rFonts w:ascii="Times New Roman" w:hAnsi="Times New Roman" w:cs="Times New Roman"/>
          <w:i/>
          <w:iCs/>
          <w:sz w:val="22"/>
          <w:szCs w:val="22"/>
        </w:rPr>
        <w:t xml:space="preserve">możliwość ogrzewania lub chłodzenia przewożonego asortymentu”. </w:t>
      </w:r>
    </w:p>
    <w:p w14:paraId="3CDEDC6A" w14:textId="40899EA6" w:rsidR="008569CF" w:rsidRPr="00EA39BE" w:rsidRDefault="006948B6" w:rsidP="00A12D28">
      <w:pPr>
        <w:pStyle w:val="Default"/>
        <w:spacing w:line="360" w:lineRule="auto"/>
        <w:jc w:val="both"/>
        <w:rPr>
          <w:rFonts w:ascii="Times New Roman" w:hAnsi="Times New Roman" w:cs="Times New Roman"/>
          <w:b/>
          <w:bCs/>
          <w:sz w:val="22"/>
          <w:szCs w:val="22"/>
        </w:rPr>
      </w:pPr>
      <w:r w:rsidRPr="00EA39BE">
        <w:rPr>
          <w:rFonts w:ascii="Times New Roman" w:hAnsi="Times New Roman" w:cs="Times New Roman"/>
          <w:b/>
          <w:sz w:val="22"/>
          <w:szCs w:val="22"/>
          <w:lang w:eastAsia="de-DE"/>
        </w:rPr>
        <w:t>Ad. 2</w:t>
      </w:r>
      <w:r w:rsidR="00CA3E01" w:rsidRPr="00EA39BE">
        <w:rPr>
          <w:rFonts w:ascii="Times New Roman" w:hAnsi="Times New Roman" w:cs="Times New Roman"/>
          <w:b/>
          <w:sz w:val="22"/>
          <w:szCs w:val="22"/>
          <w:lang w:eastAsia="de-DE"/>
        </w:rPr>
        <w:t xml:space="preserve"> </w:t>
      </w:r>
      <w:r w:rsidR="00EA39BE" w:rsidRPr="00EA39BE">
        <w:rPr>
          <w:rFonts w:ascii="Times New Roman" w:hAnsi="Times New Roman" w:cs="Times New Roman"/>
          <w:b/>
          <w:sz w:val="22"/>
          <w:szCs w:val="22"/>
          <w:lang w:eastAsia="de-DE"/>
        </w:rPr>
        <w:t>Patrz ad. 1.</w:t>
      </w:r>
    </w:p>
    <w:p w14:paraId="4CBAA38D" w14:textId="77777777" w:rsidR="00906C79" w:rsidRPr="00EA39BE" w:rsidRDefault="00906C79" w:rsidP="00A12D28">
      <w:pPr>
        <w:spacing w:line="360" w:lineRule="auto"/>
        <w:jc w:val="both"/>
        <w:rPr>
          <w:b/>
          <w:sz w:val="22"/>
          <w:szCs w:val="22"/>
        </w:rPr>
      </w:pPr>
    </w:p>
    <w:p w14:paraId="2F213848" w14:textId="77777777" w:rsidR="008569CF" w:rsidRPr="00EA39BE" w:rsidRDefault="006948B6" w:rsidP="00A12D28">
      <w:pPr>
        <w:spacing w:line="360" w:lineRule="auto"/>
        <w:jc w:val="both"/>
        <w:rPr>
          <w:b/>
          <w:sz w:val="22"/>
          <w:szCs w:val="22"/>
        </w:rPr>
      </w:pPr>
      <w:r w:rsidRPr="00EA39BE">
        <w:rPr>
          <w:b/>
          <w:sz w:val="22"/>
          <w:szCs w:val="22"/>
        </w:rPr>
        <w:t>Zapytanie 3</w:t>
      </w:r>
    </w:p>
    <w:p w14:paraId="2878F6C1" w14:textId="77777777" w:rsidR="00906C79" w:rsidRPr="00EA39BE" w:rsidRDefault="008569CF" w:rsidP="00A12D28">
      <w:pPr>
        <w:spacing w:line="360" w:lineRule="auto"/>
        <w:jc w:val="both"/>
        <w:rPr>
          <w:sz w:val="22"/>
          <w:szCs w:val="22"/>
        </w:rPr>
      </w:pPr>
      <w:r w:rsidRPr="00EA39BE">
        <w:rPr>
          <w:sz w:val="22"/>
          <w:szCs w:val="22"/>
        </w:rPr>
        <w:t>Czy w świetle obecnych wydarzeń Zamawiający oczekuje, aby dostarczany towar był przewożony wyłącznie z wyrobami medycznymi? Takie rozwiązanie pozwoli na zabezpieczenie przed wzajemnym skażeniem produktów oraz ich zanieczyszczeni</w:t>
      </w:r>
      <w:r w:rsidR="00906C79" w:rsidRPr="00EA39BE">
        <w:rPr>
          <w:sz w:val="22"/>
          <w:szCs w:val="22"/>
        </w:rPr>
        <w:t>em i uszkodzeniem mechanicznym.</w:t>
      </w:r>
    </w:p>
    <w:p w14:paraId="439F005D" w14:textId="00F57097" w:rsidR="00906C79" w:rsidRPr="00906C79" w:rsidRDefault="006948B6" w:rsidP="00A12D28">
      <w:pPr>
        <w:spacing w:line="360" w:lineRule="auto"/>
        <w:jc w:val="both"/>
        <w:rPr>
          <w:b/>
          <w:color w:val="000000"/>
          <w:sz w:val="22"/>
          <w:szCs w:val="22"/>
          <w:lang w:eastAsia="de-DE"/>
        </w:rPr>
      </w:pPr>
      <w:r w:rsidRPr="00EA39BE">
        <w:rPr>
          <w:b/>
          <w:color w:val="000000"/>
          <w:sz w:val="22"/>
          <w:szCs w:val="22"/>
          <w:lang w:eastAsia="de-DE"/>
        </w:rPr>
        <w:t>Ad. 3</w:t>
      </w:r>
      <w:r w:rsidR="00CA3E01" w:rsidRPr="00EA39BE">
        <w:rPr>
          <w:b/>
          <w:color w:val="000000"/>
          <w:sz w:val="22"/>
          <w:szCs w:val="22"/>
          <w:lang w:eastAsia="de-DE"/>
        </w:rPr>
        <w:t xml:space="preserve"> Patrz ad. 1.</w:t>
      </w:r>
    </w:p>
    <w:p w14:paraId="45DDB6BE" w14:textId="77777777" w:rsidR="00906C79" w:rsidRPr="00906C79" w:rsidRDefault="00906C79" w:rsidP="00A12D28">
      <w:pPr>
        <w:spacing w:line="360" w:lineRule="auto"/>
        <w:jc w:val="both"/>
        <w:rPr>
          <w:b/>
          <w:sz w:val="22"/>
          <w:szCs w:val="22"/>
        </w:rPr>
      </w:pPr>
    </w:p>
    <w:p w14:paraId="65B87163" w14:textId="77777777" w:rsidR="008569CF" w:rsidRPr="00906C79" w:rsidRDefault="006948B6" w:rsidP="00A12D28">
      <w:pPr>
        <w:spacing w:line="360" w:lineRule="auto"/>
        <w:jc w:val="both"/>
        <w:rPr>
          <w:b/>
          <w:sz w:val="22"/>
          <w:szCs w:val="22"/>
        </w:rPr>
      </w:pPr>
      <w:r>
        <w:rPr>
          <w:b/>
          <w:sz w:val="22"/>
          <w:szCs w:val="22"/>
        </w:rPr>
        <w:t>Zapytanie 4</w:t>
      </w:r>
      <w:bookmarkStart w:id="0" w:name="_GoBack"/>
      <w:bookmarkEnd w:id="0"/>
    </w:p>
    <w:p w14:paraId="6FE2BF0D" w14:textId="77777777" w:rsidR="008569CF" w:rsidRPr="00EA39BE" w:rsidRDefault="008569CF" w:rsidP="00A12D28">
      <w:pPr>
        <w:pStyle w:val="Default"/>
        <w:spacing w:line="360" w:lineRule="auto"/>
        <w:jc w:val="both"/>
        <w:rPr>
          <w:rFonts w:ascii="Times New Roman" w:hAnsi="Times New Roman" w:cs="Times New Roman"/>
          <w:sz w:val="22"/>
          <w:szCs w:val="22"/>
        </w:rPr>
      </w:pPr>
      <w:r w:rsidRPr="00906C79">
        <w:rPr>
          <w:rFonts w:ascii="Times New Roman" w:hAnsi="Times New Roman" w:cs="Times New Roman"/>
          <w:sz w:val="22"/>
          <w:szCs w:val="22"/>
        </w:rPr>
        <w:t xml:space="preserve">Czy Zamawiający oczekuje, aby dostawca zamówionego towaru (jego pracownik) pomagał przy rozładunku towaru w miejscu wskazanym przez Zamawiającego oraz był obecny podczas sprawdzenia </w:t>
      </w:r>
      <w:r w:rsidRPr="00EA39BE">
        <w:rPr>
          <w:rFonts w:ascii="Times New Roman" w:hAnsi="Times New Roman" w:cs="Times New Roman"/>
          <w:sz w:val="22"/>
          <w:szCs w:val="22"/>
        </w:rPr>
        <w:t xml:space="preserve">zgodności towaru z zamówieniem? </w:t>
      </w:r>
    </w:p>
    <w:p w14:paraId="68C838A0" w14:textId="296EE47A" w:rsidR="00906C79" w:rsidRPr="00906C79" w:rsidRDefault="006948B6" w:rsidP="00A12D28">
      <w:pPr>
        <w:spacing w:line="360" w:lineRule="auto"/>
        <w:jc w:val="both"/>
        <w:rPr>
          <w:b/>
          <w:sz w:val="22"/>
          <w:szCs w:val="22"/>
        </w:rPr>
      </w:pPr>
      <w:r w:rsidRPr="00EA39BE">
        <w:rPr>
          <w:b/>
          <w:color w:val="000000"/>
          <w:sz w:val="22"/>
          <w:szCs w:val="22"/>
          <w:lang w:eastAsia="de-DE"/>
        </w:rPr>
        <w:t>Ad. 4</w:t>
      </w:r>
      <w:r w:rsidR="00CA3E01" w:rsidRPr="00EA39BE">
        <w:rPr>
          <w:b/>
          <w:color w:val="000000"/>
          <w:sz w:val="22"/>
          <w:szCs w:val="22"/>
          <w:lang w:eastAsia="de-DE"/>
        </w:rPr>
        <w:t xml:space="preserve"> </w:t>
      </w:r>
      <w:r w:rsidR="00825B01" w:rsidRPr="00EA39BE">
        <w:rPr>
          <w:b/>
          <w:color w:val="000000"/>
          <w:sz w:val="22"/>
          <w:szCs w:val="22"/>
          <w:lang w:eastAsia="de-DE"/>
        </w:rPr>
        <w:t>Zamawiający oczekuje, że pracownik Wykonawcy zabezpieczy rozładunek towaru w zakresie dla niego przewidzianym (np. obsługa windy samochodowej) oraz będzie uczestniczył podczas sprawdzenia zgodności dostarczonego towaru z zamówieniem.</w:t>
      </w:r>
    </w:p>
    <w:p w14:paraId="64314956" w14:textId="77777777" w:rsidR="00906C79" w:rsidRPr="00906C79" w:rsidRDefault="00906C79" w:rsidP="00A12D28">
      <w:pPr>
        <w:spacing w:line="360" w:lineRule="auto"/>
        <w:jc w:val="both"/>
        <w:rPr>
          <w:b/>
          <w:sz w:val="22"/>
          <w:szCs w:val="22"/>
        </w:rPr>
      </w:pPr>
    </w:p>
    <w:p w14:paraId="51D741B5" w14:textId="77777777" w:rsidR="008569CF" w:rsidRPr="00906C79" w:rsidRDefault="006948B6" w:rsidP="00A12D28">
      <w:pPr>
        <w:spacing w:line="360" w:lineRule="auto"/>
        <w:jc w:val="both"/>
        <w:rPr>
          <w:b/>
          <w:sz w:val="22"/>
          <w:szCs w:val="22"/>
        </w:rPr>
      </w:pPr>
      <w:r>
        <w:rPr>
          <w:b/>
          <w:sz w:val="22"/>
          <w:szCs w:val="22"/>
        </w:rPr>
        <w:t>Zapytanie 5</w:t>
      </w:r>
    </w:p>
    <w:p w14:paraId="4A0091F2" w14:textId="77777777" w:rsidR="008569CF" w:rsidRPr="00906C79" w:rsidRDefault="008569CF" w:rsidP="00A12D28">
      <w:pPr>
        <w:widowControl/>
        <w:suppressAutoHyphens w:val="0"/>
        <w:spacing w:line="360" w:lineRule="auto"/>
        <w:jc w:val="both"/>
        <w:rPr>
          <w:sz w:val="22"/>
          <w:szCs w:val="22"/>
        </w:rPr>
      </w:pPr>
      <w:r w:rsidRPr="00906C79">
        <w:rPr>
          <w:sz w:val="22"/>
          <w:szCs w:val="22"/>
        </w:rPr>
        <w:t xml:space="preserve">Czy Zamawiający dopuści w przedmiocie zamówienia (zadanie nr 1; pozycje: 1, 2, 3): możliwość przedstawienia dokumentów potwierdzających jakość produktów dla dzieci – wystawionych przez producenta - które są równoznaczne z dokumentami typu: PZH, </w:t>
      </w:r>
      <w:proofErr w:type="spellStart"/>
      <w:r w:rsidRPr="00906C79">
        <w:rPr>
          <w:sz w:val="22"/>
          <w:szCs w:val="22"/>
        </w:rPr>
        <w:t>IMiD</w:t>
      </w:r>
      <w:proofErr w:type="spellEnd"/>
      <w:r w:rsidRPr="00906C79">
        <w:rPr>
          <w:sz w:val="22"/>
          <w:szCs w:val="22"/>
        </w:rPr>
        <w:t xml:space="preserve">? </w:t>
      </w:r>
    </w:p>
    <w:p w14:paraId="12EBDEE9" w14:textId="070DD281" w:rsidR="00906C79" w:rsidRPr="00906C79" w:rsidRDefault="006948B6" w:rsidP="00A12D28">
      <w:pPr>
        <w:spacing w:line="360" w:lineRule="auto"/>
        <w:jc w:val="both"/>
        <w:rPr>
          <w:b/>
          <w:sz w:val="22"/>
          <w:szCs w:val="22"/>
        </w:rPr>
      </w:pPr>
      <w:r>
        <w:rPr>
          <w:b/>
          <w:color w:val="000000"/>
          <w:sz w:val="22"/>
          <w:szCs w:val="22"/>
          <w:lang w:eastAsia="de-DE"/>
        </w:rPr>
        <w:t>Ad. 5</w:t>
      </w:r>
      <w:r w:rsidR="00A25E47">
        <w:rPr>
          <w:b/>
          <w:color w:val="000000"/>
          <w:sz w:val="22"/>
          <w:szCs w:val="22"/>
          <w:lang w:eastAsia="de-DE"/>
        </w:rPr>
        <w:t xml:space="preserve"> Pozostaje jak w SIWZ.</w:t>
      </w:r>
    </w:p>
    <w:p w14:paraId="7DD35CFE" w14:textId="77777777" w:rsidR="00A12D28" w:rsidRDefault="00A12D28" w:rsidP="00A12D28">
      <w:pPr>
        <w:spacing w:line="360" w:lineRule="auto"/>
        <w:jc w:val="both"/>
        <w:rPr>
          <w:b/>
          <w:sz w:val="22"/>
          <w:szCs w:val="22"/>
        </w:rPr>
      </w:pPr>
    </w:p>
    <w:p w14:paraId="30A38000" w14:textId="77777777" w:rsidR="00906C79" w:rsidRPr="00A12D28" w:rsidRDefault="006948B6" w:rsidP="00A12D28">
      <w:pPr>
        <w:spacing w:line="360" w:lineRule="auto"/>
        <w:jc w:val="both"/>
        <w:rPr>
          <w:b/>
          <w:sz w:val="22"/>
          <w:szCs w:val="22"/>
        </w:rPr>
      </w:pPr>
      <w:r>
        <w:rPr>
          <w:b/>
          <w:sz w:val="22"/>
          <w:szCs w:val="22"/>
        </w:rPr>
        <w:t>Zapytanie 6</w:t>
      </w:r>
    </w:p>
    <w:p w14:paraId="0B724011" w14:textId="77777777" w:rsidR="008569CF" w:rsidRPr="00906C79" w:rsidRDefault="008569CF" w:rsidP="00A12D28">
      <w:pPr>
        <w:widowControl/>
        <w:suppressAutoHyphens w:val="0"/>
        <w:spacing w:line="360" w:lineRule="auto"/>
        <w:jc w:val="both"/>
        <w:rPr>
          <w:sz w:val="22"/>
          <w:szCs w:val="22"/>
        </w:rPr>
      </w:pPr>
      <w:r w:rsidRPr="00906C79">
        <w:rPr>
          <w:sz w:val="22"/>
          <w:szCs w:val="22"/>
        </w:rPr>
        <w:t>Czy Zamawiający dopuści w przedmiocie zamówienia (zadanie nr 1; pozycja 1): pieluszki niemowlęce w rozmiarze 2-5kg ze specjalnym miejscem na pępowinę, o chłonności 258g?</w:t>
      </w:r>
    </w:p>
    <w:p w14:paraId="39108B44" w14:textId="18CFB12D" w:rsidR="00906C79" w:rsidRPr="00906C79" w:rsidRDefault="006948B6" w:rsidP="00A12D28">
      <w:pPr>
        <w:spacing w:line="360" w:lineRule="auto"/>
        <w:jc w:val="both"/>
        <w:rPr>
          <w:b/>
          <w:sz w:val="22"/>
          <w:szCs w:val="22"/>
        </w:rPr>
      </w:pPr>
      <w:r>
        <w:rPr>
          <w:b/>
          <w:color w:val="000000"/>
          <w:sz w:val="22"/>
          <w:szCs w:val="22"/>
          <w:lang w:eastAsia="de-DE"/>
        </w:rPr>
        <w:t>Ad. 6</w:t>
      </w:r>
      <w:r w:rsidR="00A25E47">
        <w:rPr>
          <w:b/>
          <w:color w:val="000000"/>
          <w:sz w:val="22"/>
          <w:szCs w:val="22"/>
          <w:lang w:eastAsia="de-DE"/>
        </w:rPr>
        <w:t xml:space="preserve"> </w:t>
      </w:r>
      <w:bookmarkStart w:id="1" w:name="_Hlk57110737"/>
      <w:r w:rsidR="00A25E47">
        <w:rPr>
          <w:b/>
          <w:color w:val="000000"/>
          <w:sz w:val="22"/>
          <w:szCs w:val="22"/>
          <w:lang w:eastAsia="de-DE"/>
        </w:rPr>
        <w:t>Pozostaje jak w SIWZ.</w:t>
      </w:r>
      <w:bookmarkEnd w:id="1"/>
    </w:p>
    <w:p w14:paraId="4ABB874B" w14:textId="77777777" w:rsidR="00906C79" w:rsidRPr="00906C79" w:rsidRDefault="00906C79" w:rsidP="00A12D28">
      <w:pPr>
        <w:spacing w:line="360" w:lineRule="auto"/>
        <w:jc w:val="both"/>
        <w:rPr>
          <w:b/>
          <w:sz w:val="22"/>
          <w:szCs w:val="22"/>
        </w:rPr>
      </w:pPr>
    </w:p>
    <w:p w14:paraId="17422F0D" w14:textId="77777777" w:rsidR="008569CF" w:rsidRPr="00906C79" w:rsidRDefault="006948B6" w:rsidP="00A12D28">
      <w:pPr>
        <w:spacing w:line="360" w:lineRule="auto"/>
        <w:jc w:val="both"/>
        <w:rPr>
          <w:b/>
          <w:sz w:val="22"/>
          <w:szCs w:val="22"/>
        </w:rPr>
      </w:pPr>
      <w:r>
        <w:rPr>
          <w:b/>
          <w:sz w:val="22"/>
          <w:szCs w:val="22"/>
        </w:rPr>
        <w:t>Zapytanie 7</w:t>
      </w:r>
    </w:p>
    <w:p w14:paraId="6113C14A" w14:textId="77777777" w:rsidR="008569CF" w:rsidRPr="00906C79" w:rsidRDefault="008569CF" w:rsidP="00A12D28">
      <w:pPr>
        <w:widowControl/>
        <w:suppressAutoHyphens w:val="0"/>
        <w:spacing w:line="360" w:lineRule="auto"/>
        <w:jc w:val="both"/>
        <w:rPr>
          <w:sz w:val="22"/>
          <w:szCs w:val="22"/>
        </w:rPr>
      </w:pPr>
      <w:r w:rsidRPr="00906C79">
        <w:rPr>
          <w:sz w:val="22"/>
          <w:szCs w:val="22"/>
        </w:rPr>
        <w:t xml:space="preserve">Czy Zamawiający dopuści w przedmiocie zamówienia (zadanie nr 1; pozycja 2): pieluszki niemowlęce w rozmiarze 11-25kg, o chłonności co najmniej 937g? </w:t>
      </w:r>
    </w:p>
    <w:p w14:paraId="4DEB1D3B" w14:textId="25182B07" w:rsidR="00906C79" w:rsidRPr="00906C79" w:rsidRDefault="006948B6" w:rsidP="00A12D28">
      <w:pPr>
        <w:spacing w:line="360" w:lineRule="auto"/>
        <w:jc w:val="both"/>
        <w:rPr>
          <w:b/>
          <w:color w:val="000000"/>
          <w:sz w:val="22"/>
          <w:szCs w:val="22"/>
          <w:lang w:eastAsia="de-DE"/>
        </w:rPr>
      </w:pPr>
      <w:r>
        <w:rPr>
          <w:b/>
          <w:color w:val="000000"/>
          <w:sz w:val="22"/>
          <w:szCs w:val="22"/>
          <w:lang w:eastAsia="de-DE"/>
        </w:rPr>
        <w:t>Ad. 7</w:t>
      </w:r>
      <w:r w:rsidR="00A25E47">
        <w:rPr>
          <w:b/>
          <w:color w:val="000000"/>
          <w:sz w:val="22"/>
          <w:szCs w:val="22"/>
          <w:lang w:eastAsia="de-DE"/>
        </w:rPr>
        <w:t xml:space="preserve"> Pozostaje jak w SIWZ.</w:t>
      </w:r>
    </w:p>
    <w:p w14:paraId="4FCD491C" w14:textId="77777777" w:rsidR="00906C79" w:rsidRDefault="00906C79" w:rsidP="00A12D28">
      <w:pPr>
        <w:spacing w:line="360" w:lineRule="auto"/>
        <w:jc w:val="both"/>
        <w:rPr>
          <w:b/>
          <w:sz w:val="22"/>
          <w:szCs w:val="22"/>
        </w:rPr>
      </w:pPr>
    </w:p>
    <w:p w14:paraId="117A8780" w14:textId="77777777" w:rsidR="008569CF" w:rsidRPr="00906C79" w:rsidRDefault="006948B6" w:rsidP="00A12D28">
      <w:pPr>
        <w:spacing w:line="360" w:lineRule="auto"/>
        <w:jc w:val="both"/>
        <w:rPr>
          <w:b/>
          <w:sz w:val="22"/>
          <w:szCs w:val="22"/>
        </w:rPr>
      </w:pPr>
      <w:r>
        <w:rPr>
          <w:b/>
          <w:sz w:val="22"/>
          <w:szCs w:val="22"/>
        </w:rPr>
        <w:t>Zapytanie 8</w:t>
      </w:r>
    </w:p>
    <w:p w14:paraId="24ACE230" w14:textId="77777777" w:rsidR="008569CF" w:rsidRPr="00906C79" w:rsidRDefault="008569CF" w:rsidP="00A12D28">
      <w:pPr>
        <w:widowControl/>
        <w:suppressAutoHyphens w:val="0"/>
        <w:spacing w:line="360" w:lineRule="auto"/>
        <w:jc w:val="both"/>
        <w:rPr>
          <w:sz w:val="22"/>
          <w:szCs w:val="22"/>
        </w:rPr>
      </w:pPr>
      <w:r w:rsidRPr="00906C79">
        <w:rPr>
          <w:sz w:val="22"/>
          <w:szCs w:val="22"/>
        </w:rPr>
        <w:t>Czy Zamawiający dopuści w przedmiocie zamówienia (zadanie nr 1; pozycja 3): pieluszki niemowlęce w rozmiarze 4-9kg, o chłonności co najmniej 466g?</w:t>
      </w:r>
    </w:p>
    <w:p w14:paraId="176E171E" w14:textId="07506877" w:rsidR="00906C79" w:rsidRDefault="006948B6" w:rsidP="00A12D28">
      <w:pPr>
        <w:spacing w:line="360" w:lineRule="auto"/>
        <w:jc w:val="both"/>
        <w:rPr>
          <w:b/>
          <w:color w:val="000000"/>
          <w:lang w:eastAsia="de-DE"/>
        </w:rPr>
      </w:pPr>
      <w:r>
        <w:rPr>
          <w:b/>
          <w:color w:val="000000"/>
          <w:lang w:eastAsia="de-DE"/>
        </w:rPr>
        <w:t>Ad. 8</w:t>
      </w:r>
      <w:r w:rsidR="00A25E47">
        <w:rPr>
          <w:b/>
          <w:color w:val="000000"/>
          <w:lang w:eastAsia="de-DE"/>
        </w:rPr>
        <w:t xml:space="preserve"> </w:t>
      </w:r>
      <w:r w:rsidR="00A25E47">
        <w:rPr>
          <w:b/>
          <w:color w:val="000000"/>
          <w:sz w:val="22"/>
          <w:szCs w:val="22"/>
          <w:lang w:eastAsia="de-DE"/>
        </w:rPr>
        <w:t>Pozostaje jak w SIWZ.</w:t>
      </w:r>
    </w:p>
    <w:p w14:paraId="75799EE8" w14:textId="77777777" w:rsidR="00906C79" w:rsidRDefault="00906C79" w:rsidP="00A12D28">
      <w:pPr>
        <w:spacing w:line="360" w:lineRule="auto"/>
        <w:jc w:val="both"/>
        <w:rPr>
          <w:b/>
          <w:sz w:val="22"/>
          <w:szCs w:val="22"/>
        </w:rPr>
      </w:pPr>
    </w:p>
    <w:p w14:paraId="55D20F49" w14:textId="77777777" w:rsidR="008569CF" w:rsidRPr="00906C79" w:rsidRDefault="006948B6" w:rsidP="00A12D28">
      <w:pPr>
        <w:spacing w:line="360" w:lineRule="auto"/>
        <w:jc w:val="both"/>
        <w:rPr>
          <w:b/>
          <w:sz w:val="22"/>
          <w:szCs w:val="22"/>
        </w:rPr>
      </w:pPr>
      <w:r>
        <w:rPr>
          <w:b/>
          <w:sz w:val="22"/>
          <w:szCs w:val="22"/>
        </w:rPr>
        <w:t>Zapytanie 9</w:t>
      </w:r>
    </w:p>
    <w:p w14:paraId="76A137A9" w14:textId="77777777" w:rsidR="008569CF" w:rsidRPr="00906C79" w:rsidRDefault="008569CF" w:rsidP="00A12D28">
      <w:pPr>
        <w:widowControl/>
        <w:suppressAutoHyphens w:val="0"/>
        <w:spacing w:line="360" w:lineRule="auto"/>
        <w:jc w:val="both"/>
        <w:rPr>
          <w:sz w:val="22"/>
          <w:szCs w:val="22"/>
        </w:rPr>
      </w:pPr>
      <w:r w:rsidRPr="00906C79">
        <w:rPr>
          <w:sz w:val="22"/>
          <w:szCs w:val="22"/>
        </w:rPr>
        <w:t>Czy Zamawiający wyrazi zgodę na wydzielenie z zadania nr 1, pozycji: 1, 2, 3 i utworzenie z nich oddzielnego pakietu? Utworzenie z tych pozycji oddzielnego pakietu umożliwi wzięcie udziału w postępowaniu większej ilości wykonawców oraz przełoży się na uzyskanie konkurencyjnej oferty cenowej.</w:t>
      </w:r>
    </w:p>
    <w:p w14:paraId="21E14DED" w14:textId="3056218E" w:rsidR="00906C79" w:rsidRDefault="00906C79" w:rsidP="00A12D28">
      <w:pPr>
        <w:spacing w:line="360" w:lineRule="auto"/>
        <w:jc w:val="both"/>
        <w:rPr>
          <w:b/>
          <w:color w:val="000000"/>
          <w:lang w:eastAsia="de-DE"/>
        </w:rPr>
      </w:pPr>
      <w:r w:rsidRPr="00EE0CCC">
        <w:rPr>
          <w:b/>
          <w:color w:val="000000"/>
          <w:lang w:eastAsia="de-DE"/>
        </w:rPr>
        <w:t>Ad. 1</w:t>
      </w:r>
      <w:r w:rsidR="006948B6">
        <w:rPr>
          <w:b/>
          <w:color w:val="000000"/>
          <w:lang w:eastAsia="de-DE"/>
        </w:rPr>
        <w:t>9</w:t>
      </w:r>
      <w:r w:rsidR="00A25E47">
        <w:rPr>
          <w:b/>
          <w:color w:val="000000"/>
          <w:lang w:eastAsia="de-DE"/>
        </w:rPr>
        <w:t xml:space="preserve"> </w:t>
      </w:r>
      <w:r w:rsidR="00A25E47">
        <w:rPr>
          <w:b/>
          <w:color w:val="000000"/>
          <w:sz w:val="22"/>
          <w:szCs w:val="22"/>
          <w:lang w:eastAsia="de-DE"/>
        </w:rPr>
        <w:t>Pozostaje jak w SIWZ.</w:t>
      </w:r>
    </w:p>
    <w:p w14:paraId="5B773691" w14:textId="77777777" w:rsidR="00A12D28" w:rsidRDefault="00A12D28" w:rsidP="00A12D28">
      <w:pPr>
        <w:spacing w:line="360" w:lineRule="auto"/>
        <w:jc w:val="both"/>
        <w:rPr>
          <w:b/>
          <w:sz w:val="22"/>
          <w:szCs w:val="22"/>
        </w:rPr>
      </w:pPr>
    </w:p>
    <w:p w14:paraId="07753EBB" w14:textId="77777777" w:rsidR="008569CF" w:rsidRPr="00906C79" w:rsidRDefault="008569CF" w:rsidP="00A12D28">
      <w:pPr>
        <w:spacing w:line="360" w:lineRule="auto"/>
        <w:jc w:val="both"/>
        <w:rPr>
          <w:b/>
          <w:sz w:val="22"/>
          <w:szCs w:val="22"/>
        </w:rPr>
      </w:pPr>
      <w:r w:rsidRPr="00906C79">
        <w:rPr>
          <w:b/>
          <w:sz w:val="22"/>
          <w:szCs w:val="22"/>
        </w:rPr>
        <w:t>Zapytanie 1</w:t>
      </w:r>
      <w:r w:rsidR="006948B6">
        <w:rPr>
          <w:b/>
          <w:sz w:val="22"/>
          <w:szCs w:val="22"/>
        </w:rPr>
        <w:t>0</w:t>
      </w:r>
    </w:p>
    <w:p w14:paraId="37F44E8C" w14:textId="77777777" w:rsidR="008569CF" w:rsidRPr="00906C79" w:rsidRDefault="008569CF" w:rsidP="00A12D28">
      <w:pPr>
        <w:widowControl/>
        <w:suppressAutoHyphens w:val="0"/>
        <w:spacing w:line="360" w:lineRule="auto"/>
        <w:jc w:val="both"/>
        <w:rPr>
          <w:sz w:val="22"/>
          <w:szCs w:val="22"/>
          <w:lang w:eastAsia="en-US"/>
        </w:rPr>
      </w:pPr>
      <w:r w:rsidRPr="00906C79">
        <w:rPr>
          <w:sz w:val="22"/>
          <w:szCs w:val="22"/>
        </w:rPr>
        <w:t xml:space="preserve">Czy Zamawiający dopuści w przedmiocie zamówienia (zadanie nr 1; pozycja: 4): </w:t>
      </w:r>
      <w:proofErr w:type="spellStart"/>
      <w:r w:rsidRPr="00906C79">
        <w:rPr>
          <w:sz w:val="22"/>
          <w:szCs w:val="22"/>
        </w:rPr>
        <w:t>pieluchomajtki</w:t>
      </w:r>
      <w:proofErr w:type="spellEnd"/>
      <w:r w:rsidRPr="00906C79">
        <w:rPr>
          <w:sz w:val="22"/>
          <w:szCs w:val="22"/>
        </w:rPr>
        <w:t xml:space="preserve"> dla dorosłych w rozmiarze L:</w:t>
      </w:r>
    </w:p>
    <w:p w14:paraId="327616B2" w14:textId="77777777" w:rsidR="008569CF" w:rsidRPr="00906C79" w:rsidRDefault="008569CF" w:rsidP="00A12D28">
      <w:pPr>
        <w:widowControl/>
        <w:numPr>
          <w:ilvl w:val="0"/>
          <w:numId w:val="34"/>
        </w:numPr>
        <w:suppressAutoHyphens w:val="0"/>
        <w:spacing w:line="360" w:lineRule="auto"/>
        <w:ind w:left="0"/>
        <w:jc w:val="both"/>
        <w:rPr>
          <w:sz w:val="22"/>
          <w:szCs w:val="22"/>
        </w:rPr>
      </w:pPr>
      <w:r w:rsidRPr="00906C79">
        <w:rPr>
          <w:sz w:val="22"/>
          <w:szCs w:val="22"/>
        </w:rPr>
        <w:t xml:space="preserve">z jednym ściągaczem tylnym oraz elastycznymi bokami produktów oraz elastycznymi zapięciami, które odpowiadają funkcjom przedniego ściągacza; </w:t>
      </w:r>
    </w:p>
    <w:p w14:paraId="7751693A" w14:textId="77777777" w:rsidR="008569CF" w:rsidRPr="00906C79" w:rsidRDefault="008569CF" w:rsidP="00A12D28">
      <w:pPr>
        <w:widowControl/>
        <w:numPr>
          <w:ilvl w:val="0"/>
          <w:numId w:val="34"/>
        </w:numPr>
        <w:suppressAutoHyphens w:val="0"/>
        <w:spacing w:line="360" w:lineRule="auto"/>
        <w:ind w:left="0"/>
        <w:jc w:val="both"/>
        <w:rPr>
          <w:sz w:val="22"/>
          <w:szCs w:val="22"/>
        </w:rPr>
      </w:pPr>
      <w:r w:rsidRPr="00906C79">
        <w:rPr>
          <w:sz w:val="22"/>
          <w:szCs w:val="22"/>
        </w:rPr>
        <w:t xml:space="preserve">posiadające pojedynczy wskaźnik chłonności (żółty pasek zmieniający barwę pod wpływem moczu), umiejscowiony na środku zewnętrznej części wkładu chłonnego, który tak samo dobrze informuje o zapełnieniu </w:t>
      </w:r>
      <w:proofErr w:type="spellStart"/>
      <w:r w:rsidRPr="00906C79">
        <w:rPr>
          <w:sz w:val="22"/>
          <w:szCs w:val="22"/>
        </w:rPr>
        <w:t>pieluchomajtki</w:t>
      </w:r>
      <w:proofErr w:type="spellEnd"/>
      <w:r w:rsidRPr="00906C79">
        <w:rPr>
          <w:sz w:val="22"/>
          <w:szCs w:val="22"/>
        </w:rPr>
        <w:t xml:space="preserve"> jak podwójny;</w:t>
      </w:r>
    </w:p>
    <w:p w14:paraId="093EC99D" w14:textId="77777777" w:rsidR="008569CF" w:rsidRPr="00906C79" w:rsidRDefault="008569CF" w:rsidP="00A12D28">
      <w:pPr>
        <w:widowControl/>
        <w:numPr>
          <w:ilvl w:val="0"/>
          <w:numId w:val="34"/>
        </w:numPr>
        <w:suppressAutoHyphens w:val="0"/>
        <w:spacing w:line="360" w:lineRule="auto"/>
        <w:ind w:left="0"/>
        <w:jc w:val="both"/>
        <w:rPr>
          <w:sz w:val="22"/>
          <w:szCs w:val="22"/>
        </w:rPr>
      </w:pPr>
      <w:r w:rsidRPr="00906C79">
        <w:rPr>
          <w:sz w:val="22"/>
          <w:szCs w:val="22"/>
        </w:rPr>
        <w:t>z falbankami wewnętrznymi skierowanymi do wewnątrz, które unoszą się tworząc rynnę kierującą mocz do centralnej części wkładu chłonnego, gdzie ulega szybszej absorpcji (taki system mocowania falbanek jest stosowany przez większość producentów, gdyż zapewnia lepszą ochronę przed wyciekaniem w porównaniu z  falbankami skierowanymi na zewnątrz produktu);</w:t>
      </w:r>
    </w:p>
    <w:p w14:paraId="48C9431B" w14:textId="77777777" w:rsidR="008569CF" w:rsidRPr="00906C79" w:rsidRDefault="008569CF" w:rsidP="00A12D28">
      <w:pPr>
        <w:widowControl/>
        <w:numPr>
          <w:ilvl w:val="0"/>
          <w:numId w:val="34"/>
        </w:numPr>
        <w:suppressAutoHyphens w:val="0"/>
        <w:spacing w:line="360" w:lineRule="auto"/>
        <w:ind w:left="0"/>
        <w:jc w:val="both"/>
        <w:rPr>
          <w:sz w:val="22"/>
          <w:szCs w:val="22"/>
        </w:rPr>
      </w:pPr>
      <w:r w:rsidRPr="00906C79">
        <w:rPr>
          <w:sz w:val="22"/>
          <w:szCs w:val="22"/>
        </w:rPr>
        <w:t>o chłonności co najmniej 3070g wg normy ISO 11948-1 - znikoma różnica (130g) pomiędzy oczekiwaną przez zamawiającego chłonnością wyrobu, a chłonnością oferowanego produktu w żaden sposób nie wpłynie na komfort oraz funkcjonalność użytkowania wyrobu oraz nie zwiększy ilości używanych produktów;</w:t>
      </w:r>
    </w:p>
    <w:p w14:paraId="6C20500D" w14:textId="77777777" w:rsidR="008569CF" w:rsidRPr="00906C79" w:rsidRDefault="008569CF" w:rsidP="00A12D28">
      <w:pPr>
        <w:widowControl/>
        <w:numPr>
          <w:ilvl w:val="0"/>
          <w:numId w:val="34"/>
        </w:numPr>
        <w:suppressAutoHyphens w:val="0"/>
        <w:spacing w:line="360" w:lineRule="auto"/>
        <w:ind w:left="0"/>
        <w:jc w:val="both"/>
        <w:rPr>
          <w:sz w:val="22"/>
          <w:szCs w:val="22"/>
        </w:rPr>
      </w:pPr>
      <w:r w:rsidRPr="00906C79">
        <w:rPr>
          <w:sz w:val="22"/>
          <w:szCs w:val="22"/>
        </w:rPr>
        <w:t>spełniające pozostałe wymagania SIWZ?</w:t>
      </w:r>
    </w:p>
    <w:p w14:paraId="2EABFC7C" w14:textId="77777777" w:rsidR="008569CF" w:rsidRPr="00906C79" w:rsidRDefault="008569CF" w:rsidP="00A12D28">
      <w:pPr>
        <w:spacing w:line="360" w:lineRule="auto"/>
        <w:jc w:val="both"/>
        <w:rPr>
          <w:sz w:val="22"/>
          <w:szCs w:val="22"/>
        </w:rPr>
      </w:pPr>
      <w:r w:rsidRPr="00906C79">
        <w:rPr>
          <w:sz w:val="22"/>
          <w:szCs w:val="22"/>
        </w:rPr>
        <w:t xml:space="preserve">Należy nadmienić, że zbiór wymagań zawartych w SIWZ dopuszcza produkty tylko jednego producenta na rynku polskim. Takie działanie jest niezgodne z PZP, gdyż uniemożliwia uczciwą konkurencję. Z naszych obserwacji wynika, że takie działanie, powoduje, iż finalna oferta jest wyższa o około 30% od oferty na te same produkty, niż w sytuacji, gdy są dopuszczeni inni wykonawcy. </w:t>
      </w:r>
    </w:p>
    <w:p w14:paraId="1701DAF8" w14:textId="30F2E6EF" w:rsidR="00906C79" w:rsidRDefault="00906C79" w:rsidP="00A12D28">
      <w:pPr>
        <w:spacing w:line="360" w:lineRule="auto"/>
        <w:jc w:val="both"/>
        <w:rPr>
          <w:b/>
          <w:color w:val="000000"/>
          <w:lang w:eastAsia="de-DE"/>
        </w:rPr>
      </w:pPr>
      <w:r w:rsidRPr="00EE0CCC">
        <w:rPr>
          <w:b/>
          <w:color w:val="000000"/>
          <w:lang w:eastAsia="de-DE"/>
        </w:rPr>
        <w:t>Ad. 1</w:t>
      </w:r>
      <w:r w:rsidR="006948B6">
        <w:rPr>
          <w:b/>
          <w:color w:val="000000"/>
          <w:lang w:eastAsia="de-DE"/>
        </w:rPr>
        <w:t>0</w:t>
      </w:r>
      <w:r w:rsidR="00A25E47">
        <w:rPr>
          <w:b/>
          <w:color w:val="000000"/>
          <w:lang w:eastAsia="de-DE"/>
        </w:rPr>
        <w:t xml:space="preserve"> </w:t>
      </w:r>
      <w:r w:rsidR="00A25E47">
        <w:rPr>
          <w:b/>
          <w:color w:val="000000"/>
          <w:sz w:val="22"/>
          <w:szCs w:val="22"/>
          <w:lang w:eastAsia="de-DE"/>
        </w:rPr>
        <w:t>Pozostaje jak w SIWZ.</w:t>
      </w:r>
    </w:p>
    <w:p w14:paraId="3D3A1F3B" w14:textId="77777777" w:rsidR="00A12D28" w:rsidRDefault="00A12D28" w:rsidP="00A12D28">
      <w:pPr>
        <w:spacing w:line="360" w:lineRule="auto"/>
        <w:jc w:val="both"/>
        <w:rPr>
          <w:b/>
          <w:sz w:val="22"/>
          <w:szCs w:val="22"/>
        </w:rPr>
      </w:pPr>
    </w:p>
    <w:p w14:paraId="79CCEAAE" w14:textId="77777777" w:rsidR="008569CF" w:rsidRPr="00906C79" w:rsidRDefault="008569CF" w:rsidP="00A12D28">
      <w:pPr>
        <w:spacing w:line="360" w:lineRule="auto"/>
        <w:jc w:val="both"/>
        <w:rPr>
          <w:b/>
          <w:sz w:val="22"/>
          <w:szCs w:val="22"/>
        </w:rPr>
      </w:pPr>
      <w:r w:rsidRPr="00906C79">
        <w:rPr>
          <w:b/>
          <w:sz w:val="22"/>
          <w:szCs w:val="22"/>
        </w:rPr>
        <w:t>Zapytanie 1</w:t>
      </w:r>
      <w:r w:rsidR="006948B6">
        <w:rPr>
          <w:b/>
          <w:sz w:val="22"/>
          <w:szCs w:val="22"/>
        </w:rPr>
        <w:t>1</w:t>
      </w:r>
    </w:p>
    <w:p w14:paraId="455403A8" w14:textId="77777777" w:rsidR="008569CF" w:rsidRDefault="008569CF" w:rsidP="00A12D28">
      <w:pPr>
        <w:widowControl/>
        <w:suppressAutoHyphens w:val="0"/>
        <w:spacing w:line="360" w:lineRule="auto"/>
        <w:jc w:val="both"/>
        <w:rPr>
          <w:sz w:val="22"/>
          <w:szCs w:val="22"/>
        </w:rPr>
      </w:pPr>
      <w:r w:rsidRPr="00906C79">
        <w:rPr>
          <w:sz w:val="22"/>
          <w:szCs w:val="22"/>
        </w:rPr>
        <w:t>Czy Zamawiający dopuści w przedmiocie zamówienia (zadanie nr 1; pozycja 6): podkłady ginekologiczne niejałowe o wymiarach co najmniej 34 x 12 cm, nie wymagające sterylizacji, pakowane a’20 z odpowiednim przeliczeniem?</w:t>
      </w:r>
    </w:p>
    <w:p w14:paraId="431D13FB" w14:textId="1002358A" w:rsidR="00906C79" w:rsidRDefault="00906C79" w:rsidP="00A12D28">
      <w:pPr>
        <w:spacing w:line="360" w:lineRule="auto"/>
        <w:jc w:val="both"/>
        <w:rPr>
          <w:b/>
          <w:color w:val="000000"/>
          <w:lang w:eastAsia="de-DE"/>
        </w:rPr>
      </w:pPr>
      <w:r w:rsidRPr="00EE0CCC">
        <w:rPr>
          <w:b/>
          <w:color w:val="000000"/>
          <w:lang w:eastAsia="de-DE"/>
        </w:rPr>
        <w:t>Ad. 1</w:t>
      </w:r>
      <w:r w:rsidR="006948B6">
        <w:rPr>
          <w:b/>
          <w:color w:val="000000"/>
          <w:lang w:eastAsia="de-DE"/>
        </w:rPr>
        <w:t>1</w:t>
      </w:r>
      <w:r w:rsidR="00A25E47" w:rsidRPr="00A25E47">
        <w:rPr>
          <w:b/>
          <w:color w:val="000000"/>
          <w:sz w:val="22"/>
          <w:szCs w:val="22"/>
          <w:lang w:eastAsia="de-DE"/>
        </w:rPr>
        <w:t xml:space="preserve"> </w:t>
      </w:r>
      <w:r w:rsidR="00A25E47">
        <w:rPr>
          <w:b/>
          <w:color w:val="000000"/>
          <w:sz w:val="22"/>
          <w:szCs w:val="22"/>
          <w:lang w:eastAsia="de-DE"/>
        </w:rPr>
        <w:t>Pozostaje jak w SIWZ.</w:t>
      </w:r>
    </w:p>
    <w:p w14:paraId="4D9456C1" w14:textId="77777777" w:rsidR="00906C79" w:rsidRDefault="00906C79" w:rsidP="00A12D28">
      <w:pPr>
        <w:spacing w:line="360" w:lineRule="auto"/>
        <w:jc w:val="both"/>
        <w:rPr>
          <w:b/>
          <w:sz w:val="22"/>
          <w:szCs w:val="22"/>
        </w:rPr>
      </w:pPr>
    </w:p>
    <w:p w14:paraId="4ED10A65" w14:textId="77777777" w:rsidR="00906C79" w:rsidRPr="00906C79" w:rsidRDefault="00906C79" w:rsidP="00A12D28">
      <w:pPr>
        <w:spacing w:line="360" w:lineRule="auto"/>
        <w:jc w:val="both"/>
        <w:rPr>
          <w:b/>
          <w:sz w:val="22"/>
          <w:szCs w:val="22"/>
        </w:rPr>
      </w:pPr>
      <w:r w:rsidRPr="00906C79">
        <w:rPr>
          <w:b/>
          <w:sz w:val="22"/>
          <w:szCs w:val="22"/>
        </w:rPr>
        <w:t>Zapytanie 1</w:t>
      </w:r>
      <w:r w:rsidR="006948B6">
        <w:rPr>
          <w:b/>
          <w:sz w:val="22"/>
          <w:szCs w:val="22"/>
        </w:rPr>
        <w:t>2</w:t>
      </w:r>
    </w:p>
    <w:p w14:paraId="4488AE31" w14:textId="77777777" w:rsidR="008569CF" w:rsidRPr="00906C79" w:rsidRDefault="008569CF" w:rsidP="00A12D28">
      <w:pPr>
        <w:widowControl/>
        <w:suppressAutoHyphens w:val="0"/>
        <w:spacing w:line="360" w:lineRule="auto"/>
        <w:jc w:val="both"/>
        <w:rPr>
          <w:sz w:val="22"/>
          <w:szCs w:val="22"/>
        </w:rPr>
      </w:pPr>
      <w:r w:rsidRPr="00906C79">
        <w:rPr>
          <w:sz w:val="22"/>
          <w:szCs w:val="22"/>
        </w:rPr>
        <w:t>Czy Zamawiający wymaga w przedmiocie zamówienia (zadanie nr 1; pozycja 7): złożenia oferty na podkłady higieniczne 60x90cm, z wkładem chłonnym o rozmiarze co najmniej 85x55cm i poziomem chłonności 1750g?</w:t>
      </w:r>
    </w:p>
    <w:p w14:paraId="4A8F5E0C" w14:textId="28B50A47" w:rsidR="00906C79" w:rsidRDefault="00906C79" w:rsidP="00A12D28">
      <w:pPr>
        <w:spacing w:line="360" w:lineRule="auto"/>
        <w:jc w:val="both"/>
        <w:rPr>
          <w:b/>
          <w:color w:val="000000"/>
          <w:lang w:eastAsia="de-DE"/>
        </w:rPr>
      </w:pPr>
      <w:r w:rsidRPr="00EE0CCC">
        <w:rPr>
          <w:b/>
          <w:color w:val="000000"/>
          <w:lang w:eastAsia="de-DE"/>
        </w:rPr>
        <w:t>Ad. 1</w:t>
      </w:r>
      <w:r w:rsidR="006948B6">
        <w:rPr>
          <w:b/>
          <w:color w:val="000000"/>
          <w:lang w:eastAsia="de-DE"/>
        </w:rPr>
        <w:t>2</w:t>
      </w:r>
      <w:r w:rsidR="00A25E47" w:rsidRPr="00A25E47">
        <w:rPr>
          <w:b/>
          <w:color w:val="000000"/>
          <w:sz w:val="22"/>
          <w:szCs w:val="22"/>
          <w:lang w:eastAsia="de-DE"/>
        </w:rPr>
        <w:t xml:space="preserve"> </w:t>
      </w:r>
      <w:r w:rsidR="00A25E47">
        <w:rPr>
          <w:b/>
          <w:color w:val="000000"/>
          <w:sz w:val="22"/>
          <w:szCs w:val="22"/>
          <w:lang w:eastAsia="de-DE"/>
        </w:rPr>
        <w:t>Pozostaje jak w SIWZ.</w:t>
      </w:r>
    </w:p>
    <w:p w14:paraId="7917E0CD" w14:textId="77777777" w:rsidR="00906C79" w:rsidRDefault="00906C79" w:rsidP="00A12D28">
      <w:pPr>
        <w:spacing w:line="360" w:lineRule="auto"/>
        <w:jc w:val="both"/>
        <w:rPr>
          <w:b/>
          <w:sz w:val="22"/>
          <w:szCs w:val="22"/>
        </w:rPr>
      </w:pPr>
    </w:p>
    <w:p w14:paraId="24180EA3" w14:textId="77777777" w:rsidR="008569CF" w:rsidRPr="00906C79" w:rsidRDefault="008569CF" w:rsidP="00A12D28">
      <w:pPr>
        <w:spacing w:line="360" w:lineRule="auto"/>
        <w:jc w:val="both"/>
        <w:rPr>
          <w:b/>
          <w:sz w:val="22"/>
          <w:szCs w:val="22"/>
        </w:rPr>
      </w:pPr>
      <w:r w:rsidRPr="00906C79">
        <w:rPr>
          <w:b/>
          <w:sz w:val="22"/>
          <w:szCs w:val="22"/>
        </w:rPr>
        <w:t>Zapytanie 1</w:t>
      </w:r>
      <w:r w:rsidR="006948B6">
        <w:rPr>
          <w:b/>
          <w:sz w:val="22"/>
          <w:szCs w:val="22"/>
        </w:rPr>
        <w:t>3</w:t>
      </w:r>
    </w:p>
    <w:p w14:paraId="49F647EC" w14:textId="77777777" w:rsidR="008569CF" w:rsidRPr="00906C79" w:rsidRDefault="008569CF" w:rsidP="00A12D28">
      <w:pPr>
        <w:pStyle w:val="Lista2"/>
        <w:spacing w:line="360" w:lineRule="auto"/>
        <w:ind w:left="0" w:firstLine="0"/>
        <w:jc w:val="both"/>
        <w:rPr>
          <w:rFonts w:ascii="Times New Roman" w:hAnsi="Times New Roman"/>
        </w:rPr>
      </w:pPr>
      <w:r w:rsidRPr="00906C79">
        <w:rPr>
          <w:rFonts w:ascii="Times New Roman" w:hAnsi="Times New Roman"/>
        </w:rPr>
        <w:t>Czy Zamawiający dopuści w przedmiocie zamówienia (zadanie nr 1; pozycja 5): pieluchy anatomiczne o wymiarach 640x355 mm, o chłonności co najmniej 1600g (wg normy ISO 11948-1), z pojedynczym wskaźnikiem chłonności (żółty pasek zmieniający barwę pod wpływem moczu), który tak samo dobrze informuje o zapełnieniu produktu jak podwójny, pakowane a’46 z zachowaniem odpowiedniego przeliczenia sztukowego?</w:t>
      </w:r>
    </w:p>
    <w:p w14:paraId="0832183B" w14:textId="7F8F4BE3" w:rsidR="00906C79" w:rsidRDefault="00906C79" w:rsidP="00A12D28">
      <w:pPr>
        <w:spacing w:line="360" w:lineRule="auto"/>
        <w:jc w:val="both"/>
        <w:rPr>
          <w:b/>
          <w:color w:val="000000"/>
          <w:lang w:eastAsia="de-DE"/>
        </w:rPr>
      </w:pPr>
      <w:r w:rsidRPr="00EE0CCC">
        <w:rPr>
          <w:b/>
          <w:color w:val="000000"/>
          <w:lang w:eastAsia="de-DE"/>
        </w:rPr>
        <w:t>Ad. 1</w:t>
      </w:r>
      <w:r w:rsidR="006948B6">
        <w:rPr>
          <w:b/>
          <w:color w:val="000000"/>
          <w:lang w:eastAsia="de-DE"/>
        </w:rPr>
        <w:t>3</w:t>
      </w:r>
      <w:r w:rsidR="00A25E47" w:rsidRPr="00A25E47">
        <w:rPr>
          <w:b/>
          <w:color w:val="000000"/>
          <w:sz w:val="22"/>
          <w:szCs w:val="22"/>
          <w:lang w:eastAsia="de-DE"/>
        </w:rPr>
        <w:t xml:space="preserve"> </w:t>
      </w:r>
      <w:r w:rsidR="00A25E47">
        <w:rPr>
          <w:b/>
          <w:color w:val="000000"/>
          <w:sz w:val="22"/>
          <w:szCs w:val="22"/>
          <w:lang w:eastAsia="de-DE"/>
        </w:rPr>
        <w:t>Pozostaje jak w SIWZ.</w:t>
      </w:r>
    </w:p>
    <w:p w14:paraId="04D84DB4" w14:textId="77777777" w:rsidR="00A12D28" w:rsidRDefault="00A12D28" w:rsidP="00A12D28">
      <w:pPr>
        <w:spacing w:line="360" w:lineRule="auto"/>
        <w:jc w:val="both"/>
        <w:rPr>
          <w:b/>
          <w:sz w:val="22"/>
          <w:szCs w:val="22"/>
        </w:rPr>
      </w:pPr>
    </w:p>
    <w:p w14:paraId="7929A3B1" w14:textId="77777777" w:rsidR="00906C79" w:rsidRPr="00906C79" w:rsidRDefault="008569CF" w:rsidP="00A12D28">
      <w:pPr>
        <w:spacing w:line="360" w:lineRule="auto"/>
        <w:jc w:val="both"/>
        <w:rPr>
          <w:b/>
          <w:sz w:val="22"/>
          <w:szCs w:val="22"/>
        </w:rPr>
      </w:pPr>
      <w:r w:rsidRPr="00906C79">
        <w:rPr>
          <w:b/>
          <w:sz w:val="22"/>
          <w:szCs w:val="22"/>
        </w:rPr>
        <w:t>Zapytanie 1</w:t>
      </w:r>
      <w:r w:rsidR="006948B6">
        <w:rPr>
          <w:b/>
          <w:sz w:val="22"/>
          <w:szCs w:val="22"/>
        </w:rPr>
        <w:t>4</w:t>
      </w:r>
    </w:p>
    <w:p w14:paraId="4D79AB12" w14:textId="77777777" w:rsidR="008569CF" w:rsidRPr="00906C79" w:rsidRDefault="008569CF" w:rsidP="00A12D28">
      <w:pPr>
        <w:pStyle w:val="Lista2"/>
        <w:spacing w:line="360" w:lineRule="auto"/>
        <w:ind w:left="0" w:firstLine="0"/>
        <w:jc w:val="both"/>
        <w:rPr>
          <w:rFonts w:ascii="Times New Roman" w:hAnsi="Times New Roman"/>
        </w:rPr>
      </w:pPr>
      <w:r w:rsidRPr="00906C79">
        <w:rPr>
          <w:rFonts w:ascii="Times New Roman" w:hAnsi="Times New Roman"/>
        </w:rPr>
        <w:t>Czy Zamawiający dopuści w przedmiocie zamówienia (zad</w:t>
      </w:r>
      <w:r w:rsidR="00A12D28">
        <w:rPr>
          <w:rFonts w:ascii="Times New Roman" w:hAnsi="Times New Roman"/>
        </w:rPr>
        <w:t xml:space="preserve">anie nr 1; pozycja 5): pieluchy </w:t>
      </w:r>
      <w:r w:rsidRPr="00906C79">
        <w:rPr>
          <w:rFonts w:ascii="Times New Roman" w:hAnsi="Times New Roman"/>
        </w:rPr>
        <w:t>anatomiczne o wymiarach 630x355 mm, o chłonności co najmniej 2000g (wg normy ISO 11948-1), z pojedynczym wskaźnikiem chłonności (żółty pasek zmieniający barwę pod wpływem moczu), który tak samo dobrze informuje o zapełnieniu produktu jak podwójny, pakowane a’40 z zachowaniem odpowiedniego przeliczenia sztukowego?</w:t>
      </w:r>
    </w:p>
    <w:p w14:paraId="4FA4AF6C" w14:textId="5DA53E01" w:rsidR="00630F98" w:rsidRPr="00906C79" w:rsidRDefault="00906C79" w:rsidP="00A12D28">
      <w:pPr>
        <w:spacing w:line="360" w:lineRule="auto"/>
        <w:jc w:val="both"/>
        <w:rPr>
          <w:sz w:val="22"/>
          <w:szCs w:val="22"/>
        </w:rPr>
      </w:pPr>
      <w:r w:rsidRPr="00EE0CCC">
        <w:rPr>
          <w:b/>
          <w:color w:val="000000"/>
          <w:lang w:eastAsia="de-DE"/>
        </w:rPr>
        <w:t>Ad. 1</w:t>
      </w:r>
      <w:r w:rsidR="006948B6">
        <w:rPr>
          <w:b/>
          <w:color w:val="000000"/>
          <w:lang w:eastAsia="de-DE"/>
        </w:rPr>
        <w:t>4</w:t>
      </w:r>
      <w:r w:rsidR="00A25E47" w:rsidRPr="00A25E47">
        <w:rPr>
          <w:b/>
          <w:color w:val="000000"/>
          <w:sz w:val="22"/>
          <w:szCs w:val="22"/>
          <w:lang w:eastAsia="de-DE"/>
        </w:rPr>
        <w:t xml:space="preserve"> </w:t>
      </w:r>
      <w:r w:rsidR="00A25E47">
        <w:rPr>
          <w:b/>
          <w:color w:val="000000"/>
          <w:sz w:val="22"/>
          <w:szCs w:val="22"/>
          <w:lang w:eastAsia="de-DE"/>
        </w:rPr>
        <w:t>Pozostaje jak w SIWZ.</w:t>
      </w:r>
    </w:p>
    <w:sectPr w:rsidR="00630F98" w:rsidRPr="00906C79" w:rsidSect="006F032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8BA02" w14:textId="77777777" w:rsidR="00604789" w:rsidRDefault="00604789" w:rsidP="00DF3429">
      <w:r>
        <w:separator/>
      </w:r>
    </w:p>
  </w:endnote>
  <w:endnote w:type="continuationSeparator" w:id="0">
    <w:p w14:paraId="5F601899" w14:textId="77777777" w:rsidR="00604789" w:rsidRDefault="00604789" w:rsidP="00D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A9DE5" w14:textId="77777777" w:rsidR="00604789" w:rsidRDefault="00604789" w:rsidP="00DF3429">
      <w:r>
        <w:separator/>
      </w:r>
    </w:p>
  </w:footnote>
  <w:footnote w:type="continuationSeparator" w:id="0">
    <w:p w14:paraId="63141510" w14:textId="77777777" w:rsidR="00604789" w:rsidRDefault="00604789" w:rsidP="00DF3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2E8EB" w14:textId="77777777" w:rsidR="00DF3429" w:rsidRPr="0030632A" w:rsidRDefault="00DF3429" w:rsidP="00DF3429">
    <w:pPr>
      <w:pStyle w:val="Nagwek1"/>
      <w:ind w:left="708" w:firstLine="708"/>
      <w:jc w:val="left"/>
      <w:rPr>
        <w:rFonts w:ascii="Times New Roman" w:hAnsi="Times New Roman"/>
        <w:i/>
        <w:spacing w:val="20"/>
        <w:sz w:val="18"/>
        <w:szCs w:val="18"/>
      </w:rPr>
    </w:pPr>
    <w:r w:rsidRPr="0030632A">
      <w:rPr>
        <w:rFonts w:ascii="Times New Roman" w:hAnsi="Times New Roman"/>
        <w:i/>
        <w:noProof/>
        <w:sz w:val="18"/>
        <w:szCs w:val="18"/>
      </w:rPr>
      <w:drawing>
        <wp:anchor distT="0" distB="0" distL="114300" distR="114300" simplePos="0" relativeHeight="251659264" behindDoc="1" locked="0" layoutInCell="1" allowOverlap="1" wp14:anchorId="18B9F93D" wp14:editId="319B5DF2">
          <wp:simplePos x="0" y="0"/>
          <wp:positionH relativeFrom="margin">
            <wp:align>left</wp:align>
          </wp:positionH>
          <wp:positionV relativeFrom="paragraph">
            <wp:posOffset>11430</wp:posOffset>
          </wp:positionV>
          <wp:extent cx="716280" cy="897024"/>
          <wp:effectExtent l="0" t="0" r="7620" b="0"/>
          <wp:wrapNone/>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159" cy="903135"/>
                  </a:xfrm>
                  <a:prstGeom prst="rect">
                    <a:avLst/>
                  </a:prstGeom>
                  <a:noFill/>
                  <a:ln>
                    <a:noFill/>
                  </a:ln>
                </pic:spPr>
              </pic:pic>
            </a:graphicData>
          </a:graphic>
        </wp:anchor>
      </w:drawing>
    </w:r>
    <w:r w:rsidRPr="0030632A">
      <w:rPr>
        <w:rFonts w:ascii="Times New Roman" w:hAnsi="Times New Roman"/>
        <w:i/>
        <w:sz w:val="18"/>
        <w:szCs w:val="18"/>
      </w:rPr>
      <w:t>Szpital św. Anny w Miechowie</w:t>
    </w:r>
    <w:r w:rsidRPr="0030632A">
      <w:rPr>
        <w:rFonts w:ascii="Times New Roman" w:hAnsi="Times New Roman"/>
        <w:i/>
        <w:sz w:val="18"/>
        <w:szCs w:val="18"/>
      </w:rPr>
      <w:tab/>
    </w:r>
  </w:p>
  <w:p w14:paraId="604E34F1" w14:textId="77777777" w:rsidR="00DF3429" w:rsidRPr="0030632A" w:rsidRDefault="00DF3429" w:rsidP="00DF3429">
    <w:pPr>
      <w:ind w:left="708" w:firstLine="708"/>
      <w:rPr>
        <w:b/>
        <w:i/>
        <w:sz w:val="18"/>
        <w:szCs w:val="18"/>
      </w:rPr>
    </w:pPr>
    <w:r w:rsidRPr="0030632A">
      <w:rPr>
        <w:b/>
        <w:i/>
        <w:sz w:val="18"/>
        <w:szCs w:val="18"/>
      </w:rPr>
      <w:t>ul. Szpitalna 3, 32-200 Miechów</w:t>
    </w:r>
  </w:p>
  <w:p w14:paraId="3351FCE2" w14:textId="77777777" w:rsidR="00DF3429" w:rsidRPr="00B95C25" w:rsidRDefault="00DF3429" w:rsidP="00DF3429">
    <w:pPr>
      <w:ind w:left="708" w:firstLine="708"/>
      <w:rPr>
        <w:b/>
        <w:i/>
        <w:sz w:val="18"/>
        <w:szCs w:val="18"/>
      </w:rPr>
    </w:pPr>
    <w:r w:rsidRPr="00B95C25">
      <w:rPr>
        <w:b/>
        <w:sz w:val="18"/>
        <w:szCs w:val="18"/>
      </w:rPr>
      <w:t>tel. 41 38-20-333,  fax41 38-20-342</w:t>
    </w:r>
  </w:p>
  <w:p w14:paraId="6B5F4330" w14:textId="77777777" w:rsidR="00DF3429" w:rsidRPr="001A0ECE" w:rsidRDefault="00DF3429" w:rsidP="00DF3429">
    <w:pPr>
      <w:rPr>
        <w:b/>
        <w:i/>
        <w:sz w:val="18"/>
        <w:szCs w:val="18"/>
      </w:rPr>
    </w:pPr>
    <w:r w:rsidRPr="0030632A">
      <w:rPr>
        <w:b/>
        <w:sz w:val="18"/>
        <w:szCs w:val="18"/>
      </w:rPr>
      <w:tab/>
    </w:r>
    <w:r w:rsidRPr="0030632A">
      <w:rPr>
        <w:sz w:val="18"/>
        <w:szCs w:val="18"/>
      </w:rPr>
      <w:tab/>
    </w:r>
    <w:r w:rsidRPr="001A0ECE">
      <w:rPr>
        <w:b/>
        <w:i/>
        <w:sz w:val="18"/>
        <w:szCs w:val="18"/>
      </w:rPr>
      <w:t>REGON: 000304384, NIP 659-13-28-869</w:t>
    </w:r>
  </w:p>
  <w:p w14:paraId="40A18784" w14:textId="77777777" w:rsidR="00DF3429" w:rsidRPr="001A0ECE" w:rsidRDefault="00DF3429" w:rsidP="00DF3429">
    <w:pPr>
      <w:ind w:left="708" w:firstLine="708"/>
      <w:rPr>
        <w:b/>
        <w:i/>
        <w:sz w:val="18"/>
        <w:szCs w:val="18"/>
      </w:rPr>
    </w:pPr>
    <w:r w:rsidRPr="001A0ECE">
      <w:rPr>
        <w:b/>
        <w:i/>
        <w:sz w:val="18"/>
        <w:szCs w:val="18"/>
      </w:rPr>
      <w:t xml:space="preserve">http://www.szpital.miechow.pl, </w:t>
    </w:r>
  </w:p>
  <w:p w14:paraId="0FD8AF31" w14:textId="77777777" w:rsidR="00DF3429" w:rsidRPr="0030632A" w:rsidRDefault="00DF3429" w:rsidP="00DF3429">
    <w:pPr>
      <w:ind w:left="708" w:firstLine="708"/>
      <w:rPr>
        <w:b/>
        <w:i/>
        <w:sz w:val="18"/>
        <w:szCs w:val="18"/>
        <w:lang w:val="en-US"/>
      </w:rPr>
    </w:pPr>
    <w:r w:rsidRPr="0030632A">
      <w:rPr>
        <w:b/>
        <w:i/>
        <w:sz w:val="18"/>
        <w:szCs w:val="18"/>
        <w:lang w:val="en-US"/>
      </w:rPr>
      <w:t>e-mail: sekretariat@szpital.miechow.pl</w:t>
    </w:r>
  </w:p>
  <w:p w14:paraId="06C5B549" w14:textId="77777777" w:rsidR="00DF3429" w:rsidRPr="001A0ECE" w:rsidRDefault="00DF3429" w:rsidP="00DF3429">
    <w:pPr>
      <w:pStyle w:val="Nagwek"/>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DED726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FDCC232"/>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BEFD79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1A7C4C8"/>
    <w:lvl w:ilvl="0" w:tplc="FFFFFFFF">
      <w:start w:val="19"/>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B68079A"/>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E6AFB66"/>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25E45D32"/>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519B500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31BD7B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3F2DBA3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7C83E458"/>
    <w:lvl w:ilvl="0" w:tplc="FFFFFFFF">
      <w:start w:val="32"/>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257130A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2BBD95A"/>
    <w:lvl w:ilvl="0" w:tplc="FFFFFFFF">
      <w:start w:val="3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36C6124"/>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628C895C"/>
    <w:lvl w:ilvl="0" w:tplc="FFFFFFFF">
      <w:start w:val="3"/>
      <w:numFmt w:val="decimal"/>
      <w:lvlText w:val="%1."/>
      <w:lvlJc w:val="left"/>
    </w:lvl>
    <w:lvl w:ilvl="1" w:tplc="FFFFFFFF">
      <w:start w:val="5"/>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333AB104"/>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721DA316"/>
    <w:lvl w:ilvl="0" w:tplc="FFFFFFFF">
      <w:start w:val="1"/>
      <w:numFmt w:val="decimal"/>
      <w:lvlText w:val="%1"/>
      <w:lvlJc w:val="left"/>
    </w:lvl>
    <w:lvl w:ilvl="1" w:tplc="FFFFFFFF">
      <w:start w:val="6"/>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2443A858"/>
    <w:lvl w:ilvl="0" w:tplc="FFFFFFFF">
      <w:start w:val="7"/>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2D1D5AE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6763845E"/>
    <w:lvl w:ilvl="0" w:tplc="FFFFFFFF">
      <w:start w:val="3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75A2A8D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08EDBDAA"/>
    <w:lvl w:ilvl="0" w:tplc="FFFFFFFF">
      <w:start w:val="3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79838CB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4353D0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0B03E0C6"/>
    <w:lvl w:ilvl="0" w:tplc="FFFFFFFF">
      <w:start w:val="3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15453628"/>
    <w:multiLevelType w:val="multilevel"/>
    <w:tmpl w:val="982C70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A8152D2"/>
    <w:multiLevelType w:val="hybridMultilevel"/>
    <w:tmpl w:val="B706E12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570709"/>
    <w:multiLevelType w:val="hybridMultilevel"/>
    <w:tmpl w:val="062E88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6D36F7"/>
    <w:multiLevelType w:val="hybridMultilevel"/>
    <w:tmpl w:val="2A92AD2E"/>
    <w:lvl w:ilvl="0" w:tplc="5E72CC38">
      <w:start w:val="1"/>
      <w:numFmt w:val="decimal"/>
      <w:lvlText w:val="%1."/>
      <w:lvlJc w:val="left"/>
      <w:pPr>
        <w:ind w:left="644"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A62978"/>
    <w:multiLevelType w:val="hybridMultilevel"/>
    <w:tmpl w:val="3B3E1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E739EB"/>
    <w:multiLevelType w:val="hybridMultilevel"/>
    <w:tmpl w:val="2B5027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47A4964"/>
    <w:multiLevelType w:val="hybridMultilevel"/>
    <w:tmpl w:val="89668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8D72E3"/>
    <w:multiLevelType w:val="hybridMultilevel"/>
    <w:tmpl w:val="AB00A02C"/>
    <w:lvl w:ilvl="0" w:tplc="04150011">
      <w:start w:val="1"/>
      <w:numFmt w:val="decimal"/>
      <w:lvlText w:val="%1)"/>
      <w:lvlJc w:val="left"/>
      <w:pPr>
        <w:ind w:left="720" w:hanging="360"/>
      </w:pPr>
    </w:lvl>
    <w:lvl w:ilvl="1" w:tplc="19BE1128">
      <w:start w:val="1"/>
      <w:numFmt w:val="lowerLetter"/>
      <w:lvlText w:val="%2)"/>
      <w:lvlJc w:val="left"/>
      <w:pPr>
        <w:ind w:left="1440" w:hanging="360"/>
      </w:pPr>
      <w:rPr>
        <w:rFonts w:ascii="Candara" w:eastAsia="Calibri" w:hAnsi="Candara"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9"/>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0"/>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33"/>
  </w:num>
  <w:num w:numId="34">
    <w:abstractNumId w:val="2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5B"/>
    <w:rsid w:val="00010182"/>
    <w:rsid w:val="00023B99"/>
    <w:rsid w:val="00093945"/>
    <w:rsid w:val="00135F18"/>
    <w:rsid w:val="00166778"/>
    <w:rsid w:val="0018291D"/>
    <w:rsid w:val="001A0ECE"/>
    <w:rsid w:val="00216D8D"/>
    <w:rsid w:val="00271F5B"/>
    <w:rsid w:val="0028007A"/>
    <w:rsid w:val="0029388A"/>
    <w:rsid w:val="002945A9"/>
    <w:rsid w:val="002B7969"/>
    <w:rsid w:val="002C0122"/>
    <w:rsid w:val="002F3DD5"/>
    <w:rsid w:val="00326CB6"/>
    <w:rsid w:val="00396007"/>
    <w:rsid w:val="00412DF9"/>
    <w:rsid w:val="0043775B"/>
    <w:rsid w:val="004426E1"/>
    <w:rsid w:val="00444831"/>
    <w:rsid w:val="00462AE9"/>
    <w:rsid w:val="004811ED"/>
    <w:rsid w:val="004C4157"/>
    <w:rsid w:val="00597F0B"/>
    <w:rsid w:val="005A0E26"/>
    <w:rsid w:val="00604789"/>
    <w:rsid w:val="00620F95"/>
    <w:rsid w:val="00630F98"/>
    <w:rsid w:val="00633534"/>
    <w:rsid w:val="00653384"/>
    <w:rsid w:val="006948B6"/>
    <w:rsid w:val="0069689C"/>
    <w:rsid w:val="006C5DFE"/>
    <w:rsid w:val="006D73F6"/>
    <w:rsid w:val="006F0324"/>
    <w:rsid w:val="006F2234"/>
    <w:rsid w:val="007210AC"/>
    <w:rsid w:val="00743290"/>
    <w:rsid w:val="00825B01"/>
    <w:rsid w:val="008442DD"/>
    <w:rsid w:val="008569CF"/>
    <w:rsid w:val="00893B09"/>
    <w:rsid w:val="00906C79"/>
    <w:rsid w:val="00911EE8"/>
    <w:rsid w:val="00961231"/>
    <w:rsid w:val="009D7074"/>
    <w:rsid w:val="00A12D28"/>
    <w:rsid w:val="00A25E47"/>
    <w:rsid w:val="00AA5AA2"/>
    <w:rsid w:val="00AD04FF"/>
    <w:rsid w:val="00B16931"/>
    <w:rsid w:val="00B517FC"/>
    <w:rsid w:val="00BB7967"/>
    <w:rsid w:val="00BC0741"/>
    <w:rsid w:val="00C10659"/>
    <w:rsid w:val="00CA3E01"/>
    <w:rsid w:val="00CE7817"/>
    <w:rsid w:val="00CF0B08"/>
    <w:rsid w:val="00CF727E"/>
    <w:rsid w:val="00D72A14"/>
    <w:rsid w:val="00D87474"/>
    <w:rsid w:val="00D91C84"/>
    <w:rsid w:val="00DD5FAD"/>
    <w:rsid w:val="00DF3429"/>
    <w:rsid w:val="00E839F1"/>
    <w:rsid w:val="00EA39BE"/>
    <w:rsid w:val="00EB0E38"/>
    <w:rsid w:val="00EC2A34"/>
    <w:rsid w:val="00EE0CCC"/>
    <w:rsid w:val="00F517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9C99"/>
  <w15:docId w15:val="{32D4A18B-9B28-4917-B35F-4CE05F7F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75B"/>
    <w:pPr>
      <w:widowControl w:val="0"/>
      <w:suppressAutoHyphens/>
      <w:spacing w:after="0" w:line="240" w:lineRule="auto"/>
    </w:pPr>
    <w:rPr>
      <w:rFonts w:ascii="Times New Roman" w:eastAsia="Calibri" w:hAnsi="Times New Roman" w:cs="Times New Roman"/>
      <w:kern w:val="1"/>
      <w:sz w:val="24"/>
      <w:szCs w:val="24"/>
      <w:lang w:eastAsia="hi-IN" w:bidi="hi-IN"/>
    </w:rPr>
  </w:style>
  <w:style w:type="paragraph" w:styleId="Nagwek1">
    <w:name w:val="heading 1"/>
    <w:basedOn w:val="Normalny"/>
    <w:next w:val="Normalny"/>
    <w:link w:val="Nagwek1Znak"/>
    <w:qFormat/>
    <w:rsid w:val="00DF3429"/>
    <w:pPr>
      <w:keepNext/>
      <w:widowControl/>
      <w:suppressAutoHyphens w:val="0"/>
      <w:jc w:val="right"/>
      <w:outlineLvl w:val="0"/>
    </w:pPr>
    <w:rPr>
      <w:rFonts w:ascii="Tahoma" w:eastAsia="Times New Roman" w:hAnsi="Tahoma"/>
      <w:b/>
      <w:kern w:val="0"/>
      <w:sz w:val="28"/>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3775B"/>
    <w:pPr>
      <w:spacing w:after="0" w:line="240" w:lineRule="auto"/>
    </w:pPr>
    <w:rPr>
      <w:rFonts w:ascii="Calibri" w:eastAsia="Times New Roman" w:hAnsi="Calibri" w:cs="Calibri"/>
      <w:sz w:val="20"/>
      <w:szCs w:val="20"/>
      <w:lang w:eastAsia="pl-PL"/>
    </w:rPr>
  </w:style>
  <w:style w:type="paragraph" w:styleId="Akapitzlist">
    <w:name w:val="List Paragraph"/>
    <w:basedOn w:val="Normalny"/>
    <w:uiPriority w:val="34"/>
    <w:qFormat/>
    <w:rsid w:val="0029388A"/>
    <w:pPr>
      <w:widowControl/>
      <w:suppressAutoHyphens w:val="0"/>
      <w:spacing w:after="200" w:line="276" w:lineRule="auto"/>
      <w:ind w:left="720"/>
      <w:contextualSpacing/>
    </w:pPr>
    <w:rPr>
      <w:rFonts w:ascii="Calibri" w:eastAsia="SimSun" w:hAnsi="Calibri"/>
      <w:kern w:val="0"/>
      <w:sz w:val="22"/>
      <w:szCs w:val="22"/>
      <w:lang w:eastAsia="zh-CN" w:bidi="ar-SA"/>
    </w:rPr>
  </w:style>
  <w:style w:type="paragraph" w:styleId="Tekstdymka">
    <w:name w:val="Balloon Text"/>
    <w:basedOn w:val="Normalny"/>
    <w:link w:val="TekstdymkaZnak"/>
    <w:uiPriority w:val="99"/>
    <w:semiHidden/>
    <w:unhideWhenUsed/>
    <w:rsid w:val="0029388A"/>
    <w:rPr>
      <w:rFonts w:ascii="Tahoma" w:hAnsi="Tahoma" w:cs="Mangal"/>
      <w:sz w:val="16"/>
      <w:szCs w:val="14"/>
    </w:rPr>
  </w:style>
  <w:style w:type="character" w:customStyle="1" w:styleId="TekstdymkaZnak">
    <w:name w:val="Tekst dymka Znak"/>
    <w:basedOn w:val="Domylnaczcionkaakapitu"/>
    <w:link w:val="Tekstdymka"/>
    <w:uiPriority w:val="99"/>
    <w:semiHidden/>
    <w:rsid w:val="0029388A"/>
    <w:rPr>
      <w:rFonts w:ascii="Tahoma" w:eastAsia="Calibri" w:hAnsi="Tahoma" w:cs="Mangal"/>
      <w:kern w:val="1"/>
      <w:sz w:val="16"/>
      <w:szCs w:val="14"/>
      <w:lang w:eastAsia="hi-IN" w:bidi="hi-IN"/>
    </w:rPr>
  </w:style>
  <w:style w:type="paragraph" w:customStyle="1" w:styleId="msolistparagraph0">
    <w:name w:val="msolistparagraph"/>
    <w:basedOn w:val="Normalny"/>
    <w:rsid w:val="0029388A"/>
    <w:pPr>
      <w:widowControl/>
      <w:suppressAutoHyphens w:val="0"/>
      <w:ind w:left="720"/>
    </w:pPr>
    <w:rPr>
      <w:rFonts w:ascii="Arial" w:eastAsia="Times New Roman" w:hAnsi="Arial" w:cs="Arial"/>
      <w:kern w:val="0"/>
      <w:sz w:val="22"/>
      <w:szCs w:val="22"/>
      <w:lang w:eastAsia="pl-PL" w:bidi="ar-SA"/>
    </w:rPr>
  </w:style>
  <w:style w:type="paragraph" w:styleId="Nagwek">
    <w:name w:val="header"/>
    <w:basedOn w:val="Normalny"/>
    <w:link w:val="NagwekZnak"/>
    <w:uiPriority w:val="99"/>
    <w:unhideWhenUsed/>
    <w:rsid w:val="00DF342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DF3429"/>
    <w:rPr>
      <w:rFonts w:ascii="Times New Roman" w:eastAsia="Calibri" w:hAnsi="Times New Roman" w:cs="Mangal"/>
      <w:kern w:val="1"/>
      <w:sz w:val="24"/>
      <w:szCs w:val="21"/>
      <w:lang w:eastAsia="hi-IN" w:bidi="hi-IN"/>
    </w:rPr>
  </w:style>
  <w:style w:type="paragraph" w:styleId="Stopka">
    <w:name w:val="footer"/>
    <w:basedOn w:val="Normalny"/>
    <w:link w:val="StopkaZnak"/>
    <w:uiPriority w:val="99"/>
    <w:unhideWhenUsed/>
    <w:rsid w:val="00DF3429"/>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DF3429"/>
    <w:rPr>
      <w:rFonts w:ascii="Times New Roman" w:eastAsia="Calibri" w:hAnsi="Times New Roman" w:cs="Mangal"/>
      <w:kern w:val="1"/>
      <w:sz w:val="24"/>
      <w:szCs w:val="21"/>
      <w:lang w:eastAsia="hi-IN" w:bidi="hi-IN"/>
    </w:rPr>
  </w:style>
  <w:style w:type="character" w:customStyle="1" w:styleId="Nagwek1Znak">
    <w:name w:val="Nagłówek 1 Znak"/>
    <w:basedOn w:val="Domylnaczcionkaakapitu"/>
    <w:link w:val="Nagwek1"/>
    <w:rsid w:val="00DF3429"/>
    <w:rPr>
      <w:rFonts w:ascii="Tahoma" w:eastAsia="Times New Roman" w:hAnsi="Tahoma" w:cs="Times New Roman"/>
      <w:b/>
      <w:sz w:val="28"/>
      <w:szCs w:val="20"/>
      <w:lang w:eastAsia="pl-PL"/>
    </w:rPr>
  </w:style>
  <w:style w:type="character" w:styleId="Odwoaniedokomentarza">
    <w:name w:val="annotation reference"/>
    <w:basedOn w:val="Domylnaczcionkaakapitu"/>
    <w:uiPriority w:val="99"/>
    <w:semiHidden/>
    <w:unhideWhenUsed/>
    <w:rsid w:val="002B7969"/>
    <w:rPr>
      <w:sz w:val="16"/>
      <w:szCs w:val="16"/>
    </w:rPr>
  </w:style>
  <w:style w:type="paragraph" w:styleId="Tekstkomentarza">
    <w:name w:val="annotation text"/>
    <w:basedOn w:val="Normalny"/>
    <w:link w:val="TekstkomentarzaZnak"/>
    <w:uiPriority w:val="99"/>
    <w:semiHidden/>
    <w:unhideWhenUsed/>
    <w:rsid w:val="002B7969"/>
    <w:rPr>
      <w:rFonts w:cs="Mangal"/>
      <w:sz w:val="20"/>
      <w:szCs w:val="18"/>
    </w:rPr>
  </w:style>
  <w:style w:type="character" w:customStyle="1" w:styleId="TekstkomentarzaZnak">
    <w:name w:val="Tekst komentarza Znak"/>
    <w:basedOn w:val="Domylnaczcionkaakapitu"/>
    <w:link w:val="Tekstkomentarza"/>
    <w:uiPriority w:val="99"/>
    <w:semiHidden/>
    <w:rsid w:val="002B7969"/>
    <w:rPr>
      <w:rFonts w:ascii="Times New Roman" w:eastAsia="Calibri"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2B7969"/>
    <w:rPr>
      <w:b/>
      <w:bCs/>
    </w:rPr>
  </w:style>
  <w:style w:type="character" w:customStyle="1" w:styleId="TematkomentarzaZnak">
    <w:name w:val="Temat komentarza Znak"/>
    <w:basedOn w:val="TekstkomentarzaZnak"/>
    <w:link w:val="Tematkomentarza"/>
    <w:uiPriority w:val="99"/>
    <w:semiHidden/>
    <w:rsid w:val="002B7969"/>
    <w:rPr>
      <w:rFonts w:ascii="Times New Roman" w:eastAsia="Calibri" w:hAnsi="Times New Roman" w:cs="Mangal"/>
      <w:b/>
      <w:bCs/>
      <w:kern w:val="1"/>
      <w:sz w:val="20"/>
      <w:szCs w:val="18"/>
      <w:lang w:eastAsia="hi-IN" w:bidi="hi-IN"/>
    </w:rPr>
  </w:style>
  <w:style w:type="paragraph" w:customStyle="1" w:styleId="Default">
    <w:name w:val="Default"/>
    <w:rsid w:val="008569CF"/>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Lista2">
    <w:name w:val="List 2"/>
    <w:basedOn w:val="Normalny"/>
    <w:uiPriority w:val="99"/>
    <w:unhideWhenUsed/>
    <w:rsid w:val="008569CF"/>
    <w:pPr>
      <w:widowControl/>
      <w:suppressAutoHyphens w:val="0"/>
      <w:ind w:left="566" w:hanging="283"/>
    </w:pPr>
    <w:rPr>
      <w:rFonts w:ascii="Calibri" w:hAnsi="Calibri"/>
      <w:kern w:val="0"/>
      <w:sz w:val="22"/>
      <w:szCs w:val="22"/>
      <w:lang w:eastAsia="pl-PL" w:bidi="ar-SA"/>
    </w:rPr>
  </w:style>
  <w:style w:type="character" w:customStyle="1" w:styleId="conversation-company-name">
    <w:name w:val="conversation-company-name"/>
    <w:basedOn w:val="Domylnaczcionkaakapitu"/>
    <w:rsid w:val="00856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1032</Words>
  <Characters>6193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dc:creator>
  <cp:keywords/>
  <dc:description/>
  <cp:lastModifiedBy>Łukasz Orłowski</cp:lastModifiedBy>
  <cp:revision>4</cp:revision>
  <dcterms:created xsi:type="dcterms:W3CDTF">2020-11-24T11:09:00Z</dcterms:created>
  <dcterms:modified xsi:type="dcterms:W3CDTF">2020-11-24T11:31:00Z</dcterms:modified>
</cp:coreProperties>
</file>