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3E2C" w14:textId="77777777" w:rsidR="0025063D" w:rsidRPr="0025063D" w:rsidRDefault="0025063D" w:rsidP="0025063D">
      <w:pPr>
        <w:rPr>
          <w:rFonts w:ascii="Verdana" w:eastAsia="Verdana" w:hAnsi="Verdana" w:cs="Times New Roman"/>
          <w:sz w:val="20"/>
          <w:szCs w:val="20"/>
          <w:lang w:val="en-GB"/>
        </w:rPr>
      </w:pPr>
    </w:p>
    <w:p w14:paraId="73D10AED" w14:textId="77777777" w:rsidR="0025063D" w:rsidRPr="0025063D" w:rsidRDefault="0025063D" w:rsidP="0025063D">
      <w:pPr>
        <w:spacing w:line="259" w:lineRule="auto"/>
        <w:jc w:val="right"/>
        <w:rPr>
          <w:rFonts w:ascii="Verdana" w:eastAsia="Verdana" w:hAnsi="Verdana" w:cs="Arial"/>
          <w:sz w:val="20"/>
          <w:szCs w:val="20"/>
          <w:lang w:val="en-GB"/>
        </w:rPr>
      </w:pPr>
      <w:r w:rsidRPr="0025063D">
        <w:rPr>
          <w:rFonts w:ascii="Verdana" w:eastAsia="Verdana" w:hAnsi="Verdana" w:cs="Times New Roman"/>
          <w:b/>
          <w:sz w:val="20"/>
          <w:szCs w:val="20"/>
          <w:lang w:val="en-GB"/>
        </w:rPr>
        <w:t>Appendix 5</w:t>
      </w:r>
      <w:r w:rsidRPr="0025063D">
        <w:rPr>
          <w:rFonts w:ascii="Verdana" w:eastAsia="Verdana" w:hAnsi="Verdana" w:cs="Times New Roman"/>
          <w:sz w:val="20"/>
          <w:szCs w:val="20"/>
          <w:lang w:val="en-GB"/>
        </w:rPr>
        <w:t xml:space="preserve"> </w:t>
      </w:r>
      <w:r w:rsidRPr="0025063D">
        <w:rPr>
          <w:rFonts w:ascii="Verdana" w:eastAsia="Verdana" w:hAnsi="Verdana" w:cs="Times New Roman"/>
          <w:b/>
          <w:sz w:val="20"/>
          <w:szCs w:val="20"/>
          <w:lang w:val="en-GB"/>
        </w:rPr>
        <w:t xml:space="preserve">to </w:t>
      </w:r>
      <w:proofErr w:type="spellStart"/>
      <w:r w:rsidRPr="0025063D">
        <w:rPr>
          <w:rFonts w:ascii="Verdana" w:eastAsia="Verdana" w:hAnsi="Verdana" w:cs="Times New Roman"/>
          <w:b/>
          <w:sz w:val="20"/>
          <w:szCs w:val="20"/>
          <w:lang w:val="en-GB"/>
        </w:rPr>
        <w:t>ToR</w:t>
      </w:r>
      <w:proofErr w:type="spellEnd"/>
    </w:p>
    <w:p w14:paraId="359D2A59" w14:textId="351F1FEB" w:rsidR="0025063D" w:rsidRPr="0025063D" w:rsidRDefault="0025063D" w:rsidP="0025063D">
      <w:pPr>
        <w:spacing w:line="259" w:lineRule="auto"/>
        <w:ind w:left="4820" w:hanging="1"/>
        <w:jc w:val="right"/>
        <w:rPr>
          <w:rFonts w:ascii="Verdana" w:eastAsia="Verdana" w:hAnsi="Verdana" w:cs="Tahoma"/>
          <w:b/>
          <w:sz w:val="20"/>
          <w:szCs w:val="20"/>
          <w:lang w:val="en-GB"/>
        </w:rPr>
      </w:pPr>
      <w:r w:rsidRPr="0025063D">
        <w:rPr>
          <w:rFonts w:ascii="Verdana" w:eastAsia="Verdana" w:hAnsi="Verdana" w:cs="Times New Roman"/>
          <w:sz w:val="20"/>
          <w:szCs w:val="20"/>
          <w:lang w:val="en-GB"/>
        </w:rPr>
        <w:t>Case no.:</w:t>
      </w:r>
      <w:r w:rsidR="008A13BF">
        <w:rPr>
          <w:rFonts w:ascii="Verdana" w:eastAsia="Verdana" w:hAnsi="Verdana" w:cs="Times New Roman"/>
          <w:b/>
          <w:sz w:val="20"/>
          <w:szCs w:val="20"/>
          <w:lang w:val="en-GB"/>
        </w:rPr>
        <w:t>DZ</w:t>
      </w:r>
      <w:r w:rsidRPr="0025063D">
        <w:rPr>
          <w:rFonts w:ascii="Verdana" w:eastAsia="Verdana" w:hAnsi="Verdana" w:cs="Times New Roman"/>
          <w:b/>
          <w:sz w:val="20"/>
          <w:szCs w:val="20"/>
          <w:lang w:val="en-GB"/>
        </w:rPr>
        <w:t>.271.11.</w:t>
      </w:r>
      <w:r w:rsidR="008A13BF" w:rsidRPr="0025063D">
        <w:rPr>
          <w:rFonts w:ascii="Verdana" w:eastAsia="Verdana" w:hAnsi="Verdana" w:cs="Times New Roman"/>
          <w:b/>
          <w:sz w:val="20"/>
          <w:szCs w:val="20"/>
          <w:lang w:val="en-GB"/>
        </w:rPr>
        <w:t>202</w:t>
      </w:r>
      <w:r w:rsidR="008A13BF">
        <w:rPr>
          <w:rFonts w:ascii="Verdana" w:eastAsia="Verdana" w:hAnsi="Verdana" w:cs="Times New Roman"/>
          <w:b/>
          <w:sz w:val="20"/>
          <w:szCs w:val="20"/>
          <w:lang w:val="en-GB"/>
        </w:rPr>
        <w:t>4</w:t>
      </w:r>
    </w:p>
    <w:p w14:paraId="696E62BC" w14:textId="77777777" w:rsidR="0025063D" w:rsidRPr="0025063D" w:rsidRDefault="0025063D" w:rsidP="0025063D">
      <w:pPr>
        <w:spacing w:line="259" w:lineRule="auto"/>
        <w:ind w:hanging="1"/>
        <w:rPr>
          <w:rFonts w:ascii="Verdana" w:eastAsia="Verdana" w:hAnsi="Verdana" w:cs="Arial"/>
          <w:b/>
          <w:sz w:val="20"/>
          <w:szCs w:val="20"/>
          <w:lang w:val="en-GB"/>
        </w:rPr>
      </w:pPr>
      <w:r w:rsidRPr="0025063D">
        <w:rPr>
          <w:rFonts w:ascii="Verdana" w:eastAsia="Verdana" w:hAnsi="Verdana" w:cs="Times New Roman"/>
          <w:b/>
          <w:sz w:val="20"/>
          <w:szCs w:val="20"/>
          <w:lang w:val="en-GB"/>
        </w:rPr>
        <w:t>The Economic Operator:</w:t>
      </w:r>
    </w:p>
    <w:p w14:paraId="4ACEAE4C" w14:textId="77777777" w:rsidR="0025063D" w:rsidRPr="0025063D" w:rsidRDefault="0025063D" w:rsidP="0025063D">
      <w:pPr>
        <w:ind w:right="5954"/>
        <w:rPr>
          <w:rFonts w:ascii="Verdana" w:eastAsia="Verdana" w:hAnsi="Verdana" w:cs="Arial"/>
          <w:sz w:val="20"/>
          <w:szCs w:val="20"/>
          <w:lang w:val="en-GB"/>
        </w:rPr>
      </w:pPr>
      <w:r w:rsidRPr="0025063D">
        <w:rPr>
          <w:rFonts w:ascii="Verdana" w:eastAsia="Verdana" w:hAnsi="Verdana" w:cs="Times New Roman"/>
          <w:sz w:val="20"/>
          <w:szCs w:val="20"/>
          <w:lang w:val="en-GB"/>
        </w:rPr>
        <w:t>……………………………………………………………………</w:t>
      </w:r>
    </w:p>
    <w:p w14:paraId="760177F1" w14:textId="77777777" w:rsidR="0025063D" w:rsidRPr="0025063D" w:rsidRDefault="0025063D" w:rsidP="0025063D">
      <w:pPr>
        <w:ind w:right="5953"/>
        <w:rPr>
          <w:rFonts w:ascii="Verdana" w:eastAsia="Verdana" w:hAnsi="Verdana" w:cs="Arial"/>
          <w:i/>
          <w:sz w:val="20"/>
          <w:szCs w:val="20"/>
          <w:lang w:val="en-GB"/>
        </w:rPr>
      </w:pPr>
    </w:p>
    <w:p w14:paraId="31634CB1" w14:textId="77777777" w:rsidR="0025063D" w:rsidRPr="0025063D" w:rsidRDefault="0025063D" w:rsidP="0025063D">
      <w:pPr>
        <w:jc w:val="center"/>
        <w:rPr>
          <w:rFonts w:ascii="Verdana" w:eastAsia="Times New Roman" w:hAnsi="Verdana" w:cs="Arial"/>
          <w:b/>
          <w:sz w:val="20"/>
          <w:szCs w:val="20"/>
          <w:lang w:val="en-GB"/>
        </w:rPr>
      </w:pPr>
      <w:r w:rsidRPr="0025063D">
        <w:rPr>
          <w:rFonts w:ascii="Verdana" w:eastAsia="Verdana" w:hAnsi="Verdana" w:cs="Times New Roman"/>
          <w:b/>
          <w:sz w:val="20"/>
          <w:szCs w:val="20"/>
          <w:lang w:val="en-GB"/>
        </w:rPr>
        <w:t>STATEMENT OF THE ECONOMIC OPERATOR ON AFFILIATION TO A CAPITAL GROUP</w:t>
      </w:r>
    </w:p>
    <w:p w14:paraId="4981EAC2" w14:textId="77777777" w:rsidR="0025063D" w:rsidRPr="0025063D" w:rsidRDefault="0025063D" w:rsidP="0025063D">
      <w:pPr>
        <w:jc w:val="center"/>
        <w:rPr>
          <w:rFonts w:ascii="Verdana" w:eastAsia="Times New Roman" w:hAnsi="Verdana" w:cs="Arial"/>
          <w:b/>
          <w:sz w:val="20"/>
          <w:szCs w:val="20"/>
          <w:lang w:val="en-GB"/>
        </w:rPr>
      </w:pPr>
      <w:r w:rsidRPr="0025063D">
        <w:rPr>
          <w:rFonts w:ascii="Verdana" w:eastAsia="Verdana" w:hAnsi="Verdana" w:cs="Times New Roman"/>
          <w:b/>
          <w:sz w:val="20"/>
          <w:szCs w:val="20"/>
          <w:lang w:val="en-GB"/>
        </w:rPr>
        <w:t>with regard to Article 108(1)(5) of the PPL</w:t>
      </w:r>
    </w:p>
    <w:p w14:paraId="1817E0C2" w14:textId="77777777" w:rsidR="0025063D" w:rsidRPr="0025063D" w:rsidRDefault="0025063D" w:rsidP="0025063D">
      <w:pPr>
        <w:jc w:val="center"/>
        <w:rPr>
          <w:rFonts w:ascii="Verdana" w:eastAsia="Times New Roman" w:hAnsi="Verdana" w:cs="Arial"/>
          <w:b/>
          <w:sz w:val="20"/>
          <w:szCs w:val="20"/>
          <w:lang w:val="en-GB" w:eastAsia="pl-PL"/>
        </w:rPr>
      </w:pPr>
    </w:p>
    <w:p w14:paraId="67162281" w14:textId="77777777" w:rsidR="0025063D" w:rsidRPr="0025063D" w:rsidRDefault="0025063D" w:rsidP="0025063D">
      <w:pPr>
        <w:jc w:val="center"/>
        <w:rPr>
          <w:rFonts w:ascii="Verdana" w:eastAsia="Times New Roman" w:hAnsi="Verdana" w:cs="Arial"/>
          <w:sz w:val="20"/>
          <w:szCs w:val="20"/>
          <w:lang w:val="en-GB"/>
        </w:rPr>
      </w:pPr>
      <w:r w:rsidRPr="0025063D">
        <w:rPr>
          <w:rFonts w:ascii="Verdana" w:eastAsia="Verdana" w:hAnsi="Verdana" w:cs="Times New Roman"/>
          <w:sz w:val="20"/>
          <w:szCs w:val="20"/>
          <w:lang w:val="en-GB"/>
        </w:rPr>
        <w:t>Submitting a tender in the public procurement procedure for:</w:t>
      </w:r>
    </w:p>
    <w:p w14:paraId="57369943" w14:textId="77777777" w:rsidR="0025063D" w:rsidRPr="0025063D" w:rsidRDefault="0025063D" w:rsidP="0025063D">
      <w:pPr>
        <w:jc w:val="center"/>
        <w:rPr>
          <w:rFonts w:ascii="Verdana" w:eastAsia="Times New Roman" w:hAnsi="Verdana" w:cs="Arial"/>
          <w:sz w:val="20"/>
          <w:szCs w:val="20"/>
          <w:lang w:val="en-GB" w:eastAsia="pl-PL"/>
        </w:rPr>
      </w:pPr>
    </w:p>
    <w:p w14:paraId="64A2767B" w14:textId="77777777" w:rsidR="0025063D" w:rsidRPr="0025063D" w:rsidRDefault="0025063D" w:rsidP="0025063D">
      <w:pPr>
        <w:spacing w:before="120" w:after="120"/>
        <w:jc w:val="center"/>
        <w:rPr>
          <w:rFonts w:ascii="Verdana" w:eastAsia="Verdana" w:hAnsi="Verdana" w:cs="Times New Roman"/>
          <w:b/>
          <w:color w:val="000000"/>
          <w:spacing w:val="4"/>
          <w:sz w:val="20"/>
          <w:lang w:val="en-GB"/>
        </w:rPr>
      </w:pPr>
      <w:r w:rsidRPr="0025063D">
        <w:rPr>
          <w:rFonts w:ascii="Verdana" w:eastAsia="Verdana" w:hAnsi="Verdana" w:cs="Times New Roman"/>
          <w:b/>
          <w:color w:val="000000"/>
          <w:sz w:val="20"/>
          <w:lang w:val="en-GB"/>
        </w:rPr>
        <w:t>“Provision of patent attorney services for Łukasiewicz - PORT within the Virtual Research Institute”.</w:t>
      </w:r>
    </w:p>
    <w:p w14:paraId="47A8300A" w14:textId="77777777" w:rsidR="0025063D" w:rsidRPr="0025063D" w:rsidRDefault="0025063D" w:rsidP="0025063D">
      <w:pPr>
        <w:jc w:val="center"/>
        <w:rPr>
          <w:rFonts w:ascii="Verdana" w:eastAsia="Times New Roman" w:hAnsi="Verdana" w:cs="Tahoma"/>
          <w:b/>
          <w:bCs/>
          <w:color w:val="000000"/>
          <w:sz w:val="20"/>
          <w:szCs w:val="20"/>
          <w:lang w:val="en-GB"/>
        </w:rPr>
      </w:pPr>
    </w:p>
    <w:p w14:paraId="1A47C3EE" w14:textId="77777777" w:rsidR="0025063D" w:rsidRPr="0025063D" w:rsidRDefault="0025063D" w:rsidP="0025063D">
      <w:pPr>
        <w:rPr>
          <w:rFonts w:ascii="Verdana" w:eastAsia="Times New Roman" w:hAnsi="Verdana" w:cs="Arial"/>
          <w:sz w:val="20"/>
          <w:szCs w:val="20"/>
          <w:lang w:val="en-GB" w:eastAsia="pl-PL"/>
        </w:rPr>
      </w:pPr>
    </w:p>
    <w:p w14:paraId="4E344233" w14:textId="77777777" w:rsidR="0025063D" w:rsidRPr="0025063D" w:rsidRDefault="0025063D" w:rsidP="0025063D">
      <w:pPr>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I </w:t>
      </w:r>
      <w:proofErr w:type="spellStart"/>
      <w:r w:rsidRPr="0025063D">
        <w:rPr>
          <w:rFonts w:ascii="Verdana" w:eastAsia="Verdana" w:hAnsi="Verdana" w:cs="Times New Roman"/>
          <w:sz w:val="20"/>
          <w:szCs w:val="20"/>
          <w:lang w:val="en-GB"/>
        </w:rPr>
        <w:t>devlare</w:t>
      </w:r>
      <w:proofErr w:type="spellEnd"/>
      <w:r w:rsidRPr="0025063D">
        <w:rPr>
          <w:rFonts w:ascii="Verdana" w:eastAsia="Verdana" w:hAnsi="Verdana" w:cs="Times New Roman"/>
          <w:sz w:val="20"/>
          <w:szCs w:val="20"/>
          <w:lang w:val="en-GB"/>
        </w:rPr>
        <w:t xml:space="preserve"> that the Economic Operator: </w:t>
      </w:r>
    </w:p>
    <w:p w14:paraId="45DC75F8" w14:textId="77777777" w:rsidR="0025063D" w:rsidRPr="0025063D" w:rsidRDefault="0025063D" w:rsidP="0025063D">
      <w:pPr>
        <w:jc w:val="both"/>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1. </w:t>
      </w:r>
      <w:r w:rsidRPr="0025063D">
        <w:rPr>
          <w:rFonts w:ascii="Verdana" w:eastAsia="Verdana" w:hAnsi="Verdana" w:cs="Times New Roman"/>
          <w:b/>
          <w:bCs/>
          <w:sz w:val="20"/>
          <w:szCs w:val="20"/>
          <w:lang w:val="en-GB"/>
        </w:rPr>
        <w:t>DOES NOT BELONG</w:t>
      </w:r>
      <w:r w:rsidRPr="0025063D">
        <w:rPr>
          <w:rFonts w:ascii="Verdana" w:eastAsia="Verdana" w:hAnsi="Verdana" w:cs="Times New Roman"/>
          <w:sz w:val="20"/>
          <w:szCs w:val="20"/>
          <w:lang w:val="en-GB"/>
        </w:rPr>
        <w:t xml:space="preserve"> with another economic operator which has submitted a separate tender to the same capital group within the meaning of the Act of 16 February 2007 on competition and consumer protection, within the scope resulting from Article 108(1)(5) of the PPL*. </w:t>
      </w:r>
    </w:p>
    <w:p w14:paraId="35A683F6" w14:textId="77777777" w:rsidR="0025063D" w:rsidRPr="0025063D" w:rsidRDefault="0025063D" w:rsidP="0025063D">
      <w:pPr>
        <w:jc w:val="both"/>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2. </w:t>
      </w:r>
      <w:r w:rsidRPr="0025063D">
        <w:rPr>
          <w:rFonts w:ascii="Verdana" w:eastAsia="Verdana" w:hAnsi="Verdana" w:cs="Times New Roman"/>
          <w:b/>
          <w:bCs/>
          <w:sz w:val="20"/>
          <w:szCs w:val="20"/>
          <w:lang w:val="en-GB"/>
        </w:rPr>
        <w:t>BELONGS</w:t>
      </w:r>
      <w:r w:rsidRPr="0025063D">
        <w:rPr>
          <w:rFonts w:ascii="Verdana" w:eastAsia="Verdana" w:hAnsi="Verdana" w:cs="Times New Roman"/>
          <w:sz w:val="20"/>
          <w:szCs w:val="20"/>
          <w:lang w:val="en-GB"/>
        </w:rPr>
        <w:t xml:space="preserve"> with the following economic operators to the same capital group within the meaning of the Act of 16 February 2007 on competition and consumer protection, within the scope resulting from Article 108(1)(5) of the PPL*: </w:t>
      </w:r>
    </w:p>
    <w:p w14:paraId="5021382D" w14:textId="77777777" w:rsidR="0025063D" w:rsidRPr="0025063D" w:rsidRDefault="0025063D" w:rsidP="0025063D">
      <w:pPr>
        <w:jc w:val="both"/>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a. …………………………………….. </w:t>
      </w:r>
    </w:p>
    <w:p w14:paraId="2574FEF3" w14:textId="77777777" w:rsidR="0025063D" w:rsidRPr="0025063D" w:rsidRDefault="0025063D" w:rsidP="0025063D">
      <w:pPr>
        <w:jc w:val="both"/>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b. …………………………………….. </w:t>
      </w:r>
    </w:p>
    <w:p w14:paraId="146579A3" w14:textId="77777777" w:rsidR="0025063D" w:rsidRPr="0025063D" w:rsidRDefault="0025063D" w:rsidP="0025063D">
      <w:pPr>
        <w:jc w:val="both"/>
        <w:rPr>
          <w:rFonts w:ascii="Verdana" w:eastAsia="Times New Roman" w:hAnsi="Verdana" w:cs="Arial"/>
          <w:sz w:val="20"/>
          <w:szCs w:val="20"/>
          <w:lang w:val="en-GB" w:eastAsia="pl-PL"/>
        </w:rPr>
      </w:pPr>
    </w:p>
    <w:p w14:paraId="13F80F06" w14:textId="77777777" w:rsidR="0025063D" w:rsidRPr="0025063D" w:rsidRDefault="0025063D" w:rsidP="0025063D">
      <w:pPr>
        <w:jc w:val="both"/>
        <w:rPr>
          <w:rFonts w:ascii="Verdana" w:eastAsia="Times New Roman" w:hAnsi="Verdana" w:cs="Arial"/>
          <w:sz w:val="20"/>
          <w:szCs w:val="20"/>
          <w:lang w:val="en-GB"/>
        </w:rPr>
      </w:pPr>
      <w:r w:rsidRPr="0025063D">
        <w:rPr>
          <w:rFonts w:ascii="Verdana" w:eastAsia="Verdana" w:hAnsi="Verdana" w:cs="Times New Roman"/>
          <w:sz w:val="20"/>
          <w:szCs w:val="20"/>
          <w:lang w:val="en-GB"/>
        </w:rPr>
        <w:t xml:space="preserve">If the circumstances mentioned in section 2 occur, the Economic Operator shall submit, together with a statement, documents or information confirming preparation of a tender independently from another economic operator belonging to the same capital group**. </w:t>
      </w:r>
    </w:p>
    <w:p w14:paraId="2E65247C" w14:textId="77777777" w:rsidR="0025063D" w:rsidRPr="0025063D" w:rsidRDefault="0025063D" w:rsidP="0025063D">
      <w:pPr>
        <w:jc w:val="both"/>
        <w:rPr>
          <w:rFonts w:ascii="Verdana" w:eastAsia="Times New Roman" w:hAnsi="Verdana" w:cs="Arial"/>
          <w:sz w:val="20"/>
          <w:szCs w:val="20"/>
          <w:lang w:val="en-GB" w:eastAsia="pl-PL"/>
        </w:rPr>
      </w:pPr>
    </w:p>
    <w:p w14:paraId="79357193" w14:textId="77777777" w:rsidR="0025063D" w:rsidRPr="0025063D" w:rsidRDefault="0025063D" w:rsidP="0025063D">
      <w:pPr>
        <w:jc w:val="both"/>
        <w:rPr>
          <w:rFonts w:ascii="Verdana" w:eastAsia="Times New Roman" w:hAnsi="Verdana" w:cs="Arial"/>
          <w:i/>
          <w:iCs/>
          <w:sz w:val="20"/>
          <w:szCs w:val="20"/>
          <w:lang w:val="en-GB"/>
        </w:rPr>
      </w:pPr>
      <w:r w:rsidRPr="0025063D">
        <w:rPr>
          <w:rFonts w:ascii="Verdana" w:eastAsia="Verdana" w:hAnsi="Verdana" w:cs="Times New Roman"/>
          <w:i/>
          <w:iCs/>
          <w:sz w:val="20"/>
          <w:szCs w:val="20"/>
          <w:lang w:val="en-GB"/>
        </w:rPr>
        <w:t xml:space="preserve">*delete as appropriate </w:t>
      </w:r>
    </w:p>
    <w:p w14:paraId="12530E04" w14:textId="77777777" w:rsidR="0025063D" w:rsidRPr="0025063D" w:rsidRDefault="0025063D" w:rsidP="0025063D">
      <w:pPr>
        <w:jc w:val="both"/>
        <w:rPr>
          <w:rFonts w:ascii="Verdana" w:eastAsia="Times New Roman" w:hAnsi="Verdana" w:cs="Arial"/>
          <w:i/>
          <w:iCs/>
          <w:sz w:val="20"/>
          <w:szCs w:val="20"/>
          <w:lang w:val="en-GB"/>
        </w:rPr>
      </w:pPr>
      <w:r w:rsidRPr="0025063D">
        <w:rPr>
          <w:rFonts w:ascii="Verdana" w:eastAsia="Verdana" w:hAnsi="Verdana" w:cs="Times New Roman"/>
          <w:i/>
          <w:iCs/>
          <w:sz w:val="20"/>
          <w:szCs w:val="20"/>
          <w:lang w:val="en-GB"/>
        </w:rPr>
        <w:t>**(If applicable)</w:t>
      </w:r>
    </w:p>
    <w:p w14:paraId="174D5B70" w14:textId="77777777" w:rsidR="0025063D" w:rsidRPr="0025063D" w:rsidRDefault="0025063D" w:rsidP="0025063D">
      <w:pPr>
        <w:autoSpaceDE w:val="0"/>
        <w:autoSpaceDN w:val="0"/>
        <w:adjustRightInd w:val="0"/>
        <w:jc w:val="both"/>
        <w:rPr>
          <w:rFonts w:ascii="Verdana" w:eastAsia="Times New Roman" w:hAnsi="Verdana" w:cs="Arial"/>
          <w:b/>
          <w:sz w:val="20"/>
          <w:szCs w:val="20"/>
          <w:lang w:val="en-GB" w:eastAsia="pl-PL"/>
        </w:rPr>
      </w:pPr>
    </w:p>
    <w:p w14:paraId="0DB9A312" w14:textId="77777777" w:rsidR="0025063D" w:rsidRPr="0025063D" w:rsidRDefault="0025063D" w:rsidP="0025063D">
      <w:pPr>
        <w:autoSpaceDE w:val="0"/>
        <w:autoSpaceDN w:val="0"/>
        <w:adjustRightInd w:val="0"/>
        <w:jc w:val="both"/>
        <w:rPr>
          <w:rFonts w:ascii="Verdana" w:eastAsia="Times New Roman" w:hAnsi="Verdana" w:cs="Arial"/>
          <w:b/>
          <w:sz w:val="16"/>
          <w:szCs w:val="16"/>
          <w:lang w:val="en-GB" w:eastAsia="pl-PL"/>
        </w:rPr>
      </w:pPr>
      <w:r w:rsidRPr="0025063D">
        <w:rPr>
          <w:rFonts w:ascii="Verdana" w:eastAsia="Calibri" w:hAnsi="Verdana" w:cs="Roboto"/>
          <w:b/>
          <w:sz w:val="16"/>
          <w:szCs w:val="16"/>
          <w:lang w:val="en-GB" w:eastAsia="pl-PL"/>
        </w:rPr>
        <w:t>NOTE:</w:t>
      </w:r>
    </w:p>
    <w:p w14:paraId="25B192AD" w14:textId="77777777" w:rsidR="0025063D" w:rsidRPr="0025063D" w:rsidRDefault="0025063D" w:rsidP="0025063D">
      <w:pPr>
        <w:autoSpaceDE w:val="0"/>
        <w:autoSpaceDN w:val="0"/>
        <w:adjustRightInd w:val="0"/>
        <w:jc w:val="both"/>
        <w:rPr>
          <w:rFonts w:ascii="Verdana" w:eastAsia="Times New Roman" w:hAnsi="Verdana" w:cs="Arial"/>
          <w:sz w:val="16"/>
          <w:szCs w:val="16"/>
          <w:lang w:val="en-GB" w:eastAsia="pl-PL"/>
        </w:rPr>
      </w:pPr>
      <w:r w:rsidRPr="0025063D">
        <w:rPr>
          <w:rFonts w:ascii="Verdana" w:eastAsia="Calibri" w:hAnsi="Verdana" w:cs="Roboto"/>
          <w:sz w:val="16"/>
          <w:szCs w:val="16"/>
          <w:lang w:val="en-GB" w:eastAsia="pl-PL"/>
        </w:rPr>
        <w:t xml:space="preserve">1. The statement should be submitted upon the Contracting Authority's </w:t>
      </w:r>
      <w:r w:rsidRPr="0025063D">
        <w:rPr>
          <w:rFonts w:ascii="Verdana" w:eastAsia="Calibri" w:hAnsi="Verdana" w:cs="Roboto"/>
          <w:b/>
          <w:bCs/>
          <w:sz w:val="16"/>
          <w:szCs w:val="16"/>
          <w:lang w:val="en-GB" w:eastAsia="pl-PL"/>
        </w:rPr>
        <w:t>request</w:t>
      </w:r>
      <w:r w:rsidRPr="0025063D">
        <w:rPr>
          <w:rFonts w:ascii="Verdana" w:eastAsia="Calibri" w:hAnsi="Verdana" w:cs="Roboto"/>
          <w:sz w:val="16"/>
          <w:szCs w:val="16"/>
          <w:lang w:val="en-GB" w:eastAsia="pl-PL"/>
        </w:rPr>
        <w:t xml:space="preserve"> in accordance with Article 274(1) of the PPL - this statement should not be submitted together with the tender or independently supplemented without the Contracting Authority's request. </w:t>
      </w:r>
    </w:p>
    <w:p w14:paraId="2854C5F9" w14:textId="77777777" w:rsidR="0025063D" w:rsidRPr="0025063D" w:rsidRDefault="0025063D" w:rsidP="0025063D">
      <w:pPr>
        <w:autoSpaceDE w:val="0"/>
        <w:autoSpaceDN w:val="0"/>
        <w:adjustRightInd w:val="0"/>
        <w:jc w:val="both"/>
        <w:rPr>
          <w:rFonts w:ascii="Verdana" w:eastAsia="Times New Roman" w:hAnsi="Verdana" w:cs="Arial"/>
          <w:sz w:val="16"/>
          <w:szCs w:val="16"/>
          <w:lang w:val="en-GB" w:eastAsia="pl-PL"/>
        </w:rPr>
      </w:pPr>
      <w:r w:rsidRPr="0025063D">
        <w:rPr>
          <w:rFonts w:ascii="Verdana" w:eastAsia="Calibri" w:hAnsi="Verdana" w:cs="Roboto"/>
          <w:sz w:val="16"/>
          <w:szCs w:val="16"/>
          <w:lang w:val="en-GB" w:eastAsia="pl-PL"/>
        </w:rPr>
        <w:t>2. In the case of Economic Operators competing jointly for the contract, a statement shall be submitted by each of the Economic Operators separately,</w:t>
      </w:r>
    </w:p>
    <w:p w14:paraId="573BB41A" w14:textId="77777777" w:rsidR="0025063D" w:rsidRPr="0025063D" w:rsidRDefault="0025063D" w:rsidP="0025063D">
      <w:pPr>
        <w:spacing w:line="360" w:lineRule="auto"/>
        <w:jc w:val="both"/>
        <w:rPr>
          <w:rFonts w:ascii="Verdana" w:eastAsia="Verdana" w:hAnsi="Verdana" w:cs="Arial"/>
          <w:sz w:val="20"/>
          <w:szCs w:val="20"/>
          <w:lang w:val="en-GB"/>
        </w:rPr>
      </w:pPr>
    </w:p>
    <w:p w14:paraId="67B1309E" w14:textId="66DB5446" w:rsidR="0025063D" w:rsidRPr="0025063D" w:rsidRDefault="000965AC" w:rsidP="002F4153">
      <w:pPr>
        <w:jc w:val="both"/>
        <w:rPr>
          <w:rFonts w:eastAsia="Verdana" w:cs="Times New Roman"/>
          <w:lang w:val="en-GB"/>
        </w:rPr>
      </w:pPr>
      <w:r>
        <w:rPr>
          <w:rFonts w:ascii="Verdana" w:eastAsia="Verdana" w:hAnsi="Verdana" w:cs="Times New Roman"/>
          <w:color w:val="FF0000"/>
          <w:sz w:val="16"/>
          <w:szCs w:val="16"/>
          <w:u w:val="single"/>
          <w:lang w:val="en-GB"/>
        </w:rPr>
        <w:t>The s</w:t>
      </w:r>
      <w:r w:rsidR="00F771EE">
        <w:rPr>
          <w:rFonts w:ascii="Verdana" w:eastAsia="Verdana" w:hAnsi="Verdana" w:cs="Times New Roman"/>
          <w:color w:val="FF0000"/>
          <w:sz w:val="16"/>
          <w:szCs w:val="16"/>
          <w:u w:val="single"/>
          <w:lang w:val="en-GB"/>
        </w:rPr>
        <w:t>tatement</w:t>
      </w:r>
      <w:r w:rsidR="00617596" w:rsidRPr="5BDD3684">
        <w:rPr>
          <w:rFonts w:ascii="Verdana" w:eastAsia="Verdana" w:hAnsi="Verdana" w:cs="Times New Roman"/>
          <w:color w:val="FF0000"/>
          <w:sz w:val="16"/>
          <w:szCs w:val="16"/>
          <w:u w:val="single"/>
          <w:lang w:val="en-GB"/>
        </w:rPr>
        <w:t xml:space="preserve"> must be made in the form of: electronically signed with a qualified electronic signature certified by a qualified certificate within the meaning of Article 3(12) of </w:t>
      </w:r>
      <w:proofErr w:type="spellStart"/>
      <w:r w:rsidR="00617596" w:rsidRPr="5BDD3684">
        <w:rPr>
          <w:rFonts w:ascii="Verdana" w:eastAsia="Verdana" w:hAnsi="Verdana" w:cs="Times New Roman"/>
          <w:color w:val="FF0000"/>
          <w:sz w:val="16"/>
          <w:szCs w:val="16"/>
          <w:u w:val="single"/>
          <w:lang w:val="en-GB"/>
        </w:rPr>
        <w:t>eIDAS</w:t>
      </w:r>
      <w:proofErr w:type="spellEnd"/>
      <w:r w:rsidR="00617596" w:rsidRPr="5BDD3684">
        <w:rPr>
          <w:rFonts w:ascii="Verdana" w:eastAsia="Verdana" w:hAnsi="Verdana" w:cs="Times New Roman"/>
          <w:color w:val="FF0000"/>
          <w:sz w:val="16"/>
          <w:szCs w:val="16"/>
          <w:u w:val="single"/>
          <w:lang w:val="en-GB"/>
        </w:rPr>
        <w:t xml:space="preserve"> (EU) Regulation (EU) No. 910/2014, or electronically signed with a trusted signature (within the meaning of the Regulation of the Minister of Digitization of June 29, 2020 on the trusted profile and trusted signature) or a personal signature (within the meaning of Article 2(1)(2) and (9) of the Act of August 6, 2020 on identity cards).</w:t>
      </w:r>
    </w:p>
    <w:p w14:paraId="5BABBD04" w14:textId="77777777" w:rsidR="00ED7972" w:rsidRPr="0025063D" w:rsidRDefault="00ED7972" w:rsidP="0025063D">
      <w:pPr>
        <w:rPr>
          <w:lang w:val="en-GB"/>
        </w:rPr>
      </w:pPr>
    </w:p>
    <w:sectPr w:rsidR="00ED7972" w:rsidRPr="0025063D"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EDC" w14:textId="77777777" w:rsidR="008047F3" w:rsidRDefault="008047F3" w:rsidP="006747BD">
      <w:r>
        <w:separator/>
      </w:r>
    </w:p>
  </w:endnote>
  <w:endnote w:type="continuationSeparator" w:id="0">
    <w:p w14:paraId="5EFB0F02" w14:textId="77777777" w:rsidR="008047F3" w:rsidRDefault="008047F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84864"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749AB" id="Łącznik prosty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3pt" to="40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strokecolor="black [3200]" strokeweight=".5pt">
                      <v:stroke joinstyle="miter"/>
                    </v:line>
                  </w:pict>
                </mc:Fallback>
              </mc:AlternateContent>
            </w:r>
            <w:r w:rsidR="009F4B97">
              <w:rPr>
                <w:noProof/>
              </w:rPr>
              <w:drawing>
                <wp:anchor distT="0" distB="0" distL="114300" distR="114300" simplePos="0" relativeHeight="251688960"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77777777" w:rsidR="00D06597" w:rsidRDefault="00D065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771EE" w:rsidRDefault="00DA52A1" w:rsidP="00DA52A1">
                          <w:pPr>
                            <w:pStyle w:val="LukStopka-adres"/>
                            <w:rPr>
                              <w:lang w:val="en-GB"/>
                            </w:rPr>
                          </w:pPr>
                          <w:r w:rsidRPr="00F771EE">
                            <w:rPr>
                              <w:lang w:val="en-GB"/>
                            </w:rPr>
                            <w:t xml:space="preserve">E-mail: </w:t>
                          </w:r>
                          <w:r w:rsidR="005D102F" w:rsidRPr="00F771EE">
                            <w:rPr>
                              <w:lang w:val="en-GB"/>
                            </w:rPr>
                            <w:t>biuro</w:t>
                          </w:r>
                          <w:r w:rsidRPr="00F771EE">
                            <w:rPr>
                              <w:lang w:val="en-GB"/>
                            </w:rPr>
                            <w:t>@</w:t>
                          </w:r>
                          <w:r w:rsidR="005D102F" w:rsidRPr="00F771EE">
                            <w:rPr>
                              <w:lang w:val="en-GB"/>
                            </w:rPr>
                            <w:t>port.</w:t>
                          </w:r>
                          <w:r w:rsidR="0039324B" w:rsidRPr="00F771EE">
                            <w:rPr>
                              <w:lang w:val="en-GB"/>
                            </w:rPr>
                            <w:t>lukasiewicz.gov</w:t>
                          </w:r>
                          <w:r w:rsidR="005D102F" w:rsidRPr="00F771EE">
                            <w:rPr>
                              <w:lang w:val="en-GB"/>
                            </w:rPr>
                            <w:t>.pl</w:t>
                          </w:r>
                          <w:r w:rsidRPr="00F771EE">
                            <w:rPr>
                              <w:lang w:val="en-GB"/>
                            </w:rPr>
                            <w:t xml:space="preserve"> | NIP: </w:t>
                          </w:r>
                          <w:r w:rsidR="006F645A" w:rsidRPr="00F771EE">
                            <w:rPr>
                              <w:lang w:val="en-GB"/>
                            </w:rPr>
                            <w:t xml:space="preserve">894 314 05 23, REGON: </w:t>
                          </w:r>
                          <w:r w:rsidR="00274A7A" w:rsidRPr="00F771EE">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771EE" w:rsidRDefault="00DA52A1" w:rsidP="00DA52A1">
                    <w:pPr>
                      <w:pStyle w:val="LukStopka-adres"/>
                      <w:rPr>
                        <w:lang w:val="en-GB"/>
                      </w:rPr>
                    </w:pPr>
                    <w:r w:rsidRPr="00F771EE">
                      <w:rPr>
                        <w:lang w:val="en-GB"/>
                      </w:rPr>
                      <w:t xml:space="preserve">E-mail: </w:t>
                    </w:r>
                    <w:r w:rsidR="005D102F" w:rsidRPr="00F771EE">
                      <w:rPr>
                        <w:lang w:val="en-GB"/>
                      </w:rPr>
                      <w:t>biuro</w:t>
                    </w:r>
                    <w:r w:rsidRPr="00F771EE">
                      <w:rPr>
                        <w:lang w:val="en-GB"/>
                      </w:rPr>
                      <w:t>@</w:t>
                    </w:r>
                    <w:r w:rsidR="005D102F" w:rsidRPr="00F771EE">
                      <w:rPr>
                        <w:lang w:val="en-GB"/>
                      </w:rPr>
                      <w:t>port.</w:t>
                    </w:r>
                    <w:r w:rsidR="0039324B" w:rsidRPr="00F771EE">
                      <w:rPr>
                        <w:lang w:val="en-GB"/>
                      </w:rPr>
                      <w:t>lukasiewicz.gov</w:t>
                    </w:r>
                    <w:r w:rsidR="005D102F" w:rsidRPr="00F771EE">
                      <w:rPr>
                        <w:lang w:val="en-GB"/>
                      </w:rPr>
                      <w:t>.pl</w:t>
                    </w:r>
                    <w:r w:rsidRPr="00F771EE">
                      <w:rPr>
                        <w:lang w:val="en-GB"/>
                      </w:rPr>
                      <w:t xml:space="preserve"> | NIP: </w:t>
                    </w:r>
                    <w:r w:rsidR="006F645A" w:rsidRPr="00F771EE">
                      <w:rPr>
                        <w:lang w:val="en-GB"/>
                      </w:rPr>
                      <w:t xml:space="preserve">894 314 05 23, REGON: </w:t>
                    </w:r>
                    <w:r w:rsidR="00274A7A" w:rsidRPr="00F771EE">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D06597" w:rsidRDefault="00D06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F9B" w14:textId="77777777" w:rsidR="008047F3" w:rsidRDefault="008047F3" w:rsidP="006747BD">
      <w:r>
        <w:separator/>
      </w:r>
    </w:p>
  </w:footnote>
  <w:footnote w:type="continuationSeparator" w:id="0">
    <w:p w14:paraId="0EF9A79B" w14:textId="77777777" w:rsidR="008047F3" w:rsidRDefault="008047F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901A4" id="_x0000_t32" coordsize="21600,21600" o:spt="32" o:oned="t" path="m,l21600,21600e" filled="f">
              <v:path arrowok="t" fillok="f" o:connecttype="none"/>
              <o:lock v:ext="edit" shapetype="t"/>
            </v:shapetype>
            <v:shape id="Łącznik prosty ze strzałką 6" o:spid="_x0000_s1026" type="#_x0000_t32"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strokecolor="#0f243e" strokeweight=".25pt"/>
          </w:pict>
        </mc:Fallback>
      </mc:AlternateContent>
    </w:r>
  </w:p>
  <w:p w14:paraId="63E6FA66" w14:textId="77777777" w:rsidR="00D06597" w:rsidRDefault="00D065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D06597" w:rsidRDefault="00D065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3321127">
    <w:abstractNumId w:val="0"/>
  </w:num>
  <w:num w:numId="2" w16cid:durableId="610824796">
    <w:abstractNumId w:val="8"/>
  </w:num>
  <w:num w:numId="3" w16cid:durableId="1901869231">
    <w:abstractNumId w:val="12"/>
  </w:num>
  <w:num w:numId="4" w16cid:durableId="2020739780">
    <w:abstractNumId w:val="14"/>
  </w:num>
  <w:num w:numId="5" w16cid:durableId="1713915591">
    <w:abstractNumId w:val="6"/>
  </w:num>
  <w:num w:numId="6" w16cid:durableId="1390227687">
    <w:abstractNumId w:val="19"/>
  </w:num>
  <w:num w:numId="7" w16cid:durableId="1579904248">
    <w:abstractNumId w:val="2"/>
  </w:num>
  <w:num w:numId="8" w16cid:durableId="1508910425">
    <w:abstractNumId w:val="4"/>
  </w:num>
  <w:num w:numId="9" w16cid:durableId="1235359742">
    <w:abstractNumId w:val="10"/>
  </w:num>
  <w:num w:numId="10" w16cid:durableId="1358578536">
    <w:abstractNumId w:val="18"/>
  </w:num>
  <w:num w:numId="11" w16cid:durableId="1580287289">
    <w:abstractNumId w:val="7"/>
  </w:num>
  <w:num w:numId="12" w16cid:durableId="622272038">
    <w:abstractNumId w:val="20"/>
  </w:num>
  <w:num w:numId="13" w16cid:durableId="231434639">
    <w:abstractNumId w:val="9"/>
  </w:num>
  <w:num w:numId="14" w16cid:durableId="1403914066">
    <w:abstractNumId w:val="16"/>
  </w:num>
  <w:num w:numId="15" w16cid:durableId="2004970771">
    <w:abstractNumId w:val="23"/>
  </w:num>
  <w:num w:numId="16" w16cid:durableId="578517755">
    <w:abstractNumId w:val="28"/>
  </w:num>
  <w:num w:numId="17" w16cid:durableId="1356417641">
    <w:abstractNumId w:val="27"/>
  </w:num>
  <w:num w:numId="18" w16cid:durableId="2022664014">
    <w:abstractNumId w:val="15"/>
  </w:num>
  <w:num w:numId="19" w16cid:durableId="1581520504">
    <w:abstractNumId w:val="1"/>
  </w:num>
  <w:num w:numId="20" w16cid:durableId="2069568065">
    <w:abstractNumId w:val="22"/>
  </w:num>
  <w:num w:numId="21" w16cid:durableId="928854501">
    <w:abstractNumId w:val="25"/>
  </w:num>
  <w:num w:numId="22" w16cid:durableId="926811188">
    <w:abstractNumId w:val="3"/>
  </w:num>
  <w:num w:numId="23" w16cid:durableId="522675686">
    <w:abstractNumId w:val="17"/>
  </w:num>
  <w:num w:numId="24" w16cid:durableId="281501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3945021">
    <w:abstractNumId w:val="21"/>
  </w:num>
  <w:num w:numId="26" w16cid:durableId="494230319">
    <w:abstractNumId w:val="13"/>
  </w:num>
  <w:num w:numId="27" w16cid:durableId="1418482807">
    <w:abstractNumId w:val="24"/>
  </w:num>
  <w:num w:numId="28" w16cid:durableId="1039553821">
    <w:abstractNumId w:val="26"/>
  </w:num>
  <w:num w:numId="29" w16cid:durableId="134520400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965AC"/>
    <w:rsid w:val="000E3841"/>
    <w:rsid w:val="00134929"/>
    <w:rsid w:val="001A0B55"/>
    <w:rsid w:val="001A0BD2"/>
    <w:rsid w:val="00231524"/>
    <w:rsid w:val="0025063D"/>
    <w:rsid w:val="00274A7A"/>
    <w:rsid w:val="002D48BE"/>
    <w:rsid w:val="002E7995"/>
    <w:rsid w:val="002F4153"/>
    <w:rsid w:val="002F4540"/>
    <w:rsid w:val="00302078"/>
    <w:rsid w:val="0031383B"/>
    <w:rsid w:val="00335F9F"/>
    <w:rsid w:val="00346C00"/>
    <w:rsid w:val="00354A18"/>
    <w:rsid w:val="0039324B"/>
    <w:rsid w:val="003B721F"/>
    <w:rsid w:val="003D7E4E"/>
    <w:rsid w:val="003F4BA3"/>
    <w:rsid w:val="00445F85"/>
    <w:rsid w:val="004470EA"/>
    <w:rsid w:val="004F5805"/>
    <w:rsid w:val="00526CDD"/>
    <w:rsid w:val="0059014D"/>
    <w:rsid w:val="005D102F"/>
    <w:rsid w:val="005D1495"/>
    <w:rsid w:val="00617596"/>
    <w:rsid w:val="006747BD"/>
    <w:rsid w:val="006919BD"/>
    <w:rsid w:val="006D5170"/>
    <w:rsid w:val="006D6DE5"/>
    <w:rsid w:val="006E5990"/>
    <w:rsid w:val="006F645A"/>
    <w:rsid w:val="00725EB7"/>
    <w:rsid w:val="00787428"/>
    <w:rsid w:val="007A1CE0"/>
    <w:rsid w:val="007D51F2"/>
    <w:rsid w:val="008047F3"/>
    <w:rsid w:val="00805DF6"/>
    <w:rsid w:val="00821F16"/>
    <w:rsid w:val="008368C0"/>
    <w:rsid w:val="00837BAF"/>
    <w:rsid w:val="0084396A"/>
    <w:rsid w:val="00854B7B"/>
    <w:rsid w:val="008A13BF"/>
    <w:rsid w:val="008C1729"/>
    <w:rsid w:val="008C75DD"/>
    <w:rsid w:val="008F027B"/>
    <w:rsid w:val="008F209D"/>
    <w:rsid w:val="00900816"/>
    <w:rsid w:val="00977D42"/>
    <w:rsid w:val="009B3D37"/>
    <w:rsid w:val="009D132A"/>
    <w:rsid w:val="009D4C4D"/>
    <w:rsid w:val="009D6B91"/>
    <w:rsid w:val="009F4B97"/>
    <w:rsid w:val="00A36F46"/>
    <w:rsid w:val="00A4666C"/>
    <w:rsid w:val="00A52C29"/>
    <w:rsid w:val="00A72C5E"/>
    <w:rsid w:val="00B4543C"/>
    <w:rsid w:val="00B61F8A"/>
    <w:rsid w:val="00BA7D2B"/>
    <w:rsid w:val="00C00201"/>
    <w:rsid w:val="00C736D5"/>
    <w:rsid w:val="00CB2A32"/>
    <w:rsid w:val="00D005B3"/>
    <w:rsid w:val="00D06597"/>
    <w:rsid w:val="00D06D36"/>
    <w:rsid w:val="00D108F9"/>
    <w:rsid w:val="00D272FB"/>
    <w:rsid w:val="00D40690"/>
    <w:rsid w:val="00DA52A1"/>
    <w:rsid w:val="00ED5742"/>
    <w:rsid w:val="00ED7972"/>
    <w:rsid w:val="00EE493C"/>
    <w:rsid w:val="00EF14D2"/>
    <w:rsid w:val="00F7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4AB4-F714-4A62-8B2D-CD7B7307E449}">
  <ds:schemaRefs>
    <ds:schemaRef ds:uri="http://schemas.microsoft.com/sharepoint/v3/contenttype/forms"/>
  </ds:schemaRefs>
</ds:datastoreItem>
</file>

<file path=customXml/itemProps2.xml><?xml version="1.0" encoding="utf-8"?>
<ds:datastoreItem xmlns:ds="http://schemas.openxmlformats.org/officeDocument/2006/customXml" ds:itemID="{0E948F7E-2008-41EE-98E0-BC5832E6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7F957-1141-411E-878B-1ED36CC13276}">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84885a01-e1d1-41df-9782-8f82c8897896"/>
    <ds:schemaRef ds:uri="http://purl.org/dc/terms/"/>
    <ds:schemaRef ds:uri="http://schemas.microsoft.com/office/infopath/2007/PartnerControls"/>
    <ds:schemaRef ds:uri="a15b3c5d-2354-4be2-91ad-75e15c455bbd"/>
    <ds:schemaRef ds:uri="http://www.w3.org/XML/1998/namespace"/>
  </ds:schemaRefs>
</ds:datastoreItem>
</file>

<file path=customXml/itemProps4.xml><?xml version="1.0" encoding="utf-8"?>
<ds:datastoreItem xmlns:ds="http://schemas.openxmlformats.org/officeDocument/2006/customXml" ds:itemID="{DD365625-879F-42CC-A725-AFE333BA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1888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7</cp:revision>
  <cp:lastPrinted>2020-02-07T19:43:00Z</cp:lastPrinted>
  <dcterms:created xsi:type="dcterms:W3CDTF">2023-12-22T09:29:00Z</dcterms:created>
  <dcterms:modified xsi:type="dcterms:W3CDTF">2024-02-16T12:40:00Z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