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05B1" w:rsidRPr="003117A8" w:rsidRDefault="001605B1" w:rsidP="003117A8">
      <w:pPr>
        <w:spacing w:after="0" w:line="240" w:lineRule="auto"/>
        <w:jc w:val="right"/>
        <w:rPr>
          <w:rFonts w:cs="Calibri"/>
          <w:sz w:val="20"/>
          <w:szCs w:val="20"/>
          <w:lang w:eastAsia="zh-CN"/>
        </w:rPr>
      </w:pPr>
      <w:bookmarkStart w:id="0" w:name="_GoBack"/>
      <w:bookmarkEnd w:id="0"/>
      <w:r w:rsidRPr="001605B1">
        <w:rPr>
          <w:rFonts w:cs="Calibri"/>
          <w:b/>
          <w:sz w:val="20"/>
          <w:szCs w:val="20"/>
          <w:lang w:eastAsia="zh-CN"/>
        </w:rPr>
        <w:t xml:space="preserve">Załącznik nr </w:t>
      </w:r>
      <w:r w:rsidR="00F65B4F" w:rsidRPr="003117A8">
        <w:rPr>
          <w:rFonts w:cs="Calibri"/>
          <w:sz w:val="20"/>
          <w:szCs w:val="20"/>
          <w:lang w:eastAsia="zh-CN"/>
        </w:rPr>
        <w:t>…</w:t>
      </w:r>
      <w:r w:rsidR="003117A8" w:rsidRPr="003117A8">
        <w:rPr>
          <w:rFonts w:cs="Calibri"/>
          <w:sz w:val="20"/>
          <w:szCs w:val="20"/>
          <w:lang w:eastAsia="zh-CN"/>
        </w:rPr>
        <w:t>……</w:t>
      </w:r>
      <w:r w:rsidRPr="001605B1">
        <w:rPr>
          <w:rFonts w:cs="Calibri"/>
          <w:b/>
          <w:sz w:val="20"/>
          <w:szCs w:val="20"/>
          <w:lang w:eastAsia="zh-CN"/>
        </w:rPr>
        <w:t xml:space="preserve"> do U</w:t>
      </w:r>
      <w:r w:rsidR="00D44994">
        <w:rPr>
          <w:rFonts w:cs="Calibri"/>
          <w:b/>
          <w:sz w:val="20"/>
          <w:szCs w:val="20"/>
          <w:lang w:eastAsia="zh-CN"/>
        </w:rPr>
        <w:t>mowy</w:t>
      </w:r>
      <w:r w:rsidR="003117A8">
        <w:rPr>
          <w:rFonts w:cs="Calibri"/>
          <w:b/>
          <w:sz w:val="20"/>
          <w:szCs w:val="20"/>
          <w:lang w:eastAsia="zh-CN"/>
        </w:rPr>
        <w:t xml:space="preserve"> nr </w:t>
      </w:r>
      <w:r w:rsidR="003117A8">
        <w:rPr>
          <w:rFonts w:cs="Calibri"/>
          <w:sz w:val="20"/>
          <w:szCs w:val="20"/>
          <w:lang w:eastAsia="zh-CN"/>
        </w:rPr>
        <w:t>………………………………..</w:t>
      </w:r>
    </w:p>
    <w:p w:rsidR="001605B1" w:rsidRDefault="001605B1" w:rsidP="003117A8">
      <w:pPr>
        <w:spacing w:after="0" w:line="240" w:lineRule="auto"/>
        <w:ind w:left="5664" w:firstLine="708"/>
        <w:rPr>
          <w:rFonts w:cs="Calibri"/>
          <w:b/>
          <w:sz w:val="20"/>
          <w:szCs w:val="20"/>
          <w:lang w:eastAsia="zh-CN"/>
        </w:rPr>
      </w:pPr>
    </w:p>
    <w:p w:rsidR="003117A8" w:rsidRDefault="003117A8" w:rsidP="003117A8">
      <w:pPr>
        <w:spacing w:after="0" w:line="240" w:lineRule="auto"/>
        <w:ind w:left="5664" w:firstLine="708"/>
        <w:rPr>
          <w:rFonts w:cs="Calibri"/>
          <w:b/>
          <w:sz w:val="20"/>
          <w:szCs w:val="20"/>
          <w:lang w:eastAsia="zh-CN"/>
        </w:rPr>
      </w:pPr>
    </w:p>
    <w:p w:rsidR="003117A8" w:rsidRPr="001605B1" w:rsidRDefault="003117A8" w:rsidP="003117A8">
      <w:pPr>
        <w:spacing w:after="0" w:line="240" w:lineRule="auto"/>
        <w:ind w:left="5664" w:firstLine="708"/>
        <w:rPr>
          <w:rFonts w:cs="Calibri"/>
          <w:b/>
          <w:sz w:val="20"/>
          <w:szCs w:val="20"/>
          <w:lang w:eastAsia="zh-CN"/>
        </w:rPr>
      </w:pPr>
    </w:p>
    <w:p w:rsidR="001605B1" w:rsidRPr="001605B1" w:rsidRDefault="001605B1" w:rsidP="003117A8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605B1">
        <w:rPr>
          <w:rFonts w:cs="Arial"/>
          <w:b/>
          <w:sz w:val="20"/>
          <w:szCs w:val="20"/>
        </w:rPr>
        <w:t>ZASADY UDZIELENIA ZDALNEGO DOSTĘPU DO ZASOBÓW</w:t>
      </w:r>
    </w:p>
    <w:p w:rsidR="001605B1" w:rsidRDefault="001605B1" w:rsidP="003117A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:rsidR="00D44994" w:rsidRDefault="00D44994" w:rsidP="003117A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117A8" w:rsidRPr="001605B1" w:rsidRDefault="003117A8" w:rsidP="003117A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605B1" w:rsidRPr="001605B1" w:rsidRDefault="001605B1" w:rsidP="003117A8">
      <w:pPr>
        <w:widowControl w:val="0"/>
        <w:numPr>
          <w:ilvl w:val="0"/>
          <w:numId w:val="46"/>
        </w:num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605B1">
        <w:rPr>
          <w:rFonts w:cs="Arial"/>
          <w:b/>
          <w:sz w:val="20"/>
          <w:szCs w:val="20"/>
        </w:rPr>
        <w:t>Udostępnienie</w:t>
      </w:r>
    </w:p>
    <w:p w:rsidR="001605B1" w:rsidRPr="001605B1" w:rsidRDefault="001605B1" w:rsidP="003117A8">
      <w:pPr>
        <w:widowControl w:val="0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 xml:space="preserve">W celu realizacji usług, o których mowa w </w:t>
      </w:r>
      <w:r w:rsidRPr="001605B1">
        <w:rPr>
          <w:rFonts w:cs="Arial"/>
          <w:b/>
          <w:sz w:val="20"/>
          <w:szCs w:val="20"/>
        </w:rPr>
        <w:t>§1</w:t>
      </w:r>
      <w:r w:rsidRPr="001605B1">
        <w:rPr>
          <w:rFonts w:cs="Arial"/>
          <w:sz w:val="20"/>
          <w:szCs w:val="20"/>
        </w:rPr>
        <w:t xml:space="preserve"> umowy nr …………………………………………….</w:t>
      </w:r>
      <w:r w:rsidRPr="001605B1">
        <w:rPr>
          <w:rFonts w:cs="Arial"/>
          <w:sz w:val="20"/>
          <w:szCs w:val="20"/>
          <w:lang w:val="cs-CZ" w:eastAsia="zh-CN"/>
        </w:rPr>
        <w:t xml:space="preserve">z dnia ....................................r. (zwanej dalej Umową Główną) zawartej pomiędzy Zamawiającym - </w:t>
      </w:r>
      <w:r w:rsidRPr="001605B1">
        <w:rPr>
          <w:rFonts w:cs="Arial"/>
          <w:b/>
          <w:sz w:val="20"/>
          <w:szCs w:val="20"/>
          <w:lang w:val="cs-CZ" w:eastAsia="zh-CN"/>
        </w:rPr>
        <w:t>Szpitale Pomorskie Sp. z o. o.</w:t>
      </w:r>
      <w:r w:rsidRPr="001605B1">
        <w:rPr>
          <w:rFonts w:cs="Arial"/>
          <w:sz w:val="20"/>
          <w:szCs w:val="20"/>
          <w:lang w:val="cs-CZ" w:eastAsia="zh-CN"/>
        </w:rPr>
        <w:t>,</w:t>
      </w:r>
      <w:r w:rsidRPr="001605B1">
        <w:rPr>
          <w:rFonts w:cs="Arial"/>
          <w:b/>
          <w:sz w:val="20"/>
          <w:szCs w:val="20"/>
          <w:lang w:val="cs-CZ" w:eastAsia="zh-CN"/>
        </w:rPr>
        <w:t xml:space="preserve"> </w:t>
      </w:r>
      <w:r w:rsidRPr="001605B1">
        <w:rPr>
          <w:rFonts w:cs="Arial"/>
          <w:sz w:val="20"/>
          <w:szCs w:val="20"/>
          <w:lang w:val="cs-CZ" w:eastAsia="zh-CN"/>
        </w:rPr>
        <w:t>a Wykonawcą - .....................................................................</w:t>
      </w:r>
      <w:r w:rsidRPr="001605B1">
        <w:rPr>
          <w:rFonts w:cs="Arial"/>
          <w:sz w:val="20"/>
          <w:szCs w:val="20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:rsidR="001605B1" w:rsidRPr="001605B1" w:rsidRDefault="001605B1" w:rsidP="003117A8">
      <w:pPr>
        <w:widowControl w:val="0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:rsidR="001605B1" w:rsidRDefault="001605B1" w:rsidP="003117A8">
      <w:pPr>
        <w:widowControl w:val="0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>Zamawiający zapewni sprawne działanie zdalnego dostępu po stronie swojej infrastruktury teleinformatycznej.</w:t>
      </w:r>
    </w:p>
    <w:p w:rsidR="003117A8" w:rsidRPr="001605B1" w:rsidRDefault="003117A8" w:rsidP="003117A8">
      <w:pPr>
        <w:widowControl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1605B1" w:rsidRPr="001605B1" w:rsidRDefault="001605B1" w:rsidP="003117A8">
      <w:pPr>
        <w:widowControl w:val="0"/>
        <w:spacing w:after="0" w:line="240" w:lineRule="auto"/>
        <w:ind w:left="357"/>
        <w:jc w:val="both"/>
        <w:rPr>
          <w:rFonts w:cs="Arial"/>
          <w:sz w:val="20"/>
          <w:szCs w:val="20"/>
        </w:rPr>
      </w:pPr>
    </w:p>
    <w:p w:rsidR="001605B1" w:rsidRPr="001605B1" w:rsidRDefault="001605B1" w:rsidP="003117A8">
      <w:pPr>
        <w:widowControl w:val="0"/>
        <w:numPr>
          <w:ilvl w:val="0"/>
          <w:numId w:val="46"/>
        </w:num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605B1">
        <w:rPr>
          <w:rFonts w:cs="Arial"/>
          <w:b/>
          <w:sz w:val="20"/>
          <w:szCs w:val="20"/>
        </w:rPr>
        <w:t xml:space="preserve">Zasady korzystania </w:t>
      </w:r>
    </w:p>
    <w:p w:rsidR="001605B1" w:rsidRPr="001605B1" w:rsidRDefault="001605B1" w:rsidP="003117A8">
      <w:pPr>
        <w:widowControl w:val="0"/>
        <w:numPr>
          <w:ilvl w:val="0"/>
          <w:numId w:val="44"/>
        </w:numPr>
        <w:spacing w:after="0" w:line="240" w:lineRule="auto"/>
        <w:ind w:hanging="357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>Korzystając ze Zdalnego Dostępu Wykonawca:</w:t>
      </w:r>
    </w:p>
    <w:p w:rsidR="001605B1" w:rsidRPr="001605B1" w:rsidRDefault="001605B1" w:rsidP="003117A8">
      <w:pPr>
        <w:widowControl w:val="0"/>
        <w:numPr>
          <w:ilvl w:val="1"/>
          <w:numId w:val="44"/>
        </w:numPr>
        <w:spacing w:after="0" w:line="240" w:lineRule="auto"/>
        <w:ind w:hanging="357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>będzie wykorzystywał Zdalny Dostęp wyłącznie w celu realizacji Umowy Głównej;</w:t>
      </w:r>
    </w:p>
    <w:p w:rsidR="001605B1" w:rsidRPr="001605B1" w:rsidRDefault="001605B1" w:rsidP="003117A8">
      <w:pPr>
        <w:widowControl w:val="0"/>
        <w:numPr>
          <w:ilvl w:val="1"/>
          <w:numId w:val="44"/>
        </w:numPr>
        <w:spacing w:after="0" w:line="240" w:lineRule="auto"/>
        <w:ind w:hanging="357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 xml:space="preserve">nie będzie pozyskiwał, ani przetwarzał żadnych innych danych, za wyjątkiem danych niezbędnych do realizacji Umowy Głównej; </w:t>
      </w:r>
    </w:p>
    <w:p w:rsidR="001605B1" w:rsidRPr="001605B1" w:rsidRDefault="001605B1" w:rsidP="003117A8">
      <w:pPr>
        <w:numPr>
          <w:ilvl w:val="0"/>
          <w:numId w:val="44"/>
        </w:numPr>
        <w:tabs>
          <w:tab w:val="num" w:pos="426"/>
        </w:tabs>
        <w:suppressAutoHyphens w:val="0"/>
        <w:spacing w:after="0" w:line="240" w:lineRule="auto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:rsidR="001605B1" w:rsidRPr="001605B1" w:rsidRDefault="001605B1" w:rsidP="003117A8">
      <w:pPr>
        <w:numPr>
          <w:ilvl w:val="0"/>
          <w:numId w:val="44"/>
        </w:numPr>
        <w:tabs>
          <w:tab w:val="num" w:pos="426"/>
        </w:tabs>
        <w:suppressAutoHyphens w:val="0"/>
        <w:spacing w:after="0" w:line="240" w:lineRule="auto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>Zabrania się Wykonawcy przekazywania danych logowania (login lub hasło) innym osobom niż osoby wskazane do realizacji Umowy Głównej.</w:t>
      </w:r>
    </w:p>
    <w:p w:rsidR="001605B1" w:rsidRPr="001605B1" w:rsidRDefault="001605B1" w:rsidP="003117A8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 xml:space="preserve">Zdalny Dostęp udostępnia się do realizacji usług wynikających z Umowy Głównej. </w:t>
      </w:r>
    </w:p>
    <w:p w:rsidR="001605B1" w:rsidRDefault="001605B1" w:rsidP="003117A8">
      <w:pPr>
        <w:widowControl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117A8" w:rsidRPr="001605B1" w:rsidRDefault="003117A8" w:rsidP="003117A8">
      <w:pPr>
        <w:widowControl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1605B1" w:rsidRPr="001605B1" w:rsidRDefault="001605B1" w:rsidP="003117A8">
      <w:pPr>
        <w:widowControl w:val="0"/>
        <w:numPr>
          <w:ilvl w:val="0"/>
          <w:numId w:val="46"/>
        </w:num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605B1">
        <w:rPr>
          <w:rFonts w:cs="Arial"/>
          <w:b/>
          <w:sz w:val="20"/>
          <w:szCs w:val="20"/>
        </w:rPr>
        <w:t>Warunki Techniczne do uzyskania Zdalnego Dostępu</w:t>
      </w:r>
    </w:p>
    <w:p w:rsidR="001605B1" w:rsidRPr="00307FB8" w:rsidRDefault="001605B1" w:rsidP="003117A8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07FB8">
        <w:rPr>
          <w:rFonts w:cs="Arial"/>
          <w:sz w:val="20"/>
          <w:szCs w:val="20"/>
        </w:rPr>
        <w:t>Zamawiający zapewni</w:t>
      </w:r>
      <w:r w:rsidR="00307FB8">
        <w:rPr>
          <w:rFonts w:cs="Arial"/>
          <w:sz w:val="20"/>
          <w:szCs w:val="20"/>
        </w:rPr>
        <w:t xml:space="preserve"> </w:t>
      </w:r>
      <w:r w:rsidRPr="00307FB8">
        <w:rPr>
          <w:rFonts w:cs="Arial"/>
          <w:sz w:val="20"/>
          <w:szCs w:val="20"/>
        </w:rPr>
        <w:t>bezpieczny sposób komunikacji z siecią poprzez udostępnienie bezpiecznego kanału VPN</w:t>
      </w:r>
      <w:r w:rsidR="003117A8">
        <w:rPr>
          <w:rFonts w:cs="Arial"/>
          <w:sz w:val="20"/>
          <w:szCs w:val="20"/>
        </w:rPr>
        <w:t>.</w:t>
      </w:r>
    </w:p>
    <w:p w:rsidR="001605B1" w:rsidRPr="001605B1" w:rsidRDefault="001605B1" w:rsidP="003117A8">
      <w:pPr>
        <w:numPr>
          <w:ilvl w:val="0"/>
          <w:numId w:val="45"/>
        </w:numPr>
        <w:tabs>
          <w:tab w:val="num" w:pos="426"/>
        </w:tabs>
        <w:suppressAutoHyphens w:val="0"/>
        <w:spacing w:after="0" w:line="240" w:lineRule="auto"/>
        <w:jc w:val="both"/>
        <w:rPr>
          <w:rFonts w:cs="Arial"/>
          <w:sz w:val="20"/>
          <w:szCs w:val="20"/>
        </w:rPr>
      </w:pPr>
      <w:r w:rsidRPr="001605B1">
        <w:rPr>
          <w:rFonts w:cs="Arial"/>
          <w:sz w:val="20"/>
          <w:szCs w:val="20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:rsidR="001605B1" w:rsidRPr="006E4354" w:rsidRDefault="001605B1" w:rsidP="003117A8">
      <w:pPr>
        <w:widowControl w:val="0"/>
        <w:numPr>
          <w:ilvl w:val="0"/>
          <w:numId w:val="45"/>
        </w:numPr>
        <w:suppressAutoHyphens w:val="0"/>
        <w:spacing w:after="0" w:line="240" w:lineRule="auto"/>
        <w:ind w:hanging="357"/>
        <w:jc w:val="both"/>
        <w:rPr>
          <w:sz w:val="20"/>
          <w:szCs w:val="20"/>
        </w:rPr>
      </w:pPr>
      <w:r w:rsidRPr="001605B1">
        <w:rPr>
          <w:rFonts w:cs="Arial"/>
          <w:sz w:val="20"/>
          <w:szCs w:val="20"/>
        </w:rPr>
        <w:t xml:space="preserve"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</w:t>
      </w:r>
      <w:r w:rsidRPr="001605B1">
        <w:rPr>
          <w:rFonts w:cs="Arial"/>
          <w:sz w:val="20"/>
          <w:szCs w:val="20"/>
        </w:rPr>
        <w:lastRenderedPageBreak/>
        <w:t>oprogramowanie klienta VPN lub klienta terminalowego. Oprogramowanie zostanie zainstalowane na komputerach użytkowników staraniem Wykonawcy.</w:t>
      </w:r>
    </w:p>
    <w:p w:rsidR="006E4354" w:rsidRDefault="006E4354" w:rsidP="003117A8">
      <w:pPr>
        <w:widowControl w:val="0"/>
        <w:suppressAutoHyphens w:val="0"/>
        <w:spacing w:after="0" w:line="240" w:lineRule="auto"/>
        <w:ind w:left="3"/>
        <w:jc w:val="both"/>
        <w:rPr>
          <w:sz w:val="20"/>
          <w:szCs w:val="20"/>
        </w:rPr>
      </w:pPr>
    </w:p>
    <w:p w:rsidR="003117A8" w:rsidRPr="000622C9" w:rsidRDefault="003117A8" w:rsidP="003117A8">
      <w:pPr>
        <w:widowControl w:val="0"/>
        <w:suppressAutoHyphens w:val="0"/>
        <w:spacing w:after="0" w:line="240" w:lineRule="auto"/>
        <w:ind w:left="3"/>
        <w:jc w:val="both"/>
        <w:rPr>
          <w:sz w:val="20"/>
          <w:szCs w:val="20"/>
        </w:rPr>
      </w:pPr>
    </w:p>
    <w:p w:rsidR="000622C9" w:rsidRPr="001605B1" w:rsidRDefault="00012E2F" w:rsidP="003117A8">
      <w:pPr>
        <w:widowControl w:val="0"/>
        <w:numPr>
          <w:ilvl w:val="0"/>
          <w:numId w:val="46"/>
        </w:num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</w:t>
      </w:r>
      <w:r w:rsidR="00E1552C">
        <w:rPr>
          <w:rFonts w:cs="Arial"/>
          <w:b/>
          <w:sz w:val="20"/>
          <w:szCs w:val="20"/>
        </w:rPr>
        <w:t>yberbezpieczeństwo</w:t>
      </w:r>
    </w:p>
    <w:p w:rsidR="009D1658" w:rsidRPr="009D1658" w:rsidRDefault="009D1658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jest operatorem</w:t>
      </w:r>
      <w:r w:rsidRPr="009D1658">
        <w:rPr>
          <w:sz w:val="20"/>
          <w:szCs w:val="20"/>
        </w:rPr>
        <w:t xml:space="preserve"> usługi kluczowej w zakresie:</w:t>
      </w:r>
    </w:p>
    <w:p w:rsidR="009D1658" w:rsidRPr="009D1658" w:rsidRDefault="009D1658" w:rsidP="003117A8">
      <w:pPr>
        <w:widowControl w:val="0"/>
        <w:numPr>
          <w:ilvl w:val="1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9D1658">
        <w:rPr>
          <w:sz w:val="20"/>
          <w:szCs w:val="20"/>
        </w:rPr>
        <w:t>Udzielanie świadczeń opieki zdrowotnej przez podmiot leczniczy,</w:t>
      </w:r>
    </w:p>
    <w:p w:rsidR="009D1658" w:rsidRDefault="009D1658" w:rsidP="003117A8">
      <w:pPr>
        <w:widowControl w:val="0"/>
        <w:numPr>
          <w:ilvl w:val="1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9D1658">
        <w:rPr>
          <w:sz w:val="20"/>
          <w:szCs w:val="20"/>
        </w:rPr>
        <w:t>Obrocie i dystrybucji produktów leczniczych.</w:t>
      </w:r>
    </w:p>
    <w:p w:rsidR="00AA3386" w:rsidRDefault="00F437FE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ustawą</w:t>
      </w:r>
      <w:r w:rsidRPr="00F437FE">
        <w:rPr>
          <w:sz w:val="20"/>
          <w:szCs w:val="20"/>
        </w:rPr>
        <w:t xml:space="preserve"> z dnia 5 lipca 2018r. o krajowym systemie cyberbezpieczeństwa </w:t>
      </w:r>
      <w:r w:rsidR="00AA3386">
        <w:rPr>
          <w:sz w:val="20"/>
          <w:szCs w:val="20"/>
        </w:rPr>
        <w:t>Wykonawca jest zobowiązany do zgłaszania:</w:t>
      </w:r>
    </w:p>
    <w:p w:rsidR="000622C9" w:rsidRPr="000622C9" w:rsidRDefault="000622C9" w:rsidP="003117A8">
      <w:pPr>
        <w:widowControl w:val="0"/>
        <w:numPr>
          <w:ilvl w:val="1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0622C9">
        <w:rPr>
          <w:sz w:val="20"/>
          <w:szCs w:val="20"/>
        </w:rPr>
        <w:t xml:space="preserve">incydentów RODO na adres mailowy: </w:t>
      </w:r>
      <w:hyperlink r:id="rId7" w:history="1">
        <w:r w:rsidR="00806A74" w:rsidRPr="0064488B">
          <w:rPr>
            <w:rStyle w:val="Hipercze"/>
            <w:sz w:val="20"/>
            <w:szCs w:val="20"/>
            <w:lang w:val="pl-PL" w:eastAsia="en-US" w:bidi="ar-SA"/>
          </w:rPr>
          <w:t>iod@szpitalepomrskie.eu</w:t>
        </w:r>
      </w:hyperlink>
      <w:r w:rsidR="00806A74">
        <w:rPr>
          <w:sz w:val="20"/>
          <w:szCs w:val="20"/>
        </w:rPr>
        <w:t xml:space="preserve"> </w:t>
      </w:r>
      <w:r w:rsidRPr="000622C9">
        <w:rPr>
          <w:sz w:val="20"/>
          <w:szCs w:val="20"/>
        </w:rPr>
        <w:t>lub osobiście</w:t>
      </w:r>
      <w:r w:rsidR="00B710C5">
        <w:rPr>
          <w:sz w:val="20"/>
          <w:szCs w:val="20"/>
        </w:rPr>
        <w:t xml:space="preserve"> u IOD</w:t>
      </w:r>
      <w:r w:rsidRPr="000622C9">
        <w:rPr>
          <w:sz w:val="20"/>
          <w:szCs w:val="20"/>
        </w:rPr>
        <w:t>,</w:t>
      </w:r>
    </w:p>
    <w:p w:rsidR="000622C9" w:rsidRDefault="00BE620E" w:rsidP="003117A8">
      <w:pPr>
        <w:widowControl w:val="0"/>
        <w:numPr>
          <w:ilvl w:val="1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incydentów poważnych </w:t>
      </w:r>
      <w:r w:rsidRPr="00BE620E">
        <w:rPr>
          <w:sz w:val="20"/>
          <w:szCs w:val="20"/>
        </w:rPr>
        <w:t>niezwłocznie, nie później niż w ciągu 24 godzin od momentu jego wykrycia</w:t>
      </w:r>
      <w:r>
        <w:rPr>
          <w:sz w:val="20"/>
          <w:szCs w:val="20"/>
        </w:rPr>
        <w:t xml:space="preserve"> </w:t>
      </w:r>
      <w:r w:rsidR="000622C9" w:rsidRPr="000622C9">
        <w:rPr>
          <w:sz w:val="20"/>
          <w:szCs w:val="20"/>
        </w:rPr>
        <w:t>na adres mailowy</w:t>
      </w:r>
      <w:r w:rsidR="00B710C5">
        <w:rPr>
          <w:sz w:val="20"/>
          <w:szCs w:val="20"/>
        </w:rPr>
        <w:t xml:space="preserve">: </w:t>
      </w:r>
      <w:hyperlink r:id="rId8" w:history="1">
        <w:r w:rsidR="00806A74" w:rsidRPr="0064488B">
          <w:rPr>
            <w:rStyle w:val="Hipercze"/>
            <w:sz w:val="20"/>
            <w:szCs w:val="20"/>
            <w:lang w:val="pl-PL" w:eastAsia="en-US" w:bidi="ar-SA"/>
          </w:rPr>
          <w:t>incydent@szpitalepomorskie.eu</w:t>
        </w:r>
      </w:hyperlink>
      <w:r w:rsidR="00806A74">
        <w:rPr>
          <w:sz w:val="20"/>
          <w:szCs w:val="20"/>
        </w:rPr>
        <w:t xml:space="preserve"> oraz </w:t>
      </w:r>
      <w:hyperlink r:id="rId9" w:history="1">
        <w:r w:rsidR="00806A74" w:rsidRPr="0064488B">
          <w:rPr>
            <w:rStyle w:val="Hipercze"/>
            <w:sz w:val="20"/>
            <w:szCs w:val="20"/>
            <w:lang w:val="pl-PL" w:eastAsia="en-US" w:bidi="ar-SA"/>
          </w:rPr>
          <w:t>kontaktKSC@szpitalepomorskie.eu</w:t>
        </w:r>
      </w:hyperlink>
      <w:r w:rsidR="00806A74">
        <w:rPr>
          <w:sz w:val="20"/>
          <w:szCs w:val="20"/>
        </w:rPr>
        <w:t xml:space="preserve"> </w:t>
      </w:r>
      <w:r w:rsidR="000622C9" w:rsidRPr="000622C9">
        <w:rPr>
          <w:sz w:val="20"/>
          <w:szCs w:val="20"/>
        </w:rPr>
        <w:t>lub osobiście w Dziale Informatyki</w:t>
      </w:r>
      <w:r w:rsidR="00180692">
        <w:rPr>
          <w:sz w:val="20"/>
          <w:szCs w:val="20"/>
        </w:rPr>
        <w:t xml:space="preserve"> Zamawiającego</w:t>
      </w:r>
      <w:r w:rsidR="000622C9" w:rsidRPr="000622C9">
        <w:rPr>
          <w:sz w:val="20"/>
          <w:szCs w:val="20"/>
        </w:rPr>
        <w:t>.</w:t>
      </w:r>
    </w:p>
    <w:p w:rsidR="00EE3A31" w:rsidRDefault="00EE3A31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Pr="00EE3A31">
        <w:rPr>
          <w:sz w:val="20"/>
          <w:szCs w:val="20"/>
        </w:rPr>
        <w:t>przekazuje  informacje  znane  mu  w chwili  dokonywania  zgłoszenia,  które  uzupełnia w trakcie obsługi incydentu poważnego.</w:t>
      </w:r>
    </w:p>
    <w:p w:rsidR="00EE3A31" w:rsidRDefault="00AF598D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AF598D">
        <w:rPr>
          <w:sz w:val="20"/>
          <w:szCs w:val="20"/>
        </w:rPr>
        <w:t xml:space="preserve">Pracownicy </w:t>
      </w:r>
      <w:r>
        <w:rPr>
          <w:sz w:val="20"/>
          <w:szCs w:val="20"/>
        </w:rPr>
        <w:t>Wykonawcy</w:t>
      </w:r>
      <w:r w:rsidRPr="00AF598D">
        <w:rPr>
          <w:sz w:val="20"/>
          <w:szCs w:val="20"/>
        </w:rPr>
        <w:t xml:space="preserve"> współdziałają  podczas  obsługi  incydentu  poważnego  i incydentu  krytycznego z Działem Informatyki</w:t>
      </w:r>
      <w:r w:rsidR="00BA7325">
        <w:rPr>
          <w:sz w:val="20"/>
          <w:szCs w:val="20"/>
        </w:rPr>
        <w:t xml:space="preserve"> Zamawiającego</w:t>
      </w:r>
      <w:r w:rsidRPr="00AF598D">
        <w:rPr>
          <w:sz w:val="20"/>
          <w:szCs w:val="20"/>
        </w:rPr>
        <w:t xml:space="preserve"> </w:t>
      </w:r>
      <w:r>
        <w:rPr>
          <w:sz w:val="20"/>
          <w:szCs w:val="20"/>
        </w:rPr>
        <w:t>oraz z</w:t>
      </w:r>
      <w:r w:rsidRPr="00AF598D">
        <w:rPr>
          <w:sz w:val="20"/>
          <w:szCs w:val="20"/>
        </w:rPr>
        <w:t xml:space="preserve"> CSIR</w:t>
      </w:r>
      <w:r>
        <w:rPr>
          <w:sz w:val="20"/>
          <w:szCs w:val="20"/>
        </w:rPr>
        <w:t>T NASK oraz sektorowym zespołem</w:t>
      </w:r>
      <w:r w:rsidRPr="00AF598D">
        <w:rPr>
          <w:sz w:val="20"/>
          <w:szCs w:val="20"/>
        </w:rPr>
        <w:t xml:space="preserve"> cyberbezpieczeństwa, przekazując niezbędne dane, w tym dane osobowe.</w:t>
      </w:r>
    </w:p>
    <w:p w:rsidR="00B64BC5" w:rsidRPr="00B64BC5" w:rsidRDefault="00B64BC5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B64BC5">
        <w:rPr>
          <w:sz w:val="20"/>
          <w:szCs w:val="20"/>
        </w:rPr>
        <w:t xml:space="preserve">Pracownik </w:t>
      </w:r>
      <w:r>
        <w:rPr>
          <w:sz w:val="20"/>
          <w:szCs w:val="20"/>
        </w:rPr>
        <w:t>Wykonawcy</w:t>
      </w:r>
      <w:r w:rsidRPr="00B64BC5">
        <w:rPr>
          <w:sz w:val="20"/>
          <w:szCs w:val="20"/>
        </w:rPr>
        <w:t xml:space="preserve"> obsługujący incydent przekazuje,  w niezbędnym  zakresie,  w zgłoszeniu, informacje  stanowiące  tajemnice  prawnie  chronione,  w tym  stanowiące  tajemnicę  przedsiębiorstwa,  gdy  jest  to konieczne do realizacji zadań CSIRT NASK oraz sektorowego zespołu cyberbezpieczeństwa.</w:t>
      </w:r>
    </w:p>
    <w:p w:rsidR="00AF598D" w:rsidRDefault="00B64BC5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B64BC5">
        <w:rPr>
          <w:sz w:val="20"/>
          <w:szCs w:val="20"/>
        </w:rPr>
        <w:t xml:space="preserve">W zgłoszeniu Pracownik </w:t>
      </w:r>
      <w:r>
        <w:rPr>
          <w:sz w:val="20"/>
          <w:szCs w:val="20"/>
        </w:rPr>
        <w:t>Wykonawcy</w:t>
      </w:r>
      <w:r w:rsidRPr="00B64BC5">
        <w:rPr>
          <w:sz w:val="20"/>
          <w:szCs w:val="20"/>
        </w:rPr>
        <w:t xml:space="preserve"> oznacza informacje stanowiące tajemnice prawnie chronione, w tym stanowiące tajemnicę przedsiębiorstwa.</w:t>
      </w:r>
    </w:p>
    <w:p w:rsidR="00AD36EB" w:rsidRDefault="00AD36EB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usuwa podatności</w:t>
      </w:r>
      <w:r w:rsidR="00180692">
        <w:rPr>
          <w:sz w:val="20"/>
          <w:szCs w:val="20"/>
        </w:rPr>
        <w:t xml:space="preserve"> w systemie </w:t>
      </w:r>
      <w:r w:rsidR="00BA7325">
        <w:rPr>
          <w:sz w:val="20"/>
          <w:szCs w:val="20"/>
        </w:rPr>
        <w:t>informatycznym dostarczonym zgodnie z Umową Główną</w:t>
      </w:r>
      <w:r>
        <w:rPr>
          <w:sz w:val="20"/>
          <w:szCs w:val="20"/>
        </w:rPr>
        <w:t>. U</w:t>
      </w:r>
      <w:r w:rsidRPr="00AD36EB">
        <w:rPr>
          <w:sz w:val="20"/>
          <w:szCs w:val="20"/>
        </w:rPr>
        <w:t xml:space="preserve">sunięciu podlegają podatności dla których w trakcie koordynacji obsługi incydentu poważnego, incydentu istotnego lub </w:t>
      </w:r>
      <w:r>
        <w:rPr>
          <w:sz w:val="20"/>
          <w:szCs w:val="20"/>
        </w:rPr>
        <w:t>krytycznego, CSIRT NASK wystąpi</w:t>
      </w:r>
      <w:r w:rsidRPr="00AD36EB">
        <w:rPr>
          <w:sz w:val="20"/>
          <w:szCs w:val="20"/>
        </w:rPr>
        <w:t xml:space="preserve"> do organu właściwego do spraw cyberbezpieczeństwa z wnioskiem o wezwanie operatora usługi kluczowej, aby w wyznaczonym terminie usunął podatności, które doprowadziły lub mogłyby doprowadzić do incydentu poważnego, incydentu istotnego lub krytycznego.</w:t>
      </w:r>
    </w:p>
    <w:p w:rsidR="00353EAF" w:rsidRDefault="00EB0182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zastosuje </w:t>
      </w:r>
      <w:r w:rsidRPr="00EB0182">
        <w:rPr>
          <w:sz w:val="20"/>
          <w:szCs w:val="20"/>
        </w:rPr>
        <w:t xml:space="preserve">mechanizmy zapewniające poufność, integralność, dostępność i autentyczność danych przetwarzanych w systemie </w:t>
      </w:r>
      <w:r w:rsidR="008D556A">
        <w:rPr>
          <w:sz w:val="20"/>
          <w:szCs w:val="20"/>
        </w:rPr>
        <w:t>informatycznym dostarczonym zgodnie z</w:t>
      </w:r>
      <w:r w:rsidR="00D41E3F">
        <w:rPr>
          <w:sz w:val="20"/>
          <w:szCs w:val="20"/>
        </w:rPr>
        <w:t xml:space="preserve"> U</w:t>
      </w:r>
      <w:r>
        <w:rPr>
          <w:sz w:val="20"/>
          <w:szCs w:val="20"/>
        </w:rPr>
        <w:t>mową</w:t>
      </w:r>
      <w:r w:rsidR="00D41E3F">
        <w:rPr>
          <w:sz w:val="20"/>
          <w:szCs w:val="20"/>
        </w:rPr>
        <w:t xml:space="preserve"> Główną</w:t>
      </w:r>
      <w:r w:rsidR="006E4354">
        <w:rPr>
          <w:sz w:val="20"/>
          <w:szCs w:val="20"/>
        </w:rPr>
        <w:t xml:space="preserve"> oraz podczas zdalnego dostępu do zasobów</w:t>
      </w:r>
      <w:r>
        <w:rPr>
          <w:sz w:val="20"/>
          <w:szCs w:val="20"/>
        </w:rPr>
        <w:t>.</w:t>
      </w:r>
    </w:p>
    <w:p w:rsidR="00EB0182" w:rsidRDefault="00EC1B87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będzie dbać</w:t>
      </w:r>
      <w:r w:rsidRPr="00EC1B87">
        <w:rPr>
          <w:sz w:val="20"/>
          <w:szCs w:val="20"/>
        </w:rPr>
        <w:t xml:space="preserve"> o aktualizację oprogramowania</w:t>
      </w:r>
      <w:r>
        <w:rPr>
          <w:sz w:val="20"/>
          <w:szCs w:val="20"/>
        </w:rPr>
        <w:t>.</w:t>
      </w:r>
    </w:p>
    <w:p w:rsidR="004B2A52" w:rsidRDefault="004B2A52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skonfiguruje dostarczane systemy tak by pobierały czas z serwera NTP Zamawiającego.</w:t>
      </w:r>
    </w:p>
    <w:p w:rsidR="00EC1B87" w:rsidRDefault="00AB5DA5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Pr="00AB5DA5">
        <w:rPr>
          <w:sz w:val="20"/>
          <w:szCs w:val="20"/>
        </w:rPr>
        <w:t>niezwłocznie podejm</w:t>
      </w:r>
      <w:r>
        <w:rPr>
          <w:sz w:val="20"/>
          <w:szCs w:val="20"/>
        </w:rPr>
        <w:t>ie</w:t>
      </w:r>
      <w:r w:rsidRPr="00AB5DA5">
        <w:rPr>
          <w:sz w:val="20"/>
          <w:szCs w:val="20"/>
        </w:rPr>
        <w:t xml:space="preserve"> działania po dostrzeżeniu podatności lub zagrożeń cyberbezpieczeństwa</w:t>
      </w:r>
      <w:r>
        <w:rPr>
          <w:sz w:val="20"/>
          <w:szCs w:val="20"/>
        </w:rPr>
        <w:t>.</w:t>
      </w:r>
    </w:p>
    <w:p w:rsidR="0099746F" w:rsidRPr="00A97E75" w:rsidRDefault="0099746F" w:rsidP="003117A8">
      <w:pPr>
        <w:widowControl w:val="0"/>
        <w:numPr>
          <w:ilvl w:val="0"/>
          <w:numId w:val="47"/>
        </w:numPr>
        <w:suppressAutoHyphens w:val="0"/>
        <w:spacing w:after="0" w:line="240" w:lineRule="auto"/>
        <w:jc w:val="both"/>
        <w:rPr>
          <w:sz w:val="20"/>
          <w:szCs w:val="20"/>
        </w:rPr>
      </w:pPr>
      <w:bookmarkStart w:id="1" w:name="_Toc101184401"/>
      <w:r w:rsidRPr="00A97E75">
        <w:rPr>
          <w:sz w:val="20"/>
          <w:szCs w:val="20"/>
        </w:rPr>
        <w:t>Progi uznania incydentu za poważny:</w:t>
      </w:r>
      <w:bookmarkEnd w:id="1"/>
    </w:p>
    <w:tbl>
      <w:tblPr>
        <w:tblW w:w="5000" w:type="pct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002"/>
      </w:tblGrid>
      <w:tr w:rsidR="0099746F" w:rsidRPr="003117A8" w:rsidTr="003117A8">
        <w:trPr>
          <w:jc w:val="center"/>
        </w:trPr>
        <w:tc>
          <w:tcPr>
            <w:tcW w:w="12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Incydent dotyczący udzielania świadczenia opieki zdrowotnej</w:t>
            </w:r>
          </w:p>
        </w:tc>
        <w:tc>
          <w:tcPr>
            <w:tcW w:w="379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Incydent doprowadził do braku dostępności usługi powyżej 24 godzin.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Incydent spowodował co najmniej jedną z poniżej wymienionych okoliczności: 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a) śmierć człowieka, 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b) ciężki uszczerbek na zdrowiu,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c) inny niż ciężki uszczerbek na zdrowiu więcej niż jednej osoby,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d) brak poufności danych przetwarzanych w usłudze, 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e) brak integralności danych przetwarzanych w usłudze.</w:t>
            </w:r>
          </w:p>
        </w:tc>
      </w:tr>
      <w:tr w:rsidR="0099746F" w:rsidRPr="003117A8" w:rsidTr="003117A8">
        <w:trPr>
          <w:jc w:val="center"/>
        </w:trPr>
        <w:tc>
          <w:tcPr>
            <w:tcW w:w="120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lastRenderedPageBreak/>
              <w:t>Incydent dotyczący obrotu i dystrybucji produktów leczniczych</w:t>
            </w:r>
          </w:p>
        </w:tc>
        <w:tc>
          <w:tcPr>
            <w:tcW w:w="379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Incydent doprowadził do braku dostępności usługi powyżej 24 godzin.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Incydent spowodował co najmniej jedną z poniżej wymienionych okoliczności: 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a) śmierć człowieka, 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b) ciężki uszczerbek na zdrowiu,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c) inny niż ciężki uszczerbek na zdrowiu więcej niż jednej osoby,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d) brak poufności danych przetwarzanych w usłudze, </w:t>
            </w:r>
          </w:p>
          <w:p w:rsidR="0099746F" w:rsidRPr="003117A8" w:rsidRDefault="0099746F" w:rsidP="003117A8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117A8">
              <w:rPr>
                <w:sz w:val="20"/>
                <w:szCs w:val="20"/>
              </w:rPr>
              <w:t>e) brak integralności danych przetwarzanych w usłudze.</w:t>
            </w:r>
          </w:p>
        </w:tc>
      </w:tr>
    </w:tbl>
    <w:p w:rsidR="001605B1" w:rsidRPr="007B5AE5" w:rsidRDefault="001605B1" w:rsidP="003117A8">
      <w:pPr>
        <w:widowControl w:val="0"/>
        <w:suppressAutoHyphens w:val="0"/>
        <w:spacing w:after="0" w:line="240" w:lineRule="auto"/>
        <w:jc w:val="both"/>
        <w:rPr>
          <w:sz w:val="20"/>
          <w:szCs w:val="20"/>
        </w:rPr>
      </w:pPr>
    </w:p>
    <w:sectPr w:rsidR="001605B1" w:rsidRPr="007B5AE5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2C" w:rsidRDefault="00C0232C">
      <w:pPr>
        <w:spacing w:after="0" w:line="240" w:lineRule="auto"/>
      </w:pPr>
      <w:r>
        <w:separator/>
      </w:r>
    </w:p>
  </w:endnote>
  <w:endnote w:type="continuationSeparator" w:id="0">
    <w:p w:rsidR="00C0232C" w:rsidRDefault="00C0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71" w:rsidRDefault="004D1871">
    <w:pPr>
      <w:pStyle w:val="Stopka"/>
      <w:jc w:val="center"/>
      <w:rPr>
        <w:b/>
        <w:sz w:val="16"/>
        <w:szCs w:val="16"/>
      </w:rPr>
    </w:pPr>
  </w:p>
  <w:p w:rsidR="004D1871" w:rsidRDefault="004D1871">
    <w:pPr>
      <w:pStyle w:val="Stopka"/>
      <w:spacing w:before="240"/>
      <w:rPr>
        <w:b/>
        <w:lang w:eastAsia="pl-PL"/>
      </w:rPr>
    </w:pPr>
    <w:r>
      <w:rPr>
        <w:rFonts w:ascii="Century Gothic" w:hAnsi="Century Gothic" w:cs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 w:rsidR="00B81E86">
      <w:rPr>
        <w:b/>
        <w:noProof/>
        <w:lang w:eastAsia="pl-PL"/>
      </w:rPr>
      <w:drawing>
        <wp:inline distT="0" distB="0" distL="0" distR="0">
          <wp:extent cx="3819525" cy="228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D1871" w:rsidRDefault="004D1871">
    <w:pPr>
      <w:pStyle w:val="Stopka"/>
      <w:rPr>
        <w:b/>
        <w:lang w:eastAsia="pl-PL"/>
      </w:rPr>
    </w:pPr>
  </w:p>
  <w:p w:rsidR="004D1871" w:rsidRDefault="004D1871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D1871" w:rsidRDefault="004D1871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D1871" w:rsidRDefault="004D1871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| kapitał zakładowy: </w:t>
    </w:r>
    <w:r w:rsidR="00012E2F">
      <w:rPr>
        <w:rFonts w:ascii="Century Gothic" w:hAnsi="Century Gothic" w:cs="Century Gothic"/>
        <w:color w:val="004685"/>
        <w:sz w:val="18"/>
        <w:szCs w:val="18"/>
      </w:rPr>
      <w:t xml:space="preserve"> 175 874 500</w:t>
    </w:r>
    <w:r>
      <w:rPr>
        <w:rFonts w:ascii="Century Gothic" w:hAnsi="Century Gothic" w:cs="Century Gothic"/>
        <w:color w:val="004685"/>
        <w:sz w:val="18"/>
        <w:szCs w:val="18"/>
      </w:rPr>
      <w:t>,00 zł</w:t>
    </w:r>
  </w:p>
  <w:p w:rsidR="004D1871" w:rsidRDefault="004D1871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4D1871" w:rsidRDefault="004D1871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4D1871" w:rsidRDefault="004D1871">
    <w:pPr>
      <w:pStyle w:val="Stopka"/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2C" w:rsidRDefault="00C0232C">
      <w:pPr>
        <w:spacing w:after="0" w:line="240" w:lineRule="auto"/>
      </w:pPr>
      <w:r>
        <w:separator/>
      </w:r>
    </w:p>
  </w:footnote>
  <w:footnote w:type="continuationSeparator" w:id="0">
    <w:p w:rsidR="00C0232C" w:rsidRDefault="00C0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71" w:rsidRDefault="00B81E86">
    <w:pPr>
      <w:pStyle w:val="Nagwek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6275" cy="561086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610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5260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D1871">
      <w:rPr>
        <w:rFonts w:cs="Calibri"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>
          <wp:extent cx="1257300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42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D1871">
      <w:tab/>
    </w:r>
  </w:p>
  <w:p w:rsidR="004D1871" w:rsidRDefault="004D1871">
    <w:pPr>
      <w:pStyle w:val="Nagwek"/>
    </w:pPr>
    <w:r>
      <w:tab/>
      <w:t xml:space="preserve"> </w:t>
    </w:r>
  </w:p>
  <w:p w:rsidR="004D1871" w:rsidRDefault="00B81E86">
    <w:pPr>
      <w:pStyle w:val="Nagwek"/>
      <w:rPr>
        <w:sz w:val="24"/>
        <w:szCs w:val="24"/>
        <w:lang w:eastAsia="pl-PL"/>
      </w:rPr>
    </w:pPr>
    <w:r>
      <w:rPr>
        <w:noProof/>
      </w:rPr>
      <w:drawing>
        <wp:inline distT="0" distB="0" distL="0" distR="0">
          <wp:extent cx="5762625" cy="3905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D1871" w:rsidRDefault="004D1871">
    <w:pPr>
      <w:pStyle w:val="Nagwek"/>
      <w:rPr>
        <w:sz w:val="24"/>
        <w:szCs w:val="24"/>
        <w:lang w:eastAsia="pl-PL"/>
      </w:rPr>
    </w:pPr>
  </w:p>
  <w:p w:rsidR="004D1871" w:rsidRDefault="004D1871">
    <w:pPr>
      <w:pStyle w:val="Nagwek"/>
      <w:jc w:val="center"/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 w:val="0"/>
        <w:bCs/>
        <w:kern w:val="1"/>
        <w:sz w:val="20"/>
        <w:szCs w:val="20"/>
        <w:lang w:val="pl-PL" w:eastAsia="pl-PL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0000CC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i w:val="0"/>
        <w:color w:val="0000CC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E98529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strike w:val="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AE9053D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color w:val="0000C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  <w:color w:val="00000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ascii="Calibri" w:hAnsi="Calibri" w:cs="Calibri"/>
        <w:b/>
        <w:bCs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lang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  <w:shd w:val="clear" w:color="auto" w:fill="auto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ahoma"/>
        <w:b/>
        <w:bCs w:val="0"/>
        <w:color w:val="0000CC"/>
        <w:kern w:val="1"/>
        <w:sz w:val="20"/>
        <w:szCs w:val="20"/>
        <w:shd w:val="clear" w:color="auto" w:fill="auto"/>
        <w:lang w:eastAsia="pl-PL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i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Arial"/>
        <w:bCs/>
        <w:spacing w:val="-3"/>
        <w:kern w:val="1"/>
        <w:sz w:val="22"/>
        <w:szCs w:val="22"/>
        <w:lang w:val="x-none" w:eastAsia="pl-PL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1724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  <w:lang w:val="cs-CZ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cs-CZ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  <w:lang w:val="cs-CZ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/>
        <w:sz w:val="20"/>
        <w:szCs w:val="20"/>
        <w:lang w:val="cs-CZ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  <w:lang w:val="cs-CZ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/>
        <w:sz w:val="20"/>
        <w:szCs w:val="20"/>
        <w:lang w:val="cs-CZ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cs="Arial Narrow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sz w:val="20"/>
        <w:szCs w:val="20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  <w:b/>
        <w:sz w:val="20"/>
        <w:szCs w:val="20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  <w:b/>
        <w:sz w:val="20"/>
        <w:szCs w:val="20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  <w:b/>
        <w:sz w:val="20"/>
        <w:szCs w:val="20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  <w:b/>
        <w:sz w:val="20"/>
        <w:szCs w:val="20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  <w:b/>
        <w:sz w:val="20"/>
        <w:szCs w:val="20"/>
        <w:lang w:val="cs-CZ"/>
      </w:rPr>
    </w:lvl>
  </w:abstractNum>
  <w:abstractNum w:abstractNumId="33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-4"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sz w:val="18"/>
        <w:szCs w:val="20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Cs/>
        <w:color w:val="00000A"/>
        <w:sz w:val="20"/>
        <w:szCs w:val="20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Calibri"/>
        <w:b/>
        <w:sz w:val="20"/>
        <w:szCs w:val="20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Calibri"/>
        <w:b/>
        <w:i/>
        <w:sz w:val="18"/>
        <w:szCs w:val="20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bCs/>
        <w:spacing w:val="-3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Cs/>
        <w:color w:val="0000CC"/>
        <w:spacing w:val="-3"/>
        <w:sz w:val="22"/>
        <w:szCs w:val="22"/>
        <w:lang w:val="x-none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spacing w:val="-4"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1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2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5"/>
  </w:num>
  <w:num w:numId="44">
    <w:abstractNumId w:val="43"/>
  </w:num>
  <w:num w:numId="45">
    <w:abstractNumId w:val="46"/>
  </w:num>
  <w:num w:numId="46">
    <w:abstractNumId w:val="4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D8"/>
    <w:rsid w:val="000008C5"/>
    <w:rsid w:val="00012E2F"/>
    <w:rsid w:val="00022C95"/>
    <w:rsid w:val="000622C9"/>
    <w:rsid w:val="000624CA"/>
    <w:rsid w:val="00073BCB"/>
    <w:rsid w:val="001222D3"/>
    <w:rsid w:val="00144092"/>
    <w:rsid w:val="0016006D"/>
    <w:rsid w:val="001605B1"/>
    <w:rsid w:val="00180692"/>
    <w:rsid w:val="001C59CE"/>
    <w:rsid w:val="001E3AFF"/>
    <w:rsid w:val="001E609B"/>
    <w:rsid w:val="002007EC"/>
    <w:rsid w:val="00256773"/>
    <w:rsid w:val="002919C8"/>
    <w:rsid w:val="002C6FC9"/>
    <w:rsid w:val="002E28E3"/>
    <w:rsid w:val="00307FB8"/>
    <w:rsid w:val="003117A8"/>
    <w:rsid w:val="00314077"/>
    <w:rsid w:val="00353EAF"/>
    <w:rsid w:val="0036043C"/>
    <w:rsid w:val="00460FA6"/>
    <w:rsid w:val="00475EDC"/>
    <w:rsid w:val="00482DCD"/>
    <w:rsid w:val="004A48A8"/>
    <w:rsid w:val="004B2A52"/>
    <w:rsid w:val="004C76E6"/>
    <w:rsid w:val="004D1871"/>
    <w:rsid w:val="00501B42"/>
    <w:rsid w:val="00511E3F"/>
    <w:rsid w:val="00554F53"/>
    <w:rsid w:val="005951D1"/>
    <w:rsid w:val="00601A4E"/>
    <w:rsid w:val="006A4317"/>
    <w:rsid w:val="006E4354"/>
    <w:rsid w:val="006F1ACA"/>
    <w:rsid w:val="00723522"/>
    <w:rsid w:val="00731BD8"/>
    <w:rsid w:val="00763BBB"/>
    <w:rsid w:val="007B5AE5"/>
    <w:rsid w:val="00806A74"/>
    <w:rsid w:val="00842C09"/>
    <w:rsid w:val="008748F7"/>
    <w:rsid w:val="008A0997"/>
    <w:rsid w:val="008B3AF3"/>
    <w:rsid w:val="008C7088"/>
    <w:rsid w:val="008D556A"/>
    <w:rsid w:val="00917B47"/>
    <w:rsid w:val="0099746F"/>
    <w:rsid w:val="009C463A"/>
    <w:rsid w:val="009D1658"/>
    <w:rsid w:val="009D76D2"/>
    <w:rsid w:val="00A018BB"/>
    <w:rsid w:val="00A07BD5"/>
    <w:rsid w:val="00A208B1"/>
    <w:rsid w:val="00A97E75"/>
    <w:rsid w:val="00AA3386"/>
    <w:rsid w:val="00AB5DA5"/>
    <w:rsid w:val="00AD36EB"/>
    <w:rsid w:val="00AE121F"/>
    <w:rsid w:val="00AF598D"/>
    <w:rsid w:val="00B637A3"/>
    <w:rsid w:val="00B64BC5"/>
    <w:rsid w:val="00B710C5"/>
    <w:rsid w:val="00B81C37"/>
    <w:rsid w:val="00B81E86"/>
    <w:rsid w:val="00BA7325"/>
    <w:rsid w:val="00BB08B9"/>
    <w:rsid w:val="00BB5E26"/>
    <w:rsid w:val="00BC775D"/>
    <w:rsid w:val="00BE620E"/>
    <w:rsid w:val="00C0232C"/>
    <w:rsid w:val="00C530DC"/>
    <w:rsid w:val="00CC625C"/>
    <w:rsid w:val="00D41E3F"/>
    <w:rsid w:val="00D44994"/>
    <w:rsid w:val="00D86C08"/>
    <w:rsid w:val="00DB56A2"/>
    <w:rsid w:val="00DF70D4"/>
    <w:rsid w:val="00E1552C"/>
    <w:rsid w:val="00E83BCC"/>
    <w:rsid w:val="00EB0182"/>
    <w:rsid w:val="00EC1B87"/>
    <w:rsid w:val="00EE3A31"/>
    <w:rsid w:val="00EE50E0"/>
    <w:rsid w:val="00F309E0"/>
    <w:rsid w:val="00F35F89"/>
    <w:rsid w:val="00F437FE"/>
    <w:rsid w:val="00F65B4F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72B2AD4-B35D-4281-991A-97DD4D45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240" w:lineRule="auto"/>
      <w:ind w:left="5040" w:firstLine="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746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SimSun" w:hAnsi="Calibri" w:cs="Calibri"/>
      <w:b w:val="0"/>
      <w:bCs/>
      <w:kern w:val="1"/>
      <w:sz w:val="20"/>
      <w:szCs w:val="20"/>
      <w:lang w:val="pl-PL" w:eastAsia="pl-PL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CC"/>
      <w:sz w:val="20"/>
      <w:szCs w:val="20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Calibri"/>
      <w:b w:val="0"/>
      <w:i w:val="0"/>
      <w:color w:val="0000CC"/>
      <w:sz w:val="20"/>
      <w:szCs w:val="20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 w:val="0"/>
      <w:bCs/>
      <w:strike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i/>
      <w:color w:val="00000A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7z3">
    <w:name w:val="WW8Num7z3"/>
    <w:rPr>
      <w:rFonts w:cs="Times New Roman"/>
      <w:b w:val="0"/>
    </w:rPr>
  </w:style>
  <w:style w:type="character" w:customStyle="1" w:styleId="WW8Num8z0">
    <w:name w:val="WW8Num8z0"/>
    <w:rPr>
      <w:rFonts w:cs="Arial"/>
      <w:b/>
      <w:sz w:val="20"/>
      <w:szCs w:val="20"/>
    </w:rPr>
  </w:style>
  <w:style w:type="character" w:customStyle="1" w:styleId="WW8Num8z1">
    <w:name w:val="WW8Num8z1"/>
    <w:rPr>
      <w:rFonts w:ascii="Symbol" w:hAnsi="Symbol" w:cs="Symbol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Arial"/>
      <w:color w:val="0000CC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b w:val="0"/>
      <w:bCs/>
      <w:color w:val="00000A"/>
      <w:sz w:val="20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color w:val="00000A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eastAsia="Times New Roman"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Arial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bCs w:val="0"/>
      <w:i w:val="0"/>
      <w:iCs w:val="0"/>
      <w:sz w:val="20"/>
      <w:szCs w:val="20"/>
      <w:lang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Arial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Arial"/>
      <w:sz w:val="20"/>
      <w:szCs w:val="20"/>
      <w:shd w:val="clear" w:color="auto" w:fill="auto"/>
      <w:lang w:eastAsia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SimSun" w:cs="Tahoma"/>
      <w:b/>
      <w:bCs w:val="0"/>
      <w:color w:val="0000CC"/>
      <w:kern w:val="1"/>
      <w:sz w:val="20"/>
      <w:szCs w:val="20"/>
      <w:shd w:val="clear" w:color="auto" w:fill="auto"/>
      <w:lang w:eastAsia="pl-PL" w:bidi="hi-I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ahom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ahoma"/>
      <w:i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SimSun" w:hAnsi="Calibri" w:cs="Arial"/>
      <w:bCs/>
      <w:spacing w:val="-3"/>
      <w:kern w:val="1"/>
      <w:sz w:val="22"/>
      <w:szCs w:val="22"/>
      <w:lang w:val="x-none" w:eastAsia="pl-PL" w:bidi="hi-I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  <w:color w:val="00000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color w:val="00000A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sz w:val="20"/>
      <w:szCs w:val="20"/>
      <w:lang w:val="cs-CZ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0"/>
      <w:szCs w:val="20"/>
      <w:lang w:val="cs-CZ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cs="Calibri"/>
      <w:sz w:val="20"/>
      <w:szCs w:val="20"/>
      <w:lang w:val="cs-CZ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/>
      <w:sz w:val="20"/>
      <w:szCs w:val="20"/>
      <w:lang w:val="cs-CZ"/>
    </w:rPr>
  </w:style>
  <w:style w:type="character" w:customStyle="1" w:styleId="WW8Num32z2">
    <w:name w:val="WW8Num32z2"/>
    <w:rPr>
      <w:rFonts w:cs="Arial Narrow"/>
      <w:b w:val="0"/>
      <w:strike w:val="0"/>
      <w:dstrike w:val="0"/>
      <w:sz w:val="20"/>
      <w:szCs w:val="20"/>
      <w:lang w:eastAsia="zh-CN"/>
    </w:rPr>
  </w:style>
  <w:style w:type="character" w:customStyle="1" w:styleId="WW8Num33z0">
    <w:name w:val="WW8Num33z0"/>
    <w:rPr>
      <w:rFonts w:cs="Times New Roman"/>
      <w:b/>
      <w:spacing w:val="-4"/>
      <w:sz w:val="20"/>
      <w:szCs w:val="20"/>
      <w:lang w:val="cs-CZ"/>
    </w:rPr>
  </w:style>
  <w:style w:type="character" w:customStyle="1" w:styleId="WW8Num33z1">
    <w:name w:val="WW8Num33z1"/>
    <w:rPr>
      <w:rFonts w:cs="Times New Roman"/>
      <w:b w:val="0"/>
    </w:rPr>
  </w:style>
  <w:style w:type="character" w:customStyle="1" w:styleId="WW8Num33z2">
    <w:name w:val="WW8Num33z2"/>
    <w:rPr>
      <w:rFonts w:cs="Times New Roman"/>
    </w:rPr>
  </w:style>
  <w:style w:type="character" w:customStyle="1" w:styleId="WW8Num34z0">
    <w:name w:val="WW8Num34z0"/>
    <w:rPr>
      <w:rFonts w:cs="Calibri"/>
      <w:b/>
      <w:sz w:val="18"/>
      <w:szCs w:val="20"/>
      <w:lang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  <w:color w:val="00000A"/>
      <w:sz w:val="20"/>
      <w:szCs w:val="20"/>
      <w:lang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  <w:b/>
      <w:sz w:val="20"/>
      <w:szCs w:val="20"/>
      <w:lang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Calibri"/>
      <w:b/>
      <w:i/>
      <w:sz w:val="18"/>
      <w:szCs w:val="20"/>
      <w:lang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ahoma"/>
      <w:b/>
      <w:bCs/>
      <w:spacing w:val="-3"/>
      <w:sz w:val="20"/>
      <w:szCs w:val="20"/>
      <w:lang w:eastAsia="ar-SA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Arial"/>
      <w:bCs/>
      <w:color w:val="0000CC"/>
      <w:spacing w:val="-3"/>
      <w:sz w:val="22"/>
      <w:szCs w:val="22"/>
      <w:lang w:val="x-none" w:eastAsia="pl-P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  <w:spacing w:val="-4"/>
      <w:sz w:val="20"/>
      <w:szCs w:val="20"/>
      <w:lang w:val="cs-CZ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  <w:b/>
      <w:sz w:val="20"/>
      <w:szCs w:val="20"/>
      <w:lang w:val="cs-CZ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563C1"/>
      <w:u w:val="single"/>
      <w:lang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kstpodstawowy3Znak">
    <w:name w:val="Tekst podstawowy 3 Znak"/>
    <w:rPr>
      <w:rFonts w:ascii="Arial" w:eastAsia="Times New Roman" w:hAnsi="Arial" w:cs="Arial"/>
      <w:lang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rPr>
      <w:sz w:val="22"/>
      <w:szCs w:val="22"/>
      <w:lang w:eastAsia="en-US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b w:val="0"/>
      <w:color w:val="00000A"/>
      <w:sz w:val="20"/>
      <w:szCs w:val="20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sz w:val="22"/>
      <w:szCs w:val="22"/>
    </w:rPr>
  </w:style>
  <w:style w:type="character" w:customStyle="1" w:styleId="ListLabel11">
    <w:name w:val="ListLabel 11"/>
    <w:rPr>
      <w:rFonts w:eastAsia="SimSun" w:cs="Tahoma"/>
      <w:strike w:val="0"/>
      <w:dstrike w:val="0"/>
      <w:kern w:val="1"/>
      <w:sz w:val="20"/>
      <w:szCs w:val="20"/>
      <w:lang w:eastAsia="pl-PL"/>
    </w:rPr>
  </w:style>
  <w:style w:type="character" w:customStyle="1" w:styleId="ListLabel12">
    <w:name w:val="ListLabel 12"/>
    <w:rPr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b w:val="0"/>
      <w:bCs w:val="0"/>
      <w:color w:val="00000A"/>
    </w:rPr>
  </w:style>
  <w:style w:type="character" w:customStyle="1" w:styleId="ListLabel14">
    <w:name w:val="ListLabel 14"/>
    <w:rPr>
      <w:color w:val="00000A"/>
    </w:rPr>
  </w:style>
  <w:style w:type="character" w:customStyle="1" w:styleId="ListLabel15">
    <w:name w:val="ListLabel 15"/>
    <w:rPr>
      <w:rFonts w:cs="Arial Narrow"/>
      <w:b w:val="0"/>
      <w:strike w:val="0"/>
      <w:dstrike w:val="0"/>
      <w:sz w:val="20"/>
      <w:szCs w:val="20"/>
      <w:lang w:eastAsia="zh-CN"/>
    </w:rPr>
  </w:style>
  <w:style w:type="character" w:customStyle="1" w:styleId="ListLabel16">
    <w:name w:val="ListLabel 16"/>
    <w:rPr>
      <w:rFonts w:cs="Times New Roman"/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rFonts w:cs="Times New Roman"/>
      <w:bCs/>
      <w:color w:val="00000A"/>
      <w:sz w:val="20"/>
      <w:szCs w:val="20"/>
    </w:rPr>
  </w:style>
  <w:style w:type="character" w:customStyle="1" w:styleId="ListLabel19">
    <w:name w:val="ListLabel 19"/>
    <w:rPr>
      <w:rFonts w:cs="Calibri"/>
      <w:b/>
      <w:sz w:val="20"/>
      <w:szCs w:val="20"/>
    </w:rPr>
  </w:style>
  <w:style w:type="character" w:customStyle="1" w:styleId="ListLabel20">
    <w:name w:val="ListLabel 20"/>
    <w:rPr>
      <w:rFonts w:cs="Tahoma"/>
      <w:b/>
      <w:sz w:val="20"/>
      <w:szCs w:val="20"/>
      <w:lang w:eastAsia="ar-SA"/>
    </w:rPr>
  </w:style>
  <w:style w:type="character" w:customStyle="1" w:styleId="Znakinumeracji">
    <w:name w:val="Znaki numeracji"/>
  </w:style>
  <w:style w:type="character" w:customStyle="1" w:styleId="WW8Num78z0">
    <w:name w:val="WW8Num78z0"/>
    <w:rPr>
      <w:rFonts w:ascii="Calibri" w:hAnsi="Calibri" w:cs="Calibri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  <w:rPr>
      <w:rFonts w:ascii="Calibri" w:hAnsi="Calibri" w:cs="Calibri"/>
      <w:sz w:val="20"/>
      <w:szCs w:val="20"/>
    </w:rPr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0z0">
    <w:name w:val="WW8Num60z0"/>
    <w:rPr>
      <w:rFonts w:ascii="Calibri" w:hAnsi="Calibri" w:cs="Calibri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7z0">
    <w:name w:val="WW8Num67z0"/>
    <w:rPr>
      <w:rFonts w:ascii="Calibri" w:hAnsi="Calibri" w:cs="Calibri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44z0">
    <w:name w:val="WW8Num44z0"/>
    <w:rPr>
      <w:rFonts w:ascii="Calibri" w:hAnsi="Calibri" w:cs="Calibri"/>
      <w:b/>
      <w:bCs/>
      <w:strike w:val="0"/>
      <w:dstrike w:val="0"/>
      <w:color w:val="000000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 (Web)"/>
    <w:basedOn w:val="Normalny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customStyle="1" w:styleId="NoSpacing">
    <w:name w:val="No Spacing"/>
    <w:pPr>
      <w:suppressAutoHyphens/>
    </w:pPr>
    <w:rPr>
      <w:kern w:val="1"/>
      <w:sz w:val="24"/>
      <w:szCs w:val="24"/>
      <w:lang w:eastAsia="ar-SA"/>
    </w:rPr>
  </w:style>
  <w:style w:type="paragraph" w:customStyle="1" w:styleId="annotationtext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ListParagraph">
    <w:name w:val="List Paragraph"/>
    <w:basedOn w:val="Normalny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3">
    <w:name w:val="Body Text 3"/>
    <w:basedOn w:val="Normalny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/>
    </w:rPr>
  </w:style>
  <w:style w:type="paragraph" w:customStyle="1" w:styleId="ZnakZnak1ZnakZnak">
    <w:name w:val=" Znak Znak1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ci">
    <w:name w:val="Wci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/>
      <w:lang w:val="de-DE" w:eastAsia="ar-SA"/>
    </w:rPr>
  </w:style>
  <w:style w:type="paragraph" w:customStyle="1" w:styleId="Domy">
    <w:name w:val="Domy"/>
    <w:pPr>
      <w:widowControl w:val="0"/>
      <w:suppressAutoHyphens/>
    </w:pPr>
    <w:rPr>
      <w:kern w:val="1"/>
      <w:sz w:val="24"/>
    </w:rPr>
  </w:style>
  <w:style w:type="paragraph" w:styleId="Akapitzlist">
    <w:name w:val="List Paragraph"/>
    <w:basedOn w:val="Normalny"/>
    <w:qFormat/>
    <w:pPr>
      <w:spacing w:before="60" w:after="0"/>
      <w:ind w:left="720" w:hanging="374"/>
      <w:contextualSpacing/>
      <w:jc w:val="both"/>
    </w:pPr>
    <w:rPr>
      <w:rFonts w:cs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31BD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731BD8"/>
    <w:rPr>
      <w:rFonts w:ascii="Segoe UI" w:eastAsia="Calibri" w:hAnsi="Segoe UI" w:cs="Segoe UI"/>
      <w:kern w:val="1"/>
      <w:sz w:val="18"/>
      <w:szCs w:val="18"/>
      <w:lang w:eastAsia="en-US"/>
    </w:rPr>
  </w:style>
  <w:style w:type="character" w:styleId="Odwoaniedokomentarza">
    <w:name w:val="annotation reference"/>
    <w:uiPriority w:val="99"/>
    <w:unhideWhenUsed/>
    <w:rsid w:val="005951D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951D1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951D1"/>
    <w:rPr>
      <w:rFonts w:ascii="Calibri" w:eastAsia="Calibri" w:hAnsi="Calibri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951D1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5951D1"/>
    <w:rPr>
      <w:rFonts w:ascii="Calibri" w:eastAsia="Calibri" w:hAnsi="Calibri"/>
      <w:b/>
      <w:bCs/>
      <w:kern w:val="1"/>
      <w:lang w:eastAsia="en-US"/>
    </w:rPr>
  </w:style>
  <w:style w:type="paragraph" w:styleId="Poprawka">
    <w:name w:val="Revision"/>
    <w:hidden/>
    <w:uiPriority w:val="99"/>
    <w:semiHidden/>
    <w:rsid w:val="004A48A8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9746F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en-US"/>
    </w:rPr>
  </w:style>
  <w:style w:type="paragraph" w:customStyle="1" w:styleId="Tekstpodstawowywcity21">
    <w:name w:val="Tekst podstawowy wcięty 21"/>
    <w:basedOn w:val="Normalny"/>
    <w:rsid w:val="0099746F"/>
    <w:pPr>
      <w:spacing w:before="120" w:after="0" w:line="360" w:lineRule="auto"/>
      <w:ind w:left="720"/>
      <w:jc w:val="both"/>
    </w:pPr>
    <w:rPr>
      <w:rFonts w:ascii="Times New Roman" w:eastAsia="Times New Roman" w:hAnsi="Times New Roman"/>
      <w:kern w:val="0"/>
      <w:sz w:val="24"/>
      <w:szCs w:val="24"/>
      <w:lang w:eastAsia="zh-CN"/>
    </w:rPr>
  </w:style>
  <w:style w:type="character" w:styleId="Nierozpoznanawzmianka">
    <w:name w:val="Unresolved Mention"/>
    <w:uiPriority w:val="99"/>
    <w:semiHidden/>
    <w:unhideWhenUsed/>
    <w:rsid w:val="0080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ydent@szpitalepomorski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szpitalepom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KSC@szpitale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Links>
    <vt:vector size="18" baseType="variant">
      <vt:variant>
        <vt:i4>1507373</vt:i4>
      </vt:variant>
      <vt:variant>
        <vt:i4>6</vt:i4>
      </vt:variant>
      <vt:variant>
        <vt:i4>0</vt:i4>
      </vt:variant>
      <vt:variant>
        <vt:i4>5</vt:i4>
      </vt:variant>
      <vt:variant>
        <vt:lpwstr>mailto:kontaktKSC@szpitalepomorskie.eu</vt:lpwstr>
      </vt:variant>
      <vt:variant>
        <vt:lpwstr/>
      </vt:variant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mailto:incydent@szpitalepomorskie.eu</vt:lpwstr>
      </vt:variant>
      <vt:variant>
        <vt:lpwstr/>
      </vt:variant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mailto:iod@szpitalepomrskie.eu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Wojciech Wrześniewski</cp:lastModifiedBy>
  <cp:revision>2</cp:revision>
  <cp:lastPrinted>2020-11-24T12:17:00Z</cp:lastPrinted>
  <dcterms:created xsi:type="dcterms:W3CDTF">2024-04-19T09:12:00Z</dcterms:created>
  <dcterms:modified xsi:type="dcterms:W3CDTF">2024-04-19T09:12:00Z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