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55B8" w14:textId="431C95FD" w:rsidR="00D37B2C" w:rsidRPr="00D37B2C" w:rsidRDefault="00D37B2C" w:rsidP="00D37B2C">
      <w:pPr>
        <w:jc w:val="right"/>
        <w:rPr>
          <w:rFonts w:ascii="Times New Roman" w:hAnsi="Times New Roman" w:cs="Times New Roman"/>
          <w:i/>
          <w:iCs/>
        </w:rPr>
      </w:pPr>
      <w:r w:rsidRPr="00D37B2C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6 SWZ</w:t>
      </w:r>
    </w:p>
    <w:p w14:paraId="32814704" w14:textId="3F168B73" w:rsidR="00D37B2C" w:rsidRPr="00D37B2C" w:rsidRDefault="00D37B2C" w:rsidP="00D37B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B2C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</w:t>
      </w:r>
      <w:r w:rsidR="009A7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B2C">
        <w:rPr>
          <w:rFonts w:ascii="Times New Roman" w:hAnsi="Times New Roman" w:cs="Times New Roman"/>
          <w:b/>
          <w:bCs/>
          <w:sz w:val="24"/>
          <w:szCs w:val="24"/>
        </w:rPr>
        <w:t>zamówienia publicznego:</w:t>
      </w:r>
    </w:p>
    <w:p w14:paraId="0C358E79" w14:textId="77777777" w:rsidR="00E46C4F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4F">
        <w:rPr>
          <w:rFonts w:ascii="Times New Roman" w:hAnsi="Times New Roman" w:cs="Times New Roman"/>
          <w:sz w:val="24"/>
          <w:szCs w:val="24"/>
        </w:rPr>
        <w:t>Rodzaj i kwota udzielonego kredytu, okres trwania umowy kredytowej, terminarz spłat kredytu.</w:t>
      </w:r>
    </w:p>
    <w:p w14:paraId="35E603FE" w14:textId="5EF081F5" w:rsidR="00E46C4F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4F">
        <w:rPr>
          <w:rFonts w:ascii="Times New Roman" w:hAnsi="Times New Roman" w:cs="Times New Roman"/>
          <w:sz w:val="24"/>
          <w:szCs w:val="24"/>
        </w:rPr>
        <w:t>Poziom oprocentowania kredytu wraz z formułą jego oprocentowania ze wskazaniem marży banku(w oparciu o zmienną stawkę WIBOR dla depozytów 1M, notowaną na ostatni dzień roboczy przed</w:t>
      </w:r>
      <w:r w:rsidR="009A7C81">
        <w:rPr>
          <w:rFonts w:ascii="Times New Roman" w:hAnsi="Times New Roman" w:cs="Times New Roman"/>
          <w:sz w:val="24"/>
          <w:szCs w:val="24"/>
        </w:rPr>
        <w:t xml:space="preserve"> </w:t>
      </w:r>
      <w:r w:rsidRPr="00E46C4F">
        <w:rPr>
          <w:rFonts w:ascii="Times New Roman" w:hAnsi="Times New Roman" w:cs="Times New Roman"/>
          <w:sz w:val="24"/>
          <w:szCs w:val="24"/>
        </w:rPr>
        <w:t>rozpoczęciem kolejnych okresów kredytowania).</w:t>
      </w:r>
    </w:p>
    <w:p w14:paraId="2BEB6A71" w14:textId="77777777" w:rsidR="00E46C4F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4F">
        <w:rPr>
          <w:rFonts w:ascii="Times New Roman" w:hAnsi="Times New Roman" w:cs="Times New Roman"/>
          <w:sz w:val="24"/>
          <w:szCs w:val="24"/>
        </w:rPr>
        <w:t>Zabezpieczenia prawne spłaty udzielonego kredytu.</w:t>
      </w:r>
    </w:p>
    <w:p w14:paraId="3E17067B" w14:textId="77777777" w:rsidR="00E46C4F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4F">
        <w:rPr>
          <w:rFonts w:ascii="Times New Roman" w:hAnsi="Times New Roman" w:cs="Times New Roman"/>
          <w:sz w:val="24"/>
          <w:szCs w:val="24"/>
        </w:rPr>
        <w:t>Zamawiający zastrzega możliwość wykorzystania kredytu w niższej kwocie, niż kwota przyznanego</w:t>
      </w:r>
      <w:r w:rsidR="00A44F9A" w:rsidRPr="00E46C4F">
        <w:rPr>
          <w:rFonts w:ascii="Times New Roman" w:hAnsi="Times New Roman" w:cs="Times New Roman"/>
          <w:sz w:val="24"/>
          <w:szCs w:val="24"/>
        </w:rPr>
        <w:t xml:space="preserve"> </w:t>
      </w:r>
      <w:r w:rsidRPr="00E46C4F">
        <w:rPr>
          <w:rFonts w:ascii="Times New Roman" w:hAnsi="Times New Roman" w:cs="Times New Roman"/>
          <w:sz w:val="24"/>
          <w:szCs w:val="24"/>
        </w:rPr>
        <w:t>kredytu, w zależności od potrzeb Zamawiającego, wcześniejszej spłaty</w:t>
      </w:r>
      <w:r w:rsidR="00E46C4F">
        <w:rPr>
          <w:rFonts w:ascii="Times New Roman" w:hAnsi="Times New Roman" w:cs="Times New Roman"/>
          <w:sz w:val="24"/>
          <w:szCs w:val="24"/>
        </w:rPr>
        <w:t xml:space="preserve"> </w:t>
      </w:r>
      <w:r w:rsidRPr="00E46C4F">
        <w:rPr>
          <w:rFonts w:ascii="Times New Roman" w:hAnsi="Times New Roman" w:cs="Times New Roman"/>
          <w:sz w:val="24"/>
          <w:szCs w:val="24"/>
        </w:rPr>
        <w:t>części, bądź całości kredytu, a także możliwość niewykorzystania całości kwoty udzielonego kredytu bez</w:t>
      </w:r>
      <w:r w:rsidR="00E46C4F">
        <w:rPr>
          <w:rFonts w:ascii="Times New Roman" w:hAnsi="Times New Roman" w:cs="Times New Roman"/>
          <w:sz w:val="24"/>
          <w:szCs w:val="24"/>
        </w:rPr>
        <w:t xml:space="preserve"> </w:t>
      </w:r>
      <w:r w:rsidRPr="00E46C4F">
        <w:rPr>
          <w:rFonts w:ascii="Times New Roman" w:hAnsi="Times New Roman" w:cs="Times New Roman"/>
          <w:sz w:val="24"/>
          <w:szCs w:val="24"/>
        </w:rPr>
        <w:t>dodatkowych opłat i prowizji z tego tytułu.</w:t>
      </w:r>
    </w:p>
    <w:p w14:paraId="0F679346" w14:textId="6C8E13CE" w:rsidR="003074B6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4F">
        <w:rPr>
          <w:rFonts w:ascii="Times New Roman" w:hAnsi="Times New Roman" w:cs="Times New Roman"/>
          <w:sz w:val="24"/>
          <w:szCs w:val="24"/>
        </w:rPr>
        <w:t xml:space="preserve">Do zawartej umowy będą miały zastosowanie przepisy art. </w:t>
      </w:r>
      <w:r w:rsidR="00E46C4F">
        <w:rPr>
          <w:rFonts w:ascii="Times New Roman" w:hAnsi="Times New Roman" w:cs="Times New Roman"/>
          <w:sz w:val="24"/>
          <w:szCs w:val="24"/>
        </w:rPr>
        <w:t xml:space="preserve">455 </w:t>
      </w:r>
      <w:r w:rsidRPr="00E46C4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46C4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46C4F">
        <w:rPr>
          <w:rFonts w:ascii="Times New Roman" w:hAnsi="Times New Roman" w:cs="Times New Roman"/>
          <w:sz w:val="24"/>
          <w:szCs w:val="24"/>
        </w:rPr>
        <w:t>.</w:t>
      </w:r>
    </w:p>
    <w:p w14:paraId="2BF25621" w14:textId="723D5BF1" w:rsidR="00D37B2C" w:rsidRDefault="00D37B2C" w:rsidP="00D37B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B6">
        <w:rPr>
          <w:rFonts w:ascii="Times New Roman" w:hAnsi="Times New Roman" w:cs="Times New Roman"/>
          <w:sz w:val="24"/>
          <w:szCs w:val="24"/>
        </w:rPr>
        <w:t>Strony dopuszczają możliwość zmiany umowy w następujących przypadkach:</w:t>
      </w:r>
    </w:p>
    <w:p w14:paraId="36FD221D" w14:textId="21B20FCE" w:rsidR="003074B6" w:rsidRDefault="003074B6" w:rsidP="003074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zmian harmonogramu spłat na wniosek klienta w przypadku zaistnienia okoliczności uniemożliwiających Zamawiającemu spłat kredytu w umownym terminie zgodnym z harmonogramem spłat,</w:t>
      </w:r>
    </w:p>
    <w:p w14:paraId="47150B61" w14:textId="6D46C27C" w:rsidR="003074B6" w:rsidRDefault="003074B6" w:rsidP="003074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postanowień umowy na skutek zmiany powszechnie obowiązującego prawa,</w:t>
      </w:r>
    </w:p>
    <w:p w14:paraId="4E9FF7DF" w14:textId="6F63FE86" w:rsidR="003074B6" w:rsidRDefault="003074B6" w:rsidP="003074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danych </w:t>
      </w:r>
      <w:r w:rsidRPr="003074B6">
        <w:rPr>
          <w:rFonts w:ascii="Times New Roman" w:hAnsi="Times New Roman" w:cs="Times New Roman"/>
          <w:sz w:val="24"/>
          <w:szCs w:val="24"/>
        </w:rPr>
        <w:t>wynikających z przekształceń podmiotowych po stronie Banku skutkujących zastępstwem prawnym pod tytułem ogólnym, a także zmiany adresu, nazwy, osób reprezentujących Bank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284C6B" w14:textId="17EF9E49" w:rsidR="003074B6" w:rsidRDefault="003074B6" w:rsidP="003074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B6">
        <w:rPr>
          <w:rFonts w:ascii="Times New Roman" w:hAnsi="Times New Roman" w:cs="Times New Roman"/>
          <w:sz w:val="24"/>
          <w:szCs w:val="24"/>
        </w:rPr>
        <w:t xml:space="preserve">W przypadku zmiany danych związanych z obsługą </w:t>
      </w:r>
      <w:proofErr w:type="spellStart"/>
      <w:r w:rsidRPr="003074B6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3074B6">
        <w:rPr>
          <w:rFonts w:ascii="Times New Roman" w:hAnsi="Times New Roman" w:cs="Times New Roman"/>
          <w:sz w:val="24"/>
          <w:szCs w:val="24"/>
        </w:rPr>
        <w:t xml:space="preserve"> – organizacyjną umowy (np. zmiana nr rachunku bankowego, zmiana adresu e-mail itd.) – zmiana może nastąpić na wniosek Banku albo Kredytobiorcy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982677" w14:textId="129A3061" w:rsidR="003074B6" w:rsidRDefault="003074B6" w:rsidP="003074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B6">
        <w:rPr>
          <w:rFonts w:ascii="Times New Roman" w:hAnsi="Times New Roman" w:cs="Times New Roman"/>
          <w:sz w:val="24"/>
          <w:szCs w:val="24"/>
        </w:rPr>
        <w:t>Zaistnienia, po podpisaniu umowy zdarzeń zewnętrznych wobec łączącej Strony umowy więzi prawnej:</w:t>
      </w:r>
    </w:p>
    <w:p w14:paraId="4523211B" w14:textId="25E7D884" w:rsidR="003074B6" w:rsidRPr="003074B6" w:rsidRDefault="003074B6" w:rsidP="003074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074B6">
        <w:rPr>
          <w:rFonts w:ascii="Times New Roman" w:hAnsi="Times New Roman" w:cs="Times New Roman"/>
          <w:sz w:val="24"/>
          <w:szCs w:val="24"/>
        </w:rPr>
        <w:t xml:space="preserve"> charakterze niezależnym od Stron,</w:t>
      </w:r>
    </w:p>
    <w:p w14:paraId="403EADEA" w14:textId="1D20CE6D" w:rsidR="003074B6" w:rsidRDefault="003074B6" w:rsidP="003074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074B6">
        <w:rPr>
          <w:rFonts w:ascii="Times New Roman" w:hAnsi="Times New Roman" w:cs="Times New Roman"/>
          <w:sz w:val="24"/>
          <w:szCs w:val="24"/>
        </w:rPr>
        <w:t>tórych Strony nie mogły przewidzieć przed podpisaniem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38C785" w14:textId="2DBE84EB" w:rsidR="003074B6" w:rsidRPr="003074B6" w:rsidRDefault="003074B6" w:rsidP="003074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074B6">
        <w:rPr>
          <w:rFonts w:ascii="Times New Roman" w:hAnsi="Times New Roman" w:cs="Times New Roman"/>
          <w:sz w:val="24"/>
          <w:szCs w:val="24"/>
        </w:rPr>
        <w:t xml:space="preserve">tórych nie można uniknąć, ani których Strony nie mogły zapobiec przy zachowaniu należytej staranności, </w:t>
      </w:r>
    </w:p>
    <w:p w14:paraId="5E4B15DA" w14:textId="50FEBD3F" w:rsidR="003074B6" w:rsidRPr="003074B6" w:rsidRDefault="003074B6" w:rsidP="003074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074B6">
        <w:rPr>
          <w:rFonts w:ascii="Times New Roman" w:hAnsi="Times New Roman" w:cs="Times New Roman"/>
          <w:sz w:val="24"/>
          <w:szCs w:val="24"/>
        </w:rPr>
        <w:t xml:space="preserve">tórych nie można przypisać drugiej Stronie. </w:t>
      </w:r>
    </w:p>
    <w:p w14:paraId="2FD3BA9A" w14:textId="2FD5BFD4" w:rsidR="00D37B2C" w:rsidRPr="00803EC4" w:rsidRDefault="00D37B2C" w:rsidP="00D37B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C4">
        <w:rPr>
          <w:rFonts w:ascii="Times New Roman" w:hAnsi="Times New Roman" w:cs="Times New Roman"/>
          <w:sz w:val="24"/>
          <w:szCs w:val="24"/>
        </w:rPr>
        <w:t>Wszystkie powyższe postanowienia stanowią katalog zmian, na które Zamawiający może wyrazić zgodę.</w:t>
      </w:r>
      <w:r w:rsidR="00803EC4">
        <w:rPr>
          <w:rFonts w:ascii="Times New Roman" w:hAnsi="Times New Roman" w:cs="Times New Roman"/>
          <w:sz w:val="24"/>
          <w:szCs w:val="24"/>
        </w:rPr>
        <w:t xml:space="preserve"> </w:t>
      </w:r>
      <w:r w:rsidRPr="00803EC4">
        <w:rPr>
          <w:rFonts w:ascii="Times New Roman" w:hAnsi="Times New Roman" w:cs="Times New Roman"/>
          <w:sz w:val="24"/>
          <w:szCs w:val="24"/>
        </w:rPr>
        <w:t>Nie stanowią jednocześnie zobowiązania do wyrażenia takiej zgody.</w:t>
      </w:r>
    </w:p>
    <w:p w14:paraId="68AA7C30" w14:textId="33D6E428" w:rsidR="00D37B2C" w:rsidRPr="00803EC4" w:rsidRDefault="00D37B2C" w:rsidP="00803E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C4">
        <w:rPr>
          <w:rFonts w:ascii="Times New Roman" w:hAnsi="Times New Roman" w:cs="Times New Roman"/>
          <w:sz w:val="24"/>
          <w:szCs w:val="24"/>
        </w:rPr>
        <w:t>Wnioski stron o dokonanie zmian, będą uzgadniane na piśmie i będą zawierać dokładny opis</w:t>
      </w:r>
      <w:r w:rsidR="009A7C81">
        <w:rPr>
          <w:rFonts w:ascii="Times New Roman" w:hAnsi="Times New Roman" w:cs="Times New Roman"/>
          <w:sz w:val="24"/>
          <w:szCs w:val="24"/>
        </w:rPr>
        <w:t xml:space="preserve"> </w:t>
      </w:r>
      <w:r w:rsidRPr="00803EC4">
        <w:rPr>
          <w:rFonts w:ascii="Times New Roman" w:hAnsi="Times New Roman" w:cs="Times New Roman"/>
          <w:sz w:val="24"/>
          <w:szCs w:val="24"/>
        </w:rPr>
        <w:t>proponowanej zmiany. Warunkiem dokonania zmian postanowień zawartej umowy w formie aneksu do</w:t>
      </w:r>
      <w:r w:rsidR="009A7C81">
        <w:rPr>
          <w:rFonts w:ascii="Times New Roman" w:hAnsi="Times New Roman" w:cs="Times New Roman"/>
          <w:sz w:val="24"/>
          <w:szCs w:val="24"/>
        </w:rPr>
        <w:t xml:space="preserve"> </w:t>
      </w:r>
      <w:r w:rsidRPr="00803EC4">
        <w:rPr>
          <w:rFonts w:ascii="Times New Roman" w:hAnsi="Times New Roman" w:cs="Times New Roman"/>
          <w:sz w:val="24"/>
          <w:szCs w:val="24"/>
        </w:rPr>
        <w:t>umowy jest zgoda obu stron wyrażona na piśmie, pod rygorem nieważności zmiany.</w:t>
      </w:r>
    </w:p>
    <w:p w14:paraId="35B2B8DE" w14:textId="362CF545" w:rsidR="00D37B2C" w:rsidRDefault="00D37B2C" w:rsidP="00D37B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C4"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nieważności, w drodze</w:t>
      </w:r>
      <w:r w:rsidR="00803EC4" w:rsidRPr="00803EC4">
        <w:rPr>
          <w:rFonts w:ascii="Times New Roman" w:hAnsi="Times New Roman" w:cs="Times New Roman"/>
          <w:sz w:val="24"/>
          <w:szCs w:val="24"/>
        </w:rPr>
        <w:t xml:space="preserve"> </w:t>
      </w:r>
      <w:r w:rsidRPr="00803EC4">
        <w:rPr>
          <w:rFonts w:ascii="Times New Roman" w:hAnsi="Times New Roman" w:cs="Times New Roman"/>
          <w:sz w:val="24"/>
          <w:szCs w:val="24"/>
        </w:rPr>
        <w:t>podpisanego przez obie strony aneksu pod rygorem nieważności.</w:t>
      </w:r>
    </w:p>
    <w:p w14:paraId="75CA15F4" w14:textId="56940C64" w:rsidR="00803EC4" w:rsidRDefault="00803EC4" w:rsidP="00D37B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opóźnienia w uruchomieniu kredytu, na podstawie kryterium wskazanym w formularzu oferty, Zamawiający naliczy karę umowną w wysokości 100,00 zł. za każdy dzień opóźnienia.</w:t>
      </w:r>
    </w:p>
    <w:p w14:paraId="0F949F51" w14:textId="53C38C44" w:rsidR="00803EC4" w:rsidRPr="00803EC4" w:rsidRDefault="00803EC4" w:rsidP="00D37B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Realizując zadanie objęte niniejszą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potrzebami.</w:t>
      </w:r>
    </w:p>
    <w:p w14:paraId="7A65EB20" w14:textId="4F4C89CA" w:rsidR="00803EC4" w:rsidRPr="00D37B2C" w:rsidRDefault="00803EC4" w:rsidP="00D3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69C57" w14:textId="47FEF57E" w:rsidR="00D37B2C" w:rsidRPr="00D37B2C" w:rsidRDefault="00D37B2C" w:rsidP="00D37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B2C" w:rsidRPr="00D37B2C" w:rsidSect="00BB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A09"/>
    <w:multiLevelType w:val="hybridMultilevel"/>
    <w:tmpl w:val="D25254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08D425F"/>
    <w:multiLevelType w:val="hybridMultilevel"/>
    <w:tmpl w:val="0282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4B46"/>
    <w:multiLevelType w:val="hybridMultilevel"/>
    <w:tmpl w:val="10F6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248D1"/>
    <w:multiLevelType w:val="hybridMultilevel"/>
    <w:tmpl w:val="91ECAD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2C"/>
    <w:rsid w:val="002053DE"/>
    <w:rsid w:val="002B53B7"/>
    <w:rsid w:val="003074B6"/>
    <w:rsid w:val="005E35BA"/>
    <w:rsid w:val="00803EC4"/>
    <w:rsid w:val="009A7C81"/>
    <w:rsid w:val="00A44F9A"/>
    <w:rsid w:val="00BB7556"/>
    <w:rsid w:val="00C30D45"/>
    <w:rsid w:val="00D37B2C"/>
    <w:rsid w:val="00E4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B29"/>
  <w15:docId w15:val="{45CE8083-EB8C-4E34-AD10-CF05FE05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5</cp:revision>
  <cp:lastPrinted>2021-11-03T08:53:00Z</cp:lastPrinted>
  <dcterms:created xsi:type="dcterms:W3CDTF">2021-11-03T09:03:00Z</dcterms:created>
  <dcterms:modified xsi:type="dcterms:W3CDTF">2021-11-17T10:23:00Z</dcterms:modified>
</cp:coreProperties>
</file>