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D2A29" w:rsidP="00F57529">
      <w:pPr>
        <w:spacing w:after="0"/>
        <w:jc w:val="center"/>
        <w:rPr>
          <w:rFonts w:ascii="Times New Roman" w:hAnsi="Times New Roman" w:cs="Times New Roman"/>
          <w:b/>
          <w:bCs/>
          <w:sz w:val="28"/>
          <w:szCs w:val="28"/>
        </w:rPr>
      </w:pPr>
      <w:r w:rsidRPr="006D2A29">
        <w:rPr>
          <w:rFonts w:ascii="Times New Roman" w:hAnsi="Times New Roman" w:cs="Times New Roman"/>
          <w:b/>
          <w:bCs/>
          <w:sz w:val="28"/>
          <w:szCs w:val="28"/>
        </w:rPr>
        <w:t>SPECYFIKACJ</w:t>
      </w:r>
      <w:r w:rsidR="00E201BA">
        <w:rPr>
          <w:rFonts w:ascii="Times New Roman" w:hAnsi="Times New Roman" w:cs="Times New Roman"/>
          <w:b/>
          <w:bCs/>
          <w:sz w:val="28"/>
          <w:szCs w:val="28"/>
        </w:rPr>
        <w:t>A</w:t>
      </w:r>
    </w:p>
    <w:p w:rsidR="006D2A29" w:rsidRPr="006D2A29" w:rsidRDefault="006D2A29" w:rsidP="000E4E1D">
      <w:pPr>
        <w:spacing w:after="0"/>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0E4E1D">
      <w:pPr>
        <w:spacing w:after="0"/>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0D469A" w:rsidRDefault="000D469A" w:rsidP="006D2A29">
      <w:pPr>
        <w:jc w:val="center"/>
        <w:rPr>
          <w:rFonts w:ascii="Times New Roman" w:eastAsia="Batang" w:hAnsi="Times New Roman" w:cs="Times New Roman"/>
          <w:b/>
        </w:rPr>
      </w:pP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0D469A" w:rsidRPr="000D469A" w:rsidRDefault="00CA787D" w:rsidP="00CA787D">
      <w:pPr>
        <w:widowControl w:val="0"/>
        <w:spacing w:after="0"/>
        <w:jc w:val="center"/>
        <w:rPr>
          <w:rFonts w:ascii="Times New Roman" w:eastAsia="Batang" w:hAnsi="Times New Roman" w:cs="Times New Roman"/>
          <w:b/>
          <w:bCs/>
          <w:sz w:val="24"/>
          <w:szCs w:val="24"/>
        </w:rPr>
      </w:pPr>
      <w:r w:rsidRPr="000D469A">
        <w:rPr>
          <w:rFonts w:ascii="Times New Roman" w:eastAsia="Batang" w:hAnsi="Times New Roman" w:cs="Times New Roman"/>
          <w:b/>
          <w:bCs/>
          <w:sz w:val="24"/>
          <w:szCs w:val="24"/>
        </w:rPr>
        <w:t xml:space="preserve">Odbiór i zagospodarowanie odpadów komunalnych z terenu gminy </w:t>
      </w:r>
      <w:r>
        <w:rPr>
          <w:rFonts w:ascii="Times New Roman" w:eastAsia="Batang" w:hAnsi="Times New Roman" w:cs="Times New Roman"/>
          <w:b/>
          <w:bCs/>
          <w:sz w:val="24"/>
          <w:szCs w:val="24"/>
        </w:rPr>
        <w:t>T</w:t>
      </w:r>
      <w:r w:rsidRPr="000D469A">
        <w:rPr>
          <w:rFonts w:ascii="Times New Roman" w:eastAsia="Batang" w:hAnsi="Times New Roman" w:cs="Times New Roman"/>
          <w:b/>
          <w:bCs/>
          <w:sz w:val="24"/>
          <w:szCs w:val="24"/>
        </w:rPr>
        <w:t>uchola, z nieruchomości, na których zamieszkują mieszkańcy</w:t>
      </w:r>
    </w:p>
    <w:p w:rsidR="006D2A29" w:rsidRDefault="006D2A29" w:rsidP="000D469A">
      <w:pPr>
        <w:widowControl w:val="0"/>
        <w:spacing w:after="0"/>
        <w:jc w:val="center"/>
        <w:rPr>
          <w:rFonts w:ascii="Times New Roman" w:eastAsia="Batang" w:hAnsi="Times New Roman" w:cs="Times New Roman"/>
          <w:b/>
          <w:sz w:val="24"/>
          <w:szCs w:val="24"/>
        </w:rPr>
      </w:pPr>
      <w:r w:rsidRPr="006D2A29">
        <w:rPr>
          <w:rFonts w:ascii="Times New Roman" w:eastAsia="Batang" w:hAnsi="Times New Roman" w:cs="Times New Roman"/>
          <w:b/>
          <w:sz w:val="24"/>
          <w:szCs w:val="24"/>
        </w:rPr>
        <w:t>Numer postępowania nadany przez Zamawiającego:  ZP.271.2.</w:t>
      </w:r>
      <w:r w:rsidR="00035866">
        <w:rPr>
          <w:rFonts w:ascii="Times New Roman" w:eastAsia="Batang" w:hAnsi="Times New Roman" w:cs="Times New Roman"/>
          <w:b/>
          <w:sz w:val="24"/>
          <w:szCs w:val="24"/>
        </w:rPr>
        <w:t>36</w:t>
      </w:r>
      <w:r w:rsidR="00384138">
        <w:rPr>
          <w:rFonts w:ascii="Times New Roman" w:eastAsia="Batang" w:hAnsi="Times New Roman" w:cs="Times New Roman"/>
          <w:b/>
          <w:sz w:val="24"/>
          <w:szCs w:val="24"/>
        </w:rPr>
        <w:t>.2019.AS</w:t>
      </w:r>
    </w:p>
    <w:p w:rsidR="000D469A" w:rsidRPr="00384138" w:rsidRDefault="000D469A" w:rsidP="000D469A">
      <w:pPr>
        <w:widowControl w:val="0"/>
        <w:spacing w:after="0"/>
        <w:jc w:val="center"/>
        <w:rPr>
          <w:rFonts w:ascii="Times New Roman" w:hAnsi="Times New Roman" w:cs="Times New Roman"/>
          <w:sz w:val="24"/>
          <w:szCs w:val="24"/>
        </w:rPr>
      </w:pP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A43E30" w:rsidRPr="000E4E1D"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32487E"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32487E"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3586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32487E"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3586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 xml:space="preserve">łącznie z </w:t>
      </w:r>
      <w:r w:rsidR="00921DC3">
        <w:rPr>
          <w:rFonts w:ascii="Times New Roman" w:eastAsia="Batang" w:hAnsi="Times New Roman" w:cs="Times New Roman"/>
          <w:b/>
        </w:rPr>
        <w:t>30</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3A74E9" w:rsidRDefault="006D2A29" w:rsidP="006D2A29">
      <w:pPr>
        <w:widowControl w:val="0"/>
        <w:jc w:val="right"/>
        <w:rPr>
          <w:rFonts w:ascii="Times New Roman" w:eastAsia="Batang" w:hAnsi="Times New Roman" w:cs="Times New Roman"/>
          <w:b/>
        </w:rPr>
      </w:pPr>
      <w:r w:rsidRPr="003A74E9">
        <w:rPr>
          <w:rFonts w:ascii="Times New Roman" w:eastAsia="Batang" w:hAnsi="Times New Roman" w:cs="Times New Roman"/>
          <w:b/>
        </w:rPr>
        <w:t xml:space="preserve">ZATWIERDZAM </w:t>
      </w:r>
    </w:p>
    <w:p w:rsidR="006D2A29" w:rsidRPr="003A74E9" w:rsidRDefault="006D2A29" w:rsidP="00384138">
      <w:pPr>
        <w:widowControl w:val="0"/>
        <w:jc w:val="right"/>
        <w:rPr>
          <w:rFonts w:ascii="Times New Roman" w:hAnsi="Times New Roman" w:cs="Times New Roman"/>
        </w:rPr>
      </w:pPr>
      <w:r w:rsidRPr="003A74E9">
        <w:rPr>
          <w:rFonts w:ascii="Times New Roman" w:eastAsia="Batang" w:hAnsi="Times New Roman" w:cs="Times New Roman"/>
        </w:rPr>
        <w:t xml:space="preserve">Tuchola, dnia </w:t>
      </w:r>
      <w:r w:rsidR="003A74E9" w:rsidRPr="003A74E9">
        <w:rPr>
          <w:rFonts w:ascii="Times New Roman" w:eastAsia="Batang" w:hAnsi="Times New Roman" w:cs="Times New Roman"/>
        </w:rPr>
        <w:t>2</w:t>
      </w:r>
      <w:r w:rsidR="000660A1">
        <w:rPr>
          <w:rFonts w:ascii="Times New Roman" w:eastAsia="Batang" w:hAnsi="Times New Roman" w:cs="Times New Roman"/>
        </w:rPr>
        <w:t>2</w:t>
      </w:r>
      <w:r w:rsidR="005D3622" w:rsidRPr="003A74E9">
        <w:rPr>
          <w:rFonts w:ascii="Times New Roman" w:eastAsia="Batang" w:hAnsi="Times New Roman" w:cs="Times New Roman"/>
        </w:rPr>
        <w:t>.</w:t>
      </w:r>
      <w:r w:rsidR="003A74E9" w:rsidRPr="003A74E9">
        <w:rPr>
          <w:rFonts w:ascii="Times New Roman" w:eastAsia="Batang" w:hAnsi="Times New Roman" w:cs="Times New Roman"/>
        </w:rPr>
        <w:t>01</w:t>
      </w:r>
      <w:r w:rsidRPr="003A74E9">
        <w:rPr>
          <w:rFonts w:ascii="Times New Roman" w:eastAsia="Batang" w:hAnsi="Times New Roman" w:cs="Times New Roman"/>
        </w:rPr>
        <w:t>.20</w:t>
      </w:r>
      <w:r w:rsidR="003A74E9" w:rsidRPr="003A74E9">
        <w:rPr>
          <w:rFonts w:ascii="Times New Roman" w:eastAsia="Batang" w:hAnsi="Times New Roman" w:cs="Times New Roman"/>
        </w:rPr>
        <w:t>20</w:t>
      </w:r>
      <w:r w:rsidRPr="003A74E9">
        <w:rPr>
          <w:rFonts w:ascii="Times New Roman" w:eastAsia="Batang" w:hAnsi="Times New Roman" w:cs="Times New Roman"/>
        </w:rPr>
        <w:t xml:space="preserve"> r.</w:t>
      </w:r>
    </w:p>
    <w:p w:rsidR="006D2A29" w:rsidRPr="003A74E9" w:rsidRDefault="006D2A29" w:rsidP="006D2A29">
      <w:pPr>
        <w:widowControl w:val="0"/>
        <w:jc w:val="right"/>
        <w:rPr>
          <w:rFonts w:ascii="Times New Roman" w:eastAsia="Batang" w:hAnsi="Times New Roman" w:cs="Times New Roman"/>
          <w:b/>
        </w:rPr>
      </w:pPr>
      <w:r w:rsidRPr="003A74E9">
        <w:rPr>
          <w:rFonts w:ascii="Times New Roman" w:eastAsia="Batang" w:hAnsi="Times New Roman" w:cs="Times New Roman"/>
          <w:b/>
        </w:rPr>
        <w:t>Tadeusz Kowalski</w:t>
      </w:r>
    </w:p>
    <w:p w:rsidR="006D2A29" w:rsidRPr="00844E6A" w:rsidRDefault="006D2A29" w:rsidP="006D2A29">
      <w:pPr>
        <w:widowControl w:val="0"/>
        <w:jc w:val="right"/>
        <w:rPr>
          <w:rFonts w:ascii="Times New Roman" w:eastAsia="Batang" w:hAnsi="Times New Roman" w:cs="Times New Roman"/>
          <w:b/>
        </w:rPr>
      </w:pPr>
      <w:r w:rsidRPr="003A74E9">
        <w:rPr>
          <w:rFonts w:ascii="Times New Roman" w:eastAsia="Batang" w:hAnsi="Times New Roman" w:cs="Times New Roman"/>
          <w:b/>
        </w:rPr>
        <w:t>Burmistrz Tucholi</w:t>
      </w:r>
      <w:r w:rsidRPr="00844E6A">
        <w:rPr>
          <w:rFonts w:ascii="Times New Roman" w:eastAsia="Batang" w:hAnsi="Times New Roman" w:cs="Times New Roman"/>
          <w:b/>
        </w:rPr>
        <w:t xml:space="preserve">    </w:t>
      </w:r>
    </w:p>
    <w:p w:rsidR="000E4E1D" w:rsidRDefault="000E4E1D" w:rsidP="000E4E1D">
      <w:pPr>
        <w:spacing w:after="0"/>
        <w:rPr>
          <w:rFonts w:ascii="Times New Roman" w:eastAsia="Times New Roman" w:hAnsi="Times New Roman" w:cs="Times New Roman"/>
          <w:b/>
          <w:color w:val="000000"/>
          <w:sz w:val="16"/>
          <w:szCs w:val="16"/>
          <w:highlight w:val="yellow"/>
        </w:rPr>
      </w:pPr>
    </w:p>
    <w:p w:rsidR="003A74E9" w:rsidRDefault="003A74E9" w:rsidP="000E4E1D">
      <w:pPr>
        <w:spacing w:after="0"/>
        <w:rPr>
          <w:rFonts w:ascii="Times New Roman" w:eastAsia="Times New Roman" w:hAnsi="Times New Roman" w:cs="Times New Roman"/>
          <w:b/>
          <w:color w:val="000000"/>
          <w:sz w:val="16"/>
          <w:szCs w:val="16"/>
          <w:highlight w:val="yellow"/>
        </w:rPr>
      </w:pPr>
    </w:p>
    <w:p w:rsidR="003A74E9" w:rsidRDefault="003A74E9" w:rsidP="000E4E1D">
      <w:pPr>
        <w:spacing w:after="0"/>
        <w:rPr>
          <w:rFonts w:ascii="Times New Roman" w:eastAsia="Times New Roman" w:hAnsi="Times New Roman" w:cs="Times New Roman"/>
          <w:b/>
          <w:color w:val="000000"/>
          <w:sz w:val="16"/>
          <w:szCs w:val="16"/>
          <w:highlight w:val="yellow"/>
        </w:rPr>
      </w:pPr>
    </w:p>
    <w:p w:rsidR="003A74E9" w:rsidRDefault="003A74E9" w:rsidP="000E4E1D">
      <w:pPr>
        <w:spacing w:after="0"/>
        <w:rPr>
          <w:rFonts w:ascii="Times New Roman" w:eastAsia="Times New Roman" w:hAnsi="Times New Roman" w:cs="Times New Roman"/>
          <w:b/>
          <w:color w:val="000000"/>
          <w:sz w:val="16"/>
          <w:szCs w:val="16"/>
          <w:highlight w:val="yellow"/>
        </w:rPr>
      </w:pPr>
    </w:p>
    <w:p w:rsidR="003A74E9" w:rsidRDefault="003A74E9" w:rsidP="000E4E1D">
      <w:pPr>
        <w:spacing w:after="0"/>
        <w:rPr>
          <w:rFonts w:ascii="Times New Roman" w:eastAsia="Times New Roman" w:hAnsi="Times New Roman" w:cs="Times New Roman"/>
          <w:b/>
          <w:color w:val="000000"/>
          <w:sz w:val="16"/>
          <w:szCs w:val="16"/>
          <w:highlight w:val="yellow"/>
        </w:rPr>
      </w:pPr>
    </w:p>
    <w:p w:rsidR="003A74E9" w:rsidRDefault="003A74E9" w:rsidP="000E4E1D">
      <w:pPr>
        <w:spacing w:after="0"/>
        <w:rPr>
          <w:rFonts w:ascii="Times New Roman" w:eastAsia="Times New Roman" w:hAnsi="Times New Roman" w:cs="Times New Roman"/>
          <w:b/>
          <w:color w:val="000000"/>
          <w:sz w:val="16"/>
          <w:szCs w:val="16"/>
          <w:highlight w:val="yellow"/>
        </w:rPr>
      </w:pPr>
    </w:p>
    <w:p w:rsidR="003A74E9" w:rsidRDefault="003A74E9" w:rsidP="000E4E1D">
      <w:pPr>
        <w:spacing w:after="0"/>
        <w:rPr>
          <w:rFonts w:ascii="Times New Roman" w:eastAsia="Times New Roman" w:hAnsi="Times New Roman" w:cs="Times New Roman"/>
          <w:b/>
          <w:color w:val="000000"/>
          <w:sz w:val="16"/>
          <w:szCs w:val="16"/>
          <w:highlight w:val="yellow"/>
        </w:rPr>
      </w:pPr>
    </w:p>
    <w:p w:rsidR="00245E64" w:rsidRPr="00736386" w:rsidRDefault="00245E64" w:rsidP="000E4E1D">
      <w:pPr>
        <w:spacing w:after="0"/>
        <w:rPr>
          <w:rFonts w:ascii="Times New Roman" w:eastAsia="Times New Roman" w:hAnsi="Times New Roman" w:cs="Times New Roman"/>
          <w:b/>
          <w:color w:val="000000"/>
          <w:sz w:val="16"/>
          <w:szCs w:val="16"/>
          <w:highlight w:val="yellow"/>
        </w:rPr>
      </w:pPr>
    </w:p>
    <w:p w:rsidR="000E4E1D" w:rsidRPr="00736386" w:rsidRDefault="000E4E1D" w:rsidP="000E4E1D">
      <w:pPr>
        <w:spacing w:after="0"/>
        <w:rPr>
          <w:rFonts w:ascii="Times New Roman" w:eastAsia="Times New Roman" w:hAnsi="Times New Roman" w:cs="Times New Roman"/>
          <w:b/>
          <w:color w:val="000000"/>
          <w:sz w:val="16"/>
          <w:szCs w:val="16"/>
          <w:highlight w:val="yellow"/>
        </w:rPr>
      </w:pPr>
    </w:p>
    <w:p w:rsidR="006D2A29" w:rsidRPr="00692E6C" w:rsidRDefault="006D2A29" w:rsidP="000E4E1D">
      <w:pPr>
        <w:spacing w:after="0"/>
        <w:rPr>
          <w:rFonts w:ascii="Times New Roman" w:eastAsia="Times New Roman" w:hAnsi="Times New Roman" w:cs="Times New Roman"/>
          <w:b/>
          <w:color w:val="000000"/>
          <w:sz w:val="16"/>
          <w:szCs w:val="16"/>
        </w:rPr>
      </w:pPr>
      <w:r w:rsidRPr="001162F6">
        <w:rPr>
          <w:rFonts w:ascii="Times New Roman" w:eastAsia="Times New Roman" w:hAnsi="Times New Roman" w:cs="Times New Roman"/>
          <w:b/>
          <w:color w:val="000000"/>
          <w:sz w:val="16"/>
          <w:szCs w:val="16"/>
        </w:rPr>
        <w:t>Ogłos</w:t>
      </w:r>
      <w:r w:rsidRPr="00692E6C">
        <w:rPr>
          <w:rFonts w:ascii="Times New Roman" w:eastAsia="Times New Roman" w:hAnsi="Times New Roman" w:cs="Times New Roman"/>
          <w:b/>
          <w:color w:val="000000"/>
          <w:sz w:val="16"/>
          <w:szCs w:val="16"/>
        </w:rPr>
        <w:t>zenie o zamówieniu:</w:t>
      </w:r>
    </w:p>
    <w:p w:rsidR="006D2A29" w:rsidRPr="00921DC3" w:rsidRDefault="006D2A29" w:rsidP="0005119F">
      <w:pPr>
        <w:numPr>
          <w:ilvl w:val="0"/>
          <w:numId w:val="16"/>
        </w:numPr>
        <w:suppressAutoHyphens/>
        <w:spacing w:after="0"/>
        <w:jc w:val="both"/>
        <w:rPr>
          <w:rFonts w:ascii="Times New Roman" w:eastAsia="Times New Roman" w:hAnsi="Times New Roman" w:cs="Times New Roman"/>
          <w:color w:val="000000"/>
          <w:sz w:val="16"/>
          <w:szCs w:val="16"/>
        </w:rPr>
      </w:pPr>
      <w:r w:rsidRPr="00692E6C">
        <w:rPr>
          <w:rFonts w:ascii="Times New Roman" w:eastAsia="Times New Roman" w:hAnsi="Times New Roman" w:cs="Times New Roman"/>
          <w:color w:val="000000"/>
          <w:sz w:val="16"/>
          <w:szCs w:val="16"/>
        </w:rPr>
        <w:t xml:space="preserve">wysłano do Dziennika Urzędowego Unii Europejskiej w dniu </w:t>
      </w:r>
      <w:r w:rsidR="00B1254B" w:rsidRPr="00692E6C">
        <w:rPr>
          <w:rFonts w:ascii="Times New Roman" w:eastAsia="Times New Roman" w:hAnsi="Times New Roman" w:cs="Times New Roman"/>
          <w:color w:val="000000"/>
          <w:sz w:val="16"/>
          <w:szCs w:val="16"/>
        </w:rPr>
        <w:t>1</w:t>
      </w:r>
      <w:r w:rsidR="00844E6A" w:rsidRPr="00692E6C">
        <w:rPr>
          <w:rFonts w:ascii="Times New Roman" w:eastAsia="Times New Roman" w:hAnsi="Times New Roman" w:cs="Times New Roman"/>
          <w:color w:val="000000"/>
          <w:sz w:val="16"/>
          <w:szCs w:val="16"/>
        </w:rPr>
        <w:t>7</w:t>
      </w:r>
      <w:r w:rsidR="00A43E30" w:rsidRPr="00692E6C">
        <w:rPr>
          <w:rFonts w:ascii="Times New Roman" w:eastAsia="Times New Roman" w:hAnsi="Times New Roman" w:cs="Times New Roman"/>
          <w:color w:val="000000"/>
          <w:sz w:val="16"/>
          <w:szCs w:val="16"/>
        </w:rPr>
        <w:t>.</w:t>
      </w:r>
      <w:r w:rsidR="00B1254B" w:rsidRPr="00692E6C">
        <w:rPr>
          <w:rFonts w:ascii="Times New Roman" w:eastAsia="Times New Roman" w:hAnsi="Times New Roman" w:cs="Times New Roman"/>
          <w:color w:val="000000"/>
          <w:sz w:val="16"/>
          <w:szCs w:val="16"/>
        </w:rPr>
        <w:t>12</w:t>
      </w:r>
      <w:r w:rsidRPr="00692E6C">
        <w:rPr>
          <w:rFonts w:ascii="Times New Roman" w:eastAsia="Times New Roman" w:hAnsi="Times New Roman" w:cs="Times New Roman"/>
          <w:color w:val="000000"/>
          <w:sz w:val="16"/>
          <w:szCs w:val="16"/>
        </w:rPr>
        <w:t>.201</w:t>
      </w:r>
      <w:r w:rsidR="00394287" w:rsidRPr="00692E6C">
        <w:rPr>
          <w:rFonts w:ascii="Times New Roman" w:eastAsia="Times New Roman" w:hAnsi="Times New Roman" w:cs="Times New Roman"/>
          <w:color w:val="000000"/>
          <w:sz w:val="16"/>
          <w:szCs w:val="16"/>
        </w:rPr>
        <w:t>9</w:t>
      </w:r>
      <w:r w:rsidR="00384735" w:rsidRPr="00692E6C">
        <w:rPr>
          <w:rFonts w:ascii="Times New Roman" w:eastAsia="Times New Roman" w:hAnsi="Times New Roman" w:cs="Times New Roman"/>
          <w:color w:val="000000"/>
          <w:sz w:val="16"/>
          <w:szCs w:val="16"/>
        </w:rPr>
        <w:t xml:space="preserve"> r.</w:t>
      </w:r>
      <w:r w:rsidRPr="00692E6C">
        <w:rPr>
          <w:rFonts w:ascii="Times New Roman" w:eastAsia="Times New Roman" w:hAnsi="Times New Roman" w:cs="Times New Roman"/>
          <w:color w:val="000000"/>
          <w:sz w:val="16"/>
          <w:szCs w:val="16"/>
        </w:rPr>
        <w:t xml:space="preserve">, potwierdzenie o otrzymaniu  ogłoszenia otrzymano </w:t>
      </w:r>
      <w:r w:rsidRPr="00921DC3">
        <w:rPr>
          <w:rFonts w:ascii="Times New Roman" w:eastAsia="Times New Roman" w:hAnsi="Times New Roman" w:cs="Times New Roman"/>
          <w:color w:val="000000"/>
          <w:sz w:val="16"/>
          <w:szCs w:val="16"/>
        </w:rPr>
        <w:t xml:space="preserve">w dniu </w:t>
      </w:r>
      <w:r w:rsidR="00B1254B" w:rsidRPr="00921DC3">
        <w:rPr>
          <w:rFonts w:ascii="Times New Roman" w:eastAsia="Times New Roman" w:hAnsi="Times New Roman" w:cs="Times New Roman"/>
          <w:color w:val="000000"/>
          <w:sz w:val="16"/>
          <w:szCs w:val="16"/>
        </w:rPr>
        <w:t>17</w:t>
      </w:r>
      <w:r w:rsidR="00A43E30" w:rsidRPr="00921DC3">
        <w:rPr>
          <w:rFonts w:ascii="Times New Roman" w:eastAsia="Times New Roman" w:hAnsi="Times New Roman" w:cs="Times New Roman"/>
          <w:color w:val="000000"/>
          <w:sz w:val="16"/>
          <w:szCs w:val="16"/>
        </w:rPr>
        <w:t>.</w:t>
      </w:r>
      <w:r w:rsidR="00B1254B" w:rsidRPr="00921DC3">
        <w:rPr>
          <w:rFonts w:ascii="Times New Roman" w:eastAsia="Times New Roman" w:hAnsi="Times New Roman" w:cs="Times New Roman"/>
          <w:color w:val="000000"/>
          <w:sz w:val="16"/>
          <w:szCs w:val="16"/>
        </w:rPr>
        <w:t>12</w:t>
      </w:r>
      <w:r w:rsidRPr="00921DC3">
        <w:rPr>
          <w:rFonts w:ascii="Times New Roman" w:eastAsia="Times New Roman" w:hAnsi="Times New Roman" w:cs="Times New Roman"/>
          <w:color w:val="000000"/>
          <w:sz w:val="16"/>
          <w:szCs w:val="16"/>
        </w:rPr>
        <w:t>.201</w:t>
      </w:r>
      <w:r w:rsidR="00394287" w:rsidRPr="00921DC3">
        <w:rPr>
          <w:rFonts w:ascii="Times New Roman" w:eastAsia="Times New Roman" w:hAnsi="Times New Roman" w:cs="Times New Roman"/>
          <w:color w:val="000000"/>
          <w:sz w:val="16"/>
          <w:szCs w:val="16"/>
        </w:rPr>
        <w:t>9</w:t>
      </w:r>
      <w:r w:rsidRPr="00921DC3">
        <w:rPr>
          <w:rFonts w:ascii="Times New Roman" w:eastAsia="Times New Roman" w:hAnsi="Times New Roman" w:cs="Times New Roman"/>
          <w:color w:val="000000"/>
          <w:sz w:val="16"/>
          <w:szCs w:val="16"/>
        </w:rPr>
        <w:t xml:space="preserve"> r. o godz</w:t>
      </w:r>
      <w:r w:rsidR="00D1678D" w:rsidRPr="00921DC3">
        <w:rPr>
          <w:rFonts w:ascii="Times New Roman" w:eastAsia="Times New Roman" w:hAnsi="Times New Roman" w:cs="Times New Roman"/>
          <w:color w:val="000000"/>
          <w:sz w:val="16"/>
          <w:szCs w:val="16"/>
        </w:rPr>
        <w:t xml:space="preserve">. </w:t>
      </w:r>
      <w:r w:rsidR="00291E46" w:rsidRPr="00921DC3">
        <w:rPr>
          <w:rFonts w:ascii="Times New Roman" w:eastAsia="Times New Roman" w:hAnsi="Times New Roman" w:cs="Times New Roman"/>
          <w:color w:val="000000"/>
          <w:sz w:val="16"/>
          <w:szCs w:val="16"/>
        </w:rPr>
        <w:t>11:44</w:t>
      </w:r>
      <w:r w:rsidRPr="00921DC3">
        <w:rPr>
          <w:rFonts w:ascii="Times New Roman" w:eastAsia="Times New Roman" w:hAnsi="Times New Roman" w:cs="Times New Roman"/>
          <w:color w:val="000000"/>
          <w:sz w:val="16"/>
          <w:szCs w:val="16"/>
        </w:rPr>
        <w:t xml:space="preserve">  i nadano mu tymczasowy numer referencyjny </w:t>
      </w:r>
      <w:r w:rsidR="00844E6A" w:rsidRPr="00921DC3">
        <w:rPr>
          <w:rFonts w:ascii="Times New Roman" w:eastAsia="Times New Roman" w:hAnsi="Times New Roman" w:cs="Times New Roman"/>
          <w:color w:val="000000"/>
          <w:sz w:val="16"/>
          <w:szCs w:val="16"/>
        </w:rPr>
        <w:t>19-</w:t>
      </w:r>
      <w:r w:rsidR="00692E6C" w:rsidRPr="00921DC3">
        <w:rPr>
          <w:rFonts w:ascii="Times New Roman" w:eastAsia="Times New Roman" w:hAnsi="Times New Roman" w:cs="Times New Roman"/>
          <w:color w:val="000000"/>
          <w:sz w:val="16"/>
          <w:szCs w:val="16"/>
        </w:rPr>
        <w:t>176301</w:t>
      </w:r>
      <w:r w:rsidRPr="00921DC3">
        <w:rPr>
          <w:rFonts w:ascii="Times New Roman" w:eastAsia="Times New Roman" w:hAnsi="Times New Roman" w:cs="Times New Roman"/>
          <w:color w:val="000000"/>
          <w:sz w:val="16"/>
          <w:szCs w:val="16"/>
        </w:rPr>
        <w:t>,</w:t>
      </w:r>
    </w:p>
    <w:p w:rsidR="006D2A29" w:rsidRPr="00921DC3" w:rsidRDefault="006D2A29" w:rsidP="0005119F">
      <w:pPr>
        <w:numPr>
          <w:ilvl w:val="0"/>
          <w:numId w:val="16"/>
        </w:numPr>
        <w:suppressAutoHyphens/>
        <w:spacing w:after="0"/>
        <w:jc w:val="both"/>
        <w:rPr>
          <w:rFonts w:ascii="Times New Roman" w:eastAsia="Times New Roman" w:hAnsi="Times New Roman" w:cs="Times New Roman"/>
          <w:color w:val="000000"/>
          <w:sz w:val="16"/>
          <w:szCs w:val="16"/>
        </w:rPr>
      </w:pPr>
      <w:r w:rsidRPr="00921DC3">
        <w:rPr>
          <w:rFonts w:ascii="Times New Roman" w:eastAsia="Times New Roman" w:hAnsi="Times New Roman" w:cs="Times New Roman"/>
          <w:color w:val="000000"/>
          <w:sz w:val="16"/>
          <w:szCs w:val="16"/>
        </w:rPr>
        <w:t xml:space="preserve">opublikowano w Dzienniku Urzędowym Unii Europejskiej w dniu </w:t>
      </w:r>
      <w:r w:rsidR="00921DC3" w:rsidRPr="00921DC3">
        <w:rPr>
          <w:rFonts w:ascii="Times New Roman" w:eastAsia="Times New Roman" w:hAnsi="Times New Roman" w:cs="Times New Roman"/>
          <w:color w:val="000000"/>
          <w:sz w:val="16"/>
          <w:szCs w:val="16"/>
        </w:rPr>
        <w:t>20</w:t>
      </w:r>
      <w:r w:rsidR="00394287" w:rsidRPr="00921DC3">
        <w:rPr>
          <w:rFonts w:ascii="Times New Roman" w:eastAsia="Times New Roman" w:hAnsi="Times New Roman" w:cs="Times New Roman"/>
          <w:color w:val="000000"/>
          <w:sz w:val="16"/>
          <w:szCs w:val="16"/>
        </w:rPr>
        <w:t>.</w:t>
      </w:r>
      <w:r w:rsidR="00B1254B" w:rsidRPr="00921DC3">
        <w:rPr>
          <w:rFonts w:ascii="Times New Roman" w:eastAsia="Times New Roman" w:hAnsi="Times New Roman" w:cs="Times New Roman"/>
          <w:color w:val="000000"/>
          <w:sz w:val="16"/>
          <w:szCs w:val="16"/>
        </w:rPr>
        <w:t>12</w:t>
      </w:r>
      <w:r w:rsidRPr="00921DC3">
        <w:rPr>
          <w:rFonts w:ascii="Times New Roman" w:eastAsia="Times New Roman" w:hAnsi="Times New Roman" w:cs="Times New Roman"/>
          <w:color w:val="000000"/>
          <w:sz w:val="16"/>
          <w:szCs w:val="16"/>
        </w:rPr>
        <w:t>.201</w:t>
      </w:r>
      <w:r w:rsidR="00394287" w:rsidRPr="00921DC3">
        <w:rPr>
          <w:rFonts w:ascii="Times New Roman" w:eastAsia="Times New Roman" w:hAnsi="Times New Roman" w:cs="Times New Roman"/>
          <w:color w:val="000000"/>
          <w:sz w:val="16"/>
          <w:szCs w:val="16"/>
        </w:rPr>
        <w:t>9</w:t>
      </w:r>
      <w:r w:rsidR="00384735" w:rsidRPr="00921DC3">
        <w:rPr>
          <w:rFonts w:ascii="Times New Roman" w:eastAsia="Times New Roman" w:hAnsi="Times New Roman" w:cs="Times New Roman"/>
          <w:color w:val="000000"/>
          <w:sz w:val="16"/>
          <w:szCs w:val="16"/>
        </w:rPr>
        <w:t xml:space="preserve"> r.</w:t>
      </w:r>
      <w:r w:rsidRPr="00921DC3">
        <w:rPr>
          <w:rFonts w:ascii="Times New Roman" w:eastAsia="Times New Roman" w:hAnsi="Times New Roman" w:cs="Times New Roman"/>
          <w:color w:val="000000"/>
          <w:sz w:val="16"/>
          <w:szCs w:val="16"/>
        </w:rPr>
        <w:t>, pod nr 201</w:t>
      </w:r>
      <w:r w:rsidR="00A43E30" w:rsidRPr="00921DC3">
        <w:rPr>
          <w:rFonts w:ascii="Times New Roman" w:eastAsia="Times New Roman" w:hAnsi="Times New Roman" w:cs="Times New Roman"/>
          <w:color w:val="000000"/>
          <w:sz w:val="16"/>
          <w:szCs w:val="16"/>
        </w:rPr>
        <w:t>9</w:t>
      </w:r>
      <w:r w:rsidRPr="00921DC3">
        <w:rPr>
          <w:rFonts w:ascii="Times New Roman" w:eastAsia="Times New Roman" w:hAnsi="Times New Roman" w:cs="Times New Roman"/>
          <w:color w:val="000000"/>
          <w:sz w:val="16"/>
          <w:szCs w:val="16"/>
        </w:rPr>
        <w:t xml:space="preserve">/S </w:t>
      </w:r>
      <w:r w:rsidR="00245E64" w:rsidRPr="00921DC3">
        <w:rPr>
          <w:rFonts w:ascii="Times New Roman" w:eastAsia="Times New Roman" w:hAnsi="Times New Roman" w:cs="Times New Roman"/>
          <w:color w:val="000000"/>
          <w:sz w:val="16"/>
          <w:szCs w:val="16"/>
        </w:rPr>
        <w:t xml:space="preserve">  </w:t>
      </w:r>
      <w:r w:rsidR="00921DC3" w:rsidRPr="00921DC3">
        <w:rPr>
          <w:rFonts w:ascii="Times New Roman" w:eastAsia="Times New Roman" w:hAnsi="Times New Roman" w:cs="Times New Roman"/>
          <w:color w:val="000000"/>
          <w:sz w:val="16"/>
          <w:szCs w:val="16"/>
        </w:rPr>
        <w:t>246</w:t>
      </w:r>
      <w:r w:rsidR="00A43E30" w:rsidRPr="00921DC3">
        <w:rPr>
          <w:rFonts w:ascii="Times New Roman" w:eastAsia="Times New Roman" w:hAnsi="Times New Roman" w:cs="Times New Roman"/>
          <w:color w:val="000000"/>
          <w:sz w:val="16"/>
          <w:szCs w:val="16"/>
        </w:rPr>
        <w:t>-</w:t>
      </w:r>
      <w:r w:rsidR="00921DC3" w:rsidRPr="00921DC3">
        <w:rPr>
          <w:rFonts w:ascii="Times New Roman" w:eastAsia="Times New Roman" w:hAnsi="Times New Roman" w:cs="Times New Roman"/>
          <w:color w:val="000000"/>
          <w:sz w:val="16"/>
          <w:szCs w:val="16"/>
        </w:rPr>
        <w:t>606484</w:t>
      </w:r>
      <w:r w:rsidRPr="00921DC3">
        <w:rPr>
          <w:rFonts w:ascii="Times New Roman" w:eastAsia="Times New Roman" w:hAnsi="Times New Roman" w:cs="Times New Roman"/>
          <w:color w:val="000000"/>
          <w:sz w:val="16"/>
          <w:szCs w:val="16"/>
        </w:rPr>
        <w:t>,</w:t>
      </w:r>
    </w:p>
    <w:p w:rsidR="006D2A29" w:rsidRPr="00245E64" w:rsidRDefault="006D2A29" w:rsidP="0005119F">
      <w:pPr>
        <w:numPr>
          <w:ilvl w:val="0"/>
          <w:numId w:val="16"/>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zamieszczono na stronie Biuletynu </w:t>
      </w:r>
      <w:r w:rsidRPr="00245E64">
        <w:rPr>
          <w:rFonts w:ascii="Times New Roman" w:eastAsia="Times New Roman" w:hAnsi="Times New Roman" w:cs="Times New Roman"/>
          <w:sz w:val="16"/>
          <w:szCs w:val="16"/>
        </w:rPr>
        <w:t xml:space="preserve">Informacji Publicznej  www.bip.miasto.tuchola.pl  w dniu </w:t>
      </w:r>
      <w:r w:rsidR="00541DFA">
        <w:rPr>
          <w:rFonts w:ascii="Times New Roman" w:eastAsia="Times New Roman" w:hAnsi="Times New Roman" w:cs="Times New Roman"/>
          <w:sz w:val="16"/>
          <w:szCs w:val="16"/>
        </w:rPr>
        <w:t>20</w:t>
      </w:r>
      <w:r w:rsidRPr="00245E64">
        <w:rPr>
          <w:rFonts w:ascii="Times New Roman" w:eastAsia="Times New Roman" w:hAnsi="Times New Roman" w:cs="Times New Roman"/>
          <w:sz w:val="16"/>
          <w:szCs w:val="16"/>
        </w:rPr>
        <w:t>.</w:t>
      </w:r>
      <w:r w:rsidR="00B1254B">
        <w:rPr>
          <w:rFonts w:ascii="Times New Roman" w:eastAsia="Times New Roman" w:hAnsi="Times New Roman" w:cs="Times New Roman"/>
          <w:sz w:val="16"/>
          <w:szCs w:val="16"/>
        </w:rPr>
        <w:t>12</w:t>
      </w:r>
      <w:r w:rsidR="00394287" w:rsidRPr="00245E64">
        <w:rPr>
          <w:rFonts w:ascii="Times New Roman" w:eastAsia="Times New Roman" w:hAnsi="Times New Roman" w:cs="Times New Roman"/>
          <w:sz w:val="16"/>
          <w:szCs w:val="16"/>
        </w:rPr>
        <w:t>.</w:t>
      </w:r>
      <w:r w:rsidRPr="00245E64">
        <w:rPr>
          <w:rFonts w:ascii="Times New Roman" w:eastAsia="Times New Roman" w:hAnsi="Times New Roman" w:cs="Times New Roman"/>
          <w:sz w:val="16"/>
          <w:szCs w:val="16"/>
        </w:rPr>
        <w:t>201</w:t>
      </w:r>
      <w:r w:rsidR="00394287" w:rsidRPr="00245E64">
        <w:rPr>
          <w:rFonts w:ascii="Times New Roman" w:eastAsia="Times New Roman" w:hAnsi="Times New Roman" w:cs="Times New Roman"/>
          <w:sz w:val="16"/>
          <w:szCs w:val="16"/>
        </w:rPr>
        <w:t>9</w:t>
      </w:r>
      <w:r w:rsidRPr="00245E64">
        <w:rPr>
          <w:rFonts w:ascii="Times New Roman" w:eastAsia="Times New Roman" w:hAnsi="Times New Roman" w:cs="Times New Roman"/>
          <w:sz w:val="16"/>
          <w:szCs w:val="16"/>
        </w:rPr>
        <w:t xml:space="preserve"> r. oraz </w:t>
      </w:r>
      <w:hyperlink r:id="rId9" w:history="1">
        <w:r w:rsidR="00CB48F1" w:rsidRPr="00245E64">
          <w:rPr>
            <w:rStyle w:val="Hipercze"/>
            <w:rFonts w:ascii="Times New Roman" w:eastAsia="Times New Roman" w:hAnsi="Times New Roman"/>
            <w:color w:val="auto"/>
            <w:sz w:val="16"/>
            <w:szCs w:val="16"/>
            <w:u w:val="none"/>
          </w:rPr>
          <w:t>https://platformazakupowa.pl/tuchola</w:t>
        </w:r>
      </w:hyperlink>
      <w:r w:rsidR="00CB48F1" w:rsidRPr="00245E64">
        <w:rPr>
          <w:rFonts w:ascii="Times New Roman" w:eastAsia="Times New Roman" w:hAnsi="Times New Roman" w:cs="Times New Roman"/>
          <w:sz w:val="16"/>
          <w:szCs w:val="16"/>
        </w:rPr>
        <w:t xml:space="preserve"> i </w:t>
      </w:r>
      <w:r w:rsidR="00CB48F1" w:rsidRPr="00245E64">
        <w:rPr>
          <w:rFonts w:ascii="Times New Roman" w:eastAsia="Times New Roman" w:hAnsi="Times New Roman" w:cs="Times New Roman"/>
          <w:color w:val="000000"/>
          <w:sz w:val="16"/>
          <w:szCs w:val="16"/>
        </w:rPr>
        <w:t xml:space="preserve"> </w:t>
      </w:r>
      <w:r w:rsidRPr="00245E64">
        <w:rPr>
          <w:rFonts w:ascii="Times New Roman" w:eastAsia="Times New Roman" w:hAnsi="Times New Roman" w:cs="Times New Roman"/>
          <w:color w:val="000000"/>
          <w:sz w:val="16"/>
          <w:szCs w:val="16"/>
        </w:rPr>
        <w:t>wywieszono na tablicy ogłoszeń Urzędu Miejskiego w Tucholi w dniu</w:t>
      </w:r>
      <w:r w:rsidR="00541DFA">
        <w:rPr>
          <w:rFonts w:ascii="Times New Roman" w:eastAsia="Times New Roman" w:hAnsi="Times New Roman" w:cs="Times New Roman"/>
          <w:color w:val="000000"/>
          <w:sz w:val="16"/>
          <w:szCs w:val="16"/>
        </w:rPr>
        <w:t xml:space="preserve">  20</w:t>
      </w:r>
      <w:r w:rsidR="00394287" w:rsidRPr="00245E64">
        <w:rPr>
          <w:rFonts w:ascii="Times New Roman" w:eastAsia="Times New Roman" w:hAnsi="Times New Roman" w:cs="Times New Roman"/>
          <w:color w:val="000000"/>
          <w:sz w:val="16"/>
          <w:szCs w:val="16"/>
        </w:rPr>
        <w:t>.</w:t>
      </w:r>
      <w:r w:rsidR="00B1254B">
        <w:rPr>
          <w:rFonts w:ascii="Times New Roman" w:eastAsia="Times New Roman" w:hAnsi="Times New Roman" w:cs="Times New Roman"/>
          <w:color w:val="000000"/>
          <w:sz w:val="16"/>
          <w:szCs w:val="16"/>
        </w:rPr>
        <w:t>12</w:t>
      </w:r>
      <w:r w:rsidR="00394287" w:rsidRPr="00245E64">
        <w:rPr>
          <w:rFonts w:ascii="Times New Roman" w:eastAsia="Times New Roman" w:hAnsi="Times New Roman" w:cs="Times New Roman"/>
          <w:color w:val="000000"/>
          <w:sz w:val="16"/>
          <w:szCs w:val="16"/>
        </w:rPr>
        <w:t>.</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 r.</w:t>
      </w:r>
    </w:p>
    <w:p w:rsidR="003A74E9" w:rsidRPr="003A74E9" w:rsidRDefault="003A74E9" w:rsidP="003A74E9">
      <w:pPr>
        <w:spacing w:after="0"/>
        <w:rPr>
          <w:rFonts w:ascii="Times New Roman" w:eastAsia="Times New Roman" w:hAnsi="Times New Roman" w:cs="Times New Roman"/>
          <w:b/>
          <w:color w:val="000000"/>
          <w:sz w:val="16"/>
          <w:szCs w:val="16"/>
        </w:rPr>
      </w:pPr>
      <w:r w:rsidRPr="003A74E9">
        <w:rPr>
          <w:rFonts w:ascii="Times New Roman" w:eastAsia="Times New Roman" w:hAnsi="Times New Roman" w:cs="Times New Roman"/>
          <w:b/>
          <w:color w:val="000000"/>
          <w:sz w:val="16"/>
          <w:szCs w:val="16"/>
        </w:rPr>
        <w:t>Sprostowanie ogłoszenie o zamówieniu:</w:t>
      </w:r>
    </w:p>
    <w:p w:rsidR="003A74E9" w:rsidRPr="003A74E9" w:rsidRDefault="003A74E9" w:rsidP="003A74E9">
      <w:pPr>
        <w:numPr>
          <w:ilvl w:val="0"/>
          <w:numId w:val="66"/>
        </w:numPr>
        <w:suppressAutoHyphens/>
        <w:spacing w:after="0"/>
        <w:jc w:val="both"/>
        <w:rPr>
          <w:rFonts w:ascii="Times New Roman" w:eastAsia="Times New Roman" w:hAnsi="Times New Roman" w:cs="Times New Roman"/>
          <w:color w:val="000000"/>
          <w:sz w:val="16"/>
          <w:szCs w:val="16"/>
        </w:rPr>
      </w:pPr>
      <w:r w:rsidRPr="003A74E9">
        <w:rPr>
          <w:rFonts w:ascii="Times New Roman" w:eastAsia="Times New Roman" w:hAnsi="Times New Roman" w:cs="Times New Roman"/>
          <w:color w:val="000000"/>
          <w:sz w:val="16"/>
          <w:szCs w:val="16"/>
        </w:rPr>
        <w:t>wysłano do Dziennika Urzędowego Unii Europejskiej w dniu 20.01.2020 r., potwierdzenie o otrzymaniu  ogłoszenia otrzymano w dniu 20.01.2020 r. o godz. 12:35  i nadano mu tymczasowy numer referencyjny 20-229837-001,</w:t>
      </w:r>
    </w:p>
    <w:p w:rsidR="003A74E9" w:rsidRPr="003A74E9" w:rsidRDefault="003A74E9" w:rsidP="003A74E9">
      <w:pPr>
        <w:numPr>
          <w:ilvl w:val="0"/>
          <w:numId w:val="66"/>
        </w:numPr>
        <w:suppressAutoHyphens/>
        <w:spacing w:after="0"/>
        <w:jc w:val="both"/>
        <w:rPr>
          <w:rFonts w:ascii="Times New Roman" w:eastAsia="Times New Roman" w:hAnsi="Times New Roman" w:cs="Times New Roman"/>
          <w:color w:val="000000"/>
          <w:sz w:val="16"/>
          <w:szCs w:val="16"/>
        </w:rPr>
      </w:pPr>
      <w:r w:rsidRPr="003A74E9">
        <w:rPr>
          <w:rFonts w:ascii="Times New Roman" w:eastAsia="Times New Roman" w:hAnsi="Times New Roman" w:cs="Times New Roman"/>
          <w:color w:val="000000"/>
          <w:sz w:val="16"/>
          <w:szCs w:val="16"/>
        </w:rPr>
        <w:t>opublikowano w Dzienniku Urzędowym Unii Europejskiej w dniu 22.01.2020  r., pod nr 2020/S   016-034737,</w:t>
      </w:r>
    </w:p>
    <w:p w:rsidR="003A74E9" w:rsidRPr="003A74E9" w:rsidRDefault="003A74E9" w:rsidP="003A74E9">
      <w:pPr>
        <w:numPr>
          <w:ilvl w:val="0"/>
          <w:numId w:val="66"/>
        </w:numPr>
        <w:suppressAutoHyphens/>
        <w:spacing w:after="0"/>
        <w:jc w:val="both"/>
        <w:rPr>
          <w:rFonts w:ascii="Times New Roman" w:eastAsia="Times New Roman" w:hAnsi="Times New Roman" w:cs="Times New Roman"/>
          <w:color w:val="000000"/>
          <w:sz w:val="16"/>
          <w:szCs w:val="16"/>
        </w:rPr>
      </w:pPr>
      <w:r w:rsidRPr="003A74E9">
        <w:rPr>
          <w:rFonts w:ascii="Times New Roman" w:eastAsia="Times New Roman" w:hAnsi="Times New Roman" w:cs="Times New Roman"/>
          <w:color w:val="000000"/>
          <w:sz w:val="16"/>
          <w:szCs w:val="16"/>
        </w:rPr>
        <w:t xml:space="preserve">zamieszczono na stronie Biuletynu </w:t>
      </w:r>
      <w:r w:rsidRPr="003A74E9">
        <w:rPr>
          <w:rFonts w:ascii="Times New Roman" w:eastAsia="Times New Roman" w:hAnsi="Times New Roman" w:cs="Times New Roman"/>
          <w:sz w:val="16"/>
          <w:szCs w:val="16"/>
        </w:rPr>
        <w:t xml:space="preserve">Informacji Publicznej  www.bip.miasto.tuchola.pl  w dniu 22.01.2020 r. oraz </w:t>
      </w:r>
      <w:hyperlink r:id="rId10" w:history="1">
        <w:r w:rsidRPr="003A74E9">
          <w:rPr>
            <w:rStyle w:val="Hipercze"/>
            <w:rFonts w:ascii="Times New Roman" w:eastAsia="Times New Roman" w:hAnsi="Times New Roman"/>
            <w:color w:val="auto"/>
            <w:sz w:val="16"/>
            <w:szCs w:val="16"/>
            <w:u w:val="none"/>
          </w:rPr>
          <w:t>https://platformazakupowa.pl/tuchola</w:t>
        </w:r>
      </w:hyperlink>
      <w:r w:rsidRPr="003A74E9">
        <w:rPr>
          <w:rFonts w:ascii="Times New Roman" w:eastAsia="Times New Roman" w:hAnsi="Times New Roman" w:cs="Times New Roman"/>
          <w:sz w:val="16"/>
          <w:szCs w:val="16"/>
        </w:rPr>
        <w:t xml:space="preserve"> i </w:t>
      </w:r>
      <w:r w:rsidRPr="003A74E9">
        <w:rPr>
          <w:rFonts w:ascii="Times New Roman" w:eastAsia="Times New Roman" w:hAnsi="Times New Roman" w:cs="Times New Roman"/>
          <w:color w:val="000000"/>
          <w:sz w:val="16"/>
          <w:szCs w:val="16"/>
        </w:rPr>
        <w:t xml:space="preserve"> wywieszono na tablicy ogłoszeń Urzędu Miejskiego w Tucholi w dniu  22.01.2020 r.</w:t>
      </w:r>
    </w:p>
    <w:p w:rsidR="006C0256" w:rsidRPr="00736386" w:rsidRDefault="006C0256" w:rsidP="006C0256">
      <w:pPr>
        <w:spacing w:after="0"/>
        <w:rPr>
          <w:rFonts w:ascii="Times New Roman" w:eastAsia="Times New Roman" w:hAnsi="Times New Roman" w:cs="Times New Roman"/>
          <w:b/>
          <w:color w:val="000000"/>
          <w:sz w:val="16"/>
          <w:szCs w:val="16"/>
          <w:highlight w:val="yellow"/>
        </w:rPr>
      </w:pPr>
    </w:p>
    <w:p w:rsidR="00292763" w:rsidRPr="00736386" w:rsidRDefault="00292763" w:rsidP="00292763">
      <w:pPr>
        <w:spacing w:after="0"/>
        <w:rPr>
          <w:rFonts w:ascii="Times New Roman" w:eastAsia="Times New Roman" w:hAnsi="Times New Roman" w:cs="Times New Roman"/>
          <w:b/>
          <w:color w:val="000000"/>
          <w:sz w:val="16"/>
          <w:szCs w:val="16"/>
          <w:highlight w:val="yellow"/>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1">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51C94">
      <w:pPr>
        <w:pStyle w:val="Akapitzlist"/>
        <w:numPr>
          <w:ilvl w:val="0"/>
          <w:numId w:val="34"/>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2"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51C94">
      <w:pPr>
        <w:pStyle w:val="Akapitzlist"/>
        <w:numPr>
          <w:ilvl w:val="0"/>
          <w:numId w:val="34"/>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51C94">
      <w:pPr>
        <w:pStyle w:val="Akapitzlist"/>
        <w:numPr>
          <w:ilvl w:val="0"/>
          <w:numId w:val="35"/>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51C94">
      <w:pPr>
        <w:pStyle w:val="Akapitzlist"/>
        <w:numPr>
          <w:ilvl w:val="0"/>
          <w:numId w:val="35"/>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51C94">
      <w:pPr>
        <w:pStyle w:val="Akapitzlist"/>
        <w:numPr>
          <w:ilvl w:val="0"/>
          <w:numId w:val="35"/>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51C94">
      <w:pPr>
        <w:pStyle w:val="Akapitzlist"/>
        <w:numPr>
          <w:ilvl w:val="0"/>
          <w:numId w:val="35"/>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51C94">
      <w:pPr>
        <w:pStyle w:val="Akapitzlist"/>
        <w:numPr>
          <w:ilvl w:val="0"/>
          <w:numId w:val="36"/>
        </w:numPr>
        <w:spacing w:after="0"/>
        <w:jc w:val="both"/>
        <w:rPr>
          <w:rFonts w:ascii="Times New Roman" w:hAnsi="Times New Roman"/>
          <w:lang w:eastAsia="ar-SA"/>
        </w:rPr>
      </w:pPr>
      <w:r>
        <w:rPr>
          <w:rFonts w:ascii="Times New Roman" w:hAnsi="Times New Roman"/>
          <w:lang w:eastAsia="ar-SA"/>
        </w:rPr>
        <w:lastRenderedPageBreak/>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Default="002D75D6" w:rsidP="00351C94">
      <w:pPr>
        <w:pStyle w:val="Akapitzlist"/>
        <w:numPr>
          <w:ilvl w:val="0"/>
          <w:numId w:val="36"/>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51C94">
      <w:pPr>
        <w:pStyle w:val="Akapitzlist"/>
        <w:numPr>
          <w:ilvl w:val="0"/>
          <w:numId w:val="37"/>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51C94">
      <w:pPr>
        <w:pStyle w:val="Akapitzlist"/>
        <w:numPr>
          <w:ilvl w:val="0"/>
          <w:numId w:val="37"/>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51C94">
      <w:pPr>
        <w:pStyle w:val="Akapitzlist"/>
        <w:numPr>
          <w:ilvl w:val="0"/>
          <w:numId w:val="34"/>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4"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sidR="00B1254B">
        <w:rPr>
          <w:rFonts w:ascii="Times New Roman" w:hAnsi="Times New Roman" w:cs="Times New Roman"/>
        </w:rPr>
        <w:t xml:space="preserve"> </w:t>
      </w:r>
      <w:r>
        <w:rPr>
          <w:rFonts w:ascii="Times New Roman" w:hAnsi="Times New Roman" w:cs="Times New Roman"/>
        </w:rPr>
        <w:t>201</w:t>
      </w:r>
      <w:r w:rsidR="001906A9">
        <w:rPr>
          <w:rFonts w:ascii="Times New Roman" w:hAnsi="Times New Roman" w:cs="Times New Roman"/>
        </w:rPr>
        <w:t>9</w:t>
      </w:r>
      <w:r>
        <w:rPr>
          <w:rFonts w:ascii="Times New Roman" w:hAnsi="Times New Roman" w:cs="Times New Roman"/>
        </w:rPr>
        <w:t xml:space="preserve"> r. 1</w:t>
      </w:r>
      <w:r w:rsidR="001906A9">
        <w:rPr>
          <w:rFonts w:ascii="Times New Roman" w:hAnsi="Times New Roman" w:cs="Times New Roman"/>
        </w:rPr>
        <w:t xml:space="preserve">843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r w:rsidR="00FC0D93">
        <w:rPr>
          <w:rFonts w:ascii="Times New Roman" w:hAnsi="Times New Roman" w:cs="Times New Roman"/>
          <w:color w:val="000000"/>
        </w:rPr>
        <w:t xml:space="preserve"> w zakresie dostaw lub usług.</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E54405">
        <w:rPr>
          <w:rFonts w:ascii="Times New Roman" w:hAnsi="Times New Roman" w:cs="Times New Roman"/>
          <w:b/>
        </w:rPr>
        <w:t>usługa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Pr="004F5F65" w:rsidRDefault="006D2A29" w:rsidP="004F5F65">
      <w:pPr>
        <w:numPr>
          <w:ilvl w:val="1"/>
          <w:numId w:val="3"/>
        </w:numPr>
        <w:tabs>
          <w:tab w:val="clear" w:pos="1440"/>
          <w:tab w:val="num" w:pos="851"/>
        </w:tabs>
        <w:spacing w:after="0"/>
        <w:ind w:left="851" w:hanging="425"/>
        <w:jc w:val="both"/>
        <w:rPr>
          <w:rFonts w:ascii="Times New Roman" w:hAnsi="Times New Roman" w:cs="Times New Roman"/>
          <w:b/>
          <w:bCs/>
        </w:rPr>
      </w:pPr>
      <w:r w:rsidRPr="000654DF">
        <w:rPr>
          <w:rFonts w:ascii="Times New Roman" w:hAnsi="Times New Roman" w:cs="Times New Roman"/>
          <w:color w:val="000000"/>
        </w:rPr>
        <w:t>W sprawach nieuregulowanych ustawą Pzp stosuje się przepisy ustawy z dnia 23 kwietnia 1964 r. – Kodeks cywilny</w:t>
      </w:r>
      <w:r w:rsidRPr="004F5F65">
        <w:rPr>
          <w:rFonts w:ascii="Times New Roman" w:hAnsi="Times New Roman" w:cs="Times New Roman"/>
          <w:color w:val="000000"/>
        </w:rPr>
        <w:t xml:space="preserve"> (t.j. </w:t>
      </w:r>
      <w:bookmarkStart w:id="30" w:name="listIco"/>
      <w:bookmarkEnd w:id="30"/>
      <w:r w:rsidR="000654DF" w:rsidRPr="004F5F65">
        <w:rPr>
          <w:rStyle w:val="ng-binding"/>
          <w:rFonts w:ascii="Times New Roman" w:hAnsi="Times New Roman" w:cs="Times New Roman"/>
        </w:rPr>
        <w:t>Dz.U.</w:t>
      </w:r>
      <w:r w:rsidR="004F5F65" w:rsidRPr="004F5F65">
        <w:rPr>
          <w:rFonts w:ascii="Times New Roman" w:eastAsia="Times New Roman" w:hAnsi="Times New Roman" w:cs="Times New Roman"/>
          <w:sz w:val="27"/>
          <w:szCs w:val="27"/>
        </w:rPr>
        <w:t xml:space="preserve"> </w:t>
      </w:r>
      <w:r w:rsidR="004F5F65" w:rsidRPr="004F5F65">
        <w:rPr>
          <w:rFonts w:ascii="Times New Roman" w:hAnsi="Times New Roman" w:cs="Times New Roman"/>
          <w:bCs/>
        </w:rPr>
        <w:t>2019.1145</w:t>
      </w:r>
      <w:r w:rsidR="000654DF" w:rsidRPr="004F5F65">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lastRenderedPageBreak/>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51C94">
      <w:pPr>
        <w:pStyle w:val="Akapitzlist"/>
        <w:numPr>
          <w:ilvl w:val="0"/>
          <w:numId w:val="38"/>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551433" w:rsidRPr="00E54405" w:rsidRDefault="00551433" w:rsidP="0005119F">
      <w:pPr>
        <w:pStyle w:val="Akapitzlist"/>
        <w:numPr>
          <w:ilvl w:val="0"/>
          <w:numId w:val="23"/>
        </w:numPr>
        <w:spacing w:after="0"/>
        <w:ind w:left="426" w:hanging="284"/>
        <w:rPr>
          <w:rFonts w:ascii="Times New Roman" w:eastAsia="Times New Roman" w:hAnsi="Times New Roman"/>
          <w:b/>
          <w:color w:val="000000"/>
          <w:lang w:eastAsia="pl-PL"/>
        </w:rPr>
      </w:pPr>
      <w:r w:rsidRPr="00E54405">
        <w:rPr>
          <w:rFonts w:ascii="Times New Roman" w:hAnsi="Times New Roman"/>
          <w:b/>
        </w:rPr>
        <w:t>Nazwa/y i kod/y Wspólnego Słownika Zamówień (CPV):</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90500000-2 </w:t>
      </w:r>
      <w:r>
        <w:rPr>
          <w:rFonts w:ascii="Times New Roman" w:hAnsi="Times New Roman"/>
        </w:rPr>
        <w:t>u</w:t>
      </w:r>
      <w:r w:rsidRPr="00C41FE8">
        <w:rPr>
          <w:rFonts w:ascii="Times New Roman" w:hAnsi="Times New Roman"/>
        </w:rPr>
        <w:t xml:space="preserve">sługi związane z odpadami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90510000-5 </w:t>
      </w:r>
      <w:r>
        <w:rPr>
          <w:rFonts w:ascii="Times New Roman" w:hAnsi="Times New Roman"/>
        </w:rPr>
        <w:t>u</w:t>
      </w:r>
      <w:r w:rsidRPr="00C41FE8">
        <w:rPr>
          <w:rFonts w:ascii="Times New Roman" w:hAnsi="Times New Roman"/>
        </w:rPr>
        <w:t xml:space="preserve">suwanie i obróbka odpadów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90511000-2 </w:t>
      </w:r>
      <w:r>
        <w:rPr>
          <w:rFonts w:ascii="Times New Roman" w:hAnsi="Times New Roman"/>
        </w:rPr>
        <w:t>u</w:t>
      </w:r>
      <w:r w:rsidRPr="00C41FE8">
        <w:rPr>
          <w:rFonts w:ascii="Times New Roman" w:hAnsi="Times New Roman"/>
        </w:rPr>
        <w:t xml:space="preserve">sługi wywozu odpadów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90512000-9 </w:t>
      </w:r>
      <w:r>
        <w:rPr>
          <w:rFonts w:ascii="Times New Roman" w:hAnsi="Times New Roman"/>
        </w:rPr>
        <w:t>u</w:t>
      </w:r>
      <w:r w:rsidRPr="00C41FE8">
        <w:rPr>
          <w:rFonts w:ascii="Times New Roman" w:hAnsi="Times New Roman"/>
        </w:rPr>
        <w:t xml:space="preserve">sługi transportu odpadów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90513100-7 </w:t>
      </w:r>
      <w:r>
        <w:rPr>
          <w:rFonts w:ascii="Times New Roman" w:hAnsi="Times New Roman"/>
        </w:rPr>
        <w:t>u</w:t>
      </w:r>
      <w:r w:rsidRPr="00C41FE8">
        <w:rPr>
          <w:rFonts w:ascii="Times New Roman" w:hAnsi="Times New Roman"/>
        </w:rPr>
        <w:t xml:space="preserve">sługi wywozu odpadów pochodzących z gospodarstw domowych </w:t>
      </w:r>
    </w:p>
    <w:p w:rsidR="00C41FE8" w:rsidRPr="00C41FE8" w:rsidRDefault="00C41FE8" w:rsidP="00C41FE8">
      <w:pPr>
        <w:pStyle w:val="Akapitzlist"/>
        <w:spacing w:after="0"/>
        <w:ind w:left="426"/>
        <w:jc w:val="both"/>
        <w:rPr>
          <w:rFonts w:ascii="Times New Roman" w:eastAsia="Times New Roman" w:hAnsi="Times New Roman"/>
          <w:color w:val="000000"/>
        </w:rPr>
      </w:pPr>
      <w:r w:rsidRPr="00C41FE8">
        <w:rPr>
          <w:rFonts w:ascii="Times New Roman" w:hAnsi="Times New Roman"/>
        </w:rPr>
        <w:t xml:space="preserve">CPV 90513000-6 </w:t>
      </w:r>
      <w:r>
        <w:rPr>
          <w:rFonts w:ascii="Times New Roman" w:hAnsi="Times New Roman"/>
        </w:rPr>
        <w:t>u</w:t>
      </w:r>
      <w:r w:rsidRPr="00C41FE8">
        <w:rPr>
          <w:rFonts w:ascii="Times New Roman" w:hAnsi="Times New Roman"/>
        </w:rPr>
        <w:t xml:space="preserve">sługi obróbki i usuwania odpadów, które nie są niebezpieczne </w:t>
      </w:r>
    </w:p>
    <w:p w:rsidR="00E54405" w:rsidRPr="00E54405" w:rsidRDefault="00E54405" w:rsidP="0005119F">
      <w:pPr>
        <w:pStyle w:val="Akapitzlist"/>
        <w:numPr>
          <w:ilvl w:val="0"/>
          <w:numId w:val="23"/>
        </w:numPr>
        <w:spacing w:after="0"/>
        <w:ind w:left="426" w:hanging="284"/>
        <w:jc w:val="both"/>
        <w:rPr>
          <w:rFonts w:ascii="Times New Roman" w:eastAsia="Times New Roman" w:hAnsi="Times New Roman"/>
          <w:color w:val="000000"/>
        </w:rPr>
      </w:pPr>
      <w:r w:rsidRPr="00E54405">
        <w:rPr>
          <w:rFonts w:ascii="Times New Roman" w:eastAsia="Times New Roman" w:hAnsi="Times New Roman"/>
          <w:color w:val="000000"/>
        </w:rPr>
        <w:t xml:space="preserve">Przedmiotem zamówienia jest odbiór </w:t>
      </w:r>
      <w:r w:rsidRPr="00E54405">
        <w:rPr>
          <w:rFonts w:ascii="Times New Roman" w:eastAsia="Times New Roman" w:hAnsi="Times New Roman"/>
          <w:bCs/>
          <w:color w:val="000000"/>
        </w:rPr>
        <w:t>i zagospodarowanie odpadów komunalnych z terenu gminy Tuchola, z nieruchomości, na których zamieszkują mieszkańcy na zasadach określonych w </w:t>
      </w:r>
      <w:r w:rsidRPr="00C41FE8">
        <w:rPr>
          <w:rFonts w:ascii="Times New Roman" w:eastAsia="Times New Roman" w:hAnsi="Times New Roman"/>
          <w:b/>
          <w:bCs/>
          <w:color w:val="000000"/>
        </w:rPr>
        <w:t>załączniku nr 1 do</w:t>
      </w:r>
      <w:r w:rsidRPr="00E54405">
        <w:rPr>
          <w:rFonts w:ascii="Times New Roman" w:eastAsia="Times New Roman" w:hAnsi="Times New Roman"/>
          <w:bCs/>
          <w:color w:val="000000"/>
        </w:rPr>
        <w:t xml:space="preserve"> </w:t>
      </w:r>
      <w:r w:rsidRPr="00E54405">
        <w:rPr>
          <w:rFonts w:ascii="Times New Roman" w:eastAsia="Times New Roman" w:hAnsi="Times New Roman"/>
          <w:color w:val="000000"/>
        </w:rPr>
        <w:t>Specyfikacji Istotnych Warunków Zamówienia (dalej SIWZ).</w:t>
      </w:r>
    </w:p>
    <w:p w:rsidR="00C40996" w:rsidRPr="00C40996" w:rsidRDefault="00C40996" w:rsidP="00C40996">
      <w:pPr>
        <w:spacing w:after="0"/>
        <w:ind w:left="426"/>
        <w:jc w:val="both"/>
        <w:rPr>
          <w:rFonts w:ascii="Times New Roman" w:hAnsi="Times New Roman" w:cs="Times New Roman"/>
        </w:rPr>
      </w:pPr>
      <w:r w:rsidRPr="00C40996">
        <w:rPr>
          <w:rFonts w:ascii="Times New Roman" w:hAnsi="Times New Roman" w:cs="Times New Roman"/>
        </w:rPr>
        <w:t>Usługa odbioru i zagospodarowania odpadów będzie realizowana zgodnie z obowiązującymi przepisami prawa, a w szczególności postanowieniami:</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30 marca 2018 r. - prawo przedsiębiorców (Dz. U. z 2019r. poz. 1292,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ustawy z dnia 14 grudnia 2012 r. o odpadach (Dz. U. z 2019 r. poz. 701,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13 września 1996 r. o utrzymaniu czystości i porządku w gminach (Dz. U. z 2019 r. poz. 2010,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27 kwietnia 2001 r. Prawo ochrony środowiska (Dz. U. z 2019 r. poz.1396,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11 września 2015 r. o zużytym sprzęcie elektrycznym i elektronicznym (Dz. U. z 2019 r. poz. 1895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24 kwietnia 2009 r. o bateriach i akumulatorach (Dz. U. z 2019 r. poz. 521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rozporządzenie Ministra Środowiska z dnia 16 czerwca 2009 r. w sprawie bezpieczeństwa i higieny pracy przy gospodarowaniu odpadami komunalnymi (Dz. U.  z 2009 r., Nr 104 poz. 868),</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lang w:eastAsia="ar-SA"/>
        </w:rPr>
        <w:t>rozporządzenia Ministra Środowiska z dnia 11 stycznia 2013 r. w sprawie szczegółowych wymagań w zakresie odbierania odpadów komunalnych od właścicieli nieruchomości (Dz. U. z 2013 r. poz. 122),</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rozporządzenie Ministra Środowiska z dnia 25 kwietnia 2019 r. w sprawie wzorów dokumentów stosowanych na potrzeby ewidencji  odpadów (Dz. U. 2019 r. poz. 819),</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rozporządzenie Ministra Środowiska z dnia 9 grudnia 2014 r. w sprawie katalogu odpadów (Dz. U. z  2014 r.  poz. 1923),</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rPr>
        <w:t xml:space="preserve">rozporządzenie Ministra Środowiska z dnia 14 grudnia 2016 r. w sprawie poziomów recyklingu, przygotowania do ponownego użycia i odzysku innymi metodami niektórych frakcji odpadów komunalnych (Dz. U. 2016 r. poz. 2167), </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rPr>
        <w:lastRenderedPageBreak/>
        <w:t xml:space="preserve">rozporządzenie Ministra Środowiska z dnia 15 grudnia 2017 r. w sprawie poziomów ograniczenia składowania masy odpadów komunalnych ulegających biodegradacji (Dz. U. z 2017 r. poz. 2412), </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themeColor="text1"/>
        </w:rPr>
        <w:t xml:space="preserve">rozporządzenie Ministra Środowiska z dnia 29 grudnia 2016 r. w sprawie szczegółowego sposobu selektywnego zbierania wybranych frakcji odpadów ( Dz. U.  z 2017 r., poz. 19), </w:t>
      </w:r>
      <w:r w:rsidRPr="00C40996">
        <w:rPr>
          <w:rFonts w:ascii="Times New Roman" w:hAnsi="Times New Roman"/>
          <w:lang w:eastAsia="ar-SA"/>
        </w:rPr>
        <w:t>.</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uchwały XXXII/545/17 Sejmiku Województwa Kujawsko-pomorskiego z dnia 29 maja 2017 r. w sprawie „Planu gospodarki odpadami województwa kujawsko-pomorskiego na lata 2016-2022 z perspektywą na lata 2023-2028”,</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uchwały XXXII/546/17 Sejmiku Województwa Kujawsko-Pomorskiego z dnia 29 maja 2017 r. w sprawie wykonania „Planu gospodarki odpadami województwa kujawsko-pomorskiego na lata 2016 – 2022 z perspektywą na lata 2023 – 2028”;</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uchwały nr XLIV/317/17 Rady Miejskiej w Tucholi z dnia 21 grudnia 2017 r. w sprawie przyjęcia Regulaminu utrzymania czystości i porządku na  terenie Gminy Tuchola</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bCs/>
        </w:rPr>
        <w:t xml:space="preserve">uchwały nr XLIV/318/17 Rady Miejskiej w Tucholi </w:t>
      </w:r>
      <w:r w:rsidRPr="00C40996">
        <w:rPr>
          <w:rFonts w:ascii="Times New Roman" w:hAnsi="Times New Roman"/>
        </w:rPr>
        <w:t xml:space="preserve">z dnia 21grudnia 2017 r. </w:t>
      </w:r>
      <w:r w:rsidRPr="00C40996">
        <w:rPr>
          <w:rFonts w:ascii="Times New Roman" w:hAnsi="Times New Roman"/>
          <w:bCs/>
        </w:rPr>
        <w:t>w sprawie określenia sposobu i zakresu świadczenia usług w zakresie odbierania odpadów komunalnych od właścicieli nieruchomości i zagospodarowania tych odpadów;</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innych aktów prawnych regulujących sposób postępowania z odpadami, a także zgodnie z wszelkimi późniejszymi aktualizacjami powyższych unormowań prawnych.</w:t>
      </w:r>
    </w:p>
    <w:p w:rsidR="00E54405" w:rsidRDefault="00E54405" w:rsidP="0005119F">
      <w:pPr>
        <w:pStyle w:val="Akapitzlist"/>
        <w:numPr>
          <w:ilvl w:val="0"/>
          <w:numId w:val="23"/>
        </w:numPr>
        <w:ind w:left="426" w:hanging="284"/>
        <w:jc w:val="both"/>
        <w:rPr>
          <w:rFonts w:ascii="Times New Roman" w:eastAsia="Times New Roman" w:hAnsi="Times New Roman"/>
          <w:color w:val="000000"/>
        </w:rPr>
      </w:pPr>
      <w:r w:rsidRPr="00E54405">
        <w:rPr>
          <w:rFonts w:ascii="Times New Roman" w:eastAsia="Times New Roman" w:hAnsi="Times New Roman"/>
          <w:color w:val="000000"/>
        </w:rPr>
        <w:t xml:space="preserve">W przypadku, gdy w którejkolwiek części niniejszej SIWZ lub w innych dokumentach odnoszących się do przedmiotu zamówienia, znajduje się wskazanie dotyczące znaków towarowych, patentów lub pochodzenia, Zamawiający przyjmuje zastosowanie rozwiązań </w:t>
      </w:r>
      <w:r>
        <w:rPr>
          <w:rFonts w:ascii="Times New Roman" w:eastAsia="Times New Roman" w:hAnsi="Times New Roman"/>
          <w:color w:val="000000"/>
        </w:rPr>
        <w:t>„</w:t>
      </w:r>
      <w:r w:rsidRPr="00E54405">
        <w:rPr>
          <w:rFonts w:ascii="Times New Roman" w:eastAsia="Times New Roman" w:hAnsi="Times New Roman"/>
          <w:color w:val="000000"/>
        </w:rPr>
        <w:t>równoważnych</w:t>
      </w:r>
      <w:r>
        <w:rPr>
          <w:rFonts w:ascii="Times New Roman" w:eastAsia="Times New Roman" w:hAnsi="Times New Roman"/>
          <w:color w:val="000000"/>
        </w:rPr>
        <w:t>”</w:t>
      </w:r>
      <w:r w:rsidRPr="00E54405">
        <w:rPr>
          <w:rFonts w:ascii="Times New Roman" w:eastAsia="Times New Roman" w:hAnsi="Times New Roman"/>
          <w:color w:val="000000"/>
        </w:rPr>
        <w:t>, to znaczy o takich samych lub lepszych parametrach jakościowych i funkcjonalno-użytkowych oraz warunkach kosztach eksploatacji, jak te opisane w dokumentach odnoszących się do przedmiotu zamówienia. Jeżeli w SIWZ i jaj załącznikach podano nazwy lub typy materiałów i produktów, to mają one na celu wskazanie parametrów jakościowych. Zamawiający dopuszcza jednocześnie produkty równoważne o parametrach jakościowych i użytkowych , co najmniej na poziomie parametrów wskazanego produktu, uznając tym samym każdy produkt o wskazanych parametrach lub lepszych. Zgodnie z art. 30 ust. 5 ustawy Pzp, Wykonawca, który powołuje się na rozwiązania równoważne  do opisanych przez Zamawiającego, jest zobowiązany wskazać, że oferowane przez niego dostawy, usługi lub roboty budowlane spełniają wymagania określone przez Zamawiającego lub charakteryzują się lepszymi parametrami.</w:t>
      </w:r>
    </w:p>
    <w:p w:rsidR="00C41FE8" w:rsidRPr="00E54405" w:rsidRDefault="00C41FE8" w:rsidP="0005119F">
      <w:pPr>
        <w:pStyle w:val="Akapitzlist"/>
        <w:numPr>
          <w:ilvl w:val="0"/>
          <w:numId w:val="23"/>
        </w:numPr>
        <w:ind w:left="426" w:hanging="284"/>
        <w:jc w:val="both"/>
        <w:rPr>
          <w:rFonts w:ascii="Times New Roman" w:eastAsia="Times New Roman" w:hAnsi="Times New Roman"/>
          <w:color w:val="000000"/>
        </w:rPr>
      </w:pPr>
      <w:r w:rsidRPr="00C41FE8">
        <w:rPr>
          <w:rFonts w:ascii="Times New Roman" w:eastAsia="Times New Roman" w:hAnsi="Times New Roman"/>
          <w:color w:val="000000"/>
        </w:rPr>
        <w:t xml:space="preserve">Rozliczenie pomiędzy Zamawiającym a Wykonawcą płatne będzie za rzeczywiście wykonane usługi, miesięcznie na podstawie faktury VAT; Usługi odbierania i zagospodarowania odpadów komunalnych z terenu Gminy </w:t>
      </w:r>
      <w:r>
        <w:rPr>
          <w:rFonts w:ascii="Times New Roman" w:eastAsia="Times New Roman" w:hAnsi="Times New Roman"/>
          <w:color w:val="000000"/>
        </w:rPr>
        <w:t xml:space="preserve">Tuchola. </w:t>
      </w:r>
      <w:r w:rsidRPr="00C41FE8">
        <w:rPr>
          <w:rFonts w:ascii="Times New Roman" w:eastAsia="Times New Roman" w:hAnsi="Times New Roman"/>
          <w:b/>
          <w:color w:val="000000"/>
        </w:rPr>
        <w:t>Rozliczenie usługi odbioru i transportu odpadów będzie się odbywało w oparciu o miesięczne raporty ważenia w RIPOK i instalacji odzysku odpadów, które Wykonawca dołączy Zamawiającemu do faktury przy zastosowaniu ceny jednostkowej za 1 Mg określonej w formularzu ofertowym na podstawie kart przekazania odpadów</w:t>
      </w:r>
      <w:r>
        <w:rPr>
          <w:rFonts w:ascii="Times New Roman" w:eastAsia="Times New Roman" w:hAnsi="Times New Roman"/>
          <w:color w:val="000000"/>
        </w:rPr>
        <w:t xml:space="preserve">. </w:t>
      </w:r>
      <w:r w:rsidRPr="00C41FE8">
        <w:rPr>
          <w:rFonts w:ascii="Times New Roman" w:eastAsia="Times New Roman" w:hAnsi="Times New Roman"/>
          <w:color w:val="000000"/>
        </w:rPr>
        <w:t>Zamawiający będzie dokonywał płatności w oparciu o faktyczną ilość odebranych odpadów</w:t>
      </w:r>
      <w:r>
        <w:rPr>
          <w:rFonts w:ascii="Times New Roman" w:eastAsia="Times New Roman" w:hAnsi="Times New Roman"/>
          <w:color w:val="000000"/>
        </w:rPr>
        <w:t>.</w:t>
      </w:r>
      <w:r w:rsidRPr="00C41FE8">
        <w:rPr>
          <w:rFonts w:ascii="Times New Roman" w:eastAsia="Times New Roman" w:hAnsi="Times New Roman"/>
          <w:color w:val="000000"/>
        </w:rPr>
        <w:t xml:space="preserve"> </w:t>
      </w:r>
      <w:r>
        <w:rPr>
          <w:rFonts w:ascii="Times New Roman" w:eastAsia="Times New Roman" w:hAnsi="Times New Roman"/>
          <w:color w:val="000000"/>
        </w:rPr>
        <w:t>O</w:t>
      </w:r>
      <w:r w:rsidRPr="00C41FE8">
        <w:rPr>
          <w:rFonts w:ascii="Times New Roman" w:eastAsia="Times New Roman" w:hAnsi="Times New Roman"/>
          <w:color w:val="000000"/>
        </w:rPr>
        <w:t>kresem rozliczeniowym jest jeden miesiąc.</w:t>
      </w:r>
      <w:r w:rsidR="00291E46">
        <w:rPr>
          <w:rFonts w:ascii="Times New Roman" w:eastAsia="Times New Roman" w:hAnsi="Times New Roman"/>
          <w:color w:val="000000"/>
        </w:rPr>
        <w:t xml:space="preserve"> Zamawiający przyjmie od Wykonawcy fakturę ustrukturyzowaną po wcześniejszym zgłoszeniu przez Wykonawcę o wystawieniu przez niego ww. faktury w terminie min. 7 dniu wcześniej.</w:t>
      </w:r>
    </w:p>
    <w:p w:rsidR="00550895" w:rsidRDefault="00E54405" w:rsidP="00550895">
      <w:pPr>
        <w:pStyle w:val="Akapitzlist"/>
        <w:numPr>
          <w:ilvl w:val="0"/>
          <w:numId w:val="23"/>
        </w:numPr>
        <w:spacing w:after="0"/>
        <w:ind w:left="426" w:hanging="284"/>
        <w:jc w:val="both"/>
        <w:rPr>
          <w:rFonts w:ascii="Times New Roman" w:eastAsia="Times New Roman" w:hAnsi="Times New Roman"/>
          <w:color w:val="000000"/>
        </w:rPr>
      </w:pPr>
      <w:r w:rsidRPr="00E54405">
        <w:rPr>
          <w:rFonts w:ascii="Times New Roman" w:eastAsia="Times New Roman" w:hAnsi="Times New Roman"/>
          <w:color w:val="000000"/>
        </w:rPr>
        <w:t xml:space="preserve">Zgodnie z art. 29 ust. 3a Pzp Zamawiający wymaga zatrudnienie przez Wykonawcę (odpowiednio podwykonawców i dalszych podwykonawców) na podstawie umowy o pracę osób, które będą wykonywać czynności </w:t>
      </w:r>
      <w:r w:rsidR="00550895">
        <w:rPr>
          <w:rFonts w:ascii="Times New Roman" w:eastAsia="Times New Roman" w:hAnsi="Times New Roman"/>
          <w:color w:val="000000"/>
        </w:rPr>
        <w:t>związane z realizacja niniejszego zamówienia tzn:</w:t>
      </w:r>
    </w:p>
    <w:p w:rsidR="00550895" w:rsidRDefault="00550895" w:rsidP="00550895">
      <w:pPr>
        <w:pStyle w:val="Akapitzlist"/>
        <w:spacing w:after="0"/>
        <w:ind w:left="426"/>
        <w:jc w:val="both"/>
        <w:rPr>
          <w:rFonts w:ascii="Times New Roman" w:eastAsia="Times New Roman" w:hAnsi="Times New Roman"/>
          <w:color w:val="000000"/>
        </w:rPr>
      </w:pPr>
      <w:r w:rsidRPr="00550895">
        <w:rPr>
          <w:rFonts w:ascii="Times New Roman" w:eastAsia="Times New Roman" w:hAnsi="Times New Roman"/>
          <w:color w:val="000000"/>
        </w:rPr>
        <w:lastRenderedPageBreak/>
        <w:t xml:space="preserve">a) osoby, która w zakresie realizacji zamówienia będzie odpowiedzialna za organizację i nadzór nad realizacją usługi odbioru odpadów komunalnych, kontakt z pracownikiem Zamawiającego, obsługę skarg i wniosków oraz realizację sprawozdań i raportów; </w:t>
      </w:r>
    </w:p>
    <w:p w:rsidR="00550895" w:rsidRDefault="00550895" w:rsidP="00550895">
      <w:pPr>
        <w:pStyle w:val="Akapitzlist"/>
        <w:spacing w:after="0"/>
        <w:ind w:left="426"/>
        <w:jc w:val="both"/>
        <w:rPr>
          <w:rFonts w:ascii="Times New Roman" w:eastAsia="Times New Roman" w:hAnsi="Times New Roman"/>
          <w:color w:val="000000"/>
        </w:rPr>
      </w:pPr>
      <w:r w:rsidRPr="00550895">
        <w:rPr>
          <w:rFonts w:ascii="Times New Roman" w:eastAsia="Times New Roman" w:hAnsi="Times New Roman"/>
          <w:color w:val="000000"/>
        </w:rPr>
        <w:t xml:space="preserve">b) osób, które w zakresie realizacji zamówienia będą wykonywać czynności polegające na obsłudze każdego z pojazdów typu śmieciarka, skrzyniowy (tj. operatorzy sprzętu, kierowcy, ładowacze), </w:t>
      </w:r>
    </w:p>
    <w:p w:rsidR="00550895" w:rsidRDefault="00550895" w:rsidP="00550895">
      <w:pPr>
        <w:pStyle w:val="Akapitzlist"/>
        <w:spacing w:after="0"/>
        <w:ind w:left="426"/>
        <w:jc w:val="both"/>
        <w:rPr>
          <w:rFonts w:ascii="Times New Roman" w:eastAsia="Times New Roman" w:hAnsi="Times New Roman"/>
          <w:color w:val="000000"/>
        </w:rPr>
      </w:pPr>
      <w:r w:rsidRPr="00550895">
        <w:rPr>
          <w:rFonts w:ascii="Times New Roman" w:eastAsia="Times New Roman" w:hAnsi="Times New Roman"/>
          <w:color w:val="000000"/>
        </w:rPr>
        <w:t xml:space="preserve">c) osób, które w zakresie realizacji zamówienia będą wykonywać czynności polegające na obsłudze każdego z pojazdów specjalistycznych (HDS, hakowiec) i które posiadają uprawnienia do obsługi tego sprzętu. </w:t>
      </w:r>
    </w:p>
    <w:p w:rsidR="00550895" w:rsidRDefault="00550895" w:rsidP="00550895">
      <w:pPr>
        <w:pStyle w:val="Akapitzlist"/>
        <w:ind w:left="426"/>
        <w:jc w:val="both"/>
        <w:rPr>
          <w:rFonts w:ascii="Times New Roman" w:eastAsia="Times New Roman" w:hAnsi="Times New Roman"/>
          <w:color w:val="000000"/>
        </w:rPr>
      </w:pPr>
      <w:r w:rsidRPr="00550895">
        <w:rPr>
          <w:rFonts w:ascii="Times New Roman" w:eastAsia="Times New Roman" w:hAnsi="Times New Roman"/>
          <w:color w:val="000000"/>
        </w:rPr>
        <w:t>Wykonawca zobowiązuje się, że pracownicy wykonujący czynności bezpośrednio związane z wykonywaniem robót, o których mowa w ust. 10 będą na czas ich wykonywania zatrudnieni na podstawie umowy o pracę w rozumieniu przepisów ustawy z dnia 26 czerwca 1974 r. – Kodeks pracy (Dz. U. z 2019</w:t>
      </w:r>
      <w:r>
        <w:rPr>
          <w:rFonts w:ascii="Times New Roman" w:eastAsia="Times New Roman" w:hAnsi="Times New Roman"/>
          <w:color w:val="000000"/>
        </w:rPr>
        <w:t xml:space="preserve"> r. poz. 1040 z późn. zm.). </w:t>
      </w:r>
    </w:p>
    <w:p w:rsidR="00550895" w:rsidRPr="00550895" w:rsidRDefault="00550895" w:rsidP="00550895">
      <w:pPr>
        <w:pStyle w:val="Akapitzlist"/>
        <w:ind w:left="426"/>
        <w:jc w:val="both"/>
        <w:rPr>
          <w:rFonts w:ascii="Times New Roman" w:eastAsia="Times New Roman" w:hAnsi="Times New Roman"/>
          <w:color w:val="000000"/>
        </w:rPr>
      </w:pPr>
      <w:r w:rsidRPr="00550895">
        <w:rPr>
          <w:rFonts w:ascii="Times New Roman" w:eastAsia="Times New Roman" w:hAnsi="Times New Roman"/>
          <w:b/>
          <w:color w:val="000000"/>
        </w:rPr>
        <w:t xml:space="preserve">W dniu podpisania umowy Wykonawca zobowiązany jest do przedstawienia Zamawiającemu oświadczenia, że osoby wykonujące czynności o których mowa w ust. 10 zatrudnione są na podstawie umowy o pracę w rozumieniu przepisów ustawy z dnia 26 czerwca 1974 r. – Kodeks pracy (Dz. U. z 2019 r. poz. 1040 z późn. zm.). </w:t>
      </w:r>
      <w:r w:rsidRPr="00550895">
        <w:rPr>
          <w:rFonts w:ascii="Times New Roman" w:eastAsia="Times New Roman" w:hAnsi="Times New Roman"/>
          <w:color w:val="000000"/>
        </w:rPr>
        <w:t>W odniesieniu do pracowników podwykonawców lub dalszych podwykonawców powyższe oświadczenie należy przedłożyć wraz z kopią umowy o podwykonawstwo lub dalsze podwykonawstwo. Oświadczenie powinno zawierać: informacje, w tym dane osobowe, niezbędne do weryfikacji zatrudnienia na podstawie umowy o pracę, w szczególności imię i nazwisko zatrudnionego pracownika, datę zawarcia umowy o pracę, rodzaj umowy o pracę oraz zakres obowiązków pracownika, datę złożenia oświadczenia i podpis osoby uprawnionej do złożenia w imieniu Wykonawcy i Podwykonawcy.</w:t>
      </w:r>
    </w:p>
    <w:p w:rsidR="006D2A29" w:rsidRPr="00BC5A05" w:rsidRDefault="006D2A29" w:rsidP="0005119F">
      <w:pPr>
        <w:pStyle w:val="Akapitzlist"/>
        <w:numPr>
          <w:ilvl w:val="0"/>
          <w:numId w:val="23"/>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5"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E54405"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2" w:name="_Toc252390999"/>
      <w:r w:rsidRPr="00E54405">
        <w:rPr>
          <w:b/>
          <w:sz w:val="22"/>
          <w:szCs w:val="22"/>
        </w:rPr>
        <w:t xml:space="preserve">TERMIN WYKONANIA </w:t>
      </w:r>
      <w:bookmarkEnd w:id="32"/>
      <w:r w:rsidRPr="00E54405">
        <w:rPr>
          <w:b/>
          <w:sz w:val="22"/>
          <w:szCs w:val="22"/>
        </w:rPr>
        <w:t>ZAMÓWIENIA</w:t>
      </w:r>
      <w:bookmarkStart w:id="33" w:name="_Toc214382697"/>
      <w:bookmarkStart w:id="34" w:name="_Toc220766109"/>
      <w:bookmarkStart w:id="35" w:name="_Toc220767120"/>
      <w:bookmarkStart w:id="36" w:name="_Toc221077794"/>
      <w:bookmarkStart w:id="37" w:name="_Toc252390324"/>
      <w:bookmarkStart w:id="38" w:name="_Toc252391000"/>
    </w:p>
    <w:p w:rsidR="00270571" w:rsidRPr="00E54405" w:rsidRDefault="00E54405" w:rsidP="00E54405">
      <w:pPr>
        <w:pStyle w:val="Akapitzlist"/>
        <w:ind w:left="360"/>
        <w:jc w:val="both"/>
        <w:rPr>
          <w:rFonts w:ascii="Times New Roman" w:hAnsi="Times New Roman"/>
        </w:rPr>
      </w:pPr>
      <w:bookmarkStart w:id="39" w:name="_Toc220766110"/>
      <w:bookmarkStart w:id="40" w:name="_Toc252391001"/>
      <w:bookmarkEnd w:id="33"/>
      <w:bookmarkEnd w:id="34"/>
      <w:bookmarkEnd w:id="35"/>
      <w:bookmarkEnd w:id="36"/>
      <w:bookmarkEnd w:id="37"/>
      <w:bookmarkEnd w:id="38"/>
      <w:r w:rsidRPr="00E54405">
        <w:rPr>
          <w:rFonts w:ascii="Times New Roman" w:hAnsi="Times New Roman"/>
        </w:rPr>
        <w:t xml:space="preserve">Termin realizacji zamówienia (termin realizacji umowy): </w:t>
      </w:r>
      <w:r w:rsidRPr="00E54405">
        <w:rPr>
          <w:rFonts w:ascii="Times New Roman" w:hAnsi="Times New Roman"/>
          <w:b/>
        </w:rPr>
        <w:t>od 01 kwietnia 20</w:t>
      </w:r>
      <w:r>
        <w:rPr>
          <w:rFonts w:ascii="Times New Roman" w:hAnsi="Times New Roman"/>
          <w:b/>
        </w:rPr>
        <w:t>20</w:t>
      </w:r>
      <w:r w:rsidRPr="00E54405">
        <w:rPr>
          <w:rFonts w:ascii="Times New Roman" w:hAnsi="Times New Roman"/>
          <w:b/>
        </w:rPr>
        <w:t xml:space="preserve"> roku do 31 marca 202</w:t>
      </w:r>
      <w:r>
        <w:rPr>
          <w:rFonts w:ascii="Times New Roman" w:hAnsi="Times New Roman"/>
          <w:b/>
        </w:rPr>
        <w:t>1</w:t>
      </w:r>
      <w:r w:rsidRPr="00E54405">
        <w:rPr>
          <w:rFonts w:ascii="Times New Roman" w:hAnsi="Times New Roman"/>
          <w:b/>
        </w:rPr>
        <w:t xml:space="preserve"> roku.</w:t>
      </w: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39"/>
      <w:bookmarkEnd w:id="40"/>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1906A9"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u w:val="single"/>
        </w:rPr>
      </w:pPr>
      <w:r w:rsidRPr="001906A9">
        <w:rPr>
          <w:rFonts w:ascii="Times New Roman" w:hAnsi="Times New Roman" w:cs="Times New Roman"/>
          <w:b/>
          <w:u w:val="single"/>
        </w:rPr>
        <w:t>kompetencji lub uprawnień do prowadzenia określonej działalności zawodowej, o ile to wynika z odrębnych przepisów, to jest:</w:t>
      </w:r>
    </w:p>
    <w:p w:rsidR="00E54405" w:rsidRPr="00E54405" w:rsidRDefault="00E54405" w:rsidP="00351C94">
      <w:pPr>
        <w:pStyle w:val="Akapitzlist"/>
        <w:numPr>
          <w:ilvl w:val="0"/>
          <w:numId w:val="39"/>
        </w:numPr>
        <w:tabs>
          <w:tab w:val="right" w:leader="underscore" w:pos="709"/>
        </w:tabs>
        <w:ind w:left="567" w:hanging="283"/>
        <w:jc w:val="both"/>
        <w:rPr>
          <w:rFonts w:ascii="Times New Roman" w:hAnsi="Times New Roman"/>
        </w:rPr>
      </w:pPr>
      <w:r w:rsidRPr="00E54405">
        <w:rPr>
          <w:rFonts w:ascii="Times New Roman" w:hAnsi="Times New Roman"/>
        </w:rPr>
        <w:t>wpisu do rejestru działalności regulowanej, o którym mowa w art. 9b ustawy z 13 września 1996 r. o utrzymaniu czystości i porządku w gminach (Dz. U. z 2018 r., poz. 1454, ze zm.) prowadzonego przez właściwy organ, w zakresie objętym przedmiotem zamówienia,</w:t>
      </w:r>
    </w:p>
    <w:p w:rsidR="00E54405" w:rsidRPr="00E54405" w:rsidRDefault="00E54405" w:rsidP="00351C94">
      <w:pPr>
        <w:pStyle w:val="Akapitzlist"/>
        <w:numPr>
          <w:ilvl w:val="0"/>
          <w:numId w:val="39"/>
        </w:numPr>
        <w:tabs>
          <w:tab w:val="right" w:leader="underscore" w:pos="709"/>
        </w:tabs>
        <w:ind w:left="567" w:hanging="283"/>
        <w:jc w:val="both"/>
        <w:rPr>
          <w:rFonts w:ascii="Times New Roman" w:hAnsi="Times New Roman"/>
        </w:rPr>
      </w:pPr>
      <w:r w:rsidRPr="00E54405">
        <w:rPr>
          <w:rFonts w:ascii="Times New Roman" w:hAnsi="Times New Roman"/>
        </w:rPr>
        <w:t xml:space="preserve">aktualne zezwolenie na prowadzenie transportu odpadów, wydane na podstawie art. 28 ustawy z dnia 27 kwietnia 2001 r. o odpadach (Dz. U. z 2018 r., poz. 992 ze zm.)  w związku z art. 233 ustawy z dnia 14 grudnia 2012 r. o odpadach (Dz. U. z 2018 r., poz. 1454, ze zm.) lub wpis do rejestru prowadzonego przez Marszałka Województwa Kujawsko-Pomorskiego dla podmiotów </w:t>
      </w:r>
      <w:r w:rsidRPr="00E54405">
        <w:rPr>
          <w:rFonts w:ascii="Times New Roman" w:hAnsi="Times New Roman"/>
        </w:rPr>
        <w:lastRenderedPageBreak/>
        <w:t>gospodarujących odpadami, zgodnie z zapisami ustawy z dnia 14 grudnia 2012 r. (Dz. U. z 2018 r., poz. 992 ze zm.)   – w zakresie objętym przedmiotem zamówienia;</w:t>
      </w:r>
    </w:p>
    <w:p w:rsidR="00E54405" w:rsidRPr="00E54405" w:rsidRDefault="00E54405" w:rsidP="00351C94">
      <w:pPr>
        <w:pStyle w:val="Akapitzlist"/>
        <w:numPr>
          <w:ilvl w:val="0"/>
          <w:numId w:val="39"/>
        </w:numPr>
        <w:tabs>
          <w:tab w:val="right" w:leader="underscore" w:pos="709"/>
        </w:tabs>
        <w:spacing w:after="0"/>
        <w:ind w:left="567" w:hanging="283"/>
        <w:jc w:val="both"/>
        <w:rPr>
          <w:rFonts w:ascii="Times New Roman" w:hAnsi="Times New Roman"/>
        </w:rPr>
      </w:pPr>
      <w:r w:rsidRPr="00E54405">
        <w:rPr>
          <w:rFonts w:ascii="Times New Roman" w:hAnsi="Times New Roman"/>
        </w:rPr>
        <w:t>wpis do rejestru podmiotów zbierających zużyty sprzęt elektryczny i elektroniczny, o którym mowa w art. 49 ust. 1 ustawy z dnia 14 grudnia 2012 r. o odpadach (Dz. U. z 2018 r., poz. 992 ze zm.)   prowadzonego przez marszałka województwa lub przez Głównego Inspektora Ochrony Środowiska, do czasu utworzenia ww. rejestru przez marszałka województwa, zgodnie z art. 235 ust. 2 ww. ustawy.</w:t>
      </w:r>
    </w:p>
    <w:p w:rsidR="00E54405" w:rsidRPr="001906A9" w:rsidRDefault="00E54405" w:rsidP="001906A9">
      <w:pPr>
        <w:pStyle w:val="Akapitzlist"/>
        <w:tabs>
          <w:tab w:val="right" w:leader="underscore" w:pos="284"/>
        </w:tabs>
        <w:spacing w:after="0"/>
        <w:ind w:left="284"/>
        <w:jc w:val="both"/>
        <w:rPr>
          <w:rFonts w:ascii="Times New Roman" w:hAnsi="Times New Roman"/>
          <w:b/>
        </w:rPr>
      </w:pPr>
      <w:r w:rsidRPr="00E54405">
        <w:rPr>
          <w:rFonts w:ascii="Times New Roman" w:hAnsi="Times New Roman"/>
          <w:b/>
        </w:rPr>
        <w:t xml:space="preserve">Zamawiającego uzna, iż Wykonawcy wspólnie ubiegający się o zamówienie publiczne spełniają warunek uczestnictwa wskazany w pkt 1 ppkt 1), gdy dokumenty wskazane w pkt 1 ppk 1)  lit. a), b) i c) przedłoży ten z członków Konsorcjum, który faktycznie będzie </w:t>
      </w:r>
      <w:r w:rsidRPr="001906A9">
        <w:rPr>
          <w:rFonts w:ascii="Times New Roman" w:hAnsi="Times New Roman"/>
          <w:b/>
        </w:rPr>
        <w:t xml:space="preserve">wykonywał czynności do prowadzenia których niezbędny jest powyższy wpisy i uprawnienia. </w:t>
      </w:r>
    </w:p>
    <w:p w:rsidR="00E54405" w:rsidRPr="001906A9" w:rsidRDefault="00E54405" w:rsidP="00085159">
      <w:pPr>
        <w:pStyle w:val="Akapitzlist"/>
        <w:tabs>
          <w:tab w:val="right" w:leader="underscore" w:pos="284"/>
        </w:tabs>
        <w:spacing w:after="0"/>
        <w:ind w:left="284"/>
        <w:jc w:val="both"/>
        <w:rPr>
          <w:rFonts w:ascii="Times New Roman" w:hAnsi="Times New Roman"/>
          <w:b/>
        </w:rPr>
      </w:pPr>
      <w:r w:rsidRPr="001906A9">
        <w:rPr>
          <w:rFonts w:ascii="Times New Roman" w:hAnsi="Times New Roman"/>
          <w:b/>
        </w:rPr>
        <w:t>W celu spełniania przez Wykonawcę warunków udziału w postępowaniu dotyczących kompetencji lub uprawnień do prowadzenia określonej działalności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1906A9" w:rsidRPr="00921DC3" w:rsidRDefault="00E54405" w:rsidP="00921DC3">
      <w:pPr>
        <w:pStyle w:val="Akapitzlist"/>
        <w:tabs>
          <w:tab w:val="right" w:leader="underscore" w:pos="284"/>
        </w:tabs>
        <w:spacing w:after="0"/>
        <w:ind w:left="284"/>
        <w:jc w:val="both"/>
        <w:rPr>
          <w:rFonts w:ascii="Times New Roman" w:hAnsi="Times New Roman"/>
          <w:b/>
        </w:rPr>
      </w:pPr>
      <w:r w:rsidRPr="001906A9">
        <w:rPr>
          <w:rFonts w:ascii="Times New Roman" w:hAnsi="Times New Roman"/>
          <w:b/>
        </w:rPr>
        <w:t>Wykonawca, którego oferta zostanie oceniona jako najkorzystniejsza zobowiązany będzie złożyć na wezwanie Zamawiającego stosowne dokumenty potwierdzające spełnienie warunku.</w:t>
      </w:r>
    </w:p>
    <w:p w:rsidR="006D2A29" w:rsidRPr="001906A9"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u w:val="single"/>
        </w:rPr>
      </w:pPr>
      <w:r w:rsidRPr="001906A9">
        <w:rPr>
          <w:rFonts w:ascii="Times New Roman" w:hAnsi="Times New Roman" w:cs="Times New Roman"/>
          <w:b/>
          <w:u w:val="single"/>
        </w:rPr>
        <w:t>sytuacji ekonomicznej lub finansowej,</w:t>
      </w:r>
      <w:r w:rsidRPr="001906A9">
        <w:rPr>
          <w:rFonts w:ascii="Times New Roman" w:eastAsia="Batang" w:hAnsi="Times New Roman" w:cs="Times New Roman"/>
          <w:b/>
          <w:u w:val="single"/>
          <w:lang w:eastAsia="en-US"/>
        </w:rPr>
        <w:t xml:space="preserve"> </w:t>
      </w:r>
      <w:r w:rsidRPr="001906A9">
        <w:rPr>
          <w:rFonts w:ascii="Times New Roman" w:hAnsi="Times New Roman" w:cs="Times New Roman"/>
          <w:b/>
          <w:u w:val="single"/>
        </w:rPr>
        <w:t>Wykonawca spełni warunek, jeżeli wykaże;</w:t>
      </w:r>
    </w:p>
    <w:p w:rsidR="00085159" w:rsidRPr="00085159" w:rsidRDefault="00085159" w:rsidP="00351C94">
      <w:pPr>
        <w:pStyle w:val="Akapitzlist"/>
        <w:numPr>
          <w:ilvl w:val="0"/>
          <w:numId w:val="40"/>
        </w:numPr>
        <w:tabs>
          <w:tab w:val="right" w:leader="underscore" w:pos="567"/>
        </w:tabs>
        <w:spacing w:after="120"/>
        <w:ind w:left="567" w:hanging="283"/>
        <w:contextualSpacing/>
        <w:jc w:val="both"/>
        <w:rPr>
          <w:rFonts w:ascii="Times New Roman" w:hAnsi="Times New Roman"/>
        </w:rPr>
      </w:pPr>
      <w:r w:rsidRPr="00085159">
        <w:rPr>
          <w:rFonts w:ascii="Times New Roman" w:hAnsi="Times New Roman"/>
        </w:rPr>
        <w:t xml:space="preserve">za  rok  poprzedni,  średni </w:t>
      </w:r>
      <w:r w:rsidR="001906A9">
        <w:rPr>
          <w:rFonts w:ascii="Times New Roman" w:hAnsi="Times New Roman"/>
        </w:rPr>
        <w:t xml:space="preserve"> </w:t>
      </w:r>
      <w:r w:rsidRPr="00085159">
        <w:rPr>
          <w:rFonts w:ascii="Times New Roman" w:hAnsi="Times New Roman"/>
        </w:rPr>
        <w:t xml:space="preserve"> roczny</w:t>
      </w:r>
      <w:r w:rsidR="001906A9">
        <w:rPr>
          <w:rFonts w:ascii="Times New Roman" w:hAnsi="Times New Roman"/>
        </w:rPr>
        <w:t xml:space="preserve"> </w:t>
      </w:r>
      <w:r w:rsidRPr="00085159">
        <w:rPr>
          <w:rFonts w:ascii="Times New Roman" w:hAnsi="Times New Roman"/>
        </w:rPr>
        <w:t xml:space="preserve">  przychód</w:t>
      </w:r>
      <w:r w:rsidR="001906A9">
        <w:rPr>
          <w:rFonts w:ascii="Times New Roman" w:hAnsi="Times New Roman"/>
        </w:rPr>
        <w:t xml:space="preserve"> </w:t>
      </w:r>
      <w:r w:rsidRPr="00085159">
        <w:rPr>
          <w:rFonts w:ascii="Times New Roman" w:hAnsi="Times New Roman"/>
        </w:rPr>
        <w:t xml:space="preserve">  netto</w:t>
      </w:r>
      <w:r w:rsidR="001906A9">
        <w:rPr>
          <w:rFonts w:ascii="Times New Roman" w:hAnsi="Times New Roman"/>
        </w:rPr>
        <w:t xml:space="preserve"> </w:t>
      </w:r>
      <w:r w:rsidRPr="00085159">
        <w:rPr>
          <w:rFonts w:ascii="Times New Roman" w:hAnsi="Times New Roman"/>
        </w:rPr>
        <w:t xml:space="preserve">  ze</w:t>
      </w:r>
      <w:r w:rsidR="001906A9">
        <w:rPr>
          <w:rFonts w:ascii="Times New Roman" w:hAnsi="Times New Roman"/>
        </w:rPr>
        <w:t xml:space="preserve"> </w:t>
      </w:r>
      <w:r w:rsidRPr="00085159">
        <w:rPr>
          <w:rFonts w:ascii="Times New Roman" w:hAnsi="Times New Roman"/>
        </w:rPr>
        <w:t xml:space="preserve">  sprzedaży </w:t>
      </w:r>
      <w:r w:rsidR="001906A9">
        <w:rPr>
          <w:rFonts w:ascii="Times New Roman" w:hAnsi="Times New Roman"/>
        </w:rPr>
        <w:t xml:space="preserve"> </w:t>
      </w:r>
      <w:r w:rsidRPr="00085159">
        <w:rPr>
          <w:rFonts w:ascii="Times New Roman" w:hAnsi="Times New Roman"/>
        </w:rPr>
        <w:t xml:space="preserve"> nie  </w:t>
      </w:r>
      <w:r w:rsidR="001906A9">
        <w:rPr>
          <w:rFonts w:ascii="Times New Roman" w:hAnsi="Times New Roman"/>
        </w:rPr>
        <w:t xml:space="preserve"> </w:t>
      </w:r>
      <w:r w:rsidRPr="00085159">
        <w:rPr>
          <w:rFonts w:ascii="Times New Roman" w:hAnsi="Times New Roman"/>
        </w:rPr>
        <w:t xml:space="preserve">mniejszy,  </w:t>
      </w:r>
      <w:r w:rsidR="001906A9">
        <w:rPr>
          <w:rFonts w:ascii="Times New Roman" w:hAnsi="Times New Roman"/>
        </w:rPr>
        <w:t xml:space="preserve"> </w:t>
      </w:r>
      <w:r w:rsidRPr="00085159">
        <w:rPr>
          <w:rFonts w:ascii="Times New Roman" w:hAnsi="Times New Roman"/>
        </w:rPr>
        <w:t xml:space="preserve">niż </w:t>
      </w:r>
      <w:r w:rsidR="001906A9">
        <w:rPr>
          <w:rFonts w:ascii="Times New Roman" w:hAnsi="Times New Roman"/>
        </w:rPr>
        <w:t xml:space="preserve"> </w:t>
      </w:r>
      <w:r w:rsidRPr="00085159">
        <w:rPr>
          <w:rFonts w:ascii="Times New Roman" w:hAnsi="Times New Roman"/>
        </w:rPr>
        <w:t>1 500 000,00 zł,</w:t>
      </w:r>
    </w:p>
    <w:p w:rsidR="00085159" w:rsidRPr="00085159" w:rsidRDefault="00085159" w:rsidP="00351C94">
      <w:pPr>
        <w:pStyle w:val="Akapitzlist"/>
        <w:numPr>
          <w:ilvl w:val="0"/>
          <w:numId w:val="40"/>
        </w:numPr>
        <w:tabs>
          <w:tab w:val="right" w:leader="underscore" w:pos="567"/>
        </w:tabs>
        <w:spacing w:after="120"/>
        <w:ind w:left="567" w:hanging="283"/>
        <w:contextualSpacing/>
        <w:jc w:val="both"/>
        <w:rPr>
          <w:rFonts w:ascii="Times New Roman" w:hAnsi="Times New Roman"/>
        </w:rPr>
      </w:pPr>
      <w:r w:rsidRPr="00085159">
        <w:rPr>
          <w:rFonts w:ascii="Times New Roman" w:hAnsi="Times New Roman"/>
        </w:rPr>
        <w:t>posiada środki finansowe lub zdolność kredytową na kwotę nie mniejszą niż 300 000,00 zł,</w:t>
      </w:r>
    </w:p>
    <w:p w:rsidR="00085159" w:rsidRPr="00085159" w:rsidRDefault="00085159" w:rsidP="00351C94">
      <w:pPr>
        <w:pStyle w:val="Akapitzlist"/>
        <w:numPr>
          <w:ilvl w:val="0"/>
          <w:numId w:val="40"/>
        </w:numPr>
        <w:tabs>
          <w:tab w:val="right" w:leader="underscore" w:pos="567"/>
        </w:tabs>
        <w:spacing w:after="120"/>
        <w:ind w:left="567" w:hanging="283"/>
        <w:contextualSpacing/>
        <w:jc w:val="both"/>
        <w:rPr>
          <w:rFonts w:ascii="Times New Roman" w:hAnsi="Times New Roman"/>
        </w:rPr>
      </w:pPr>
      <w:r w:rsidRPr="00085159">
        <w:rPr>
          <w:rFonts w:ascii="Times New Roman" w:hAnsi="Times New Roman"/>
        </w:rPr>
        <w:t>posiada opłaconą polisę, a w przypadku jej braku, inny dokument potwierdzający, że Wykonawca jest ubezpieczony od odpowiedzialności cywilnej w zakresie prowadzonej działalności związanej z przedmiotem zamówienia na wartość nie mniejszą,  niż równowartość 1 000 000,00 zł.</w:t>
      </w:r>
    </w:p>
    <w:p w:rsidR="00085159" w:rsidRPr="001906A9" w:rsidRDefault="00085159" w:rsidP="00085159">
      <w:pPr>
        <w:pStyle w:val="Akapitzlist"/>
        <w:tabs>
          <w:tab w:val="right" w:leader="underscore" w:pos="284"/>
        </w:tabs>
        <w:spacing w:after="0"/>
        <w:ind w:left="284"/>
        <w:contextualSpacing/>
        <w:jc w:val="both"/>
        <w:rPr>
          <w:rFonts w:ascii="Times New Roman" w:hAnsi="Times New Roman"/>
          <w:b/>
        </w:rPr>
      </w:pPr>
      <w:r w:rsidRPr="001906A9">
        <w:rPr>
          <w:rFonts w:ascii="Times New Roman" w:hAnsi="Times New Roman"/>
          <w:b/>
        </w:rPr>
        <w:t>W celu spełniania przez Wykonawcę warunków udziału w postępowaniu dotyczących sytuacji ekonomicznej lub finansowej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085159" w:rsidRDefault="00085159" w:rsidP="00921DC3">
      <w:pPr>
        <w:tabs>
          <w:tab w:val="right" w:leader="underscore" w:pos="993"/>
        </w:tabs>
        <w:spacing w:after="0"/>
        <w:ind w:left="284"/>
        <w:jc w:val="both"/>
        <w:rPr>
          <w:rFonts w:ascii="Times New Roman" w:hAnsi="Times New Roman" w:cs="Times New Roman"/>
          <w:b/>
        </w:rPr>
      </w:pPr>
      <w:r w:rsidRPr="001906A9">
        <w:rPr>
          <w:rFonts w:ascii="Times New Roman" w:hAnsi="Times New Roman" w:cs="Times New Roman"/>
          <w:b/>
        </w:rPr>
        <w:t>Wykonawca, którego oferta zostanie oceniona jako najkorzystniejsza zobowiązany będzie złożyć na wezwanie Zamawiającego stosowne dokumenty potwierdzające spełnienie warunku.</w:t>
      </w:r>
    </w:p>
    <w:p w:rsidR="006D2A29" w:rsidRPr="006D2A29" w:rsidRDefault="006D2A29" w:rsidP="00921DC3">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AD42E3" w:rsidRPr="00A32310" w:rsidRDefault="00AD42E3" w:rsidP="00351C94">
      <w:pPr>
        <w:pStyle w:val="Akapitzlist"/>
        <w:numPr>
          <w:ilvl w:val="0"/>
          <w:numId w:val="59"/>
        </w:numPr>
        <w:tabs>
          <w:tab w:val="right" w:leader="underscore" w:pos="851"/>
        </w:tabs>
        <w:spacing w:after="0"/>
        <w:ind w:left="709" w:hanging="425"/>
        <w:jc w:val="both"/>
        <w:rPr>
          <w:rFonts w:ascii="Times New Roman" w:hAnsi="Times New Roman"/>
          <w:b/>
          <w:bCs/>
          <w:u w:val="single"/>
        </w:rPr>
      </w:pPr>
      <w:r w:rsidRPr="00A32310">
        <w:rPr>
          <w:rFonts w:ascii="Times New Roman" w:hAnsi="Times New Roman"/>
          <w:b/>
        </w:rPr>
        <w:t xml:space="preserve">w okresie ostatnich trzech latach przed upływem terminu składania ofert, a jeżeli okres prowadzenia działalności jest krótszy - w tym okresie, zrealizował należycie, co najmniej: </w:t>
      </w:r>
      <w:r w:rsidRPr="00A32310">
        <w:rPr>
          <w:rFonts w:ascii="Times New Roman" w:hAnsi="Times New Roman"/>
          <w:u w:val="single"/>
        </w:rPr>
        <w:t>wykonanie usługi odbioru odpadów komunalnych od nie mniej niż 3 000 kontrahentów rocznie, przy czym:</w:t>
      </w:r>
    </w:p>
    <w:p w:rsidR="00AD42E3" w:rsidRPr="00AD42E3" w:rsidRDefault="00AD42E3" w:rsidP="00351C94">
      <w:pPr>
        <w:numPr>
          <w:ilvl w:val="0"/>
          <w:numId w:val="46"/>
        </w:numPr>
        <w:tabs>
          <w:tab w:val="right" w:leader="underscore" w:pos="993"/>
        </w:tabs>
        <w:spacing w:after="0"/>
        <w:jc w:val="both"/>
        <w:rPr>
          <w:rFonts w:ascii="Times New Roman" w:hAnsi="Times New Roman" w:cs="Times New Roman"/>
        </w:rPr>
      </w:pPr>
      <w:r w:rsidRPr="00AD42E3">
        <w:rPr>
          <w:rFonts w:ascii="Times New Roman" w:hAnsi="Times New Roman" w:cs="Times New Roman"/>
        </w:rPr>
        <w:t>średnia ilość odebranych odpadów komunalnych w okresie ostatnich 12 miesięcy poprzedzających datę składania ofert musi wynosić co najmniej 6.500 Mg/rok,</w:t>
      </w:r>
    </w:p>
    <w:p w:rsidR="00AD42E3" w:rsidRPr="00AD42E3" w:rsidRDefault="00AD42E3" w:rsidP="00351C94">
      <w:pPr>
        <w:numPr>
          <w:ilvl w:val="0"/>
          <w:numId w:val="46"/>
        </w:numPr>
        <w:tabs>
          <w:tab w:val="right" w:leader="underscore" w:pos="993"/>
        </w:tabs>
        <w:spacing w:after="0"/>
        <w:jc w:val="both"/>
        <w:rPr>
          <w:rFonts w:ascii="Times New Roman" w:hAnsi="Times New Roman" w:cs="Times New Roman"/>
        </w:rPr>
      </w:pPr>
      <w:r w:rsidRPr="00AD42E3">
        <w:rPr>
          <w:rFonts w:ascii="Times New Roman" w:hAnsi="Times New Roman" w:cs="Times New Roman"/>
        </w:rPr>
        <w:t>roczna wartość brutto wykonanych usług musi być nie mniejsza, niż 1 000 000,00 zł dla tego rodzaju usług,</w:t>
      </w:r>
    </w:p>
    <w:p w:rsidR="00AD42E3" w:rsidRPr="00A32310" w:rsidRDefault="00AD42E3" w:rsidP="00A32310">
      <w:pPr>
        <w:tabs>
          <w:tab w:val="right" w:leader="underscore" w:pos="993"/>
        </w:tabs>
        <w:spacing w:after="0"/>
        <w:ind w:left="426"/>
        <w:jc w:val="both"/>
        <w:rPr>
          <w:rFonts w:ascii="Times New Roman" w:hAnsi="Times New Roman" w:cs="Times New Roman"/>
        </w:rPr>
      </w:pPr>
      <w:r w:rsidRPr="00A32310">
        <w:rPr>
          <w:rFonts w:ascii="Times New Roman" w:hAnsi="Times New Roman" w:cs="Times New Roman"/>
        </w:rPr>
        <w:t xml:space="preserve">Warunek zostanie spełniony, jeżeli Wykonawca dołączy do ww. wykazu min. 1 szt. dowodów określających czy usługa ta została wykonana lub jest wykonywana należycie, przy czym dowodami, o których mowa, są referencje bądź inne dokumenty wystawione przez podmiot, a </w:t>
      </w:r>
      <w:r w:rsidRPr="00A32310">
        <w:rPr>
          <w:rFonts w:ascii="Times New Roman" w:hAnsi="Times New Roman" w:cs="Times New Roman"/>
        </w:rPr>
        <w:lastRenderedPageBreak/>
        <w:t>jeżeli okres prowadzenia działalności jest krótszy - w tym okresie, wraz z podaniem ich wartości, przedmiotu, dat wykonania i podmiotów, na rzecz których usługa została wykonana.</w:t>
      </w:r>
    </w:p>
    <w:p w:rsidR="00AD42E3" w:rsidRPr="00A32310" w:rsidRDefault="00AD42E3" w:rsidP="00A32310">
      <w:pPr>
        <w:tabs>
          <w:tab w:val="right" w:leader="underscore" w:pos="993"/>
        </w:tabs>
        <w:spacing w:after="0"/>
        <w:ind w:left="426"/>
        <w:jc w:val="both"/>
        <w:rPr>
          <w:rFonts w:ascii="Times New Roman" w:hAnsi="Times New Roman" w:cs="Times New Roman"/>
        </w:rPr>
      </w:pPr>
      <w:r w:rsidRPr="00A32310">
        <w:rPr>
          <w:rFonts w:ascii="Times New Roman" w:hAnsi="Times New Roman" w:cs="Times New Roman"/>
        </w:rPr>
        <w:t>ZASTRZEŻENIE: W przypadku Wykonawców wspólnie ubiegających się o udzielenie zamówienia warunek zostanie uznany za spełniony, jeżeli jeden z członków Konsorcjum wykaże się wykonaniem lub wykonywaniem usług na sumę stanowiącą sumę mas odebranych odpadów komunalnych wymaganych, na które Wykonawca (Konsorcjum) składa ofertę.</w:t>
      </w:r>
    </w:p>
    <w:p w:rsidR="00AD42E3" w:rsidRPr="00A32310" w:rsidRDefault="00AD42E3" w:rsidP="00351C94">
      <w:pPr>
        <w:numPr>
          <w:ilvl w:val="0"/>
          <w:numId w:val="59"/>
        </w:numPr>
        <w:tabs>
          <w:tab w:val="right" w:leader="underscore" w:pos="567"/>
        </w:tabs>
        <w:spacing w:after="0"/>
        <w:ind w:left="567" w:hanging="283"/>
        <w:jc w:val="both"/>
        <w:rPr>
          <w:rFonts w:ascii="Times New Roman" w:hAnsi="Times New Roman" w:cs="Times New Roman"/>
          <w:b/>
        </w:rPr>
      </w:pPr>
      <w:r w:rsidRPr="00A32310">
        <w:rPr>
          <w:rFonts w:ascii="Times New Roman" w:hAnsi="Times New Roman" w:cs="Times New Roman"/>
          <w:b/>
        </w:rPr>
        <w:t>wykazu narzędzi, wyposażenia zakładu lub urządzeń technicznych dostępnych wykonawcy w celu wykonania zamówienia publicznego, Wykonawca spełni warunek, jeżeli wykaże, iż dysponuje:</w:t>
      </w:r>
    </w:p>
    <w:p w:rsidR="00AD42E3" w:rsidRPr="00A32310" w:rsidRDefault="00AD42E3" w:rsidP="00351C94">
      <w:pPr>
        <w:numPr>
          <w:ilvl w:val="0"/>
          <w:numId w:val="47"/>
        </w:numPr>
        <w:tabs>
          <w:tab w:val="right" w:leader="underscore" w:pos="567"/>
        </w:tabs>
        <w:spacing w:after="0"/>
        <w:ind w:left="851" w:hanging="567"/>
        <w:jc w:val="both"/>
        <w:rPr>
          <w:rFonts w:ascii="Times New Roman" w:hAnsi="Times New Roman" w:cs="Times New Roman"/>
          <w:u w:val="single"/>
        </w:rPr>
      </w:pPr>
      <w:r w:rsidRPr="00A32310">
        <w:rPr>
          <w:rFonts w:ascii="Times New Roman" w:hAnsi="Times New Roman" w:cs="Times New Roman"/>
          <w:u w:val="single"/>
        </w:rPr>
        <w:t>pojazdami do odbioru zmieszanych oraz selektywnie zbieranych odpadów komunalnych:</w:t>
      </w:r>
    </w:p>
    <w:p w:rsidR="00AD42E3" w:rsidRPr="00A32310" w:rsidRDefault="00AD42E3" w:rsidP="00351C94">
      <w:pPr>
        <w:numPr>
          <w:ilvl w:val="0"/>
          <w:numId w:val="48"/>
        </w:numPr>
        <w:tabs>
          <w:tab w:val="right" w:leader="underscore" w:pos="567"/>
        </w:tabs>
        <w:spacing w:after="0"/>
        <w:ind w:left="993" w:hanging="426"/>
        <w:jc w:val="both"/>
        <w:rPr>
          <w:rFonts w:ascii="Times New Roman" w:hAnsi="Times New Roman" w:cs="Times New Roman"/>
        </w:rPr>
      </w:pPr>
      <w:r w:rsidRPr="00A32310">
        <w:rPr>
          <w:rFonts w:ascii="Times New Roman" w:hAnsi="Times New Roman" w:cs="Times New Roman"/>
        </w:rPr>
        <w:t xml:space="preserve">co najmniej </w:t>
      </w:r>
      <w:r w:rsidR="001906A9" w:rsidRPr="001906A9">
        <w:rPr>
          <w:rFonts w:ascii="Times New Roman" w:hAnsi="Times New Roman" w:cs="Times New Roman"/>
          <w:b/>
        </w:rPr>
        <w:t>1</w:t>
      </w:r>
      <w:r w:rsidRPr="00A32310">
        <w:rPr>
          <w:rFonts w:ascii="Times New Roman" w:hAnsi="Times New Roman" w:cs="Times New Roman"/>
        </w:rPr>
        <w:t xml:space="preserve"> pojazd specjalistyczny, przystosowany do wywozu kontenerów;</w:t>
      </w:r>
    </w:p>
    <w:p w:rsidR="00AD42E3" w:rsidRPr="00A32310" w:rsidRDefault="00AD42E3" w:rsidP="00351C94">
      <w:pPr>
        <w:numPr>
          <w:ilvl w:val="0"/>
          <w:numId w:val="48"/>
        </w:numPr>
        <w:tabs>
          <w:tab w:val="right" w:leader="underscore" w:pos="567"/>
        </w:tabs>
        <w:spacing w:after="0"/>
        <w:ind w:left="567" w:firstLine="0"/>
        <w:jc w:val="both"/>
        <w:rPr>
          <w:rFonts w:ascii="Times New Roman" w:hAnsi="Times New Roman" w:cs="Times New Roman"/>
        </w:rPr>
      </w:pPr>
      <w:r w:rsidRPr="00A32310">
        <w:rPr>
          <w:rFonts w:ascii="Times New Roman" w:hAnsi="Times New Roman" w:cs="Times New Roman"/>
        </w:rPr>
        <w:t xml:space="preserve">co najmniej </w:t>
      </w:r>
      <w:r w:rsidRPr="001906A9">
        <w:rPr>
          <w:rFonts w:ascii="Times New Roman" w:hAnsi="Times New Roman" w:cs="Times New Roman"/>
          <w:b/>
        </w:rPr>
        <w:t>3</w:t>
      </w:r>
      <w:r w:rsidRPr="00A32310">
        <w:rPr>
          <w:rFonts w:ascii="Times New Roman" w:hAnsi="Times New Roman" w:cs="Times New Roman"/>
        </w:rPr>
        <w:t xml:space="preserve"> pojazdy przystosowane do odbierania zmieszanych odpadów komunalnych z funkcja kompaktując</w:t>
      </w:r>
      <w:r w:rsidR="00A32310">
        <w:rPr>
          <w:rFonts w:ascii="Times New Roman" w:hAnsi="Times New Roman" w:cs="Times New Roman"/>
        </w:rPr>
        <w:t>ą</w:t>
      </w:r>
      <w:r w:rsidRPr="00A32310">
        <w:rPr>
          <w:rFonts w:ascii="Times New Roman" w:hAnsi="Times New Roman" w:cs="Times New Roman"/>
        </w:rPr>
        <w:t>, z możliwością opróżniania pojemników 60-1100l, w tym:</w:t>
      </w:r>
    </w:p>
    <w:p w:rsidR="00AD42E3" w:rsidRPr="00A32310" w:rsidRDefault="00AD42E3" w:rsidP="00351C94">
      <w:pPr>
        <w:numPr>
          <w:ilvl w:val="0"/>
          <w:numId w:val="49"/>
        </w:numPr>
        <w:tabs>
          <w:tab w:val="right" w:leader="underscore" w:pos="993"/>
        </w:tabs>
        <w:spacing w:after="0"/>
        <w:ind w:left="851" w:hanging="284"/>
        <w:jc w:val="both"/>
        <w:rPr>
          <w:rFonts w:ascii="Times New Roman" w:hAnsi="Times New Roman" w:cs="Times New Roman"/>
        </w:rPr>
      </w:pPr>
      <w:r w:rsidRPr="00A32310">
        <w:rPr>
          <w:rFonts w:ascii="Times New Roman" w:hAnsi="Times New Roman" w:cs="Times New Roman"/>
        </w:rPr>
        <w:t xml:space="preserve">przynajmniej </w:t>
      </w:r>
      <w:r w:rsidRPr="001906A9">
        <w:rPr>
          <w:rFonts w:ascii="Times New Roman" w:hAnsi="Times New Roman" w:cs="Times New Roman"/>
          <w:b/>
        </w:rPr>
        <w:t>2</w:t>
      </w:r>
      <w:r w:rsidRPr="00A32310">
        <w:rPr>
          <w:rFonts w:ascii="Times New Roman" w:hAnsi="Times New Roman" w:cs="Times New Roman"/>
        </w:rPr>
        <w:t xml:space="preserve"> pojazdy bezpylne, o dopuszczalnej masie całkowitej 16-26 Mg, z funkcją kompaktującą o  długości całkowitej nie przekraczającej </w:t>
      </w:r>
      <w:smartTag w:uri="urn:schemas-microsoft-com:office:smarttags" w:element="metricconverter">
        <w:smartTagPr>
          <w:attr w:name="ProductID" w:val="9 m"/>
        </w:smartTagPr>
        <w:r w:rsidRPr="00A32310">
          <w:rPr>
            <w:rFonts w:ascii="Times New Roman" w:hAnsi="Times New Roman" w:cs="Times New Roman"/>
          </w:rPr>
          <w:t>9 m</w:t>
        </w:r>
      </w:smartTag>
      <w:r w:rsidRPr="00A32310">
        <w:rPr>
          <w:rFonts w:ascii="Times New Roman" w:hAnsi="Times New Roman" w:cs="Times New Roman"/>
        </w:rPr>
        <w:t xml:space="preserve"> w tym co najmniej jeden pojazd wyposażony w  myjkę  przystosowaną do mycia i dezynfekcji pojemników w miejscu odbioru odpadów;</w:t>
      </w:r>
    </w:p>
    <w:p w:rsidR="00AD42E3" w:rsidRPr="00A32310" w:rsidRDefault="00AD42E3" w:rsidP="00351C94">
      <w:pPr>
        <w:numPr>
          <w:ilvl w:val="0"/>
          <w:numId w:val="49"/>
        </w:numPr>
        <w:tabs>
          <w:tab w:val="right" w:leader="underscore" w:pos="993"/>
        </w:tabs>
        <w:spacing w:after="0"/>
        <w:ind w:left="851" w:hanging="284"/>
        <w:jc w:val="both"/>
        <w:rPr>
          <w:rFonts w:ascii="Times New Roman" w:hAnsi="Times New Roman" w:cs="Times New Roman"/>
        </w:rPr>
      </w:pPr>
      <w:r w:rsidRPr="00A32310">
        <w:rPr>
          <w:rFonts w:ascii="Times New Roman" w:hAnsi="Times New Roman" w:cs="Times New Roman"/>
        </w:rPr>
        <w:t xml:space="preserve">przynajmniej </w:t>
      </w:r>
      <w:r w:rsidRPr="001906A9">
        <w:rPr>
          <w:rFonts w:ascii="Times New Roman" w:hAnsi="Times New Roman" w:cs="Times New Roman"/>
          <w:b/>
        </w:rPr>
        <w:t>1</w:t>
      </w:r>
      <w:r w:rsidRPr="00A32310">
        <w:rPr>
          <w:rFonts w:ascii="Times New Roman" w:hAnsi="Times New Roman" w:cs="Times New Roman"/>
        </w:rPr>
        <w:t xml:space="preserve"> pojazd bezpylny, o dopuszczalnej masie całkowitej do 8 Mg, z funkcją kompaktującą, o długości całkowitej nieprzekraczającej </w:t>
      </w:r>
      <w:smartTag w:uri="urn:schemas-microsoft-com:office:smarttags" w:element="metricconverter">
        <w:smartTagPr>
          <w:attr w:name="ProductID" w:val="6 m"/>
        </w:smartTagPr>
        <w:r w:rsidRPr="00A32310">
          <w:rPr>
            <w:rFonts w:ascii="Times New Roman" w:hAnsi="Times New Roman" w:cs="Times New Roman"/>
          </w:rPr>
          <w:t>6 m</w:t>
        </w:r>
      </w:smartTag>
      <w:r w:rsidRPr="00A32310">
        <w:rPr>
          <w:rFonts w:ascii="Times New Roman" w:hAnsi="Times New Roman" w:cs="Times New Roman"/>
        </w:rPr>
        <w:t>;</w:t>
      </w:r>
    </w:p>
    <w:p w:rsidR="00AD42E3" w:rsidRPr="00AD42E3" w:rsidRDefault="00AD42E3" w:rsidP="00351C94">
      <w:pPr>
        <w:numPr>
          <w:ilvl w:val="0"/>
          <w:numId w:val="48"/>
        </w:numPr>
        <w:tabs>
          <w:tab w:val="right" w:leader="underscore" w:pos="709"/>
        </w:tabs>
        <w:spacing w:after="0"/>
        <w:ind w:left="709" w:hanging="142"/>
        <w:jc w:val="both"/>
        <w:rPr>
          <w:rFonts w:ascii="Times New Roman" w:hAnsi="Times New Roman" w:cs="Times New Roman"/>
          <w:b/>
        </w:rPr>
      </w:pPr>
      <w:r w:rsidRPr="00A32310">
        <w:rPr>
          <w:rFonts w:ascii="Times New Roman" w:hAnsi="Times New Roman" w:cs="Times New Roman"/>
        </w:rPr>
        <w:t xml:space="preserve">co najmniej </w:t>
      </w:r>
      <w:r w:rsidRPr="001906A9">
        <w:rPr>
          <w:rFonts w:ascii="Times New Roman" w:hAnsi="Times New Roman" w:cs="Times New Roman"/>
          <w:b/>
        </w:rPr>
        <w:t>3</w:t>
      </w:r>
      <w:r w:rsidRPr="00A32310">
        <w:rPr>
          <w:rFonts w:ascii="Times New Roman" w:hAnsi="Times New Roman" w:cs="Times New Roman"/>
        </w:rPr>
        <w:t xml:space="preserve"> pojazdy przystosowane do odbierania selektywnie zebranych odpadów komunalnych</w:t>
      </w:r>
      <w:r w:rsidRPr="00AD42E3">
        <w:rPr>
          <w:rFonts w:ascii="Times New Roman" w:hAnsi="Times New Roman" w:cs="Times New Roman"/>
          <w:b/>
        </w:rPr>
        <w:t xml:space="preserve"> </w:t>
      </w:r>
      <w:r w:rsidRPr="00A32310">
        <w:rPr>
          <w:rFonts w:ascii="Times New Roman" w:hAnsi="Times New Roman" w:cs="Times New Roman"/>
        </w:rPr>
        <w:t>w tym:</w:t>
      </w:r>
    </w:p>
    <w:p w:rsidR="00AD42E3" w:rsidRPr="00A32310" w:rsidRDefault="00AD42E3" w:rsidP="00351C94">
      <w:pPr>
        <w:numPr>
          <w:ilvl w:val="0"/>
          <w:numId w:val="50"/>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co najmniej</w:t>
      </w:r>
      <w:r w:rsidRPr="001906A9">
        <w:rPr>
          <w:rFonts w:ascii="Times New Roman" w:hAnsi="Times New Roman" w:cs="Times New Roman"/>
          <w:b/>
        </w:rPr>
        <w:t xml:space="preserve"> </w:t>
      </w:r>
      <w:r w:rsidR="00093195">
        <w:rPr>
          <w:rFonts w:ascii="Times New Roman" w:hAnsi="Times New Roman" w:cs="Times New Roman"/>
          <w:b/>
        </w:rPr>
        <w:t>3</w:t>
      </w:r>
      <w:r w:rsidRPr="00A32310">
        <w:rPr>
          <w:rFonts w:ascii="Times New Roman" w:hAnsi="Times New Roman" w:cs="Times New Roman"/>
        </w:rPr>
        <w:t xml:space="preserve"> pojazdy specjalistyczne przystosowane do opróżniania pojemników typu „dzwon” (lub podobnych) i odpadów wielkogabarytowych, wyposażone w hydrauliczny dźwig samochodowy (HDS);</w:t>
      </w:r>
    </w:p>
    <w:p w:rsidR="00AD42E3" w:rsidRPr="00A32310" w:rsidRDefault="00AD42E3" w:rsidP="00A32310">
      <w:pPr>
        <w:tabs>
          <w:tab w:val="right" w:leader="underscore" w:pos="993"/>
        </w:tabs>
        <w:spacing w:after="0"/>
        <w:ind w:left="284" w:firstLine="425"/>
        <w:jc w:val="both"/>
        <w:rPr>
          <w:rFonts w:ascii="Times New Roman" w:hAnsi="Times New Roman" w:cs="Times New Roman"/>
          <w:u w:val="single"/>
        </w:rPr>
      </w:pPr>
      <w:r w:rsidRPr="00A32310">
        <w:rPr>
          <w:rFonts w:ascii="Times New Roman" w:hAnsi="Times New Roman" w:cs="Times New Roman"/>
          <w:u w:val="single"/>
        </w:rPr>
        <w:t>Wymagania techniczne pojazdów:</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muszą być zabezpieczone przed niekontrolowanym wydostawaniem się na zewnątrz odpadów podczas ich magazynowania, przeładunku i transportu.</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Konstrukcja pojazdów musi zabezpieczać przed rozwiewaniem i rozpylaniem przewożonych odpadów oraz minimalizować oddziaływanie czynników atmosferycznych na odpady.</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muszą być wyposażone w narzędzia lub urządzenia umożliwiające sprzątanie terenu po opróżnieniu pojemników.</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muszą być trwale i czytelnie oznakowane w widocznym miejscu nazwą firmy oraz jej danymi adresowymi i numerem telefonu.</w:t>
      </w:r>
    </w:p>
    <w:p w:rsidR="00AD42E3" w:rsidRPr="00A32310" w:rsidRDefault="00AD42E3" w:rsidP="00A32310">
      <w:pPr>
        <w:tabs>
          <w:tab w:val="right" w:leader="underscore" w:pos="993"/>
        </w:tabs>
        <w:spacing w:after="0"/>
        <w:ind w:left="284" w:firstLine="425"/>
        <w:jc w:val="both"/>
        <w:rPr>
          <w:rFonts w:ascii="Times New Roman" w:hAnsi="Times New Roman" w:cs="Times New Roman"/>
          <w:u w:val="single"/>
        </w:rPr>
      </w:pPr>
      <w:r w:rsidRPr="00A32310">
        <w:rPr>
          <w:rFonts w:ascii="Times New Roman" w:hAnsi="Times New Roman" w:cs="Times New Roman"/>
          <w:u w:val="single"/>
        </w:rPr>
        <w:t>Wymagania sanitarne pojazdów:</w:t>
      </w:r>
    </w:p>
    <w:p w:rsidR="00AD42E3" w:rsidRPr="00A32310" w:rsidRDefault="00AD42E3" w:rsidP="00351C94">
      <w:pPr>
        <w:numPr>
          <w:ilvl w:val="6"/>
          <w:numId w:val="52"/>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powinny być poddawane myciu i dezynfekcji z częstotliwością gwarantującą zapewnienie im właściwego stanu sanitarnego, nie rzadziej niż raz na miesiąc, a w okresie letnim nie rzadziej niż raz na 2 tygodnie.</w:t>
      </w:r>
    </w:p>
    <w:p w:rsidR="00AD42E3" w:rsidRPr="00A32310" w:rsidRDefault="00AD42E3" w:rsidP="00351C94">
      <w:pPr>
        <w:numPr>
          <w:ilvl w:val="6"/>
          <w:numId w:val="52"/>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Wykonawca zobowiązuje się do prowadzenia rejestru, gdzie będą zapisywane czynności, o których mowa w ppkt.1.</w:t>
      </w:r>
    </w:p>
    <w:p w:rsidR="00AD42E3" w:rsidRPr="00A32310" w:rsidRDefault="00AD42E3" w:rsidP="00351C94">
      <w:pPr>
        <w:numPr>
          <w:ilvl w:val="6"/>
          <w:numId w:val="52"/>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Na koniec każdego dnia roboczego pojazdy muszą być opróżnione z odpadów oraz parkowane wyłącznie na terenie bazy magazynowo-transportowej.</w:t>
      </w:r>
    </w:p>
    <w:p w:rsidR="00AD42E3" w:rsidRPr="00AD42E3" w:rsidRDefault="00AD42E3" w:rsidP="00351C94">
      <w:pPr>
        <w:numPr>
          <w:ilvl w:val="0"/>
          <w:numId w:val="47"/>
        </w:numPr>
        <w:tabs>
          <w:tab w:val="right" w:leader="underscore" w:pos="993"/>
        </w:tabs>
        <w:spacing w:after="0"/>
        <w:jc w:val="both"/>
        <w:rPr>
          <w:rFonts w:ascii="Times New Roman" w:hAnsi="Times New Roman" w:cs="Times New Roman"/>
          <w:b/>
        </w:rPr>
      </w:pPr>
      <w:r w:rsidRPr="00AD42E3">
        <w:rPr>
          <w:rFonts w:ascii="Times New Roman" w:hAnsi="Times New Roman" w:cs="Times New Roman"/>
          <w:b/>
        </w:rPr>
        <w:t xml:space="preserve">pojemnikami/kontenerami do zbierania odpadów: </w:t>
      </w:r>
    </w:p>
    <w:p w:rsidR="00AD42E3" w:rsidRPr="00A32310" w:rsidRDefault="00AD42E3" w:rsidP="00351C94">
      <w:pPr>
        <w:numPr>
          <w:ilvl w:val="6"/>
          <w:numId w:val="53"/>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pojemniki/kontenery do zbiórki odpadów zmieszanych lub stanowiących pozostałość po segregacji:</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110 l"/>
        </w:smartTagPr>
        <w:r w:rsidRPr="00A32310">
          <w:rPr>
            <w:rFonts w:ascii="Times New Roman" w:hAnsi="Times New Roman" w:cs="Times New Roman"/>
          </w:rPr>
          <w:t>110 l</w:t>
        </w:r>
      </w:smartTag>
      <w:r w:rsidRPr="00A32310">
        <w:rPr>
          <w:rFonts w:ascii="Times New Roman" w:hAnsi="Times New Roman" w:cs="Times New Roman"/>
        </w:rPr>
        <w:t xml:space="preserve"> lub </w:t>
      </w:r>
      <w:smartTag w:uri="urn:schemas-microsoft-com:office:smarttags" w:element="metricconverter">
        <w:smartTagPr>
          <w:attr w:name="ProductID" w:val="120 l"/>
        </w:smartTagPr>
        <w:r w:rsidRPr="00A32310">
          <w:rPr>
            <w:rFonts w:ascii="Times New Roman" w:hAnsi="Times New Roman" w:cs="Times New Roman"/>
          </w:rPr>
          <w:t>120 l</w:t>
        </w:r>
      </w:smartTag>
      <w:r w:rsidRPr="00A32310">
        <w:rPr>
          <w:rFonts w:ascii="Times New Roman" w:hAnsi="Times New Roman" w:cs="Times New Roman"/>
        </w:rPr>
        <w:t xml:space="preserve"> – przynajmniej 4.500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240 l"/>
        </w:smartTagPr>
        <w:r w:rsidRPr="00A32310">
          <w:rPr>
            <w:rFonts w:ascii="Times New Roman" w:hAnsi="Times New Roman" w:cs="Times New Roman"/>
          </w:rPr>
          <w:t>240 l</w:t>
        </w:r>
      </w:smartTag>
      <w:r w:rsidRPr="00A32310">
        <w:rPr>
          <w:rFonts w:ascii="Times New Roman" w:hAnsi="Times New Roman" w:cs="Times New Roman"/>
        </w:rPr>
        <w:t xml:space="preserve"> – przynajmniej 500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lastRenderedPageBreak/>
        <w:t xml:space="preserve">pojemniki o pojemności </w:t>
      </w:r>
      <w:smartTag w:uri="urn:schemas-microsoft-com:office:smarttags" w:element="metricconverter">
        <w:smartTagPr>
          <w:attr w:name="ProductID" w:val="1.100 l"/>
        </w:smartTagPr>
        <w:r w:rsidRPr="00A32310">
          <w:rPr>
            <w:rFonts w:ascii="Times New Roman" w:hAnsi="Times New Roman" w:cs="Times New Roman"/>
          </w:rPr>
          <w:t>1.100 l</w:t>
        </w:r>
      </w:smartTag>
      <w:r w:rsidRPr="00A32310">
        <w:rPr>
          <w:rFonts w:ascii="Times New Roman" w:hAnsi="Times New Roman" w:cs="Times New Roman"/>
        </w:rPr>
        <w:t xml:space="preserve"> – przynajmniej 200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7.000 l"/>
        </w:smartTagPr>
        <w:r w:rsidRPr="00A32310">
          <w:rPr>
            <w:rFonts w:ascii="Times New Roman" w:hAnsi="Times New Roman" w:cs="Times New Roman"/>
          </w:rPr>
          <w:t>7.000 l</w:t>
        </w:r>
      </w:smartTag>
      <w:r w:rsidRPr="00A32310">
        <w:rPr>
          <w:rFonts w:ascii="Times New Roman" w:hAnsi="Times New Roman" w:cs="Times New Roman"/>
        </w:rPr>
        <w:t xml:space="preserve"> – przynajmniej 35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Pojemniki na bioodpady – minimum 60 szt.</w:t>
      </w:r>
    </w:p>
    <w:p w:rsidR="00AD42E3" w:rsidRPr="00A32310" w:rsidRDefault="00AD42E3" w:rsidP="00351C94">
      <w:pPr>
        <w:numPr>
          <w:ilvl w:val="6"/>
          <w:numId w:val="53"/>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pojemniki typu DZWON (lub podobne) do zbierania odpadów surowcowych:</w:t>
      </w:r>
    </w:p>
    <w:p w:rsidR="00AD42E3" w:rsidRPr="00A32310" w:rsidRDefault="00AD42E3" w:rsidP="00351C94">
      <w:pPr>
        <w:numPr>
          <w:ilvl w:val="0"/>
          <w:numId w:val="55"/>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pojemniki typu DZWON (lub podobne) do zbierania szkła – przynajmniej 75 szt.</w:t>
      </w:r>
    </w:p>
    <w:p w:rsidR="00AD42E3" w:rsidRPr="00A32310" w:rsidRDefault="00AD42E3" w:rsidP="00351C94">
      <w:pPr>
        <w:numPr>
          <w:ilvl w:val="0"/>
          <w:numId w:val="55"/>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pojemniki typu DZWON (lub podobne) do zbierania tworzyw sztucznych wraz z opakowaniami wielomateriałowymi i metalem – przynajmniej 75 szt.</w:t>
      </w:r>
    </w:p>
    <w:p w:rsidR="00AD42E3" w:rsidRPr="00A32310" w:rsidRDefault="00AD42E3" w:rsidP="00351C94">
      <w:pPr>
        <w:numPr>
          <w:ilvl w:val="0"/>
          <w:numId w:val="55"/>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pojemniki typu DZWON (lub podobne) do zbierania papieru– przynajmniej 50 szt.</w:t>
      </w:r>
    </w:p>
    <w:p w:rsidR="00AD42E3" w:rsidRPr="00A32310" w:rsidRDefault="00AD42E3" w:rsidP="00351C94">
      <w:pPr>
        <w:numPr>
          <w:ilvl w:val="6"/>
          <w:numId w:val="53"/>
        </w:numPr>
        <w:tabs>
          <w:tab w:val="right" w:leader="underscore" w:pos="709"/>
        </w:tabs>
        <w:spacing w:after="0"/>
        <w:ind w:left="993" w:hanging="426"/>
        <w:jc w:val="both"/>
        <w:rPr>
          <w:rFonts w:ascii="Times New Roman" w:hAnsi="Times New Roman" w:cs="Times New Roman"/>
        </w:rPr>
      </w:pPr>
      <w:r w:rsidRPr="00A32310">
        <w:rPr>
          <w:rFonts w:ascii="Times New Roman" w:hAnsi="Times New Roman" w:cs="Times New Roman"/>
        </w:rPr>
        <w:t>worki do zbierania odpadów surowcowych:</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szkła – przynajmniej 10.500 szt.</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tworzyw sztucznych, opakowań wielomateriałowych i metalu – przynajmniej 52.500 szt.</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papieru  – przynajmniej 31.500 szt.</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bioodpadów – przynajmniej 34.000 szt.</w:t>
      </w:r>
    </w:p>
    <w:p w:rsidR="00AD42E3" w:rsidRPr="00A32310" w:rsidRDefault="00AD42E3" w:rsidP="00351C94">
      <w:pPr>
        <w:numPr>
          <w:ilvl w:val="6"/>
          <w:numId w:val="53"/>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 xml:space="preserve"> pojemniki do popiołu 3.000 szt.</w:t>
      </w:r>
    </w:p>
    <w:p w:rsidR="00AD42E3" w:rsidRPr="00AD42E3" w:rsidRDefault="00AD42E3" w:rsidP="00351C94">
      <w:pPr>
        <w:numPr>
          <w:ilvl w:val="0"/>
          <w:numId w:val="47"/>
        </w:numPr>
        <w:tabs>
          <w:tab w:val="right" w:leader="underscore" w:pos="567"/>
        </w:tabs>
        <w:spacing w:after="0"/>
        <w:ind w:left="567" w:hanging="283"/>
        <w:jc w:val="both"/>
        <w:rPr>
          <w:rFonts w:ascii="Times New Roman" w:hAnsi="Times New Roman" w:cs="Times New Roman"/>
          <w:b/>
        </w:rPr>
      </w:pPr>
      <w:r w:rsidRPr="00AD42E3">
        <w:rPr>
          <w:rFonts w:ascii="Times New Roman" w:hAnsi="Times New Roman" w:cs="Times New Roman"/>
          <w:b/>
        </w:rPr>
        <w:t>bazą magazynowo-transportową, spełniającą następujące wymagania:</w:t>
      </w:r>
    </w:p>
    <w:p w:rsidR="00AD42E3" w:rsidRPr="00DD005F" w:rsidRDefault="00AD42E3" w:rsidP="00DD005F">
      <w:pPr>
        <w:tabs>
          <w:tab w:val="right" w:leader="underscore" w:pos="993"/>
        </w:tabs>
        <w:spacing w:after="0"/>
        <w:ind w:left="993" w:hanging="284"/>
        <w:jc w:val="both"/>
        <w:rPr>
          <w:rFonts w:ascii="Times New Roman" w:hAnsi="Times New Roman" w:cs="Times New Roman"/>
        </w:rPr>
      </w:pPr>
      <w:r w:rsidRPr="00DD005F">
        <w:rPr>
          <w:rFonts w:ascii="Times New Roman" w:hAnsi="Times New Roman" w:cs="Times New Roman"/>
        </w:rPr>
        <w:t>- baza musi znajdować się na terenie Gminy Tuchola, lub w odległości nie większej 60 km od granicy Gminy Tuchola, Wykonawca musi posiadać tytuł prawny</w:t>
      </w:r>
    </w:p>
    <w:p w:rsidR="00AD42E3" w:rsidRPr="00DD005F" w:rsidRDefault="00AD42E3" w:rsidP="00DD005F">
      <w:pPr>
        <w:tabs>
          <w:tab w:val="right" w:leader="underscore" w:pos="993"/>
        </w:tabs>
        <w:spacing w:after="0"/>
        <w:ind w:left="284" w:firstLine="425"/>
        <w:jc w:val="both"/>
        <w:rPr>
          <w:rFonts w:ascii="Times New Roman" w:hAnsi="Times New Roman" w:cs="Times New Roman"/>
        </w:rPr>
      </w:pPr>
      <w:r w:rsidRPr="00DD005F">
        <w:rPr>
          <w:rFonts w:ascii="Times New Roman" w:hAnsi="Times New Roman" w:cs="Times New Roman"/>
        </w:rPr>
        <w:t xml:space="preserve">W zakresie wyposażenia bazy magazynowo – transportowej należy zapewnić, aby: </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teren bazy magazynowo – transportowej był zabezpieczony w sposób uniemożliwiający wstęp osobom nieupoważnionym, </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miejsca przeznaczone do parkowania pojazdów były zabezpieczone przed emisją zanieczyszczeń do gruntu, </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nie dopuszcza się składowania odpadów na terenie bazy magazynowo-transportowej, zmieszanych odpadów komunalnych</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teren bazy magazynowo – transportowej był wyposażony w urządzenia lub systemy zapewniające zagospodarowanie wód opadowych i ścieków przemysłowych, pochodzących z terenu bazy zgodnie z wymaganiami określonymi przepisami ustawy z dnia 20 lipca 2017 r. – Prawo wodne (Dz. U. z 2018 r. poz. 2268ze zm.), </w:t>
      </w:r>
    </w:p>
    <w:p w:rsidR="00AD42E3" w:rsidRPr="00DD005F" w:rsidRDefault="001906A9"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 </w:t>
      </w:r>
      <w:r w:rsidR="00AD42E3" w:rsidRPr="00DD005F">
        <w:rPr>
          <w:rFonts w:ascii="Times New Roman" w:hAnsi="Times New Roman" w:cs="Times New Roman"/>
        </w:rPr>
        <w:t xml:space="preserve">baza magazynowo – transportowa była wyposażona w: </w:t>
      </w:r>
    </w:p>
    <w:p w:rsidR="00AD42E3" w:rsidRPr="00DD005F" w:rsidRDefault="00AD42E3" w:rsidP="00351C94">
      <w:pPr>
        <w:numPr>
          <w:ilvl w:val="0"/>
          <w:numId w:val="57"/>
        </w:numPr>
        <w:tabs>
          <w:tab w:val="right" w:leader="underscore" w:pos="993"/>
        </w:tabs>
        <w:spacing w:after="0"/>
        <w:ind w:hanging="578"/>
        <w:jc w:val="both"/>
        <w:rPr>
          <w:rFonts w:ascii="Times New Roman" w:hAnsi="Times New Roman" w:cs="Times New Roman"/>
        </w:rPr>
      </w:pPr>
      <w:r w:rsidRPr="00DD005F">
        <w:rPr>
          <w:rFonts w:ascii="Times New Roman" w:hAnsi="Times New Roman" w:cs="Times New Roman"/>
        </w:rPr>
        <w:t xml:space="preserve">miejsca przeznaczone do parkowania pojazdów, </w:t>
      </w:r>
    </w:p>
    <w:p w:rsidR="00AD42E3" w:rsidRPr="00DD005F" w:rsidRDefault="00AD42E3" w:rsidP="00351C94">
      <w:pPr>
        <w:numPr>
          <w:ilvl w:val="0"/>
          <w:numId w:val="57"/>
        </w:numPr>
        <w:tabs>
          <w:tab w:val="right" w:leader="underscore" w:pos="993"/>
        </w:tabs>
        <w:spacing w:after="0"/>
        <w:ind w:hanging="578"/>
        <w:jc w:val="both"/>
        <w:rPr>
          <w:rFonts w:ascii="Times New Roman" w:hAnsi="Times New Roman" w:cs="Times New Roman"/>
        </w:rPr>
      </w:pPr>
      <w:r w:rsidRPr="00DD005F">
        <w:rPr>
          <w:rFonts w:ascii="Times New Roman" w:hAnsi="Times New Roman" w:cs="Times New Roman"/>
        </w:rPr>
        <w:t xml:space="preserve">pomieszczenie socjalne dla pracowników odpowiadające ilości zatrudnionych osób. </w:t>
      </w:r>
    </w:p>
    <w:p w:rsidR="00AD42E3" w:rsidRPr="00DD005F" w:rsidRDefault="00AD42E3" w:rsidP="00DD005F">
      <w:pPr>
        <w:tabs>
          <w:tab w:val="right" w:leader="underscore" w:pos="993"/>
        </w:tabs>
        <w:spacing w:after="0"/>
        <w:ind w:left="284" w:firstLine="425"/>
        <w:jc w:val="both"/>
        <w:rPr>
          <w:rFonts w:ascii="Times New Roman" w:hAnsi="Times New Roman" w:cs="Times New Roman"/>
        </w:rPr>
      </w:pPr>
      <w:r w:rsidRPr="00DD005F">
        <w:rPr>
          <w:rFonts w:ascii="Times New Roman" w:hAnsi="Times New Roman" w:cs="Times New Roman"/>
        </w:rPr>
        <w:t xml:space="preserve">Na terenie bazy magazynowo – transportowej powinny znajdować się także: </w:t>
      </w:r>
    </w:p>
    <w:p w:rsidR="00AD42E3" w:rsidRPr="00DD005F" w:rsidRDefault="00AD42E3" w:rsidP="00351C94">
      <w:pPr>
        <w:numPr>
          <w:ilvl w:val="2"/>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miejsca przeznaczone do parkowania pojazdów;</w:t>
      </w:r>
    </w:p>
    <w:p w:rsidR="00AD42E3" w:rsidRPr="00DD005F" w:rsidRDefault="00AD42E3" w:rsidP="00351C94">
      <w:pPr>
        <w:numPr>
          <w:ilvl w:val="2"/>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pomieszczenia socjalne dla pracowników, odpowiadające ilości zatrudnionych osób;</w:t>
      </w:r>
    </w:p>
    <w:p w:rsidR="00AD42E3" w:rsidRDefault="00AD42E3" w:rsidP="00351C94">
      <w:pPr>
        <w:numPr>
          <w:ilvl w:val="0"/>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 xml:space="preserve">punkt bieżącej konserwacji i napraw pojazdów, </w:t>
      </w:r>
    </w:p>
    <w:p w:rsidR="000D469A" w:rsidRPr="00DD005F" w:rsidRDefault="00AD42E3" w:rsidP="00351C94">
      <w:pPr>
        <w:numPr>
          <w:ilvl w:val="0"/>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 xml:space="preserve">miejsce do mycia i dezynfekcji pojazdów ile czynności te nie są wykonywane przez uprawnione podmioty zewnętrzne poza terenem bazy magazynowo – transportowej. </w:t>
      </w:r>
      <w:bookmarkStart w:id="41" w:name="_GoBack"/>
      <w:bookmarkEnd w:id="41"/>
    </w:p>
    <w:p w:rsidR="000D469A" w:rsidRPr="006D2A29" w:rsidRDefault="000D469A" w:rsidP="00384735">
      <w:pPr>
        <w:tabs>
          <w:tab w:val="right" w:leader="underscore" w:pos="993"/>
        </w:tabs>
        <w:spacing w:after="0"/>
        <w:ind w:left="284"/>
        <w:jc w:val="both"/>
        <w:rPr>
          <w:rFonts w:ascii="Times New Roman" w:hAnsi="Times New Roman" w:cs="Times New Roman"/>
          <w:b/>
        </w:rPr>
      </w:pP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Pr>
          <w:rFonts w:eastAsia="Batang"/>
          <w:sz w:val="22"/>
          <w:szCs w:val="22"/>
        </w:rPr>
        <w:t xml:space="preserve"> </w:t>
      </w:r>
      <w:r w:rsidRPr="00F13524">
        <w:rPr>
          <w:rFonts w:eastAsia="Batang"/>
          <w:b/>
          <w:sz w:val="22"/>
          <w:szCs w:val="22"/>
        </w:rPr>
        <w:t>Poleganie na zasobach innych podmiotów:</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297F00">
        <w:rPr>
          <w:rFonts w:eastAsia="Batang"/>
          <w:sz w:val="22"/>
          <w:szCs w:val="22"/>
        </w:rPr>
        <w:lastRenderedPageBreak/>
        <w:t xml:space="preserve">innych podmiotów, niezależnie od charakteru prawnego łączących go z nim stosunków prawnych. </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Fakultatywne podstawy wykluczenia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 </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Wykonawcy występujący wspólnie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Wykonawcy mogą wspólnie ubiega</w:t>
      </w:r>
      <w:r w:rsidR="00F13524">
        <w:rPr>
          <w:rFonts w:eastAsia="Batang"/>
          <w:sz w:val="22"/>
          <w:szCs w:val="22"/>
        </w:rPr>
        <w:t xml:space="preserve">ć się o udzielenie zamówienia.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Wykonawcy ustanawiają pełnomocnika do reprezentowania ich w postępowaniu o udzielenie zamówienia albo reprezentowania w postępowaniu i zawarcia umowy w sprawie zamówienia publicznego.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Żaden z wykonawców występujących wspólnie nie może podlegać wykluczeniu.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Wykonawcy występujący wspólnie łącznie muszą spełnić warunki udziału w postępowaniu, określone w pkt 7.2.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 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Środki naprawcze (self-cleaning) </w:t>
      </w:r>
    </w:p>
    <w:p w:rsidR="00F13524" w:rsidRPr="00F13524" w:rsidRDefault="00297F00" w:rsidP="00351C94">
      <w:pPr>
        <w:pStyle w:val="Tekstpodstawowy2"/>
        <w:numPr>
          <w:ilvl w:val="3"/>
          <w:numId w:val="63"/>
        </w:numPr>
        <w:suppressAutoHyphens w:val="0"/>
        <w:spacing w:after="0" w:line="276" w:lineRule="auto"/>
        <w:ind w:left="567" w:hanging="283"/>
        <w:jc w:val="both"/>
      </w:pPr>
      <w:r w:rsidRPr="00297F00">
        <w:rPr>
          <w:rFonts w:eastAsia="Batang"/>
          <w:sz w:val="22"/>
          <w:szCs w:val="22"/>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w:t>
      </w:r>
      <w:r w:rsidRPr="00297F00">
        <w:rPr>
          <w:rFonts w:eastAsia="Batang"/>
          <w:sz w:val="22"/>
          <w:szCs w:val="22"/>
        </w:rPr>
        <w:lastRenderedPageBreak/>
        <w:t xml:space="preserve">prawomocnym wyrokiem sądu zakaz ubiegania się o udzielenie zamówienia oraz nie upłynął określony w tym wyroku okres obowiązywania tego zakazu. </w:t>
      </w:r>
    </w:p>
    <w:p w:rsidR="00F13524" w:rsidRPr="00F13524" w:rsidRDefault="00297F00" w:rsidP="00351C94">
      <w:pPr>
        <w:pStyle w:val="Tekstpodstawowy2"/>
        <w:numPr>
          <w:ilvl w:val="3"/>
          <w:numId w:val="63"/>
        </w:numPr>
        <w:suppressAutoHyphens w:val="0"/>
        <w:spacing w:after="0" w:line="276" w:lineRule="auto"/>
        <w:ind w:left="567" w:hanging="283"/>
        <w:jc w:val="both"/>
      </w:pPr>
      <w:r w:rsidRPr="00297F00">
        <w:rPr>
          <w:rFonts w:eastAsia="Batang"/>
          <w:sz w:val="22"/>
          <w:szCs w:val="22"/>
        </w:rPr>
        <w:t xml:space="preserve">Wykonawca nie podlega wykluczeniu, jeżeli zamawiający, uwzględniając wagę i szczególne okoliczności czynu wykonawcy, uzna za wystarczające dowody przedstawione na podstawie pkt 1). </w:t>
      </w:r>
    </w:p>
    <w:p w:rsidR="00297F00" w:rsidRDefault="00297F00" w:rsidP="00351C94">
      <w:pPr>
        <w:pStyle w:val="Tekstpodstawowy2"/>
        <w:numPr>
          <w:ilvl w:val="3"/>
          <w:numId w:val="63"/>
        </w:numPr>
        <w:suppressAutoHyphens w:val="0"/>
        <w:spacing w:after="0" w:line="276" w:lineRule="auto"/>
        <w:ind w:left="567" w:hanging="283"/>
        <w:jc w:val="both"/>
      </w:pPr>
      <w:r w:rsidRPr="00297F00">
        <w:rPr>
          <w:rFonts w:eastAsia="Batang"/>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97F00" w:rsidRPr="00297F00" w:rsidRDefault="00297F00" w:rsidP="00297F00">
      <w:pPr>
        <w:tabs>
          <w:tab w:val="left" w:pos="851"/>
        </w:tabs>
        <w:spacing w:after="0"/>
        <w:contextualSpacing/>
        <w:jc w:val="both"/>
        <w:rPr>
          <w:rFonts w:ascii="Times New Roman" w:hAnsi="Times New Roman"/>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6"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860914" w:rsidRDefault="00BC5A05" w:rsidP="009E1B4F">
      <w:pPr>
        <w:pStyle w:val="Akapitzlist"/>
        <w:autoSpaceDE w:val="0"/>
        <w:autoSpaceDN w:val="0"/>
        <w:adjustRightInd w:val="0"/>
        <w:spacing w:after="0"/>
        <w:ind w:left="284"/>
        <w:jc w:val="both"/>
        <w:rPr>
          <w:rFonts w:ascii="Times New Roman" w:hAnsi="Times New Roman"/>
          <w:b/>
          <w:color w:val="000000"/>
        </w:rPr>
      </w:pPr>
      <w:r w:rsidRPr="00860914">
        <w:rPr>
          <w:rFonts w:ascii="Times New Roman" w:hAnsi="Times New Roman"/>
          <w:b/>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w:t>
      </w:r>
      <w:r w:rsidRPr="00844E6A">
        <w:rPr>
          <w:rFonts w:ascii="Times New Roman" w:hAnsi="Times New Roman" w:cs="Times New Roman"/>
          <w:b/>
        </w:rPr>
        <w:t>powołuje się na zasoby innych podmiotów</w:t>
      </w:r>
      <w:r w:rsidRPr="003E0AED">
        <w:rPr>
          <w:rFonts w:ascii="Times New Roman" w:hAnsi="Times New Roman" w:cs="Times New Roman"/>
        </w:rPr>
        <w:t>, w celu wykazania braku istnienia wobec nich podstaw wykluczenia oraz spełniania, w zakresie, w jakim powołuje się na ich zasoby, warunków udziału w postępowaniu składa także jednolite dokumenty dotyczące tych podmiotów</w:t>
      </w:r>
      <w:r>
        <w:rPr>
          <w:rFonts w:ascii="Times New Roman" w:hAnsi="Times New Roman" w:cs="Times New Roman"/>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zamierza </w:t>
      </w:r>
      <w:r w:rsidRPr="00844E6A">
        <w:rPr>
          <w:rFonts w:ascii="Times New Roman" w:hAnsi="Times New Roman" w:cs="Times New Roman"/>
          <w:b/>
        </w:rPr>
        <w:t>powierzyć wykonanie części zamówienia podwykonawcom</w:t>
      </w:r>
      <w:r w:rsidRPr="003E0AED">
        <w:rPr>
          <w:rFonts w:ascii="Times New Roman" w:hAnsi="Times New Roman" w:cs="Times New Roman"/>
        </w:rPr>
        <w:t>, w celu wykazania braku istnienia wobec nich podstaw wykluczenia z udziału w postępowaniu składa jednolite do</w:t>
      </w:r>
      <w:r>
        <w:rPr>
          <w:rFonts w:ascii="Times New Roman" w:hAnsi="Times New Roman" w:cs="Times New Roman"/>
        </w:rPr>
        <w:t>kumenty dotyczące podwykonawców.</w:t>
      </w:r>
    </w:p>
    <w:p w:rsidR="003E0AED" w:rsidRP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lastRenderedPageBreak/>
        <w:t xml:space="preserve">W przypadku </w:t>
      </w:r>
      <w:r w:rsidRPr="00844E6A">
        <w:rPr>
          <w:rFonts w:ascii="Times New Roman" w:hAnsi="Times New Roman" w:cs="Times New Roman"/>
          <w:b/>
        </w:rPr>
        <w:t>wspólnego ubiegania się o zamówienie przez wykonawców</w:t>
      </w:r>
      <w:r w:rsidRPr="003E0AED">
        <w:rPr>
          <w:rFonts w:ascii="Times New Roman" w:hAnsi="Times New Roman" w:cs="Times New Roman"/>
        </w:rPr>
        <w:t>, jednolity dokument składa każdy z wykonawców wspólnie ubiegających się o zamówienie. Dokumenty te potwierdzają brak podstaw wykluczenia w zakresie, w którym każdy z wykonawców wykazuje brak podstaw wykluczenia. Wykonawca może wykorzystać w jednolitym dokumencie nadal aktualne informacje zawarte w innym jednolitym dokumencie złożonym w odrębnym postępowaniu o udzielenie zamówienia.</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B4163E" w:rsidRPr="00B4163E" w:rsidRDefault="006D2A29" w:rsidP="00B4163E">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B4163E" w:rsidRPr="00B4163E" w:rsidRDefault="00B4163E" w:rsidP="00351C94">
      <w:pPr>
        <w:numPr>
          <w:ilvl w:val="0"/>
          <w:numId w:val="41"/>
        </w:numPr>
        <w:spacing w:after="0"/>
        <w:ind w:left="567" w:hanging="283"/>
        <w:jc w:val="both"/>
        <w:rPr>
          <w:rFonts w:ascii="Times New Roman" w:hAnsi="Times New Roman" w:cs="Times New Roman"/>
          <w:u w:val="single"/>
        </w:rPr>
      </w:pPr>
      <w:r w:rsidRPr="00B4163E">
        <w:rPr>
          <w:rFonts w:ascii="Times New Roman" w:hAnsi="Times New Roman" w:cs="Times New Roman"/>
          <w:u w:val="single"/>
        </w:rPr>
        <w:t>kompetencji lub uprawnień do prowadzenia określonej działalności zawodowej, o ile to wynika z odrębnych przepisów, to jest;</w:t>
      </w:r>
    </w:p>
    <w:p w:rsidR="00B4163E" w:rsidRPr="00B4163E" w:rsidRDefault="00B4163E" w:rsidP="00351C94">
      <w:pPr>
        <w:numPr>
          <w:ilvl w:val="0"/>
          <w:numId w:val="44"/>
        </w:numPr>
        <w:spacing w:after="0"/>
        <w:ind w:left="851" w:hanging="284"/>
        <w:jc w:val="both"/>
        <w:rPr>
          <w:rFonts w:ascii="Times New Roman" w:hAnsi="Times New Roman" w:cs="Times New Roman"/>
        </w:rPr>
      </w:pPr>
      <w:r w:rsidRPr="00B4163E">
        <w:rPr>
          <w:rFonts w:ascii="Times New Roman" w:hAnsi="Times New Roman" w:cs="Times New Roman"/>
        </w:rPr>
        <w:t>wpisu do rejestru działalności regulowanej, o którym mowa w art. 9b ustawy z 13 września 1996 r. o utrzymaniu czystości i porządku w gminach (Dz. U. z 2018 r., poz. 1454, ze zm.) prowadzonego przez właściwy organ, w zakresie objętym przedmiotem zamówienia,</w:t>
      </w:r>
    </w:p>
    <w:p w:rsidR="00B4163E" w:rsidRPr="00B4163E" w:rsidRDefault="00B4163E" w:rsidP="00351C94">
      <w:pPr>
        <w:numPr>
          <w:ilvl w:val="0"/>
          <w:numId w:val="44"/>
        </w:numPr>
        <w:spacing w:after="0"/>
        <w:ind w:left="851" w:hanging="284"/>
        <w:jc w:val="both"/>
        <w:rPr>
          <w:rFonts w:ascii="Times New Roman" w:hAnsi="Times New Roman" w:cs="Times New Roman"/>
        </w:rPr>
      </w:pPr>
      <w:r w:rsidRPr="00B4163E">
        <w:rPr>
          <w:rFonts w:ascii="Times New Roman" w:hAnsi="Times New Roman" w:cs="Times New Roman"/>
        </w:rPr>
        <w:t>aktualne zezwolenie na prowadzenie transportu odpadów, wydane na podstawie art. 28 ustawy z dnia 27 kwietnia 2001 r. o odpadach (Dz. U. z 2018 r., poz. 992 ze zm.)  w związku z art. 233 ustawy z dnia 14 grudnia 2012 r. o odpadach (Dz. U. z 2018 r., poz. 1454, ze zm.) lub wpis do rejestru prowadzonego przez Marszałka Województwa Kujawsko-Pomorskiego dla podmiotów gospodarujących odpadami, zgodnie z zapisami ustawy z dnia 14 grudnia 2012 r. (Dz. U. z 2018 r., poz. 992 ze zm.)   – w zakresie objętym przedmiotem zamówienia;</w:t>
      </w:r>
    </w:p>
    <w:p w:rsidR="00B4163E" w:rsidRPr="00B4163E" w:rsidRDefault="00B4163E" w:rsidP="00351C94">
      <w:pPr>
        <w:numPr>
          <w:ilvl w:val="0"/>
          <w:numId w:val="44"/>
        </w:numPr>
        <w:spacing w:after="0"/>
        <w:ind w:left="851" w:hanging="284"/>
        <w:jc w:val="both"/>
        <w:rPr>
          <w:rFonts w:ascii="Times New Roman" w:hAnsi="Times New Roman" w:cs="Times New Roman"/>
        </w:rPr>
      </w:pPr>
      <w:r w:rsidRPr="00B4163E">
        <w:rPr>
          <w:rFonts w:ascii="Times New Roman" w:hAnsi="Times New Roman" w:cs="Times New Roman"/>
        </w:rPr>
        <w:t>wpis do rejestru podmiotów zbierających zużyty sprzęt elektryczny i elektroniczny, o którym mowa w art. 49 ust. 1 ustawy z dnia 14 grudnia 2012 r. o odpadach (Dz. U. z 2018 r., poz. 992 ze zm.)   prowadzonego przez marszałka województwa lub przez Głównego Inspektora Ochrony Środowiska, do czasu utworzenia ww. rejestru przez marszałka województwa, zgodnie z art. 235 ust. 2 ww. ustawy.</w:t>
      </w:r>
    </w:p>
    <w:p w:rsidR="00B4163E" w:rsidRPr="00B4163E" w:rsidRDefault="00B4163E" w:rsidP="00351C94">
      <w:pPr>
        <w:numPr>
          <w:ilvl w:val="0"/>
          <w:numId w:val="41"/>
        </w:numPr>
        <w:spacing w:after="0"/>
        <w:ind w:left="567" w:hanging="283"/>
        <w:jc w:val="both"/>
        <w:rPr>
          <w:rFonts w:ascii="Times New Roman" w:hAnsi="Times New Roman" w:cs="Times New Roman"/>
          <w:b/>
          <w:u w:val="single"/>
        </w:rPr>
      </w:pPr>
      <w:r w:rsidRPr="00B4163E">
        <w:rPr>
          <w:rFonts w:ascii="Times New Roman" w:hAnsi="Times New Roman" w:cs="Times New Roman"/>
          <w:b/>
          <w:u w:val="single"/>
        </w:rPr>
        <w:t>sytuacji ekonomicznej lub finansowej, Wykonawca spełni warunek, jeżeli wykaże:</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 xml:space="preserve">sprawozdanie finansowego albo jego części, w przypadku gdy sporządzenie sprawozdania </w:t>
      </w:r>
      <w:r w:rsidRPr="00B4163E">
        <w:rPr>
          <w:rFonts w:ascii="Times New Roman" w:hAnsi="Times New Roman" w:cs="Times New Roman"/>
          <w:i/>
          <w:iCs/>
        </w:rPr>
        <w:t>wymagane</w:t>
      </w:r>
      <w:r w:rsidRPr="00B4163E">
        <w:rPr>
          <w:rFonts w:ascii="Times New Roman" w:hAnsi="Times New Roman" w:cs="Times New Roman"/>
        </w:rPr>
        <w:t xml:space="preserv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w:t>
      </w:r>
      <w:r w:rsidRPr="00B4163E">
        <w:rPr>
          <w:rFonts w:ascii="Times New Roman" w:hAnsi="Times New Roman" w:cs="Times New Roman"/>
          <w:i/>
          <w:iCs/>
        </w:rPr>
        <w:t>dokumentów</w:t>
      </w:r>
      <w:r w:rsidRPr="00B4163E">
        <w:rPr>
          <w:rFonts w:ascii="Times New Roman" w:hAnsi="Times New Roman" w:cs="Times New Roman"/>
        </w:rPr>
        <w:t xml:space="preserve"> określających na przykład obroty oraz aktywa i zobowiązania - za okres nie dłuższy niż ostatni rok obrotowy, a jeżeli okres prowadzenia działalności jest krótszy - za ten okres;</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oświadczenia wykonawcy o rocznym obrocie wykonawcy lub o obrocie wykonawcy w obszarze objętym zamówieniem, za okres nie dłuższy niż ostatni rok obrotowy, a jeżeli okres prowadzenia działalności jest krótszy - za ten okres;</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 xml:space="preserve">informacji banku lub spółdzielczej kasy oszczędnościowo-kredytowej potwierdzającej wysokość posiadanych środków finansowych lub zdolność kredytową wykonawcy, w okresie </w:t>
      </w:r>
      <w:r w:rsidRPr="00B4163E">
        <w:rPr>
          <w:rFonts w:ascii="Times New Roman" w:hAnsi="Times New Roman" w:cs="Times New Roman"/>
        </w:rPr>
        <w:lastRenderedPageBreak/>
        <w:t>nie wcześniejszym niż 1 miesiąc przed upływem terminu składania ofert albo wniosków o dopuszczenie do udziału w postępowaniu;</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potwierdzających, że wykonawca jest ubezpieczony od odpowiedzialności cywilnej w zakresie prowadzonej działalności związanej z przedmiotem zamówienia na sumę gwarancyjną określoną przez zamawiającego.</w:t>
      </w:r>
    </w:p>
    <w:p w:rsidR="00B4163E" w:rsidRPr="00B4163E" w:rsidRDefault="00B4163E" w:rsidP="00351C94">
      <w:pPr>
        <w:numPr>
          <w:ilvl w:val="0"/>
          <w:numId w:val="41"/>
        </w:numPr>
        <w:spacing w:after="0"/>
        <w:ind w:left="426" w:hanging="284"/>
        <w:rPr>
          <w:rFonts w:ascii="Times New Roman" w:hAnsi="Times New Roman" w:cs="Times New Roman"/>
          <w:b/>
          <w:u w:val="single"/>
        </w:rPr>
      </w:pPr>
      <w:r w:rsidRPr="00B4163E">
        <w:rPr>
          <w:rFonts w:ascii="Times New Roman" w:hAnsi="Times New Roman" w:cs="Times New Roman"/>
          <w:b/>
          <w:u w:val="single"/>
        </w:rPr>
        <w:t>zdolności technicznej lub zawodowej, Wykonawca spełni warunek</w:t>
      </w:r>
    </w:p>
    <w:p w:rsidR="00B4163E" w:rsidRPr="00B4163E" w:rsidRDefault="00B4163E" w:rsidP="00351C94">
      <w:pPr>
        <w:numPr>
          <w:ilvl w:val="0"/>
          <w:numId w:val="42"/>
        </w:numPr>
        <w:spacing w:after="0"/>
        <w:jc w:val="both"/>
        <w:rPr>
          <w:rFonts w:ascii="Times New Roman" w:hAnsi="Times New Roman" w:cs="Times New Roman"/>
        </w:rPr>
      </w:pPr>
      <w:r w:rsidRPr="00B4163E">
        <w:rPr>
          <w:rFonts w:ascii="Times New Roman" w:hAnsi="Times New Roman" w:cs="Times New Roman"/>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4C111C">
        <w:rPr>
          <w:rFonts w:ascii="Times New Roman" w:hAnsi="Times New Roman" w:cs="Times New Roman"/>
          <w:b/>
        </w:rPr>
        <w:t>wzór załącznik nr 4</w:t>
      </w:r>
      <w:r w:rsidRPr="00B4163E">
        <w:rPr>
          <w:rFonts w:ascii="Times New Roman" w:hAnsi="Times New Roman" w:cs="Times New Roman"/>
        </w:rPr>
        <w:t>;</w:t>
      </w:r>
    </w:p>
    <w:p w:rsidR="00B4163E" w:rsidRPr="00B4163E" w:rsidRDefault="00B4163E" w:rsidP="00351C94">
      <w:pPr>
        <w:numPr>
          <w:ilvl w:val="0"/>
          <w:numId w:val="42"/>
        </w:numPr>
        <w:spacing w:after="0"/>
        <w:jc w:val="both"/>
        <w:rPr>
          <w:rFonts w:ascii="Times New Roman" w:hAnsi="Times New Roman" w:cs="Times New Roman"/>
        </w:rPr>
      </w:pPr>
      <w:r w:rsidRPr="00B4163E">
        <w:rPr>
          <w:rFonts w:ascii="Times New Roman" w:hAnsi="Times New Roman" w:cs="Times New Roman"/>
        </w:rPr>
        <w:t xml:space="preserve">w celu potwierdzenia spełniania przez wykonawcę warunków udziału w postępowaniu na wezwanie zamawiającego wykonawca dostarczy zamawiającemu wykazu narzędzi, wyposażenia zakładu lub urządzeń technicznych dostępnych wykonawcy w celu wykonania zamówienia publicznego wraz z informacją o podstawie do dysponowania tymi zasobami – </w:t>
      </w:r>
      <w:r w:rsidRPr="004C111C">
        <w:rPr>
          <w:rFonts w:ascii="Times New Roman" w:hAnsi="Times New Roman" w:cs="Times New Roman"/>
          <w:b/>
        </w:rPr>
        <w:t>załączniki nr 5, 6, 7;</w:t>
      </w:r>
    </w:p>
    <w:p w:rsidR="00B4163E" w:rsidRPr="00921DC3" w:rsidRDefault="00B4163E" w:rsidP="00921DC3">
      <w:pPr>
        <w:numPr>
          <w:ilvl w:val="0"/>
          <w:numId w:val="42"/>
        </w:numPr>
        <w:spacing w:after="0"/>
        <w:jc w:val="both"/>
        <w:rPr>
          <w:rFonts w:ascii="Times New Roman" w:hAnsi="Times New Roman" w:cs="Times New Roman"/>
        </w:rPr>
      </w:pPr>
      <w:r w:rsidRPr="00B4163E">
        <w:rPr>
          <w:rFonts w:ascii="Times New Roman" w:hAnsi="Times New Roman" w:cs="Times New Roman"/>
        </w:rPr>
        <w:t xml:space="preserve">oświadczenie o wyrażeniu zgody na przeprowadzenie kontroli zgodności technicznych Wykonawcy polegającej na zweryfikowaniu przez Zamawiającego prawidłowości złożonych oświadczeń, w szczególności poprzez wizję lokalną na terenie bazy magazynowo-transportowej oraz przez kontrolę pojazdów – </w:t>
      </w:r>
      <w:r w:rsidRPr="004C111C">
        <w:rPr>
          <w:rFonts w:ascii="Times New Roman" w:hAnsi="Times New Roman" w:cs="Times New Roman"/>
          <w:b/>
        </w:rPr>
        <w:t>złącznik nr 7a</w:t>
      </w:r>
      <w:r w:rsidR="00921DC3">
        <w:rPr>
          <w:rFonts w:ascii="Times New Roman" w:hAnsi="Times New Roman" w:cs="Times New Roman"/>
        </w:rPr>
        <w:t>.</w:t>
      </w:r>
    </w:p>
    <w:p w:rsidR="006B15F5" w:rsidRPr="00384735" w:rsidRDefault="006B15F5" w:rsidP="006B15F5">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042408" w:rsidRPr="00042408" w:rsidRDefault="006B15F5" w:rsidP="00042408">
      <w:pPr>
        <w:widowControl w:val="0"/>
        <w:numPr>
          <w:ilvl w:val="0"/>
          <w:numId w:val="17"/>
        </w:numPr>
        <w:tabs>
          <w:tab w:val="left" w:pos="567"/>
          <w:tab w:val="left" w:pos="1418"/>
        </w:tabs>
        <w:suppressAutoHyphens/>
        <w:overflowPunct w:val="0"/>
        <w:autoSpaceDE w:val="0"/>
        <w:autoSpaceDN w:val="0"/>
        <w:adjustRightInd w:val="0"/>
        <w:spacing w:after="0"/>
        <w:ind w:left="567" w:hanging="283"/>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informacji z </w:t>
      </w:r>
      <w:r w:rsidR="00042408" w:rsidRPr="00042408">
        <w:rPr>
          <w:rFonts w:ascii="Times New Roman" w:eastAsia="Times New Roman" w:hAnsi="Times New Roman" w:cs="Times New Roman"/>
          <w:lang w:bidi="hi-IN"/>
        </w:rPr>
        <w:t xml:space="preserve">zaświadczenia właściwego </w:t>
      </w:r>
      <w:r w:rsidR="00042408" w:rsidRPr="00042408">
        <w:rPr>
          <w:rFonts w:ascii="Times New Roman" w:eastAsia="Times New Roman" w:hAnsi="Times New Roman" w:cs="Times New Roman"/>
          <w:b/>
          <w:lang w:bidi="hi-IN"/>
        </w:rPr>
        <w:t>naczelnika urzędu skarbowego</w:t>
      </w:r>
      <w:r w:rsidR="00042408" w:rsidRPr="00042408">
        <w:rPr>
          <w:rFonts w:ascii="Times New Roman" w:eastAsia="Times New Roman" w:hAnsi="Times New Roman" w:cs="Times New Roman"/>
          <w:lang w:bidi="hi-IN"/>
        </w:rPr>
        <w:t xml:space="preserve"> potwierdzającego, że Wykonawca nie zalega z opłacaniem podatków, wystawionego nie wcześniej niż </w:t>
      </w:r>
      <w:r w:rsidR="00042408" w:rsidRPr="00042408">
        <w:rPr>
          <w:rFonts w:ascii="Times New Roman" w:eastAsia="Times New Roman" w:hAnsi="Times New Roman" w:cs="Times New Roman"/>
          <w:b/>
          <w:lang w:bidi="hi-IN"/>
        </w:rPr>
        <w:t>3 miesiące przed upływem terminu składania ofert</w:t>
      </w:r>
      <w:r w:rsidR="00042408" w:rsidRPr="00042408">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42408" w:rsidRPr="00042408" w:rsidRDefault="00042408" w:rsidP="00042408">
      <w:pPr>
        <w:widowControl w:val="0"/>
        <w:numPr>
          <w:ilvl w:val="0"/>
          <w:numId w:val="17"/>
        </w:numPr>
        <w:tabs>
          <w:tab w:val="left" w:pos="567"/>
          <w:tab w:val="left" w:pos="1418"/>
        </w:tabs>
        <w:suppressAutoHyphens/>
        <w:overflowPunct w:val="0"/>
        <w:autoSpaceDE w:val="0"/>
        <w:autoSpaceDN w:val="0"/>
        <w:adjustRightInd w:val="0"/>
        <w:spacing w:after="0"/>
        <w:ind w:left="567" w:hanging="283"/>
        <w:jc w:val="both"/>
        <w:textAlignment w:val="baseline"/>
        <w:rPr>
          <w:rFonts w:ascii="Times New Roman" w:eastAsia="Times New Roman" w:hAnsi="Times New Roman" w:cs="Times New Roman"/>
          <w:lang w:bidi="hi-IN"/>
        </w:rPr>
      </w:pPr>
      <w:r w:rsidRPr="00042408">
        <w:rPr>
          <w:rFonts w:ascii="Times New Roman" w:eastAsia="Times New Roman" w:hAnsi="Times New Roman" w:cs="Times New Roman"/>
          <w:lang w:bidi="hi-IN"/>
        </w:rPr>
        <w:t xml:space="preserve">zaświadczenia właściwej terenowej jednostki organizacyjnej </w:t>
      </w:r>
      <w:r w:rsidRPr="00042408">
        <w:rPr>
          <w:rFonts w:ascii="Times New Roman" w:eastAsia="Times New Roman" w:hAnsi="Times New Roman" w:cs="Times New Roman"/>
          <w:b/>
          <w:lang w:bidi="hi-IN"/>
        </w:rPr>
        <w:t>Zakładu Ubezpieczeń Społecznych lub Kasy Rolniczego Ubezpieczenia Społecznego</w:t>
      </w:r>
      <w:r w:rsidRPr="00042408">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042408">
        <w:rPr>
          <w:rFonts w:ascii="Times New Roman" w:eastAsia="Times New Roman" w:hAnsi="Times New Roman" w:cs="Times New Roman"/>
          <w:b/>
          <w:lang w:bidi="hi-IN"/>
        </w:rPr>
        <w:t>3 miesiące przed upływem terminu składania ofert</w:t>
      </w:r>
      <w:r w:rsidRPr="00042408">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042408">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042408" w:rsidRPr="00042408" w:rsidRDefault="00042408" w:rsidP="00042408">
      <w:pPr>
        <w:widowControl w:val="0"/>
        <w:numPr>
          <w:ilvl w:val="0"/>
          <w:numId w:val="17"/>
        </w:numPr>
        <w:tabs>
          <w:tab w:val="left" w:pos="567"/>
          <w:tab w:val="left" w:pos="1418"/>
        </w:tabs>
        <w:suppressAutoHyphens/>
        <w:overflowPunct w:val="0"/>
        <w:autoSpaceDE w:val="0"/>
        <w:autoSpaceDN w:val="0"/>
        <w:adjustRightInd w:val="0"/>
        <w:spacing w:after="0"/>
        <w:ind w:left="567" w:hanging="283"/>
        <w:jc w:val="both"/>
        <w:textAlignment w:val="baseline"/>
        <w:rPr>
          <w:rFonts w:ascii="Times New Roman" w:eastAsia="Times New Roman" w:hAnsi="Times New Roman" w:cs="Times New Roman"/>
          <w:lang w:bidi="hi-IN"/>
        </w:rPr>
      </w:pPr>
      <w:r w:rsidRPr="00042408">
        <w:rPr>
          <w:rFonts w:ascii="Times New Roman" w:eastAsia="Times New Roman" w:hAnsi="Times New Roman" w:cs="Times New Roman"/>
          <w:lang w:bidi="hi-IN"/>
        </w:rPr>
        <w:t xml:space="preserve">odpisu z właściwego rejestru lub centralnej ewidencji i informacji o działalności gospodarczej, </w:t>
      </w:r>
      <w:r w:rsidRPr="00042408">
        <w:rPr>
          <w:rFonts w:ascii="Times New Roman" w:eastAsia="Times New Roman" w:hAnsi="Times New Roman" w:cs="Times New Roman"/>
          <w:lang w:bidi="hi-IN"/>
        </w:rPr>
        <w:lastRenderedPageBreak/>
        <w:t>jeżeli odrębne przepisy wymagają wpisu do rejestru lub ewidencji, w celu potwierdzenia braku podstaw wykluczenia na podstawie art. 24 ust. 5 pkt 1 ustawy.</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Jeżeli wykonawca ma siedzibę lub miejsce zamieszkania poza terytorium Rzeczypospolitej Polskiej, zamiast dokumentów, o których mowa w: </w:t>
      </w:r>
    </w:p>
    <w:p w:rsidR="00561C0E" w:rsidRPr="001F35E3" w:rsidRDefault="00542E56" w:rsidP="00114660">
      <w:pPr>
        <w:spacing w:after="0"/>
        <w:ind w:left="284"/>
        <w:jc w:val="both"/>
        <w:rPr>
          <w:rFonts w:ascii="Times New Roman" w:eastAsia="Times New Roman" w:hAnsi="Times New Roman" w:cs="Times New Roman"/>
          <w:lang w:bidi="hi-IN"/>
        </w:rPr>
      </w:pPr>
      <w:r w:rsidRPr="00561C0E">
        <w:rPr>
          <w:rFonts w:ascii="Times New Roman" w:eastAsia="Times New Roman" w:hAnsi="Times New Roman" w:cs="Times New Roman"/>
          <w:lang w:bidi="hi-IN"/>
        </w:rPr>
        <w:t xml:space="preserve">a) </w:t>
      </w:r>
      <w:r w:rsidRPr="001F35E3">
        <w:rPr>
          <w:rFonts w:ascii="Times New Roman" w:eastAsia="Times New Roman" w:hAnsi="Times New Roman" w:cs="Times New Roman"/>
          <w:lang w:bidi="hi-IN"/>
        </w:rPr>
        <w:t xml:space="preserve">pkt </w:t>
      </w:r>
      <w:r w:rsidR="00561C0E" w:rsidRPr="001F35E3">
        <w:rPr>
          <w:rFonts w:ascii="Times New Roman" w:eastAsia="Times New Roman" w:hAnsi="Times New Roman" w:cs="Times New Roman"/>
          <w:lang w:bidi="hi-IN"/>
        </w:rPr>
        <w:t>8</w:t>
      </w:r>
      <w:r w:rsidRPr="001F35E3">
        <w:rPr>
          <w:rFonts w:ascii="Times New Roman" w:eastAsia="Times New Roman" w:hAnsi="Times New Roman" w:cs="Times New Roman"/>
          <w:lang w:bidi="hi-IN"/>
        </w:rPr>
        <w:t xml:space="preserve"> ppkt 1</w:t>
      </w:r>
      <w:r w:rsidR="001906A9" w:rsidRPr="001F35E3">
        <w:rPr>
          <w:rFonts w:ascii="Times New Roman" w:eastAsia="Times New Roman" w:hAnsi="Times New Roman" w:cs="Times New Roman"/>
          <w:lang w:bidi="hi-IN"/>
        </w:rPr>
        <w:t xml:space="preserve"> i 2</w:t>
      </w:r>
      <w:r w:rsidRPr="001F35E3">
        <w:rPr>
          <w:rFonts w:ascii="Times New Roman" w:eastAsia="Times New Roman" w:hAnsi="Times New Roman" w:cs="Times New Roman"/>
          <w:lang w:bidi="hi-IN"/>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w:t>
      </w:r>
    </w:p>
    <w:p w:rsidR="00542E56" w:rsidRPr="00561C0E" w:rsidRDefault="00542E56" w:rsidP="00561C0E">
      <w:pPr>
        <w:spacing w:after="0"/>
        <w:ind w:left="284"/>
        <w:jc w:val="both"/>
        <w:rPr>
          <w:rFonts w:ascii="Times New Roman" w:eastAsia="Times New Roman" w:hAnsi="Times New Roman" w:cs="Times New Roman"/>
          <w:lang w:bidi="hi-IN"/>
        </w:rPr>
      </w:pPr>
      <w:r w:rsidRPr="001F35E3">
        <w:rPr>
          <w:rFonts w:ascii="Times New Roman" w:eastAsia="Times New Roman" w:hAnsi="Times New Roman" w:cs="Times New Roman"/>
          <w:lang w:bidi="hi-IN"/>
        </w:rPr>
        <w:t>b) pkt 8</w:t>
      </w:r>
      <w:r w:rsidR="00561C0E" w:rsidRPr="001F35E3">
        <w:rPr>
          <w:rFonts w:ascii="Times New Roman" w:eastAsia="Times New Roman" w:hAnsi="Times New Roman" w:cs="Times New Roman"/>
          <w:lang w:bidi="hi-IN"/>
        </w:rPr>
        <w:t xml:space="preserve"> </w:t>
      </w:r>
      <w:r w:rsidRPr="001F35E3">
        <w:rPr>
          <w:rFonts w:ascii="Times New Roman" w:eastAsia="Times New Roman" w:hAnsi="Times New Roman" w:cs="Times New Roman"/>
          <w:lang w:bidi="hi-IN"/>
        </w:rPr>
        <w:t>ppkt 2) -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r w:rsidRPr="00561C0E">
        <w:rPr>
          <w:rFonts w:ascii="Times New Roman" w:eastAsia="Times New Roman" w:hAnsi="Times New Roman" w:cs="Times New Roman"/>
          <w:lang w:bidi="hi-IN"/>
        </w:rPr>
        <w:t xml:space="preserve"> </w:t>
      </w:r>
    </w:p>
    <w:p w:rsidR="00561C0E" w:rsidRPr="00561C0E" w:rsidRDefault="00561C0E"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Wykonawca mający siedzibę na terytorium Rzeczypospolitej Polskiej, w odniesieniu do osoby mającej miejsce zamieszkania poza terytorium Rzeczypospolitej Polskiej, której dotyczy dokument wskazany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 xml:space="preserve">ppkt 1), składa dokument, o którym mowa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542E56" w:rsidRPr="00542E56" w:rsidRDefault="00542E56" w:rsidP="00542E56">
      <w:pPr>
        <w:numPr>
          <w:ilvl w:val="0"/>
          <w:numId w:val="6"/>
        </w:numPr>
        <w:tabs>
          <w:tab w:val="num" w:pos="284"/>
        </w:tabs>
        <w:spacing w:after="0"/>
        <w:ind w:left="284" w:hanging="284"/>
        <w:jc w:val="both"/>
        <w:rPr>
          <w:rFonts w:ascii="Times New Roman" w:hAnsi="Times New Roman" w:cs="Times New Roman"/>
          <w:b/>
          <w:u w:val="single"/>
        </w:rPr>
      </w:pPr>
      <w:r>
        <w:rPr>
          <w:rFonts w:ascii="Times New Roman" w:eastAsia="Times New Roman" w:hAnsi="Times New Roman" w:cs="Times New Roman"/>
          <w:lang w:bidi="hi-IN"/>
        </w:rPr>
        <w:t xml:space="preserve"> </w:t>
      </w:r>
      <w:r w:rsidR="006B15F5" w:rsidRPr="00542E56">
        <w:rPr>
          <w:rFonts w:ascii="Times New Roman" w:eastAsia="Times New Roman" w:hAnsi="Times New Roman" w:cs="Times New Roman"/>
          <w:lang w:bidi="hi-I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t>
      </w:r>
      <w:r w:rsidR="006B15F5" w:rsidRPr="00561C0E">
        <w:rPr>
          <w:rFonts w:ascii="Times New Roman" w:eastAsia="Times New Roman" w:hAnsi="Times New Roman" w:cs="Times New Roman"/>
          <w:lang w:bidi="hi-IN"/>
        </w:rPr>
        <w:t>wymienionych w pkt</w:t>
      </w:r>
      <w:r w:rsidR="00561C0E">
        <w:rPr>
          <w:rFonts w:ascii="Times New Roman" w:eastAsia="Times New Roman" w:hAnsi="Times New Roman" w:cs="Times New Roman"/>
          <w:lang w:bidi="hi-IN"/>
        </w:rPr>
        <w:t>.</w:t>
      </w:r>
      <w:r w:rsidR="006B15F5" w:rsidRPr="00561C0E">
        <w:rPr>
          <w:rFonts w:ascii="Times New Roman" w:eastAsia="Times New Roman" w:hAnsi="Times New Roman" w:cs="Times New Roman"/>
          <w:lang w:bidi="hi-IN"/>
        </w:rPr>
        <w:t xml:space="preserve"> 8</w:t>
      </w:r>
      <w:r w:rsidR="00561C0E" w:rsidRPr="00561C0E">
        <w:rPr>
          <w:rFonts w:ascii="Times New Roman" w:eastAsia="Times New Roman" w:hAnsi="Times New Roman" w:cs="Times New Roman"/>
          <w:lang w:bidi="hi-IN"/>
        </w:rPr>
        <w:t xml:space="preserve"> </w:t>
      </w:r>
      <w:r w:rsidR="006B15F5" w:rsidRPr="00561C0E">
        <w:rPr>
          <w:rFonts w:ascii="Times New Roman" w:eastAsia="Times New Roman" w:hAnsi="Times New Roman" w:cs="Times New Roman"/>
          <w:lang w:bidi="hi-IN"/>
        </w:rPr>
        <w:t xml:space="preserve">oraz </w:t>
      </w:r>
      <w:r w:rsidR="00561C0E" w:rsidRPr="00561C0E">
        <w:rPr>
          <w:rFonts w:ascii="Times New Roman" w:eastAsia="Times New Roman" w:hAnsi="Times New Roman" w:cs="Times New Roman"/>
          <w:lang w:bidi="hi-IN"/>
        </w:rPr>
        <w:t>9.</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b/>
          <w:lang w:bidi="hi-IN"/>
        </w:rPr>
        <w:t xml:space="preserve">Dokumenty dotyczące podmiotów trzecich i podwykonawców </w:t>
      </w:r>
    </w:p>
    <w:p w:rsidR="00260025" w:rsidRPr="00260025" w:rsidRDefault="006B15F5" w:rsidP="00114660">
      <w:pPr>
        <w:pStyle w:val="Akapitzlist"/>
        <w:numPr>
          <w:ilvl w:val="1"/>
          <w:numId w:val="6"/>
        </w:numPr>
        <w:spacing w:after="0"/>
        <w:ind w:left="567" w:hanging="283"/>
        <w:jc w:val="both"/>
        <w:rPr>
          <w:rFonts w:ascii="Times New Roman" w:eastAsia="Times New Roman" w:hAnsi="Times New Roman"/>
          <w:lang w:bidi="hi-IN"/>
        </w:rPr>
      </w:pPr>
      <w:r w:rsidRPr="00260025">
        <w:rPr>
          <w:rFonts w:ascii="Times New Roman" w:eastAsia="Times New Roman" w:hAnsi="Times New Roman"/>
          <w:lang w:bidi="hi-I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260025"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zakres dostępnych wykonawcy zasobów innego podmiotu</w:t>
      </w:r>
      <w:r w:rsidR="00260025">
        <w:rPr>
          <w:rFonts w:ascii="Times New Roman" w:eastAsia="Times New Roman" w:hAnsi="Times New Roman"/>
          <w:lang w:bidi="hi-IN"/>
        </w:rPr>
        <w:t>,</w:t>
      </w:r>
    </w:p>
    <w:p w:rsidR="00114660"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sposób wykorzystania zasobów innego podmiotu, przez wykonawcę, przy</w:t>
      </w:r>
      <w:r w:rsidR="00260025">
        <w:rPr>
          <w:lang w:bidi="hi-IN"/>
        </w:rPr>
        <w:t xml:space="preserve"> </w:t>
      </w:r>
      <w:r w:rsidRPr="00260025">
        <w:rPr>
          <w:rFonts w:ascii="Times New Roman" w:eastAsia="Times New Roman" w:hAnsi="Times New Roman"/>
          <w:lang w:bidi="hi-IN"/>
        </w:rPr>
        <w:t xml:space="preserve">wykonywaniu zamówienia publicznego; </w:t>
      </w:r>
    </w:p>
    <w:p w:rsidR="00114660"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 xml:space="preserve">zakres i okres udziału innego podmiotu przy wykonywaniu zamówienia publicznego;  </w:t>
      </w:r>
    </w:p>
    <w:p w:rsidR="00114660" w:rsidRPr="00114660"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lastRenderedPageBreak/>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114660" w:rsidRDefault="006B15F5" w:rsidP="00114660">
      <w:pPr>
        <w:pStyle w:val="Akapitzlist"/>
        <w:spacing w:after="0"/>
        <w:ind w:left="567" w:hanging="283"/>
        <w:jc w:val="both"/>
        <w:rPr>
          <w:rFonts w:ascii="Times New Roman" w:eastAsia="Times New Roman" w:hAnsi="Times New Roman"/>
          <w:lang w:bidi="hi-IN"/>
        </w:rPr>
      </w:pPr>
      <w:r w:rsidRPr="00114660">
        <w:rPr>
          <w:rFonts w:ascii="Times New Roman" w:eastAsia="Times New Roman" w:hAnsi="Times New Roman"/>
          <w:b/>
          <w:lang w:bidi="hi-IN"/>
        </w:rPr>
        <w:t>2)</w:t>
      </w:r>
      <w:r w:rsidRPr="00260025">
        <w:rPr>
          <w:rFonts w:ascii="Times New Roman" w:eastAsia="Times New Roman" w:hAnsi="Times New Roman"/>
          <w:lang w:bidi="hi-IN"/>
        </w:rPr>
        <w:t xml:space="preserve"> Zamawiający żąda od wykonawcy, który polega na zdolnościach lub sytuacji innych podmiotów na zasadach określonych w art. 22a Ustawy, przedstawienia w odniesieniu do tych podmiotów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 ppkt 1-4 SIWZ. </w:t>
      </w:r>
    </w:p>
    <w:p w:rsidR="002312E3" w:rsidRPr="008F67AF" w:rsidRDefault="006B15F5" w:rsidP="00114660">
      <w:pPr>
        <w:pStyle w:val="Akapitzlist"/>
        <w:spacing w:after="0"/>
        <w:ind w:left="567" w:hanging="283"/>
        <w:jc w:val="both"/>
        <w:rPr>
          <w:rFonts w:ascii="Times New Roman" w:eastAsiaTheme="minorEastAsia" w:hAnsi="Times New Roman"/>
          <w:b/>
          <w:u w:val="single"/>
        </w:rPr>
      </w:pPr>
      <w:r w:rsidRPr="00114660">
        <w:rPr>
          <w:rFonts w:ascii="Times New Roman" w:eastAsia="Times New Roman" w:hAnsi="Times New Roman"/>
          <w:b/>
          <w:lang w:bidi="hi-IN"/>
        </w:rPr>
        <w:t>3)</w:t>
      </w:r>
      <w:r w:rsidRPr="00260025">
        <w:rPr>
          <w:rFonts w:ascii="Times New Roman" w:eastAsia="Times New Roman" w:hAnsi="Times New Roman"/>
          <w:lang w:bidi="hi-IN"/>
        </w:rPr>
        <w:t xml:space="preserve"> Zamawiający żąda od wykonawcy przedstawienia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ppkt 1-4 </w:t>
      </w:r>
      <w:r w:rsidRPr="008F67AF">
        <w:rPr>
          <w:rFonts w:ascii="Times New Roman" w:eastAsia="Times New Roman" w:hAnsi="Times New Roman"/>
          <w:lang w:bidi="hi-IN"/>
        </w:rPr>
        <w:t>SIWZ, dotyczących podwykonawcy, któremu zamierza powierzyć wykonanie części zamówienia, a który nie jest podmiotem, na którego zdolnościach lub sytuacji wykonawca polega na zasadach określonych w art. 22a Ustawy – nie dotyczy.</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Dokumenty sporządzone w języku obcym muszą być złożone wraz</w:t>
      </w:r>
      <w:r w:rsidRPr="006D2A29">
        <w:rPr>
          <w:rFonts w:ascii="Times New Roman" w:eastAsia="Times New Roman" w:hAnsi="Times New Roman" w:cs="Times New Roman"/>
        </w:rPr>
        <w:t xml:space="preserve">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u w:val="single"/>
        </w:rPr>
      </w:pPr>
      <w:r w:rsidRPr="008F67AF">
        <w:rPr>
          <w:rFonts w:ascii="Times New Roman" w:eastAsia="Times New Roman" w:hAnsi="Times New Roman" w:cs="Times New Roman"/>
          <w:u w:val="single"/>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114660" w:rsidRDefault="006D2A29" w:rsidP="00114660">
      <w:pPr>
        <w:numPr>
          <w:ilvl w:val="0"/>
          <w:numId w:val="6"/>
        </w:numPr>
        <w:tabs>
          <w:tab w:val="clear" w:pos="1353"/>
          <w:tab w:val="num" w:pos="426"/>
        </w:tabs>
        <w:spacing w:after="0"/>
        <w:ind w:left="284" w:hanging="284"/>
        <w:jc w:val="both"/>
        <w:rPr>
          <w:rFonts w:ascii="Times New Roman" w:eastAsia="Times New Roman" w:hAnsi="Times New Roman" w:cs="Times New Roman"/>
        </w:rPr>
      </w:pPr>
      <w:r w:rsidRPr="00114660">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05119F">
      <w:pPr>
        <w:pStyle w:val="Akapitzlist"/>
        <w:numPr>
          <w:ilvl w:val="0"/>
          <w:numId w:val="10"/>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05119F">
      <w:pPr>
        <w:pStyle w:val="Akapitzlist"/>
        <w:numPr>
          <w:ilvl w:val="0"/>
          <w:numId w:val="10"/>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05119F">
      <w:pPr>
        <w:pStyle w:val="Akapitzlist"/>
        <w:numPr>
          <w:ilvl w:val="0"/>
          <w:numId w:val="10"/>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6A424C" w:rsidRDefault="006D2A29" w:rsidP="0005119F">
      <w:pPr>
        <w:pStyle w:val="Akapitzlist"/>
        <w:numPr>
          <w:ilvl w:val="0"/>
          <w:numId w:val="10"/>
        </w:numPr>
        <w:spacing w:after="0"/>
        <w:ind w:left="567" w:hanging="283"/>
        <w:contextualSpacing/>
        <w:jc w:val="both"/>
        <w:rPr>
          <w:rFonts w:ascii="Times New Roman" w:hAnsi="Times New Roman"/>
          <w:b/>
        </w:rPr>
      </w:pPr>
      <w:r w:rsidRPr="006A424C">
        <w:rPr>
          <w:rFonts w:ascii="Times New Roman" w:eastAsia="Batang" w:hAnsi="Times New Roman"/>
        </w:rPr>
        <w:t>z treści dokumentów załączonych do of</w:t>
      </w:r>
      <w:r w:rsidR="00384735" w:rsidRPr="006A424C">
        <w:rPr>
          <w:rFonts w:ascii="Times New Roman" w:eastAsia="Batang" w:hAnsi="Times New Roman"/>
        </w:rPr>
        <w:t>erty musi jednoznacznie wynikać</w:t>
      </w:r>
      <w:r w:rsidRPr="006A424C">
        <w:rPr>
          <w:rFonts w:ascii="Times New Roman" w:eastAsia="Batang" w:hAnsi="Times New Roman"/>
        </w:rPr>
        <w:t xml:space="preserve">, że </w:t>
      </w:r>
      <w:r w:rsidR="00384735" w:rsidRPr="006A424C">
        <w:rPr>
          <w:rFonts w:ascii="Times New Roman" w:eastAsia="Batang" w:hAnsi="Times New Roman"/>
        </w:rPr>
        <w:t>W</w:t>
      </w:r>
      <w:r w:rsidRPr="006A424C">
        <w:rPr>
          <w:rFonts w:ascii="Times New Roman" w:eastAsia="Batang" w:hAnsi="Times New Roman"/>
        </w:rPr>
        <w:t>ykonawca ww. warunki spełnił.</w:t>
      </w:r>
    </w:p>
    <w:p w:rsidR="006D2A29" w:rsidRPr="006A424C" w:rsidRDefault="006D2A29" w:rsidP="00D47D50">
      <w:pPr>
        <w:numPr>
          <w:ilvl w:val="0"/>
          <w:numId w:val="6"/>
        </w:numPr>
        <w:spacing w:after="0"/>
        <w:ind w:left="426" w:hanging="423"/>
        <w:jc w:val="both"/>
        <w:rPr>
          <w:rFonts w:ascii="Times New Roman" w:hAnsi="Times New Roman" w:cs="Times New Roman"/>
          <w:b/>
          <w:color w:val="000000"/>
        </w:rPr>
      </w:pPr>
      <w:r w:rsidRPr="006A424C">
        <w:rPr>
          <w:rFonts w:ascii="Times New Roman" w:hAnsi="Times New Roman" w:cs="Times New Roman"/>
          <w:b/>
          <w:color w:val="000000"/>
          <w:u w:val="single"/>
        </w:rPr>
        <w:t>Ponadto Wykonawca w ofercie składa</w:t>
      </w:r>
      <w:r w:rsidRPr="006A424C">
        <w:rPr>
          <w:rFonts w:ascii="Times New Roman" w:hAnsi="Times New Roman" w:cs="Times New Roman"/>
          <w:b/>
          <w:color w:val="000000"/>
        </w:rPr>
        <w:t>:</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 xml:space="preserve">formularz ofertowy na załączonym druku stanowiącym </w:t>
      </w:r>
      <w:r w:rsidR="00422356" w:rsidRPr="006A424C">
        <w:rPr>
          <w:rFonts w:ascii="Times New Roman" w:hAnsi="Times New Roman" w:cs="Times New Roman"/>
        </w:rPr>
        <w:t xml:space="preserve"> </w:t>
      </w:r>
      <w:r w:rsidRPr="006A424C">
        <w:rPr>
          <w:rFonts w:ascii="Times New Roman" w:hAnsi="Times New Roman" w:cs="Times New Roman"/>
          <w:b/>
        </w:rPr>
        <w:t>Załącznik nr</w:t>
      </w:r>
      <w:r w:rsidR="006A424C" w:rsidRPr="006A424C">
        <w:rPr>
          <w:rFonts w:ascii="Times New Roman" w:hAnsi="Times New Roman" w:cs="Times New Roman"/>
          <w:b/>
        </w:rPr>
        <w:t xml:space="preserve"> 2</w:t>
      </w:r>
      <w:r w:rsidRPr="006A424C">
        <w:rPr>
          <w:rFonts w:ascii="Times New Roman" w:hAnsi="Times New Roman" w:cs="Times New Roman"/>
          <w:b/>
        </w:rPr>
        <w:t xml:space="preserve"> do SIWZ</w:t>
      </w:r>
      <w:r w:rsidRPr="006A424C">
        <w:rPr>
          <w:rFonts w:ascii="Times New Roman" w:hAnsi="Times New Roman" w:cs="Times New Roman"/>
        </w:rPr>
        <w:t>,</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 xml:space="preserve">oświadczenie (oświadczenia) w postaci Jednolitego Europejskiego Dokumentu Zamówienia – </w:t>
      </w:r>
      <w:r w:rsidRPr="006A424C">
        <w:rPr>
          <w:rFonts w:ascii="Times New Roman" w:hAnsi="Times New Roman" w:cs="Times New Roman"/>
          <w:b/>
        </w:rPr>
        <w:t xml:space="preserve">załącznik nr </w:t>
      </w:r>
      <w:r w:rsidR="00391132" w:rsidRPr="006A424C">
        <w:rPr>
          <w:rFonts w:ascii="Times New Roman" w:hAnsi="Times New Roman" w:cs="Times New Roman"/>
          <w:b/>
        </w:rPr>
        <w:t>3</w:t>
      </w:r>
      <w:r w:rsidRPr="006A424C">
        <w:rPr>
          <w:rFonts w:ascii="Times New Roman" w:hAnsi="Times New Roman" w:cs="Times New Roman"/>
        </w:rPr>
        <w:t>,</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dokument potwierdzający uprawnienia osoby (osób) do złożenia oferty,                               w przypadku, gdy prawo to nie wynika z innych złożonych dokumentów,</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 xml:space="preserve">dowód </w:t>
      </w:r>
      <w:r w:rsidR="00391132" w:rsidRPr="006A424C">
        <w:rPr>
          <w:rFonts w:ascii="Times New Roman" w:hAnsi="Times New Roman" w:cs="Times New Roman"/>
        </w:rPr>
        <w:t xml:space="preserve"> </w:t>
      </w:r>
      <w:r w:rsidR="00422356" w:rsidRPr="006A424C">
        <w:rPr>
          <w:rFonts w:ascii="Times New Roman" w:hAnsi="Times New Roman" w:cs="Times New Roman"/>
        </w:rPr>
        <w:t>potwierdzaj</w:t>
      </w:r>
      <w:r w:rsidR="00391132" w:rsidRPr="006A424C">
        <w:rPr>
          <w:rFonts w:ascii="Times New Roman" w:hAnsi="Times New Roman" w:cs="Times New Roman"/>
        </w:rPr>
        <w:t>ą</w:t>
      </w:r>
      <w:r w:rsidR="00422356" w:rsidRPr="006A424C">
        <w:rPr>
          <w:rFonts w:ascii="Times New Roman" w:hAnsi="Times New Roman" w:cs="Times New Roman"/>
        </w:rPr>
        <w:t>cy</w:t>
      </w:r>
      <w:r w:rsidR="00391132" w:rsidRPr="006A424C">
        <w:rPr>
          <w:rFonts w:ascii="Times New Roman" w:hAnsi="Times New Roman" w:cs="Times New Roman"/>
        </w:rPr>
        <w:t xml:space="preserve"> </w:t>
      </w:r>
      <w:r w:rsidR="00422356" w:rsidRPr="006A424C">
        <w:rPr>
          <w:rFonts w:ascii="Times New Roman" w:hAnsi="Times New Roman" w:cs="Times New Roman"/>
        </w:rPr>
        <w:t xml:space="preserve"> wniesienie </w:t>
      </w:r>
      <w:r w:rsidRPr="006A424C">
        <w:rPr>
          <w:rFonts w:ascii="Times New Roman" w:hAnsi="Times New Roman" w:cs="Times New Roman"/>
        </w:rPr>
        <w:t xml:space="preserve"> wadium,</w:t>
      </w:r>
    </w:p>
    <w:p w:rsidR="009E1B4F"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z</w:t>
      </w:r>
      <w:r w:rsidR="009E1B4F" w:rsidRPr="006A424C">
        <w:rPr>
          <w:rFonts w:ascii="Times New Roman" w:hAnsi="Times New Roman" w:cs="Times New Roman"/>
        </w:rPr>
        <w:t xml:space="preserve">obowiązanie podmiotu trzeciego, </w:t>
      </w:r>
      <w:r w:rsidRPr="006A424C">
        <w:rPr>
          <w:rFonts w:ascii="Times New Roman" w:hAnsi="Times New Roman" w:cs="Times New Roman"/>
        </w:rPr>
        <w:t>jeżeli dotyczy</w:t>
      </w:r>
      <w:r w:rsidR="009E1B4F" w:rsidRPr="006A424C">
        <w:rPr>
          <w:rFonts w:ascii="Times New Roman" w:hAnsi="Times New Roman" w:cs="Times New Roman"/>
          <w:color w:val="000000"/>
        </w:rPr>
        <w:t xml:space="preserve"> (należy to również wykazać w składanym JEDZ, część II C)</w:t>
      </w:r>
      <w:r w:rsidR="00EC7746" w:rsidRPr="006A424C">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lastRenderedPageBreak/>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lastRenderedPageBreak/>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05119F">
      <w:pPr>
        <w:numPr>
          <w:ilvl w:val="0"/>
          <w:numId w:val="24"/>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05119F">
      <w:pPr>
        <w:numPr>
          <w:ilvl w:val="0"/>
          <w:numId w:val="24"/>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B4163E">
        <w:rPr>
          <w:rFonts w:ascii="Times New Roman" w:hAnsi="Times New Roman" w:cs="Times New Roman"/>
          <w:b/>
        </w:rPr>
        <w:t>36</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05119F">
      <w:pPr>
        <w:numPr>
          <w:ilvl w:val="0"/>
          <w:numId w:val="24"/>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7"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05119F">
      <w:pPr>
        <w:numPr>
          <w:ilvl w:val="0"/>
          <w:numId w:val="24"/>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05119F">
      <w:pPr>
        <w:numPr>
          <w:ilvl w:val="0"/>
          <w:numId w:val="24"/>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05119F">
      <w:pPr>
        <w:numPr>
          <w:ilvl w:val="0"/>
          <w:numId w:val="24"/>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05119F">
      <w:pPr>
        <w:numPr>
          <w:ilvl w:val="0"/>
          <w:numId w:val="24"/>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05119F">
      <w:pPr>
        <w:pStyle w:val="Akapitzlist"/>
        <w:numPr>
          <w:ilvl w:val="0"/>
          <w:numId w:val="25"/>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DC22D0" w:rsidRPr="00DC22D0" w:rsidRDefault="006D2A29" w:rsidP="00DC22D0">
      <w:pPr>
        <w:pStyle w:val="Akapitzlist"/>
        <w:numPr>
          <w:ilvl w:val="1"/>
          <w:numId w:val="7"/>
        </w:numPr>
        <w:tabs>
          <w:tab w:val="left" w:pos="851"/>
        </w:tabs>
        <w:spacing w:after="0"/>
        <w:ind w:left="709" w:hanging="283"/>
        <w:contextualSpacing/>
        <w:jc w:val="both"/>
        <w:rPr>
          <w:rFonts w:ascii="Times New Roman" w:eastAsia="Batang" w:hAnsi="Times New Roman"/>
        </w:rPr>
      </w:pPr>
      <w:r w:rsidRPr="006D2A29">
        <w:rPr>
          <w:rFonts w:ascii="Times New Roman" w:eastAsia="Batang" w:hAnsi="Times New Roman"/>
        </w:rPr>
        <w:t xml:space="preserve">Przystępując </w:t>
      </w:r>
      <w:r w:rsidR="00DC22D0" w:rsidRPr="00DC22D0">
        <w:rPr>
          <w:rFonts w:ascii="Times New Roman" w:eastAsia="Batang" w:hAnsi="Times New Roman"/>
        </w:rPr>
        <w:t xml:space="preserve">do niniejszego postępowania każdy Wykonawca zobowiązany jest wnieść wadium w wysokości </w:t>
      </w:r>
      <w:r w:rsidR="00DC22D0" w:rsidRPr="00DC22D0">
        <w:rPr>
          <w:rFonts w:ascii="Times New Roman" w:eastAsia="Batang" w:hAnsi="Times New Roman"/>
          <w:b/>
        </w:rPr>
        <w:t>60 000,00 zł, (słownie: sześćdziesiąt tysięcy zł 00/100)</w:t>
      </w:r>
      <w:r w:rsidR="00DC22D0" w:rsidRPr="00DC22D0">
        <w:rPr>
          <w:rFonts w:ascii="Times New Roman" w:eastAsia="Batang" w:hAnsi="Times New Roman"/>
        </w:rPr>
        <w:t>, z podaniem tytułu:</w:t>
      </w:r>
    </w:p>
    <w:p w:rsidR="00DC22D0" w:rsidRPr="00DC22D0" w:rsidRDefault="00DC22D0" w:rsidP="00DC22D0">
      <w:pPr>
        <w:pStyle w:val="Akapitzlist"/>
        <w:ind w:left="709"/>
        <w:contextualSpacing/>
        <w:jc w:val="both"/>
        <w:rPr>
          <w:rFonts w:ascii="Times New Roman" w:eastAsia="Batang" w:hAnsi="Times New Roman"/>
          <w:b/>
          <w:bCs/>
        </w:rPr>
      </w:pPr>
      <w:r w:rsidRPr="00DC22D0">
        <w:rPr>
          <w:rFonts w:ascii="Times New Roman" w:eastAsia="Batang" w:hAnsi="Times New Roman"/>
          <w:b/>
        </w:rPr>
        <w:t xml:space="preserve"> „wadium, nr postępowania ZP.271.2.3</w:t>
      </w:r>
      <w:r>
        <w:rPr>
          <w:rFonts w:ascii="Times New Roman" w:eastAsia="Batang" w:hAnsi="Times New Roman"/>
          <w:b/>
        </w:rPr>
        <w:t>6</w:t>
      </w:r>
      <w:r w:rsidRPr="00DC22D0">
        <w:rPr>
          <w:rFonts w:ascii="Times New Roman" w:eastAsia="Batang" w:hAnsi="Times New Roman"/>
          <w:b/>
        </w:rPr>
        <w:t>.20</w:t>
      </w:r>
      <w:r w:rsidR="007A0CA6">
        <w:rPr>
          <w:rFonts w:ascii="Times New Roman" w:eastAsia="Batang" w:hAnsi="Times New Roman"/>
          <w:b/>
        </w:rPr>
        <w:t>19</w:t>
      </w:r>
      <w:r w:rsidRPr="00DC22D0">
        <w:rPr>
          <w:rFonts w:ascii="Times New Roman" w:eastAsia="Batang" w:hAnsi="Times New Roman"/>
          <w:b/>
        </w:rPr>
        <w:t xml:space="preserve">.AS – </w:t>
      </w:r>
      <w:r w:rsidRPr="00DC22D0">
        <w:rPr>
          <w:rFonts w:ascii="Times New Roman" w:eastAsia="Batang" w:hAnsi="Times New Roman"/>
          <w:b/>
          <w:bCs/>
        </w:rPr>
        <w:t>Odbiór i zagospodarowanie odpadów komunalnych z terenu gminy Tuchola, z nieruchomości, na których zamieszkują mieszkańcy</w:t>
      </w:r>
      <w:r w:rsidRPr="00DC22D0">
        <w:rPr>
          <w:rFonts w:ascii="Times New Roman" w:eastAsia="Batang" w:hAnsi="Times New Roman"/>
          <w:b/>
        </w:rPr>
        <w:t>”</w:t>
      </w:r>
    </w:p>
    <w:p w:rsidR="006D2A29" w:rsidRPr="00DC22D0" w:rsidRDefault="006D2A29" w:rsidP="00DC22D0">
      <w:pPr>
        <w:pStyle w:val="Akapitzlist"/>
        <w:numPr>
          <w:ilvl w:val="1"/>
          <w:numId w:val="7"/>
        </w:numPr>
        <w:tabs>
          <w:tab w:val="left" w:pos="851"/>
        </w:tabs>
        <w:spacing w:after="0"/>
        <w:ind w:left="709" w:hanging="283"/>
        <w:contextualSpacing/>
        <w:jc w:val="both"/>
        <w:rPr>
          <w:rFonts w:ascii="Times New Roman" w:eastAsia="Batang" w:hAnsi="Times New Roman"/>
        </w:rPr>
      </w:pPr>
      <w:r w:rsidRPr="00DC22D0">
        <w:rPr>
          <w:rFonts w:ascii="Times New Roman" w:eastAsia="Batang" w:hAnsi="Times New Roman"/>
        </w:rPr>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lastRenderedPageBreak/>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8F67AF" w:rsidRDefault="006D2A29" w:rsidP="008F67AF">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r w:rsidR="008F67AF">
        <w:rPr>
          <w:rFonts w:ascii="Times New Roman" w:eastAsia="Batang" w:hAnsi="Times New Roman"/>
        </w:rPr>
        <w:t xml:space="preserve"> </w:t>
      </w:r>
      <w:r w:rsidRPr="008F67AF">
        <w:rPr>
          <w:rFonts w:ascii="Times New Roman" w:eastAsia="Batang" w:hAnsi="Times New Roman"/>
        </w:rPr>
        <w:t>na konto Zamawiającego</w:t>
      </w:r>
      <w:r w:rsidR="008F67AF">
        <w:rPr>
          <w:rFonts w:ascii="Times New Roman" w:eastAsia="Batang" w:hAnsi="Times New Roman"/>
        </w:rPr>
        <w:t>:</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51C94">
      <w:pPr>
        <w:pStyle w:val="Akapitzlist"/>
        <w:widowControl w:val="0"/>
        <w:numPr>
          <w:ilvl w:val="0"/>
          <w:numId w:val="26"/>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51C94">
      <w:pPr>
        <w:pStyle w:val="Akapitzlist"/>
        <w:widowControl w:val="0"/>
        <w:numPr>
          <w:ilvl w:val="0"/>
          <w:numId w:val="26"/>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51C94">
      <w:pPr>
        <w:pStyle w:val="Akapitzlist"/>
        <w:widowControl w:val="0"/>
        <w:numPr>
          <w:ilvl w:val="0"/>
          <w:numId w:val="26"/>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w:t>
      </w:r>
      <w:r w:rsidR="000306CC" w:rsidRPr="00CE2DC1">
        <w:rPr>
          <w:rFonts w:ascii="Times New Roman" w:eastAsia="Batang" w:hAnsi="Times New Roman" w:cs="Times New Roman"/>
        </w:rPr>
        <w:t xml:space="preserve">ofertowym </w:t>
      </w:r>
      <w:r w:rsidR="00D47D50" w:rsidRPr="00CE2DC1">
        <w:rPr>
          <w:rFonts w:ascii="Times New Roman" w:eastAsia="Batang" w:hAnsi="Times New Roman" w:cs="Times New Roman"/>
          <w:b/>
        </w:rPr>
        <w:t xml:space="preserve">(załącznik nr </w:t>
      </w:r>
      <w:r w:rsidR="006A424C" w:rsidRPr="00CE2DC1">
        <w:rPr>
          <w:rFonts w:ascii="Times New Roman" w:eastAsia="Batang" w:hAnsi="Times New Roman" w:cs="Times New Roman"/>
          <w:b/>
        </w:rPr>
        <w:t>2</w:t>
      </w:r>
      <w:r w:rsidR="00D47D50" w:rsidRPr="00CE2DC1">
        <w:rPr>
          <w:rFonts w:ascii="Times New Roman" w:eastAsia="Batang" w:hAnsi="Times New Roman" w:cs="Times New Roman"/>
          <w:b/>
        </w:rPr>
        <w:t>)</w:t>
      </w:r>
      <w:r w:rsidR="000306CC" w:rsidRPr="00CE2DC1">
        <w:rPr>
          <w:rFonts w:ascii="Times New Roman" w:eastAsia="Batang" w:hAnsi="Times New Roman" w:cs="Times New Roman"/>
        </w:rPr>
        <w:t xml:space="preserve"> </w:t>
      </w:r>
      <w:r w:rsidR="000306CC" w:rsidRPr="00CE2DC1">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6A424C">
        <w:rPr>
          <w:rFonts w:cs="Times New Roman"/>
          <w:b/>
          <w:sz w:val="22"/>
          <w:szCs w:val="22"/>
        </w:rPr>
        <w:t xml:space="preserve">załącznik nr  </w:t>
      </w:r>
      <w:r w:rsidR="006A424C" w:rsidRPr="006A424C">
        <w:rPr>
          <w:rFonts w:cs="Times New Roman"/>
          <w:b/>
          <w:sz w:val="22"/>
          <w:szCs w:val="22"/>
        </w:rPr>
        <w:t>2</w:t>
      </w:r>
      <w:r w:rsidRPr="006A424C">
        <w:rPr>
          <w:rFonts w:cs="Times New Roman"/>
          <w:b/>
          <w:sz w:val="22"/>
          <w:szCs w:val="22"/>
        </w:rPr>
        <w:t xml:space="preserve"> do SIWZ</w:t>
      </w:r>
      <w:r w:rsidRPr="00D47D50">
        <w:rPr>
          <w:rFonts w:cs="Times New Roman"/>
          <w:b/>
          <w:sz w:val="22"/>
          <w:szCs w:val="22"/>
        </w:rPr>
        <w:t>,</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51C94">
      <w:pPr>
        <w:pStyle w:val="pkt"/>
        <w:numPr>
          <w:ilvl w:val="0"/>
          <w:numId w:val="28"/>
        </w:numPr>
        <w:autoSpaceDE w:val="0"/>
        <w:spacing w:before="0" w:after="0" w:line="276" w:lineRule="auto"/>
        <w:ind w:left="851" w:hanging="284"/>
        <w:rPr>
          <w:rFonts w:cs="Times New Roman"/>
          <w:sz w:val="22"/>
          <w:szCs w:val="22"/>
        </w:rPr>
      </w:pPr>
      <w:r w:rsidRPr="00391132">
        <w:rPr>
          <w:rFonts w:cs="Times New Roman"/>
          <w:sz w:val="22"/>
          <w:szCs w:val="22"/>
        </w:rPr>
        <w:lastRenderedPageBreak/>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51C94">
      <w:pPr>
        <w:pStyle w:val="pkt"/>
        <w:numPr>
          <w:ilvl w:val="0"/>
          <w:numId w:val="28"/>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8F67AF"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8F67AF">
        <w:rPr>
          <w:rFonts w:ascii="Times New Roman" w:hAnsi="Times New Roman" w:cs="Times New Roman"/>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51C94">
      <w:pPr>
        <w:numPr>
          <w:ilvl w:val="0"/>
          <w:numId w:val="27"/>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18"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DC22D0" w:rsidRDefault="005D4D87" w:rsidP="00351C94">
      <w:pPr>
        <w:pStyle w:val="Tytu"/>
        <w:numPr>
          <w:ilvl w:val="0"/>
          <w:numId w:val="27"/>
        </w:numPr>
        <w:spacing w:line="276" w:lineRule="auto"/>
        <w:ind w:left="284" w:hanging="284"/>
        <w:jc w:val="both"/>
        <w:rPr>
          <w:b w:val="0"/>
          <w:sz w:val="22"/>
          <w:szCs w:val="22"/>
        </w:rPr>
      </w:pPr>
      <w:r w:rsidRPr="00DC22D0">
        <w:rPr>
          <w:b w:val="0"/>
          <w:sz w:val="22"/>
          <w:szCs w:val="22"/>
        </w:rPr>
        <w:t xml:space="preserve">Oferty złożone po tym terminie lub w inny sposób nie będą brane pod uwagę i </w:t>
      </w:r>
      <w:r w:rsidR="00BF4715" w:rsidRPr="00DC22D0">
        <w:rPr>
          <w:b w:val="0"/>
          <w:sz w:val="22"/>
          <w:szCs w:val="22"/>
        </w:rPr>
        <w:t>zos</w:t>
      </w:r>
      <w:r w:rsidR="001F29B4" w:rsidRPr="00DC22D0">
        <w:rPr>
          <w:b w:val="0"/>
          <w:sz w:val="22"/>
          <w:szCs w:val="22"/>
        </w:rPr>
        <w:t>taną zwrócone po upływie termin</w:t>
      </w:r>
      <w:r w:rsidR="00BF4715" w:rsidRPr="00DC22D0">
        <w:rPr>
          <w:b w:val="0"/>
          <w:sz w:val="22"/>
          <w:szCs w:val="22"/>
        </w:rPr>
        <w:t>u przewidzianego na wniesienie odwołania, po uprzednim zawiadomieniu Wykonawcy o fakcie złożenia oferty po terminie.</w:t>
      </w:r>
    </w:p>
    <w:p w:rsidR="005D4D87" w:rsidRPr="00DC22D0" w:rsidRDefault="005D4D87" w:rsidP="00351C94">
      <w:pPr>
        <w:pStyle w:val="Tytu"/>
        <w:numPr>
          <w:ilvl w:val="0"/>
          <w:numId w:val="27"/>
        </w:numPr>
        <w:spacing w:line="276" w:lineRule="auto"/>
        <w:ind w:left="284" w:hanging="284"/>
        <w:jc w:val="both"/>
        <w:rPr>
          <w:sz w:val="22"/>
          <w:szCs w:val="22"/>
        </w:rPr>
      </w:pPr>
      <w:r w:rsidRPr="00DC22D0">
        <w:rPr>
          <w:b w:val="0"/>
          <w:sz w:val="22"/>
          <w:szCs w:val="22"/>
        </w:rPr>
        <w:t xml:space="preserve">Ofertę należy </w:t>
      </w:r>
      <w:r w:rsidR="003E03F6" w:rsidRPr="00DC22D0">
        <w:rPr>
          <w:b w:val="0"/>
          <w:sz w:val="22"/>
          <w:szCs w:val="22"/>
        </w:rPr>
        <w:t xml:space="preserve">złożyć </w:t>
      </w:r>
      <w:r w:rsidRPr="00DC22D0">
        <w:rPr>
          <w:b w:val="0"/>
          <w:sz w:val="22"/>
          <w:szCs w:val="22"/>
        </w:rPr>
        <w:t>w terminie</w:t>
      </w:r>
      <w:r w:rsidR="006C7D36" w:rsidRPr="00DC22D0">
        <w:rPr>
          <w:b w:val="0"/>
          <w:sz w:val="22"/>
          <w:szCs w:val="22"/>
        </w:rPr>
        <w:t>:</w:t>
      </w:r>
      <w:r w:rsidRPr="00DC22D0">
        <w:rPr>
          <w:sz w:val="22"/>
          <w:szCs w:val="22"/>
        </w:rPr>
        <w:t xml:space="preserve">  </w:t>
      </w:r>
      <w:r w:rsidR="00DC22D0" w:rsidRPr="00DC22D0">
        <w:rPr>
          <w:sz w:val="22"/>
          <w:szCs w:val="22"/>
        </w:rPr>
        <w:t>2</w:t>
      </w:r>
      <w:r w:rsidR="006C0256">
        <w:rPr>
          <w:sz w:val="22"/>
          <w:szCs w:val="22"/>
        </w:rPr>
        <w:t>9</w:t>
      </w:r>
      <w:r w:rsidRPr="00DC22D0">
        <w:rPr>
          <w:sz w:val="22"/>
          <w:szCs w:val="22"/>
        </w:rPr>
        <w:t>.</w:t>
      </w:r>
      <w:r w:rsidR="001457AF" w:rsidRPr="00DC22D0">
        <w:rPr>
          <w:sz w:val="22"/>
          <w:szCs w:val="22"/>
        </w:rPr>
        <w:t>0</w:t>
      </w:r>
      <w:r w:rsidR="00DC22D0" w:rsidRPr="00DC22D0">
        <w:rPr>
          <w:sz w:val="22"/>
          <w:szCs w:val="22"/>
        </w:rPr>
        <w:t>1</w:t>
      </w:r>
      <w:r w:rsidRPr="00DC22D0">
        <w:rPr>
          <w:sz w:val="22"/>
          <w:szCs w:val="22"/>
        </w:rPr>
        <w:t>.20</w:t>
      </w:r>
      <w:r w:rsidR="00DC22D0" w:rsidRPr="00DC22D0">
        <w:rPr>
          <w:sz w:val="22"/>
          <w:szCs w:val="22"/>
        </w:rPr>
        <w:t>20</w:t>
      </w:r>
      <w:r w:rsidRPr="00DC22D0">
        <w:rPr>
          <w:sz w:val="22"/>
          <w:szCs w:val="22"/>
        </w:rPr>
        <w:t xml:space="preserve">  roku , godzina 10:00.</w:t>
      </w:r>
    </w:p>
    <w:p w:rsidR="005D4D87" w:rsidRPr="003E03F6" w:rsidRDefault="005D4D87" w:rsidP="00351C94">
      <w:pPr>
        <w:pStyle w:val="Tytu"/>
        <w:numPr>
          <w:ilvl w:val="0"/>
          <w:numId w:val="27"/>
        </w:numPr>
        <w:spacing w:line="276" w:lineRule="auto"/>
        <w:ind w:left="284" w:hanging="284"/>
        <w:jc w:val="both"/>
        <w:rPr>
          <w:sz w:val="22"/>
          <w:szCs w:val="22"/>
        </w:rPr>
      </w:pPr>
      <w:r w:rsidRPr="00DC22D0">
        <w:rPr>
          <w:b w:val="0"/>
          <w:sz w:val="22"/>
          <w:szCs w:val="22"/>
        </w:rPr>
        <w:t>Jawne otwarcie ofert nastąpi dnia</w:t>
      </w:r>
      <w:r w:rsidR="006C7D36" w:rsidRPr="00DC22D0">
        <w:rPr>
          <w:b w:val="0"/>
          <w:sz w:val="22"/>
          <w:szCs w:val="22"/>
        </w:rPr>
        <w:t>:</w:t>
      </w:r>
      <w:r w:rsidRPr="00DC22D0">
        <w:rPr>
          <w:b w:val="0"/>
          <w:sz w:val="22"/>
          <w:szCs w:val="22"/>
        </w:rPr>
        <w:t xml:space="preserve"> </w:t>
      </w:r>
      <w:r w:rsidR="00DC22D0" w:rsidRPr="00DC22D0">
        <w:rPr>
          <w:sz w:val="22"/>
          <w:szCs w:val="22"/>
        </w:rPr>
        <w:t>2</w:t>
      </w:r>
      <w:r w:rsidR="006C0256">
        <w:rPr>
          <w:sz w:val="22"/>
          <w:szCs w:val="22"/>
        </w:rPr>
        <w:t>9</w:t>
      </w:r>
      <w:r w:rsidR="000D26BE" w:rsidRPr="00DC22D0">
        <w:rPr>
          <w:sz w:val="22"/>
          <w:szCs w:val="22"/>
        </w:rPr>
        <w:t>.</w:t>
      </w:r>
      <w:r w:rsidR="001457AF" w:rsidRPr="00DC22D0">
        <w:rPr>
          <w:sz w:val="22"/>
          <w:szCs w:val="22"/>
        </w:rPr>
        <w:t>0</w:t>
      </w:r>
      <w:r w:rsidR="00DC22D0" w:rsidRPr="00DC22D0">
        <w:rPr>
          <w:sz w:val="22"/>
          <w:szCs w:val="22"/>
        </w:rPr>
        <w:t>1</w:t>
      </w:r>
      <w:r w:rsidRPr="00DC22D0">
        <w:rPr>
          <w:sz w:val="22"/>
          <w:szCs w:val="22"/>
        </w:rPr>
        <w:t>.20</w:t>
      </w:r>
      <w:r w:rsidR="00DC22D0" w:rsidRPr="00DC22D0">
        <w:rPr>
          <w:sz w:val="22"/>
          <w:szCs w:val="22"/>
        </w:rPr>
        <w:t>20</w:t>
      </w:r>
      <w:r w:rsidRPr="00DC22D0">
        <w:rPr>
          <w:sz w:val="22"/>
          <w:szCs w:val="22"/>
        </w:rPr>
        <w:t xml:space="preserve"> r. o godz. 10:15   w siedzibie Zamawiającego, </w:t>
      </w:r>
      <w:r w:rsidR="004845B6" w:rsidRPr="00DC22D0">
        <w:rPr>
          <w:sz w:val="22"/>
          <w:szCs w:val="22"/>
        </w:rPr>
        <w:t xml:space="preserve">Urząd Miejski w Tucholi, </w:t>
      </w:r>
      <w:r w:rsidRPr="00DC22D0">
        <w:rPr>
          <w:sz w:val="22"/>
          <w:szCs w:val="22"/>
        </w:rPr>
        <w:t xml:space="preserve"> </w:t>
      </w:r>
      <w:r w:rsidR="006C7D36" w:rsidRPr="00DC22D0">
        <w:rPr>
          <w:sz w:val="22"/>
          <w:szCs w:val="22"/>
        </w:rPr>
        <w:t>Plac Zamkowy 1, 89-500 Tuchola</w:t>
      </w:r>
      <w:r w:rsidR="006C7D36" w:rsidRPr="003E03F6">
        <w:rPr>
          <w:sz w:val="22"/>
          <w:szCs w:val="22"/>
        </w:rPr>
        <w:t>, pok. 203.</w:t>
      </w:r>
      <w:r w:rsidRPr="003E03F6">
        <w:rPr>
          <w:sz w:val="22"/>
          <w:szCs w:val="22"/>
        </w:rPr>
        <w:t xml:space="preserve"> </w:t>
      </w:r>
    </w:p>
    <w:p w:rsidR="005D4D87" w:rsidRPr="005D4D87" w:rsidRDefault="005D4D87" w:rsidP="00351C94">
      <w:pPr>
        <w:numPr>
          <w:ilvl w:val="0"/>
          <w:numId w:val="27"/>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1F29B4" w:rsidRPr="005D4D87" w:rsidRDefault="008F67AF" w:rsidP="00351C94">
      <w:pPr>
        <w:numPr>
          <w:ilvl w:val="0"/>
          <w:numId w:val="27"/>
        </w:numPr>
        <w:tabs>
          <w:tab w:val="left" w:pos="357"/>
        </w:tabs>
        <w:spacing w:after="0"/>
        <w:ind w:left="284" w:hanging="284"/>
        <w:jc w:val="both"/>
        <w:rPr>
          <w:rFonts w:ascii="Times New Roman" w:eastAsia="UniversPro-Roman" w:hAnsi="Times New Roman"/>
        </w:rPr>
      </w:pPr>
      <w:r>
        <w:rPr>
          <w:rFonts w:ascii="Times New Roman" w:eastAsia="UniversPro-Roman" w:hAnsi="Times New Roman"/>
        </w:rPr>
        <w:t xml:space="preserve">Zgodnie z art. </w:t>
      </w:r>
      <w:r w:rsidRPr="005D4D87">
        <w:rPr>
          <w:rFonts w:ascii="Times New Roman" w:hAnsi="Times New Roman"/>
        </w:rPr>
        <w:t xml:space="preserve">art. 86 ust. </w:t>
      </w:r>
      <w:r>
        <w:rPr>
          <w:rFonts w:ascii="Times New Roman" w:hAnsi="Times New Roman"/>
        </w:rPr>
        <w:t>5</w:t>
      </w:r>
      <w:r w:rsidRPr="005D4D87">
        <w:rPr>
          <w:rFonts w:ascii="Times New Roman" w:hAnsi="Times New Roman"/>
        </w:rPr>
        <w:t xml:space="preserve"> ustawy</w:t>
      </w:r>
      <w:r w:rsidRPr="005D4D87">
        <w:rPr>
          <w:rFonts w:ascii="Times New Roman" w:eastAsia="UniversPro-Roman" w:hAnsi="Times New Roman"/>
        </w:rPr>
        <w:t xml:space="preserve"> </w:t>
      </w:r>
      <w:r>
        <w:rPr>
          <w:rFonts w:ascii="Times New Roman" w:eastAsia="UniversPro-Roman" w:hAnsi="Times New Roman"/>
        </w:rPr>
        <w:t>n</w:t>
      </w:r>
      <w:r w:rsidR="001F29B4" w:rsidRPr="005D4D87">
        <w:rPr>
          <w:rFonts w:ascii="Times New Roman" w:eastAsia="UniversPro-Roman" w:hAnsi="Times New Roman"/>
        </w:rPr>
        <w:t>iezwłocznie po otwarciu ofert zamawiający zamieszcza na stronie internetowej informacje dotyczące:</w:t>
      </w:r>
    </w:p>
    <w:p w:rsidR="001F29B4" w:rsidRPr="005D4D87" w:rsidRDefault="001F29B4" w:rsidP="00351C94">
      <w:pPr>
        <w:pStyle w:val="Akapitzlist"/>
        <w:numPr>
          <w:ilvl w:val="0"/>
          <w:numId w:val="29"/>
        </w:numPr>
        <w:spacing w:after="0"/>
        <w:ind w:left="567" w:hanging="283"/>
        <w:contextualSpacing/>
        <w:rPr>
          <w:rFonts w:ascii="Times New Roman" w:eastAsia="UniversPro-Roman" w:hAnsi="Times New Roman"/>
        </w:rPr>
      </w:pPr>
      <w:r w:rsidRPr="005D4D87">
        <w:rPr>
          <w:rFonts w:ascii="Times New Roman" w:eastAsia="UniversPro-Roman" w:hAnsi="Times New Roman"/>
        </w:rPr>
        <w:t>kwoty, jaką zamierza przeznaczyć na sfinansowanie zamówienia;</w:t>
      </w:r>
    </w:p>
    <w:p w:rsidR="001F29B4" w:rsidRPr="005D4D87" w:rsidRDefault="001F29B4" w:rsidP="00351C94">
      <w:pPr>
        <w:pStyle w:val="Akapitzlist"/>
        <w:numPr>
          <w:ilvl w:val="0"/>
          <w:numId w:val="29"/>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51C94">
      <w:pPr>
        <w:pStyle w:val="Akapitzlist"/>
        <w:numPr>
          <w:ilvl w:val="0"/>
          <w:numId w:val="29"/>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51C94">
      <w:pPr>
        <w:numPr>
          <w:ilvl w:val="0"/>
          <w:numId w:val="27"/>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51C94">
      <w:pPr>
        <w:numPr>
          <w:ilvl w:val="0"/>
          <w:numId w:val="27"/>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lastRenderedPageBreak/>
        <w:t>WARUNKI ZMIANY I WYCOFANIA ZŁOŻONEJ OFERTY</w:t>
      </w:r>
    </w:p>
    <w:p w:rsidR="00BF4715" w:rsidRDefault="00BF4715" w:rsidP="00351C94">
      <w:pPr>
        <w:pStyle w:val="Akapitzlist"/>
        <w:numPr>
          <w:ilvl w:val="0"/>
          <w:numId w:val="33"/>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51C94">
      <w:pPr>
        <w:pStyle w:val="Akapitzlist"/>
        <w:numPr>
          <w:ilvl w:val="0"/>
          <w:numId w:val="33"/>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51C94">
      <w:pPr>
        <w:pStyle w:val="Akapitzlist"/>
        <w:numPr>
          <w:ilvl w:val="0"/>
          <w:numId w:val="33"/>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51C94">
      <w:pPr>
        <w:pStyle w:val="Akapitzlist"/>
        <w:numPr>
          <w:ilvl w:val="0"/>
          <w:numId w:val="33"/>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w:t>
      </w:r>
      <w:r w:rsidR="003F22E8">
        <w:rPr>
          <w:rFonts w:ascii="Times New Roman" w:hAnsi="Times New Roman"/>
          <w:bCs/>
        </w:rPr>
        <w:t>.</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Wykonawca określa cenę realizacji zamówienia poprzez wskazanie w formularzu ofertowym </w:t>
      </w:r>
      <w:r w:rsidRPr="00CE2DC1">
        <w:rPr>
          <w:rFonts w:ascii="Times New Roman" w:hAnsi="Times New Roman"/>
          <w:b/>
          <w:bCs/>
        </w:rPr>
        <w:t>(</w:t>
      </w:r>
      <w:r w:rsidR="00CE2DC1" w:rsidRPr="00CE2DC1">
        <w:rPr>
          <w:rFonts w:ascii="Times New Roman" w:hAnsi="Times New Roman"/>
          <w:b/>
          <w:bCs/>
        </w:rPr>
        <w:t>z</w:t>
      </w:r>
      <w:r w:rsidRPr="00CE2DC1">
        <w:rPr>
          <w:rFonts w:ascii="Times New Roman" w:hAnsi="Times New Roman"/>
          <w:b/>
          <w:bCs/>
        </w:rPr>
        <w:t xml:space="preserve">ałącznik </w:t>
      </w:r>
      <w:r w:rsidR="00CE2DC1" w:rsidRPr="00CE2DC1">
        <w:rPr>
          <w:rFonts w:ascii="Times New Roman" w:hAnsi="Times New Roman"/>
          <w:b/>
          <w:bCs/>
        </w:rPr>
        <w:t>n</w:t>
      </w:r>
      <w:r w:rsidRPr="00CE2DC1">
        <w:rPr>
          <w:rFonts w:ascii="Times New Roman" w:hAnsi="Times New Roman"/>
          <w:b/>
          <w:bCs/>
        </w:rPr>
        <w:t xml:space="preserve">r </w:t>
      </w:r>
      <w:r w:rsidR="00CE2DC1" w:rsidRPr="00CE2DC1">
        <w:rPr>
          <w:rFonts w:ascii="Times New Roman" w:hAnsi="Times New Roman"/>
          <w:b/>
          <w:bCs/>
        </w:rPr>
        <w:t>2</w:t>
      </w:r>
      <w:r w:rsidRPr="00CE2DC1">
        <w:rPr>
          <w:rFonts w:ascii="Times New Roman" w:hAnsi="Times New Roman"/>
          <w:b/>
          <w:bCs/>
        </w:rPr>
        <w:t xml:space="preserve"> do SIWZ)</w:t>
      </w:r>
      <w:r w:rsidRPr="00915C04">
        <w:rPr>
          <w:rFonts w:ascii="Times New Roman" w:hAnsi="Times New Roman"/>
          <w:bCs/>
        </w:rPr>
        <w:t xml:space="preserve"> ceny brutto za realizację całego przedmiotu zamówienia oraz określi dla potrzeb Zamawiającego i w celu wystawienia faktury VAT, cenę odbioru oraz zagospodarowania 1 Mg odpadów komunalnych:  </w:t>
      </w:r>
    </w:p>
    <w:p w:rsidR="00915C04" w:rsidRDefault="00915C04" w:rsidP="00915C04">
      <w:pPr>
        <w:pStyle w:val="Akapitzlist"/>
        <w:tabs>
          <w:tab w:val="num" w:pos="1353"/>
        </w:tabs>
        <w:spacing w:after="0"/>
        <w:ind w:left="426"/>
        <w:jc w:val="both"/>
        <w:rPr>
          <w:rFonts w:ascii="Times New Roman" w:hAnsi="Times New Roman"/>
          <w:bCs/>
        </w:rPr>
      </w:pPr>
      <w:r>
        <w:rPr>
          <w:rFonts w:ascii="Times New Roman" w:hAnsi="Times New Roman"/>
          <w:bCs/>
        </w:rPr>
        <w:t xml:space="preserve">-  </w:t>
      </w:r>
      <w:r w:rsidRPr="00915C04">
        <w:rPr>
          <w:rFonts w:ascii="Times New Roman" w:hAnsi="Times New Roman"/>
          <w:bCs/>
        </w:rPr>
        <w:t>niesegregowane (zmieszane) odpady komunalne;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ulegające biodegradacji;</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zbierane selektywnie: papier i tektura, opakowania z papieru i tektury;</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zbierane selektywnie: tworzywa sztuczne, opakowania z tworzyw</w:t>
      </w:r>
      <w:r>
        <w:rPr>
          <w:rFonts w:ascii="Times New Roman" w:hAnsi="Times New Roman"/>
          <w:bCs/>
        </w:rPr>
        <w:t>,</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w:t>
      </w:r>
      <w:r>
        <w:rPr>
          <w:rFonts w:ascii="Times New Roman" w:hAnsi="Times New Roman"/>
          <w:bCs/>
        </w:rPr>
        <w:t xml:space="preserve"> </w:t>
      </w:r>
      <w:r w:rsidRPr="00915C04">
        <w:rPr>
          <w:rFonts w:ascii="Times New Roman" w:hAnsi="Times New Roman"/>
          <w:bCs/>
        </w:rPr>
        <w:t>sztucznych;  opakowania z metali;</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zmieszane odpady opakowaniowe;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zbierane selektywnie: szkło i opakowania ze szkła;</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wielkogabarytowe;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zużyte opony;</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zużyte urządzenia elektryczne i elektroniczne, lampy fluorescencyjne i inne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zawierające rtęć , urządzenia zawierające freony;  leki inne niż wymienione w 20 01 31;</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baterie i akumulatory;</w:t>
      </w:r>
    </w:p>
    <w:p w:rsidR="00915C04" w:rsidRPr="006C0256" w:rsidRDefault="00915C04" w:rsidP="00915C04">
      <w:pPr>
        <w:pStyle w:val="Akapitzlist"/>
        <w:tabs>
          <w:tab w:val="num" w:pos="1353"/>
        </w:tabs>
        <w:spacing w:after="0"/>
        <w:ind w:left="426"/>
        <w:jc w:val="both"/>
        <w:rPr>
          <w:rFonts w:ascii="Times New Roman" w:hAnsi="Times New Roman"/>
          <w:bCs/>
          <w:highlight w:val="yellow"/>
        </w:rPr>
      </w:pPr>
      <w:r w:rsidRPr="00915C04">
        <w:rPr>
          <w:rFonts w:ascii="Times New Roman" w:hAnsi="Times New Roman"/>
          <w:bCs/>
        </w:rPr>
        <w:sym w:font="Symbol" w:char="F02D"/>
      </w:r>
      <w:r w:rsidRPr="00915C04">
        <w:rPr>
          <w:rFonts w:ascii="Times New Roman" w:hAnsi="Times New Roman"/>
          <w:bCs/>
        </w:rPr>
        <w:t xml:space="preserve">  odpady </w:t>
      </w:r>
      <w:r w:rsidRPr="006C0256">
        <w:rPr>
          <w:rFonts w:ascii="Times New Roman" w:hAnsi="Times New Roman"/>
          <w:bCs/>
          <w:highlight w:val="yellow"/>
        </w:rPr>
        <w:t>kuchenne ulegające biodegradacji;</w:t>
      </w:r>
    </w:p>
    <w:p w:rsidR="00915C04" w:rsidRPr="006C0256" w:rsidRDefault="00915C04" w:rsidP="00915C04">
      <w:pPr>
        <w:pStyle w:val="Akapitzlist"/>
        <w:tabs>
          <w:tab w:val="num" w:pos="1353"/>
        </w:tabs>
        <w:spacing w:after="0"/>
        <w:ind w:left="426"/>
        <w:jc w:val="both"/>
        <w:rPr>
          <w:rFonts w:ascii="Times New Roman" w:hAnsi="Times New Roman"/>
          <w:bCs/>
          <w:highlight w:val="yellow"/>
        </w:rPr>
      </w:pPr>
      <w:r w:rsidRPr="006C0256">
        <w:rPr>
          <w:rFonts w:ascii="Times New Roman" w:hAnsi="Times New Roman"/>
          <w:bCs/>
          <w:highlight w:val="yellow"/>
        </w:rPr>
        <w:sym w:font="Symbol" w:char="F02D"/>
      </w:r>
      <w:r w:rsidRPr="006C0256">
        <w:rPr>
          <w:rFonts w:ascii="Times New Roman" w:hAnsi="Times New Roman"/>
          <w:bCs/>
          <w:highlight w:val="yellow"/>
        </w:rPr>
        <w:t xml:space="preserve">  popiół;</w:t>
      </w:r>
    </w:p>
    <w:p w:rsidR="00915C04" w:rsidRDefault="00915C04" w:rsidP="00915C04">
      <w:pPr>
        <w:pStyle w:val="Akapitzlist"/>
        <w:tabs>
          <w:tab w:val="num" w:pos="1353"/>
        </w:tabs>
        <w:spacing w:after="0"/>
        <w:ind w:left="426"/>
        <w:jc w:val="both"/>
        <w:rPr>
          <w:rFonts w:ascii="Times New Roman" w:hAnsi="Times New Roman"/>
          <w:bCs/>
        </w:rPr>
      </w:pPr>
      <w:r w:rsidRPr="006C0256">
        <w:rPr>
          <w:rFonts w:ascii="Times New Roman" w:hAnsi="Times New Roman"/>
          <w:bCs/>
          <w:highlight w:val="yellow"/>
        </w:rPr>
        <w:sym w:font="Symbol" w:char="F02D"/>
      </w:r>
      <w:r w:rsidRPr="006C0256">
        <w:rPr>
          <w:rFonts w:ascii="Times New Roman" w:hAnsi="Times New Roman"/>
          <w:bCs/>
          <w:highlight w:val="yellow"/>
        </w:rPr>
        <w:t xml:space="preserve">  odpady budowlane.</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Podane w formularzu ofertowym ilości poszczególnych strumieni odpadów zostały określone szacunkowo.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Wykonawca dokona wyceny w oparciu o podane przez Zamawiającego ilości odpadów.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lastRenderedPageBreak/>
        <w:t xml:space="preserve">Zamawiający oceni i porówna jedynie te oferty, które odpowiadają zasadom określonym w ustawie i spełniają wymagania określone w SIWZ.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Cena musi uwzględniać wszystkie wymagania niniejszej SIWZ oraz obejmować wszelkie koszty, jakie poniesie Wykonawca z tytułu należytej oraz zgodnej z obowiązującymi przepisami realizacji przedmiotu zamówienia.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Przed obliczeniem ceny oferty Wykonawca powinien dokładnie i szczegółowo zapoznać się z warunkami zamówienia oraz uzyskać niezbędne do sporządzenia oferty informacje mające wpływ na wartość zamówienia. </w:t>
      </w:r>
    </w:p>
    <w:p w:rsidR="00915C04" w:rsidRP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Ceny jednostkowe usług podane w formularzu ofertowym mają charakter cen ryczałtowych, niezmiennych w całym okresie realizacji robót.</w:t>
      </w:r>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05119F">
      <w:pPr>
        <w:pStyle w:val="ust"/>
        <w:numPr>
          <w:ilvl w:val="0"/>
          <w:numId w:val="20"/>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F363B6" w:rsidRDefault="00F363B6" w:rsidP="0005119F">
      <w:pPr>
        <w:pStyle w:val="ust"/>
        <w:numPr>
          <w:ilvl w:val="0"/>
          <w:numId w:val="20"/>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560F69" w:rsidRPr="00CF6A44" w:rsidRDefault="00560F69" w:rsidP="00560F69">
      <w:pPr>
        <w:pStyle w:val="ust"/>
        <w:numPr>
          <w:ilvl w:val="0"/>
          <w:numId w:val="20"/>
        </w:numPr>
        <w:tabs>
          <w:tab w:val="num" w:pos="709"/>
        </w:tabs>
        <w:spacing w:after="0" w:line="276" w:lineRule="auto"/>
        <w:ind w:left="426" w:hanging="426"/>
        <w:rPr>
          <w:rFonts w:eastAsia="Batang"/>
          <w:sz w:val="22"/>
          <w:szCs w:val="22"/>
        </w:rPr>
      </w:pPr>
      <w:r w:rsidRPr="00CF6A44">
        <w:rPr>
          <w:rFonts w:eastAsia="Batang"/>
          <w:sz w:val="22"/>
          <w:szCs w:val="22"/>
        </w:rPr>
        <w:t xml:space="preserve">Przy wyborze najkorzystniejszej oferty spośród ofert  nie odrzuconych na podstawie kryteriów oceny ofert określonych w SIWZ. </w:t>
      </w:r>
    </w:p>
    <w:p w:rsidR="00560F69" w:rsidRDefault="00560F69" w:rsidP="00560F69">
      <w:pPr>
        <w:pStyle w:val="ust"/>
        <w:numPr>
          <w:ilvl w:val="0"/>
          <w:numId w:val="20"/>
        </w:numPr>
        <w:tabs>
          <w:tab w:val="num" w:pos="709"/>
        </w:tabs>
        <w:spacing w:after="0" w:line="276" w:lineRule="auto"/>
        <w:ind w:left="426" w:hanging="426"/>
        <w:rPr>
          <w:rFonts w:eastAsia="Batang"/>
          <w:sz w:val="22"/>
          <w:szCs w:val="22"/>
        </w:rPr>
      </w:pPr>
      <w:r w:rsidRPr="00560F69">
        <w:rPr>
          <w:rFonts w:eastAsia="Batang"/>
          <w:sz w:val="22"/>
          <w:szCs w:val="22"/>
        </w:rPr>
        <w:t>Przy wyborze ofert Zamawiający kierować się będzie następującym kryterium:</w:t>
      </w:r>
    </w:p>
    <w:p w:rsidR="00560F69" w:rsidRPr="00560F69" w:rsidRDefault="00560F69" w:rsidP="00560F69">
      <w:pPr>
        <w:pStyle w:val="ust"/>
        <w:spacing w:after="0" w:line="276" w:lineRule="auto"/>
        <w:ind w:firstLine="0"/>
        <w:rPr>
          <w:rFonts w:eastAsia="Batang"/>
          <w:sz w:val="22"/>
          <w:szCs w:val="22"/>
        </w:rPr>
      </w:pPr>
    </w:p>
    <w:tbl>
      <w:tblPr>
        <w:tblW w:w="0" w:type="auto"/>
        <w:tblInd w:w="779" w:type="dxa"/>
        <w:tblLayout w:type="fixed"/>
        <w:tblCellMar>
          <w:left w:w="70" w:type="dxa"/>
          <w:right w:w="70" w:type="dxa"/>
        </w:tblCellMar>
        <w:tblLook w:val="0000"/>
      </w:tblPr>
      <w:tblGrid>
        <w:gridCol w:w="715"/>
        <w:gridCol w:w="4864"/>
        <w:gridCol w:w="2432"/>
      </w:tblGrid>
      <w:tr w:rsidR="00560F69" w:rsidRPr="00560F69" w:rsidTr="00560F69">
        <w:trPr>
          <w:trHeight w:val="214"/>
        </w:trPr>
        <w:tc>
          <w:tcPr>
            <w:tcW w:w="715" w:type="dxa"/>
            <w:tcBorders>
              <w:top w:val="single" w:sz="6" w:space="0" w:color="auto"/>
              <w:left w:val="single" w:sz="6" w:space="0" w:color="auto"/>
              <w:bottom w:val="single" w:sz="4" w:space="0" w:color="auto"/>
              <w:right w:val="single" w:sz="6" w:space="0" w:color="auto"/>
            </w:tcBorders>
          </w:tcPr>
          <w:p w:rsidR="00560F69" w:rsidRPr="00560F69" w:rsidRDefault="00560F69" w:rsidP="00CD161E">
            <w:pPr>
              <w:ind w:left="567" w:hanging="567"/>
              <w:jc w:val="center"/>
              <w:rPr>
                <w:rFonts w:ascii="Times New Roman" w:eastAsia="Batang" w:hAnsi="Times New Roman" w:cs="Times New Roman"/>
                <w:i/>
              </w:rPr>
            </w:pPr>
          </w:p>
        </w:tc>
        <w:tc>
          <w:tcPr>
            <w:tcW w:w="4864" w:type="dxa"/>
            <w:tcBorders>
              <w:top w:val="single" w:sz="6" w:space="0" w:color="auto"/>
              <w:left w:val="nil"/>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opis kryteriów oceny</w:t>
            </w:r>
          </w:p>
        </w:tc>
        <w:tc>
          <w:tcPr>
            <w:tcW w:w="2432" w:type="dxa"/>
            <w:tcBorders>
              <w:top w:val="single" w:sz="6" w:space="0" w:color="auto"/>
              <w:left w:val="single" w:sz="6" w:space="0" w:color="auto"/>
              <w:bottom w:val="single" w:sz="4" w:space="0" w:color="auto"/>
              <w:right w:val="single" w:sz="6" w:space="0" w:color="auto"/>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znaczenie</w:t>
            </w:r>
          </w:p>
        </w:tc>
      </w:tr>
      <w:tr w:rsidR="00560F69" w:rsidRPr="00560F69" w:rsidTr="00CD161E">
        <w:trPr>
          <w:trHeight w:val="339"/>
        </w:trPr>
        <w:tc>
          <w:tcPr>
            <w:tcW w:w="715"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A.</w:t>
            </w:r>
          </w:p>
        </w:tc>
        <w:tc>
          <w:tcPr>
            <w:tcW w:w="4864" w:type="dxa"/>
            <w:tcBorders>
              <w:top w:val="single" w:sz="6" w:space="0" w:color="auto"/>
              <w:left w:val="single" w:sz="4" w:space="0" w:color="auto"/>
              <w:bottom w:val="single" w:sz="6" w:space="0" w:color="auto"/>
              <w:right w:val="single" w:sz="4" w:space="0" w:color="auto"/>
            </w:tcBorders>
          </w:tcPr>
          <w:p w:rsidR="00560F69" w:rsidRPr="00560F69" w:rsidRDefault="00560F69" w:rsidP="00CD161E">
            <w:pPr>
              <w:ind w:left="72" w:hanging="72"/>
              <w:jc w:val="center"/>
              <w:rPr>
                <w:rFonts w:ascii="Times New Roman" w:eastAsia="Batang" w:hAnsi="Times New Roman" w:cs="Times New Roman"/>
              </w:rPr>
            </w:pPr>
            <w:r w:rsidRPr="00560F69">
              <w:rPr>
                <w:rFonts w:ascii="Times New Roman" w:eastAsia="Batang" w:hAnsi="Times New Roman" w:cs="Times New Roman"/>
              </w:rPr>
              <w:t>cena</w:t>
            </w:r>
          </w:p>
        </w:tc>
        <w:tc>
          <w:tcPr>
            <w:tcW w:w="2432"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rPr>
            </w:pPr>
            <w:r w:rsidRPr="00560F69">
              <w:rPr>
                <w:rFonts w:ascii="Times New Roman" w:eastAsia="Batang" w:hAnsi="Times New Roman" w:cs="Times New Roman"/>
              </w:rPr>
              <w:t>60%</w:t>
            </w:r>
          </w:p>
        </w:tc>
      </w:tr>
      <w:tr w:rsidR="00560F69" w:rsidRPr="00560F69" w:rsidTr="00CF6A44">
        <w:trPr>
          <w:trHeight w:val="262"/>
        </w:trPr>
        <w:tc>
          <w:tcPr>
            <w:tcW w:w="715"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B.</w:t>
            </w:r>
          </w:p>
        </w:tc>
        <w:tc>
          <w:tcPr>
            <w:tcW w:w="4864" w:type="dxa"/>
            <w:tcBorders>
              <w:top w:val="single" w:sz="6" w:space="0" w:color="auto"/>
              <w:left w:val="single" w:sz="4" w:space="0" w:color="auto"/>
              <w:bottom w:val="single" w:sz="6" w:space="0" w:color="auto"/>
              <w:right w:val="single" w:sz="4" w:space="0" w:color="auto"/>
            </w:tcBorders>
          </w:tcPr>
          <w:p w:rsidR="00560F69" w:rsidRPr="00560F69" w:rsidRDefault="00560F69" w:rsidP="00CD161E">
            <w:pPr>
              <w:ind w:left="72" w:hanging="72"/>
              <w:jc w:val="center"/>
              <w:rPr>
                <w:rFonts w:ascii="Times New Roman" w:eastAsia="Batang" w:hAnsi="Times New Roman" w:cs="Times New Roman"/>
              </w:rPr>
            </w:pPr>
            <w:r w:rsidRPr="00560F69">
              <w:rPr>
                <w:rFonts w:ascii="Times New Roman" w:eastAsia="Batang" w:hAnsi="Times New Roman" w:cs="Times New Roman"/>
              </w:rPr>
              <w:t>termin płatności</w:t>
            </w:r>
          </w:p>
        </w:tc>
        <w:tc>
          <w:tcPr>
            <w:tcW w:w="2432"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rPr>
            </w:pPr>
            <w:r w:rsidRPr="00560F69">
              <w:rPr>
                <w:rFonts w:ascii="Times New Roman" w:eastAsia="Batang" w:hAnsi="Times New Roman" w:cs="Times New Roman"/>
              </w:rPr>
              <w:t>40%</w:t>
            </w:r>
          </w:p>
        </w:tc>
      </w:tr>
    </w:tbl>
    <w:p w:rsidR="00560F69" w:rsidRPr="00560F69" w:rsidRDefault="00560F69" w:rsidP="00560F69">
      <w:pPr>
        <w:pStyle w:val="ust"/>
        <w:spacing w:after="0" w:line="276" w:lineRule="auto"/>
        <w:ind w:firstLine="0"/>
        <w:rPr>
          <w:rFonts w:eastAsia="Batang"/>
          <w:b/>
          <w:sz w:val="22"/>
          <w:szCs w:val="22"/>
        </w:rPr>
      </w:pPr>
    </w:p>
    <w:p w:rsidR="00560F69" w:rsidRPr="00560F69" w:rsidRDefault="00560F69" w:rsidP="00560F69">
      <w:pPr>
        <w:pStyle w:val="ust"/>
        <w:spacing w:before="0" w:after="0" w:line="276" w:lineRule="auto"/>
        <w:rPr>
          <w:rFonts w:eastAsia="Batang"/>
          <w:b/>
          <w:sz w:val="22"/>
          <w:szCs w:val="22"/>
          <w:u w:val="single"/>
        </w:rPr>
      </w:pPr>
      <w:r w:rsidRPr="00560F69">
        <w:rPr>
          <w:rFonts w:eastAsia="Batang"/>
          <w:b/>
          <w:sz w:val="22"/>
          <w:szCs w:val="22"/>
        </w:rPr>
        <w:t xml:space="preserve">A/ </w:t>
      </w:r>
      <w:r w:rsidRPr="00560F69">
        <w:rPr>
          <w:rFonts w:eastAsia="Batang"/>
          <w:b/>
          <w:sz w:val="22"/>
          <w:szCs w:val="22"/>
          <w:u w:val="single"/>
        </w:rPr>
        <w:t>kryterium łącznej ceny brutto</w:t>
      </w:r>
    </w:p>
    <w:p w:rsidR="00560F69" w:rsidRDefault="00560F69" w:rsidP="00560F69">
      <w:pPr>
        <w:pStyle w:val="ust"/>
        <w:spacing w:after="0" w:line="276" w:lineRule="auto"/>
        <w:ind w:firstLine="0"/>
        <w:rPr>
          <w:rFonts w:eastAsia="Batang"/>
          <w:sz w:val="22"/>
          <w:szCs w:val="22"/>
        </w:rPr>
      </w:pPr>
      <w:r w:rsidRPr="00560F69">
        <w:rPr>
          <w:rFonts w:eastAsia="Batang"/>
          <w:sz w:val="22"/>
          <w:szCs w:val="22"/>
        </w:rPr>
        <w:t>Zastosowanie będzie miał następujący wzór, wykorzystywany przy ocenie oferty:</w:t>
      </w:r>
    </w:p>
    <w:p w:rsidR="00560F69" w:rsidRPr="00560F69" w:rsidRDefault="00560F69" w:rsidP="00560F69">
      <w:pPr>
        <w:pStyle w:val="ust"/>
        <w:spacing w:after="0" w:line="276" w:lineRule="auto"/>
        <w:ind w:firstLine="0"/>
        <w:jc w:val="center"/>
        <w:rPr>
          <w:rFonts w:eastAsia="Batang"/>
          <w:b/>
          <w:sz w:val="22"/>
          <w:szCs w:val="22"/>
        </w:rPr>
      </w:pPr>
      <w:r w:rsidRPr="00560F69">
        <w:rPr>
          <w:rFonts w:eastAsia="Batang"/>
          <w:b/>
          <w:sz w:val="22"/>
          <w:szCs w:val="22"/>
        </w:rPr>
        <w:t>cena oferowana najniższa</w:t>
      </w:r>
    </w:p>
    <w:p w:rsidR="00560F69" w:rsidRPr="00560F69" w:rsidRDefault="00560F69" w:rsidP="00560F69">
      <w:pPr>
        <w:pStyle w:val="ust"/>
        <w:spacing w:line="276" w:lineRule="auto"/>
        <w:ind w:firstLine="0"/>
        <w:jc w:val="center"/>
        <w:rPr>
          <w:rFonts w:eastAsia="Batang"/>
          <w:b/>
          <w:sz w:val="22"/>
          <w:szCs w:val="22"/>
        </w:rPr>
      </w:pPr>
      <w:r w:rsidRPr="00560F69">
        <w:rPr>
          <w:rFonts w:eastAsia="Batang"/>
          <w:b/>
          <w:sz w:val="22"/>
          <w:szCs w:val="22"/>
        </w:rPr>
        <w:t>A =        ---------------------------------------------   x 100 pkt  x 60%</w:t>
      </w:r>
    </w:p>
    <w:p w:rsidR="00560F69" w:rsidRPr="00560F69" w:rsidRDefault="00560F69" w:rsidP="00560F69">
      <w:pPr>
        <w:pStyle w:val="ust"/>
        <w:spacing w:after="0" w:line="276" w:lineRule="auto"/>
        <w:ind w:firstLine="0"/>
        <w:jc w:val="center"/>
        <w:rPr>
          <w:rFonts w:eastAsia="Batang"/>
          <w:b/>
          <w:sz w:val="22"/>
          <w:szCs w:val="22"/>
        </w:rPr>
      </w:pPr>
      <w:r w:rsidRPr="00560F69">
        <w:rPr>
          <w:rFonts w:eastAsia="Batang"/>
          <w:b/>
          <w:sz w:val="22"/>
          <w:szCs w:val="22"/>
        </w:rPr>
        <w:t>cena oferty badanej</w:t>
      </w:r>
    </w:p>
    <w:p w:rsidR="00CF6A44" w:rsidRDefault="00CF6A44" w:rsidP="00560F69">
      <w:pPr>
        <w:pStyle w:val="ust"/>
        <w:spacing w:after="0" w:line="276" w:lineRule="auto"/>
        <w:rPr>
          <w:rFonts w:eastAsia="Batang"/>
          <w:b/>
          <w:sz w:val="22"/>
          <w:szCs w:val="22"/>
        </w:rPr>
      </w:pPr>
    </w:p>
    <w:p w:rsidR="00CF6A44" w:rsidRPr="00CF6A44" w:rsidRDefault="00CF6A44" w:rsidP="00CF6A44">
      <w:pPr>
        <w:pStyle w:val="ust"/>
        <w:spacing w:after="0"/>
        <w:ind w:left="142" w:firstLine="0"/>
        <w:rPr>
          <w:rFonts w:eastAsia="Batang"/>
          <w:sz w:val="22"/>
          <w:szCs w:val="22"/>
        </w:rPr>
      </w:pPr>
      <w:r w:rsidRPr="00CF6A44">
        <w:rPr>
          <w:rFonts w:eastAsia="Batang"/>
          <w:sz w:val="22"/>
          <w:szCs w:val="22"/>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CF6A44" w:rsidRDefault="00CF6A44" w:rsidP="00560F69">
      <w:pPr>
        <w:pStyle w:val="ust"/>
        <w:spacing w:after="0" w:line="276" w:lineRule="auto"/>
        <w:rPr>
          <w:rFonts w:eastAsia="Batang"/>
          <w:b/>
          <w:sz w:val="22"/>
          <w:szCs w:val="22"/>
        </w:rPr>
      </w:pPr>
    </w:p>
    <w:p w:rsidR="00560F69" w:rsidRPr="00CF6A44" w:rsidRDefault="00560F69" w:rsidP="00560F69">
      <w:pPr>
        <w:pStyle w:val="ust"/>
        <w:spacing w:after="0" w:line="276" w:lineRule="auto"/>
        <w:rPr>
          <w:rFonts w:eastAsia="Batang"/>
          <w:b/>
          <w:sz w:val="22"/>
          <w:szCs w:val="22"/>
          <w:u w:val="single"/>
        </w:rPr>
      </w:pPr>
      <w:r w:rsidRPr="00CF6A44">
        <w:rPr>
          <w:rFonts w:eastAsia="Batang"/>
          <w:b/>
          <w:sz w:val="22"/>
          <w:szCs w:val="22"/>
        </w:rPr>
        <w:t xml:space="preserve">B/ </w:t>
      </w:r>
      <w:r w:rsidRPr="00CF6A44">
        <w:rPr>
          <w:rFonts w:eastAsia="Batang"/>
          <w:b/>
          <w:sz w:val="22"/>
          <w:szCs w:val="22"/>
          <w:u w:val="single"/>
        </w:rPr>
        <w:t>kryterium termin płatności</w:t>
      </w:r>
      <w:r w:rsidR="00921DC3">
        <w:rPr>
          <w:rFonts w:eastAsia="Batang"/>
          <w:b/>
          <w:sz w:val="22"/>
          <w:szCs w:val="22"/>
          <w:u w:val="single"/>
        </w:rPr>
        <w:t xml:space="preserve"> – szczegółowo określono w formularzu oferty</w:t>
      </w:r>
    </w:p>
    <w:p w:rsidR="00560F69" w:rsidRPr="00560F69" w:rsidRDefault="00560F69" w:rsidP="00CF6A44">
      <w:pPr>
        <w:pStyle w:val="ust"/>
        <w:spacing w:after="0" w:line="276" w:lineRule="auto"/>
        <w:ind w:firstLine="0"/>
        <w:rPr>
          <w:rFonts w:eastAsia="Batang"/>
          <w:sz w:val="22"/>
          <w:szCs w:val="22"/>
        </w:rPr>
      </w:pPr>
      <w:r w:rsidRPr="00560F69">
        <w:rPr>
          <w:rFonts w:eastAsia="Batang"/>
          <w:sz w:val="22"/>
          <w:szCs w:val="22"/>
        </w:rPr>
        <w:t>Zastosowanie będzie miał następujący wzór, wykorzystywany przy ocenie oferty:</w:t>
      </w:r>
    </w:p>
    <w:p w:rsidR="00560F69" w:rsidRPr="00CF6A44" w:rsidRDefault="00CF6A44" w:rsidP="00560F69">
      <w:pPr>
        <w:pStyle w:val="ust"/>
        <w:spacing w:line="276" w:lineRule="auto"/>
        <w:ind w:firstLine="0"/>
        <w:rPr>
          <w:rFonts w:eastAsia="Batang"/>
          <w:b/>
          <w:sz w:val="22"/>
          <w:szCs w:val="22"/>
        </w:rPr>
      </w:pPr>
      <w:r w:rsidRPr="00CF6A44">
        <w:rPr>
          <w:rFonts w:eastAsia="Batang"/>
          <w:b/>
          <w:sz w:val="22"/>
          <w:szCs w:val="22"/>
        </w:rPr>
        <w:t xml:space="preserve">                                                      </w:t>
      </w:r>
      <w:r w:rsidR="00560F69" w:rsidRPr="00CF6A44">
        <w:rPr>
          <w:rFonts w:eastAsia="Batang"/>
          <w:b/>
          <w:sz w:val="22"/>
          <w:szCs w:val="22"/>
        </w:rPr>
        <w:t>termin płatności</w:t>
      </w:r>
    </w:p>
    <w:p w:rsidR="00560F69" w:rsidRPr="00CF6A44" w:rsidRDefault="00560F69" w:rsidP="00560F69">
      <w:pPr>
        <w:pStyle w:val="ust"/>
        <w:spacing w:line="276" w:lineRule="auto"/>
        <w:ind w:firstLine="0"/>
        <w:rPr>
          <w:rFonts w:eastAsia="Batang"/>
          <w:b/>
          <w:sz w:val="22"/>
          <w:szCs w:val="22"/>
        </w:rPr>
      </w:pPr>
      <w:r w:rsidRPr="00CF6A44">
        <w:rPr>
          <w:rFonts w:eastAsia="Batang"/>
          <w:b/>
          <w:sz w:val="22"/>
          <w:szCs w:val="22"/>
        </w:rPr>
        <w:t xml:space="preserve">               B=    ----------------------------------------------------------------------   x 100 pkt  x 40%</w:t>
      </w:r>
    </w:p>
    <w:p w:rsidR="00560F69" w:rsidRPr="00CF6A44" w:rsidRDefault="00560F69" w:rsidP="00560F69">
      <w:pPr>
        <w:pStyle w:val="ust"/>
        <w:spacing w:after="0" w:line="276" w:lineRule="auto"/>
        <w:ind w:firstLine="0"/>
        <w:rPr>
          <w:rFonts w:eastAsia="Batang"/>
          <w:b/>
          <w:sz w:val="22"/>
          <w:szCs w:val="22"/>
        </w:rPr>
      </w:pPr>
      <w:r w:rsidRPr="00CF6A44">
        <w:rPr>
          <w:rFonts w:eastAsia="Batang"/>
          <w:b/>
          <w:sz w:val="22"/>
          <w:szCs w:val="22"/>
        </w:rPr>
        <w:t xml:space="preserve">                     </w:t>
      </w:r>
      <w:r w:rsidR="00CF6A44" w:rsidRPr="00CF6A44">
        <w:rPr>
          <w:rFonts w:eastAsia="Batang"/>
          <w:b/>
          <w:sz w:val="22"/>
          <w:szCs w:val="22"/>
        </w:rPr>
        <w:t xml:space="preserve">     </w:t>
      </w:r>
      <w:r w:rsidRPr="00CF6A44">
        <w:rPr>
          <w:rFonts w:eastAsia="Batang"/>
          <w:b/>
          <w:sz w:val="22"/>
          <w:szCs w:val="22"/>
        </w:rPr>
        <w:t xml:space="preserve"> najdłuższy termin płatności spośród badanych ofert</w:t>
      </w:r>
    </w:p>
    <w:p w:rsidR="00560F69" w:rsidRPr="00560F69" w:rsidRDefault="00560F69" w:rsidP="00560F69">
      <w:pPr>
        <w:pStyle w:val="ust"/>
        <w:spacing w:after="0" w:line="276" w:lineRule="auto"/>
        <w:ind w:firstLine="0"/>
        <w:rPr>
          <w:rFonts w:eastAsia="Batang"/>
          <w:sz w:val="22"/>
          <w:szCs w:val="22"/>
        </w:rPr>
      </w:pPr>
      <w:r w:rsidRPr="00560F69">
        <w:rPr>
          <w:rFonts w:eastAsia="Batang"/>
          <w:sz w:val="22"/>
          <w:szCs w:val="22"/>
        </w:rPr>
        <w:t xml:space="preserve">Minimalny termin płatności wynosi </w:t>
      </w:r>
      <w:r w:rsidR="00CE2DC1">
        <w:rPr>
          <w:rFonts w:eastAsia="Batang"/>
          <w:sz w:val="22"/>
          <w:szCs w:val="22"/>
        </w:rPr>
        <w:t>14</w:t>
      </w:r>
      <w:r w:rsidRPr="00560F69">
        <w:rPr>
          <w:rFonts w:eastAsia="Batang"/>
          <w:sz w:val="22"/>
          <w:szCs w:val="22"/>
        </w:rPr>
        <w:t xml:space="preserve"> dni, maksymalny termin płatności wynosi 30 dni.</w:t>
      </w:r>
    </w:p>
    <w:p w:rsidR="00560F69" w:rsidRPr="00560F69" w:rsidRDefault="00560F69" w:rsidP="00560F69">
      <w:pPr>
        <w:pStyle w:val="ust"/>
        <w:spacing w:after="0" w:line="276" w:lineRule="auto"/>
        <w:ind w:firstLine="0"/>
        <w:rPr>
          <w:rFonts w:eastAsia="Batang"/>
          <w:sz w:val="22"/>
          <w:szCs w:val="22"/>
        </w:rPr>
      </w:pPr>
      <w:r w:rsidRPr="00560F69">
        <w:rPr>
          <w:rFonts w:eastAsia="Batang"/>
          <w:sz w:val="22"/>
          <w:szCs w:val="22"/>
        </w:rPr>
        <w:lastRenderedPageBreak/>
        <w:t>W przypadku zaproponowania przez Wykonawcę terminu płatności wynoszącego więcej niż 30 dni oferta zostanie oceniona  jako wartość 30 dni.</w:t>
      </w:r>
    </w:p>
    <w:p w:rsidR="00560F69" w:rsidRPr="00560F69" w:rsidRDefault="00560F69" w:rsidP="00560F69">
      <w:pPr>
        <w:pStyle w:val="ust"/>
        <w:spacing w:after="0" w:line="276" w:lineRule="auto"/>
        <w:ind w:firstLine="0"/>
        <w:rPr>
          <w:rFonts w:eastAsia="Batang"/>
          <w:sz w:val="22"/>
          <w:szCs w:val="22"/>
        </w:rPr>
      </w:pPr>
      <w:r w:rsidRPr="00560F69">
        <w:rPr>
          <w:rFonts w:eastAsia="Batang"/>
          <w:sz w:val="22"/>
          <w:szCs w:val="22"/>
        </w:rPr>
        <w:t xml:space="preserve">Oferty z terminem płatności krótszym niż </w:t>
      </w:r>
      <w:r w:rsidR="00CE2DC1">
        <w:rPr>
          <w:rFonts w:eastAsia="Batang"/>
          <w:sz w:val="22"/>
          <w:szCs w:val="22"/>
        </w:rPr>
        <w:t>14</w:t>
      </w:r>
      <w:r w:rsidRPr="00560F69">
        <w:rPr>
          <w:rFonts w:eastAsia="Batang"/>
          <w:sz w:val="22"/>
          <w:szCs w:val="22"/>
        </w:rPr>
        <w:t xml:space="preserve"> dni zostaną odrzucone.</w:t>
      </w:r>
    </w:p>
    <w:p w:rsidR="00717828" w:rsidRPr="00717828" w:rsidRDefault="00717828"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Za najkorzystniejszą ofertę 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 xml:space="preserve">iczba przyznanych punktów = C + </w:t>
      </w:r>
      <w:r w:rsidR="00560F69">
        <w:rPr>
          <w:rFonts w:ascii="Times New Roman" w:hAnsi="Times New Roman" w:cs="Times New Roman"/>
          <w:b/>
        </w:rPr>
        <w:t>B</w:t>
      </w:r>
      <w:r w:rsidRPr="00717828">
        <w:rPr>
          <w:rFonts w:ascii="Times New Roman" w:hAnsi="Times New Roman" w:cs="Times New Roman"/>
          <w:b/>
        </w:rPr>
        <w:t xml:space="preserve"> </w:t>
      </w:r>
    </w:p>
    <w:p w:rsidR="00717828"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 xml:space="preserve">Jeżeli nie można wybrać oferty najkorzystniejszej z uwagi na to, że dwie lub więcej ofert przedstawia taki sam bilans ceny lub kosztu i innych kryteriów oceny ofert, Zamawiający spośród tych ofert wybiera ofertę z najniższą ceną </w:t>
      </w:r>
      <w:r w:rsidRPr="00CF6A44">
        <w:rPr>
          <w:strike/>
          <w:sz w:val="22"/>
          <w:szCs w:val="22"/>
        </w:rPr>
        <w:t>lub najniższym kosztem</w:t>
      </w:r>
      <w:r w:rsidRPr="00717828">
        <w:rPr>
          <w:sz w:val="22"/>
          <w:szCs w:val="22"/>
        </w:rPr>
        <w:t>, a jeżeli zostały złożone oferty o takiej samej cenie lub koszcie, Zamawiający wzywa Wykonawców, którzy złożyli te oferty, do złożenia w terminie określonym przez Zamawiającego ofert dodatkowych.</w:t>
      </w:r>
    </w:p>
    <w:p w:rsidR="00717828"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lastRenderedPageBreak/>
        <w:t>Najpóźniej w dniu podpisania umowy Wykonawca jest zobowiązany dostarczyć  Zamawiającemu:</w:t>
      </w:r>
    </w:p>
    <w:p w:rsidR="00CF6A44" w:rsidRPr="00CE2DC1" w:rsidRDefault="005113DF" w:rsidP="00351C94">
      <w:pPr>
        <w:pStyle w:val="Akapitzlist"/>
        <w:numPr>
          <w:ilvl w:val="0"/>
          <w:numId w:val="30"/>
        </w:numPr>
        <w:spacing w:after="0"/>
        <w:ind w:left="567" w:hanging="283"/>
        <w:jc w:val="both"/>
        <w:rPr>
          <w:rFonts w:ascii="Times New Roman" w:eastAsia="Batang" w:hAnsi="Times New Roman"/>
        </w:rPr>
      </w:pPr>
      <w:r w:rsidRPr="00CE2DC1">
        <w:rPr>
          <w:rFonts w:ascii="Times New Roman" w:eastAsia="Batang" w:hAnsi="Times New Roman"/>
        </w:rPr>
        <w:t>dokument potwierdzający wniesienie zabezpieczenia należytego wykonania zamówienia</w:t>
      </w:r>
      <w:r w:rsidR="00CF6A44" w:rsidRPr="00CE2DC1">
        <w:rPr>
          <w:rFonts w:ascii="Times New Roman" w:eastAsia="Batang" w:hAnsi="Times New Roman"/>
        </w:rPr>
        <w:t>,</w:t>
      </w:r>
    </w:p>
    <w:p w:rsidR="00CF6A44" w:rsidRPr="00921DC3" w:rsidRDefault="00CF6A44" w:rsidP="00921DC3">
      <w:pPr>
        <w:pStyle w:val="Akapitzlist"/>
        <w:numPr>
          <w:ilvl w:val="0"/>
          <w:numId w:val="30"/>
        </w:numPr>
        <w:spacing w:after="0"/>
        <w:ind w:left="567" w:hanging="283"/>
        <w:jc w:val="both"/>
        <w:rPr>
          <w:rFonts w:ascii="Times New Roman" w:hAnsi="Times New Roman"/>
        </w:rPr>
      </w:pPr>
      <w:r w:rsidRPr="00CE2DC1">
        <w:rPr>
          <w:rFonts w:ascii="Times New Roman" w:eastAsia="Times New Roman" w:hAnsi="Times New Roman"/>
          <w:kern w:val="28"/>
          <w:lang w:eastAsia="pl-PL"/>
        </w:rPr>
        <w:t>w dniu podpisania umowy Wykonawca zobowiązany jest do przedstawienia Zamawiającemu, wykazu osób zatrudnionych na podstawie umowy o pracę wraz ze wskazaniem wykonywanych przez nich czynności</w:t>
      </w:r>
      <w:r w:rsidR="00CE2DC1" w:rsidRPr="00CE2DC1">
        <w:rPr>
          <w:rFonts w:ascii="Times New Roman" w:eastAsia="Times New Roman" w:hAnsi="Times New Roman"/>
          <w:kern w:val="28"/>
          <w:lang w:eastAsia="pl-PL"/>
        </w:rPr>
        <w:t>,</w:t>
      </w:r>
    </w:p>
    <w:p w:rsidR="006D2A29" w:rsidRPr="005113DF" w:rsidRDefault="006D2A29" w:rsidP="00351C94">
      <w:pPr>
        <w:pStyle w:val="Akapitzlist"/>
        <w:numPr>
          <w:ilvl w:val="0"/>
          <w:numId w:val="30"/>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sidR="00D17AE2">
        <w:rPr>
          <w:rFonts w:ascii="Times New Roman" w:hAnsi="Times New Roman" w:cs="Times New Roman"/>
          <w:b/>
        </w:rPr>
        <w:t>5</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D17AE2">
        <w:rPr>
          <w:rFonts w:ascii="Times New Roman" w:hAnsi="Times New Roman" w:cs="Times New Roman"/>
          <w:b/>
        </w:rPr>
        <w:t>36</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 xml:space="preserve">Zamawiający zawrze umowę według wzoru zawartego w </w:t>
      </w:r>
      <w:r w:rsidRPr="00D17AE2">
        <w:rPr>
          <w:rFonts w:ascii="Times New Roman" w:eastAsia="Batang" w:hAnsi="Times New Roman" w:cs="Times New Roman"/>
          <w:b/>
        </w:rPr>
        <w:t>Załączniku nr 11 do SIWZ</w:t>
      </w:r>
      <w:r w:rsidRPr="00D17AE2">
        <w:rPr>
          <w:rFonts w:ascii="Times New Roman" w:eastAsia="Batang" w:hAnsi="Times New Roman" w:cs="Times New Roman"/>
        </w:rPr>
        <w:t>.</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Umowy w sprawach zamówień publicznych są jawne i podlegają udostępnianiu na zasadach określonych w przepisach o dostępie do informacji publicznej.</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 xml:space="preserve">Zmiana umowy w sprawie zamówienia publicznego może nastąpić w formie pisemnego aneksu pod rygorem nieważności zgodnie z </w:t>
      </w:r>
      <w:r w:rsidRPr="00D17AE2">
        <w:rPr>
          <w:rFonts w:ascii="Times New Roman" w:eastAsia="Batang" w:hAnsi="Times New Roman" w:cs="Times New Roman"/>
          <w:b/>
        </w:rPr>
        <w:t>§ 12 Wzoru umowy stanowiącego załącznik nr 11 do SIWZ.</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 xml:space="preserve">Strona występująca o zmianę postanowień niniejszej umowy zobowiązana jest do udokumentowania zaistnienia okoliczności, o których mowa w </w:t>
      </w:r>
      <w:r w:rsidRPr="00D17AE2">
        <w:rPr>
          <w:rFonts w:ascii="Times New Roman" w:eastAsia="Batang" w:hAnsi="Times New Roman" w:cs="Times New Roman"/>
          <w:b/>
        </w:rPr>
        <w:t>§12 Wzoru umowy</w:t>
      </w:r>
      <w:r w:rsidRPr="00D17AE2">
        <w:rPr>
          <w:rFonts w:ascii="Times New Roman" w:eastAsia="Batang" w:hAnsi="Times New Roman" w:cs="Times New Roman"/>
        </w:rPr>
        <w:t>. Wniosek o zmianę postanowień umowy musi być wyrażony na piśmie.</w:t>
      </w:r>
    </w:p>
    <w:p w:rsid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Zmiana umowy może nastąpić wyłącznie w formie pisemnego aneksu pod rygorem nieważności za zgodą obu stron. Zmiany nie mogą naruszać postanowień zawartych w art. 144 ust. 1 ustawy Pzp.</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b/>
        </w:rPr>
        <w:t>§ 11 umowy ust. 1</w:t>
      </w:r>
    </w:p>
    <w:p w:rsidR="00D17AE2" w:rsidRPr="00D17AE2" w:rsidRDefault="00D17AE2" w:rsidP="00D17AE2">
      <w:pPr>
        <w:tabs>
          <w:tab w:val="center" w:pos="5256"/>
          <w:tab w:val="right" w:pos="9792"/>
        </w:tabs>
        <w:ind w:left="360"/>
        <w:jc w:val="both"/>
        <w:rPr>
          <w:rFonts w:ascii="Times New Roman" w:eastAsia="Times New Roman" w:hAnsi="Times New Roman" w:cs="Times New Roman"/>
          <w:b/>
        </w:rPr>
      </w:pPr>
      <w:r w:rsidRPr="00D17AE2">
        <w:rPr>
          <w:rFonts w:ascii="Times New Roman" w:eastAsia="Times New Roman" w:hAnsi="Times New Roman" w:cs="Times New Roman"/>
          <w:b/>
        </w:rPr>
        <w:t>Zamawiający przewiduje możliwość wprowadzenia zmian do zawartej umowy w formie pisemnego aneksu w przypadku zmiany przepisów bezwzględnie obowiązujących automatycznej zmianie ulegają postanowienia niniejszej Umowy. Z zastrzeżeniem postanowień Umowy, wszelkie inne zmiany Umowy mogą nastąpić wyłącznie za zgodą Stron wyrażoną na piśmie pod rygorem nieważności.</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CD161E" w:rsidRPr="00CD161E" w:rsidRDefault="00CD161E" w:rsidP="00CD161E">
      <w:pPr>
        <w:spacing w:after="0"/>
        <w:ind w:left="284"/>
        <w:jc w:val="both"/>
        <w:rPr>
          <w:rFonts w:ascii="Times New Roman" w:hAnsi="Times New Roman" w:cs="Times New Roman"/>
        </w:rPr>
      </w:pPr>
      <w:r w:rsidRPr="00CD161E">
        <w:rPr>
          <w:rFonts w:ascii="Times New Roman" w:hAnsi="Times New Roman" w:cs="Times New Roman"/>
        </w:rPr>
        <w:t xml:space="preserve">Informację o podwykonawcach zamieszczona w </w:t>
      </w:r>
      <w:r w:rsidRPr="00CD161E">
        <w:rPr>
          <w:rFonts w:ascii="Times New Roman" w:hAnsi="Times New Roman" w:cs="Times New Roman"/>
          <w:b/>
        </w:rPr>
        <w:t>załączniku nr 11</w:t>
      </w:r>
      <w:r w:rsidRPr="00CD161E">
        <w:rPr>
          <w:rFonts w:ascii="Times New Roman" w:hAnsi="Times New Roman" w:cs="Times New Roman"/>
        </w:rPr>
        <w:t xml:space="preserve"> do SIWZ – wzorze umowy.</w:t>
      </w:r>
    </w:p>
    <w:p w:rsidR="006D2A29" w:rsidRPr="00CD161E" w:rsidRDefault="00CD161E" w:rsidP="00CD161E">
      <w:pPr>
        <w:spacing w:after="0"/>
        <w:ind w:left="284"/>
        <w:jc w:val="both"/>
        <w:rPr>
          <w:rFonts w:ascii="Times New Roman" w:hAnsi="Times New Roman" w:cs="Times New Roman"/>
          <w:highlight w:val="yellow"/>
        </w:rPr>
      </w:pPr>
      <w:r w:rsidRPr="00CD161E">
        <w:rPr>
          <w:rFonts w:ascii="Times New Roman" w:hAnsi="Times New Roman" w:cs="Times New Roman"/>
        </w:rPr>
        <w:t>Zamawiający może powierzyć wykonanie zamówienia podwykonawcom.</w:t>
      </w:r>
      <w:r w:rsidRPr="00CD161E">
        <w:rPr>
          <w:rFonts w:ascii="Times New Roman" w:hAnsi="Times New Roman" w:cs="Times New Roman"/>
          <w:highlight w:val="yellow"/>
        </w:rPr>
        <w:t xml:space="preserve"> </w:t>
      </w:r>
    </w:p>
    <w:p w:rsidR="006D2A29" w:rsidRPr="00CD161E" w:rsidRDefault="006D2A29" w:rsidP="00CD161E">
      <w:pPr>
        <w:spacing w:after="0"/>
        <w:ind w:left="284"/>
        <w:jc w:val="both"/>
        <w:rPr>
          <w:rFonts w:ascii="Times New Roman" w:hAnsi="Times New Roman" w:cs="Times New Roman"/>
        </w:rPr>
      </w:pPr>
      <w:r w:rsidRPr="00CD161E">
        <w:rPr>
          <w:rFonts w:ascii="Times New Roman" w:hAnsi="Times New Roman" w:cs="Times New Roman"/>
        </w:rPr>
        <w:t xml:space="preserve">Zamawiający może powierzyć wykonanie zamówienia podwykonawcom. </w:t>
      </w:r>
    </w:p>
    <w:p w:rsidR="006D2A29" w:rsidRPr="00CD161E" w:rsidRDefault="006D2A29" w:rsidP="00CD161E">
      <w:pPr>
        <w:spacing w:after="0"/>
        <w:ind w:left="284"/>
        <w:jc w:val="both"/>
        <w:rPr>
          <w:rFonts w:ascii="Times New Roman" w:hAnsi="Times New Roman" w:cs="Times New Roman"/>
        </w:rPr>
      </w:pPr>
      <w:r w:rsidRPr="00CD161E">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CD161E" w:rsidRDefault="006D2A29" w:rsidP="00CD161E">
      <w:pPr>
        <w:spacing w:after="0"/>
        <w:ind w:left="284"/>
        <w:jc w:val="both"/>
        <w:rPr>
          <w:rFonts w:ascii="Times New Roman" w:hAnsi="Times New Roman" w:cs="Times New Roman"/>
        </w:rPr>
      </w:pPr>
      <w:r w:rsidRPr="00CD161E">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CD161E">
      <w:pPr>
        <w:spacing w:after="0"/>
        <w:ind w:left="284"/>
        <w:jc w:val="both"/>
        <w:rPr>
          <w:rFonts w:ascii="Times New Roman" w:hAnsi="Times New Roman" w:cs="Times New Roman"/>
        </w:rPr>
      </w:pPr>
      <w:r w:rsidRPr="00CD161E">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CD161E">
      <w:pPr>
        <w:spacing w:after="0"/>
        <w:ind w:left="284"/>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lastRenderedPageBreak/>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CD161E" w:rsidP="006D2A29">
      <w:pPr>
        <w:spacing w:after="360"/>
        <w:ind w:left="425"/>
        <w:jc w:val="both"/>
        <w:rPr>
          <w:rFonts w:ascii="Times New Roman" w:hAnsi="Times New Roman" w:cs="Times New Roman"/>
        </w:rPr>
      </w:pPr>
      <w:r>
        <w:rPr>
          <w:rFonts w:ascii="Times New Roman" w:hAnsi="Times New Roman" w:cs="Times New Roman"/>
        </w:rPr>
        <w:t>Zamówienie nie podlega podziałowi na części.</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915C04" w:rsidRDefault="006D2A29" w:rsidP="006D2A29">
      <w:pPr>
        <w:spacing w:before="120" w:after="240"/>
        <w:ind w:firstLine="425"/>
        <w:rPr>
          <w:rFonts w:ascii="Times New Roman" w:hAnsi="Times New Roman" w:cs="Times New Roman"/>
        </w:rPr>
      </w:pPr>
      <w:r w:rsidRPr="00915C04">
        <w:rPr>
          <w:rFonts w:ascii="Times New Roman" w:hAnsi="Times New Roman" w:cs="Times New Roman"/>
        </w:rPr>
        <w:t>Nie dotyczy.</w:t>
      </w:r>
    </w:p>
    <w:p w:rsidR="006D2A29" w:rsidRPr="00915C04"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915C04">
        <w:rPr>
          <w:b/>
          <w:sz w:val="22"/>
          <w:szCs w:val="22"/>
          <w:lang w:eastAsia="en-US"/>
        </w:rPr>
        <w:t>INFORMACJA O PRZEWIDYWANYCH ZAMÓWIENIACH,  O KTÓRYCH MOWA W ART. 67 UST. 1 PKT 6 i 7 LUB ART. 134 UST. 6 PKT 3 USTAWY, JEŻELI ZAMAWIAJĄCY PRZEWIDUJE UDZIELENIE TAKICH ZAMÓWIEŃ</w:t>
      </w:r>
      <w:bookmarkEnd w:id="60"/>
      <w:r w:rsidRPr="00915C04">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915C04">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05119F">
      <w:pPr>
        <w:pStyle w:val="Akapitzlist"/>
        <w:numPr>
          <w:ilvl w:val="0"/>
          <w:numId w:val="22"/>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Wymóg ten dotyczy osób, które wykonują czynności związane z realizacją przedmiotu zamówienia</w:t>
      </w:r>
      <w:r w:rsidR="00CD161E">
        <w:rPr>
          <w:rFonts w:ascii="Times New Roman" w:hAnsi="Times New Roman"/>
        </w:rPr>
        <w:t>.</w:t>
      </w:r>
    </w:p>
    <w:p w:rsidR="006D2A29" w:rsidRPr="006D2A29" w:rsidRDefault="006D2A29" w:rsidP="0005119F">
      <w:pPr>
        <w:pStyle w:val="Akapitzlist"/>
        <w:numPr>
          <w:ilvl w:val="0"/>
          <w:numId w:val="22"/>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05119F">
      <w:pPr>
        <w:pStyle w:val="Akapitzlist"/>
        <w:numPr>
          <w:ilvl w:val="0"/>
          <w:numId w:val="22"/>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 xml:space="preserve">Wykonawcy, a także innemu podmiotowi, jeżeli ma lub miał interes w uzyskaniu zamówienia oraz poniósł lub może ponieść szkodę w wyniku naruszenia przez Zamawiającego przepisów </w:t>
      </w:r>
      <w:r w:rsidRPr="006D2A29">
        <w:rPr>
          <w:rFonts w:ascii="Times New Roman" w:hAnsi="Times New Roman" w:cs="Times New Roman"/>
        </w:rPr>
        <w:lastRenderedPageBreak/>
        <w:t>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05119F">
            <w:pPr>
              <w:widowControl w:val="0"/>
              <w:numPr>
                <w:ilvl w:val="0"/>
                <w:numId w:val="18"/>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05119F">
            <w:pPr>
              <w:widowControl w:val="0"/>
              <w:numPr>
                <w:ilvl w:val="0"/>
                <w:numId w:val="18"/>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w:t>
      </w:r>
      <w:r w:rsidRPr="000646F4">
        <w:rPr>
          <w:rFonts w:ascii="Times New Roman" w:hAnsi="Times New Roman" w:cs="Times New Roman"/>
        </w:rPr>
        <w:lastRenderedPageBreak/>
        <w:t>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19">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0">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05119F">
      <w:pPr>
        <w:pStyle w:val="Akapitzlist"/>
        <w:numPr>
          <w:ilvl w:val="0"/>
          <w:numId w:val="13"/>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CD161E">
        <w:rPr>
          <w:rFonts w:ascii="Times New Roman" w:hAnsi="Times New Roman"/>
          <w:b/>
        </w:rPr>
        <w:t>36.</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05119F">
      <w:pPr>
        <w:pStyle w:val="Akapitzlist"/>
        <w:numPr>
          <w:ilvl w:val="0"/>
          <w:numId w:val="13"/>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05119F">
      <w:pPr>
        <w:pStyle w:val="Akapitzlist"/>
        <w:numPr>
          <w:ilvl w:val="0"/>
          <w:numId w:val="13"/>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05119F">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05119F">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05119F">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1F35E3" w:rsidRDefault="001F35E3" w:rsidP="001F35E3">
      <w:pPr>
        <w:spacing w:after="0"/>
        <w:jc w:val="both"/>
        <w:rPr>
          <w:rFonts w:ascii="Times New Roman" w:hAnsi="Times New Roman" w:cs="Times New Roman"/>
          <w:b/>
          <w:u w:val="single"/>
        </w:rPr>
      </w:pPr>
    </w:p>
    <w:p w:rsidR="00CD161E" w:rsidRPr="001F35E3" w:rsidRDefault="006D2A29" w:rsidP="001F35E3">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1 – szczegółowy opis przedmiotu zamówienia;</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2 – formularz oferty;</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 xml:space="preserve">Załącznik nr 3 – JEDZ, </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 xml:space="preserve">Załącznik nr 4 – wykaz usług, </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5 – potencjał techniczny,</w:t>
      </w:r>
      <w:r w:rsidRPr="00CD161E">
        <w:rPr>
          <w:rFonts w:ascii="Times New Roman" w:hAnsi="Times New Roman" w:cs="Times New Roman"/>
          <w:b/>
          <w:i/>
        </w:rPr>
        <w:t xml:space="preserve"> </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6 – wymagania bazy magazynowo-transportowej</w:t>
      </w:r>
      <w:r w:rsidRPr="00CD161E">
        <w:rPr>
          <w:rFonts w:ascii="Times New Roman" w:hAnsi="Times New Roman" w:cs="Times New Roman"/>
          <w:b/>
          <w:i/>
        </w:rPr>
        <w:t>,</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lastRenderedPageBreak/>
        <w:t>Załącznik nr 7 –oświadczenie o dysponowaniu bazą magazynowo-transportową,</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7a – oświadczenie o wyrażeniu zgody na przeprowadzenie kontroli BM-T i pojazdów,</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8 – zobowiązanie o współpracy,</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9</w:t>
      </w:r>
      <w:r w:rsidR="00915C04">
        <w:rPr>
          <w:rFonts w:ascii="Times New Roman" w:hAnsi="Times New Roman" w:cs="Times New Roman"/>
        </w:rPr>
        <w:t xml:space="preserve"> </w:t>
      </w:r>
      <w:r w:rsidRPr="00CD161E">
        <w:rPr>
          <w:rFonts w:ascii="Times New Roman" w:hAnsi="Times New Roman" w:cs="Times New Roman"/>
        </w:rPr>
        <w:t>- informacja o przynależności do grupy kapitałowej</w:t>
      </w:r>
      <w:r w:rsidRPr="00CD161E">
        <w:rPr>
          <w:rFonts w:ascii="Times New Roman" w:hAnsi="Times New Roman" w:cs="Times New Roman"/>
          <w:i/>
        </w:rPr>
        <w:t>,</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10</w:t>
      </w:r>
      <w:r w:rsidRPr="00CD161E">
        <w:rPr>
          <w:rFonts w:ascii="Times New Roman" w:hAnsi="Times New Roman" w:cs="Times New Roman"/>
          <w:b/>
          <w:i/>
        </w:rPr>
        <w:t xml:space="preserve"> –</w:t>
      </w:r>
      <w:r w:rsidRPr="00CD161E">
        <w:rPr>
          <w:rFonts w:ascii="Times New Roman" w:hAnsi="Times New Roman" w:cs="Times New Roman"/>
        </w:rPr>
        <w:t>pełnomocnictwo,</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11 – wzór umowy.</w:t>
      </w:r>
    </w:p>
    <w:p w:rsidR="00CD161E" w:rsidRPr="006D2A29" w:rsidRDefault="00CD161E" w:rsidP="00EC7746">
      <w:pPr>
        <w:spacing w:after="0"/>
        <w:ind w:left="284" w:hanging="284"/>
        <w:jc w:val="both"/>
        <w:rPr>
          <w:rFonts w:ascii="Times New Roman" w:hAnsi="Times New Roman" w:cs="Times New Roman"/>
        </w:rPr>
      </w:pPr>
    </w:p>
    <w:sectPr w:rsidR="00CD161E" w:rsidRPr="006D2A29" w:rsidSect="006D2A29">
      <w:footerReference w:type="default" r:id="rId21"/>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641" w:rsidRDefault="00EA1641" w:rsidP="006D2A29">
      <w:pPr>
        <w:spacing w:after="0" w:line="240" w:lineRule="auto"/>
      </w:pPr>
      <w:r>
        <w:separator/>
      </w:r>
    </w:p>
  </w:endnote>
  <w:endnote w:type="continuationSeparator" w:id="1">
    <w:p w:rsidR="00EA1641" w:rsidRDefault="00EA1641"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Malgun Gothic"/>
    <w:charset w:val="81"/>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56" w:rsidRDefault="0032487E">
    <w:pPr>
      <w:pStyle w:val="Stopka"/>
      <w:jc w:val="right"/>
    </w:pPr>
    <w:fldSimple w:instr=" PAGE   \* MERGEFORMAT ">
      <w:r w:rsidR="000660A1">
        <w:rPr>
          <w:noProof/>
        </w:rPr>
        <w:t>1</w:t>
      </w:r>
    </w:fldSimple>
  </w:p>
  <w:p w:rsidR="006C0256" w:rsidRDefault="006C02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641" w:rsidRDefault="00EA1641" w:rsidP="006D2A29">
      <w:pPr>
        <w:spacing w:after="0" w:line="240" w:lineRule="auto"/>
      </w:pPr>
      <w:r>
        <w:separator/>
      </w:r>
    </w:p>
  </w:footnote>
  <w:footnote w:type="continuationSeparator" w:id="1">
    <w:p w:rsidR="00EA1641" w:rsidRDefault="00EA1641" w:rsidP="006D2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1D907B9C"/>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C8CAFAC">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231DE"/>
    <w:multiLevelType w:val="hybridMultilevel"/>
    <w:tmpl w:val="55ECB62C"/>
    <w:lvl w:ilvl="0" w:tplc="26C839A4">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D1B7664"/>
    <w:multiLevelType w:val="hybridMultilevel"/>
    <w:tmpl w:val="45FEA07A"/>
    <w:lvl w:ilvl="0" w:tplc="0DDADAF6">
      <w:start w:val="1"/>
      <w:numFmt w:val="lowerRoman"/>
      <w:lvlText w:val="%1."/>
      <w:lvlJc w:val="right"/>
      <w:pPr>
        <w:ind w:left="1931" w:hanging="360"/>
      </w:pPr>
      <w:rPr>
        <w:b/>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
    <w:nsid w:val="10A24C73"/>
    <w:multiLevelType w:val="hybridMultilevel"/>
    <w:tmpl w:val="3A263AF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7">
    <w:nsid w:val="118A113F"/>
    <w:multiLevelType w:val="hybridMultilevel"/>
    <w:tmpl w:val="3F88C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0763F"/>
    <w:multiLevelType w:val="hybridMultilevel"/>
    <w:tmpl w:val="3B2EA30A"/>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161C6579"/>
    <w:multiLevelType w:val="hybridMultilevel"/>
    <w:tmpl w:val="DF8E02DE"/>
    <w:lvl w:ilvl="0" w:tplc="0415001B">
      <w:start w:val="1"/>
      <w:numFmt w:val="lowerRoman"/>
      <w:lvlText w:val="%1."/>
      <w:lvlJc w:val="righ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start w:val="1"/>
      <w:numFmt w:val="lowerRoman"/>
      <w:lvlText w:val="%6."/>
      <w:lvlJc w:val="right"/>
      <w:pPr>
        <w:ind w:left="4622" w:hanging="180"/>
      </w:pPr>
    </w:lvl>
    <w:lvl w:ilvl="6" w:tplc="6D782B36">
      <w:start w:val="1"/>
      <w:numFmt w:val="lowerRoman"/>
      <w:lvlText w:val="%7."/>
      <w:lvlJc w:val="right"/>
      <w:pPr>
        <w:ind w:left="5342" w:hanging="360"/>
      </w:pPr>
      <w:rPr>
        <w:b/>
      </w:r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11">
    <w:nsid w:val="16225D3A"/>
    <w:multiLevelType w:val="hybridMultilevel"/>
    <w:tmpl w:val="73EA74A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4A76F22A">
      <w:start w:val="1"/>
      <w:numFmt w:val="lowerRoman"/>
      <w:lvlText w:val="%3."/>
      <w:lvlJc w:val="right"/>
      <w:pPr>
        <w:ind w:left="2727" w:hanging="180"/>
      </w:pPr>
      <w:rPr>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6671754"/>
    <w:multiLevelType w:val="hybridMultilevel"/>
    <w:tmpl w:val="4D18E52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7497D03"/>
    <w:multiLevelType w:val="hybridMultilevel"/>
    <w:tmpl w:val="515E12AE"/>
    <w:lvl w:ilvl="0" w:tplc="48C082B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7F6B62"/>
    <w:multiLevelType w:val="hybridMultilevel"/>
    <w:tmpl w:val="A1222AFA"/>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A192C5C"/>
    <w:multiLevelType w:val="hybridMultilevel"/>
    <w:tmpl w:val="16900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1E6648"/>
    <w:multiLevelType w:val="hybridMultilevel"/>
    <w:tmpl w:val="31247BD4"/>
    <w:lvl w:ilvl="0" w:tplc="225682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1">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B8D5D79"/>
    <w:multiLevelType w:val="hybridMultilevel"/>
    <w:tmpl w:val="44920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CA41A7D"/>
    <w:multiLevelType w:val="hybridMultilevel"/>
    <w:tmpl w:val="E17282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8">
    <w:nsid w:val="48A36888"/>
    <w:multiLevelType w:val="hybridMultilevel"/>
    <w:tmpl w:val="DD8244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B16F2C"/>
    <w:multiLevelType w:val="hybridMultilevel"/>
    <w:tmpl w:val="A832056E"/>
    <w:lvl w:ilvl="0" w:tplc="9B2ED33A">
      <w:start w:val="1"/>
      <w:numFmt w:val="upp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CFF09E2"/>
    <w:multiLevelType w:val="hybridMultilevel"/>
    <w:tmpl w:val="82B4C83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3756A1"/>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135628"/>
    <w:multiLevelType w:val="hybridMultilevel"/>
    <w:tmpl w:val="FCFCF320"/>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nsid w:val="542712F5"/>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0">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1">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F4C3F33"/>
    <w:multiLevelType w:val="hybridMultilevel"/>
    <w:tmpl w:val="52AE673A"/>
    <w:lvl w:ilvl="0" w:tplc="B3962B1C">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F62678"/>
    <w:multiLevelType w:val="hybridMultilevel"/>
    <w:tmpl w:val="200E2C7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61BA62F2"/>
    <w:multiLevelType w:val="hybridMultilevel"/>
    <w:tmpl w:val="458C7DD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57">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0">
    <w:nsid w:val="664A6E4E"/>
    <w:multiLevelType w:val="hybridMultilevel"/>
    <w:tmpl w:val="F44EEBBE"/>
    <w:lvl w:ilvl="0" w:tplc="48C082BA">
      <w:start w:val="1"/>
      <w:numFmt w:val="bullet"/>
      <w:lvlText w:val=""/>
      <w:lvlJc w:val="left"/>
      <w:pPr>
        <w:ind w:left="1022" w:hanging="360"/>
      </w:pPr>
      <w:rPr>
        <w:rFonts w:ascii="Symbol" w:hAnsi="Symbol" w:hint="default"/>
      </w:rPr>
    </w:lvl>
    <w:lvl w:ilvl="1" w:tplc="04150003" w:tentative="1">
      <w:start w:val="1"/>
      <w:numFmt w:val="bullet"/>
      <w:lvlText w:val="o"/>
      <w:lvlJc w:val="left"/>
      <w:pPr>
        <w:ind w:left="1742" w:hanging="360"/>
      </w:pPr>
      <w:rPr>
        <w:rFonts w:ascii="Courier New" w:hAnsi="Courier New" w:cs="Courier New" w:hint="default"/>
      </w:rPr>
    </w:lvl>
    <w:lvl w:ilvl="2" w:tplc="04150005" w:tentative="1">
      <w:start w:val="1"/>
      <w:numFmt w:val="bullet"/>
      <w:lvlText w:val=""/>
      <w:lvlJc w:val="left"/>
      <w:pPr>
        <w:ind w:left="2462" w:hanging="360"/>
      </w:pPr>
      <w:rPr>
        <w:rFonts w:ascii="Wingdings" w:hAnsi="Wingdings" w:hint="default"/>
      </w:rPr>
    </w:lvl>
    <w:lvl w:ilvl="3" w:tplc="04150001" w:tentative="1">
      <w:start w:val="1"/>
      <w:numFmt w:val="bullet"/>
      <w:lvlText w:val=""/>
      <w:lvlJc w:val="left"/>
      <w:pPr>
        <w:ind w:left="3182" w:hanging="360"/>
      </w:pPr>
      <w:rPr>
        <w:rFonts w:ascii="Symbol" w:hAnsi="Symbol" w:hint="default"/>
      </w:rPr>
    </w:lvl>
    <w:lvl w:ilvl="4" w:tplc="04150003" w:tentative="1">
      <w:start w:val="1"/>
      <w:numFmt w:val="bullet"/>
      <w:lvlText w:val="o"/>
      <w:lvlJc w:val="left"/>
      <w:pPr>
        <w:ind w:left="3902" w:hanging="360"/>
      </w:pPr>
      <w:rPr>
        <w:rFonts w:ascii="Courier New" w:hAnsi="Courier New" w:cs="Courier New" w:hint="default"/>
      </w:rPr>
    </w:lvl>
    <w:lvl w:ilvl="5" w:tplc="04150005" w:tentative="1">
      <w:start w:val="1"/>
      <w:numFmt w:val="bullet"/>
      <w:lvlText w:val=""/>
      <w:lvlJc w:val="left"/>
      <w:pPr>
        <w:ind w:left="4622" w:hanging="360"/>
      </w:pPr>
      <w:rPr>
        <w:rFonts w:ascii="Wingdings" w:hAnsi="Wingdings" w:hint="default"/>
      </w:rPr>
    </w:lvl>
    <w:lvl w:ilvl="6" w:tplc="04150001" w:tentative="1">
      <w:start w:val="1"/>
      <w:numFmt w:val="bullet"/>
      <w:lvlText w:val=""/>
      <w:lvlJc w:val="left"/>
      <w:pPr>
        <w:ind w:left="5342" w:hanging="360"/>
      </w:pPr>
      <w:rPr>
        <w:rFonts w:ascii="Symbol" w:hAnsi="Symbol" w:hint="default"/>
      </w:rPr>
    </w:lvl>
    <w:lvl w:ilvl="7" w:tplc="04150003" w:tentative="1">
      <w:start w:val="1"/>
      <w:numFmt w:val="bullet"/>
      <w:lvlText w:val="o"/>
      <w:lvlJc w:val="left"/>
      <w:pPr>
        <w:ind w:left="6062" w:hanging="360"/>
      </w:pPr>
      <w:rPr>
        <w:rFonts w:ascii="Courier New" w:hAnsi="Courier New" w:cs="Courier New" w:hint="default"/>
      </w:rPr>
    </w:lvl>
    <w:lvl w:ilvl="8" w:tplc="04150005" w:tentative="1">
      <w:start w:val="1"/>
      <w:numFmt w:val="bullet"/>
      <w:lvlText w:val=""/>
      <w:lvlJc w:val="left"/>
      <w:pPr>
        <w:ind w:left="6782" w:hanging="360"/>
      </w:pPr>
      <w:rPr>
        <w:rFonts w:ascii="Wingdings" w:hAnsi="Wingdings" w:hint="default"/>
      </w:rPr>
    </w:lvl>
  </w:abstractNum>
  <w:abstractNum w:abstractNumId="61">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nsid w:val="70C86F16"/>
    <w:multiLevelType w:val="hybridMultilevel"/>
    <w:tmpl w:val="EF68333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1">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21F512C"/>
    <w:multiLevelType w:val="hybridMultilevel"/>
    <w:tmpl w:val="BD0C09E4"/>
    <w:lvl w:ilvl="0" w:tplc="955C893A">
      <w:start w:val="1"/>
      <w:numFmt w:val="lowerLetter"/>
      <w:lvlText w:val="%1)"/>
      <w:lvlJc w:val="left"/>
      <w:pPr>
        <w:ind w:left="1854" w:hanging="360"/>
      </w:pPr>
      <w:rPr>
        <w:rFonts w:eastAsia="Batang" w:hint="default"/>
        <w:u w:val="no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nsid w:val="751C7E3E"/>
    <w:multiLevelType w:val="hybridMultilevel"/>
    <w:tmpl w:val="C8B8BF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9394218"/>
    <w:multiLevelType w:val="multilevel"/>
    <w:tmpl w:val="1B8E8464"/>
    <w:lvl w:ilvl="0">
      <w:start w:val="1"/>
      <w:numFmt w:val="decimal"/>
      <w:lvlText w:val="%1."/>
      <w:lvlJc w:val="left"/>
      <w:pPr>
        <w:tabs>
          <w:tab w:val="num" w:pos="1353"/>
        </w:tabs>
        <w:ind w:left="1353"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70">
    <w:nsid w:val="7B361394"/>
    <w:multiLevelType w:val="hybridMultilevel"/>
    <w:tmpl w:val="8EFCF9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1">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nsid w:val="7F1924EB"/>
    <w:multiLevelType w:val="hybridMultilevel"/>
    <w:tmpl w:val="F69EB7F2"/>
    <w:lvl w:ilvl="0" w:tplc="04150011">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2"/>
  </w:num>
  <w:num w:numId="2">
    <w:abstractNumId w:val="48"/>
  </w:num>
  <w:num w:numId="3">
    <w:abstractNumId w:val="16"/>
  </w:num>
  <w:num w:numId="4">
    <w:abstractNumId w:val="18"/>
  </w:num>
  <w:num w:numId="5">
    <w:abstractNumId w:val="68"/>
  </w:num>
  <w:num w:numId="6">
    <w:abstractNumId w:val="69"/>
  </w:num>
  <w:num w:numId="7">
    <w:abstractNumId w:val="2"/>
  </w:num>
  <w:num w:numId="8">
    <w:abstractNumId w:val="1"/>
  </w:num>
  <w:num w:numId="9">
    <w:abstractNumId w:val="21"/>
  </w:num>
  <w:num w:numId="10">
    <w:abstractNumId w:val="59"/>
  </w:num>
  <w:num w:numId="11">
    <w:abstractNumId w:val="23"/>
  </w:num>
  <w:num w:numId="12">
    <w:abstractNumId w:val="37"/>
  </w:num>
  <w:num w:numId="13">
    <w:abstractNumId w:val="30"/>
  </w:num>
  <w:num w:numId="14">
    <w:abstractNumId w:val="24"/>
  </w:num>
  <w:num w:numId="15">
    <w:abstractNumId w:val="46"/>
  </w:num>
  <w:num w:numId="16">
    <w:abstractNumId w:val="71"/>
  </w:num>
  <w:num w:numId="17">
    <w:abstractNumId w:val="25"/>
  </w:num>
  <w:num w:numId="18">
    <w:abstractNumId w:val="31"/>
  </w:num>
  <w:num w:numId="19">
    <w:abstractNumId w:val="4"/>
  </w:num>
  <w:num w:numId="20">
    <w:abstractNumId w:val="0"/>
  </w:num>
  <w:num w:numId="21">
    <w:abstractNumId w:val="58"/>
  </w:num>
  <w:num w:numId="22">
    <w:abstractNumId w:val="61"/>
  </w:num>
  <w:num w:numId="23">
    <w:abstractNumId w:val="7"/>
  </w:num>
  <w:num w:numId="24">
    <w:abstractNumId w:val="8"/>
  </w:num>
  <w:num w:numId="25">
    <w:abstractNumId w:val="36"/>
  </w:num>
  <w:num w:numId="26">
    <w:abstractNumId w:val="40"/>
  </w:num>
  <w:num w:numId="27">
    <w:abstractNumId w:val="22"/>
  </w:num>
  <w:num w:numId="28">
    <w:abstractNumId w:val="15"/>
  </w:num>
  <w:num w:numId="29">
    <w:abstractNumId w:val="13"/>
  </w:num>
  <w:num w:numId="30">
    <w:abstractNumId w:val="72"/>
  </w:num>
  <w:num w:numId="31">
    <w:abstractNumId w:val="49"/>
  </w:num>
  <w:num w:numId="32">
    <w:abstractNumId w:val="50"/>
  </w:num>
  <w:num w:numId="33">
    <w:abstractNumId w:val="44"/>
  </w:num>
  <w:num w:numId="34">
    <w:abstractNumId w:val="32"/>
  </w:num>
  <w:num w:numId="35">
    <w:abstractNumId w:val="62"/>
  </w:num>
  <w:num w:numId="36">
    <w:abstractNumId w:val="63"/>
  </w:num>
  <w:num w:numId="37">
    <w:abstractNumId w:val="57"/>
  </w:num>
  <w:num w:numId="38">
    <w:abstractNumId w:val="54"/>
  </w:num>
  <w:num w:numId="39">
    <w:abstractNumId w:val="66"/>
  </w:num>
  <w:num w:numId="40">
    <w:abstractNumId w:val="55"/>
  </w:num>
  <w:num w:numId="41">
    <w:abstractNumId w:val="3"/>
  </w:num>
  <w:num w:numId="42">
    <w:abstractNumId w:val="53"/>
  </w:num>
  <w:num w:numId="43">
    <w:abstractNumId w:val="28"/>
  </w:num>
  <w:num w:numId="44">
    <w:abstractNumId w:val="70"/>
  </w:num>
  <w:num w:numId="45">
    <w:abstractNumId w:val="14"/>
  </w:num>
  <w:num w:numId="46">
    <w:abstractNumId w:val="42"/>
  </w:num>
  <w:num w:numId="47">
    <w:abstractNumId w:val="41"/>
  </w:num>
  <w:num w:numId="48">
    <w:abstractNumId w:val="5"/>
  </w:num>
  <w:num w:numId="49">
    <w:abstractNumId w:val="20"/>
  </w:num>
  <w:num w:numId="50">
    <w:abstractNumId w:val="60"/>
  </w:num>
  <w:num w:numId="51">
    <w:abstractNumId w:val="27"/>
  </w:num>
  <w:num w:numId="52">
    <w:abstractNumId w:val="35"/>
  </w:num>
  <w:num w:numId="53">
    <w:abstractNumId w:val="10"/>
  </w:num>
  <w:num w:numId="54">
    <w:abstractNumId w:val="12"/>
  </w:num>
  <w:num w:numId="55">
    <w:abstractNumId w:val="56"/>
  </w:num>
  <w:num w:numId="56">
    <w:abstractNumId w:val="6"/>
  </w:num>
  <w:num w:numId="57">
    <w:abstractNumId w:val="9"/>
  </w:num>
  <w:num w:numId="58">
    <w:abstractNumId w:val="11"/>
  </w:num>
  <w:num w:numId="59">
    <w:abstractNumId w:val="73"/>
  </w:num>
  <w:num w:numId="60">
    <w:abstractNumId w:val="64"/>
  </w:num>
  <w:num w:numId="61">
    <w:abstractNumId w:val="38"/>
  </w:num>
  <w:num w:numId="62">
    <w:abstractNumId w:val="67"/>
  </w:num>
  <w:num w:numId="63">
    <w:abstractNumId w:val="34"/>
  </w:num>
  <w:num w:numId="64">
    <w:abstractNumId w:val="45"/>
  </w:num>
  <w:num w:numId="65">
    <w:abstractNumId w:val="43"/>
  </w:num>
  <w:num w:numId="66">
    <w:abstractNumId w:val="4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useFELayout/>
  </w:compat>
  <w:rsids>
    <w:rsidRoot w:val="006D2A29"/>
    <w:rsid w:val="0000121D"/>
    <w:rsid w:val="00001F7D"/>
    <w:rsid w:val="00023967"/>
    <w:rsid w:val="000306CC"/>
    <w:rsid w:val="00035866"/>
    <w:rsid w:val="00042408"/>
    <w:rsid w:val="0005119F"/>
    <w:rsid w:val="00061B06"/>
    <w:rsid w:val="000646F4"/>
    <w:rsid w:val="000654DF"/>
    <w:rsid w:val="000660A1"/>
    <w:rsid w:val="00085159"/>
    <w:rsid w:val="00090DFA"/>
    <w:rsid w:val="00093195"/>
    <w:rsid w:val="000970B9"/>
    <w:rsid w:val="000A74BB"/>
    <w:rsid w:val="000C611C"/>
    <w:rsid w:val="000D1D4B"/>
    <w:rsid w:val="000D26BE"/>
    <w:rsid w:val="000D469A"/>
    <w:rsid w:val="000E4B7F"/>
    <w:rsid w:val="000E4E1D"/>
    <w:rsid w:val="000E52B3"/>
    <w:rsid w:val="000F0EBB"/>
    <w:rsid w:val="00114660"/>
    <w:rsid w:val="001162F6"/>
    <w:rsid w:val="00125560"/>
    <w:rsid w:val="0012718D"/>
    <w:rsid w:val="001457AF"/>
    <w:rsid w:val="0014616C"/>
    <w:rsid w:val="00150E82"/>
    <w:rsid w:val="0016431A"/>
    <w:rsid w:val="00164EA0"/>
    <w:rsid w:val="001906A9"/>
    <w:rsid w:val="001914AC"/>
    <w:rsid w:val="00191A18"/>
    <w:rsid w:val="00193858"/>
    <w:rsid w:val="001C04A3"/>
    <w:rsid w:val="001C2DC4"/>
    <w:rsid w:val="001C364E"/>
    <w:rsid w:val="001D66E6"/>
    <w:rsid w:val="001F29B4"/>
    <w:rsid w:val="001F35E3"/>
    <w:rsid w:val="001F6091"/>
    <w:rsid w:val="0020039B"/>
    <w:rsid w:val="002206E3"/>
    <w:rsid w:val="00230430"/>
    <w:rsid w:val="002305E1"/>
    <w:rsid w:val="002312E3"/>
    <w:rsid w:val="002352EC"/>
    <w:rsid w:val="00241B57"/>
    <w:rsid w:val="00245E64"/>
    <w:rsid w:val="00253E93"/>
    <w:rsid w:val="00260025"/>
    <w:rsid w:val="00267361"/>
    <w:rsid w:val="00270571"/>
    <w:rsid w:val="002841F8"/>
    <w:rsid w:val="00291E46"/>
    <w:rsid w:val="00292763"/>
    <w:rsid w:val="00297F00"/>
    <w:rsid w:val="002C3579"/>
    <w:rsid w:val="002C783B"/>
    <w:rsid w:val="002D3E4A"/>
    <w:rsid w:val="002D75D6"/>
    <w:rsid w:val="002E67B1"/>
    <w:rsid w:val="002E74E8"/>
    <w:rsid w:val="002F6617"/>
    <w:rsid w:val="002F7C6B"/>
    <w:rsid w:val="00311D68"/>
    <w:rsid w:val="0031372F"/>
    <w:rsid w:val="00317376"/>
    <w:rsid w:val="0032487E"/>
    <w:rsid w:val="003312B9"/>
    <w:rsid w:val="00343171"/>
    <w:rsid w:val="00343ED8"/>
    <w:rsid w:val="00351C94"/>
    <w:rsid w:val="00356F7D"/>
    <w:rsid w:val="003645D1"/>
    <w:rsid w:val="00373375"/>
    <w:rsid w:val="00377F73"/>
    <w:rsid w:val="00380D9A"/>
    <w:rsid w:val="00384138"/>
    <w:rsid w:val="00384735"/>
    <w:rsid w:val="003862C1"/>
    <w:rsid w:val="00391132"/>
    <w:rsid w:val="00394287"/>
    <w:rsid w:val="003A0666"/>
    <w:rsid w:val="003A13DA"/>
    <w:rsid w:val="003A74E9"/>
    <w:rsid w:val="003B20EF"/>
    <w:rsid w:val="003D1DBE"/>
    <w:rsid w:val="003E03F6"/>
    <w:rsid w:val="003E0AED"/>
    <w:rsid w:val="003E1D82"/>
    <w:rsid w:val="003F22E8"/>
    <w:rsid w:val="003F4E55"/>
    <w:rsid w:val="00406B21"/>
    <w:rsid w:val="00422356"/>
    <w:rsid w:val="004267D0"/>
    <w:rsid w:val="00444F2D"/>
    <w:rsid w:val="00447A9B"/>
    <w:rsid w:val="00463FF1"/>
    <w:rsid w:val="004845B6"/>
    <w:rsid w:val="00485A74"/>
    <w:rsid w:val="004C111C"/>
    <w:rsid w:val="004D3B93"/>
    <w:rsid w:val="004F5F65"/>
    <w:rsid w:val="004F772A"/>
    <w:rsid w:val="005113DF"/>
    <w:rsid w:val="00521E2D"/>
    <w:rsid w:val="00541DFA"/>
    <w:rsid w:val="00542E56"/>
    <w:rsid w:val="00550895"/>
    <w:rsid w:val="00551433"/>
    <w:rsid w:val="00553656"/>
    <w:rsid w:val="00560F69"/>
    <w:rsid w:val="00561C0E"/>
    <w:rsid w:val="005641C9"/>
    <w:rsid w:val="00567472"/>
    <w:rsid w:val="005A324E"/>
    <w:rsid w:val="005D3622"/>
    <w:rsid w:val="005D4456"/>
    <w:rsid w:val="005D4D87"/>
    <w:rsid w:val="005F1A79"/>
    <w:rsid w:val="005F25B1"/>
    <w:rsid w:val="005F4774"/>
    <w:rsid w:val="006012E2"/>
    <w:rsid w:val="00604B2A"/>
    <w:rsid w:val="00614874"/>
    <w:rsid w:val="00630C6A"/>
    <w:rsid w:val="006362B4"/>
    <w:rsid w:val="00643AD2"/>
    <w:rsid w:val="00647D0E"/>
    <w:rsid w:val="006605DB"/>
    <w:rsid w:val="0066758E"/>
    <w:rsid w:val="00681A69"/>
    <w:rsid w:val="00683B33"/>
    <w:rsid w:val="00692E6C"/>
    <w:rsid w:val="006A424C"/>
    <w:rsid w:val="006B15F5"/>
    <w:rsid w:val="006C0256"/>
    <w:rsid w:val="006C7D36"/>
    <w:rsid w:val="006D2A29"/>
    <w:rsid w:val="006E4647"/>
    <w:rsid w:val="00717828"/>
    <w:rsid w:val="00721B83"/>
    <w:rsid w:val="00724E57"/>
    <w:rsid w:val="00736386"/>
    <w:rsid w:val="00792E2E"/>
    <w:rsid w:val="007A0CA6"/>
    <w:rsid w:val="007B2FCD"/>
    <w:rsid w:val="007B5001"/>
    <w:rsid w:val="007C2C9D"/>
    <w:rsid w:val="007E09A3"/>
    <w:rsid w:val="00835C99"/>
    <w:rsid w:val="008412DD"/>
    <w:rsid w:val="00843EDF"/>
    <w:rsid w:val="00844E6A"/>
    <w:rsid w:val="00860914"/>
    <w:rsid w:val="00880799"/>
    <w:rsid w:val="00884F16"/>
    <w:rsid w:val="008A1297"/>
    <w:rsid w:val="008A4578"/>
    <w:rsid w:val="008A6187"/>
    <w:rsid w:val="008E37CE"/>
    <w:rsid w:val="008F67AF"/>
    <w:rsid w:val="00907E79"/>
    <w:rsid w:val="009114F1"/>
    <w:rsid w:val="00915C04"/>
    <w:rsid w:val="00921DC3"/>
    <w:rsid w:val="00940DAB"/>
    <w:rsid w:val="0099212A"/>
    <w:rsid w:val="0099417D"/>
    <w:rsid w:val="009C0C09"/>
    <w:rsid w:val="009C5E80"/>
    <w:rsid w:val="009E1B4F"/>
    <w:rsid w:val="009E21B9"/>
    <w:rsid w:val="009E4E47"/>
    <w:rsid w:val="009F6394"/>
    <w:rsid w:val="00A14ABC"/>
    <w:rsid w:val="00A2702E"/>
    <w:rsid w:val="00A32310"/>
    <w:rsid w:val="00A3630D"/>
    <w:rsid w:val="00A43E30"/>
    <w:rsid w:val="00A50C4C"/>
    <w:rsid w:val="00A80389"/>
    <w:rsid w:val="00A8533E"/>
    <w:rsid w:val="00AA0BB6"/>
    <w:rsid w:val="00AA3E02"/>
    <w:rsid w:val="00AC7159"/>
    <w:rsid w:val="00AD07D4"/>
    <w:rsid w:val="00AD42E3"/>
    <w:rsid w:val="00AF7369"/>
    <w:rsid w:val="00B00DD8"/>
    <w:rsid w:val="00B06655"/>
    <w:rsid w:val="00B1254B"/>
    <w:rsid w:val="00B34957"/>
    <w:rsid w:val="00B353F1"/>
    <w:rsid w:val="00B4163E"/>
    <w:rsid w:val="00B44A7C"/>
    <w:rsid w:val="00B77BC3"/>
    <w:rsid w:val="00B97ACE"/>
    <w:rsid w:val="00BB02FD"/>
    <w:rsid w:val="00BB058C"/>
    <w:rsid w:val="00BB51B9"/>
    <w:rsid w:val="00BC031E"/>
    <w:rsid w:val="00BC107F"/>
    <w:rsid w:val="00BC5A05"/>
    <w:rsid w:val="00BE4CC4"/>
    <w:rsid w:val="00BE5B36"/>
    <w:rsid w:val="00BE7513"/>
    <w:rsid w:val="00BF0188"/>
    <w:rsid w:val="00BF4715"/>
    <w:rsid w:val="00C230BA"/>
    <w:rsid w:val="00C312BA"/>
    <w:rsid w:val="00C40996"/>
    <w:rsid w:val="00C41FE8"/>
    <w:rsid w:val="00C431FB"/>
    <w:rsid w:val="00C84F89"/>
    <w:rsid w:val="00CA787D"/>
    <w:rsid w:val="00CB48F1"/>
    <w:rsid w:val="00CB4CF1"/>
    <w:rsid w:val="00CD161E"/>
    <w:rsid w:val="00CE2DC1"/>
    <w:rsid w:val="00CE4583"/>
    <w:rsid w:val="00CF6A44"/>
    <w:rsid w:val="00D04185"/>
    <w:rsid w:val="00D153B5"/>
    <w:rsid w:val="00D1678D"/>
    <w:rsid w:val="00D17AE2"/>
    <w:rsid w:val="00D20FC4"/>
    <w:rsid w:val="00D323AF"/>
    <w:rsid w:val="00D34B4B"/>
    <w:rsid w:val="00D37A1D"/>
    <w:rsid w:val="00D47D50"/>
    <w:rsid w:val="00D54BF0"/>
    <w:rsid w:val="00D572BB"/>
    <w:rsid w:val="00D6012E"/>
    <w:rsid w:val="00D801D6"/>
    <w:rsid w:val="00D96B07"/>
    <w:rsid w:val="00DA56FB"/>
    <w:rsid w:val="00DB0F43"/>
    <w:rsid w:val="00DC11C7"/>
    <w:rsid w:val="00DC22D0"/>
    <w:rsid w:val="00DD005F"/>
    <w:rsid w:val="00DE56CA"/>
    <w:rsid w:val="00E00CFA"/>
    <w:rsid w:val="00E0180D"/>
    <w:rsid w:val="00E201BA"/>
    <w:rsid w:val="00E201F6"/>
    <w:rsid w:val="00E24331"/>
    <w:rsid w:val="00E303F2"/>
    <w:rsid w:val="00E43F45"/>
    <w:rsid w:val="00E46CA9"/>
    <w:rsid w:val="00E54405"/>
    <w:rsid w:val="00E72584"/>
    <w:rsid w:val="00E726B9"/>
    <w:rsid w:val="00E92364"/>
    <w:rsid w:val="00E958CD"/>
    <w:rsid w:val="00EA1641"/>
    <w:rsid w:val="00EB6099"/>
    <w:rsid w:val="00EC7746"/>
    <w:rsid w:val="00F03D43"/>
    <w:rsid w:val="00F13524"/>
    <w:rsid w:val="00F25026"/>
    <w:rsid w:val="00F363B6"/>
    <w:rsid w:val="00F54C7E"/>
    <w:rsid w:val="00F57529"/>
    <w:rsid w:val="00FA49A2"/>
    <w:rsid w:val="00FB2759"/>
    <w:rsid w:val="00FB3BFD"/>
    <w:rsid w:val="00FC0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1"/>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1"/>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1"/>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1"/>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1"/>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1"/>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1"/>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1"/>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1"/>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599683769">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9054">
      <w:bodyDiv w:val="1"/>
      <w:marLeft w:val="0"/>
      <w:marRight w:val="0"/>
      <w:marTop w:val="0"/>
      <w:marBottom w:val="0"/>
      <w:divBdr>
        <w:top w:val="none" w:sz="0" w:space="0" w:color="auto"/>
        <w:left w:val="none" w:sz="0" w:space="0" w:color="auto"/>
        <w:bottom w:val="none" w:sz="0" w:space="0" w:color="auto"/>
        <w:right w:val="none" w:sz="0" w:space="0" w:color="auto"/>
      </w:divBdr>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ec.europa.eu/tools/espd?lang=pl" TargetMode="External"/><Relationship Id="rId20" Type="http://schemas.openxmlformats.org/officeDocument/2006/relationships/hyperlink" Target="mailto:iod@tuch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asto.tuchola.pl/" TargetMode="Externa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theme" Target="theme/theme1.xml"/><Relationship Id="rId10" Type="http://schemas.openxmlformats.org/officeDocument/2006/relationships/hyperlink" Target="https://platformazakupowa.pl/tuchola" TargetMode="External"/><Relationship Id="rId19" Type="http://schemas.openxmlformats.org/officeDocument/2006/relationships/hyperlink" Target="mailto:burmistrz@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279-EB64-4527-B496-83692F84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30</Pages>
  <Words>13051</Words>
  <Characters>78309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Szmyt</dc:creator>
  <cp:lastModifiedBy>Aleksandra Szmyt</cp:lastModifiedBy>
  <cp:revision>30</cp:revision>
  <cp:lastPrinted>2019-12-19T11:37:00Z</cp:lastPrinted>
  <dcterms:created xsi:type="dcterms:W3CDTF">2019-04-24T09:06:00Z</dcterms:created>
  <dcterms:modified xsi:type="dcterms:W3CDTF">2020-01-23T12:07:00Z</dcterms:modified>
</cp:coreProperties>
</file>