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A7" w:rsidRPr="009D23A7" w:rsidRDefault="009D23A7" w:rsidP="00AA0164">
      <w:pPr>
        <w:pStyle w:val="Tekstpodstawowywcity3"/>
        <w:ind w:left="0"/>
        <w:jc w:val="center"/>
        <w:rPr>
          <w:rFonts w:ascii="Arial" w:hAnsi="Arial" w:cs="Arial"/>
          <w:b/>
          <w:caps/>
          <w:sz w:val="24"/>
          <w:szCs w:val="24"/>
          <w:lang w:val="pl-PL"/>
        </w:rPr>
      </w:pPr>
      <w:r w:rsidRPr="009D23A7">
        <w:rPr>
          <w:rFonts w:ascii="Arial" w:hAnsi="Arial" w:cs="Arial"/>
          <w:b/>
          <w:caps/>
          <w:sz w:val="24"/>
          <w:szCs w:val="24"/>
          <w:lang w:val="pl-PL"/>
        </w:rPr>
        <w:t>Opis przedmiotu zamówienia</w:t>
      </w:r>
    </w:p>
    <w:p w:rsidR="00841C1C" w:rsidRPr="009D23A7" w:rsidRDefault="00841C1C" w:rsidP="00AA0164">
      <w:pPr>
        <w:pStyle w:val="Tekstpodstawowywcity3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3A7">
        <w:rPr>
          <w:rFonts w:ascii="Arial" w:hAnsi="Arial" w:cs="Arial"/>
          <w:b/>
          <w:sz w:val="24"/>
          <w:szCs w:val="24"/>
        </w:rPr>
        <w:t>Remont korytarza w Szkole Podstawowej nr 2 w Krośnie Odrzańskim</w:t>
      </w:r>
    </w:p>
    <w:p w:rsidR="00D74BFA" w:rsidRDefault="00D74BFA" w:rsidP="00C8185E">
      <w:pPr>
        <w:pStyle w:val="Tekstpodstawowywcity3"/>
        <w:ind w:left="0"/>
        <w:jc w:val="both"/>
        <w:rPr>
          <w:rFonts w:ascii="Arial" w:hAnsi="Arial"/>
          <w:b/>
          <w:sz w:val="20"/>
          <w:szCs w:val="20"/>
          <w:lang w:val="pl-PL"/>
        </w:rPr>
      </w:pPr>
    </w:p>
    <w:p w:rsidR="00D83ECA" w:rsidRDefault="00D74BFA" w:rsidP="00C8185E">
      <w:pPr>
        <w:pStyle w:val="Tekstpodstawowywcity3"/>
        <w:ind w:left="0"/>
        <w:jc w:val="both"/>
        <w:rPr>
          <w:rFonts w:ascii="Arial" w:hAnsi="Arial"/>
          <w:b/>
          <w:sz w:val="20"/>
          <w:szCs w:val="20"/>
          <w:lang w:val="pl-PL"/>
        </w:rPr>
      </w:pPr>
      <w:r>
        <w:rPr>
          <w:rFonts w:ascii="Arial" w:hAnsi="Arial"/>
          <w:b/>
          <w:sz w:val="20"/>
          <w:szCs w:val="20"/>
          <w:lang w:val="pl-PL"/>
        </w:rPr>
        <w:t>Z</w:t>
      </w:r>
      <w:r w:rsidR="00C8185E">
        <w:rPr>
          <w:rFonts w:ascii="Arial" w:hAnsi="Arial"/>
          <w:b/>
          <w:sz w:val="20"/>
          <w:szCs w:val="20"/>
          <w:lang w:val="pl-PL"/>
        </w:rPr>
        <w:t>akres prac obejmuje:</w:t>
      </w:r>
    </w:p>
    <w:p w:rsidR="00C8185E" w:rsidRDefault="00B70A8B" w:rsidP="00B70A8B">
      <w:pPr>
        <w:pStyle w:val="Tekstpodstawowywcity3"/>
        <w:ind w:left="0"/>
        <w:jc w:val="both"/>
        <w:rPr>
          <w:rFonts w:ascii="Arial" w:hAnsi="Arial"/>
          <w:sz w:val="20"/>
          <w:szCs w:val="20"/>
          <w:lang w:val="pl-PL"/>
        </w:rPr>
      </w:pPr>
      <w:r w:rsidRPr="00B70A8B">
        <w:rPr>
          <w:rFonts w:ascii="Arial" w:hAnsi="Arial"/>
          <w:sz w:val="20"/>
          <w:szCs w:val="20"/>
          <w:lang w:val="pl-PL"/>
        </w:rPr>
        <w:t>I.</w:t>
      </w:r>
      <w:r>
        <w:rPr>
          <w:rFonts w:ascii="Arial" w:hAnsi="Arial"/>
          <w:sz w:val="20"/>
          <w:szCs w:val="20"/>
          <w:lang w:val="pl-PL"/>
        </w:rPr>
        <w:t xml:space="preserve"> </w:t>
      </w:r>
      <w:r w:rsidR="00C8185E" w:rsidRPr="00C8185E">
        <w:rPr>
          <w:rFonts w:ascii="Arial" w:hAnsi="Arial"/>
          <w:sz w:val="20"/>
          <w:szCs w:val="20"/>
          <w:lang w:val="pl-PL"/>
        </w:rPr>
        <w:t>Część ogólnobudowlana</w:t>
      </w:r>
      <w:r w:rsidR="00F34300">
        <w:rPr>
          <w:rFonts w:ascii="Arial" w:hAnsi="Arial"/>
          <w:sz w:val="20"/>
          <w:szCs w:val="20"/>
          <w:lang w:val="pl-PL"/>
        </w:rPr>
        <w:t xml:space="preserve"> – korytarz główny na parterze</w:t>
      </w:r>
      <w:r w:rsidR="00C8185E" w:rsidRPr="00C8185E">
        <w:rPr>
          <w:rFonts w:ascii="Arial" w:hAnsi="Arial"/>
          <w:sz w:val="20"/>
          <w:szCs w:val="20"/>
          <w:lang w:val="pl-PL"/>
        </w:rPr>
        <w:t>:</w:t>
      </w:r>
    </w:p>
    <w:p w:rsidR="001974EB" w:rsidRPr="001974EB" w:rsidRDefault="001974EB" w:rsidP="00306CED">
      <w:pPr>
        <w:pStyle w:val="Tekstpodstawowywcity3"/>
        <w:numPr>
          <w:ilvl w:val="0"/>
          <w:numId w:val="7"/>
        </w:numPr>
        <w:spacing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pl-PL"/>
        </w:rPr>
        <w:t>Wykonanie sufitu kas</w:t>
      </w:r>
      <w:r w:rsidR="00DA48F2">
        <w:rPr>
          <w:rFonts w:ascii="Arial" w:hAnsi="Arial"/>
          <w:sz w:val="20"/>
          <w:szCs w:val="20"/>
          <w:lang w:val="pl-PL"/>
        </w:rPr>
        <w:t>etonowego o powierzchni  około 148</w:t>
      </w:r>
      <w:r>
        <w:rPr>
          <w:rFonts w:ascii="Arial" w:hAnsi="Arial"/>
          <w:sz w:val="20"/>
          <w:szCs w:val="20"/>
          <w:lang w:val="pl-PL"/>
        </w:rPr>
        <w:t xml:space="preserve"> m</w:t>
      </w:r>
      <w:r>
        <w:rPr>
          <w:rFonts w:ascii="Arial" w:hAnsi="Arial"/>
          <w:sz w:val="20"/>
          <w:szCs w:val="20"/>
          <w:vertAlign w:val="superscript"/>
          <w:lang w:val="pl-PL"/>
        </w:rPr>
        <w:t>2</w:t>
      </w:r>
    </w:p>
    <w:p w:rsidR="001974EB" w:rsidRDefault="001974EB" w:rsidP="00306CED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- skucie odspojonych tynków</w:t>
      </w:r>
      <w:r w:rsidR="00DA48F2">
        <w:rPr>
          <w:rFonts w:ascii="Arial" w:hAnsi="Arial"/>
          <w:sz w:val="20"/>
          <w:szCs w:val="20"/>
          <w:lang w:val="pl-PL"/>
        </w:rPr>
        <w:t xml:space="preserve"> o powierzchni około 20 m</w:t>
      </w:r>
      <w:r w:rsidR="00DA48F2">
        <w:rPr>
          <w:rFonts w:ascii="Arial" w:hAnsi="Arial"/>
          <w:sz w:val="20"/>
          <w:szCs w:val="20"/>
          <w:vertAlign w:val="superscript"/>
          <w:lang w:val="pl-PL"/>
        </w:rPr>
        <w:t>2</w:t>
      </w:r>
      <w:r>
        <w:rPr>
          <w:rFonts w:ascii="Arial" w:hAnsi="Arial"/>
          <w:sz w:val="20"/>
          <w:szCs w:val="20"/>
          <w:lang w:val="pl-PL"/>
        </w:rPr>
        <w:t>,</w:t>
      </w:r>
    </w:p>
    <w:p w:rsidR="001974EB" w:rsidRDefault="001974EB" w:rsidP="00306CED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- demontaż starej zabudowy osłaniającej instalacje wodną i c.o.</w:t>
      </w:r>
      <w:r w:rsidR="00DA48F2">
        <w:rPr>
          <w:rFonts w:ascii="Arial" w:hAnsi="Arial"/>
          <w:sz w:val="20"/>
          <w:szCs w:val="20"/>
          <w:lang w:val="pl-PL"/>
        </w:rPr>
        <w:t xml:space="preserve"> o powierzchni około 8 m</w:t>
      </w:r>
      <w:r w:rsidR="00DA48F2">
        <w:rPr>
          <w:rFonts w:ascii="Arial" w:hAnsi="Arial"/>
          <w:sz w:val="20"/>
          <w:szCs w:val="20"/>
          <w:vertAlign w:val="superscript"/>
          <w:lang w:val="pl-PL"/>
        </w:rPr>
        <w:t>2</w:t>
      </w:r>
      <w:r>
        <w:rPr>
          <w:rFonts w:ascii="Arial" w:hAnsi="Arial"/>
          <w:sz w:val="20"/>
          <w:szCs w:val="20"/>
          <w:lang w:val="pl-PL"/>
        </w:rPr>
        <w:t>,</w:t>
      </w:r>
    </w:p>
    <w:p w:rsidR="00E573DC" w:rsidRDefault="001974EB" w:rsidP="00631CDF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- montaż sufitu kasetonowego</w:t>
      </w:r>
      <w:r w:rsidR="00E573DC">
        <w:rPr>
          <w:rFonts w:ascii="Arial" w:hAnsi="Arial"/>
          <w:sz w:val="20"/>
          <w:szCs w:val="20"/>
          <w:lang w:val="pl-PL"/>
        </w:rPr>
        <w:t xml:space="preserve"> w systemie płyt kasetonowych o wymiarach 120x60 cm</w:t>
      </w:r>
      <w:r>
        <w:rPr>
          <w:rFonts w:ascii="Arial" w:hAnsi="Arial"/>
          <w:sz w:val="20"/>
          <w:szCs w:val="20"/>
          <w:lang w:val="pl-PL"/>
        </w:rPr>
        <w:t>: stelaż wykonany z profili</w:t>
      </w:r>
      <w:r w:rsidR="00E573DC">
        <w:rPr>
          <w:rFonts w:ascii="Arial" w:hAnsi="Arial"/>
          <w:sz w:val="20"/>
          <w:szCs w:val="20"/>
          <w:lang w:val="pl-PL"/>
        </w:rPr>
        <w:t xml:space="preserve"> (proponowany system LG24 </w:t>
      </w:r>
      <w:proofErr w:type="spellStart"/>
      <w:r w:rsidR="00E573DC">
        <w:rPr>
          <w:rFonts w:ascii="Arial" w:hAnsi="Arial"/>
          <w:sz w:val="20"/>
          <w:szCs w:val="20"/>
          <w:lang w:val="pl-PL"/>
        </w:rPr>
        <w:t>teetanium</w:t>
      </w:r>
      <w:proofErr w:type="spellEnd"/>
      <w:r w:rsidR="00E573DC">
        <w:rPr>
          <w:rFonts w:ascii="Arial" w:hAnsi="Arial"/>
          <w:sz w:val="20"/>
          <w:szCs w:val="20"/>
          <w:lang w:val="pl-PL"/>
        </w:rPr>
        <w:t>, Cipriani)</w:t>
      </w:r>
      <w:r>
        <w:rPr>
          <w:rFonts w:ascii="Arial" w:hAnsi="Arial"/>
          <w:sz w:val="20"/>
          <w:szCs w:val="20"/>
          <w:lang w:val="pl-PL"/>
        </w:rPr>
        <w:t xml:space="preserve"> mocowany na wieszakach o maksymalnej </w:t>
      </w:r>
      <w:proofErr w:type="spellStart"/>
      <w:r>
        <w:rPr>
          <w:rFonts w:ascii="Arial" w:hAnsi="Arial"/>
          <w:sz w:val="20"/>
          <w:szCs w:val="20"/>
          <w:lang w:val="pl-PL"/>
        </w:rPr>
        <w:t>dł</w:t>
      </w:r>
      <w:proofErr w:type="spellEnd"/>
      <w:r>
        <w:rPr>
          <w:rFonts w:ascii="Arial" w:hAnsi="Arial"/>
          <w:sz w:val="20"/>
          <w:szCs w:val="20"/>
          <w:lang w:val="pl-PL"/>
        </w:rPr>
        <w:t xml:space="preserve"> 15 cm, wypełnienie z płyt o podwyższonej odporności na ogień, minimalna klasa absorbcji dźwięku „C”, dobór kolorystyki płyt</w:t>
      </w:r>
      <w:r w:rsidR="003926D7">
        <w:rPr>
          <w:rFonts w:ascii="Arial" w:hAnsi="Arial"/>
          <w:sz w:val="20"/>
          <w:szCs w:val="20"/>
          <w:lang w:val="pl-PL"/>
        </w:rPr>
        <w:t xml:space="preserve"> (sufit wykonany z kompozycji trzech kolorów płyt). </w:t>
      </w:r>
      <w:r>
        <w:rPr>
          <w:rFonts w:ascii="Arial" w:hAnsi="Arial"/>
          <w:sz w:val="20"/>
          <w:szCs w:val="20"/>
          <w:lang w:val="pl-PL"/>
        </w:rPr>
        <w:t>Przed przystąpieniem do wykonania sufitu należy</w:t>
      </w:r>
      <w:r w:rsidR="003926D7">
        <w:rPr>
          <w:rFonts w:ascii="Arial" w:hAnsi="Arial"/>
          <w:sz w:val="20"/>
          <w:szCs w:val="20"/>
          <w:lang w:val="pl-PL"/>
        </w:rPr>
        <w:t xml:space="preserve"> przedstawić koncepcję kolorystyki płyt i uzyskać pisemną </w:t>
      </w:r>
      <w:r>
        <w:rPr>
          <w:rFonts w:ascii="Arial" w:hAnsi="Arial"/>
          <w:sz w:val="20"/>
          <w:szCs w:val="20"/>
          <w:lang w:val="pl-PL"/>
        </w:rPr>
        <w:t>akceptację użytkownika</w:t>
      </w:r>
      <w:r w:rsidR="003926D7">
        <w:rPr>
          <w:rFonts w:ascii="Arial" w:hAnsi="Arial"/>
          <w:sz w:val="20"/>
          <w:szCs w:val="20"/>
          <w:lang w:val="pl-PL"/>
        </w:rPr>
        <w:t>.</w:t>
      </w:r>
    </w:p>
    <w:p w:rsidR="00E573DC" w:rsidRPr="003926D7" w:rsidRDefault="00E573DC" w:rsidP="00AA0164">
      <w:pPr>
        <w:pStyle w:val="Tekstpodstawowywcity3"/>
        <w:spacing w:after="0" w:line="276" w:lineRule="auto"/>
        <w:ind w:left="0"/>
        <w:jc w:val="both"/>
        <w:rPr>
          <w:rFonts w:ascii="Arial" w:hAnsi="Arial"/>
          <w:sz w:val="20"/>
          <w:szCs w:val="20"/>
          <w:lang w:val="pl-PL"/>
        </w:rPr>
      </w:pPr>
    </w:p>
    <w:p w:rsidR="00FC3CEE" w:rsidRDefault="00E573DC" w:rsidP="00306CED">
      <w:pPr>
        <w:pStyle w:val="Tekstpodstawowywcity3"/>
        <w:numPr>
          <w:ilvl w:val="0"/>
          <w:numId w:val="7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 xml:space="preserve">Skucie starych tynków oraz wykonanie nowych </w:t>
      </w:r>
      <w:r w:rsidR="003926D7">
        <w:rPr>
          <w:rFonts w:ascii="Arial" w:hAnsi="Arial"/>
          <w:sz w:val="20"/>
          <w:szCs w:val="20"/>
          <w:lang w:val="pl-PL"/>
        </w:rPr>
        <w:t>wypraw tynkarskich</w:t>
      </w:r>
      <w:r w:rsidR="00FC3CEE">
        <w:rPr>
          <w:rFonts w:ascii="Arial" w:hAnsi="Arial"/>
          <w:sz w:val="20"/>
          <w:szCs w:val="20"/>
          <w:lang w:val="pl-PL"/>
        </w:rPr>
        <w:t>.</w:t>
      </w:r>
    </w:p>
    <w:p w:rsidR="00FC3CEE" w:rsidRDefault="00FC3CEE" w:rsidP="00FC3CEE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Przed rozpoczęciem prac należy</w:t>
      </w:r>
      <w:r w:rsidR="006B461F">
        <w:rPr>
          <w:rFonts w:ascii="Arial" w:hAnsi="Arial"/>
          <w:sz w:val="20"/>
          <w:szCs w:val="20"/>
          <w:lang w:val="pl-PL"/>
        </w:rPr>
        <w:t xml:space="preserve"> zdemontować witryny, osprzęt elektryczny i teleinformatyczny oraz  zeskładować zdemontowane rzeczy w wskazanym przez użytkownika miejscu. Należy również </w:t>
      </w:r>
      <w:r>
        <w:rPr>
          <w:rFonts w:ascii="Arial" w:hAnsi="Arial"/>
          <w:sz w:val="20"/>
          <w:szCs w:val="20"/>
          <w:lang w:val="pl-PL"/>
        </w:rPr>
        <w:t xml:space="preserve">zdemontować grzejniki (8szt), zabudowę pionu C.O. oraz </w:t>
      </w:r>
      <w:r w:rsidR="006B461F">
        <w:rPr>
          <w:rFonts w:ascii="Arial" w:hAnsi="Arial"/>
          <w:sz w:val="20"/>
          <w:szCs w:val="20"/>
          <w:lang w:val="pl-PL"/>
        </w:rPr>
        <w:t>instalację</w:t>
      </w:r>
      <w:r>
        <w:rPr>
          <w:rFonts w:ascii="Arial" w:hAnsi="Arial"/>
          <w:sz w:val="20"/>
          <w:szCs w:val="20"/>
          <w:lang w:val="pl-PL"/>
        </w:rPr>
        <w:t xml:space="preserve"> el</w:t>
      </w:r>
      <w:r w:rsidR="006B461F">
        <w:rPr>
          <w:rFonts w:ascii="Arial" w:hAnsi="Arial"/>
          <w:sz w:val="20"/>
          <w:szCs w:val="20"/>
          <w:lang w:val="pl-PL"/>
        </w:rPr>
        <w:t xml:space="preserve">ektryczną i teleinformatyczną. </w:t>
      </w:r>
    </w:p>
    <w:p w:rsidR="00E573DC" w:rsidRPr="00FC3CEE" w:rsidRDefault="001768D6" w:rsidP="0040146C">
      <w:pPr>
        <w:pStyle w:val="Tekstpodstawowywcity3"/>
        <w:spacing w:after="0" w:line="276" w:lineRule="auto"/>
        <w:ind w:left="708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S</w:t>
      </w:r>
      <w:r w:rsidR="00FC3CEE">
        <w:rPr>
          <w:rFonts w:ascii="Arial" w:hAnsi="Arial"/>
          <w:sz w:val="20"/>
          <w:szCs w:val="20"/>
          <w:lang w:val="pl-PL"/>
        </w:rPr>
        <w:t xml:space="preserve">kuć stare tynki oraz przygotować ścianę do wykonania nowych wypraw, osadzić narożniki tynkarskie i wykonać nowy tynk </w:t>
      </w:r>
      <w:r w:rsidR="00E573DC">
        <w:rPr>
          <w:rFonts w:ascii="Arial" w:hAnsi="Arial"/>
          <w:sz w:val="20"/>
          <w:szCs w:val="20"/>
          <w:lang w:val="pl-PL"/>
        </w:rPr>
        <w:t>cementowo-wapienny kategorii IV</w:t>
      </w:r>
      <w:r w:rsidR="00FC3CEE">
        <w:rPr>
          <w:rFonts w:ascii="Arial" w:hAnsi="Arial"/>
          <w:sz w:val="20"/>
          <w:szCs w:val="20"/>
          <w:lang w:val="pl-PL"/>
        </w:rPr>
        <w:t xml:space="preserve"> zatarty na gładko </w:t>
      </w:r>
      <w:r w:rsidR="00E573DC">
        <w:rPr>
          <w:rFonts w:ascii="Arial" w:hAnsi="Arial"/>
          <w:sz w:val="20"/>
          <w:szCs w:val="20"/>
          <w:lang w:val="pl-PL"/>
        </w:rPr>
        <w:t>wraz ze szpachlowaniem ścian</w:t>
      </w:r>
      <w:r w:rsidR="00FC3CEE">
        <w:rPr>
          <w:rFonts w:ascii="Arial" w:hAnsi="Arial"/>
          <w:sz w:val="20"/>
          <w:szCs w:val="20"/>
          <w:lang w:val="pl-PL"/>
        </w:rPr>
        <w:t xml:space="preserve"> gładzią gipsową</w:t>
      </w:r>
      <w:r w:rsidR="00E573DC">
        <w:rPr>
          <w:rFonts w:ascii="Arial" w:hAnsi="Arial"/>
          <w:sz w:val="20"/>
          <w:szCs w:val="20"/>
          <w:lang w:val="pl-PL"/>
        </w:rPr>
        <w:t>:</w:t>
      </w:r>
    </w:p>
    <w:p w:rsidR="002D71A6" w:rsidRDefault="003926D7" w:rsidP="00135640">
      <w:pPr>
        <w:pStyle w:val="Tekstpodstawowywcity3"/>
        <w:numPr>
          <w:ilvl w:val="0"/>
          <w:numId w:val="15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 xml:space="preserve">na podciągach o powierzchni około </w:t>
      </w:r>
      <w:r w:rsidR="002D71A6">
        <w:rPr>
          <w:rFonts w:ascii="Arial" w:hAnsi="Arial"/>
          <w:sz w:val="20"/>
          <w:szCs w:val="20"/>
          <w:lang w:val="pl-PL"/>
        </w:rPr>
        <w:t>21,5</w:t>
      </w:r>
      <w:r w:rsidRPr="003926D7">
        <w:rPr>
          <w:rFonts w:ascii="Arial" w:hAnsi="Arial"/>
          <w:sz w:val="20"/>
          <w:szCs w:val="20"/>
          <w:lang w:val="pl-PL"/>
        </w:rPr>
        <w:t xml:space="preserve"> </w:t>
      </w:r>
      <w:r>
        <w:rPr>
          <w:rFonts w:ascii="Arial" w:hAnsi="Arial"/>
          <w:sz w:val="20"/>
          <w:szCs w:val="20"/>
          <w:lang w:val="pl-PL"/>
        </w:rPr>
        <w:t>m</w:t>
      </w:r>
      <w:r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="00FC3CEE">
        <w:rPr>
          <w:rFonts w:ascii="Arial" w:hAnsi="Arial"/>
          <w:sz w:val="20"/>
          <w:szCs w:val="20"/>
          <w:lang w:val="pl-PL"/>
        </w:rPr>
        <w:t>,</w:t>
      </w:r>
    </w:p>
    <w:p w:rsidR="00FC3CEE" w:rsidRDefault="00FC3CEE" w:rsidP="00135640">
      <w:pPr>
        <w:pStyle w:val="Tekstpodstawowywcity3"/>
        <w:numPr>
          <w:ilvl w:val="0"/>
          <w:numId w:val="15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na ścianach o powierzchni około 170 m</w:t>
      </w:r>
      <w:r w:rsidRPr="00135640"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Pr="00135640">
        <w:rPr>
          <w:rFonts w:ascii="Arial" w:hAnsi="Arial"/>
          <w:sz w:val="20"/>
          <w:szCs w:val="20"/>
          <w:lang w:val="pl-PL"/>
        </w:rPr>
        <w:t>,</w:t>
      </w:r>
    </w:p>
    <w:p w:rsidR="00B36F49" w:rsidRDefault="001768D6" w:rsidP="00135640">
      <w:pPr>
        <w:pStyle w:val="Tekstpodstawowywcity3"/>
        <w:numPr>
          <w:ilvl w:val="0"/>
          <w:numId w:val="15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na ościeżach okiennych i grzejnikowych o powierzchni około 15 m</w:t>
      </w:r>
      <w:r w:rsidRPr="00135640"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Pr="00135640">
        <w:rPr>
          <w:rFonts w:ascii="Arial" w:hAnsi="Arial"/>
          <w:sz w:val="20"/>
          <w:szCs w:val="20"/>
          <w:lang w:val="pl-PL"/>
        </w:rPr>
        <w:t>,</w:t>
      </w:r>
    </w:p>
    <w:p w:rsidR="00FA7E00" w:rsidRPr="00135640" w:rsidRDefault="001768D6" w:rsidP="00135640">
      <w:pPr>
        <w:pStyle w:val="Tekstpodstawowywcity3"/>
        <w:numPr>
          <w:ilvl w:val="0"/>
          <w:numId w:val="15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na słupie o wysokoś</w:t>
      </w:r>
      <w:r w:rsidR="008B1E5D" w:rsidRPr="00135640">
        <w:rPr>
          <w:rFonts w:ascii="Arial" w:hAnsi="Arial"/>
          <w:sz w:val="20"/>
          <w:szCs w:val="20"/>
          <w:lang w:val="pl-PL"/>
        </w:rPr>
        <w:t>ci 3,15 m i średnicy około 40 cm.</w:t>
      </w:r>
    </w:p>
    <w:p w:rsidR="00FA7E00" w:rsidRDefault="00FA7E00" w:rsidP="00FA7E00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</w:p>
    <w:p w:rsidR="00FA7E00" w:rsidRDefault="00FA7E00" w:rsidP="008B1E5D">
      <w:pPr>
        <w:pStyle w:val="Tekstpodstawowywcity3"/>
        <w:numPr>
          <w:ilvl w:val="0"/>
          <w:numId w:val="7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Wykonanie zabudowy kartonowo - gipsowej (zastosowanie dwóch warstw płyt) pionów c.o.</w:t>
      </w:r>
      <w:r>
        <w:rPr>
          <w:rFonts w:ascii="Arial" w:hAnsi="Arial"/>
          <w:sz w:val="20"/>
          <w:szCs w:val="20"/>
          <w:lang w:val="pl-PL"/>
        </w:rPr>
        <w:br/>
        <w:t>o powierzchni około 4 m</w:t>
      </w:r>
      <w:r>
        <w:rPr>
          <w:rFonts w:ascii="Arial" w:hAnsi="Arial"/>
          <w:sz w:val="20"/>
          <w:szCs w:val="20"/>
          <w:vertAlign w:val="superscript"/>
          <w:lang w:val="pl-PL"/>
        </w:rPr>
        <w:t>2</w:t>
      </w:r>
    </w:p>
    <w:p w:rsidR="00E77B03" w:rsidRDefault="00E77B03" w:rsidP="00C55AE7">
      <w:pPr>
        <w:pStyle w:val="Tekstpodstawowywcity3"/>
        <w:spacing w:after="0" w:line="276" w:lineRule="auto"/>
        <w:ind w:left="0"/>
        <w:jc w:val="both"/>
        <w:rPr>
          <w:rFonts w:ascii="Arial" w:hAnsi="Arial"/>
          <w:sz w:val="20"/>
          <w:szCs w:val="20"/>
          <w:lang w:val="pl-PL"/>
        </w:rPr>
      </w:pPr>
    </w:p>
    <w:p w:rsidR="003926D7" w:rsidRDefault="00E77B03" w:rsidP="00306CED">
      <w:pPr>
        <w:pStyle w:val="Tekstpodstawowywcity3"/>
        <w:numPr>
          <w:ilvl w:val="0"/>
          <w:numId w:val="7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Wykonanie nowych powłok malarskich</w:t>
      </w:r>
      <w:r w:rsidR="00FA7E00">
        <w:rPr>
          <w:rFonts w:ascii="Arial" w:hAnsi="Arial"/>
          <w:sz w:val="20"/>
          <w:szCs w:val="20"/>
          <w:lang w:val="pl-PL"/>
        </w:rPr>
        <w:t>.</w:t>
      </w:r>
    </w:p>
    <w:p w:rsidR="001768D6" w:rsidRDefault="0003741A" w:rsidP="001768D6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 xml:space="preserve">Dwukrotne malowanie </w:t>
      </w:r>
      <w:r w:rsidR="001768D6">
        <w:rPr>
          <w:rFonts w:ascii="Arial" w:hAnsi="Arial"/>
          <w:sz w:val="20"/>
          <w:szCs w:val="20"/>
          <w:lang w:val="pl-PL"/>
        </w:rPr>
        <w:t>farbą lateksową</w:t>
      </w:r>
      <w:r w:rsidR="00BA502E">
        <w:rPr>
          <w:rFonts w:ascii="Arial" w:hAnsi="Arial"/>
          <w:sz w:val="20"/>
          <w:szCs w:val="20"/>
          <w:lang w:val="pl-PL"/>
        </w:rPr>
        <w:t xml:space="preserve"> </w:t>
      </w:r>
      <w:r w:rsidR="001768D6">
        <w:rPr>
          <w:rFonts w:ascii="Arial" w:hAnsi="Arial"/>
          <w:sz w:val="20"/>
          <w:szCs w:val="20"/>
          <w:lang w:val="pl-PL"/>
        </w:rPr>
        <w:t>wraz z gruntowaniem na powierzchniach wskazanych poniżej. Kolorystyka do uzgodnienia z użytkownikiem – należy uzyskać pisemną akceptację użytkownika.</w:t>
      </w:r>
    </w:p>
    <w:p w:rsidR="001768D6" w:rsidRDefault="001768D6" w:rsidP="00135640">
      <w:pPr>
        <w:pStyle w:val="Tekstpodstawowywcity3"/>
        <w:numPr>
          <w:ilvl w:val="0"/>
          <w:numId w:val="16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na podciągach o powierzchni około 21,5 m</w:t>
      </w:r>
      <w:r w:rsidRPr="00135640"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Pr="00135640">
        <w:rPr>
          <w:rFonts w:ascii="Arial" w:hAnsi="Arial"/>
          <w:sz w:val="20"/>
          <w:szCs w:val="20"/>
          <w:lang w:val="pl-PL"/>
        </w:rPr>
        <w:t>,</w:t>
      </w:r>
    </w:p>
    <w:p w:rsidR="001768D6" w:rsidRDefault="001768D6" w:rsidP="00135640">
      <w:pPr>
        <w:pStyle w:val="Tekstpodstawowywcity3"/>
        <w:numPr>
          <w:ilvl w:val="0"/>
          <w:numId w:val="16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na ścianach o powierzchni około 170 m</w:t>
      </w:r>
      <w:r w:rsidRPr="00135640"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Pr="00135640">
        <w:rPr>
          <w:rFonts w:ascii="Arial" w:hAnsi="Arial"/>
          <w:sz w:val="20"/>
          <w:szCs w:val="20"/>
          <w:lang w:val="pl-PL"/>
        </w:rPr>
        <w:t>,</w:t>
      </w:r>
    </w:p>
    <w:p w:rsidR="00FA7E00" w:rsidRDefault="001768D6" w:rsidP="00135640">
      <w:pPr>
        <w:pStyle w:val="Tekstpodstawowywcity3"/>
        <w:numPr>
          <w:ilvl w:val="0"/>
          <w:numId w:val="16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na ościeżach okiennych i grzejnikowych o powierzchni około 15 m</w:t>
      </w:r>
      <w:r w:rsidRPr="00135640"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Pr="00135640">
        <w:rPr>
          <w:rFonts w:ascii="Arial" w:hAnsi="Arial"/>
          <w:sz w:val="20"/>
          <w:szCs w:val="20"/>
          <w:lang w:val="pl-PL"/>
        </w:rPr>
        <w:t>,</w:t>
      </w:r>
    </w:p>
    <w:p w:rsidR="0003741A" w:rsidRPr="00135640" w:rsidRDefault="0003741A" w:rsidP="00135640">
      <w:pPr>
        <w:pStyle w:val="Tekstpodstawowywcity3"/>
        <w:numPr>
          <w:ilvl w:val="0"/>
          <w:numId w:val="16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na słupie o wysokości 3,15 m i średnicy około 40 cm</w:t>
      </w:r>
      <w:r w:rsidR="00FA7E00" w:rsidRPr="00135640">
        <w:rPr>
          <w:rFonts w:ascii="Arial" w:hAnsi="Arial"/>
          <w:sz w:val="20"/>
          <w:szCs w:val="20"/>
          <w:lang w:val="pl-PL"/>
        </w:rPr>
        <w:t>.</w:t>
      </w:r>
    </w:p>
    <w:p w:rsidR="0003741A" w:rsidRPr="0003741A" w:rsidRDefault="0003741A" w:rsidP="008B1E5D">
      <w:pPr>
        <w:pStyle w:val="Tekstpodstawowywcity3"/>
        <w:spacing w:after="0" w:line="276" w:lineRule="auto"/>
        <w:ind w:left="0"/>
        <w:jc w:val="both"/>
        <w:rPr>
          <w:rFonts w:ascii="Arial" w:hAnsi="Arial"/>
          <w:sz w:val="20"/>
          <w:szCs w:val="20"/>
          <w:lang w:val="pl-PL"/>
        </w:rPr>
      </w:pPr>
    </w:p>
    <w:p w:rsidR="0003741A" w:rsidRPr="008B1E5D" w:rsidRDefault="008B1E5D" w:rsidP="008B1E5D">
      <w:pPr>
        <w:pStyle w:val="Tekstpodstawowywcity3"/>
        <w:numPr>
          <w:ilvl w:val="0"/>
          <w:numId w:val="7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Wykonanie lamperii „MULTILAN” – granit w płynie oraz lakierowanie na powierzchni około 7</w:t>
      </w:r>
      <w:r w:rsidR="00AA0164">
        <w:rPr>
          <w:rFonts w:ascii="Arial" w:hAnsi="Arial"/>
          <w:sz w:val="20"/>
          <w:szCs w:val="20"/>
          <w:lang w:val="pl-PL"/>
        </w:rPr>
        <w:t>5</w:t>
      </w:r>
      <w:r w:rsidRPr="003926D7">
        <w:rPr>
          <w:rFonts w:ascii="Arial" w:hAnsi="Arial"/>
          <w:sz w:val="20"/>
          <w:szCs w:val="20"/>
          <w:lang w:val="pl-PL"/>
        </w:rPr>
        <w:t xml:space="preserve"> </w:t>
      </w:r>
      <w:r>
        <w:rPr>
          <w:rFonts w:ascii="Arial" w:hAnsi="Arial"/>
          <w:sz w:val="20"/>
          <w:szCs w:val="20"/>
          <w:lang w:val="pl-PL"/>
        </w:rPr>
        <w:t>m</w:t>
      </w:r>
      <w:r>
        <w:rPr>
          <w:rFonts w:ascii="Arial" w:hAnsi="Arial"/>
          <w:sz w:val="20"/>
          <w:szCs w:val="20"/>
          <w:vertAlign w:val="superscript"/>
          <w:lang w:val="pl-PL"/>
        </w:rPr>
        <w:t>2</w:t>
      </w:r>
    </w:p>
    <w:p w:rsidR="0003741A" w:rsidRDefault="0003741A" w:rsidP="0003741A">
      <w:pPr>
        <w:pStyle w:val="Tekstpodstawowywcity3"/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</w:p>
    <w:p w:rsidR="00BA502E" w:rsidRDefault="00BA502E" w:rsidP="00306CED">
      <w:pPr>
        <w:pStyle w:val="Tekstpodstawowywcity3"/>
        <w:numPr>
          <w:ilvl w:val="0"/>
          <w:numId w:val="7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Renowacja parapetów wykonanych w technologii lastryko – 6 szt.</w:t>
      </w:r>
    </w:p>
    <w:p w:rsidR="00BA502E" w:rsidRDefault="00BA502E" w:rsidP="00135640">
      <w:pPr>
        <w:pStyle w:val="Tekstpodstawowywcity3"/>
        <w:numPr>
          <w:ilvl w:val="0"/>
          <w:numId w:val="20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szlifowanie parapetów,</w:t>
      </w:r>
    </w:p>
    <w:p w:rsidR="00BA502E" w:rsidRDefault="00BA502E" w:rsidP="00135640">
      <w:pPr>
        <w:pStyle w:val="Tekstpodstawowywcity3"/>
        <w:numPr>
          <w:ilvl w:val="0"/>
          <w:numId w:val="20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szpachlowanie cementową masą wyrównawczą,</w:t>
      </w:r>
    </w:p>
    <w:p w:rsidR="00BA502E" w:rsidRPr="00135640" w:rsidRDefault="00BA502E" w:rsidP="00135640">
      <w:pPr>
        <w:pStyle w:val="Tekstpodstawowywcity3"/>
        <w:numPr>
          <w:ilvl w:val="0"/>
          <w:numId w:val="20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malowanie farbą (ftalową) zmywalną w kolorze uzgodnionym z użytkownikiem obiektu.</w:t>
      </w:r>
    </w:p>
    <w:p w:rsidR="00AA0164" w:rsidRDefault="00AA0164" w:rsidP="00BA502E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</w:p>
    <w:p w:rsidR="00AA0164" w:rsidRDefault="00AA0164" w:rsidP="00AA0164">
      <w:pPr>
        <w:pStyle w:val="Tekstpodstawowywcity3"/>
        <w:numPr>
          <w:ilvl w:val="0"/>
          <w:numId w:val="7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Skucie i montaż cokołów wykonanych z płytek lastryko – dopuszcza się wykorzystanie materiału z demontażu.</w:t>
      </w:r>
    </w:p>
    <w:p w:rsidR="00BA502E" w:rsidRDefault="00BA502E" w:rsidP="00AA0164">
      <w:pPr>
        <w:pStyle w:val="Tekstpodstawowywcity3"/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</w:p>
    <w:p w:rsidR="00BA502E" w:rsidRDefault="00DA48F2" w:rsidP="00306CED">
      <w:pPr>
        <w:pStyle w:val="Tekstpodstawowywcity3"/>
        <w:numPr>
          <w:ilvl w:val="0"/>
          <w:numId w:val="7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lastRenderedPageBreak/>
        <w:t>Uporządkowanie remontowanych pomieszczeń i u</w:t>
      </w:r>
      <w:r w:rsidR="00BA502E">
        <w:rPr>
          <w:rFonts w:ascii="Arial" w:hAnsi="Arial"/>
          <w:sz w:val="20"/>
          <w:szCs w:val="20"/>
          <w:lang w:val="pl-PL"/>
        </w:rPr>
        <w:t xml:space="preserve">tylizacja gruzu oraz odpadów </w:t>
      </w:r>
      <w:r>
        <w:rPr>
          <w:rFonts w:ascii="Arial" w:hAnsi="Arial"/>
          <w:sz w:val="20"/>
          <w:szCs w:val="20"/>
          <w:lang w:val="pl-PL"/>
        </w:rPr>
        <w:t>budowlanych potwierdzona kartą przekazania odpadów.</w:t>
      </w:r>
    </w:p>
    <w:p w:rsidR="008B1E5D" w:rsidRDefault="008B1E5D" w:rsidP="008B1E5D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</w:p>
    <w:p w:rsidR="00BA502E" w:rsidRPr="00AA0164" w:rsidRDefault="008B1E5D" w:rsidP="00AA0164">
      <w:pPr>
        <w:pStyle w:val="Tekstpodstawowywcity3"/>
        <w:numPr>
          <w:ilvl w:val="0"/>
          <w:numId w:val="7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 xml:space="preserve">Montaż zdemontowanych witryn oraz osprzętu elektrycznego i teleinformatycznego. </w:t>
      </w:r>
    </w:p>
    <w:p w:rsidR="00784543" w:rsidRPr="00784543" w:rsidRDefault="00784543" w:rsidP="00306CED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</w:p>
    <w:p w:rsidR="00F34300" w:rsidRDefault="00F34300" w:rsidP="00F34300">
      <w:pPr>
        <w:pStyle w:val="Tekstpodstawowywcity3"/>
        <w:spacing w:line="276" w:lineRule="auto"/>
        <w:ind w:left="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 xml:space="preserve">II. </w:t>
      </w:r>
      <w:r w:rsidRPr="00C8185E">
        <w:rPr>
          <w:rFonts w:ascii="Arial" w:hAnsi="Arial"/>
          <w:sz w:val="20"/>
          <w:szCs w:val="20"/>
          <w:lang w:val="pl-PL"/>
        </w:rPr>
        <w:t>Część ogólnobudowlana</w:t>
      </w:r>
      <w:r>
        <w:rPr>
          <w:rFonts w:ascii="Arial" w:hAnsi="Arial"/>
          <w:sz w:val="20"/>
          <w:szCs w:val="20"/>
          <w:lang w:val="pl-PL"/>
        </w:rPr>
        <w:t xml:space="preserve"> – korytarz przy Sali sportowej:</w:t>
      </w:r>
    </w:p>
    <w:p w:rsidR="00285054" w:rsidRPr="00285054" w:rsidRDefault="00285054" w:rsidP="00285054">
      <w:pPr>
        <w:pStyle w:val="Tekstpodstawowywcity3"/>
        <w:numPr>
          <w:ilvl w:val="0"/>
          <w:numId w:val="9"/>
        </w:numPr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Wykonanie nowych powłok malarskich ścian i sufitu w kolorze uzgodnionym z użytkownikiem obiektu.</w:t>
      </w:r>
    </w:p>
    <w:p w:rsidR="00F34300" w:rsidRDefault="00C55AE7" w:rsidP="00135640">
      <w:pPr>
        <w:pStyle w:val="Tekstpodstawowywcity3"/>
        <w:numPr>
          <w:ilvl w:val="0"/>
          <w:numId w:val="11"/>
        </w:numPr>
        <w:spacing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U</w:t>
      </w:r>
      <w:r w:rsidR="00F34300" w:rsidRPr="00C55AE7">
        <w:rPr>
          <w:rFonts w:ascii="Arial" w:hAnsi="Arial"/>
          <w:sz w:val="20"/>
          <w:szCs w:val="20"/>
          <w:lang w:val="pl-PL"/>
        </w:rPr>
        <w:t>sunięcie starych powłok malarskich</w:t>
      </w:r>
      <w:r>
        <w:rPr>
          <w:rFonts w:ascii="Arial" w:hAnsi="Arial"/>
          <w:sz w:val="20"/>
          <w:szCs w:val="20"/>
          <w:lang w:val="pl-PL"/>
        </w:rPr>
        <w:t xml:space="preserve"> i </w:t>
      </w:r>
      <w:r w:rsidR="00F34300" w:rsidRPr="00C55AE7">
        <w:rPr>
          <w:rFonts w:ascii="Arial" w:hAnsi="Arial"/>
          <w:sz w:val="20"/>
          <w:szCs w:val="20"/>
          <w:lang w:val="pl-PL"/>
        </w:rPr>
        <w:t>przygotowanie podłoża ścian pod malowanie,</w:t>
      </w:r>
      <w:r w:rsidR="00285054">
        <w:rPr>
          <w:rFonts w:ascii="Arial" w:hAnsi="Arial"/>
          <w:sz w:val="20"/>
          <w:szCs w:val="20"/>
          <w:lang w:val="pl-PL"/>
        </w:rPr>
        <w:br/>
      </w:r>
      <w:r w:rsidR="00F34300" w:rsidRPr="00C55AE7">
        <w:rPr>
          <w:rFonts w:ascii="Arial" w:hAnsi="Arial"/>
          <w:sz w:val="20"/>
          <w:szCs w:val="20"/>
          <w:lang w:val="pl-PL"/>
        </w:rPr>
        <w:t xml:space="preserve">tj. gruntowanie, uzupełnienie ubytków </w:t>
      </w:r>
      <w:r w:rsidR="00285054">
        <w:rPr>
          <w:rFonts w:ascii="Arial" w:hAnsi="Arial"/>
          <w:sz w:val="20"/>
          <w:szCs w:val="20"/>
          <w:lang w:val="pl-PL"/>
        </w:rPr>
        <w:t>i przeszpachlowanie powierzchni 107 m</w:t>
      </w:r>
      <w:r w:rsidR="00285054"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="00285054">
        <w:rPr>
          <w:rFonts w:ascii="Arial" w:hAnsi="Arial"/>
          <w:sz w:val="20"/>
          <w:szCs w:val="20"/>
          <w:lang w:val="pl-PL"/>
        </w:rPr>
        <w:t>.</w:t>
      </w:r>
    </w:p>
    <w:p w:rsidR="00285054" w:rsidRPr="00285054" w:rsidRDefault="00285054" w:rsidP="00135640">
      <w:pPr>
        <w:pStyle w:val="Tekstpodstawowywcity3"/>
        <w:numPr>
          <w:ilvl w:val="0"/>
          <w:numId w:val="11"/>
        </w:numPr>
        <w:spacing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Dwukrotne malowanie ścian farbą lateksową o powierzchni około 54 m</w:t>
      </w:r>
      <w:r>
        <w:rPr>
          <w:rFonts w:ascii="Arial" w:hAnsi="Arial"/>
          <w:sz w:val="20"/>
          <w:szCs w:val="20"/>
          <w:vertAlign w:val="superscript"/>
          <w:lang w:val="pl-PL"/>
        </w:rPr>
        <w:t>2</w:t>
      </w:r>
    </w:p>
    <w:p w:rsidR="00F34300" w:rsidRDefault="00C55AE7" w:rsidP="00135640">
      <w:pPr>
        <w:pStyle w:val="Tekstpodstawowywcity3"/>
        <w:numPr>
          <w:ilvl w:val="0"/>
          <w:numId w:val="11"/>
        </w:numPr>
        <w:spacing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285054">
        <w:rPr>
          <w:rFonts w:ascii="Arial" w:hAnsi="Arial"/>
          <w:sz w:val="20"/>
          <w:szCs w:val="20"/>
          <w:lang w:val="pl-PL"/>
        </w:rPr>
        <w:t>Dwukrotne malowanie ścian farbą ftalową o powierzchni około 53 m</w:t>
      </w:r>
      <w:r w:rsidRPr="00285054">
        <w:rPr>
          <w:rFonts w:ascii="Arial" w:hAnsi="Arial"/>
          <w:sz w:val="20"/>
          <w:szCs w:val="20"/>
          <w:vertAlign w:val="superscript"/>
          <w:lang w:val="pl-PL"/>
        </w:rPr>
        <w:t>2</w:t>
      </w:r>
    </w:p>
    <w:p w:rsidR="00285054" w:rsidRDefault="00285054" w:rsidP="00135640">
      <w:pPr>
        <w:pStyle w:val="Tekstpodstawowywcity3"/>
        <w:numPr>
          <w:ilvl w:val="0"/>
          <w:numId w:val="11"/>
        </w:numPr>
        <w:spacing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Dwukrotne malowanie sufitu farbą emulsyjną.</w:t>
      </w:r>
    </w:p>
    <w:p w:rsidR="00285054" w:rsidRPr="00285054" w:rsidRDefault="00285054" w:rsidP="00285054">
      <w:pPr>
        <w:pStyle w:val="Tekstpodstawowywcity3"/>
        <w:spacing w:line="276" w:lineRule="auto"/>
        <w:ind w:left="1080"/>
        <w:jc w:val="both"/>
        <w:rPr>
          <w:rFonts w:ascii="Arial" w:hAnsi="Arial"/>
          <w:sz w:val="20"/>
          <w:szCs w:val="20"/>
          <w:lang w:val="pl-PL"/>
        </w:rPr>
      </w:pPr>
    </w:p>
    <w:p w:rsidR="00F34300" w:rsidRDefault="0040146C" w:rsidP="00F34300">
      <w:pPr>
        <w:pStyle w:val="Tekstpodstawowywcity3"/>
        <w:numPr>
          <w:ilvl w:val="0"/>
          <w:numId w:val="9"/>
        </w:numPr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M</w:t>
      </w:r>
      <w:r w:rsidR="00F34300">
        <w:rPr>
          <w:rFonts w:ascii="Arial" w:hAnsi="Arial"/>
          <w:sz w:val="20"/>
          <w:szCs w:val="20"/>
          <w:lang w:val="pl-PL"/>
        </w:rPr>
        <w:t xml:space="preserve">alowanie </w:t>
      </w:r>
      <w:r w:rsidR="00285054">
        <w:rPr>
          <w:rFonts w:ascii="Arial" w:hAnsi="Arial"/>
          <w:sz w:val="20"/>
          <w:szCs w:val="20"/>
          <w:lang w:val="pl-PL"/>
        </w:rPr>
        <w:t>ościeży drzwi wewnętrznych – 4 szt</w:t>
      </w:r>
      <w:r>
        <w:rPr>
          <w:rFonts w:ascii="Arial" w:hAnsi="Arial"/>
          <w:sz w:val="20"/>
          <w:szCs w:val="20"/>
          <w:lang w:val="pl-PL"/>
        </w:rPr>
        <w:t>.</w:t>
      </w:r>
    </w:p>
    <w:p w:rsidR="00285054" w:rsidRDefault="00285054" w:rsidP="00135640">
      <w:pPr>
        <w:pStyle w:val="Tekstpodstawowywcity3"/>
        <w:numPr>
          <w:ilvl w:val="0"/>
          <w:numId w:val="12"/>
        </w:numPr>
        <w:spacing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Usunięcie starych powłok malarskich, regulacja lub wymiana zawiasów</w:t>
      </w:r>
      <w:r w:rsidR="0040146C">
        <w:rPr>
          <w:rFonts w:ascii="Arial" w:hAnsi="Arial"/>
          <w:sz w:val="20"/>
          <w:szCs w:val="20"/>
          <w:lang w:val="pl-PL"/>
        </w:rPr>
        <w:t>,</w:t>
      </w:r>
      <w:r>
        <w:rPr>
          <w:rFonts w:ascii="Arial" w:hAnsi="Arial"/>
          <w:sz w:val="20"/>
          <w:szCs w:val="20"/>
          <w:lang w:val="pl-PL"/>
        </w:rPr>
        <w:t xml:space="preserve"> </w:t>
      </w:r>
    </w:p>
    <w:p w:rsidR="00F34300" w:rsidRPr="0040146C" w:rsidRDefault="0040146C" w:rsidP="00135640">
      <w:pPr>
        <w:pStyle w:val="Tekstpodstawowywcity3"/>
        <w:numPr>
          <w:ilvl w:val="0"/>
          <w:numId w:val="12"/>
        </w:numPr>
        <w:spacing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Dwukrotne malowanie ościeży metalowych farbą ftalową</w:t>
      </w:r>
    </w:p>
    <w:p w:rsidR="0040146C" w:rsidRDefault="00F34300" w:rsidP="0040146C">
      <w:pPr>
        <w:pStyle w:val="Tekstpodstawowywcity3"/>
        <w:spacing w:line="276" w:lineRule="auto"/>
        <w:ind w:left="0"/>
        <w:jc w:val="both"/>
        <w:rPr>
          <w:rFonts w:ascii="Arial" w:hAnsi="Arial"/>
          <w:sz w:val="20"/>
          <w:szCs w:val="20"/>
          <w:lang w:val="pl-PL"/>
        </w:rPr>
      </w:pPr>
      <w:bookmarkStart w:id="0" w:name="_GoBack"/>
      <w:bookmarkEnd w:id="0"/>
      <w:r>
        <w:rPr>
          <w:rFonts w:ascii="Arial" w:hAnsi="Arial"/>
          <w:sz w:val="20"/>
          <w:szCs w:val="20"/>
          <w:lang w:val="pl-PL"/>
        </w:rPr>
        <w:t>I</w:t>
      </w:r>
      <w:r w:rsidR="00AE4585">
        <w:rPr>
          <w:rFonts w:ascii="Arial" w:hAnsi="Arial"/>
          <w:sz w:val="20"/>
          <w:szCs w:val="20"/>
          <w:lang w:val="pl-PL"/>
        </w:rPr>
        <w:t>I</w:t>
      </w:r>
      <w:r w:rsidR="00784543" w:rsidRPr="00B70A8B">
        <w:rPr>
          <w:rFonts w:ascii="Arial" w:hAnsi="Arial"/>
          <w:sz w:val="20"/>
          <w:szCs w:val="20"/>
          <w:lang w:val="pl-PL"/>
        </w:rPr>
        <w:t>I.</w:t>
      </w:r>
      <w:r w:rsidR="00784543">
        <w:rPr>
          <w:rFonts w:ascii="Arial" w:hAnsi="Arial"/>
          <w:sz w:val="20"/>
          <w:szCs w:val="20"/>
          <w:lang w:val="pl-PL"/>
        </w:rPr>
        <w:t xml:space="preserve"> </w:t>
      </w:r>
      <w:r w:rsidR="0040146C" w:rsidRPr="00C8185E">
        <w:rPr>
          <w:rFonts w:ascii="Arial" w:hAnsi="Arial"/>
          <w:sz w:val="20"/>
          <w:szCs w:val="20"/>
          <w:lang w:val="pl-PL"/>
        </w:rPr>
        <w:t>Część ogólnobudowlana</w:t>
      </w:r>
      <w:r w:rsidR="0040146C">
        <w:rPr>
          <w:rFonts w:ascii="Arial" w:hAnsi="Arial"/>
          <w:sz w:val="20"/>
          <w:szCs w:val="20"/>
          <w:lang w:val="pl-PL"/>
        </w:rPr>
        <w:t xml:space="preserve"> – klatka schodowa:</w:t>
      </w:r>
    </w:p>
    <w:p w:rsidR="0040146C" w:rsidRDefault="0040146C" w:rsidP="0040146C">
      <w:pPr>
        <w:pStyle w:val="Tekstpodstawowywcity3"/>
        <w:numPr>
          <w:ilvl w:val="0"/>
          <w:numId w:val="13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Skucie starych tynków oraz wykonanie nowych wypraw tynkarskich.</w:t>
      </w:r>
    </w:p>
    <w:p w:rsidR="0040146C" w:rsidRPr="00E573DC" w:rsidRDefault="0040146C" w:rsidP="0040146C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Należy zdemontować grzejnik (1szt), skuć stare tynki oraz przygotować ścianę do wykonania nowych wypraw, osadzić narożniki tynkarskie i wykonać nowy tynk cementowo-wapienny kategorii IV zatarty na gładko wraz ze szpachlowaniem ścian gładzią gipsową:</w:t>
      </w:r>
    </w:p>
    <w:p w:rsidR="0040146C" w:rsidRDefault="0040146C" w:rsidP="00135640">
      <w:pPr>
        <w:pStyle w:val="Tekstpodstawowywcity3"/>
        <w:numPr>
          <w:ilvl w:val="0"/>
          <w:numId w:val="17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na sufitach o powierzchni około 20 m</w:t>
      </w:r>
      <w:r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="00135640">
        <w:rPr>
          <w:rFonts w:ascii="Arial" w:hAnsi="Arial"/>
          <w:sz w:val="20"/>
          <w:szCs w:val="20"/>
          <w:lang w:val="pl-PL"/>
        </w:rPr>
        <w:t>,</w:t>
      </w:r>
    </w:p>
    <w:p w:rsidR="0040146C" w:rsidRPr="00135640" w:rsidRDefault="0040146C" w:rsidP="00135640">
      <w:pPr>
        <w:pStyle w:val="Tekstpodstawowywcity3"/>
        <w:numPr>
          <w:ilvl w:val="0"/>
          <w:numId w:val="17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na ścianach o powierzchni około 46 m</w:t>
      </w:r>
      <w:r w:rsidRPr="00135640"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Pr="00135640">
        <w:rPr>
          <w:rFonts w:ascii="Arial" w:hAnsi="Arial"/>
          <w:sz w:val="20"/>
          <w:szCs w:val="20"/>
          <w:lang w:val="pl-PL"/>
        </w:rPr>
        <w:t>,</w:t>
      </w:r>
    </w:p>
    <w:p w:rsidR="0040146C" w:rsidRDefault="0040146C" w:rsidP="0040146C">
      <w:pPr>
        <w:pStyle w:val="Tekstpodstawowywcity3"/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</w:p>
    <w:p w:rsidR="0040146C" w:rsidRPr="0040146C" w:rsidRDefault="0040146C" w:rsidP="0040146C">
      <w:pPr>
        <w:pStyle w:val="Tekstpodstawowywcity3"/>
        <w:numPr>
          <w:ilvl w:val="0"/>
          <w:numId w:val="13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 w:rsidRPr="0040146C">
        <w:rPr>
          <w:rFonts w:ascii="Arial" w:hAnsi="Arial"/>
          <w:sz w:val="20"/>
          <w:szCs w:val="20"/>
          <w:lang w:val="pl-PL"/>
        </w:rPr>
        <w:t>Wykonanie nowych powłok malarskich</w:t>
      </w:r>
      <w:r w:rsidR="00135640">
        <w:rPr>
          <w:rFonts w:ascii="Arial" w:hAnsi="Arial"/>
          <w:sz w:val="20"/>
          <w:szCs w:val="20"/>
          <w:lang w:val="pl-PL"/>
        </w:rPr>
        <w:t xml:space="preserve"> ścian i sufitu o powierzchni około 66 m</w:t>
      </w:r>
      <w:r w:rsidR="00135640">
        <w:rPr>
          <w:rFonts w:ascii="Arial" w:hAnsi="Arial"/>
          <w:sz w:val="20"/>
          <w:szCs w:val="20"/>
          <w:vertAlign w:val="superscript"/>
          <w:lang w:val="pl-PL"/>
        </w:rPr>
        <w:t>2</w:t>
      </w:r>
      <w:r w:rsidRPr="0040146C">
        <w:rPr>
          <w:rFonts w:ascii="Arial" w:hAnsi="Arial"/>
          <w:sz w:val="20"/>
          <w:szCs w:val="20"/>
          <w:lang w:val="pl-PL"/>
        </w:rPr>
        <w:t>.</w:t>
      </w:r>
    </w:p>
    <w:p w:rsidR="0040146C" w:rsidRDefault="0040146C" w:rsidP="0040146C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Dwukrotne malowanie farbą lateksową wraz z</w:t>
      </w:r>
      <w:r w:rsidR="00135640">
        <w:rPr>
          <w:rFonts w:ascii="Arial" w:hAnsi="Arial"/>
          <w:sz w:val="20"/>
          <w:szCs w:val="20"/>
          <w:lang w:val="pl-PL"/>
        </w:rPr>
        <w:t xml:space="preserve"> gruntowaniem.</w:t>
      </w:r>
      <w:r>
        <w:rPr>
          <w:rFonts w:ascii="Arial" w:hAnsi="Arial"/>
          <w:sz w:val="20"/>
          <w:szCs w:val="20"/>
          <w:lang w:val="pl-PL"/>
        </w:rPr>
        <w:t xml:space="preserve"> Kolorystyka do uzgodnienia z użytkownikiem – należy uzyskać pisemną akceptację użytkownika.</w:t>
      </w:r>
    </w:p>
    <w:p w:rsidR="0040146C" w:rsidRDefault="0040146C" w:rsidP="0040146C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</w:p>
    <w:p w:rsidR="00135640" w:rsidRPr="00135640" w:rsidRDefault="00135640" w:rsidP="00135640">
      <w:pPr>
        <w:pStyle w:val="Tekstpodstawowywcity3"/>
        <w:numPr>
          <w:ilvl w:val="0"/>
          <w:numId w:val="13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Wykonanie lamperii „MULTILAN” – granit w płynie oraz lak</w:t>
      </w:r>
      <w:r>
        <w:rPr>
          <w:rFonts w:ascii="Arial" w:hAnsi="Arial"/>
          <w:sz w:val="20"/>
          <w:szCs w:val="20"/>
          <w:lang w:val="pl-PL"/>
        </w:rPr>
        <w:t>ierowanie na powierzchni około 20,76</w:t>
      </w:r>
      <w:r w:rsidRPr="00135640">
        <w:rPr>
          <w:rFonts w:ascii="Arial" w:hAnsi="Arial"/>
          <w:sz w:val="20"/>
          <w:szCs w:val="20"/>
          <w:lang w:val="pl-PL"/>
        </w:rPr>
        <w:t xml:space="preserve"> m</w:t>
      </w:r>
      <w:r w:rsidRPr="00135640">
        <w:rPr>
          <w:rFonts w:ascii="Arial" w:hAnsi="Arial"/>
          <w:sz w:val="20"/>
          <w:szCs w:val="20"/>
          <w:vertAlign w:val="superscript"/>
          <w:lang w:val="pl-PL"/>
        </w:rPr>
        <w:t>2</w:t>
      </w:r>
    </w:p>
    <w:p w:rsidR="0040146C" w:rsidRDefault="0040146C" w:rsidP="00135640">
      <w:pPr>
        <w:pStyle w:val="Tekstpodstawowywcity3"/>
        <w:spacing w:after="0" w:line="276" w:lineRule="auto"/>
        <w:ind w:left="0"/>
        <w:jc w:val="both"/>
        <w:rPr>
          <w:rFonts w:ascii="Arial" w:hAnsi="Arial"/>
          <w:sz w:val="20"/>
          <w:szCs w:val="20"/>
          <w:lang w:val="pl-PL"/>
        </w:rPr>
      </w:pPr>
    </w:p>
    <w:p w:rsidR="0040146C" w:rsidRDefault="0040146C" w:rsidP="0040146C">
      <w:pPr>
        <w:pStyle w:val="Tekstpodstawowywcity3"/>
        <w:spacing w:line="276" w:lineRule="auto"/>
        <w:ind w:left="0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II</w:t>
      </w:r>
      <w:r w:rsidRPr="00B70A8B">
        <w:rPr>
          <w:rFonts w:ascii="Arial" w:hAnsi="Arial"/>
          <w:sz w:val="20"/>
          <w:szCs w:val="20"/>
          <w:lang w:val="pl-PL"/>
        </w:rPr>
        <w:t>I.</w:t>
      </w:r>
      <w:r>
        <w:rPr>
          <w:rFonts w:ascii="Arial" w:hAnsi="Arial"/>
          <w:sz w:val="20"/>
          <w:szCs w:val="20"/>
          <w:lang w:val="pl-PL"/>
        </w:rPr>
        <w:t xml:space="preserve"> </w:t>
      </w:r>
      <w:r w:rsidRPr="00C8185E">
        <w:rPr>
          <w:rFonts w:ascii="Arial" w:hAnsi="Arial"/>
          <w:sz w:val="20"/>
          <w:szCs w:val="20"/>
          <w:lang w:val="pl-PL"/>
        </w:rPr>
        <w:t xml:space="preserve">Część </w:t>
      </w:r>
      <w:r>
        <w:rPr>
          <w:rFonts w:ascii="Arial" w:hAnsi="Arial"/>
          <w:sz w:val="20"/>
          <w:szCs w:val="20"/>
          <w:lang w:val="pl-PL"/>
        </w:rPr>
        <w:t>elektryczna</w:t>
      </w:r>
      <w:r w:rsidRPr="00C8185E">
        <w:rPr>
          <w:rFonts w:ascii="Arial" w:hAnsi="Arial"/>
          <w:sz w:val="20"/>
          <w:szCs w:val="20"/>
          <w:lang w:val="pl-PL"/>
        </w:rPr>
        <w:t>:</w:t>
      </w:r>
    </w:p>
    <w:p w:rsidR="0040146C" w:rsidRDefault="0040146C" w:rsidP="00135640">
      <w:pPr>
        <w:pStyle w:val="Tekstpodstawowywcity3"/>
        <w:numPr>
          <w:ilvl w:val="0"/>
          <w:numId w:val="14"/>
        </w:numPr>
        <w:spacing w:after="0" w:line="276" w:lineRule="auto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Modernizacja oświetlenia awaryjnego na parterze budynku.</w:t>
      </w:r>
    </w:p>
    <w:p w:rsidR="0040146C" w:rsidRDefault="0040146C" w:rsidP="00135640">
      <w:pPr>
        <w:pStyle w:val="Tekstpodstawowywcity3"/>
        <w:numPr>
          <w:ilvl w:val="0"/>
          <w:numId w:val="18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lang w:val="pl-PL"/>
        </w:rPr>
        <w:t>wykonanie dokumentacji branżowej oświetlenia awaryjnego i uzyskanie opinii rzeczoznawcy od spraw zabezpieczeń przeciwpożarowych,</w:t>
      </w:r>
    </w:p>
    <w:p w:rsidR="0040146C" w:rsidRDefault="0040146C" w:rsidP="00135640">
      <w:pPr>
        <w:pStyle w:val="Tekstpodstawowywcity3"/>
        <w:numPr>
          <w:ilvl w:val="0"/>
          <w:numId w:val="18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wykonanie oświetlenia awaryjnego na podstawie zatwierdzonej dokumentacji,</w:t>
      </w:r>
    </w:p>
    <w:p w:rsidR="0040146C" w:rsidRPr="00135640" w:rsidRDefault="0040146C" w:rsidP="00135640">
      <w:pPr>
        <w:pStyle w:val="Tekstpodstawowywcity3"/>
        <w:numPr>
          <w:ilvl w:val="0"/>
          <w:numId w:val="18"/>
        </w:numPr>
        <w:spacing w:after="0" w:line="276" w:lineRule="auto"/>
        <w:ind w:left="927"/>
        <w:jc w:val="both"/>
        <w:rPr>
          <w:rFonts w:ascii="Arial" w:hAnsi="Arial"/>
          <w:sz w:val="20"/>
          <w:szCs w:val="20"/>
          <w:lang w:val="pl-PL"/>
        </w:rPr>
      </w:pPr>
      <w:r w:rsidRPr="00135640">
        <w:rPr>
          <w:rFonts w:ascii="Arial" w:hAnsi="Arial"/>
          <w:sz w:val="20"/>
          <w:szCs w:val="20"/>
          <w:lang w:val="pl-PL"/>
        </w:rPr>
        <w:t>wymiana oświetlenia głównego (20 szt.) na lampy ze źródłem światła typu LED oraz przedstawienie pozytywnego protokołu z pomiaru natężenia oświetlenia.</w:t>
      </w:r>
    </w:p>
    <w:p w:rsidR="0040146C" w:rsidRPr="00306CED" w:rsidRDefault="0040146C" w:rsidP="00306CED">
      <w:pPr>
        <w:pStyle w:val="Tekstpodstawowywcity3"/>
        <w:spacing w:after="0" w:line="276" w:lineRule="auto"/>
        <w:ind w:left="720"/>
        <w:jc w:val="both"/>
        <w:rPr>
          <w:rFonts w:ascii="Arial" w:hAnsi="Arial"/>
          <w:sz w:val="20"/>
          <w:szCs w:val="20"/>
          <w:lang w:val="pl-PL"/>
        </w:rPr>
      </w:pPr>
    </w:p>
    <w:sectPr w:rsidR="0040146C" w:rsidRPr="00306CED" w:rsidSect="00E77B03">
      <w:headerReference w:type="default" r:id="rId8"/>
      <w:footerReference w:type="default" r:id="rId9"/>
      <w:pgSz w:w="11906" w:h="16838"/>
      <w:pgMar w:top="1135" w:right="1133" w:bottom="1276" w:left="1134" w:header="708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AE7" w:rsidRDefault="00C55AE7">
      <w:pPr>
        <w:spacing w:after="0" w:line="240" w:lineRule="auto"/>
      </w:pPr>
      <w:r>
        <w:separator/>
      </w:r>
    </w:p>
  </w:endnote>
  <w:endnote w:type="continuationSeparator" w:id="0">
    <w:p w:rsidR="00C55AE7" w:rsidRDefault="00C5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AE7" w:rsidRPr="00E16457" w:rsidRDefault="00C55AE7" w:rsidP="00E77B03">
    <w:pPr>
      <w:pStyle w:val="Stopka"/>
      <w:ind w:left="5200"/>
      <w:jc w:val="right"/>
      <w:rPr>
        <w:rFonts w:ascii="Arial" w:eastAsia="Times New Roman" w:hAnsi="Arial" w:cs="Arial"/>
        <w:sz w:val="16"/>
        <w:szCs w:val="16"/>
      </w:rPr>
    </w:pPr>
    <w:r w:rsidRPr="00E16457">
      <w:rPr>
        <w:rFonts w:ascii="Arial" w:eastAsia="Times New Roman" w:hAnsi="Arial" w:cs="Arial"/>
        <w:sz w:val="16"/>
        <w:szCs w:val="16"/>
        <w:lang w:val="pl-PL"/>
      </w:rPr>
      <w:t xml:space="preserve">str. </w:t>
    </w:r>
    <w:r w:rsidRPr="00E16457">
      <w:rPr>
        <w:rFonts w:ascii="Arial" w:eastAsia="Times New Roman" w:hAnsi="Arial" w:cs="Arial"/>
        <w:sz w:val="16"/>
        <w:szCs w:val="16"/>
      </w:rPr>
      <w:fldChar w:fldCharType="begin"/>
    </w:r>
    <w:r w:rsidRPr="00E16457">
      <w:rPr>
        <w:rFonts w:ascii="Arial" w:hAnsi="Arial" w:cs="Arial"/>
        <w:sz w:val="16"/>
        <w:szCs w:val="16"/>
      </w:rPr>
      <w:instrText>PAGE    \* MERGEFORMAT</w:instrText>
    </w:r>
    <w:r w:rsidRPr="00E16457">
      <w:rPr>
        <w:rFonts w:ascii="Arial" w:eastAsia="Times New Roman" w:hAnsi="Arial" w:cs="Arial"/>
        <w:sz w:val="16"/>
        <w:szCs w:val="16"/>
      </w:rPr>
      <w:fldChar w:fldCharType="separate"/>
    </w:r>
    <w:r w:rsidR="009D23A7" w:rsidRPr="009D23A7">
      <w:rPr>
        <w:rFonts w:ascii="Arial" w:eastAsia="Times New Roman" w:hAnsi="Arial" w:cs="Arial"/>
        <w:noProof/>
        <w:sz w:val="16"/>
        <w:szCs w:val="16"/>
        <w:lang w:val="pl-PL"/>
      </w:rPr>
      <w:t>2</w:t>
    </w:r>
    <w:r w:rsidRPr="00E16457">
      <w:rPr>
        <w:rFonts w:ascii="Arial" w:eastAsia="Times New Roman" w:hAnsi="Arial" w:cs="Arial"/>
        <w:sz w:val="16"/>
        <w:szCs w:val="16"/>
      </w:rPr>
      <w:fldChar w:fldCharType="end"/>
    </w:r>
  </w:p>
  <w:p w:rsidR="00C55AE7" w:rsidRDefault="00C55AE7" w:rsidP="00E77B03">
    <w:pPr>
      <w:pStyle w:val="Stopka"/>
      <w:ind w:left="5200" w:hanging="18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AE7" w:rsidRDefault="00C55AE7">
      <w:pPr>
        <w:spacing w:after="0" w:line="240" w:lineRule="auto"/>
      </w:pPr>
      <w:r>
        <w:separator/>
      </w:r>
    </w:p>
  </w:footnote>
  <w:footnote w:type="continuationSeparator" w:id="0">
    <w:p w:rsidR="00C55AE7" w:rsidRDefault="00C5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3A7" w:rsidRPr="009D23A7" w:rsidRDefault="009D23A7" w:rsidP="009D23A7">
    <w:pPr>
      <w:keepNext/>
      <w:spacing w:before="240" w:after="60"/>
      <w:jc w:val="right"/>
      <w:outlineLvl w:val="0"/>
      <w:rPr>
        <w:rFonts w:ascii="Arial Narrow" w:eastAsia="Times New Roman" w:hAnsi="Arial Narrow"/>
        <w:b/>
        <w:bCs/>
        <w:kern w:val="32"/>
        <w:sz w:val="20"/>
        <w:szCs w:val="20"/>
      </w:rPr>
    </w:pPr>
    <w:r w:rsidRPr="009D23A7">
      <w:rPr>
        <w:rFonts w:ascii="Arial Narrow" w:eastAsia="Times New Roman" w:hAnsi="Arial Narrow"/>
        <w:b/>
        <w:bCs/>
        <w:kern w:val="32"/>
        <w:sz w:val="20"/>
        <w:szCs w:val="20"/>
        <w:highlight w:val="lightGray"/>
      </w:rPr>
      <w:t xml:space="preserve">Załącznik Nr </w:t>
    </w:r>
    <w:r>
      <w:rPr>
        <w:rFonts w:ascii="Arial Narrow" w:eastAsia="Times New Roman" w:hAnsi="Arial Narrow"/>
        <w:b/>
        <w:bCs/>
        <w:kern w:val="32"/>
        <w:sz w:val="20"/>
        <w:szCs w:val="20"/>
        <w:highlight w:val="lightGray"/>
      </w:rPr>
      <w:t>2</w:t>
    </w:r>
    <w:r w:rsidRPr="009D23A7">
      <w:rPr>
        <w:rFonts w:ascii="Arial Narrow" w:eastAsia="Times New Roman" w:hAnsi="Arial Narrow"/>
        <w:b/>
        <w:bCs/>
        <w:kern w:val="32"/>
        <w:sz w:val="20"/>
        <w:szCs w:val="20"/>
        <w:highlight w:val="lightGray"/>
      </w:rPr>
      <w:t xml:space="preserve"> </w:t>
    </w:r>
  </w:p>
  <w:p w:rsidR="009D23A7" w:rsidRDefault="009D23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F9C"/>
    <w:multiLevelType w:val="hybridMultilevel"/>
    <w:tmpl w:val="04D48ACE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0C0D0ED0"/>
    <w:multiLevelType w:val="hybridMultilevel"/>
    <w:tmpl w:val="D8D26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459AE"/>
    <w:multiLevelType w:val="hybridMultilevel"/>
    <w:tmpl w:val="73BA414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D860DFC"/>
    <w:multiLevelType w:val="hybridMultilevel"/>
    <w:tmpl w:val="9008F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C0835"/>
    <w:multiLevelType w:val="hybridMultilevel"/>
    <w:tmpl w:val="F72E60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031CEC"/>
    <w:multiLevelType w:val="hybridMultilevel"/>
    <w:tmpl w:val="7F0C5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B307E"/>
    <w:multiLevelType w:val="hybridMultilevel"/>
    <w:tmpl w:val="FA926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74021"/>
    <w:multiLevelType w:val="hybridMultilevel"/>
    <w:tmpl w:val="E20A561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445839A6"/>
    <w:multiLevelType w:val="hybridMultilevel"/>
    <w:tmpl w:val="99ACD2A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3402D"/>
    <w:multiLevelType w:val="hybridMultilevel"/>
    <w:tmpl w:val="646A90F4"/>
    <w:lvl w:ilvl="0" w:tplc="52167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7E0D9D"/>
    <w:multiLevelType w:val="hybridMultilevel"/>
    <w:tmpl w:val="FA926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759ED"/>
    <w:multiLevelType w:val="hybridMultilevel"/>
    <w:tmpl w:val="43C65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312B90"/>
    <w:multiLevelType w:val="hybridMultilevel"/>
    <w:tmpl w:val="D0166BD6"/>
    <w:lvl w:ilvl="0" w:tplc="07A4A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6F6D06"/>
    <w:multiLevelType w:val="hybridMultilevel"/>
    <w:tmpl w:val="9D36C1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32F55B0"/>
    <w:multiLevelType w:val="hybridMultilevel"/>
    <w:tmpl w:val="01822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9C63CC"/>
    <w:multiLevelType w:val="hybridMultilevel"/>
    <w:tmpl w:val="B51C8C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9FA65B4"/>
    <w:multiLevelType w:val="hybridMultilevel"/>
    <w:tmpl w:val="EED4F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73399E"/>
    <w:multiLevelType w:val="hybridMultilevel"/>
    <w:tmpl w:val="621EA6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7F1340B"/>
    <w:multiLevelType w:val="hybridMultilevel"/>
    <w:tmpl w:val="01822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1"/>
  </w:num>
  <w:num w:numId="5">
    <w:abstractNumId w:val="12"/>
  </w:num>
  <w:num w:numId="6">
    <w:abstractNumId w:val="8"/>
  </w:num>
  <w:num w:numId="7">
    <w:abstractNumId w:val="18"/>
  </w:num>
  <w:num w:numId="8">
    <w:abstractNumId w:val="14"/>
  </w:num>
  <w:num w:numId="9">
    <w:abstractNumId w:val="3"/>
  </w:num>
  <w:num w:numId="10">
    <w:abstractNumId w:val="4"/>
  </w:num>
  <w:num w:numId="11">
    <w:abstractNumId w:val="15"/>
  </w:num>
  <w:num w:numId="12">
    <w:abstractNumId w:val="17"/>
  </w:num>
  <w:num w:numId="13">
    <w:abstractNumId w:val="10"/>
  </w:num>
  <w:num w:numId="14">
    <w:abstractNumId w:val="6"/>
  </w:num>
  <w:num w:numId="15">
    <w:abstractNumId w:val="0"/>
  </w:num>
  <w:num w:numId="16">
    <w:abstractNumId w:val="7"/>
  </w:num>
  <w:num w:numId="17">
    <w:abstractNumId w:val="2"/>
  </w:num>
  <w:num w:numId="18">
    <w:abstractNumId w:val="11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13"/>
    <w:rsid w:val="0003741A"/>
    <w:rsid w:val="00077936"/>
    <w:rsid w:val="000E2D10"/>
    <w:rsid w:val="00103ED3"/>
    <w:rsid w:val="00124382"/>
    <w:rsid w:val="00135640"/>
    <w:rsid w:val="001768D6"/>
    <w:rsid w:val="001974EB"/>
    <w:rsid w:val="001C27FB"/>
    <w:rsid w:val="001C4D25"/>
    <w:rsid w:val="001E6570"/>
    <w:rsid w:val="00201081"/>
    <w:rsid w:val="00202B5D"/>
    <w:rsid w:val="00285054"/>
    <w:rsid w:val="002D71A6"/>
    <w:rsid w:val="00306CED"/>
    <w:rsid w:val="00334742"/>
    <w:rsid w:val="003926D7"/>
    <w:rsid w:val="00397084"/>
    <w:rsid w:val="003B7E6A"/>
    <w:rsid w:val="0040146C"/>
    <w:rsid w:val="00481A9B"/>
    <w:rsid w:val="00551D83"/>
    <w:rsid w:val="005A4294"/>
    <w:rsid w:val="00631CDF"/>
    <w:rsid w:val="0067007C"/>
    <w:rsid w:val="006B461F"/>
    <w:rsid w:val="0074743C"/>
    <w:rsid w:val="00784543"/>
    <w:rsid w:val="00841C1C"/>
    <w:rsid w:val="00882D04"/>
    <w:rsid w:val="00887924"/>
    <w:rsid w:val="00892913"/>
    <w:rsid w:val="008B1E5D"/>
    <w:rsid w:val="009426E0"/>
    <w:rsid w:val="009C7FB7"/>
    <w:rsid w:val="009D23A7"/>
    <w:rsid w:val="00A56CEA"/>
    <w:rsid w:val="00AA0164"/>
    <w:rsid w:val="00AB7885"/>
    <w:rsid w:val="00AE4585"/>
    <w:rsid w:val="00B36F49"/>
    <w:rsid w:val="00B44B03"/>
    <w:rsid w:val="00B47DD1"/>
    <w:rsid w:val="00B70A8B"/>
    <w:rsid w:val="00BA502E"/>
    <w:rsid w:val="00C55AE7"/>
    <w:rsid w:val="00C8185E"/>
    <w:rsid w:val="00CC7903"/>
    <w:rsid w:val="00D0267D"/>
    <w:rsid w:val="00D74BFA"/>
    <w:rsid w:val="00D83ECA"/>
    <w:rsid w:val="00DA48F2"/>
    <w:rsid w:val="00E573DC"/>
    <w:rsid w:val="00E77B03"/>
    <w:rsid w:val="00F34300"/>
    <w:rsid w:val="00F7454C"/>
    <w:rsid w:val="00FA0921"/>
    <w:rsid w:val="00FA7E00"/>
    <w:rsid w:val="00FC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38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uiPriority w:val="99"/>
    <w:rsid w:val="00124382"/>
    <w:rPr>
      <w:rFonts w:ascii="Times New Roman" w:hAnsi="Times New Roman" w:cs="Times New Roman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243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24382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rsid w:val="00124382"/>
    <w:pPr>
      <w:spacing w:after="0" w:line="240" w:lineRule="auto"/>
    </w:pPr>
    <w:rPr>
      <w:rFonts w:ascii="Arial Narrow" w:eastAsia="Times New Roman" w:hAnsi="Arial Narrow"/>
      <w:sz w:val="26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24382"/>
    <w:rPr>
      <w:rFonts w:ascii="Arial Narrow" w:eastAsia="Times New Roman" w:hAnsi="Arial Narrow" w:cs="Times New Roman"/>
      <w:sz w:val="26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7007C"/>
    <w:rPr>
      <w:color w:val="0000FF" w:themeColor="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83EC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83EC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7F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4B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38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uiPriority w:val="99"/>
    <w:rsid w:val="00124382"/>
    <w:rPr>
      <w:rFonts w:ascii="Times New Roman" w:hAnsi="Times New Roman" w:cs="Times New Roman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243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24382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rsid w:val="00124382"/>
    <w:pPr>
      <w:spacing w:after="0" w:line="240" w:lineRule="auto"/>
    </w:pPr>
    <w:rPr>
      <w:rFonts w:ascii="Arial Narrow" w:eastAsia="Times New Roman" w:hAnsi="Arial Narrow"/>
      <w:sz w:val="26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24382"/>
    <w:rPr>
      <w:rFonts w:ascii="Arial Narrow" w:eastAsia="Times New Roman" w:hAnsi="Arial Narrow" w:cs="Times New Roman"/>
      <w:sz w:val="26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7007C"/>
    <w:rPr>
      <w:color w:val="0000FF" w:themeColor="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83EC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83EC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7F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4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4B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Pelec</dc:creator>
  <cp:lastModifiedBy>Ryszard Słupski</cp:lastModifiedBy>
  <cp:revision>3</cp:revision>
  <cp:lastPrinted>2024-08-05T11:40:00Z</cp:lastPrinted>
  <dcterms:created xsi:type="dcterms:W3CDTF">2024-08-06T12:55:00Z</dcterms:created>
  <dcterms:modified xsi:type="dcterms:W3CDTF">2024-08-06T13:01:00Z</dcterms:modified>
</cp:coreProperties>
</file>