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EAD8D20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2A030E">
        <w:rPr>
          <w:b/>
          <w:sz w:val="24"/>
          <w:szCs w:val="24"/>
        </w:rPr>
        <w:t>8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68D6DB0B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342EE5">
        <w:rPr>
          <w:rFonts w:cstheme="minorHAnsi"/>
          <w:b/>
          <w:sz w:val="24"/>
          <w:szCs w:val="24"/>
        </w:rPr>
        <w:t>„</w:t>
      </w:r>
      <w:bookmarkStart w:id="0" w:name="_Hlk68689725"/>
      <w:r w:rsidR="00B70BBA" w:rsidRPr="006F4465">
        <w:rPr>
          <w:rFonts w:ascii="Verdana" w:eastAsia="Times New Roman" w:hAnsi="Verdana"/>
          <w:b/>
          <w:sz w:val="20"/>
          <w:szCs w:val="20"/>
          <w:lang w:eastAsia="ar-SA"/>
        </w:rPr>
        <w:t>Dostawa pojemników/ 2021</w:t>
      </w:r>
      <w:bookmarkEnd w:id="0"/>
      <w:r w:rsidR="00B70BBA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816A6C">
        <w:rPr>
          <w:rFonts w:cstheme="minorHAnsi"/>
          <w:sz w:val="24"/>
          <w:szCs w:val="24"/>
        </w:rPr>
        <w:t>”EKO-REGION” sp. z o.o.</w:t>
      </w:r>
      <w:r w:rsidR="00E819C8" w:rsidRPr="00F76760">
        <w:rPr>
          <w:rFonts w:cstheme="minorHAnsi"/>
          <w:sz w:val="24"/>
          <w:szCs w:val="24"/>
        </w:rPr>
        <w:t xml:space="preserve"> w </w:t>
      </w:r>
      <w:r w:rsidR="00816A6C">
        <w:rPr>
          <w:rFonts w:cstheme="minorHAnsi"/>
          <w:sz w:val="24"/>
          <w:szCs w:val="24"/>
        </w:rPr>
        <w:t>Bełchatowie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>oświadczam, że informacje zawarte 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 xml:space="preserve">Pzp, w zakresie podstaw wykluczenia </w:t>
      </w:r>
      <w:r w:rsidR="00816A6C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1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D04ABA7" w:rsid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p w14:paraId="26294E86" w14:textId="13E5C676" w:rsidR="004D6E35" w:rsidRDefault="004D6E35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>
        <w:rPr>
          <w:rFonts w:cstheme="minorHAnsi"/>
          <w:sz w:val="24"/>
          <w:szCs w:val="24"/>
        </w:rPr>
        <w:tab/>
        <w:t>art. 109 ust. 1 pkt 5 ustawy, dotyczący</w:t>
      </w:r>
      <w:r w:rsidR="00171973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poważnych naruszeń obowiązków zawodowych Wykonawcy, który w wyniku zamierzonego działania lub rażącego niedbalstwa nie wykonał </w:t>
      </w:r>
      <w:r>
        <w:rPr>
          <w:rFonts w:cstheme="minorHAnsi"/>
          <w:sz w:val="24"/>
          <w:szCs w:val="24"/>
        </w:rPr>
        <w:br/>
        <w:t>lub nienależycie wykonał zamówienie,</w:t>
      </w:r>
    </w:p>
    <w:p w14:paraId="673A117D" w14:textId="781D2568" w:rsidR="004D6E35" w:rsidRPr="006668B7" w:rsidRDefault="004D6E35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</w:t>
      </w:r>
      <w:r>
        <w:rPr>
          <w:rFonts w:cstheme="minorHAnsi"/>
          <w:sz w:val="24"/>
          <w:szCs w:val="24"/>
        </w:rPr>
        <w:tab/>
        <w:t xml:space="preserve">art. 109 ust. 1 pkt 7 ustawy, </w:t>
      </w:r>
      <w:r w:rsidR="00171973">
        <w:rPr>
          <w:rFonts w:cstheme="minorHAnsi"/>
          <w:sz w:val="24"/>
          <w:szCs w:val="24"/>
        </w:rPr>
        <w:t xml:space="preserve">dotyczących Wykonawcy, </w:t>
      </w:r>
      <w:r>
        <w:rPr>
          <w:sz w:val="23"/>
          <w:szCs w:val="23"/>
        </w:rPr>
        <w:t>który, z przyczyn leżących po jego stronie, w znacznym stopniu lub zakresie nie wykonał lub nienależycie wykonał albo długotrwale nienależycie wykonywał</w:t>
      </w:r>
      <w:r>
        <w:rPr>
          <w:rFonts w:cstheme="minorHAnsi"/>
          <w:sz w:val="24"/>
          <w:szCs w:val="24"/>
        </w:rPr>
        <w:t xml:space="preserve"> </w:t>
      </w:r>
      <w:r w:rsidR="00171973">
        <w:rPr>
          <w:sz w:val="23"/>
          <w:szCs w:val="23"/>
        </w:rPr>
        <w:t>istotne zobowiązanie wynikające z wcześniejszej umowy.</w:t>
      </w:r>
    </w:p>
    <w:bookmarkEnd w:id="1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816A6C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816A6C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1EECE2B2" w14:textId="77777777" w:rsidR="006E026B" w:rsidRPr="00B70BBA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B70BBA">
        <w:rPr>
          <w:rFonts w:ascii="Calibri" w:eastAsia="Calibri" w:hAnsi="Calibri" w:cs="Arial"/>
          <w:b/>
          <w:i/>
          <w:lang w:eastAsia="pl-PL"/>
        </w:rPr>
        <w:t>UWAGA:</w:t>
      </w:r>
    </w:p>
    <w:p w14:paraId="76FC3001" w14:textId="197DCBA8" w:rsidR="00CE72B8" w:rsidRPr="00B70BBA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B70BBA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kwalifikowanym podpisem elektronicznym. </w:t>
      </w:r>
    </w:p>
    <w:sectPr w:rsidR="00CE72B8" w:rsidRPr="00B70BB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7197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030E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D6E35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16A6C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0BBA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9</cp:revision>
  <cp:lastPrinted>2016-10-03T13:26:00Z</cp:lastPrinted>
  <dcterms:created xsi:type="dcterms:W3CDTF">2021-02-19T13:15:00Z</dcterms:created>
  <dcterms:modified xsi:type="dcterms:W3CDTF">2021-04-26T07:59:00Z</dcterms:modified>
</cp:coreProperties>
</file>