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3A" w:rsidRPr="00B338B8" w:rsidRDefault="00B53D43" w:rsidP="00B53D43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</w:t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 w:rsidR="00663B1F"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="00663B1F">
        <w:rPr>
          <w:rFonts w:ascii="Arial" w:eastAsia="Times New Roman" w:hAnsi="Arial" w:cs="Arial"/>
          <w:b/>
          <w:lang w:eastAsia="ar-SA"/>
        </w:rPr>
        <w:t>Zał</w:t>
      </w:r>
      <w:r w:rsidR="00BA11ED">
        <w:rPr>
          <w:rFonts w:ascii="Arial" w:eastAsia="Times New Roman" w:hAnsi="Arial" w:cs="Arial"/>
          <w:b/>
          <w:lang w:eastAsia="ar-SA"/>
        </w:rPr>
        <w:t>ącznik</w:t>
      </w:r>
      <w:r w:rsidR="00663B1F">
        <w:rPr>
          <w:rFonts w:ascii="Arial" w:eastAsia="Times New Roman" w:hAnsi="Arial" w:cs="Arial"/>
          <w:b/>
          <w:lang w:eastAsia="ar-SA"/>
        </w:rPr>
        <w:t xml:space="preserve"> nr 1 do ZO</w:t>
      </w:r>
    </w:p>
    <w:p w:rsidR="00C53356" w:rsidRDefault="00C53356" w:rsidP="00C5335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64A4">
        <w:rPr>
          <w:rFonts w:ascii="Arial" w:eastAsia="Times New Roman" w:hAnsi="Arial" w:cs="Arial"/>
          <w:b/>
          <w:sz w:val="24"/>
          <w:szCs w:val="24"/>
          <w:lang w:eastAsia="ar-SA"/>
        </w:rPr>
        <w:t>OPIS PRZEDMIOTU ZAMÓWIENIA</w:t>
      </w:r>
    </w:p>
    <w:p w:rsidR="00273ADF" w:rsidRDefault="00273ADF" w:rsidP="00C53356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73ADF" w:rsidRPr="00273ADF" w:rsidRDefault="00273ADF" w:rsidP="00236C32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73ADF">
        <w:rPr>
          <w:rFonts w:ascii="Arial" w:eastAsia="Calibri" w:hAnsi="Arial" w:cs="Arial"/>
          <w:sz w:val="24"/>
          <w:szCs w:val="24"/>
        </w:rPr>
        <w:t>Przedmiotem zamów</w:t>
      </w:r>
      <w:r w:rsidR="0008491F">
        <w:rPr>
          <w:rFonts w:ascii="Arial" w:eastAsia="Calibri" w:hAnsi="Arial" w:cs="Arial"/>
          <w:sz w:val="24"/>
          <w:szCs w:val="24"/>
        </w:rPr>
        <w:t>ienia jest</w:t>
      </w:r>
      <w:r w:rsidR="00F53E15">
        <w:rPr>
          <w:rFonts w:ascii="Arial" w:eastAsia="Calibri" w:hAnsi="Arial" w:cs="Arial"/>
          <w:sz w:val="24"/>
          <w:szCs w:val="24"/>
        </w:rPr>
        <w:t xml:space="preserve"> dostawa </w:t>
      </w:r>
      <w:r w:rsidRPr="00273ADF">
        <w:rPr>
          <w:rFonts w:ascii="Arial" w:eastAsia="Calibri" w:hAnsi="Arial" w:cs="Arial"/>
          <w:sz w:val="24"/>
          <w:szCs w:val="24"/>
        </w:rPr>
        <w:t xml:space="preserve"> niszczarek do niszczenia dokumentów dla 32 Woj</w:t>
      </w:r>
      <w:r w:rsidR="00CE58E2">
        <w:rPr>
          <w:rFonts w:ascii="Arial" w:eastAsia="Calibri" w:hAnsi="Arial" w:cs="Arial"/>
          <w:sz w:val="24"/>
          <w:szCs w:val="24"/>
        </w:rPr>
        <w:t>skowego Oddziału Gospodarczego</w:t>
      </w:r>
      <w:r w:rsidR="007B3576">
        <w:rPr>
          <w:rFonts w:ascii="Arial" w:eastAsia="Calibri" w:hAnsi="Arial" w:cs="Arial"/>
          <w:sz w:val="24"/>
          <w:szCs w:val="24"/>
        </w:rPr>
        <w:t>,</w:t>
      </w:r>
      <w:r w:rsidR="00CE58E2">
        <w:rPr>
          <w:rFonts w:ascii="Arial" w:eastAsia="Calibri" w:hAnsi="Arial" w:cs="Arial"/>
          <w:sz w:val="24"/>
          <w:szCs w:val="24"/>
        </w:rPr>
        <w:t xml:space="preserve"> </w:t>
      </w:r>
      <w:r w:rsidR="007B3576">
        <w:rPr>
          <w:rFonts w:ascii="Arial" w:eastAsia="Calibri" w:hAnsi="Arial" w:cs="Arial"/>
          <w:sz w:val="24"/>
          <w:szCs w:val="24"/>
        </w:rPr>
        <w:t xml:space="preserve">instytucji </w:t>
      </w:r>
      <w:r w:rsidR="0032157C">
        <w:rPr>
          <w:rFonts w:ascii="Arial" w:eastAsia="Calibri" w:hAnsi="Arial" w:cs="Arial"/>
          <w:sz w:val="24"/>
          <w:szCs w:val="24"/>
        </w:rPr>
        <w:t xml:space="preserve"> i jednostek </w:t>
      </w:r>
      <w:r w:rsidRPr="00273ADF">
        <w:rPr>
          <w:rFonts w:ascii="Arial" w:eastAsia="Calibri" w:hAnsi="Arial" w:cs="Arial"/>
          <w:sz w:val="24"/>
          <w:szCs w:val="24"/>
        </w:rPr>
        <w:t xml:space="preserve"> będącyc</w:t>
      </w:r>
      <w:r w:rsidR="00CE58E2">
        <w:rPr>
          <w:rFonts w:ascii="Arial" w:eastAsia="Calibri" w:hAnsi="Arial" w:cs="Arial"/>
          <w:sz w:val="24"/>
          <w:szCs w:val="24"/>
        </w:rPr>
        <w:t xml:space="preserve">h na jego </w:t>
      </w:r>
      <w:r w:rsidR="007B3576">
        <w:rPr>
          <w:rFonts w:ascii="Arial" w:eastAsia="Calibri" w:hAnsi="Arial" w:cs="Arial"/>
          <w:sz w:val="24"/>
          <w:szCs w:val="24"/>
        </w:rPr>
        <w:t xml:space="preserve">zaopatrzeniu </w:t>
      </w:r>
      <w:r w:rsidR="00CE58E2">
        <w:rPr>
          <w:rFonts w:ascii="Arial" w:eastAsia="Calibri" w:hAnsi="Arial" w:cs="Arial"/>
          <w:sz w:val="24"/>
          <w:szCs w:val="24"/>
        </w:rPr>
        <w:t xml:space="preserve"> </w:t>
      </w:r>
      <w:r w:rsidRPr="00273ADF">
        <w:rPr>
          <w:rFonts w:ascii="Arial" w:eastAsia="Calibri" w:hAnsi="Arial" w:cs="Arial"/>
          <w:sz w:val="24"/>
          <w:szCs w:val="24"/>
        </w:rPr>
        <w:t xml:space="preserve">do magazynów </w:t>
      </w:r>
      <w:r w:rsidR="00CE58E2">
        <w:rPr>
          <w:rFonts w:ascii="Arial" w:eastAsia="Calibri" w:hAnsi="Arial" w:cs="Arial"/>
          <w:sz w:val="24"/>
          <w:szCs w:val="24"/>
        </w:rPr>
        <w:t xml:space="preserve"> 32 Wojskowego Oddziału Gospodarczego zlokalizowanych </w:t>
      </w:r>
      <w:r w:rsidR="00236C32">
        <w:rPr>
          <w:rFonts w:ascii="Arial" w:eastAsia="Calibri" w:hAnsi="Arial" w:cs="Arial"/>
          <w:sz w:val="24"/>
          <w:szCs w:val="24"/>
        </w:rPr>
        <w:br/>
      </w:r>
      <w:r w:rsidR="00CE58E2">
        <w:rPr>
          <w:rFonts w:ascii="Arial" w:eastAsia="Calibri" w:hAnsi="Arial" w:cs="Arial"/>
          <w:sz w:val="24"/>
          <w:szCs w:val="24"/>
        </w:rPr>
        <w:t>w</w:t>
      </w:r>
      <w:r w:rsidR="007B3576">
        <w:rPr>
          <w:rFonts w:ascii="Arial" w:eastAsia="Calibri" w:hAnsi="Arial" w:cs="Arial"/>
          <w:sz w:val="24"/>
          <w:szCs w:val="24"/>
        </w:rPr>
        <w:t xml:space="preserve"> miejscowościach Za</w:t>
      </w:r>
      <w:r w:rsidR="001856AA">
        <w:rPr>
          <w:rFonts w:ascii="Arial" w:eastAsia="Calibri" w:hAnsi="Arial" w:cs="Arial"/>
          <w:sz w:val="24"/>
          <w:szCs w:val="24"/>
        </w:rPr>
        <w:t xml:space="preserve">mość, Lublin, Hrubieszów </w:t>
      </w:r>
      <w:r w:rsidR="00C77833">
        <w:rPr>
          <w:rFonts w:ascii="Arial" w:eastAsia="Calibri" w:hAnsi="Arial" w:cs="Arial"/>
          <w:sz w:val="24"/>
          <w:szCs w:val="24"/>
        </w:rPr>
        <w:t>i Chełm</w:t>
      </w:r>
      <w:r w:rsidRPr="00273ADF">
        <w:rPr>
          <w:rFonts w:ascii="Arial" w:eastAsia="Calibri" w:hAnsi="Arial" w:cs="Arial"/>
          <w:sz w:val="24"/>
          <w:szCs w:val="24"/>
        </w:rPr>
        <w:t>.</w:t>
      </w:r>
    </w:p>
    <w:p w:rsidR="00273ADF" w:rsidRPr="00273ADF" w:rsidRDefault="00273ADF" w:rsidP="00273ADF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63F74" w:rsidRPr="00463F74" w:rsidRDefault="00463F74" w:rsidP="00236C32">
      <w:pPr>
        <w:spacing w:after="16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63F74">
        <w:rPr>
          <w:rFonts w:ascii="Arial" w:eastAsia="Calibri" w:hAnsi="Arial" w:cs="Arial"/>
          <w:b/>
          <w:sz w:val="24"/>
          <w:szCs w:val="24"/>
        </w:rPr>
        <w:t xml:space="preserve">Niszczarki do dokumentów muszą odpowiadać wymogom zawartym w Zarządzeniu nr 58/MON Ministra Obrony 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Pr="00463F74">
        <w:rPr>
          <w:rFonts w:ascii="Arial" w:eastAsia="Calibri" w:hAnsi="Arial" w:cs="Arial"/>
          <w:b/>
          <w:sz w:val="24"/>
          <w:szCs w:val="24"/>
        </w:rPr>
        <w:t>Narodowe</w:t>
      </w:r>
      <w:r w:rsidR="00935633">
        <w:rPr>
          <w:rFonts w:ascii="Arial" w:eastAsia="Calibri" w:hAnsi="Arial" w:cs="Arial"/>
          <w:b/>
          <w:sz w:val="24"/>
          <w:szCs w:val="24"/>
        </w:rPr>
        <w:t>j z dnia 11 grudnia 2017 r. w s</w:t>
      </w:r>
      <w:r w:rsidRPr="00463F74">
        <w:rPr>
          <w:rFonts w:ascii="Arial" w:eastAsia="Calibri" w:hAnsi="Arial" w:cs="Arial"/>
          <w:b/>
          <w:sz w:val="24"/>
          <w:szCs w:val="24"/>
        </w:rPr>
        <w:t xml:space="preserve">prawie szczegółowego sposobu organizacji i funkcjonowania kancelarii tajnych oraz innych niż kancelaria tajna komórek organizacyjnych odpowiedzialnych za przetwarzanie informacji niejawnych, sposobu </w:t>
      </w:r>
      <w:r w:rsidR="00236C32">
        <w:rPr>
          <w:rFonts w:ascii="Arial" w:eastAsia="Calibri" w:hAnsi="Arial" w:cs="Arial"/>
          <w:b/>
          <w:sz w:val="24"/>
          <w:szCs w:val="24"/>
        </w:rPr>
        <w:br/>
      </w:r>
      <w:r w:rsidRPr="00463F74">
        <w:rPr>
          <w:rFonts w:ascii="Arial" w:eastAsia="Calibri" w:hAnsi="Arial" w:cs="Arial"/>
          <w:b/>
          <w:sz w:val="24"/>
          <w:szCs w:val="24"/>
        </w:rPr>
        <w:t>i trybu przetwarzania informacji niejawnych (Dz. Urz. MON. poz. 226 z późn. zm.).</w:t>
      </w:r>
    </w:p>
    <w:p w:rsidR="00463F74" w:rsidRDefault="00463F74" w:rsidP="00463F7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463F74" w:rsidRPr="00236C32" w:rsidRDefault="00463F74" w:rsidP="00463F74">
      <w:pPr>
        <w:spacing w:after="160" w:line="259" w:lineRule="auto"/>
        <w:contextualSpacing/>
        <w:rPr>
          <w:rFonts w:ascii="Arial" w:eastAsia="Calibri" w:hAnsi="Arial" w:cs="Arial"/>
          <w:b/>
        </w:rPr>
      </w:pPr>
      <w:r w:rsidRPr="00236C32">
        <w:rPr>
          <w:rFonts w:ascii="Arial" w:eastAsia="Calibri" w:hAnsi="Arial" w:cs="Arial"/>
          <w:b/>
        </w:rPr>
        <w:t>1.</w:t>
      </w:r>
      <w:r w:rsidRPr="00236C32">
        <w:rPr>
          <w:rFonts w:ascii="Arial" w:eastAsia="Calibri" w:hAnsi="Arial" w:cs="Arial"/>
          <w:b/>
        </w:rPr>
        <w:tab/>
        <w:t>WYMAGANIA TECHNICZNE NISZCZAREK</w:t>
      </w:r>
    </w:p>
    <w:p w:rsidR="00463F74" w:rsidRPr="00236C32" w:rsidRDefault="00463F74" w:rsidP="00463F74">
      <w:pPr>
        <w:spacing w:after="160" w:line="259" w:lineRule="auto"/>
        <w:contextualSpacing/>
        <w:rPr>
          <w:rFonts w:ascii="Arial" w:eastAsia="Calibri" w:hAnsi="Arial" w:cs="Arial"/>
          <w:b/>
        </w:rPr>
      </w:pPr>
    </w:p>
    <w:p w:rsidR="00273ADF" w:rsidRPr="00236C32" w:rsidRDefault="00273ADF" w:rsidP="00273ADF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236C32">
        <w:rPr>
          <w:rFonts w:ascii="Arial" w:eastAsia="Calibri" w:hAnsi="Arial" w:cs="Arial"/>
        </w:rPr>
        <w:t>Niszczarki muszą</w:t>
      </w:r>
      <w:r w:rsidR="00D52666" w:rsidRPr="00236C32">
        <w:rPr>
          <w:rFonts w:ascii="Arial" w:eastAsia="Calibri" w:hAnsi="Arial" w:cs="Arial"/>
        </w:rPr>
        <w:t xml:space="preserve"> odpowiadać poniższym parametrom:</w:t>
      </w:r>
    </w:p>
    <w:p w:rsidR="00840A04" w:rsidRPr="00236C32" w:rsidRDefault="00273ADF" w:rsidP="00D52666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236C32">
        <w:rPr>
          <w:rFonts w:ascii="Arial" w:eastAsia="Calibri" w:hAnsi="Arial" w:cs="Arial"/>
          <w:sz w:val="20"/>
          <w:szCs w:val="20"/>
        </w:rPr>
        <w:t xml:space="preserve">          </w:t>
      </w:r>
    </w:p>
    <w:tbl>
      <w:tblPr>
        <w:tblStyle w:val="Tabela-Siatka"/>
        <w:tblW w:w="142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101"/>
        <w:gridCol w:w="2126"/>
        <w:gridCol w:w="2268"/>
      </w:tblGrid>
      <w:tr w:rsidR="00C53356" w:rsidRPr="00A42F72" w:rsidTr="00C53356">
        <w:trPr>
          <w:trHeight w:val="330"/>
        </w:trPr>
        <w:tc>
          <w:tcPr>
            <w:tcW w:w="709" w:type="dxa"/>
            <w:shd w:val="clear" w:color="auto" w:fill="D6E3BC" w:themeFill="accent3" w:themeFillTint="66"/>
          </w:tcPr>
          <w:p w:rsidR="00C53356" w:rsidRPr="00A42F72" w:rsidRDefault="00273ADF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C53356"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1" w:type="dxa"/>
            <w:shd w:val="clear" w:color="auto" w:fill="D6E3BC" w:themeFill="accent3" w:themeFillTint="66"/>
          </w:tcPr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C53356" w:rsidRPr="00A42F72" w:rsidTr="00236C32">
        <w:trPr>
          <w:trHeight w:val="345"/>
        </w:trPr>
        <w:tc>
          <w:tcPr>
            <w:tcW w:w="709" w:type="dxa"/>
          </w:tcPr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101" w:type="dxa"/>
            <w:shd w:val="clear" w:color="auto" w:fill="auto"/>
          </w:tcPr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53356" w:rsidRPr="00A42F72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53356" w:rsidRPr="008C6005" w:rsidRDefault="00C53356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0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00365" w:rsidRPr="00A42F72" w:rsidTr="002558A9">
        <w:trPr>
          <w:trHeight w:val="735"/>
        </w:trPr>
        <w:tc>
          <w:tcPr>
            <w:tcW w:w="709" w:type="dxa"/>
          </w:tcPr>
          <w:p w:rsidR="00B00365" w:rsidRPr="006412E9" w:rsidRDefault="00B00365" w:rsidP="00B45FC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01" w:type="dxa"/>
          </w:tcPr>
          <w:p w:rsidR="00F53E15" w:rsidRDefault="00B00365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73ADF">
              <w:rPr>
                <w:rFonts w:ascii="Arial" w:hAnsi="Arial" w:cs="Arial"/>
                <w:b/>
                <w:sz w:val="20"/>
                <w:szCs w:val="20"/>
              </w:rPr>
              <w:t>Niszczarka do niszczenia dokumentów KOBRA  +1 CC4 ES</w:t>
            </w:r>
          </w:p>
          <w:p w:rsidR="00F53E15" w:rsidRDefault="00B00365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73ADF">
              <w:rPr>
                <w:rFonts w:ascii="Arial" w:hAnsi="Arial" w:cs="Arial"/>
                <w:b/>
                <w:sz w:val="20"/>
                <w:szCs w:val="20"/>
              </w:rPr>
              <w:t>stopień bezpieczeństwa DIN 66399: P-4/ T-4/ E-3/ F-1</w:t>
            </w:r>
          </w:p>
          <w:p w:rsidR="00273ADF" w:rsidRDefault="00273ADF" w:rsidP="00F53E15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b/>
                <w:sz w:val="20"/>
                <w:szCs w:val="20"/>
              </w:rPr>
              <w:t>Rozmiar ścinka – 3,5x40mm;</w:t>
            </w:r>
          </w:p>
          <w:p w:rsidR="00906CAC" w:rsidRPr="00273ADF" w:rsidRDefault="00906CAC" w:rsidP="00F53E15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Rodzaj cięcia: cięcie na ścinki;</w:t>
            </w:r>
          </w:p>
          <w:p w:rsidR="00273ADF" w:rsidRPr="00F9106D" w:rsidRDefault="00273ADF" w:rsidP="00F9106D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9106D">
              <w:rPr>
                <w:rFonts w:ascii="Arial" w:eastAsia="Calibri" w:hAnsi="Arial" w:cs="Arial"/>
                <w:sz w:val="20"/>
                <w:szCs w:val="20"/>
              </w:rPr>
              <w:t>Niszczenie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papier</w:t>
            </w:r>
            <w:r w:rsidRPr="00F9106D">
              <w:rPr>
                <w:rFonts w:ascii="Arial" w:eastAsia="Calibri" w:hAnsi="Arial" w:cs="Arial"/>
                <w:sz w:val="20"/>
                <w:szCs w:val="20"/>
              </w:rPr>
              <w:t>, kart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y plastikowe, zszywki</w:t>
            </w:r>
            <w:r w:rsidRPr="00F9106D">
              <w:rPr>
                <w:rFonts w:ascii="Arial" w:eastAsia="Calibri" w:hAnsi="Arial" w:cs="Arial"/>
                <w:sz w:val="20"/>
                <w:szCs w:val="20"/>
              </w:rPr>
              <w:t xml:space="preserve"> i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spinacze</w:t>
            </w:r>
            <w:r w:rsidR="008816C9" w:rsidRPr="00F9106D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273ADF" w:rsidRPr="00273ADF" w:rsidRDefault="00273ADF" w:rsidP="00F9106D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 xml:space="preserve">Wydajność cięcia papieru dla formatu A4 </w:t>
            </w:r>
            <w:r w:rsidR="00E30DD1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30DD1">
              <w:rPr>
                <w:rFonts w:ascii="Arial" w:eastAsia="Calibri" w:hAnsi="Arial" w:cs="Arial"/>
                <w:sz w:val="20"/>
                <w:szCs w:val="20"/>
              </w:rPr>
              <w:t>12/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14 arkuszy papieru jednorazowo o gramaturze 70g/m</w:t>
            </w:r>
            <w:r w:rsidR="008816C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FA09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73ADF" w:rsidRPr="00273ADF" w:rsidRDefault="00273ADF" w:rsidP="00F9106D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Szerokość wejścia – 230mm</w:t>
            </w:r>
            <w:r w:rsidR="008816C9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273ADF" w:rsidRDefault="00273ADF" w:rsidP="00F9106D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Wyjmowany pojemnik na ścinki o pojemności 38,5 l;</w:t>
            </w:r>
          </w:p>
          <w:p w:rsidR="00273ADF" w:rsidRPr="00236C32" w:rsidRDefault="00273ADF" w:rsidP="00236C32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 xml:space="preserve">Silnik o </w:t>
            </w:r>
            <w:r w:rsidR="00343A7B">
              <w:rPr>
                <w:rFonts w:ascii="Arial" w:eastAsia="Calibri" w:hAnsi="Arial" w:cs="Arial"/>
                <w:sz w:val="20"/>
                <w:szCs w:val="20"/>
              </w:rPr>
              <w:t>mocy 250W przystosowany do 24 godzinnej pracy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 xml:space="preserve"> ciągłej</w:t>
            </w:r>
            <w:r w:rsidR="00343A7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00365" w:rsidRDefault="00B00365" w:rsidP="00B00365">
            <w:pPr>
              <w:jc w:val="center"/>
            </w:pPr>
          </w:p>
          <w:p w:rsidR="00B00365" w:rsidRDefault="00236C32" w:rsidP="00B00365">
            <w:pPr>
              <w:jc w:val="center"/>
            </w:pPr>
            <w:r>
              <w:t>s</w:t>
            </w:r>
            <w:r w:rsidR="00B00365">
              <w:t>zt.</w:t>
            </w:r>
          </w:p>
        </w:tc>
        <w:tc>
          <w:tcPr>
            <w:tcW w:w="2268" w:type="dxa"/>
          </w:tcPr>
          <w:p w:rsidR="00B00365" w:rsidRDefault="00B00365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0365" w:rsidRDefault="00B00365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0365" w:rsidRDefault="003342F3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C53356" w:rsidRPr="00A42F72" w:rsidTr="008461F3">
        <w:trPr>
          <w:trHeight w:val="2475"/>
        </w:trPr>
        <w:tc>
          <w:tcPr>
            <w:tcW w:w="709" w:type="dxa"/>
          </w:tcPr>
          <w:p w:rsidR="00C53356" w:rsidRPr="006412E9" w:rsidRDefault="00C53356" w:rsidP="00B45FC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01" w:type="dxa"/>
          </w:tcPr>
          <w:p w:rsidR="00F53E15" w:rsidRDefault="00C53356" w:rsidP="00F53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E15">
              <w:rPr>
                <w:rFonts w:ascii="Arial" w:hAnsi="Arial" w:cs="Arial"/>
                <w:b/>
                <w:sz w:val="20"/>
                <w:szCs w:val="20"/>
              </w:rPr>
              <w:t>Niszczarka do niszc</w:t>
            </w:r>
            <w:r w:rsidR="00F53E15">
              <w:rPr>
                <w:rFonts w:ascii="Arial" w:hAnsi="Arial" w:cs="Arial"/>
                <w:b/>
                <w:sz w:val="20"/>
                <w:szCs w:val="20"/>
              </w:rPr>
              <w:t>zenia dokumentów HSM SECURIO C18</w:t>
            </w:r>
          </w:p>
          <w:p w:rsidR="00C53356" w:rsidRPr="00F53E15" w:rsidRDefault="00273ADF" w:rsidP="00F53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E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3356" w:rsidRPr="00F53E15">
              <w:rPr>
                <w:rFonts w:ascii="Arial" w:hAnsi="Arial" w:cs="Arial"/>
                <w:b/>
                <w:sz w:val="20"/>
                <w:szCs w:val="20"/>
              </w:rPr>
              <w:t>stopień bezpieczeństwa DIN 66399: P-4/ T-4/ E-3/ F-1</w:t>
            </w:r>
          </w:p>
          <w:p w:rsidR="00273ADF" w:rsidRDefault="00273ADF" w:rsidP="00F53E15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b/>
                <w:sz w:val="20"/>
                <w:szCs w:val="20"/>
              </w:rPr>
              <w:t>Rozmiar ścinka – 3,9x30mm;</w:t>
            </w:r>
          </w:p>
          <w:p w:rsidR="00906CAC" w:rsidRPr="00273ADF" w:rsidRDefault="00906CAC" w:rsidP="00F53E15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Rodzaj cięcia : cięcie na ścinki;</w:t>
            </w:r>
          </w:p>
          <w:p w:rsidR="00273ADF" w:rsidRPr="00273ADF" w:rsidRDefault="00273ADF" w:rsidP="00EB23DF">
            <w:pPr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Niszczenie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papier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, kart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y plastikowe, zszywki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0B648A">
              <w:rPr>
                <w:rFonts w:ascii="Arial" w:eastAsia="Calibri" w:hAnsi="Arial" w:cs="Arial"/>
                <w:sz w:val="20"/>
                <w:szCs w:val="20"/>
              </w:rPr>
              <w:t xml:space="preserve"> spinacz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  <w:p w:rsidR="00273ADF" w:rsidRPr="00273ADF" w:rsidRDefault="00273ADF" w:rsidP="00EB23DF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Wydajność cięcia papieru dla formatu A4 – 10/11 arkuszy papieru jednorazowo o gramaturze 70g/m</w:t>
            </w:r>
            <w:r w:rsidR="008816C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FA09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73ADF" w:rsidRPr="00273ADF" w:rsidRDefault="00273ADF" w:rsidP="00EB23DF">
            <w:pPr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Szerokość</w:t>
            </w:r>
            <w:r w:rsidR="00906CAC">
              <w:rPr>
                <w:rFonts w:ascii="Arial" w:eastAsia="Calibri" w:hAnsi="Arial" w:cs="Arial"/>
                <w:sz w:val="20"/>
                <w:szCs w:val="20"/>
              </w:rPr>
              <w:t xml:space="preserve"> szczeliny wejściowej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– 230mm</w:t>
            </w:r>
            <w:r w:rsidR="008816C9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273ADF" w:rsidRPr="00273ADF" w:rsidRDefault="00273ADF" w:rsidP="00EB23DF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Wyjmowany pojemnik na ścinki o pojemności 25 l;</w:t>
            </w:r>
          </w:p>
          <w:p w:rsidR="00273ADF" w:rsidRPr="00236C32" w:rsidRDefault="00273ADF" w:rsidP="00236C32">
            <w:pPr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Silnik o mocy 360W, przystosowany do pracy ciągłej do 30 min.</w:t>
            </w:r>
          </w:p>
        </w:tc>
        <w:tc>
          <w:tcPr>
            <w:tcW w:w="2126" w:type="dxa"/>
          </w:tcPr>
          <w:p w:rsidR="00B73AF5" w:rsidRDefault="00B73AF5" w:rsidP="00B00365">
            <w:pPr>
              <w:jc w:val="center"/>
            </w:pPr>
          </w:p>
          <w:p w:rsidR="00C53356" w:rsidRDefault="00236C32" w:rsidP="00B00365">
            <w:pPr>
              <w:jc w:val="center"/>
            </w:pPr>
            <w:r>
              <w:t>s</w:t>
            </w:r>
            <w:r w:rsidR="00B73AF5">
              <w:t>zt.</w:t>
            </w:r>
          </w:p>
        </w:tc>
        <w:tc>
          <w:tcPr>
            <w:tcW w:w="2268" w:type="dxa"/>
          </w:tcPr>
          <w:p w:rsidR="00B73AF5" w:rsidRDefault="00B73AF5" w:rsidP="00EF7DB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C3F59" w:rsidRDefault="004C3F59" w:rsidP="00EF7DB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C3F59" w:rsidRDefault="004C3F59" w:rsidP="00EF7DB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7</w:t>
            </w:r>
          </w:p>
        </w:tc>
      </w:tr>
      <w:tr w:rsidR="008461F3" w:rsidRPr="00A42F72" w:rsidTr="00C53356">
        <w:trPr>
          <w:trHeight w:val="241"/>
        </w:trPr>
        <w:tc>
          <w:tcPr>
            <w:tcW w:w="709" w:type="dxa"/>
          </w:tcPr>
          <w:p w:rsidR="008461F3" w:rsidRPr="006412E9" w:rsidRDefault="008461F3" w:rsidP="00B45FC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01" w:type="dxa"/>
          </w:tcPr>
          <w:p w:rsidR="00783BDC" w:rsidRDefault="007D74AB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</w:t>
            </w:r>
            <w:r w:rsidR="00963520">
              <w:rPr>
                <w:rFonts w:ascii="Arial" w:hAnsi="Arial" w:cs="Arial"/>
                <w:b/>
                <w:sz w:val="20"/>
                <w:szCs w:val="20"/>
              </w:rPr>
              <w:t>zczarka</w:t>
            </w:r>
            <w:r w:rsidR="00627A63">
              <w:rPr>
                <w:rFonts w:ascii="Arial" w:hAnsi="Arial" w:cs="Arial"/>
                <w:b/>
                <w:sz w:val="20"/>
                <w:szCs w:val="20"/>
              </w:rPr>
              <w:t xml:space="preserve"> do niszczenia dokumentów HSM SECURIO B24</w:t>
            </w:r>
          </w:p>
          <w:p w:rsidR="00627A63" w:rsidRDefault="007D74AB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27A63">
              <w:rPr>
                <w:rFonts w:ascii="Arial" w:hAnsi="Arial" w:cs="Arial"/>
                <w:b/>
                <w:sz w:val="20"/>
                <w:szCs w:val="20"/>
              </w:rPr>
              <w:t>topień be</w:t>
            </w:r>
            <w:r>
              <w:rPr>
                <w:rFonts w:ascii="Arial" w:hAnsi="Arial" w:cs="Arial"/>
                <w:b/>
                <w:sz w:val="20"/>
                <w:szCs w:val="20"/>
              </w:rPr>
              <w:t>zpieczeństwa DIN 66399: P-4/O-3/</w:t>
            </w:r>
            <w:r w:rsidR="00627A63">
              <w:rPr>
                <w:rFonts w:ascii="Arial" w:hAnsi="Arial" w:cs="Arial"/>
                <w:b/>
                <w:sz w:val="20"/>
                <w:szCs w:val="20"/>
              </w:rPr>
              <w:t>T-4/E-3/</w:t>
            </w:r>
            <w:r>
              <w:rPr>
                <w:rFonts w:ascii="Arial" w:hAnsi="Arial" w:cs="Arial"/>
                <w:b/>
                <w:sz w:val="20"/>
                <w:szCs w:val="20"/>
              </w:rPr>
              <w:t>F-1</w:t>
            </w:r>
          </w:p>
          <w:p w:rsidR="007D74AB" w:rsidRPr="00F53E15" w:rsidRDefault="007D74AB" w:rsidP="00F53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E15">
              <w:rPr>
                <w:rFonts w:ascii="Arial" w:hAnsi="Arial" w:cs="Arial"/>
                <w:b/>
                <w:sz w:val="20"/>
                <w:szCs w:val="20"/>
              </w:rPr>
              <w:t>Rozmiar ścinka – 4,5x30mm;</w:t>
            </w:r>
          </w:p>
          <w:p w:rsidR="007D74AB" w:rsidRPr="00F53E15" w:rsidRDefault="007D74AB" w:rsidP="00F53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E15">
              <w:rPr>
                <w:rFonts w:ascii="Arial" w:hAnsi="Arial" w:cs="Arial"/>
                <w:b/>
                <w:sz w:val="20"/>
                <w:szCs w:val="20"/>
              </w:rPr>
              <w:t>Rodzaj cięcia: cięcie na ścinki;</w:t>
            </w:r>
          </w:p>
          <w:p w:rsidR="007D74AB" w:rsidRPr="007D74AB" w:rsidRDefault="007D74AB" w:rsidP="00F9106D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Niszczenie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papier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, kart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y plastikowe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płyty cd,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zszywki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spinacze</w:t>
            </w:r>
          </w:p>
          <w:p w:rsidR="007D74AB" w:rsidRPr="007D74AB" w:rsidRDefault="007D74AB" w:rsidP="00F9106D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D74AB">
              <w:rPr>
                <w:rFonts w:ascii="Arial" w:hAnsi="Arial" w:cs="Arial"/>
                <w:sz w:val="20"/>
                <w:szCs w:val="20"/>
              </w:rPr>
              <w:t>Wydajność ci</w:t>
            </w:r>
            <w:r w:rsidR="00927128">
              <w:rPr>
                <w:rFonts w:ascii="Arial" w:hAnsi="Arial" w:cs="Arial"/>
                <w:sz w:val="20"/>
                <w:szCs w:val="20"/>
              </w:rPr>
              <w:t>ęcia papieru dla formatu A4 – 19 szt.</w:t>
            </w:r>
            <w:r w:rsidRPr="007D74AB">
              <w:rPr>
                <w:rFonts w:ascii="Arial" w:hAnsi="Arial" w:cs="Arial"/>
                <w:sz w:val="20"/>
                <w:szCs w:val="20"/>
              </w:rPr>
              <w:t xml:space="preserve"> arkuszy pa</w:t>
            </w:r>
            <w:r w:rsidR="00927128">
              <w:rPr>
                <w:rFonts w:ascii="Arial" w:hAnsi="Arial" w:cs="Arial"/>
                <w:sz w:val="20"/>
                <w:szCs w:val="20"/>
              </w:rPr>
              <w:t>pieru jednorazowo o gramaturze 7</w:t>
            </w:r>
            <w:r w:rsidRPr="007D74AB">
              <w:rPr>
                <w:rFonts w:ascii="Arial" w:hAnsi="Arial" w:cs="Arial"/>
                <w:sz w:val="20"/>
                <w:szCs w:val="20"/>
              </w:rPr>
              <w:t>0g/m;</w:t>
            </w:r>
          </w:p>
          <w:p w:rsidR="007D74AB" w:rsidRPr="007D74AB" w:rsidRDefault="007D74AB" w:rsidP="00F9106D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D74AB">
              <w:rPr>
                <w:rFonts w:ascii="Arial" w:eastAsia="Calibri" w:hAnsi="Arial" w:cs="Arial"/>
                <w:sz w:val="20"/>
                <w:szCs w:val="20"/>
              </w:rPr>
              <w:t>Szerokość szczeliny wejściowej – 240mm</w:t>
            </w:r>
          </w:p>
          <w:p w:rsidR="007D74AB" w:rsidRPr="007D74AB" w:rsidRDefault="007D74AB" w:rsidP="00F9106D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D74AB">
              <w:rPr>
                <w:rFonts w:ascii="Arial" w:hAnsi="Arial" w:cs="Arial"/>
                <w:sz w:val="20"/>
                <w:szCs w:val="20"/>
              </w:rPr>
              <w:t>Wyjmowany pojemnik na ścinki o pojemności 35 l;</w:t>
            </w:r>
          </w:p>
          <w:p w:rsidR="00783BDC" w:rsidRPr="00236C32" w:rsidRDefault="00927128" w:rsidP="00236C32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F9106D">
              <w:rPr>
                <w:rFonts w:ascii="Arial" w:hAnsi="Arial" w:cs="Arial"/>
                <w:sz w:val="20"/>
                <w:szCs w:val="20"/>
              </w:rPr>
              <w:t>Silnik o mocy 610</w:t>
            </w:r>
            <w:r w:rsidR="007D74AB" w:rsidRPr="00F9106D">
              <w:rPr>
                <w:rFonts w:ascii="Arial" w:hAnsi="Arial" w:cs="Arial"/>
                <w:sz w:val="20"/>
                <w:szCs w:val="20"/>
              </w:rPr>
              <w:t>W, przystosowany do pracy ciągłej.</w:t>
            </w:r>
          </w:p>
        </w:tc>
        <w:tc>
          <w:tcPr>
            <w:tcW w:w="2126" w:type="dxa"/>
          </w:tcPr>
          <w:p w:rsidR="008461F3" w:rsidRDefault="008461F3" w:rsidP="00B00365">
            <w:pPr>
              <w:jc w:val="center"/>
            </w:pPr>
          </w:p>
          <w:p w:rsidR="00F9106D" w:rsidRDefault="00236C32" w:rsidP="00B00365">
            <w:pPr>
              <w:jc w:val="center"/>
            </w:pPr>
            <w:r>
              <w:t>s</w:t>
            </w:r>
            <w:r w:rsidR="00F9106D">
              <w:t>zt.</w:t>
            </w:r>
          </w:p>
        </w:tc>
        <w:tc>
          <w:tcPr>
            <w:tcW w:w="2268" w:type="dxa"/>
          </w:tcPr>
          <w:p w:rsidR="008461F3" w:rsidRDefault="008461F3" w:rsidP="00EF7DB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16F7E" w:rsidRDefault="00516F7E" w:rsidP="00516F7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F59" w:rsidRDefault="003342F3" w:rsidP="00516F7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C3F59" w:rsidRDefault="004C3F59" w:rsidP="00516F7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356" w:rsidRPr="00A42F72" w:rsidTr="00C53356">
        <w:trPr>
          <w:trHeight w:val="735"/>
        </w:trPr>
        <w:tc>
          <w:tcPr>
            <w:tcW w:w="709" w:type="dxa"/>
          </w:tcPr>
          <w:p w:rsidR="00C53356" w:rsidRDefault="00C53356" w:rsidP="00AC0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3356" w:rsidRPr="00AC0299" w:rsidRDefault="00C53356" w:rsidP="006C4A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6C4A8A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101" w:type="dxa"/>
          </w:tcPr>
          <w:p w:rsidR="00F53E15" w:rsidRDefault="0001027C" w:rsidP="00F53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E15">
              <w:rPr>
                <w:rFonts w:ascii="Arial" w:hAnsi="Arial" w:cs="Arial"/>
                <w:b/>
                <w:sz w:val="20"/>
                <w:szCs w:val="20"/>
              </w:rPr>
              <w:t>Niszczarka do niszc</w:t>
            </w:r>
            <w:r w:rsidR="00EF7DB9" w:rsidRPr="00F53E15">
              <w:rPr>
                <w:rFonts w:ascii="Arial" w:hAnsi="Arial" w:cs="Arial"/>
                <w:b/>
                <w:sz w:val="20"/>
                <w:szCs w:val="20"/>
              </w:rPr>
              <w:t>zenia dokumentów HSM SECURIO AF 150</w:t>
            </w:r>
          </w:p>
          <w:p w:rsidR="00C53356" w:rsidRDefault="0001027C" w:rsidP="00F53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ADF">
              <w:rPr>
                <w:rFonts w:ascii="Arial" w:hAnsi="Arial" w:cs="Arial"/>
                <w:b/>
                <w:sz w:val="20"/>
                <w:szCs w:val="20"/>
              </w:rPr>
              <w:t>stopień bezpieczeństwa DIN 66399: P-</w:t>
            </w:r>
            <w:r w:rsidR="00EF7D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73ADF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906CAC">
              <w:rPr>
                <w:rFonts w:ascii="Arial" w:hAnsi="Arial" w:cs="Arial"/>
                <w:b/>
                <w:sz w:val="20"/>
                <w:szCs w:val="20"/>
              </w:rPr>
              <w:t>O-3/</w:t>
            </w:r>
            <w:r w:rsidRPr="00273ADF">
              <w:rPr>
                <w:rFonts w:ascii="Arial" w:hAnsi="Arial" w:cs="Arial"/>
                <w:b/>
                <w:sz w:val="20"/>
                <w:szCs w:val="20"/>
              </w:rPr>
              <w:t>T-</w:t>
            </w:r>
            <w:r w:rsidR="00EF7DB9">
              <w:rPr>
                <w:rFonts w:ascii="Arial" w:hAnsi="Arial" w:cs="Arial"/>
                <w:b/>
                <w:sz w:val="20"/>
                <w:szCs w:val="20"/>
              </w:rPr>
              <w:t>4 /E-3 /F-1</w:t>
            </w:r>
          </w:p>
          <w:p w:rsidR="00273ADF" w:rsidRDefault="00EF7DB9" w:rsidP="00F53E1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Rozmiar ścinka – 4,5x30</w:t>
            </w:r>
            <w:r w:rsidR="00273ADF" w:rsidRPr="00273ADF">
              <w:rPr>
                <w:rFonts w:ascii="Arial" w:eastAsia="Calibri" w:hAnsi="Arial" w:cs="Arial"/>
                <w:b/>
                <w:sz w:val="20"/>
                <w:szCs w:val="20"/>
              </w:rPr>
              <w:t>mm;</w:t>
            </w:r>
          </w:p>
          <w:p w:rsidR="00906CAC" w:rsidRPr="00273ADF" w:rsidRDefault="00906CAC" w:rsidP="00F53E1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Rodzaj cięcia: cięcie na ścinki;</w:t>
            </w:r>
          </w:p>
          <w:p w:rsidR="00273ADF" w:rsidRPr="00273ADF" w:rsidRDefault="00273ADF" w:rsidP="00F9106D">
            <w:pPr>
              <w:numPr>
                <w:ilvl w:val="0"/>
                <w:numId w:val="25"/>
              </w:numPr>
              <w:spacing w:after="160" w:line="259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Niszczenie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 xml:space="preserve"> papier, kart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y plastikowe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06CAC">
              <w:rPr>
                <w:rFonts w:ascii="Arial" w:eastAsia="Calibri" w:hAnsi="Arial" w:cs="Arial"/>
                <w:sz w:val="20"/>
                <w:szCs w:val="20"/>
              </w:rPr>
              <w:t xml:space="preserve"> płyty cd,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zszywki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spinacze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906CAC" w:rsidRDefault="00273ADF" w:rsidP="00F9106D">
            <w:pPr>
              <w:numPr>
                <w:ilvl w:val="0"/>
                <w:numId w:val="25"/>
              </w:numPr>
              <w:spacing w:after="160" w:line="259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06CAC">
              <w:rPr>
                <w:rFonts w:ascii="Arial" w:eastAsia="Calibri" w:hAnsi="Arial" w:cs="Arial"/>
                <w:sz w:val="20"/>
                <w:szCs w:val="20"/>
              </w:rPr>
              <w:t>Wydajność c</w:t>
            </w:r>
            <w:r w:rsidR="00906CAC" w:rsidRPr="00906CAC">
              <w:rPr>
                <w:rFonts w:ascii="Arial" w:eastAsia="Calibri" w:hAnsi="Arial" w:cs="Arial"/>
                <w:sz w:val="20"/>
                <w:szCs w:val="20"/>
              </w:rPr>
              <w:t xml:space="preserve">ięcia papieru dla formatu A4 – </w:t>
            </w:r>
            <w:r w:rsidR="007D74AB"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Pr="00906CAC">
              <w:rPr>
                <w:rFonts w:ascii="Arial" w:eastAsia="Calibri" w:hAnsi="Arial" w:cs="Arial"/>
                <w:sz w:val="20"/>
                <w:szCs w:val="20"/>
              </w:rPr>
              <w:t xml:space="preserve"> arkuszy pa</w:t>
            </w:r>
            <w:r w:rsidR="007D74AB">
              <w:rPr>
                <w:rFonts w:ascii="Arial" w:eastAsia="Calibri" w:hAnsi="Arial" w:cs="Arial"/>
                <w:sz w:val="20"/>
                <w:szCs w:val="20"/>
              </w:rPr>
              <w:t>pieru jednorazowo o gramaturze 7</w:t>
            </w:r>
            <w:r w:rsidRPr="00906CAC">
              <w:rPr>
                <w:rFonts w:ascii="Arial" w:eastAsia="Calibri" w:hAnsi="Arial" w:cs="Arial"/>
                <w:sz w:val="20"/>
                <w:szCs w:val="20"/>
              </w:rPr>
              <w:t>0g/m</w:t>
            </w:r>
            <w:r w:rsidR="00FA093D" w:rsidRPr="00906CAC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</w:p>
          <w:p w:rsidR="00273ADF" w:rsidRPr="00906CAC" w:rsidRDefault="00273ADF" w:rsidP="00F9106D">
            <w:pPr>
              <w:numPr>
                <w:ilvl w:val="0"/>
                <w:numId w:val="25"/>
              </w:numPr>
              <w:spacing w:after="160" w:line="259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06CAC">
              <w:rPr>
                <w:rFonts w:ascii="Arial" w:eastAsia="Calibri" w:hAnsi="Arial" w:cs="Arial"/>
                <w:sz w:val="20"/>
                <w:szCs w:val="20"/>
              </w:rPr>
              <w:t>Szerokość</w:t>
            </w:r>
            <w:r w:rsidR="00906CAC">
              <w:rPr>
                <w:rFonts w:ascii="Arial" w:eastAsia="Calibri" w:hAnsi="Arial" w:cs="Arial"/>
                <w:sz w:val="20"/>
                <w:szCs w:val="20"/>
              </w:rPr>
              <w:t xml:space="preserve"> szczeliny wejściowej</w:t>
            </w:r>
            <w:r w:rsidRPr="00906CAC">
              <w:rPr>
                <w:rFonts w:ascii="Arial" w:eastAsia="Calibri" w:hAnsi="Arial" w:cs="Arial"/>
                <w:sz w:val="20"/>
                <w:szCs w:val="20"/>
              </w:rPr>
              <w:t xml:space="preserve"> – 240mm</w:t>
            </w:r>
            <w:r w:rsidR="00FA093D" w:rsidRPr="00906CAC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273ADF" w:rsidRPr="00273ADF" w:rsidRDefault="00273ADF" w:rsidP="00F9106D">
            <w:pPr>
              <w:numPr>
                <w:ilvl w:val="0"/>
                <w:numId w:val="25"/>
              </w:numPr>
              <w:spacing w:after="160" w:line="259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73ADF">
              <w:rPr>
                <w:rFonts w:ascii="Arial" w:eastAsia="Calibri" w:hAnsi="Arial" w:cs="Arial"/>
                <w:sz w:val="20"/>
                <w:szCs w:val="20"/>
              </w:rPr>
              <w:t>Wyjmowany po</w:t>
            </w:r>
            <w:r w:rsidR="00D70CE1">
              <w:rPr>
                <w:rFonts w:ascii="Arial" w:eastAsia="Calibri" w:hAnsi="Arial" w:cs="Arial"/>
                <w:sz w:val="20"/>
                <w:szCs w:val="20"/>
              </w:rPr>
              <w:t>jemnik na ścinki o pojemności 35</w:t>
            </w:r>
            <w:r w:rsidRPr="00273ADF">
              <w:rPr>
                <w:rFonts w:ascii="Arial" w:eastAsia="Calibri" w:hAnsi="Arial" w:cs="Arial"/>
                <w:sz w:val="20"/>
                <w:szCs w:val="20"/>
              </w:rPr>
              <w:t xml:space="preserve"> l;</w:t>
            </w:r>
          </w:p>
          <w:p w:rsidR="00273ADF" w:rsidRPr="00236C32" w:rsidRDefault="00EF7DB9" w:rsidP="00236C32">
            <w:pPr>
              <w:numPr>
                <w:ilvl w:val="0"/>
                <w:numId w:val="25"/>
              </w:numPr>
              <w:spacing w:after="160" w:line="259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Silnik o mocy </w:t>
            </w:r>
            <w:r w:rsidR="007D74AB">
              <w:rPr>
                <w:rFonts w:ascii="Arial" w:eastAsia="Calibri" w:hAnsi="Arial" w:cs="Arial"/>
                <w:sz w:val="20"/>
                <w:szCs w:val="20"/>
              </w:rPr>
              <w:t>61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273ADF" w:rsidRPr="00273ADF">
              <w:rPr>
                <w:rFonts w:ascii="Arial" w:eastAsia="Calibri" w:hAnsi="Arial" w:cs="Arial"/>
                <w:sz w:val="20"/>
                <w:szCs w:val="20"/>
              </w:rPr>
              <w:t>W, przystosowany do pracy ciągłej</w:t>
            </w:r>
            <w:r w:rsidR="00273ADF" w:rsidRPr="00273AD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3356" w:rsidRDefault="00C53356" w:rsidP="00B00365">
            <w:pPr>
              <w:jc w:val="center"/>
            </w:pPr>
          </w:p>
          <w:p w:rsidR="00C53356" w:rsidRDefault="00236C32" w:rsidP="00B00365">
            <w:pPr>
              <w:jc w:val="center"/>
            </w:pPr>
            <w:r>
              <w:t>s</w:t>
            </w:r>
            <w:r w:rsidR="00C53356">
              <w:t>zt.</w:t>
            </w:r>
          </w:p>
        </w:tc>
        <w:tc>
          <w:tcPr>
            <w:tcW w:w="2268" w:type="dxa"/>
          </w:tcPr>
          <w:p w:rsidR="00C53356" w:rsidRDefault="00C53356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3356" w:rsidRDefault="00C53356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3356" w:rsidRDefault="004C3F59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C3F59" w:rsidRPr="00A42F72" w:rsidTr="00840A04">
        <w:trPr>
          <w:trHeight w:val="699"/>
        </w:trPr>
        <w:tc>
          <w:tcPr>
            <w:tcW w:w="709" w:type="dxa"/>
          </w:tcPr>
          <w:p w:rsidR="004C3F59" w:rsidRDefault="004C3F59" w:rsidP="00C53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4A8A" w:rsidRDefault="006C4A8A" w:rsidP="00C53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4A8A" w:rsidRDefault="00055C3B" w:rsidP="00C53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C4A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101" w:type="dxa"/>
          </w:tcPr>
          <w:p w:rsidR="004C3F59" w:rsidRPr="006C4A8A" w:rsidRDefault="004C3F59" w:rsidP="004C3F5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C4A8A">
              <w:rPr>
                <w:rFonts w:ascii="Arial" w:hAnsi="Arial" w:cs="Arial"/>
                <w:b/>
                <w:sz w:val="20"/>
                <w:szCs w:val="20"/>
              </w:rPr>
              <w:t>Niszczarka do niszczenia dokumentów Wallner JP 830C</w:t>
            </w:r>
          </w:p>
          <w:p w:rsidR="004C3F59" w:rsidRPr="006C4A8A" w:rsidRDefault="004C3F59" w:rsidP="004C3F5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C4A8A">
              <w:rPr>
                <w:rFonts w:ascii="Arial" w:hAnsi="Arial" w:cs="Arial"/>
                <w:b/>
                <w:sz w:val="20"/>
                <w:szCs w:val="20"/>
              </w:rPr>
              <w:t>stopień bezpieczeństwa DIN 66399: P-5/O-4/T-5/E-4/F-2</w:t>
            </w:r>
          </w:p>
          <w:p w:rsidR="004C3F59" w:rsidRPr="006C4A8A" w:rsidRDefault="004C3F59" w:rsidP="004C3F5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C4A8A">
              <w:rPr>
                <w:rFonts w:ascii="Arial" w:eastAsia="Calibri" w:hAnsi="Arial" w:cs="Arial"/>
                <w:b/>
                <w:sz w:val="20"/>
                <w:szCs w:val="20"/>
              </w:rPr>
              <w:t xml:space="preserve"> Rozmiar ścinka –1,9x10mm;</w:t>
            </w:r>
          </w:p>
          <w:p w:rsidR="004C3F59" w:rsidRPr="006C4A8A" w:rsidRDefault="004C3F59" w:rsidP="004C3F59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4A8A">
              <w:rPr>
                <w:rFonts w:ascii="Arial" w:eastAsia="Calibri" w:hAnsi="Arial" w:cs="Arial"/>
                <w:b/>
                <w:sz w:val="20"/>
                <w:szCs w:val="20"/>
              </w:rPr>
              <w:t xml:space="preserve"> Rodzaj cięcia: cięcie na ścinki;</w:t>
            </w:r>
          </w:p>
          <w:p w:rsidR="004C3F59" w:rsidRPr="006C4A8A" w:rsidRDefault="004C3F59" w:rsidP="004C3F59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4A8A">
              <w:rPr>
                <w:rFonts w:ascii="Arial" w:eastAsia="Calibri" w:hAnsi="Arial" w:cs="Arial"/>
                <w:sz w:val="20"/>
                <w:szCs w:val="20"/>
              </w:rPr>
              <w:t>Niszczenie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papier</w:t>
            </w:r>
            <w:r w:rsidRPr="006C4A8A">
              <w:rPr>
                <w:rFonts w:ascii="Arial" w:eastAsia="Calibri" w:hAnsi="Arial" w:cs="Arial"/>
                <w:sz w:val="20"/>
                <w:szCs w:val="20"/>
              </w:rPr>
              <w:t>, kart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y plastikowe</w:t>
            </w:r>
            <w:r w:rsidRPr="006C4A8A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 xml:space="preserve"> płyty cd,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zszyw</w:t>
            </w:r>
            <w:r w:rsidRPr="006C4A8A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913B2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spinacze</w:t>
            </w:r>
            <w:r w:rsidRPr="006C4A8A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</w:p>
          <w:p w:rsidR="004C3F59" w:rsidRPr="006C4A8A" w:rsidRDefault="004C3F59" w:rsidP="004C3F59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4A8A">
              <w:rPr>
                <w:rFonts w:ascii="Arial" w:eastAsia="Calibri" w:hAnsi="Arial" w:cs="Arial"/>
                <w:sz w:val="20"/>
                <w:szCs w:val="20"/>
              </w:rPr>
              <w:t>Wydajność cięc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ia papieru dla formatu A4 – 17</w:t>
            </w:r>
            <w:r w:rsidRPr="006C4A8A">
              <w:rPr>
                <w:rFonts w:ascii="Arial" w:eastAsia="Calibri" w:hAnsi="Arial" w:cs="Arial"/>
                <w:sz w:val="20"/>
                <w:szCs w:val="20"/>
              </w:rPr>
              <w:t xml:space="preserve"> arkuszy papieru jednorazowo o gramaturze 70g/m;</w:t>
            </w:r>
          </w:p>
          <w:p w:rsidR="004C3F59" w:rsidRPr="006C4A8A" w:rsidRDefault="004C3F59" w:rsidP="004C3F59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4A8A">
              <w:rPr>
                <w:rFonts w:ascii="Arial" w:eastAsia="Calibri" w:hAnsi="Arial" w:cs="Arial"/>
                <w:sz w:val="20"/>
                <w:szCs w:val="20"/>
              </w:rPr>
              <w:t xml:space="preserve">Szerokość szczeliny 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wejściowej – 23</w:t>
            </w:r>
            <w:r w:rsidRPr="006C4A8A">
              <w:rPr>
                <w:rFonts w:ascii="Arial" w:eastAsia="Calibri" w:hAnsi="Arial" w:cs="Arial"/>
                <w:sz w:val="20"/>
                <w:szCs w:val="20"/>
              </w:rPr>
              <w:t>0mm;</w:t>
            </w:r>
          </w:p>
          <w:p w:rsidR="004C3F59" w:rsidRPr="006C4A8A" w:rsidRDefault="004C3F59" w:rsidP="004C3F59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4A8A">
              <w:rPr>
                <w:rFonts w:ascii="Arial" w:eastAsia="Calibri" w:hAnsi="Arial" w:cs="Arial"/>
                <w:sz w:val="20"/>
                <w:szCs w:val="20"/>
              </w:rPr>
              <w:t>Wyjmowany po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jemnik na ścinki o pojemności 35</w:t>
            </w:r>
            <w:r w:rsidRPr="006C4A8A">
              <w:rPr>
                <w:rFonts w:ascii="Arial" w:eastAsia="Calibri" w:hAnsi="Arial" w:cs="Arial"/>
                <w:sz w:val="20"/>
                <w:szCs w:val="20"/>
              </w:rPr>
              <w:t xml:space="preserve"> l;</w:t>
            </w:r>
          </w:p>
          <w:p w:rsidR="004C3F59" w:rsidRPr="004C3F59" w:rsidRDefault="00236C32" w:rsidP="004C3F5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5. 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>Silnik o mocy 54</w:t>
            </w:r>
            <w:r w:rsidR="004C3F59" w:rsidRPr="006C4A8A">
              <w:rPr>
                <w:rFonts w:ascii="Arial" w:eastAsia="Calibri" w:hAnsi="Arial" w:cs="Arial"/>
                <w:sz w:val="20"/>
                <w:szCs w:val="20"/>
              </w:rPr>
              <w:t>0W, przystosowany do pracy ciągłej</w:t>
            </w:r>
            <w:r w:rsidR="006C4A8A">
              <w:rPr>
                <w:rFonts w:ascii="Arial" w:eastAsia="Calibri" w:hAnsi="Arial" w:cs="Arial"/>
                <w:sz w:val="20"/>
                <w:szCs w:val="20"/>
              </w:rPr>
              <w:t xml:space="preserve"> do 15 minut</w:t>
            </w:r>
            <w:r w:rsidR="004C3F59" w:rsidRPr="006C4A8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C3F59" w:rsidRDefault="004C3F59" w:rsidP="00B00365">
            <w:pPr>
              <w:jc w:val="center"/>
            </w:pPr>
          </w:p>
          <w:p w:rsidR="004C3F59" w:rsidRDefault="00236C32" w:rsidP="00B00365">
            <w:pPr>
              <w:jc w:val="center"/>
            </w:pPr>
            <w:r>
              <w:t>s</w:t>
            </w:r>
            <w:r w:rsidR="004C3F59">
              <w:t>zt.</w:t>
            </w:r>
          </w:p>
          <w:p w:rsidR="004C3F59" w:rsidRDefault="004C3F59" w:rsidP="00B00365">
            <w:pPr>
              <w:jc w:val="center"/>
            </w:pPr>
          </w:p>
          <w:p w:rsidR="004C3F59" w:rsidRDefault="004C3F59" w:rsidP="00B00365">
            <w:pPr>
              <w:jc w:val="center"/>
            </w:pPr>
          </w:p>
        </w:tc>
        <w:tc>
          <w:tcPr>
            <w:tcW w:w="2268" w:type="dxa"/>
          </w:tcPr>
          <w:p w:rsidR="004C3F59" w:rsidRDefault="004C3F59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F59" w:rsidRDefault="004C3F59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F59" w:rsidRDefault="003342F3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53356" w:rsidRPr="00A42F72" w:rsidTr="00840A04">
        <w:trPr>
          <w:trHeight w:val="699"/>
        </w:trPr>
        <w:tc>
          <w:tcPr>
            <w:tcW w:w="709" w:type="dxa"/>
          </w:tcPr>
          <w:p w:rsidR="00C53356" w:rsidRDefault="00C53356" w:rsidP="00C53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3356" w:rsidRPr="00055C3B" w:rsidRDefault="00055C3B" w:rsidP="00055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6</w:t>
            </w:r>
            <w:r w:rsidR="00C53356" w:rsidRPr="00055C3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101" w:type="dxa"/>
          </w:tcPr>
          <w:p w:rsidR="00F53E15" w:rsidRPr="00055C3B" w:rsidRDefault="00273ADF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b/>
                <w:sz w:val="20"/>
                <w:szCs w:val="20"/>
              </w:rPr>
              <w:t>Niszczarka do niszc</w:t>
            </w:r>
            <w:r w:rsidR="00EB23DF" w:rsidRPr="00055C3B">
              <w:rPr>
                <w:rFonts w:ascii="Arial" w:hAnsi="Arial" w:cs="Arial"/>
                <w:b/>
                <w:sz w:val="20"/>
                <w:szCs w:val="20"/>
              </w:rPr>
              <w:t>zenia dokumentów HSM SECURIO B22</w:t>
            </w:r>
          </w:p>
          <w:p w:rsidR="00F53E15" w:rsidRPr="00055C3B" w:rsidRDefault="00273ADF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b/>
                <w:sz w:val="20"/>
                <w:szCs w:val="20"/>
              </w:rPr>
              <w:t>stopi</w:t>
            </w:r>
            <w:r w:rsidR="00EB23DF" w:rsidRPr="00055C3B">
              <w:rPr>
                <w:rFonts w:ascii="Arial" w:hAnsi="Arial" w:cs="Arial"/>
                <w:b/>
                <w:sz w:val="20"/>
                <w:szCs w:val="20"/>
              </w:rPr>
              <w:t>eń bezpieczeństwa DIN 66399: P-</w:t>
            </w:r>
            <w:r w:rsidR="003B7908" w:rsidRPr="00055C3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B23DF" w:rsidRPr="00055C3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B7908" w:rsidRPr="00055C3B">
              <w:rPr>
                <w:rFonts w:ascii="Arial" w:hAnsi="Arial" w:cs="Arial"/>
                <w:b/>
                <w:sz w:val="20"/>
                <w:szCs w:val="20"/>
              </w:rPr>
              <w:t>T-5/E-4/</w:t>
            </w:r>
            <w:r w:rsidR="00EB23DF" w:rsidRPr="00055C3B">
              <w:rPr>
                <w:rFonts w:ascii="Arial" w:hAnsi="Arial" w:cs="Arial"/>
                <w:b/>
                <w:sz w:val="20"/>
                <w:szCs w:val="20"/>
              </w:rPr>
              <w:t>F-</w:t>
            </w:r>
            <w:r w:rsidR="00927128" w:rsidRPr="00055C3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273ADF" w:rsidRPr="00055C3B" w:rsidRDefault="00F53E15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273ADF" w:rsidRPr="00055C3B">
              <w:rPr>
                <w:rFonts w:ascii="Arial" w:eastAsia="Calibri" w:hAnsi="Arial" w:cs="Arial"/>
                <w:b/>
                <w:sz w:val="20"/>
                <w:szCs w:val="20"/>
              </w:rPr>
              <w:t>Rozmiar ścinka –</w:t>
            </w:r>
            <w:r w:rsidR="00D52666" w:rsidRPr="00055C3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EB23DF" w:rsidRPr="00055C3B">
              <w:rPr>
                <w:rFonts w:ascii="Arial" w:eastAsia="Calibri" w:hAnsi="Arial" w:cs="Arial"/>
                <w:b/>
                <w:sz w:val="20"/>
                <w:szCs w:val="20"/>
              </w:rPr>
              <w:t>,9</w:t>
            </w:r>
            <w:r w:rsidR="00D52666" w:rsidRPr="00055C3B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  <w:r w:rsidR="00EB23DF" w:rsidRPr="00055C3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273ADF" w:rsidRPr="00055C3B">
              <w:rPr>
                <w:rFonts w:ascii="Arial" w:eastAsia="Calibri" w:hAnsi="Arial" w:cs="Arial"/>
                <w:b/>
                <w:sz w:val="20"/>
                <w:szCs w:val="20"/>
              </w:rPr>
              <w:t>5mm</w:t>
            </w:r>
            <w:r w:rsidR="001B0F18" w:rsidRPr="00055C3B">
              <w:rPr>
                <w:rFonts w:ascii="Arial" w:eastAsia="Calibri" w:hAnsi="Arial" w:cs="Arial"/>
                <w:b/>
                <w:sz w:val="20"/>
                <w:szCs w:val="20"/>
              </w:rPr>
              <w:t>;</w:t>
            </w:r>
          </w:p>
          <w:p w:rsidR="00906CAC" w:rsidRPr="00055C3B" w:rsidRDefault="00F53E15" w:rsidP="00F53E1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5C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906CAC" w:rsidRPr="00055C3B">
              <w:rPr>
                <w:rFonts w:ascii="Arial" w:eastAsia="Calibri" w:hAnsi="Arial" w:cs="Arial"/>
                <w:b/>
                <w:sz w:val="20"/>
                <w:szCs w:val="20"/>
              </w:rPr>
              <w:t>Rodzaj cięcia: cięcie na ścinki;</w:t>
            </w:r>
          </w:p>
          <w:p w:rsidR="00273ADF" w:rsidRPr="00055C3B" w:rsidRDefault="00273ADF" w:rsidP="00236C32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55C3B">
              <w:rPr>
                <w:rFonts w:ascii="Arial" w:eastAsia="Calibri" w:hAnsi="Arial" w:cs="Arial"/>
                <w:sz w:val="20"/>
                <w:szCs w:val="20"/>
              </w:rPr>
              <w:t>Niszc</w:t>
            </w:r>
            <w:r w:rsidR="00B01861" w:rsidRPr="00055C3B">
              <w:rPr>
                <w:rFonts w:ascii="Arial" w:eastAsia="Calibri" w:hAnsi="Arial" w:cs="Arial"/>
                <w:sz w:val="20"/>
                <w:szCs w:val="20"/>
              </w:rPr>
              <w:t>zenie</w:t>
            </w:r>
            <w:r w:rsidR="006C4A8A" w:rsidRPr="00055C3B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papier</w:t>
            </w:r>
            <w:r w:rsidR="001B0F18" w:rsidRPr="00055C3B">
              <w:rPr>
                <w:rFonts w:ascii="Arial" w:eastAsia="Calibri" w:hAnsi="Arial" w:cs="Arial"/>
                <w:sz w:val="20"/>
                <w:szCs w:val="20"/>
              </w:rPr>
              <w:t>, kart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>y plastikowe, zszywki</w:t>
            </w:r>
            <w:r w:rsidR="001B0F18" w:rsidRPr="00055C3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E6C81">
              <w:rPr>
                <w:rFonts w:ascii="Arial" w:eastAsia="Calibri" w:hAnsi="Arial" w:cs="Arial"/>
                <w:sz w:val="20"/>
                <w:szCs w:val="20"/>
              </w:rPr>
              <w:t xml:space="preserve"> spinacze</w:t>
            </w:r>
            <w:r w:rsidR="001B0F18" w:rsidRPr="00055C3B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</w:p>
          <w:p w:rsidR="00273ADF" w:rsidRPr="00055C3B" w:rsidRDefault="00273ADF" w:rsidP="00236C32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55C3B">
              <w:rPr>
                <w:rFonts w:ascii="Arial" w:eastAsia="Calibri" w:hAnsi="Arial" w:cs="Arial"/>
                <w:sz w:val="20"/>
                <w:szCs w:val="20"/>
              </w:rPr>
              <w:t>Wydajność ci</w:t>
            </w:r>
            <w:r w:rsidR="008816C9" w:rsidRPr="00055C3B">
              <w:rPr>
                <w:rFonts w:ascii="Arial" w:eastAsia="Calibri" w:hAnsi="Arial" w:cs="Arial"/>
                <w:sz w:val="20"/>
                <w:szCs w:val="20"/>
              </w:rPr>
              <w:t xml:space="preserve">ęcia papieru dla formatu A4 – </w:t>
            </w:r>
            <w:r w:rsidR="00F53E15" w:rsidRPr="00055C3B">
              <w:rPr>
                <w:rFonts w:ascii="Arial" w:eastAsia="Calibri" w:hAnsi="Arial" w:cs="Arial"/>
                <w:sz w:val="20"/>
                <w:szCs w:val="20"/>
              </w:rPr>
              <w:t>9/</w:t>
            </w:r>
            <w:r w:rsidR="003B7908" w:rsidRPr="00055C3B"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055C3B">
              <w:rPr>
                <w:rFonts w:ascii="Arial" w:eastAsia="Calibri" w:hAnsi="Arial" w:cs="Arial"/>
                <w:sz w:val="20"/>
                <w:szCs w:val="20"/>
              </w:rPr>
              <w:t xml:space="preserve"> arkuszy pa</w:t>
            </w:r>
            <w:r w:rsidR="008816C9" w:rsidRPr="00055C3B">
              <w:rPr>
                <w:rFonts w:ascii="Arial" w:eastAsia="Calibri" w:hAnsi="Arial" w:cs="Arial"/>
                <w:sz w:val="20"/>
                <w:szCs w:val="20"/>
              </w:rPr>
              <w:t>pieru jednorazowo o gramaturze 7</w:t>
            </w:r>
            <w:r w:rsidRPr="00055C3B">
              <w:rPr>
                <w:rFonts w:ascii="Arial" w:eastAsia="Calibri" w:hAnsi="Arial" w:cs="Arial"/>
                <w:sz w:val="20"/>
                <w:szCs w:val="20"/>
              </w:rPr>
              <w:t>0g/m</w:t>
            </w:r>
            <w:r w:rsidR="00F53E15" w:rsidRPr="00055C3B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273ADF" w:rsidRPr="00055C3B" w:rsidRDefault="00273ADF" w:rsidP="00236C32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55C3B">
              <w:rPr>
                <w:rFonts w:ascii="Arial" w:eastAsia="Calibri" w:hAnsi="Arial" w:cs="Arial"/>
                <w:sz w:val="20"/>
                <w:szCs w:val="20"/>
              </w:rPr>
              <w:t>Szerokość</w:t>
            </w:r>
            <w:r w:rsidR="00906CAC" w:rsidRPr="00055C3B">
              <w:rPr>
                <w:rFonts w:ascii="Arial" w:eastAsia="Calibri" w:hAnsi="Arial" w:cs="Arial"/>
                <w:sz w:val="20"/>
                <w:szCs w:val="20"/>
              </w:rPr>
              <w:t xml:space="preserve"> szczeliny</w:t>
            </w:r>
            <w:r w:rsidRPr="00055C3B">
              <w:rPr>
                <w:rFonts w:ascii="Arial" w:eastAsia="Calibri" w:hAnsi="Arial" w:cs="Arial"/>
                <w:sz w:val="20"/>
                <w:szCs w:val="20"/>
              </w:rPr>
              <w:t xml:space="preserve"> wejści</w:t>
            </w:r>
            <w:r w:rsidR="00906CAC" w:rsidRPr="00055C3B">
              <w:rPr>
                <w:rFonts w:ascii="Arial" w:eastAsia="Calibri" w:hAnsi="Arial" w:cs="Arial"/>
                <w:sz w:val="20"/>
                <w:szCs w:val="20"/>
              </w:rPr>
              <w:t>owej</w:t>
            </w:r>
            <w:r w:rsidRPr="00055C3B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3B7908" w:rsidRPr="00055C3B">
              <w:rPr>
                <w:rFonts w:ascii="Arial" w:eastAsia="Calibri" w:hAnsi="Arial" w:cs="Arial"/>
                <w:sz w:val="20"/>
                <w:szCs w:val="20"/>
              </w:rPr>
              <w:t>240</w:t>
            </w:r>
            <w:r w:rsidRPr="00055C3B">
              <w:rPr>
                <w:rFonts w:ascii="Arial" w:eastAsia="Calibri" w:hAnsi="Arial" w:cs="Arial"/>
                <w:sz w:val="20"/>
                <w:szCs w:val="20"/>
              </w:rPr>
              <w:t>mm</w:t>
            </w:r>
            <w:r w:rsidR="00FA093D" w:rsidRPr="00055C3B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273ADF" w:rsidRPr="00055C3B" w:rsidRDefault="00273ADF" w:rsidP="00236C32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55C3B">
              <w:rPr>
                <w:rFonts w:ascii="Arial" w:eastAsia="Calibri" w:hAnsi="Arial" w:cs="Arial"/>
                <w:sz w:val="20"/>
                <w:szCs w:val="20"/>
              </w:rPr>
              <w:t>Wyjmowany pojemnik na ści</w:t>
            </w:r>
            <w:r w:rsidR="008816C9" w:rsidRPr="00055C3B">
              <w:rPr>
                <w:rFonts w:ascii="Arial" w:eastAsia="Calibri" w:hAnsi="Arial" w:cs="Arial"/>
                <w:sz w:val="20"/>
                <w:szCs w:val="20"/>
              </w:rPr>
              <w:t xml:space="preserve">nki o pojemności </w:t>
            </w:r>
            <w:r w:rsidR="003B7908" w:rsidRPr="00055C3B">
              <w:rPr>
                <w:rFonts w:ascii="Arial" w:eastAsia="Calibri" w:hAnsi="Arial" w:cs="Arial"/>
                <w:sz w:val="20"/>
                <w:szCs w:val="20"/>
              </w:rPr>
              <w:t>33 l</w:t>
            </w:r>
            <w:r w:rsidRPr="00055C3B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F9106D" w:rsidRPr="00055C3B" w:rsidRDefault="008816C9" w:rsidP="00236C32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5C3B">
              <w:rPr>
                <w:rFonts w:ascii="Arial" w:eastAsia="Calibri" w:hAnsi="Arial" w:cs="Arial"/>
                <w:sz w:val="20"/>
                <w:szCs w:val="20"/>
              </w:rPr>
              <w:t xml:space="preserve">Silnik o mocy </w:t>
            </w:r>
            <w:r w:rsidR="003B7908" w:rsidRPr="00055C3B">
              <w:rPr>
                <w:rFonts w:ascii="Arial" w:eastAsia="Calibri" w:hAnsi="Arial" w:cs="Arial"/>
                <w:sz w:val="20"/>
                <w:szCs w:val="20"/>
              </w:rPr>
              <w:t>440</w:t>
            </w:r>
            <w:r w:rsidR="00273ADF" w:rsidRPr="00055C3B">
              <w:rPr>
                <w:rFonts w:ascii="Arial" w:eastAsia="Calibri" w:hAnsi="Arial" w:cs="Arial"/>
                <w:sz w:val="20"/>
                <w:szCs w:val="20"/>
              </w:rPr>
              <w:t>W,</w:t>
            </w:r>
            <w:r w:rsidR="001B0F18" w:rsidRPr="00055C3B">
              <w:rPr>
                <w:rFonts w:ascii="Arial" w:eastAsia="Calibri" w:hAnsi="Arial" w:cs="Arial"/>
                <w:sz w:val="20"/>
                <w:szCs w:val="20"/>
              </w:rPr>
              <w:t xml:space="preserve"> przystosowany do pracy ciągłej.</w:t>
            </w:r>
          </w:p>
        </w:tc>
        <w:tc>
          <w:tcPr>
            <w:tcW w:w="2126" w:type="dxa"/>
          </w:tcPr>
          <w:p w:rsidR="00C53356" w:rsidRPr="00055C3B" w:rsidRDefault="00C53356" w:rsidP="00B00365">
            <w:pPr>
              <w:jc w:val="center"/>
            </w:pPr>
          </w:p>
          <w:p w:rsidR="00C53356" w:rsidRPr="00055C3B" w:rsidRDefault="00236C32" w:rsidP="00B00365">
            <w:pPr>
              <w:jc w:val="center"/>
            </w:pPr>
            <w:r>
              <w:t>s</w:t>
            </w:r>
            <w:r w:rsidR="00C53356" w:rsidRPr="00055C3B">
              <w:t>zt.</w:t>
            </w:r>
          </w:p>
        </w:tc>
        <w:tc>
          <w:tcPr>
            <w:tcW w:w="2268" w:type="dxa"/>
          </w:tcPr>
          <w:p w:rsidR="00C53356" w:rsidRPr="00055C3B" w:rsidRDefault="00C53356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3356" w:rsidRDefault="004C3F59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C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461F3" w:rsidRPr="00A42F72" w:rsidTr="00B00365">
        <w:trPr>
          <w:trHeight w:val="673"/>
        </w:trPr>
        <w:tc>
          <w:tcPr>
            <w:tcW w:w="709" w:type="dxa"/>
          </w:tcPr>
          <w:p w:rsidR="008461F3" w:rsidRDefault="00055C3B" w:rsidP="00B73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9106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8461F3" w:rsidRPr="00055C3B" w:rsidRDefault="007D74AB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b/>
                <w:sz w:val="20"/>
                <w:szCs w:val="20"/>
              </w:rPr>
              <w:t xml:space="preserve">Niszczarka do niszczenia </w:t>
            </w:r>
            <w:r w:rsidR="004C3F59" w:rsidRPr="00055C3B">
              <w:rPr>
                <w:rFonts w:ascii="Arial" w:hAnsi="Arial" w:cs="Arial"/>
                <w:b/>
                <w:sz w:val="20"/>
                <w:szCs w:val="20"/>
              </w:rPr>
              <w:t>dokumentów HSM SECURIO B3</w:t>
            </w:r>
            <w:r w:rsidR="00CC3F8D" w:rsidRPr="00055C3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C3F8D" w:rsidRPr="00055C3B" w:rsidRDefault="00F53E15" w:rsidP="00F53E1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A751C" w:rsidRPr="00055C3B">
              <w:rPr>
                <w:rFonts w:ascii="Arial" w:hAnsi="Arial" w:cs="Arial"/>
                <w:b/>
                <w:sz w:val="20"/>
                <w:szCs w:val="20"/>
              </w:rPr>
              <w:t>topień bezpieczeństwa DIN 66399: P-</w:t>
            </w:r>
            <w:r w:rsidR="004C3F59" w:rsidRPr="00055C3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3B7908" w:rsidRPr="00055C3B" w:rsidRDefault="003B7908" w:rsidP="00F53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b/>
                <w:sz w:val="20"/>
                <w:szCs w:val="20"/>
              </w:rPr>
              <w:t>Rozmiar ścinka –1</w:t>
            </w:r>
            <w:r w:rsidR="004C3F59" w:rsidRPr="00055C3B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55C3B">
              <w:rPr>
                <w:rFonts w:ascii="Arial" w:hAnsi="Arial" w:cs="Arial"/>
                <w:b/>
                <w:sz w:val="20"/>
                <w:szCs w:val="20"/>
              </w:rPr>
              <w:t>5mm;</w:t>
            </w:r>
          </w:p>
          <w:p w:rsidR="00F9106D" w:rsidRPr="00055C3B" w:rsidRDefault="003B7908" w:rsidP="00F91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b/>
                <w:sz w:val="20"/>
                <w:szCs w:val="20"/>
              </w:rPr>
              <w:t>Rodzaj cięcia: cięcie na ścinki;</w:t>
            </w:r>
          </w:p>
          <w:p w:rsidR="00F9106D" w:rsidRPr="00055C3B" w:rsidRDefault="003B7908" w:rsidP="00F9106D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sz w:val="20"/>
                <w:szCs w:val="20"/>
              </w:rPr>
              <w:t>Niszczenie</w:t>
            </w:r>
            <w:r w:rsidR="005E6C81">
              <w:rPr>
                <w:rFonts w:ascii="Arial" w:hAnsi="Arial" w:cs="Arial"/>
                <w:sz w:val="20"/>
                <w:szCs w:val="20"/>
              </w:rPr>
              <w:t>: papier</w:t>
            </w:r>
            <w:r w:rsidRPr="00055C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7908" w:rsidRPr="00055C3B" w:rsidRDefault="003B7908" w:rsidP="00F9106D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55C3B">
              <w:rPr>
                <w:rFonts w:ascii="Arial" w:hAnsi="Arial" w:cs="Arial"/>
                <w:sz w:val="20"/>
                <w:szCs w:val="20"/>
              </w:rPr>
              <w:t xml:space="preserve">Wydajność cięcia papieru dla formatu A4 </w:t>
            </w:r>
            <w:r w:rsidR="004C3F59" w:rsidRPr="00055C3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055C3B">
              <w:rPr>
                <w:rFonts w:ascii="Arial" w:hAnsi="Arial" w:cs="Arial"/>
                <w:sz w:val="20"/>
                <w:szCs w:val="20"/>
              </w:rPr>
              <w:t xml:space="preserve"> do 10</w:t>
            </w:r>
            <w:r w:rsidR="004C3F59" w:rsidRPr="00055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C3B">
              <w:rPr>
                <w:rFonts w:ascii="Arial" w:hAnsi="Arial" w:cs="Arial"/>
                <w:sz w:val="20"/>
                <w:szCs w:val="20"/>
              </w:rPr>
              <w:t xml:space="preserve">arkuszy papieru jednorazowo o </w:t>
            </w:r>
            <w:r w:rsidR="00F53E15" w:rsidRPr="00055C3B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055C3B">
              <w:rPr>
                <w:rFonts w:ascii="Arial" w:hAnsi="Arial" w:cs="Arial"/>
                <w:sz w:val="20"/>
                <w:szCs w:val="20"/>
              </w:rPr>
              <w:t>gramaturze 70g/m;</w:t>
            </w:r>
          </w:p>
          <w:p w:rsidR="003B7908" w:rsidRPr="00055C3B" w:rsidRDefault="003B7908" w:rsidP="00F9106D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55C3B">
              <w:rPr>
                <w:rFonts w:ascii="Arial" w:hAnsi="Arial" w:cs="Arial"/>
                <w:sz w:val="20"/>
                <w:szCs w:val="20"/>
              </w:rPr>
              <w:t>Sz</w:t>
            </w:r>
            <w:r w:rsidR="00055C3B">
              <w:rPr>
                <w:rFonts w:ascii="Arial" w:hAnsi="Arial" w:cs="Arial"/>
                <w:sz w:val="20"/>
                <w:szCs w:val="20"/>
              </w:rPr>
              <w:t>erokość szczeliny wejściowej – 31</w:t>
            </w:r>
            <w:r w:rsidRPr="00055C3B">
              <w:rPr>
                <w:rFonts w:ascii="Arial" w:hAnsi="Arial" w:cs="Arial"/>
                <w:sz w:val="20"/>
                <w:szCs w:val="20"/>
              </w:rPr>
              <w:t>0mm;</w:t>
            </w:r>
          </w:p>
          <w:p w:rsidR="003B7908" w:rsidRPr="00055C3B" w:rsidRDefault="003B7908" w:rsidP="00F9106D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55C3B">
              <w:rPr>
                <w:rFonts w:ascii="Arial" w:hAnsi="Arial" w:cs="Arial"/>
                <w:sz w:val="20"/>
                <w:szCs w:val="20"/>
              </w:rPr>
              <w:t>Wyjmowany pojemnik na</w:t>
            </w:r>
            <w:r w:rsidR="00055C3B">
              <w:rPr>
                <w:rFonts w:ascii="Arial" w:hAnsi="Arial" w:cs="Arial"/>
                <w:sz w:val="20"/>
                <w:szCs w:val="20"/>
              </w:rPr>
              <w:t xml:space="preserve"> ścinki o pojemności 100</w:t>
            </w:r>
            <w:r w:rsidRPr="00055C3B">
              <w:rPr>
                <w:rFonts w:ascii="Arial" w:hAnsi="Arial" w:cs="Arial"/>
                <w:sz w:val="20"/>
                <w:szCs w:val="20"/>
              </w:rPr>
              <w:t xml:space="preserve"> l;</w:t>
            </w:r>
          </w:p>
          <w:p w:rsidR="00783BDC" w:rsidRPr="00055C3B" w:rsidRDefault="00055C3B" w:rsidP="00F9106D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Silnik o mocy 70</w:t>
            </w:r>
            <w:r w:rsidR="003B7908" w:rsidRPr="00055C3B">
              <w:rPr>
                <w:rFonts w:ascii="Arial" w:eastAsia="Calibri" w:hAnsi="Arial" w:cs="Arial"/>
                <w:sz w:val="20"/>
                <w:szCs w:val="20"/>
              </w:rPr>
              <w:t>0W, przystosowany do pracy ciągłej</w:t>
            </w:r>
            <w:r w:rsidR="001B0F18" w:rsidRPr="00055C3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B7908" w:rsidRPr="00055C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783BDC" w:rsidRPr="00055C3B" w:rsidRDefault="00783BDC" w:rsidP="00B73AF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461F3" w:rsidRDefault="008461F3" w:rsidP="00B00365">
            <w:pPr>
              <w:jc w:val="center"/>
            </w:pPr>
          </w:p>
          <w:p w:rsidR="00F9106D" w:rsidRDefault="00236C32" w:rsidP="00B00365">
            <w:pPr>
              <w:jc w:val="center"/>
            </w:pPr>
            <w:r>
              <w:t>s</w:t>
            </w:r>
            <w:r w:rsidR="00F9106D">
              <w:t>zt.</w:t>
            </w:r>
          </w:p>
        </w:tc>
        <w:tc>
          <w:tcPr>
            <w:tcW w:w="2268" w:type="dxa"/>
          </w:tcPr>
          <w:p w:rsidR="008461F3" w:rsidRDefault="008461F3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2894" w:rsidRDefault="00483760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C3F59" w:rsidRDefault="004C3F59" w:rsidP="00B0036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0F0F" w:rsidRDefault="00840F0F" w:rsidP="007766BB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262F08" w:rsidRPr="00236C32" w:rsidRDefault="00463F74" w:rsidP="00236C32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</w:rPr>
      </w:pPr>
      <w:r w:rsidRPr="00236C32">
        <w:rPr>
          <w:rFonts w:ascii="Arial" w:eastAsia="Calibri" w:hAnsi="Arial" w:cs="Arial"/>
        </w:rPr>
        <w:t xml:space="preserve">Określone w przedmiocie zamówienia niszczarki muszą być  wyprodukowane w danym roku dostawy, fabrycznie nowe, </w:t>
      </w:r>
      <w:r w:rsidR="00236C32" w:rsidRPr="00236C32">
        <w:rPr>
          <w:rFonts w:ascii="Arial" w:eastAsia="Calibri" w:hAnsi="Arial" w:cs="Arial"/>
        </w:rPr>
        <w:br/>
      </w:r>
      <w:r w:rsidRPr="00236C32">
        <w:rPr>
          <w:rFonts w:ascii="Arial" w:eastAsia="Calibri" w:hAnsi="Arial" w:cs="Arial"/>
        </w:rPr>
        <w:t>w pierwszym</w:t>
      </w:r>
      <w:r w:rsidR="000D6AE1" w:rsidRPr="00236C32">
        <w:rPr>
          <w:rFonts w:ascii="Arial" w:eastAsia="Calibri" w:hAnsi="Arial" w:cs="Arial"/>
        </w:rPr>
        <w:t xml:space="preserve"> gatunku, nieużywane, nieregenerowane</w:t>
      </w:r>
      <w:r w:rsidRPr="00236C32">
        <w:rPr>
          <w:rFonts w:ascii="Arial" w:eastAsia="Calibri" w:hAnsi="Arial" w:cs="Arial"/>
        </w:rPr>
        <w:t>. Dostarczony sprzęt musi posiadać na opakowaniach zewnętrznych logo i nazwę producenta, opis zawartości i numer katalogowy. Dostarczone w sposób zabezpieczający je przed uszkodzeniem być wolne od wad, posiadać nienaruszone cechy pierwotnego opakowania oraz odpowiadać wszelkim wymogom wyrobów dopuszczonych do obrotu.</w:t>
      </w:r>
    </w:p>
    <w:p w:rsidR="00FD63A2" w:rsidRPr="00236C32" w:rsidRDefault="00FD63A2" w:rsidP="00236C32">
      <w:pPr>
        <w:pStyle w:val="Akapitzlist"/>
        <w:ind w:left="927"/>
        <w:jc w:val="both"/>
        <w:rPr>
          <w:rFonts w:ascii="Arial" w:eastAsia="Calibri" w:hAnsi="Arial" w:cs="Arial"/>
        </w:rPr>
      </w:pPr>
    </w:p>
    <w:p w:rsidR="00262F08" w:rsidRDefault="00780EB5" w:rsidP="00236C32">
      <w:pPr>
        <w:pStyle w:val="Akapitzlist"/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b/>
        </w:rPr>
      </w:pPr>
      <w:r w:rsidRPr="00236C32">
        <w:rPr>
          <w:rFonts w:ascii="Arial" w:eastAsia="Calibri" w:hAnsi="Arial" w:cs="Arial"/>
          <w:b/>
        </w:rPr>
        <w:t>POZOSTAŁE WYMAGANIA</w:t>
      </w:r>
      <w:r w:rsidR="00262F08" w:rsidRPr="00236C32">
        <w:rPr>
          <w:rFonts w:ascii="Arial" w:eastAsia="Calibri" w:hAnsi="Arial" w:cs="Arial"/>
          <w:b/>
        </w:rPr>
        <w:t>:</w:t>
      </w:r>
    </w:p>
    <w:p w:rsidR="00262F08" w:rsidRPr="00FD0BB2" w:rsidRDefault="00262F08" w:rsidP="00262F08">
      <w:pPr>
        <w:widowControl w:val="0"/>
        <w:tabs>
          <w:tab w:val="left" w:pos="-540"/>
          <w:tab w:val="left" w:pos="-128"/>
        </w:tabs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FD0BB2">
        <w:rPr>
          <w:rFonts w:ascii="Arial" w:eastAsia="Calibri" w:hAnsi="Arial" w:cs="Arial"/>
        </w:rPr>
        <w:t>1)</w:t>
      </w:r>
      <w:r w:rsidRPr="00FD0BB2">
        <w:rPr>
          <w:rFonts w:ascii="Arial" w:eastAsia="Times New Roman" w:hAnsi="Arial" w:cs="Arial"/>
          <w:bCs/>
          <w:lang w:eastAsia="pl-PL"/>
        </w:rPr>
        <w:t xml:space="preserve">  </w:t>
      </w:r>
      <w:r w:rsidR="00022BF4" w:rsidRPr="00FD0BB2">
        <w:rPr>
          <w:rFonts w:ascii="Arial" w:eastAsia="Times New Roman" w:hAnsi="Arial" w:cs="Arial"/>
          <w:bCs/>
          <w:lang w:eastAsia="pl-PL"/>
        </w:rPr>
        <w:t xml:space="preserve">Wykonawca dołączy do </w:t>
      </w:r>
      <w:r w:rsidR="00FD0BB2" w:rsidRPr="00FD0BB2">
        <w:rPr>
          <w:rFonts w:ascii="Arial" w:eastAsia="Times New Roman" w:hAnsi="Arial" w:cs="Arial"/>
          <w:bCs/>
          <w:lang w:eastAsia="pl-PL"/>
        </w:rPr>
        <w:t>dostawy</w:t>
      </w:r>
      <w:r w:rsidRPr="00FD0BB2">
        <w:rPr>
          <w:rFonts w:ascii="Arial" w:eastAsia="Times New Roman" w:hAnsi="Arial" w:cs="Arial"/>
          <w:bCs/>
          <w:lang w:eastAsia="pl-PL"/>
        </w:rPr>
        <w:t xml:space="preserve"> katalog (prospekt) oferowanego urządzenia lub oświadczenie stwierdzające, że parametry eksploatacyjne i techniczne oraz wszystkie wymogi zawarte w opisie przedmiotu zamówienia są zgodne z wymaganiami Zamawiającego</w:t>
      </w:r>
      <w:r w:rsidR="00236C32" w:rsidRPr="00FD0BB2">
        <w:rPr>
          <w:rFonts w:ascii="Arial" w:eastAsia="Times New Roman" w:hAnsi="Arial" w:cs="Arial"/>
          <w:bCs/>
          <w:lang w:eastAsia="pl-PL"/>
        </w:rPr>
        <w:t>.</w:t>
      </w:r>
    </w:p>
    <w:p w:rsidR="00262F08" w:rsidRPr="00FD0BB2" w:rsidRDefault="00262F08" w:rsidP="00262F08">
      <w:pPr>
        <w:widowControl w:val="0"/>
        <w:tabs>
          <w:tab w:val="left" w:pos="-540"/>
          <w:tab w:val="left" w:pos="-128"/>
        </w:tabs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FD0BB2">
        <w:rPr>
          <w:rFonts w:ascii="Arial" w:eastAsia="Times New Roman" w:hAnsi="Arial" w:cs="Arial"/>
          <w:bCs/>
          <w:lang w:eastAsia="pl-PL"/>
        </w:rPr>
        <w:t>2) Urządzenie musi posia</w:t>
      </w:r>
      <w:r w:rsidR="00022BF4" w:rsidRPr="00FD0BB2">
        <w:rPr>
          <w:rFonts w:ascii="Arial" w:eastAsia="Times New Roman" w:hAnsi="Arial" w:cs="Arial"/>
          <w:bCs/>
          <w:lang w:eastAsia="pl-PL"/>
        </w:rPr>
        <w:t>dać deklarację zgodności z normą</w:t>
      </w:r>
      <w:r w:rsidRPr="00FD0BB2">
        <w:rPr>
          <w:rFonts w:ascii="Arial" w:eastAsia="Times New Roman" w:hAnsi="Arial" w:cs="Arial"/>
          <w:bCs/>
          <w:lang w:eastAsia="pl-PL"/>
        </w:rPr>
        <w:t xml:space="preserve"> CE wydaną przez producenta ( w formie kopii potwierdzonej za zgodność </w:t>
      </w:r>
      <w:r w:rsidR="00652AC9" w:rsidRPr="00FD0BB2">
        <w:rPr>
          <w:rFonts w:ascii="Arial" w:eastAsia="Times New Roman" w:hAnsi="Arial" w:cs="Arial"/>
          <w:bCs/>
          <w:lang w:eastAsia="pl-PL"/>
        </w:rPr>
        <w:br/>
      </w:r>
      <w:r w:rsidRPr="00FD0BB2">
        <w:rPr>
          <w:rFonts w:ascii="Arial" w:eastAsia="Times New Roman" w:hAnsi="Arial" w:cs="Arial"/>
          <w:bCs/>
          <w:lang w:eastAsia="pl-PL"/>
        </w:rPr>
        <w:t>z oryginałem) albo oświadczenie Wykonawcy, że oferowane urządzenie spełnia wymogi normy CE i posiada znak CE w oryginale</w:t>
      </w:r>
      <w:r w:rsidR="00DB0BF6" w:rsidRPr="00FD0BB2">
        <w:rPr>
          <w:rFonts w:ascii="Arial" w:eastAsia="Times New Roman" w:hAnsi="Arial" w:cs="Arial"/>
          <w:bCs/>
          <w:lang w:eastAsia="pl-PL"/>
        </w:rPr>
        <w:t>, którą dołączy do dostawy</w:t>
      </w:r>
      <w:r w:rsidR="00236C32" w:rsidRPr="00FD0BB2">
        <w:rPr>
          <w:rFonts w:ascii="Arial" w:eastAsia="Times New Roman" w:hAnsi="Arial" w:cs="Arial"/>
          <w:bCs/>
          <w:lang w:eastAsia="pl-PL"/>
        </w:rPr>
        <w:t>.</w:t>
      </w:r>
    </w:p>
    <w:p w:rsidR="00262F08" w:rsidRPr="00FD0BB2" w:rsidRDefault="00B15E26" w:rsidP="00262F08">
      <w:pPr>
        <w:widowControl w:val="0"/>
        <w:tabs>
          <w:tab w:val="left" w:pos="-540"/>
          <w:tab w:val="left" w:pos="-128"/>
        </w:tabs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FD0BB2">
        <w:rPr>
          <w:rFonts w:ascii="Arial" w:eastAsia="Times New Roman" w:hAnsi="Arial" w:cs="Arial"/>
          <w:bCs/>
          <w:lang w:eastAsia="pl-PL"/>
        </w:rPr>
        <w:lastRenderedPageBreak/>
        <w:t>3</w:t>
      </w:r>
      <w:r w:rsidR="00262F08" w:rsidRPr="00FD0BB2">
        <w:rPr>
          <w:rFonts w:ascii="Arial" w:eastAsia="Times New Roman" w:hAnsi="Arial" w:cs="Arial"/>
          <w:bCs/>
          <w:lang w:eastAsia="pl-PL"/>
        </w:rPr>
        <w:t>) Wykonawca dołączy do każdej sztuki sprzętu pojemnik (pojemniki) z płynem eksploatacyjnym</w:t>
      </w:r>
      <w:r w:rsidR="00022BF4" w:rsidRPr="00FD0BB2">
        <w:rPr>
          <w:rFonts w:ascii="Arial" w:eastAsia="Times New Roman" w:hAnsi="Arial" w:cs="Arial"/>
          <w:bCs/>
          <w:lang w:eastAsia="pl-PL"/>
        </w:rPr>
        <w:t xml:space="preserve"> w ilości zapewniającej normalną eksploatację</w:t>
      </w:r>
      <w:r w:rsidR="00262F08" w:rsidRPr="00FD0BB2">
        <w:rPr>
          <w:rFonts w:ascii="Arial" w:eastAsia="Times New Roman" w:hAnsi="Arial" w:cs="Arial"/>
          <w:bCs/>
          <w:lang w:eastAsia="pl-PL"/>
        </w:rPr>
        <w:t xml:space="preserve"> urządzenia w okresie gwarancyjnym.</w:t>
      </w:r>
    </w:p>
    <w:p w:rsidR="00262F08" w:rsidRPr="00FD0BB2" w:rsidRDefault="00DB0BF6" w:rsidP="00B15E2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D0BB2">
        <w:rPr>
          <w:rFonts w:ascii="Arial" w:eastAsia="Times New Roman" w:hAnsi="Arial" w:cs="Arial"/>
          <w:bCs/>
          <w:lang w:eastAsia="pl-PL"/>
        </w:rPr>
        <w:t xml:space="preserve">     </w:t>
      </w:r>
      <w:r w:rsidR="00B15E26" w:rsidRPr="00FD0BB2">
        <w:rPr>
          <w:rFonts w:ascii="Arial" w:eastAsia="Times New Roman" w:hAnsi="Arial" w:cs="Arial"/>
          <w:bCs/>
          <w:lang w:eastAsia="pl-PL"/>
        </w:rPr>
        <w:t>4</w:t>
      </w:r>
      <w:r w:rsidR="00262F08" w:rsidRPr="00FD0BB2">
        <w:rPr>
          <w:rFonts w:ascii="Arial" w:eastAsia="Times New Roman" w:hAnsi="Arial" w:cs="Arial"/>
          <w:bCs/>
          <w:lang w:eastAsia="pl-PL"/>
        </w:rPr>
        <w:t xml:space="preserve">) </w:t>
      </w:r>
      <w:r w:rsidRPr="00FD0BB2">
        <w:rPr>
          <w:rFonts w:ascii="Arial" w:eastAsia="Times New Roman" w:hAnsi="Arial" w:cs="Arial"/>
          <w:lang w:eastAsia="ar-SA"/>
        </w:rPr>
        <w:t xml:space="preserve">Do urządzenia dołączony zakres czynności konserwacyjnych wymaganych do wykonania przez </w:t>
      </w:r>
      <w:r w:rsidR="00B15E26" w:rsidRPr="00FD0BB2">
        <w:rPr>
          <w:rFonts w:ascii="Arial" w:eastAsia="Times New Roman" w:hAnsi="Arial" w:cs="Arial"/>
          <w:lang w:eastAsia="ar-SA"/>
        </w:rPr>
        <w:t>użytkownika.</w:t>
      </w:r>
    </w:p>
    <w:p w:rsidR="00FD63A2" w:rsidRPr="00FD0BB2" w:rsidRDefault="00FD63A2" w:rsidP="00B15E2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D0BB2">
        <w:rPr>
          <w:rFonts w:ascii="Arial" w:eastAsia="Times New Roman" w:hAnsi="Arial" w:cs="Arial"/>
          <w:lang w:eastAsia="ar-SA"/>
        </w:rPr>
        <w:t xml:space="preserve">     5) Instrukcja obsługi ( eksploatacji) w języku polskim.</w:t>
      </w:r>
    </w:p>
    <w:p w:rsidR="00FD0BB2" w:rsidRPr="00FD0BB2" w:rsidRDefault="00FD0BB2" w:rsidP="00FD0BB2">
      <w:pPr>
        <w:spacing w:after="160" w:line="259" w:lineRule="auto"/>
        <w:ind w:firstLine="284"/>
        <w:rPr>
          <w:rFonts w:ascii="Arial" w:eastAsia="Calibri" w:hAnsi="Arial" w:cs="Arial"/>
          <w:b/>
          <w:u w:val="single"/>
        </w:rPr>
      </w:pPr>
      <w:r w:rsidRPr="00FD0BB2">
        <w:rPr>
          <w:rFonts w:ascii="Arial" w:eastAsia="Calibri" w:hAnsi="Arial" w:cs="Arial"/>
          <w:b/>
          <w:u w:val="single"/>
        </w:rPr>
        <w:t>Wykonawca dołączy wraz z ofertą:</w:t>
      </w:r>
    </w:p>
    <w:p w:rsidR="00FD0BB2" w:rsidRPr="00FD0BB2" w:rsidRDefault="00FD0BB2" w:rsidP="00FD0BB2">
      <w:pPr>
        <w:spacing w:after="160" w:line="259" w:lineRule="auto"/>
        <w:ind w:left="284"/>
        <w:rPr>
          <w:rFonts w:ascii="Arial" w:eastAsia="Calibri" w:hAnsi="Arial" w:cs="Arial"/>
        </w:rPr>
      </w:pPr>
      <w:r w:rsidRPr="00FD0BB2">
        <w:rPr>
          <w:rFonts w:ascii="Arial" w:eastAsia="Calibri" w:hAnsi="Arial" w:cs="Arial"/>
        </w:rPr>
        <w:t>1) katalog (prospekt) oferowanego urządzenia lub oświadczenie stwierdzające, że parametry eksploatacyjne i techniczne oraz wszystkie wymogi zawarte w opisie przedmiotu zamówienia są zgodne z wymaganiami Zamawiającego;</w:t>
      </w:r>
    </w:p>
    <w:p w:rsidR="00FD0BB2" w:rsidRPr="00FD0BB2" w:rsidRDefault="00FD0BB2" w:rsidP="00FD0BB2">
      <w:pPr>
        <w:spacing w:after="160" w:line="259" w:lineRule="auto"/>
        <w:ind w:left="284"/>
        <w:rPr>
          <w:rFonts w:ascii="Arial" w:eastAsia="Calibri" w:hAnsi="Arial" w:cs="Arial"/>
        </w:rPr>
      </w:pPr>
      <w:r w:rsidRPr="00FD0BB2">
        <w:rPr>
          <w:rFonts w:ascii="Arial" w:eastAsia="Calibri" w:hAnsi="Arial" w:cs="Arial"/>
        </w:rPr>
        <w:t>2) deklarację zgodności z normą CE wydaną przez producenta (w formie kopii potwierdzonej za zgodność z oryginałem) albo oświadczenie Wykonawcy, że oferowane urządzenie spełnia wymogi normy CE i posiada znak CE w oryginale.</w:t>
      </w:r>
    </w:p>
    <w:p w:rsidR="001828CB" w:rsidRPr="00236C32" w:rsidRDefault="00236C32" w:rsidP="00262F08">
      <w:pPr>
        <w:widowControl w:val="0"/>
        <w:tabs>
          <w:tab w:val="left" w:pos="-540"/>
          <w:tab w:val="left" w:pos="-128"/>
        </w:tabs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236C32">
        <w:rPr>
          <w:rFonts w:ascii="Arial" w:eastAsia="Calibri" w:hAnsi="Arial" w:cs="Arial"/>
          <w:b/>
        </w:rPr>
        <w:t>3</w:t>
      </w:r>
      <w:r w:rsidR="001828CB" w:rsidRPr="00236C32">
        <w:rPr>
          <w:rFonts w:ascii="Arial" w:eastAsia="Calibri" w:hAnsi="Arial" w:cs="Arial"/>
          <w:b/>
        </w:rPr>
        <w:t>.</w:t>
      </w:r>
      <w:r w:rsidR="001828CB" w:rsidRPr="00236C32">
        <w:rPr>
          <w:rFonts w:ascii="Arial" w:eastAsia="Times New Roman" w:hAnsi="Arial" w:cs="Arial"/>
          <w:b/>
          <w:lang w:eastAsia="ar-SA"/>
        </w:rPr>
        <w:t xml:space="preserve"> </w:t>
      </w:r>
      <w:r w:rsidR="00780EB5" w:rsidRPr="00236C32">
        <w:rPr>
          <w:rFonts w:ascii="Arial" w:eastAsia="Times New Roman" w:hAnsi="Arial" w:cs="Arial"/>
          <w:b/>
          <w:lang w:eastAsia="ar-SA"/>
        </w:rPr>
        <w:t>WARUNKI GWARANCJI I SERWISU</w:t>
      </w:r>
      <w:r w:rsidR="001828CB" w:rsidRPr="00236C32">
        <w:rPr>
          <w:rFonts w:ascii="Arial" w:eastAsia="Times New Roman" w:hAnsi="Arial" w:cs="Arial"/>
          <w:b/>
          <w:lang w:eastAsia="ar-SA"/>
        </w:rPr>
        <w:t>:</w:t>
      </w:r>
    </w:p>
    <w:p w:rsidR="001828CB" w:rsidRPr="00236C32" w:rsidRDefault="001828CB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1.</w:t>
      </w:r>
      <w:r w:rsidR="0037129F" w:rsidRPr="00236C32">
        <w:rPr>
          <w:rFonts w:ascii="Arial" w:eastAsia="Times New Roman" w:hAnsi="Arial" w:cs="Arial"/>
          <w:lang w:eastAsia="ar-SA"/>
        </w:rPr>
        <w:t xml:space="preserve"> </w:t>
      </w:r>
      <w:r w:rsidRPr="00236C32">
        <w:rPr>
          <w:rFonts w:ascii="Arial" w:eastAsia="Times New Roman" w:hAnsi="Arial" w:cs="Arial"/>
          <w:lang w:eastAsia="ar-SA"/>
        </w:rPr>
        <w:t>Na przedmiot zamówienia musi obowiązywać gwarancja producenta</w:t>
      </w:r>
      <w:r w:rsidR="00236C32" w:rsidRPr="00236C32">
        <w:rPr>
          <w:rFonts w:ascii="Arial" w:eastAsia="Times New Roman" w:hAnsi="Arial" w:cs="Arial"/>
          <w:lang w:eastAsia="ar-SA"/>
        </w:rPr>
        <w:t>.</w:t>
      </w:r>
    </w:p>
    <w:p w:rsidR="001828CB" w:rsidRPr="00236C32" w:rsidRDefault="001828CB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2.</w:t>
      </w:r>
      <w:r w:rsidR="0037129F" w:rsidRPr="00236C32">
        <w:rPr>
          <w:rFonts w:ascii="Arial" w:eastAsia="Times New Roman" w:hAnsi="Arial" w:cs="Arial"/>
          <w:lang w:eastAsia="ar-SA"/>
        </w:rPr>
        <w:t xml:space="preserve"> </w:t>
      </w:r>
      <w:r w:rsidRPr="00236C32">
        <w:rPr>
          <w:rFonts w:ascii="Arial" w:eastAsia="Times New Roman" w:hAnsi="Arial" w:cs="Arial"/>
          <w:lang w:eastAsia="ar-SA"/>
        </w:rPr>
        <w:t>Wykonawca udziela gwarancji jakości na prze</w:t>
      </w:r>
      <w:r w:rsidR="00780EB5" w:rsidRPr="00236C32">
        <w:rPr>
          <w:rFonts w:ascii="Arial" w:eastAsia="Times New Roman" w:hAnsi="Arial" w:cs="Arial"/>
          <w:lang w:eastAsia="ar-SA"/>
        </w:rPr>
        <w:t>d</w:t>
      </w:r>
      <w:r w:rsidR="00810CAD" w:rsidRPr="00236C32">
        <w:rPr>
          <w:rFonts w:ascii="Arial" w:eastAsia="Times New Roman" w:hAnsi="Arial" w:cs="Arial"/>
          <w:lang w:eastAsia="ar-SA"/>
        </w:rPr>
        <w:t>miot Umowy na okres nie krótszy</w:t>
      </w:r>
      <w:r w:rsidR="00780EB5" w:rsidRPr="00236C32">
        <w:rPr>
          <w:rFonts w:ascii="Arial" w:eastAsia="Times New Roman" w:hAnsi="Arial" w:cs="Arial"/>
          <w:lang w:eastAsia="ar-SA"/>
        </w:rPr>
        <w:t xml:space="preserve"> niż 24 miesiące od daty podpisania protokołu odbioru</w:t>
      </w:r>
      <w:r w:rsidRPr="00236C32">
        <w:rPr>
          <w:rFonts w:ascii="Arial" w:eastAsia="Times New Roman" w:hAnsi="Arial" w:cs="Arial"/>
          <w:lang w:eastAsia="ar-SA"/>
        </w:rPr>
        <w:t xml:space="preserve">, przy czym gwarancja na </w:t>
      </w:r>
      <w:r w:rsidR="00780EB5" w:rsidRPr="00236C32">
        <w:rPr>
          <w:rFonts w:ascii="Arial" w:eastAsia="Times New Roman" w:hAnsi="Arial" w:cs="Arial"/>
          <w:lang w:eastAsia="ar-SA"/>
        </w:rPr>
        <w:t>elementy tnące</w:t>
      </w:r>
      <w:r w:rsidRPr="00236C32">
        <w:rPr>
          <w:rFonts w:ascii="Arial" w:eastAsia="Times New Roman" w:hAnsi="Arial" w:cs="Arial"/>
          <w:lang w:eastAsia="ar-SA"/>
        </w:rPr>
        <w:t xml:space="preserve"> obejmuje okres </w:t>
      </w:r>
      <w:r w:rsidR="00237661" w:rsidRPr="00236C32">
        <w:rPr>
          <w:rFonts w:ascii="Arial" w:eastAsia="Times New Roman" w:hAnsi="Arial" w:cs="Arial"/>
          <w:lang w:eastAsia="ar-SA"/>
        </w:rPr>
        <w:t>nie krótszy</w:t>
      </w:r>
      <w:r w:rsidR="00780EB5" w:rsidRPr="00236C32">
        <w:rPr>
          <w:rFonts w:ascii="Arial" w:eastAsia="Times New Roman" w:hAnsi="Arial" w:cs="Arial"/>
          <w:lang w:eastAsia="ar-SA"/>
        </w:rPr>
        <w:t xml:space="preserve"> niż 48</w:t>
      </w:r>
      <w:r w:rsidR="00413558" w:rsidRPr="00236C32">
        <w:rPr>
          <w:rFonts w:ascii="Arial" w:eastAsia="Times New Roman" w:hAnsi="Arial" w:cs="Arial"/>
          <w:lang w:eastAsia="ar-SA"/>
        </w:rPr>
        <w:t xml:space="preserve"> miesięcy</w:t>
      </w:r>
      <w:r w:rsidR="00236C32" w:rsidRPr="00236C32">
        <w:rPr>
          <w:rFonts w:ascii="Arial" w:eastAsia="Times New Roman" w:hAnsi="Arial" w:cs="Arial"/>
          <w:lang w:eastAsia="ar-SA"/>
        </w:rPr>
        <w:t>.</w:t>
      </w:r>
    </w:p>
    <w:p w:rsidR="001828CB" w:rsidRPr="00236C32" w:rsidRDefault="001828CB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3.</w:t>
      </w:r>
      <w:r w:rsidR="0037129F" w:rsidRPr="00236C32">
        <w:rPr>
          <w:rFonts w:ascii="Arial" w:eastAsia="Times New Roman" w:hAnsi="Arial" w:cs="Arial"/>
          <w:lang w:eastAsia="ar-SA"/>
        </w:rPr>
        <w:t xml:space="preserve"> </w:t>
      </w:r>
      <w:r w:rsidRPr="00236C32">
        <w:rPr>
          <w:rFonts w:ascii="Arial" w:eastAsia="Times New Roman" w:hAnsi="Arial" w:cs="Arial"/>
          <w:lang w:eastAsia="ar-SA"/>
        </w:rPr>
        <w:t>Wykonawca wraz z urządzeniem</w:t>
      </w:r>
      <w:r w:rsidR="00780EB5" w:rsidRPr="00236C32">
        <w:rPr>
          <w:rFonts w:ascii="Arial" w:eastAsia="Times New Roman" w:hAnsi="Arial" w:cs="Arial"/>
          <w:lang w:eastAsia="ar-SA"/>
        </w:rPr>
        <w:t xml:space="preserve"> ( urządzeniami)</w:t>
      </w:r>
      <w:r w:rsidRPr="00236C32">
        <w:rPr>
          <w:rFonts w:ascii="Arial" w:eastAsia="Times New Roman" w:hAnsi="Arial" w:cs="Arial"/>
          <w:lang w:eastAsia="ar-SA"/>
        </w:rPr>
        <w:t xml:space="preserve"> przekaże Zamawiającemu dokument gwarancyjny</w:t>
      </w:r>
      <w:r w:rsidR="00236C32" w:rsidRPr="00236C32">
        <w:rPr>
          <w:rFonts w:ascii="Arial" w:eastAsia="Times New Roman" w:hAnsi="Arial" w:cs="Arial"/>
          <w:lang w:eastAsia="ar-SA"/>
        </w:rPr>
        <w:t>.</w:t>
      </w:r>
    </w:p>
    <w:p w:rsidR="001828CB" w:rsidRPr="00236C32" w:rsidRDefault="001828CB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4.</w:t>
      </w:r>
      <w:r w:rsidR="0037129F" w:rsidRPr="00236C32">
        <w:rPr>
          <w:rFonts w:ascii="Arial" w:eastAsia="Times New Roman" w:hAnsi="Arial" w:cs="Arial"/>
          <w:lang w:eastAsia="ar-SA"/>
        </w:rPr>
        <w:t xml:space="preserve"> </w:t>
      </w:r>
      <w:r w:rsidRPr="00236C32">
        <w:rPr>
          <w:rFonts w:ascii="Arial" w:eastAsia="Times New Roman" w:hAnsi="Arial" w:cs="Arial"/>
          <w:lang w:eastAsia="ar-SA"/>
        </w:rPr>
        <w:t>Wykonawca odpowiada za wady prawne i fizyczne dostarczonych urządzeń</w:t>
      </w:r>
      <w:r w:rsidR="00236C32" w:rsidRPr="00236C32">
        <w:rPr>
          <w:rFonts w:ascii="Arial" w:eastAsia="Times New Roman" w:hAnsi="Arial" w:cs="Arial"/>
          <w:lang w:eastAsia="ar-SA"/>
        </w:rPr>
        <w:t>.</w:t>
      </w:r>
    </w:p>
    <w:p w:rsidR="00413558" w:rsidRPr="00236C32" w:rsidRDefault="00413558" w:rsidP="00413558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5. Wady fizyczne sprzętu stwierdzone w okresie gwarancyjnym Wykonawca usunie na własny koszt lub dostarczy urządzenie wolne od wad</w:t>
      </w:r>
      <w:r w:rsidR="00236C32" w:rsidRPr="00236C32">
        <w:rPr>
          <w:rFonts w:ascii="Arial" w:eastAsia="Times New Roman" w:hAnsi="Arial" w:cs="Arial"/>
          <w:lang w:eastAsia="ar-SA"/>
        </w:rPr>
        <w:t>.</w:t>
      </w:r>
    </w:p>
    <w:p w:rsidR="00780EB5" w:rsidRPr="00236C32" w:rsidRDefault="00780EB5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6. Przeglądy techniczne w okresie gwarancyjnym będą wykonywane przez W</w:t>
      </w:r>
      <w:r w:rsidR="00413558" w:rsidRPr="00236C32">
        <w:rPr>
          <w:rFonts w:ascii="Arial" w:eastAsia="Times New Roman" w:hAnsi="Arial" w:cs="Arial"/>
          <w:lang w:eastAsia="ar-SA"/>
        </w:rPr>
        <w:t>ykonawcę lub na koszt Wykonawcy</w:t>
      </w:r>
      <w:r w:rsidR="00236C32" w:rsidRPr="00236C32">
        <w:rPr>
          <w:rFonts w:ascii="Arial" w:eastAsia="Times New Roman" w:hAnsi="Arial" w:cs="Arial"/>
          <w:lang w:eastAsia="ar-SA"/>
        </w:rPr>
        <w:t>.</w:t>
      </w:r>
    </w:p>
    <w:p w:rsidR="00780EB5" w:rsidRPr="00236C32" w:rsidRDefault="00780EB5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7. Wykonawca jest zwolniony z obowiązku dokonywania przeglądów technicznych jeśli dostarczy oświadczenie, że urządzenie (typ urządzenia) nie wymaga okr</w:t>
      </w:r>
      <w:r w:rsidR="00413558" w:rsidRPr="00236C32">
        <w:rPr>
          <w:rFonts w:ascii="Arial" w:eastAsia="Times New Roman" w:hAnsi="Arial" w:cs="Arial"/>
          <w:lang w:eastAsia="ar-SA"/>
        </w:rPr>
        <w:t>esowych przeglądów technicznych</w:t>
      </w:r>
      <w:r w:rsidR="00236C32" w:rsidRPr="00236C32">
        <w:rPr>
          <w:rFonts w:ascii="Arial" w:eastAsia="Times New Roman" w:hAnsi="Arial" w:cs="Arial"/>
          <w:lang w:eastAsia="ar-SA"/>
        </w:rPr>
        <w:t>.</w:t>
      </w:r>
    </w:p>
    <w:p w:rsidR="00413558" w:rsidRPr="00236C32" w:rsidRDefault="00413558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8. Serwis gwarancyjny dostępny na terenie kraju.</w:t>
      </w:r>
    </w:p>
    <w:p w:rsidR="00413558" w:rsidRPr="00236C32" w:rsidRDefault="00413558" w:rsidP="001828CB">
      <w:pPr>
        <w:pStyle w:val="Akapitzlist"/>
        <w:suppressAutoHyphens/>
        <w:spacing w:after="0"/>
        <w:rPr>
          <w:rFonts w:ascii="Arial" w:eastAsia="Times New Roman" w:hAnsi="Arial" w:cs="Arial"/>
          <w:lang w:eastAsia="ar-SA"/>
        </w:rPr>
      </w:pPr>
      <w:r w:rsidRPr="00236C32">
        <w:rPr>
          <w:rFonts w:ascii="Arial" w:eastAsia="Times New Roman" w:hAnsi="Arial" w:cs="Arial"/>
          <w:lang w:eastAsia="ar-SA"/>
        </w:rPr>
        <w:t>9. Wykonawca przekaże Zamawiającemu wykaz punktów serwisowych.</w:t>
      </w:r>
    </w:p>
    <w:p w:rsidR="00262F08" w:rsidRPr="00236C32" w:rsidRDefault="00CA5D11" w:rsidP="000378A7">
      <w:pPr>
        <w:widowControl w:val="0"/>
        <w:tabs>
          <w:tab w:val="left" w:pos="-540"/>
          <w:tab w:val="left" w:pos="-128"/>
        </w:tabs>
        <w:suppressAutoHyphens/>
        <w:spacing w:after="0"/>
        <w:ind w:left="360"/>
        <w:jc w:val="both"/>
        <w:rPr>
          <w:rFonts w:ascii="Arial" w:eastAsia="Calibri" w:hAnsi="Arial" w:cs="Arial"/>
        </w:rPr>
      </w:pPr>
      <w:r w:rsidRPr="00236C32">
        <w:rPr>
          <w:rFonts w:ascii="Arial" w:eastAsia="Times New Roman" w:hAnsi="Arial" w:cs="Arial"/>
          <w:lang w:eastAsia="ar-SA"/>
        </w:rPr>
        <w:t xml:space="preserve">     </w:t>
      </w:r>
    </w:p>
    <w:p w:rsidR="000378A7" w:rsidRPr="00236C32" w:rsidRDefault="00236C32" w:rsidP="000378A7">
      <w:pPr>
        <w:widowControl w:val="0"/>
        <w:tabs>
          <w:tab w:val="left" w:pos="-540"/>
          <w:tab w:val="left" w:pos="-128"/>
        </w:tabs>
        <w:suppressAutoHyphens/>
        <w:spacing w:after="0"/>
        <w:ind w:left="360"/>
        <w:jc w:val="both"/>
        <w:rPr>
          <w:rFonts w:ascii="Arial" w:eastAsia="Calibri" w:hAnsi="Arial" w:cs="Arial"/>
          <w:b/>
        </w:rPr>
      </w:pPr>
      <w:r w:rsidRPr="00236C32">
        <w:rPr>
          <w:rFonts w:ascii="Arial" w:eastAsia="Calibri" w:hAnsi="Arial" w:cs="Arial"/>
          <w:b/>
        </w:rPr>
        <w:t>4</w:t>
      </w:r>
      <w:r w:rsidR="00413558" w:rsidRPr="00236C32">
        <w:rPr>
          <w:rFonts w:ascii="Arial" w:eastAsia="Calibri" w:hAnsi="Arial" w:cs="Arial"/>
          <w:b/>
        </w:rPr>
        <w:t>. WARUNKI ODBIORU:</w:t>
      </w:r>
    </w:p>
    <w:p w:rsidR="00413558" w:rsidRPr="00236C32" w:rsidRDefault="00055C3B" w:rsidP="00413558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  <w:r w:rsidRPr="00236C32">
        <w:rPr>
          <w:rFonts w:ascii="Arial" w:eastAsia="Calibri" w:hAnsi="Arial" w:cs="Arial"/>
        </w:rPr>
        <w:t>1. Wykonawc</w:t>
      </w:r>
      <w:r w:rsidR="00413558" w:rsidRPr="00236C32">
        <w:rPr>
          <w:rFonts w:ascii="Arial" w:eastAsia="Calibri" w:hAnsi="Arial" w:cs="Arial"/>
        </w:rPr>
        <w:t xml:space="preserve">a dostarczy sprzęt w terminie i do miejsca wskazanego przez Zamawiającego  zgodnie z wykazem asortymentowo-ilościowym dla poszczególnych miejsc dostaw (magazynów)  stanowiącym załącznik nr </w:t>
      </w:r>
      <w:r w:rsidR="00236C32" w:rsidRPr="00236C32">
        <w:rPr>
          <w:rFonts w:ascii="Arial" w:eastAsia="Calibri" w:hAnsi="Arial" w:cs="Arial"/>
        </w:rPr>
        <w:t>5.</w:t>
      </w:r>
    </w:p>
    <w:p w:rsidR="00413558" w:rsidRPr="00236C32" w:rsidRDefault="00413558" w:rsidP="000378A7">
      <w:pPr>
        <w:widowControl w:val="0"/>
        <w:tabs>
          <w:tab w:val="left" w:pos="-540"/>
          <w:tab w:val="left" w:pos="-128"/>
        </w:tabs>
        <w:suppressAutoHyphens/>
        <w:spacing w:after="0"/>
        <w:ind w:left="360"/>
        <w:jc w:val="both"/>
        <w:rPr>
          <w:rFonts w:ascii="Arial" w:eastAsia="Calibri" w:hAnsi="Arial" w:cs="Arial"/>
        </w:rPr>
      </w:pPr>
      <w:r w:rsidRPr="00236C32">
        <w:rPr>
          <w:rFonts w:ascii="Arial" w:eastAsia="Calibri" w:hAnsi="Arial" w:cs="Arial"/>
        </w:rPr>
        <w:t xml:space="preserve">    2. Podczas odbioru Zamawiający sprawdzi losowo w dostarczonej  partii urządzeń spełnianie wymagań technicznych.</w:t>
      </w:r>
    </w:p>
    <w:p w:rsidR="006C46D0" w:rsidRPr="00236C32" w:rsidRDefault="00891F95" w:rsidP="00652AC9">
      <w:pPr>
        <w:jc w:val="both"/>
        <w:rPr>
          <w:rFonts w:ascii="Arial" w:eastAsia="Calibri" w:hAnsi="Arial" w:cs="Arial"/>
        </w:rPr>
        <w:sectPr w:rsidR="006C46D0" w:rsidRPr="00236C32" w:rsidSect="00453E95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  <w:r w:rsidRPr="00236C32">
        <w:rPr>
          <w:rFonts w:ascii="Arial" w:eastAsia="Times New Roman" w:hAnsi="Arial" w:cs="Arial"/>
          <w:b/>
          <w:lang w:eastAsia="ar-SA"/>
        </w:rPr>
        <w:tab/>
      </w:r>
      <w:r w:rsidR="00C74575" w:rsidRPr="00236C32">
        <w:rPr>
          <w:rFonts w:ascii="Arial" w:eastAsia="Calibri" w:hAnsi="Arial" w:cs="Arial"/>
        </w:rPr>
        <w:t>W sytuacji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 składający oferty dodatkowe nie mogą zaoferować cen wyższych niż zaoferowane w uprzednio złożonych przez nich ofertach.</w:t>
      </w:r>
    </w:p>
    <w:p w:rsidR="005D1A1C" w:rsidRPr="00562660" w:rsidRDefault="005D1A1C" w:rsidP="00236C32">
      <w:pPr>
        <w:pStyle w:val="Nagwek1"/>
      </w:pPr>
      <w:bookmarkStart w:id="0" w:name="_GoBack"/>
      <w:bookmarkEnd w:id="0"/>
    </w:p>
    <w:sectPr w:rsidR="005D1A1C" w:rsidRPr="00562660" w:rsidSect="00157576">
      <w:footerReference w:type="default" r:id="rId9"/>
      <w:pgSz w:w="16838" w:h="11906" w:orient="landscape"/>
      <w:pgMar w:top="0" w:right="1134" w:bottom="851" w:left="1418" w:header="709" w:footer="1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AE4" w:rsidRDefault="00225AE4" w:rsidP="0012198B">
      <w:pPr>
        <w:spacing w:after="0" w:line="240" w:lineRule="auto"/>
      </w:pPr>
      <w:r>
        <w:separator/>
      </w:r>
    </w:p>
  </w:endnote>
  <w:endnote w:type="continuationSeparator" w:id="0">
    <w:p w:rsidR="00225AE4" w:rsidRDefault="00225AE4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AE4" w:rsidRDefault="00225AE4" w:rsidP="0012198B">
      <w:pPr>
        <w:spacing w:after="0" w:line="240" w:lineRule="auto"/>
      </w:pPr>
      <w:r>
        <w:separator/>
      </w:r>
    </w:p>
  </w:footnote>
  <w:footnote w:type="continuationSeparator" w:id="0">
    <w:p w:rsidR="00225AE4" w:rsidRDefault="00225AE4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AF17FFE"/>
    <w:multiLevelType w:val="hybridMultilevel"/>
    <w:tmpl w:val="11F67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C3510"/>
    <w:multiLevelType w:val="hybridMultilevel"/>
    <w:tmpl w:val="EA8CC2B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9D3027"/>
    <w:multiLevelType w:val="hybridMultilevel"/>
    <w:tmpl w:val="169E2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870AEF"/>
    <w:multiLevelType w:val="hybridMultilevel"/>
    <w:tmpl w:val="A53EB350"/>
    <w:lvl w:ilvl="0" w:tplc="84D8C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CA5DE5"/>
    <w:multiLevelType w:val="hybridMultilevel"/>
    <w:tmpl w:val="C7024622"/>
    <w:lvl w:ilvl="0" w:tplc="041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33B3250A"/>
    <w:multiLevelType w:val="hybridMultilevel"/>
    <w:tmpl w:val="7030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22" w15:restartNumberingAfterBreak="0">
    <w:nsid w:val="39AA5FC4"/>
    <w:multiLevelType w:val="hybridMultilevel"/>
    <w:tmpl w:val="078E33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3552F"/>
    <w:multiLevelType w:val="hybridMultilevel"/>
    <w:tmpl w:val="9CD87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30DB9"/>
    <w:multiLevelType w:val="hybridMultilevel"/>
    <w:tmpl w:val="401E0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B2705"/>
    <w:multiLevelType w:val="hybridMultilevel"/>
    <w:tmpl w:val="992A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9102E3A"/>
    <w:multiLevelType w:val="hybridMultilevel"/>
    <w:tmpl w:val="734EF278"/>
    <w:lvl w:ilvl="0" w:tplc="6B8C43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172E2E"/>
    <w:multiLevelType w:val="hybridMultilevel"/>
    <w:tmpl w:val="94E81CC2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 w15:restartNumberingAfterBreak="0">
    <w:nsid w:val="4B105C72"/>
    <w:multiLevelType w:val="hybridMultilevel"/>
    <w:tmpl w:val="8C32C344"/>
    <w:lvl w:ilvl="0" w:tplc="B9383B34">
      <w:start w:val="1"/>
      <w:numFmt w:val="decimal"/>
      <w:lvlText w:val="%1."/>
      <w:lvlJc w:val="left"/>
      <w:pPr>
        <w:ind w:left="105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41910C4"/>
    <w:multiLevelType w:val="hybridMultilevel"/>
    <w:tmpl w:val="D1E0F810"/>
    <w:lvl w:ilvl="0" w:tplc="027ED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D72E71"/>
    <w:multiLevelType w:val="hybridMultilevel"/>
    <w:tmpl w:val="A2B4737E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2" w15:restartNumberingAfterBreak="0">
    <w:nsid w:val="57DA099B"/>
    <w:multiLevelType w:val="hybridMultilevel"/>
    <w:tmpl w:val="801087B2"/>
    <w:lvl w:ilvl="0" w:tplc="D7789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FB359B"/>
    <w:multiLevelType w:val="hybridMultilevel"/>
    <w:tmpl w:val="5E4C130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5DDB5F70"/>
    <w:multiLevelType w:val="hybridMultilevel"/>
    <w:tmpl w:val="C93E0412"/>
    <w:lvl w:ilvl="0" w:tplc="9EDAA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08240F"/>
    <w:multiLevelType w:val="hybridMultilevel"/>
    <w:tmpl w:val="B126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68D6"/>
    <w:multiLevelType w:val="hybridMultilevel"/>
    <w:tmpl w:val="2E56FF18"/>
    <w:lvl w:ilvl="0" w:tplc="DC0A069E">
      <w:start w:val="1"/>
      <w:numFmt w:val="decimal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61221BD6"/>
    <w:multiLevelType w:val="hybridMultilevel"/>
    <w:tmpl w:val="FB6C1E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02305"/>
    <w:multiLevelType w:val="hybridMultilevel"/>
    <w:tmpl w:val="DABE2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8703A"/>
    <w:multiLevelType w:val="hybridMultilevel"/>
    <w:tmpl w:val="7564023E"/>
    <w:lvl w:ilvl="0" w:tplc="0415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1" w15:restartNumberingAfterBreak="0">
    <w:nsid w:val="7DFC0914"/>
    <w:multiLevelType w:val="hybridMultilevel"/>
    <w:tmpl w:val="A56248CE"/>
    <w:lvl w:ilvl="0" w:tplc="59BCF50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165B45"/>
    <w:multiLevelType w:val="hybridMultilevel"/>
    <w:tmpl w:val="C93E0412"/>
    <w:lvl w:ilvl="0" w:tplc="9EDAA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11"/>
  </w:num>
  <w:num w:numId="5">
    <w:abstractNumId w:val="39"/>
  </w:num>
  <w:num w:numId="6">
    <w:abstractNumId w:val="14"/>
  </w:num>
  <w:num w:numId="7">
    <w:abstractNumId w:val="21"/>
  </w:num>
  <w:num w:numId="8">
    <w:abstractNumId w:val="23"/>
  </w:num>
  <w:num w:numId="9">
    <w:abstractNumId w:val="32"/>
  </w:num>
  <w:num w:numId="10">
    <w:abstractNumId w:val="19"/>
  </w:num>
  <w:num w:numId="11">
    <w:abstractNumId w:val="29"/>
  </w:num>
  <w:num w:numId="12">
    <w:abstractNumId w:val="25"/>
  </w:num>
  <w:num w:numId="13">
    <w:abstractNumId w:val="34"/>
  </w:num>
  <w:num w:numId="14">
    <w:abstractNumId w:val="17"/>
  </w:num>
  <w:num w:numId="15">
    <w:abstractNumId w:val="31"/>
  </w:num>
  <w:num w:numId="16">
    <w:abstractNumId w:val="33"/>
  </w:num>
  <w:num w:numId="17">
    <w:abstractNumId w:val="13"/>
  </w:num>
  <w:num w:numId="18">
    <w:abstractNumId w:val="28"/>
  </w:num>
  <w:num w:numId="19">
    <w:abstractNumId w:val="40"/>
  </w:num>
  <w:num w:numId="20">
    <w:abstractNumId w:val="42"/>
  </w:num>
  <w:num w:numId="21">
    <w:abstractNumId w:val="16"/>
  </w:num>
  <w:num w:numId="22">
    <w:abstractNumId w:val="37"/>
  </w:num>
  <w:num w:numId="23">
    <w:abstractNumId w:val="41"/>
  </w:num>
  <w:num w:numId="24">
    <w:abstractNumId w:val="24"/>
  </w:num>
  <w:num w:numId="25">
    <w:abstractNumId w:val="36"/>
  </w:num>
  <w:num w:numId="26">
    <w:abstractNumId w:val="12"/>
  </w:num>
  <w:num w:numId="27">
    <w:abstractNumId w:val="35"/>
  </w:num>
  <w:num w:numId="28">
    <w:abstractNumId w:val="15"/>
  </w:num>
  <w:num w:numId="29">
    <w:abstractNumId w:val="38"/>
  </w:num>
  <w:num w:numId="30">
    <w:abstractNumId w:val="27"/>
  </w:num>
  <w:num w:numId="31">
    <w:abstractNumId w:val="30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92"/>
    <w:rsid w:val="00000208"/>
    <w:rsid w:val="00001C24"/>
    <w:rsid w:val="00002884"/>
    <w:rsid w:val="0000359A"/>
    <w:rsid w:val="00007664"/>
    <w:rsid w:val="0001027C"/>
    <w:rsid w:val="00010B6C"/>
    <w:rsid w:val="00012263"/>
    <w:rsid w:val="00016BFA"/>
    <w:rsid w:val="0002203D"/>
    <w:rsid w:val="00022BF4"/>
    <w:rsid w:val="00023B55"/>
    <w:rsid w:val="00031414"/>
    <w:rsid w:val="00033CF2"/>
    <w:rsid w:val="000343FF"/>
    <w:rsid w:val="00034A04"/>
    <w:rsid w:val="00036593"/>
    <w:rsid w:val="00036B71"/>
    <w:rsid w:val="000378A7"/>
    <w:rsid w:val="00037F51"/>
    <w:rsid w:val="00041599"/>
    <w:rsid w:val="000424F0"/>
    <w:rsid w:val="00044963"/>
    <w:rsid w:val="00044CB7"/>
    <w:rsid w:val="0004548A"/>
    <w:rsid w:val="0004665A"/>
    <w:rsid w:val="0005026F"/>
    <w:rsid w:val="00053C50"/>
    <w:rsid w:val="00055C3B"/>
    <w:rsid w:val="00060F0E"/>
    <w:rsid w:val="00065AF1"/>
    <w:rsid w:val="00067BDB"/>
    <w:rsid w:val="0007213E"/>
    <w:rsid w:val="00073F09"/>
    <w:rsid w:val="0007474A"/>
    <w:rsid w:val="000769BC"/>
    <w:rsid w:val="000803B0"/>
    <w:rsid w:val="00080A14"/>
    <w:rsid w:val="00081FF0"/>
    <w:rsid w:val="0008491F"/>
    <w:rsid w:val="0008619C"/>
    <w:rsid w:val="00086246"/>
    <w:rsid w:val="0008729A"/>
    <w:rsid w:val="000900CC"/>
    <w:rsid w:val="000912BB"/>
    <w:rsid w:val="00092006"/>
    <w:rsid w:val="00096B1C"/>
    <w:rsid w:val="00096CB7"/>
    <w:rsid w:val="00097B91"/>
    <w:rsid w:val="000A55D2"/>
    <w:rsid w:val="000A5D11"/>
    <w:rsid w:val="000A69FA"/>
    <w:rsid w:val="000B54D2"/>
    <w:rsid w:val="000B56B8"/>
    <w:rsid w:val="000B5C78"/>
    <w:rsid w:val="000B648A"/>
    <w:rsid w:val="000C1287"/>
    <w:rsid w:val="000C1EED"/>
    <w:rsid w:val="000C3959"/>
    <w:rsid w:val="000C4C0C"/>
    <w:rsid w:val="000C553D"/>
    <w:rsid w:val="000D0A42"/>
    <w:rsid w:val="000D4158"/>
    <w:rsid w:val="000D5485"/>
    <w:rsid w:val="000D6AE1"/>
    <w:rsid w:val="000E012A"/>
    <w:rsid w:val="000E6F19"/>
    <w:rsid w:val="000F3AB4"/>
    <w:rsid w:val="000F654F"/>
    <w:rsid w:val="000F7148"/>
    <w:rsid w:val="001037B0"/>
    <w:rsid w:val="00103A74"/>
    <w:rsid w:val="00104EF1"/>
    <w:rsid w:val="00106CE6"/>
    <w:rsid w:val="001111F3"/>
    <w:rsid w:val="00112419"/>
    <w:rsid w:val="00113037"/>
    <w:rsid w:val="001134CF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3A0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1B51"/>
    <w:rsid w:val="0016320C"/>
    <w:rsid w:val="0016579F"/>
    <w:rsid w:val="00170D39"/>
    <w:rsid w:val="00182679"/>
    <w:rsid w:val="001828CB"/>
    <w:rsid w:val="001856AA"/>
    <w:rsid w:val="0018602F"/>
    <w:rsid w:val="00186474"/>
    <w:rsid w:val="001868AC"/>
    <w:rsid w:val="00186C29"/>
    <w:rsid w:val="001874B4"/>
    <w:rsid w:val="001876FB"/>
    <w:rsid w:val="00187D57"/>
    <w:rsid w:val="001938A7"/>
    <w:rsid w:val="00193D40"/>
    <w:rsid w:val="00194C42"/>
    <w:rsid w:val="0019597C"/>
    <w:rsid w:val="00195FEC"/>
    <w:rsid w:val="00196585"/>
    <w:rsid w:val="001A2577"/>
    <w:rsid w:val="001A464A"/>
    <w:rsid w:val="001B0F18"/>
    <w:rsid w:val="001B3FA1"/>
    <w:rsid w:val="001B5C7F"/>
    <w:rsid w:val="001B60BB"/>
    <w:rsid w:val="001C35D2"/>
    <w:rsid w:val="001C7B96"/>
    <w:rsid w:val="001D2978"/>
    <w:rsid w:val="001D37AC"/>
    <w:rsid w:val="001D6D80"/>
    <w:rsid w:val="001D7545"/>
    <w:rsid w:val="001E297A"/>
    <w:rsid w:val="001E48D3"/>
    <w:rsid w:val="001E72CA"/>
    <w:rsid w:val="001F1699"/>
    <w:rsid w:val="001F1DF1"/>
    <w:rsid w:val="001F7463"/>
    <w:rsid w:val="001F7729"/>
    <w:rsid w:val="00206A00"/>
    <w:rsid w:val="00206EFF"/>
    <w:rsid w:val="00207DE4"/>
    <w:rsid w:val="00210993"/>
    <w:rsid w:val="00213BE0"/>
    <w:rsid w:val="00214C3A"/>
    <w:rsid w:val="00220E61"/>
    <w:rsid w:val="002224E3"/>
    <w:rsid w:val="002255F5"/>
    <w:rsid w:val="00225AE4"/>
    <w:rsid w:val="00232262"/>
    <w:rsid w:val="00232885"/>
    <w:rsid w:val="00236B27"/>
    <w:rsid w:val="00236C32"/>
    <w:rsid w:val="00237661"/>
    <w:rsid w:val="002405F8"/>
    <w:rsid w:val="00242DF9"/>
    <w:rsid w:val="00243629"/>
    <w:rsid w:val="002459EE"/>
    <w:rsid w:val="00245B72"/>
    <w:rsid w:val="00245FDA"/>
    <w:rsid w:val="0025011F"/>
    <w:rsid w:val="002543F1"/>
    <w:rsid w:val="002549B3"/>
    <w:rsid w:val="002558A9"/>
    <w:rsid w:val="0025697A"/>
    <w:rsid w:val="00261BAB"/>
    <w:rsid w:val="00262F08"/>
    <w:rsid w:val="0026458B"/>
    <w:rsid w:val="00265C19"/>
    <w:rsid w:val="0027252E"/>
    <w:rsid w:val="00273814"/>
    <w:rsid w:val="00273ADF"/>
    <w:rsid w:val="00275539"/>
    <w:rsid w:val="00277CB0"/>
    <w:rsid w:val="00280262"/>
    <w:rsid w:val="002817D4"/>
    <w:rsid w:val="00283996"/>
    <w:rsid w:val="00287D7E"/>
    <w:rsid w:val="00290BF5"/>
    <w:rsid w:val="002925BF"/>
    <w:rsid w:val="0029521B"/>
    <w:rsid w:val="00297213"/>
    <w:rsid w:val="00297C15"/>
    <w:rsid w:val="002A0846"/>
    <w:rsid w:val="002A12B9"/>
    <w:rsid w:val="002A3A9E"/>
    <w:rsid w:val="002A47F5"/>
    <w:rsid w:val="002A4BEF"/>
    <w:rsid w:val="002B2B58"/>
    <w:rsid w:val="002B2D3B"/>
    <w:rsid w:val="002B71EC"/>
    <w:rsid w:val="002B7249"/>
    <w:rsid w:val="002C2D3F"/>
    <w:rsid w:val="002C41FC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2493"/>
    <w:rsid w:val="003001E5"/>
    <w:rsid w:val="00300C1C"/>
    <w:rsid w:val="00301A00"/>
    <w:rsid w:val="0030411E"/>
    <w:rsid w:val="00305748"/>
    <w:rsid w:val="0031180C"/>
    <w:rsid w:val="003118CD"/>
    <w:rsid w:val="00312932"/>
    <w:rsid w:val="00314092"/>
    <w:rsid w:val="00314C8D"/>
    <w:rsid w:val="00314F24"/>
    <w:rsid w:val="0032033F"/>
    <w:rsid w:val="0032157C"/>
    <w:rsid w:val="00321AD5"/>
    <w:rsid w:val="00322195"/>
    <w:rsid w:val="00322E04"/>
    <w:rsid w:val="003230E3"/>
    <w:rsid w:val="00327EA9"/>
    <w:rsid w:val="00330DA3"/>
    <w:rsid w:val="00333C46"/>
    <w:rsid w:val="003342F3"/>
    <w:rsid w:val="00334FB6"/>
    <w:rsid w:val="00335E07"/>
    <w:rsid w:val="00336EC5"/>
    <w:rsid w:val="00341122"/>
    <w:rsid w:val="00343A7B"/>
    <w:rsid w:val="003522B7"/>
    <w:rsid w:val="003525BC"/>
    <w:rsid w:val="00354C9D"/>
    <w:rsid w:val="00355828"/>
    <w:rsid w:val="00361D49"/>
    <w:rsid w:val="003631AF"/>
    <w:rsid w:val="003636C0"/>
    <w:rsid w:val="00370CC1"/>
    <w:rsid w:val="00370CF2"/>
    <w:rsid w:val="0037129F"/>
    <w:rsid w:val="0037412B"/>
    <w:rsid w:val="00375365"/>
    <w:rsid w:val="00375FC9"/>
    <w:rsid w:val="003764EF"/>
    <w:rsid w:val="00376B75"/>
    <w:rsid w:val="003779D2"/>
    <w:rsid w:val="003817F8"/>
    <w:rsid w:val="0039292D"/>
    <w:rsid w:val="003939D5"/>
    <w:rsid w:val="003973C4"/>
    <w:rsid w:val="003B2E93"/>
    <w:rsid w:val="003B7908"/>
    <w:rsid w:val="003B7AC5"/>
    <w:rsid w:val="003C0F71"/>
    <w:rsid w:val="003D2119"/>
    <w:rsid w:val="003D475D"/>
    <w:rsid w:val="003D6D18"/>
    <w:rsid w:val="003D7D33"/>
    <w:rsid w:val="003E3D05"/>
    <w:rsid w:val="003E6502"/>
    <w:rsid w:val="003F0130"/>
    <w:rsid w:val="003F19F1"/>
    <w:rsid w:val="003F236E"/>
    <w:rsid w:val="003F497C"/>
    <w:rsid w:val="003F4E5E"/>
    <w:rsid w:val="003F722C"/>
    <w:rsid w:val="003F7B72"/>
    <w:rsid w:val="0040159E"/>
    <w:rsid w:val="004018D0"/>
    <w:rsid w:val="00401A2A"/>
    <w:rsid w:val="00401FFB"/>
    <w:rsid w:val="00402B58"/>
    <w:rsid w:val="00412F77"/>
    <w:rsid w:val="00413558"/>
    <w:rsid w:val="00414CF6"/>
    <w:rsid w:val="00415F9F"/>
    <w:rsid w:val="004167ED"/>
    <w:rsid w:val="00416AF9"/>
    <w:rsid w:val="00417B2A"/>
    <w:rsid w:val="00420102"/>
    <w:rsid w:val="0042051B"/>
    <w:rsid w:val="0042264A"/>
    <w:rsid w:val="00425E9A"/>
    <w:rsid w:val="00426A99"/>
    <w:rsid w:val="00426BCE"/>
    <w:rsid w:val="0043151B"/>
    <w:rsid w:val="00431D17"/>
    <w:rsid w:val="00434AF8"/>
    <w:rsid w:val="00435B70"/>
    <w:rsid w:val="00442C30"/>
    <w:rsid w:val="00443D64"/>
    <w:rsid w:val="0045017F"/>
    <w:rsid w:val="00450C25"/>
    <w:rsid w:val="004519C7"/>
    <w:rsid w:val="00452EF7"/>
    <w:rsid w:val="00453E95"/>
    <w:rsid w:val="00454DC6"/>
    <w:rsid w:val="00457BFE"/>
    <w:rsid w:val="00461B19"/>
    <w:rsid w:val="00463F74"/>
    <w:rsid w:val="00464F8A"/>
    <w:rsid w:val="00466DB8"/>
    <w:rsid w:val="00467113"/>
    <w:rsid w:val="004718D8"/>
    <w:rsid w:val="00471F1B"/>
    <w:rsid w:val="00471F37"/>
    <w:rsid w:val="00475C4D"/>
    <w:rsid w:val="0048093C"/>
    <w:rsid w:val="0048133A"/>
    <w:rsid w:val="00481AC3"/>
    <w:rsid w:val="00483760"/>
    <w:rsid w:val="00483A5C"/>
    <w:rsid w:val="00484FE0"/>
    <w:rsid w:val="004856A0"/>
    <w:rsid w:val="00487728"/>
    <w:rsid w:val="0049629B"/>
    <w:rsid w:val="004A3415"/>
    <w:rsid w:val="004A3C76"/>
    <w:rsid w:val="004A3D85"/>
    <w:rsid w:val="004A449E"/>
    <w:rsid w:val="004A5404"/>
    <w:rsid w:val="004B1D65"/>
    <w:rsid w:val="004B73B7"/>
    <w:rsid w:val="004C00D9"/>
    <w:rsid w:val="004C3F59"/>
    <w:rsid w:val="004C61EB"/>
    <w:rsid w:val="004C6402"/>
    <w:rsid w:val="004D05AD"/>
    <w:rsid w:val="004D0A8A"/>
    <w:rsid w:val="004D1E88"/>
    <w:rsid w:val="004D203B"/>
    <w:rsid w:val="004D2124"/>
    <w:rsid w:val="004D3FED"/>
    <w:rsid w:val="004D420A"/>
    <w:rsid w:val="004D44B9"/>
    <w:rsid w:val="004D503C"/>
    <w:rsid w:val="004E075E"/>
    <w:rsid w:val="004E23E1"/>
    <w:rsid w:val="004E2E98"/>
    <w:rsid w:val="004E31CE"/>
    <w:rsid w:val="004E41C2"/>
    <w:rsid w:val="004E56C6"/>
    <w:rsid w:val="004E6BB2"/>
    <w:rsid w:val="004F197C"/>
    <w:rsid w:val="004F2063"/>
    <w:rsid w:val="004F49C6"/>
    <w:rsid w:val="005023E7"/>
    <w:rsid w:val="00504DAA"/>
    <w:rsid w:val="00512FF0"/>
    <w:rsid w:val="00513CA3"/>
    <w:rsid w:val="0051688D"/>
    <w:rsid w:val="00516EA3"/>
    <w:rsid w:val="00516F7E"/>
    <w:rsid w:val="005204BE"/>
    <w:rsid w:val="00522D85"/>
    <w:rsid w:val="00522F61"/>
    <w:rsid w:val="00523ECF"/>
    <w:rsid w:val="0052424E"/>
    <w:rsid w:val="00525120"/>
    <w:rsid w:val="00525824"/>
    <w:rsid w:val="00525C31"/>
    <w:rsid w:val="00525DE4"/>
    <w:rsid w:val="00526C0C"/>
    <w:rsid w:val="00532400"/>
    <w:rsid w:val="00533F2E"/>
    <w:rsid w:val="00536D96"/>
    <w:rsid w:val="0054381C"/>
    <w:rsid w:val="00547630"/>
    <w:rsid w:val="005514AF"/>
    <w:rsid w:val="00552894"/>
    <w:rsid w:val="005536BD"/>
    <w:rsid w:val="00562660"/>
    <w:rsid w:val="00562986"/>
    <w:rsid w:val="00563274"/>
    <w:rsid w:val="005644C9"/>
    <w:rsid w:val="0056746C"/>
    <w:rsid w:val="00567D3B"/>
    <w:rsid w:val="00570319"/>
    <w:rsid w:val="005705AA"/>
    <w:rsid w:val="00571664"/>
    <w:rsid w:val="005723BD"/>
    <w:rsid w:val="00572A62"/>
    <w:rsid w:val="005773FF"/>
    <w:rsid w:val="00582017"/>
    <w:rsid w:val="005831D4"/>
    <w:rsid w:val="005868E3"/>
    <w:rsid w:val="005917E2"/>
    <w:rsid w:val="00595A84"/>
    <w:rsid w:val="005A0372"/>
    <w:rsid w:val="005A107A"/>
    <w:rsid w:val="005A204B"/>
    <w:rsid w:val="005A4F8F"/>
    <w:rsid w:val="005A6380"/>
    <w:rsid w:val="005A70A4"/>
    <w:rsid w:val="005A780D"/>
    <w:rsid w:val="005B0410"/>
    <w:rsid w:val="005B0FF3"/>
    <w:rsid w:val="005B1CB3"/>
    <w:rsid w:val="005B274A"/>
    <w:rsid w:val="005C47B4"/>
    <w:rsid w:val="005C53C8"/>
    <w:rsid w:val="005C67CF"/>
    <w:rsid w:val="005D1A1C"/>
    <w:rsid w:val="005D2EBD"/>
    <w:rsid w:val="005D6945"/>
    <w:rsid w:val="005E1805"/>
    <w:rsid w:val="005E2576"/>
    <w:rsid w:val="005E2E2D"/>
    <w:rsid w:val="005E40E7"/>
    <w:rsid w:val="005E45FB"/>
    <w:rsid w:val="005E4838"/>
    <w:rsid w:val="005E5D13"/>
    <w:rsid w:val="005E696B"/>
    <w:rsid w:val="005E6C81"/>
    <w:rsid w:val="005F01EF"/>
    <w:rsid w:val="005F4190"/>
    <w:rsid w:val="005F50FF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3A4F"/>
    <w:rsid w:val="00627A63"/>
    <w:rsid w:val="00631F84"/>
    <w:rsid w:val="006412E9"/>
    <w:rsid w:val="0064177D"/>
    <w:rsid w:val="00647CAC"/>
    <w:rsid w:val="00652AC9"/>
    <w:rsid w:val="00657109"/>
    <w:rsid w:val="00657DF0"/>
    <w:rsid w:val="006601DB"/>
    <w:rsid w:val="00660FFE"/>
    <w:rsid w:val="00661919"/>
    <w:rsid w:val="00661E19"/>
    <w:rsid w:val="006630CE"/>
    <w:rsid w:val="00663B1F"/>
    <w:rsid w:val="00664DB0"/>
    <w:rsid w:val="00665658"/>
    <w:rsid w:val="00666A59"/>
    <w:rsid w:val="00672183"/>
    <w:rsid w:val="00675D50"/>
    <w:rsid w:val="00676626"/>
    <w:rsid w:val="006772DF"/>
    <w:rsid w:val="00681849"/>
    <w:rsid w:val="0068231C"/>
    <w:rsid w:val="00682FC0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46D0"/>
    <w:rsid w:val="006C4A8A"/>
    <w:rsid w:val="006D0ECF"/>
    <w:rsid w:val="006D3E98"/>
    <w:rsid w:val="006D485E"/>
    <w:rsid w:val="006D4C47"/>
    <w:rsid w:val="006D5B92"/>
    <w:rsid w:val="006E09F8"/>
    <w:rsid w:val="006E217F"/>
    <w:rsid w:val="006E2874"/>
    <w:rsid w:val="006E3665"/>
    <w:rsid w:val="006E4A93"/>
    <w:rsid w:val="006E60B2"/>
    <w:rsid w:val="006E74CD"/>
    <w:rsid w:val="006F1217"/>
    <w:rsid w:val="006F1638"/>
    <w:rsid w:val="007001A6"/>
    <w:rsid w:val="00701E7A"/>
    <w:rsid w:val="00704C17"/>
    <w:rsid w:val="00713E6D"/>
    <w:rsid w:val="007154B9"/>
    <w:rsid w:val="00717B6D"/>
    <w:rsid w:val="00721688"/>
    <w:rsid w:val="007234D3"/>
    <w:rsid w:val="0072357B"/>
    <w:rsid w:val="00724FF8"/>
    <w:rsid w:val="00725264"/>
    <w:rsid w:val="00726172"/>
    <w:rsid w:val="00727C98"/>
    <w:rsid w:val="007312AA"/>
    <w:rsid w:val="007346A3"/>
    <w:rsid w:val="00740219"/>
    <w:rsid w:val="00740A5D"/>
    <w:rsid w:val="00755D23"/>
    <w:rsid w:val="007607F5"/>
    <w:rsid w:val="00761118"/>
    <w:rsid w:val="00763291"/>
    <w:rsid w:val="00765E7B"/>
    <w:rsid w:val="00767CD2"/>
    <w:rsid w:val="00770C95"/>
    <w:rsid w:val="007728CD"/>
    <w:rsid w:val="007730C1"/>
    <w:rsid w:val="007755E9"/>
    <w:rsid w:val="00775EFB"/>
    <w:rsid w:val="007766BB"/>
    <w:rsid w:val="007775CE"/>
    <w:rsid w:val="00777D2B"/>
    <w:rsid w:val="00780566"/>
    <w:rsid w:val="00780B46"/>
    <w:rsid w:val="00780EB5"/>
    <w:rsid w:val="00783612"/>
    <w:rsid w:val="00783BDC"/>
    <w:rsid w:val="00783D00"/>
    <w:rsid w:val="00790BA8"/>
    <w:rsid w:val="007910FD"/>
    <w:rsid w:val="0079260B"/>
    <w:rsid w:val="0079495B"/>
    <w:rsid w:val="00796A31"/>
    <w:rsid w:val="007A06F6"/>
    <w:rsid w:val="007A3D1D"/>
    <w:rsid w:val="007A4FCD"/>
    <w:rsid w:val="007B0937"/>
    <w:rsid w:val="007B3576"/>
    <w:rsid w:val="007B47EE"/>
    <w:rsid w:val="007C09AE"/>
    <w:rsid w:val="007C0D24"/>
    <w:rsid w:val="007C1BD9"/>
    <w:rsid w:val="007C394A"/>
    <w:rsid w:val="007C42DF"/>
    <w:rsid w:val="007C5D9E"/>
    <w:rsid w:val="007C5E88"/>
    <w:rsid w:val="007C662F"/>
    <w:rsid w:val="007D30ED"/>
    <w:rsid w:val="007D49A2"/>
    <w:rsid w:val="007D5CCB"/>
    <w:rsid w:val="007D74AB"/>
    <w:rsid w:val="007E1384"/>
    <w:rsid w:val="007E20B8"/>
    <w:rsid w:val="007E2526"/>
    <w:rsid w:val="007E314B"/>
    <w:rsid w:val="007E5489"/>
    <w:rsid w:val="007E7164"/>
    <w:rsid w:val="007F0242"/>
    <w:rsid w:val="007F3B7E"/>
    <w:rsid w:val="007F553A"/>
    <w:rsid w:val="007F60AF"/>
    <w:rsid w:val="00800B66"/>
    <w:rsid w:val="00801BF6"/>
    <w:rsid w:val="00801FF2"/>
    <w:rsid w:val="0080506C"/>
    <w:rsid w:val="00810CAD"/>
    <w:rsid w:val="008115F4"/>
    <w:rsid w:val="00813F39"/>
    <w:rsid w:val="00820F49"/>
    <w:rsid w:val="00823D68"/>
    <w:rsid w:val="0082603F"/>
    <w:rsid w:val="00826C44"/>
    <w:rsid w:val="00832C2A"/>
    <w:rsid w:val="0083551E"/>
    <w:rsid w:val="00835580"/>
    <w:rsid w:val="0083673B"/>
    <w:rsid w:val="00840A04"/>
    <w:rsid w:val="00840F0F"/>
    <w:rsid w:val="00844D3A"/>
    <w:rsid w:val="00845A14"/>
    <w:rsid w:val="00846132"/>
    <w:rsid w:val="008461F3"/>
    <w:rsid w:val="0085164B"/>
    <w:rsid w:val="00851A7E"/>
    <w:rsid w:val="00853B02"/>
    <w:rsid w:val="00854D95"/>
    <w:rsid w:val="00856A50"/>
    <w:rsid w:val="0086073A"/>
    <w:rsid w:val="00860C51"/>
    <w:rsid w:val="00862952"/>
    <w:rsid w:val="00863529"/>
    <w:rsid w:val="00871693"/>
    <w:rsid w:val="00871F42"/>
    <w:rsid w:val="00874BAA"/>
    <w:rsid w:val="008816C9"/>
    <w:rsid w:val="00881920"/>
    <w:rsid w:val="008834A8"/>
    <w:rsid w:val="00883B37"/>
    <w:rsid w:val="00891F95"/>
    <w:rsid w:val="008920AA"/>
    <w:rsid w:val="00893D68"/>
    <w:rsid w:val="00897192"/>
    <w:rsid w:val="008A4A16"/>
    <w:rsid w:val="008A6817"/>
    <w:rsid w:val="008B10C4"/>
    <w:rsid w:val="008B16DE"/>
    <w:rsid w:val="008B2FB9"/>
    <w:rsid w:val="008B2FD5"/>
    <w:rsid w:val="008B3FA5"/>
    <w:rsid w:val="008B4F0B"/>
    <w:rsid w:val="008B5D49"/>
    <w:rsid w:val="008B79A1"/>
    <w:rsid w:val="008B7DE5"/>
    <w:rsid w:val="008C18B8"/>
    <w:rsid w:val="008C1C48"/>
    <w:rsid w:val="008C6005"/>
    <w:rsid w:val="008D0A4C"/>
    <w:rsid w:val="008D14B6"/>
    <w:rsid w:val="008D1A21"/>
    <w:rsid w:val="008D320E"/>
    <w:rsid w:val="008D4225"/>
    <w:rsid w:val="008D6E4F"/>
    <w:rsid w:val="008D759D"/>
    <w:rsid w:val="008D790E"/>
    <w:rsid w:val="008E21C4"/>
    <w:rsid w:val="008E5B43"/>
    <w:rsid w:val="008F0662"/>
    <w:rsid w:val="008F52FD"/>
    <w:rsid w:val="00900F88"/>
    <w:rsid w:val="00902640"/>
    <w:rsid w:val="00906CAC"/>
    <w:rsid w:val="009101A6"/>
    <w:rsid w:val="009121C2"/>
    <w:rsid w:val="00913B22"/>
    <w:rsid w:val="009150B9"/>
    <w:rsid w:val="00916279"/>
    <w:rsid w:val="00923442"/>
    <w:rsid w:val="00925848"/>
    <w:rsid w:val="009260C2"/>
    <w:rsid w:val="00927128"/>
    <w:rsid w:val="00927387"/>
    <w:rsid w:val="00930838"/>
    <w:rsid w:val="00934F2D"/>
    <w:rsid w:val="0093549F"/>
    <w:rsid w:val="00935633"/>
    <w:rsid w:val="00936CE9"/>
    <w:rsid w:val="0094050E"/>
    <w:rsid w:val="00946ED0"/>
    <w:rsid w:val="00953DD1"/>
    <w:rsid w:val="00953F1C"/>
    <w:rsid w:val="00961E1C"/>
    <w:rsid w:val="00963520"/>
    <w:rsid w:val="00970B9C"/>
    <w:rsid w:val="00971A0C"/>
    <w:rsid w:val="00975A8D"/>
    <w:rsid w:val="0097655F"/>
    <w:rsid w:val="0097748C"/>
    <w:rsid w:val="009808C1"/>
    <w:rsid w:val="009830AF"/>
    <w:rsid w:val="009A054F"/>
    <w:rsid w:val="009A28A6"/>
    <w:rsid w:val="009A68CD"/>
    <w:rsid w:val="009A7667"/>
    <w:rsid w:val="009B334E"/>
    <w:rsid w:val="009B4B76"/>
    <w:rsid w:val="009B5AB4"/>
    <w:rsid w:val="009C0B4D"/>
    <w:rsid w:val="009C1DB9"/>
    <w:rsid w:val="009C56F5"/>
    <w:rsid w:val="009D1A2F"/>
    <w:rsid w:val="009D46FA"/>
    <w:rsid w:val="009D59CD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34CE"/>
    <w:rsid w:val="00A041A0"/>
    <w:rsid w:val="00A0765D"/>
    <w:rsid w:val="00A167CB"/>
    <w:rsid w:val="00A16A0A"/>
    <w:rsid w:val="00A22112"/>
    <w:rsid w:val="00A222F9"/>
    <w:rsid w:val="00A259E1"/>
    <w:rsid w:val="00A27040"/>
    <w:rsid w:val="00A30542"/>
    <w:rsid w:val="00A31EC5"/>
    <w:rsid w:val="00A327F0"/>
    <w:rsid w:val="00A36454"/>
    <w:rsid w:val="00A40650"/>
    <w:rsid w:val="00A44D01"/>
    <w:rsid w:val="00A44EA5"/>
    <w:rsid w:val="00A45BF9"/>
    <w:rsid w:val="00A45CCC"/>
    <w:rsid w:val="00A46CA6"/>
    <w:rsid w:val="00A50C27"/>
    <w:rsid w:val="00A544C5"/>
    <w:rsid w:val="00A554FC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27D3"/>
    <w:rsid w:val="00A85F52"/>
    <w:rsid w:val="00A87299"/>
    <w:rsid w:val="00A87E38"/>
    <w:rsid w:val="00A9213F"/>
    <w:rsid w:val="00A96C38"/>
    <w:rsid w:val="00A97008"/>
    <w:rsid w:val="00AA2CFF"/>
    <w:rsid w:val="00AA43A9"/>
    <w:rsid w:val="00AA4646"/>
    <w:rsid w:val="00AA510A"/>
    <w:rsid w:val="00AA751C"/>
    <w:rsid w:val="00AB010D"/>
    <w:rsid w:val="00AB1124"/>
    <w:rsid w:val="00AB5351"/>
    <w:rsid w:val="00AB72C4"/>
    <w:rsid w:val="00AC0299"/>
    <w:rsid w:val="00AC1063"/>
    <w:rsid w:val="00AC10CA"/>
    <w:rsid w:val="00AC26CF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735D"/>
    <w:rsid w:val="00B00365"/>
    <w:rsid w:val="00B01861"/>
    <w:rsid w:val="00B0446B"/>
    <w:rsid w:val="00B06046"/>
    <w:rsid w:val="00B06412"/>
    <w:rsid w:val="00B13297"/>
    <w:rsid w:val="00B15E26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4FD7"/>
    <w:rsid w:val="00B35420"/>
    <w:rsid w:val="00B374E0"/>
    <w:rsid w:val="00B451A2"/>
    <w:rsid w:val="00B45FCF"/>
    <w:rsid w:val="00B47046"/>
    <w:rsid w:val="00B5058D"/>
    <w:rsid w:val="00B53D43"/>
    <w:rsid w:val="00B5606C"/>
    <w:rsid w:val="00B67B3A"/>
    <w:rsid w:val="00B70963"/>
    <w:rsid w:val="00B722C3"/>
    <w:rsid w:val="00B722F7"/>
    <w:rsid w:val="00B73AE8"/>
    <w:rsid w:val="00B73AF5"/>
    <w:rsid w:val="00B81DD5"/>
    <w:rsid w:val="00B83478"/>
    <w:rsid w:val="00B87631"/>
    <w:rsid w:val="00B9198E"/>
    <w:rsid w:val="00B94E13"/>
    <w:rsid w:val="00B956E7"/>
    <w:rsid w:val="00B95A83"/>
    <w:rsid w:val="00BA0741"/>
    <w:rsid w:val="00BA11ED"/>
    <w:rsid w:val="00BA1407"/>
    <w:rsid w:val="00BA315C"/>
    <w:rsid w:val="00BA6DE7"/>
    <w:rsid w:val="00BA7B94"/>
    <w:rsid w:val="00BB191A"/>
    <w:rsid w:val="00BB1C5C"/>
    <w:rsid w:val="00BB522A"/>
    <w:rsid w:val="00BB5923"/>
    <w:rsid w:val="00BB5BE6"/>
    <w:rsid w:val="00BB640F"/>
    <w:rsid w:val="00BC30FF"/>
    <w:rsid w:val="00BC494B"/>
    <w:rsid w:val="00BC4FA5"/>
    <w:rsid w:val="00BC5EBE"/>
    <w:rsid w:val="00BC6F34"/>
    <w:rsid w:val="00BD322E"/>
    <w:rsid w:val="00BD3BAC"/>
    <w:rsid w:val="00BD4CD0"/>
    <w:rsid w:val="00BD6956"/>
    <w:rsid w:val="00BE2720"/>
    <w:rsid w:val="00BE5577"/>
    <w:rsid w:val="00BE70FD"/>
    <w:rsid w:val="00BE7F3B"/>
    <w:rsid w:val="00BF27B8"/>
    <w:rsid w:val="00BF2BAD"/>
    <w:rsid w:val="00BF31BA"/>
    <w:rsid w:val="00BF51C8"/>
    <w:rsid w:val="00BF625E"/>
    <w:rsid w:val="00BF6982"/>
    <w:rsid w:val="00BF7DDB"/>
    <w:rsid w:val="00C05451"/>
    <w:rsid w:val="00C071DA"/>
    <w:rsid w:val="00C1054B"/>
    <w:rsid w:val="00C1532D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4050E"/>
    <w:rsid w:val="00C40EB4"/>
    <w:rsid w:val="00C43489"/>
    <w:rsid w:val="00C45081"/>
    <w:rsid w:val="00C524C5"/>
    <w:rsid w:val="00C53356"/>
    <w:rsid w:val="00C5453C"/>
    <w:rsid w:val="00C54C0B"/>
    <w:rsid w:val="00C5525D"/>
    <w:rsid w:val="00C559D7"/>
    <w:rsid w:val="00C55BF1"/>
    <w:rsid w:val="00C55EA6"/>
    <w:rsid w:val="00C64FA2"/>
    <w:rsid w:val="00C67806"/>
    <w:rsid w:val="00C7046A"/>
    <w:rsid w:val="00C706D4"/>
    <w:rsid w:val="00C74575"/>
    <w:rsid w:val="00C77137"/>
    <w:rsid w:val="00C77833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D11"/>
    <w:rsid w:val="00CA5EBE"/>
    <w:rsid w:val="00CA6CAA"/>
    <w:rsid w:val="00CB01CF"/>
    <w:rsid w:val="00CB18E2"/>
    <w:rsid w:val="00CB2DE7"/>
    <w:rsid w:val="00CB30FD"/>
    <w:rsid w:val="00CB4227"/>
    <w:rsid w:val="00CC3F8D"/>
    <w:rsid w:val="00CC5607"/>
    <w:rsid w:val="00CD02DC"/>
    <w:rsid w:val="00CD2A10"/>
    <w:rsid w:val="00CE0A7D"/>
    <w:rsid w:val="00CE0DFA"/>
    <w:rsid w:val="00CE2D9E"/>
    <w:rsid w:val="00CE36D7"/>
    <w:rsid w:val="00CE58E2"/>
    <w:rsid w:val="00CF13F2"/>
    <w:rsid w:val="00CF226C"/>
    <w:rsid w:val="00CF6510"/>
    <w:rsid w:val="00CF6961"/>
    <w:rsid w:val="00D01A61"/>
    <w:rsid w:val="00D01B42"/>
    <w:rsid w:val="00D0271F"/>
    <w:rsid w:val="00D03E72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7C5E"/>
    <w:rsid w:val="00D32EC6"/>
    <w:rsid w:val="00D3613D"/>
    <w:rsid w:val="00D370A3"/>
    <w:rsid w:val="00D41064"/>
    <w:rsid w:val="00D42835"/>
    <w:rsid w:val="00D43867"/>
    <w:rsid w:val="00D44FE7"/>
    <w:rsid w:val="00D4753F"/>
    <w:rsid w:val="00D515F8"/>
    <w:rsid w:val="00D52666"/>
    <w:rsid w:val="00D52A73"/>
    <w:rsid w:val="00D52FA6"/>
    <w:rsid w:val="00D553E8"/>
    <w:rsid w:val="00D6183E"/>
    <w:rsid w:val="00D620C0"/>
    <w:rsid w:val="00D624E8"/>
    <w:rsid w:val="00D65E28"/>
    <w:rsid w:val="00D70CE1"/>
    <w:rsid w:val="00D73B8D"/>
    <w:rsid w:val="00D77F59"/>
    <w:rsid w:val="00D81838"/>
    <w:rsid w:val="00D8437C"/>
    <w:rsid w:val="00D865A0"/>
    <w:rsid w:val="00D86885"/>
    <w:rsid w:val="00D87EDA"/>
    <w:rsid w:val="00D9486C"/>
    <w:rsid w:val="00D953BF"/>
    <w:rsid w:val="00D9795B"/>
    <w:rsid w:val="00D97D3D"/>
    <w:rsid w:val="00DA1E33"/>
    <w:rsid w:val="00DA299F"/>
    <w:rsid w:val="00DA3D8D"/>
    <w:rsid w:val="00DB0015"/>
    <w:rsid w:val="00DB0BF6"/>
    <w:rsid w:val="00DB419D"/>
    <w:rsid w:val="00DB4616"/>
    <w:rsid w:val="00DB6192"/>
    <w:rsid w:val="00DC1E97"/>
    <w:rsid w:val="00DD29DE"/>
    <w:rsid w:val="00DD3593"/>
    <w:rsid w:val="00DD4215"/>
    <w:rsid w:val="00DD6465"/>
    <w:rsid w:val="00DD7D82"/>
    <w:rsid w:val="00DE0544"/>
    <w:rsid w:val="00DE1EBF"/>
    <w:rsid w:val="00DE31E0"/>
    <w:rsid w:val="00DE44FC"/>
    <w:rsid w:val="00DF549E"/>
    <w:rsid w:val="00DF561B"/>
    <w:rsid w:val="00DF7738"/>
    <w:rsid w:val="00DF7F1F"/>
    <w:rsid w:val="00E00C73"/>
    <w:rsid w:val="00E04566"/>
    <w:rsid w:val="00E06979"/>
    <w:rsid w:val="00E06E06"/>
    <w:rsid w:val="00E10C02"/>
    <w:rsid w:val="00E132F6"/>
    <w:rsid w:val="00E13B8E"/>
    <w:rsid w:val="00E1412D"/>
    <w:rsid w:val="00E143CD"/>
    <w:rsid w:val="00E17118"/>
    <w:rsid w:val="00E23129"/>
    <w:rsid w:val="00E25344"/>
    <w:rsid w:val="00E2713B"/>
    <w:rsid w:val="00E30DD1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1B0E"/>
    <w:rsid w:val="00E730B7"/>
    <w:rsid w:val="00E757DD"/>
    <w:rsid w:val="00E76A69"/>
    <w:rsid w:val="00E778F4"/>
    <w:rsid w:val="00E81724"/>
    <w:rsid w:val="00E823BB"/>
    <w:rsid w:val="00E82A55"/>
    <w:rsid w:val="00E82CC4"/>
    <w:rsid w:val="00E83C36"/>
    <w:rsid w:val="00E84901"/>
    <w:rsid w:val="00E90D4E"/>
    <w:rsid w:val="00E936B6"/>
    <w:rsid w:val="00E9406C"/>
    <w:rsid w:val="00E94157"/>
    <w:rsid w:val="00E94CEC"/>
    <w:rsid w:val="00EA0CF4"/>
    <w:rsid w:val="00EA4369"/>
    <w:rsid w:val="00EA4B81"/>
    <w:rsid w:val="00EA52B7"/>
    <w:rsid w:val="00EA6F5F"/>
    <w:rsid w:val="00EB09E6"/>
    <w:rsid w:val="00EB23DF"/>
    <w:rsid w:val="00EC00E0"/>
    <w:rsid w:val="00ED22DF"/>
    <w:rsid w:val="00ED5C07"/>
    <w:rsid w:val="00EE17F8"/>
    <w:rsid w:val="00EE1FEB"/>
    <w:rsid w:val="00EE21CA"/>
    <w:rsid w:val="00EE6087"/>
    <w:rsid w:val="00EE6EDA"/>
    <w:rsid w:val="00EF38C5"/>
    <w:rsid w:val="00EF4D74"/>
    <w:rsid w:val="00EF7DB9"/>
    <w:rsid w:val="00F0244B"/>
    <w:rsid w:val="00F035B4"/>
    <w:rsid w:val="00F06B5F"/>
    <w:rsid w:val="00F07D88"/>
    <w:rsid w:val="00F11EEB"/>
    <w:rsid w:val="00F124D5"/>
    <w:rsid w:val="00F13B15"/>
    <w:rsid w:val="00F13B56"/>
    <w:rsid w:val="00F1415B"/>
    <w:rsid w:val="00F14DA7"/>
    <w:rsid w:val="00F1552E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46A5C"/>
    <w:rsid w:val="00F51F89"/>
    <w:rsid w:val="00F53101"/>
    <w:rsid w:val="00F53E15"/>
    <w:rsid w:val="00F54AB7"/>
    <w:rsid w:val="00F55DD2"/>
    <w:rsid w:val="00F5745F"/>
    <w:rsid w:val="00F57546"/>
    <w:rsid w:val="00F577ED"/>
    <w:rsid w:val="00F6085C"/>
    <w:rsid w:val="00F64AF4"/>
    <w:rsid w:val="00F66C7F"/>
    <w:rsid w:val="00F672BA"/>
    <w:rsid w:val="00F67FDA"/>
    <w:rsid w:val="00F713D1"/>
    <w:rsid w:val="00F714B2"/>
    <w:rsid w:val="00F764A4"/>
    <w:rsid w:val="00F8053B"/>
    <w:rsid w:val="00F81166"/>
    <w:rsid w:val="00F820E4"/>
    <w:rsid w:val="00F83254"/>
    <w:rsid w:val="00F85772"/>
    <w:rsid w:val="00F87830"/>
    <w:rsid w:val="00F9106D"/>
    <w:rsid w:val="00F957EF"/>
    <w:rsid w:val="00F9624D"/>
    <w:rsid w:val="00FA093D"/>
    <w:rsid w:val="00FA24E0"/>
    <w:rsid w:val="00FA57F3"/>
    <w:rsid w:val="00FB0EF9"/>
    <w:rsid w:val="00FB1418"/>
    <w:rsid w:val="00FC1322"/>
    <w:rsid w:val="00FC1DB0"/>
    <w:rsid w:val="00FC4608"/>
    <w:rsid w:val="00FD01CC"/>
    <w:rsid w:val="00FD0BB2"/>
    <w:rsid w:val="00FD63A2"/>
    <w:rsid w:val="00FE108A"/>
    <w:rsid w:val="00FE42B3"/>
    <w:rsid w:val="00FE798C"/>
    <w:rsid w:val="00FF0A00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6EAE"/>
  <w15:docId w15:val="{1E67FD60-F294-4C0B-9CA2-37D6F15A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8A7"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619A-C6F8-416D-8CD6-977FD573E7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1CE9D9-AA02-46E7-8AEC-B66445CB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REMIEŃ Rafał</dc:creator>
  <cp:lastModifiedBy>Martuszewska Magda</cp:lastModifiedBy>
  <cp:revision>23</cp:revision>
  <cp:lastPrinted>2024-09-06T06:41:00Z</cp:lastPrinted>
  <dcterms:created xsi:type="dcterms:W3CDTF">2024-07-09T05:44:00Z</dcterms:created>
  <dcterms:modified xsi:type="dcterms:W3CDTF">2024-10-02T05:24:00Z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48f62cc0-9350-4282-93dc-a9420d5545d3</vt:lpwstr>
  </property>
  <property fmtid="{D5CDD505-2E9C-101B-9397-08002B2CF9AE}" pid="3" name="bjSaver">
    <vt:lpwstr>Dj048ifAVTvDJuveVzQD+35LoKGq7lmP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REMIEŃ Rafał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