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422BFB86"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xml:space="preserve">, </w:t>
      </w:r>
      <w:r w:rsidR="004935B3">
        <w:br/>
      </w:r>
      <w:r w:rsidR="007E0468" w:rsidRPr="009B01BB">
        <w:t>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396834AE" w:rsidR="006D7597" w:rsidRPr="004E76AF" w:rsidRDefault="007E0468" w:rsidP="004E76AF">
      <w:pPr>
        <w:pStyle w:val="Nagwek"/>
        <w:jc w:val="both"/>
        <w:rPr>
          <w:rFonts w:ascii="Times New Roman" w:hAnsi="Times New Roman" w:cs="Times New Roman"/>
          <w:sz w:val="24"/>
          <w:szCs w:val="24"/>
        </w:rPr>
      </w:pPr>
      <w:r w:rsidRPr="004E76AF">
        <w:rPr>
          <w:rFonts w:ascii="Times New Roman" w:hAnsi="Times New Roman" w:cs="Times New Roman"/>
          <w:sz w:val="24"/>
          <w:szCs w:val="24"/>
        </w:rPr>
        <w:t>Mając na uwadze wynik postępowania o udzieleni</w:t>
      </w:r>
      <w:r w:rsidR="006D7597" w:rsidRPr="004E76AF">
        <w:rPr>
          <w:rFonts w:ascii="Times New Roman" w:hAnsi="Times New Roman" w:cs="Times New Roman"/>
          <w:sz w:val="24"/>
          <w:szCs w:val="24"/>
        </w:rPr>
        <w:t>e zamówienia publicznego</w:t>
      </w:r>
      <w:r w:rsidRPr="004E76AF">
        <w:rPr>
          <w:rFonts w:ascii="Times New Roman" w:hAnsi="Times New Roman" w:cs="Times New Roman"/>
          <w:sz w:val="24"/>
          <w:szCs w:val="24"/>
        </w:rPr>
        <w:t xml:space="preserve"> </w:t>
      </w:r>
      <w:r w:rsidR="000B100F" w:rsidRPr="004E76AF">
        <w:rPr>
          <w:rFonts w:ascii="Times New Roman" w:hAnsi="Times New Roman" w:cs="Times New Roman"/>
          <w:sz w:val="24"/>
          <w:szCs w:val="24"/>
        </w:rPr>
        <w:t>prowadzonego</w:t>
      </w:r>
      <w:r w:rsidR="000658A1" w:rsidRPr="004E76AF">
        <w:rPr>
          <w:rFonts w:ascii="Times New Roman" w:hAnsi="Times New Roman" w:cs="Times New Roman"/>
          <w:sz w:val="24"/>
          <w:szCs w:val="24"/>
        </w:rPr>
        <w:t xml:space="preserve">    </w:t>
      </w:r>
      <w:r w:rsidRPr="004E76AF">
        <w:rPr>
          <w:rFonts w:ascii="Times New Roman" w:hAnsi="Times New Roman" w:cs="Times New Roman"/>
          <w:sz w:val="24"/>
          <w:szCs w:val="24"/>
        </w:rPr>
        <w:t>w tryb</w:t>
      </w:r>
      <w:r w:rsidR="00113E43" w:rsidRPr="004E76AF">
        <w:rPr>
          <w:rFonts w:ascii="Times New Roman" w:hAnsi="Times New Roman" w:cs="Times New Roman"/>
          <w:sz w:val="24"/>
          <w:szCs w:val="24"/>
        </w:rPr>
        <w:t>ie podstawowym</w:t>
      </w:r>
      <w:r w:rsidR="006D7597" w:rsidRPr="004E76AF">
        <w:rPr>
          <w:rFonts w:ascii="Times New Roman" w:hAnsi="Times New Roman" w:cs="Times New Roman"/>
          <w:sz w:val="24"/>
          <w:szCs w:val="24"/>
        </w:rPr>
        <w:t xml:space="preserve"> pn.</w:t>
      </w:r>
      <w:r w:rsidR="005F3579" w:rsidRPr="004E76AF">
        <w:rPr>
          <w:rFonts w:ascii="Times New Roman" w:hAnsi="Times New Roman" w:cs="Times New Roman"/>
          <w:sz w:val="24"/>
          <w:szCs w:val="24"/>
        </w:rPr>
        <w:t>:</w:t>
      </w:r>
      <w:r w:rsidR="006D7597" w:rsidRPr="004E76AF">
        <w:rPr>
          <w:rFonts w:ascii="Times New Roman" w:hAnsi="Times New Roman" w:cs="Times New Roman"/>
          <w:sz w:val="24"/>
          <w:szCs w:val="24"/>
        </w:rPr>
        <w:t xml:space="preserve"> </w:t>
      </w:r>
      <w:r w:rsidR="004E76AF" w:rsidRPr="004E76AF">
        <w:rPr>
          <w:rFonts w:ascii="Times New Roman" w:hAnsi="Times New Roman" w:cs="Times New Roman"/>
          <w:b/>
          <w:bCs/>
          <w:i/>
          <w:iCs/>
          <w:sz w:val="24"/>
          <w:szCs w:val="24"/>
        </w:rPr>
        <w:t>Przebudowa drogi wewnętrznej – ulicy Spokojnej w Kodrębie w zakresie wykonania chodnika i zjazdów (odc. od ul. Niepodległości do ul. Piotrkowskiej)</w:t>
      </w:r>
      <w:r w:rsidR="004E76AF" w:rsidRPr="004E76AF">
        <w:rPr>
          <w:rFonts w:ascii="Times New Roman" w:hAnsi="Times New Roman" w:cs="Times New Roman"/>
          <w:sz w:val="24"/>
          <w:szCs w:val="24"/>
        </w:rPr>
        <w:t xml:space="preserve"> </w:t>
      </w:r>
      <w:r w:rsidRPr="004E76AF">
        <w:rPr>
          <w:rFonts w:ascii="Times New Roman" w:hAnsi="Times New Roman" w:cs="Times New Roman"/>
          <w:sz w:val="24"/>
          <w:szCs w:val="24"/>
        </w:rPr>
        <w:t>zawiera się umowę</w:t>
      </w:r>
      <w:r w:rsidR="000658A1" w:rsidRPr="004E76AF">
        <w:rPr>
          <w:rFonts w:ascii="Times New Roman" w:hAnsi="Times New Roman" w:cs="Times New Roman"/>
          <w:sz w:val="24"/>
          <w:szCs w:val="24"/>
        </w:rPr>
        <w:t xml:space="preserve">  </w:t>
      </w:r>
      <w:r w:rsidRPr="004E76AF">
        <w:rPr>
          <w:rFonts w:ascii="Times New Roman" w:hAnsi="Times New Roman" w:cs="Times New Roman"/>
          <w:sz w:val="24"/>
          <w:szCs w:val="24"/>
        </w:rPr>
        <w:t>o następującej treści:</w:t>
      </w:r>
    </w:p>
    <w:p w14:paraId="2BBCB6AE" w14:textId="77777777" w:rsidR="007E0468" w:rsidRDefault="009B01BB" w:rsidP="00B81BFA">
      <w:pPr>
        <w:pStyle w:val="Default"/>
        <w:spacing w:line="276" w:lineRule="auto"/>
        <w:contextualSpacing/>
        <w:jc w:val="center"/>
        <w:rPr>
          <w:b/>
          <w:bCs/>
        </w:rPr>
      </w:pPr>
      <w:r w:rsidRPr="009B01BB">
        <w:rPr>
          <w:b/>
          <w:bCs/>
        </w:rPr>
        <w:t>§ 1</w:t>
      </w:r>
    </w:p>
    <w:p w14:paraId="01B9085B" w14:textId="78DB02CB" w:rsidR="00C51C3B" w:rsidRPr="004935B3"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4935B3">
        <w:rPr>
          <w:rFonts w:ascii="Times New Roman" w:hAnsi="Times New Roman" w:cs="Times New Roman"/>
          <w:sz w:val="24"/>
          <w:szCs w:val="24"/>
        </w:rPr>
        <w:t xml:space="preserve">Zamawiający powierza a Wykonawca przyjmuje do realizacji w </w:t>
      </w:r>
      <w:r w:rsidR="00497D44" w:rsidRPr="004935B3">
        <w:rPr>
          <w:rFonts w:ascii="Times New Roman" w:hAnsi="Times New Roman" w:cs="Times New Roman"/>
          <w:sz w:val="24"/>
          <w:szCs w:val="24"/>
        </w:rPr>
        <w:t>miejscowości</w:t>
      </w:r>
      <w:r w:rsidR="00832A5F" w:rsidRPr="004935B3">
        <w:rPr>
          <w:rFonts w:ascii="Times New Roman" w:hAnsi="Times New Roman" w:cs="Times New Roman"/>
          <w:sz w:val="24"/>
          <w:szCs w:val="24"/>
        </w:rPr>
        <w:t xml:space="preserve"> </w:t>
      </w:r>
      <w:r w:rsidR="00497D44" w:rsidRPr="004935B3">
        <w:rPr>
          <w:rFonts w:ascii="Times New Roman" w:hAnsi="Times New Roman" w:cs="Times New Roman"/>
          <w:sz w:val="24"/>
          <w:szCs w:val="24"/>
        </w:rPr>
        <w:t>Kodrąb</w:t>
      </w:r>
      <w:r w:rsidRPr="004935B3">
        <w:rPr>
          <w:rFonts w:ascii="Times New Roman" w:hAnsi="Times New Roman" w:cs="Times New Roman"/>
          <w:sz w:val="24"/>
          <w:szCs w:val="24"/>
        </w:rPr>
        <w:t>, gm. Kodrąb n</w:t>
      </w:r>
      <w:r w:rsidR="00832A5F" w:rsidRPr="004935B3">
        <w:rPr>
          <w:rFonts w:ascii="Times New Roman" w:hAnsi="Times New Roman" w:cs="Times New Roman"/>
          <w:sz w:val="24"/>
          <w:szCs w:val="24"/>
        </w:rPr>
        <w:t xml:space="preserve">a działce ewidencyjnej Nr </w:t>
      </w:r>
      <w:r w:rsidR="004935B3" w:rsidRPr="004935B3">
        <w:rPr>
          <w:rFonts w:ascii="Times New Roman" w:hAnsi="Times New Roman" w:cs="Times New Roman"/>
          <w:sz w:val="24"/>
          <w:szCs w:val="24"/>
        </w:rPr>
        <w:t>1039 i 317/2</w:t>
      </w:r>
      <w:r w:rsidRPr="004935B3">
        <w:rPr>
          <w:rFonts w:ascii="Times New Roman" w:hAnsi="Times New Roman" w:cs="Times New Roman"/>
          <w:sz w:val="24"/>
          <w:szCs w:val="24"/>
        </w:rPr>
        <w:t xml:space="preserve"> (ob</w:t>
      </w:r>
      <w:r w:rsidR="00832A5F" w:rsidRPr="004935B3">
        <w:rPr>
          <w:rFonts w:ascii="Times New Roman" w:hAnsi="Times New Roman" w:cs="Times New Roman"/>
          <w:sz w:val="24"/>
          <w:szCs w:val="24"/>
        </w:rPr>
        <w:t>ręb 00</w:t>
      </w:r>
      <w:r w:rsidR="00497D44" w:rsidRPr="004935B3">
        <w:rPr>
          <w:rFonts w:ascii="Times New Roman" w:hAnsi="Times New Roman" w:cs="Times New Roman"/>
          <w:sz w:val="24"/>
          <w:szCs w:val="24"/>
        </w:rPr>
        <w:t>08</w:t>
      </w:r>
      <w:r w:rsidR="00832A5F" w:rsidRPr="004935B3">
        <w:rPr>
          <w:rFonts w:ascii="Times New Roman" w:hAnsi="Times New Roman" w:cs="Times New Roman"/>
          <w:sz w:val="24"/>
          <w:szCs w:val="24"/>
        </w:rPr>
        <w:t xml:space="preserve"> </w:t>
      </w:r>
      <w:r w:rsidR="00497D44" w:rsidRPr="004935B3">
        <w:rPr>
          <w:rFonts w:ascii="Times New Roman" w:hAnsi="Times New Roman" w:cs="Times New Roman"/>
          <w:sz w:val="24"/>
          <w:szCs w:val="24"/>
        </w:rPr>
        <w:t>Kodrąb</w:t>
      </w:r>
      <w:r w:rsidRPr="004935B3">
        <w:rPr>
          <w:rFonts w:ascii="Times New Roman" w:hAnsi="Times New Roman" w:cs="Times New Roman"/>
          <w:sz w:val="24"/>
          <w:szCs w:val="24"/>
        </w:rPr>
        <w:t>)</w:t>
      </w:r>
      <w:r w:rsidR="000D4CEE" w:rsidRPr="004935B3">
        <w:rPr>
          <w:rFonts w:ascii="Times New Roman" w:hAnsi="Times New Roman" w:cs="Times New Roman"/>
          <w:sz w:val="24"/>
          <w:szCs w:val="24"/>
        </w:rPr>
        <w:t xml:space="preserve"> </w:t>
      </w:r>
      <w:bookmarkStart w:id="0" w:name="_Hlk106710599"/>
      <w:r w:rsidR="004935B3" w:rsidRPr="004935B3">
        <w:rPr>
          <w:rFonts w:ascii="Times New Roman" w:hAnsi="Times New Roman" w:cs="Times New Roman"/>
          <w:sz w:val="24"/>
          <w:szCs w:val="24"/>
        </w:rPr>
        <w:t>budowę chodnika</w:t>
      </w:r>
      <w:r w:rsidR="00FE13DB" w:rsidRPr="004935B3">
        <w:rPr>
          <w:rFonts w:ascii="Times New Roman" w:hAnsi="Times New Roman" w:cs="Times New Roman"/>
          <w:sz w:val="24"/>
          <w:szCs w:val="24"/>
        </w:rPr>
        <w:t xml:space="preserve"> </w:t>
      </w:r>
      <w:r w:rsidR="006B2B6E" w:rsidRPr="004935B3">
        <w:rPr>
          <w:rFonts w:ascii="Times New Roman" w:hAnsi="Times New Roman" w:cs="Times New Roman"/>
          <w:sz w:val="24"/>
          <w:szCs w:val="24"/>
        </w:rPr>
        <w:t>w</w:t>
      </w:r>
      <w:r w:rsidRPr="004935B3">
        <w:rPr>
          <w:rFonts w:ascii="Times New Roman" w:hAnsi="Times New Roman" w:cs="Times New Roman"/>
          <w:sz w:val="24"/>
          <w:szCs w:val="24"/>
        </w:rPr>
        <w:t xml:space="preserve"> zakresie: </w:t>
      </w:r>
    </w:p>
    <w:bookmarkEnd w:id="0"/>
    <w:p w14:paraId="5537D54B" w14:textId="77777777" w:rsidR="004935B3" w:rsidRPr="004935B3" w:rsidRDefault="004935B3" w:rsidP="004935B3">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4935B3">
        <w:rPr>
          <w:rFonts w:ascii="Times New Roman" w:hAnsi="Times New Roman" w:cs="Times New Roman"/>
          <w:sz w:val="24"/>
          <w:szCs w:val="24"/>
        </w:rPr>
        <w:t>Przebudowę włączenia jezdni ul. Spokojnej i ul. Niepodległości polegające na wykonaniu krawężnika w obrębie łuku o promieniu 6 m na prawo skręcie z ul. Niepodległości w ul. Spokojną wraz z odtworzeniem nawierzchni bitumicznej przy krawężniku.</w:t>
      </w:r>
    </w:p>
    <w:p w14:paraId="59FE8233" w14:textId="77777777" w:rsidR="004935B3" w:rsidRPr="004935B3" w:rsidRDefault="004935B3" w:rsidP="004935B3">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4935B3">
        <w:rPr>
          <w:rFonts w:ascii="Times New Roman" w:hAnsi="Times New Roman" w:cs="Times New Roman"/>
          <w:sz w:val="24"/>
          <w:szCs w:val="24"/>
        </w:rPr>
        <w:t>Ustawienie obrzeży betonowych 30x8 na ławie betonowej wzdłuż chodnika.</w:t>
      </w:r>
    </w:p>
    <w:p w14:paraId="13D5C435" w14:textId="77777777" w:rsidR="004935B3" w:rsidRPr="004935B3" w:rsidRDefault="004935B3" w:rsidP="004935B3">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4935B3">
        <w:rPr>
          <w:rFonts w:ascii="Times New Roman" w:hAnsi="Times New Roman" w:cs="Times New Roman"/>
          <w:sz w:val="24"/>
          <w:szCs w:val="24"/>
        </w:rPr>
        <w:t>Wykonanie nawierzchni zjazdów z kostki betonowej gr. 8 cm w kolorze czerwonym na podsypce cementowo-piaskowej i podbudowie z kruszywa łamanego o gr. 15 cm i warstwie odsączającej o gr. 10 cm.</w:t>
      </w:r>
    </w:p>
    <w:p w14:paraId="0AD4EB64" w14:textId="77777777" w:rsidR="004935B3" w:rsidRPr="004935B3" w:rsidRDefault="004935B3" w:rsidP="004935B3">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4935B3">
        <w:rPr>
          <w:rFonts w:ascii="Times New Roman" w:hAnsi="Times New Roman" w:cs="Times New Roman"/>
          <w:sz w:val="24"/>
          <w:szCs w:val="24"/>
        </w:rPr>
        <w:t>Wykonanie nawierzchni chodnika z kostki betonowej gr. 8 cm w kolorze szarym na podsypce cementowo-piaskowej i podbudowie z kruszywa łamanego o gr. 15 cm i warstwie odsączającej o gr. 10 cm.</w:t>
      </w:r>
    </w:p>
    <w:p w14:paraId="25570F68" w14:textId="77777777" w:rsidR="004935B3" w:rsidRPr="004935B3" w:rsidRDefault="004935B3" w:rsidP="004935B3">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4935B3">
        <w:rPr>
          <w:rFonts w:ascii="Times New Roman" w:hAnsi="Times New Roman" w:cs="Times New Roman"/>
          <w:sz w:val="24"/>
          <w:szCs w:val="24"/>
        </w:rPr>
        <w:t>Wykonanie oznakowanie pionowego – wymiana znaków A-7 i B18 (5t) wraz z uzupełnieniem tablic znaków F-6 w ul. Piotrkowskiej i ul. Niepodległości.</w:t>
      </w:r>
    </w:p>
    <w:p w14:paraId="17F6C57A" w14:textId="77777777" w:rsidR="004935B3" w:rsidRPr="004935B3" w:rsidRDefault="004935B3" w:rsidP="004935B3">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4935B3">
        <w:rPr>
          <w:rFonts w:ascii="Times New Roman" w:hAnsi="Times New Roman" w:cs="Times New Roman"/>
          <w:sz w:val="24"/>
          <w:szCs w:val="24"/>
        </w:rPr>
        <w:t>Regulacja urządzeń infrastruktury podziemnej.</w:t>
      </w:r>
    </w:p>
    <w:p w14:paraId="710291BD" w14:textId="77777777" w:rsidR="004935B3" w:rsidRPr="004935B3" w:rsidRDefault="004935B3" w:rsidP="004935B3">
      <w:pPr>
        <w:pStyle w:val="Akapitzlist"/>
        <w:numPr>
          <w:ilvl w:val="0"/>
          <w:numId w:val="53"/>
        </w:numPr>
        <w:autoSpaceDE w:val="0"/>
        <w:autoSpaceDN w:val="0"/>
        <w:adjustRightInd w:val="0"/>
        <w:spacing w:after="0" w:line="240" w:lineRule="auto"/>
        <w:jc w:val="both"/>
        <w:rPr>
          <w:rFonts w:ascii="Times New Roman" w:hAnsi="Times New Roman" w:cs="Times New Roman"/>
          <w:sz w:val="24"/>
          <w:szCs w:val="24"/>
        </w:rPr>
      </w:pPr>
      <w:r w:rsidRPr="004935B3">
        <w:rPr>
          <w:rFonts w:ascii="Times New Roman" w:hAnsi="Times New Roman" w:cs="Times New Roman"/>
          <w:sz w:val="24"/>
          <w:szCs w:val="24"/>
        </w:rPr>
        <w:t>Geodezyjna inwentaryzacja powykonawcza.</w:t>
      </w:r>
    </w:p>
    <w:p w14:paraId="0D877B3B" w14:textId="77777777" w:rsidR="00093E89" w:rsidRDefault="00093E89" w:rsidP="00093E89">
      <w:pPr>
        <w:pStyle w:val="Default"/>
        <w:spacing w:after="21" w:line="276" w:lineRule="auto"/>
        <w:ind w:left="720"/>
        <w:contextualSpacing/>
        <w:jc w:val="both"/>
      </w:pPr>
    </w:p>
    <w:p w14:paraId="79B8FB9E" w14:textId="350FFE8C"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6C4C6656" w14:textId="24577418" w:rsidR="002A68F7" w:rsidRDefault="00475CFB" w:rsidP="00A64CF6">
      <w:pPr>
        <w:pStyle w:val="Default"/>
        <w:numPr>
          <w:ilvl w:val="0"/>
          <w:numId w:val="19"/>
        </w:numPr>
        <w:spacing w:after="21" w:line="276" w:lineRule="auto"/>
        <w:ind w:left="624" w:hanging="284"/>
        <w:contextualSpacing/>
        <w:jc w:val="both"/>
      </w:pPr>
      <w:r>
        <w:t>p</w:t>
      </w:r>
      <w:r w:rsidR="004F07DE">
        <w:t>rzedmiar</w:t>
      </w:r>
      <w:r>
        <w:t xml:space="preserve"> </w:t>
      </w:r>
      <w:r w:rsidR="004F07DE">
        <w:t>robót,</w:t>
      </w:r>
    </w:p>
    <w:p w14:paraId="01450BAE" w14:textId="1CBFD097" w:rsidR="00475CFB" w:rsidRDefault="005C0B80" w:rsidP="00475CFB">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21A639A5"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lastRenderedPageBreak/>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2194BBEC"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63739283"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 względem Zamawiającego i osób trzecich za szkody powstałe na skutek nienależytego wykonywania, bądź niewykonania przedmiotu umowy.</w:t>
      </w:r>
    </w:p>
    <w:p w14:paraId="63C89550"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dokumentować na bieżąco postępy prac szczególnie w przypadku przekroczenia ilości robót (wartości robót) w poszczególnych pozycjach kosztorysowych i informować na bieżąco o tym fakcie Zamawiającego pod rygorem odmowy uznania zapłaty ewentualnie większego wynagrodzenia.,</w:t>
      </w:r>
    </w:p>
    <w:p w14:paraId="21150338"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zgłoszenia gotowości do odbioru załączyć zaakceptowany przez inspektora nadzoru kosztorys powykonawczy w zakresie faktycznej ilości wykonanych robót i kwot. </w:t>
      </w:r>
    </w:p>
    <w:p w14:paraId="4F42E526" w14:textId="6A6A7D5F" w:rsidR="00CA4CF1" w:rsidRPr="00CA4CF1" w:rsidRDefault="00CA4CF1" w:rsidP="00CA4CF1">
      <w:pPr>
        <w:pStyle w:val="Akapitzlist"/>
        <w:numPr>
          <w:ilvl w:val="6"/>
          <w:numId w:val="11"/>
        </w:numPr>
        <w:autoSpaceDE w:val="0"/>
        <w:autoSpaceDN w:val="0"/>
        <w:adjustRightInd w:val="0"/>
        <w:spacing w:after="0"/>
        <w:ind w:left="284"/>
        <w:jc w:val="both"/>
        <w:rPr>
          <w:rFonts w:ascii="Times New Roman" w:hAnsi="Times New Roman" w:cs="Times New Roman"/>
          <w:color w:val="000000"/>
          <w:sz w:val="24"/>
          <w:szCs w:val="24"/>
        </w:rPr>
      </w:pPr>
      <w:r w:rsidRPr="00CA4CF1">
        <w:rPr>
          <w:rFonts w:ascii="Times New Roman" w:hAnsi="Times New Roman" w:cs="Times New Roman"/>
          <w:color w:val="000000"/>
          <w:sz w:val="24"/>
          <w:szCs w:val="24"/>
        </w:rPr>
        <w:t>Zamawiający zastrzega sobie prawo do wprowadzania korekt w kosztorysie powykonawczym w przypadku zakwestionowania ilości lub jakości wykonanych prac, które to Wykonawca zobowiązany będzie uwzględnić.</w:t>
      </w:r>
    </w:p>
    <w:p w14:paraId="0AC9F7E5"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54490524"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CA4CF1">
        <w:rPr>
          <w:rFonts w:ascii="Times New Roman" w:hAnsi="Times New Roman" w:cs="Times New Roman"/>
          <w:color w:val="000000"/>
          <w:sz w:val="24"/>
          <w:szCs w:val="24"/>
        </w:rPr>
        <w:t>,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2AEBC7F1" w14:textId="49FFE7D8"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w:t>
      </w:r>
      <w:r w:rsidR="00386144">
        <w:rPr>
          <w:rFonts w:ascii="Times New Roman" w:eastAsia="Times New Roman" w:hAnsi="Times New Roman" w:cs="Times New Roman"/>
          <w:color w:val="000000"/>
          <w:sz w:val="24"/>
        </w:rPr>
        <w:lastRenderedPageBreak/>
        <w:t xml:space="preserve">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w:t>
      </w:r>
      <w:r w:rsidR="00891C16">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r. poz. </w:t>
      </w:r>
      <w:r w:rsidR="00891C16">
        <w:rPr>
          <w:rFonts w:ascii="Times New Roman" w:eastAsia="Times New Roman" w:hAnsi="Times New Roman" w:cs="Times New Roman"/>
          <w:color w:val="000000"/>
          <w:sz w:val="24"/>
        </w:rPr>
        <w:t>1213</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0CAB69C7"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zgodnie z przepisami ustawy z dnia 14 grudnia 2012 r. o odpadach (Dz. U. </w:t>
      </w:r>
      <w:r w:rsidR="003C0973">
        <w:rPr>
          <w:rFonts w:ascii="Times New Roman" w:hAnsi="Times New Roman" w:cs="Times New Roman"/>
          <w:color w:val="000000"/>
          <w:sz w:val="24"/>
          <w:szCs w:val="24"/>
        </w:rPr>
        <w:t>z 202</w:t>
      </w:r>
      <w:r w:rsidR="00891C16">
        <w:rPr>
          <w:rFonts w:ascii="Times New Roman" w:hAnsi="Times New Roman" w:cs="Times New Roman"/>
          <w:color w:val="000000"/>
          <w:sz w:val="24"/>
          <w:szCs w:val="24"/>
        </w:rPr>
        <w:t>2</w:t>
      </w:r>
      <w:r w:rsidR="003C0973">
        <w:rPr>
          <w:rFonts w:ascii="Times New Roman" w:hAnsi="Times New Roman" w:cs="Times New Roman"/>
          <w:color w:val="000000"/>
          <w:sz w:val="24"/>
          <w:szCs w:val="24"/>
        </w:rPr>
        <w:t xml:space="preserve"> r. poz. </w:t>
      </w:r>
      <w:r w:rsidR="00891C16">
        <w:rPr>
          <w:rFonts w:ascii="Times New Roman" w:hAnsi="Times New Roman" w:cs="Times New Roman"/>
          <w:color w:val="000000"/>
          <w:sz w:val="24"/>
          <w:szCs w:val="24"/>
        </w:rPr>
        <w:t>699</w:t>
      </w:r>
      <w:r w:rsidR="0052042E">
        <w:rPr>
          <w:rFonts w:ascii="Times New Roman" w:hAnsi="Times New Roman" w:cs="Times New Roman"/>
          <w:color w:val="000000"/>
          <w:sz w:val="24"/>
          <w:szCs w:val="24"/>
        </w:rPr>
        <w:t>) oraz ustawy o utrzymaniu czystości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08226E7B"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4E76AF">
        <w:rPr>
          <w:rFonts w:ascii="Times New Roman" w:hAnsi="Times New Roman" w:cs="Times New Roman"/>
          <w:color w:val="000000"/>
          <w:sz w:val="24"/>
          <w:szCs w:val="24"/>
        </w:rPr>
        <w:t>3</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2705A0BB"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uniemożliwiającymi prowadzenie robót, w szczególności mogących spowodować niszczenie robót lub powodujących konieczność ich wstrzymania ze względu na konieczność zachowania wymogów </w:t>
      </w:r>
      <w:r w:rsidR="007F15AD">
        <w:rPr>
          <w:rFonts w:ascii="Times New Roman" w:hAnsi="Times New Roman" w:cs="Times New Roman"/>
          <w:color w:val="000000"/>
          <w:sz w:val="24"/>
          <w:szCs w:val="24"/>
        </w:rPr>
        <w:lastRenderedPageBreak/>
        <w:t>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41BC1412" w14:textId="2CE7834C" w:rsidR="00DC15D3" w:rsidRPr="00DC15D3" w:rsidRDefault="00DC15D3" w:rsidP="00DC15D3">
      <w:pPr>
        <w:pStyle w:val="Akapitzlist"/>
        <w:numPr>
          <w:ilvl w:val="6"/>
          <w:numId w:val="19"/>
        </w:numPr>
        <w:autoSpaceDE w:val="0"/>
        <w:autoSpaceDN w:val="0"/>
        <w:adjustRightInd w:val="0"/>
        <w:spacing w:after="0"/>
        <w:ind w:left="284"/>
        <w:jc w:val="both"/>
        <w:rPr>
          <w:rFonts w:ascii="Times New Roman" w:hAnsi="Times New Roman" w:cs="Times New Roman"/>
          <w:color w:val="000000"/>
          <w:sz w:val="24"/>
          <w:szCs w:val="24"/>
        </w:rPr>
      </w:pPr>
      <w:r w:rsidRPr="00DC15D3">
        <w:rPr>
          <w:rFonts w:ascii="Times New Roman" w:hAnsi="Times New Roman" w:cs="Times New Roman"/>
          <w:color w:val="000000"/>
          <w:sz w:val="24"/>
          <w:szCs w:val="24"/>
        </w:rPr>
        <w:t>Wynagrodzenie kosztorysowe za wykonanie całości przedmiotu zamówienia wynosi:</w:t>
      </w:r>
    </w:p>
    <w:p w14:paraId="675ADF36"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2432114E"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2FCEAC63"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26B81DA5"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005607F4"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 </w:t>
      </w:r>
      <w:r w:rsidRPr="00EA4000">
        <w:rPr>
          <w:rFonts w:ascii="Times New Roman" w:hAnsi="Times New Roman" w:cs="Times New Roman"/>
          <w:color w:val="000000"/>
          <w:sz w:val="24"/>
          <w:szCs w:val="24"/>
        </w:rPr>
        <w:t>kosztorysową</w:t>
      </w:r>
      <w:r>
        <w:rPr>
          <w:rFonts w:ascii="Times New Roman" w:hAnsi="Times New Roman" w:cs="Times New Roman"/>
          <w:color w:val="000000"/>
          <w:sz w:val="24"/>
          <w:szCs w:val="24"/>
        </w:rPr>
        <w:t>,</w:t>
      </w:r>
    </w:p>
    <w:p w14:paraId="7F7BDA47"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Pr="00EA4000">
        <w:rPr>
          <w:rFonts w:ascii="Times New Roman" w:hAnsi="Times New Roman" w:cs="Times New Roman"/>
          <w:color w:val="000000"/>
          <w:sz w:val="24"/>
          <w:szCs w:val="24"/>
        </w:rPr>
        <w:t>:</w:t>
      </w:r>
    </w:p>
    <w:p w14:paraId="4D71D04D"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2251019A"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18B72C71"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4630A711"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538623F9"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C1ED767"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263A835B" w14:textId="77777777" w:rsidR="00DC15D3" w:rsidRPr="00FB57D1" w:rsidRDefault="00DC15D3" w:rsidP="00DC15D3">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1A74878A" w14:textId="77777777" w:rsidR="00DC15D3" w:rsidRPr="00EA4000"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038073BB"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71E4820E"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65E4AF8" w14:textId="77777777" w:rsidR="00DC15D3" w:rsidRPr="002F264D" w:rsidRDefault="00DC15D3" w:rsidP="00DC15D3">
      <w:pPr>
        <w:pStyle w:val="Akapitzlist"/>
        <w:numPr>
          <w:ilvl w:val="1"/>
          <w:numId w:val="14"/>
        </w:numPr>
        <w:autoSpaceDE w:val="0"/>
        <w:autoSpaceDN w:val="0"/>
        <w:adjustRightInd w:val="0"/>
        <w:spacing w:after="0"/>
        <w:ind w:left="284"/>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Pr>
          <w:rFonts w:ascii="Times New Roman" w:hAnsi="Times New Roman" w:cs="Times New Roman"/>
          <w:sz w:val="24"/>
          <w:szCs w:val="24"/>
        </w:rPr>
        <w:t xml:space="preserve"> badań wody (ujęcie wody i wodociąg),</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48F21F15" w14:textId="1DF3EA92" w:rsidR="00737BF3" w:rsidRDefault="00A446DF" w:rsidP="00A446DF">
      <w:pPr>
        <w:pStyle w:val="Default"/>
        <w:numPr>
          <w:ilvl w:val="1"/>
          <w:numId w:val="14"/>
        </w:numPr>
        <w:ind w:left="340" w:hanging="340"/>
        <w:jc w:val="both"/>
      </w:pPr>
      <w:r>
        <w:t>Harmonogram rzeczowo-finansowy zadania, sporządzony przez Wykonawcę, będzie przedstawiony Zamawiającemu w terminie 7 dni od dnia zawarcia niniejszej umowy.</w:t>
      </w:r>
    </w:p>
    <w:p w14:paraId="77F3CC0E" w14:textId="726576DE" w:rsidR="00A446DF" w:rsidRDefault="00A446DF" w:rsidP="00A446DF">
      <w:pPr>
        <w:pStyle w:val="Default"/>
        <w:numPr>
          <w:ilvl w:val="1"/>
          <w:numId w:val="14"/>
        </w:numPr>
        <w:ind w:left="340" w:hanging="340"/>
        <w:jc w:val="both"/>
      </w:pPr>
      <w:r>
        <w:lastRenderedPageBreak/>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r w:rsidR="00891C16">
        <w:t>. Załącznikiem do faktury końcowej będzie kosztorys powykonawczy, o którym mowa w §2 ust. 4 lit. M.</w:t>
      </w:r>
    </w:p>
    <w:p w14:paraId="5EE83F7A" w14:textId="77777777" w:rsidR="00A446DF" w:rsidRPr="002869B9" w:rsidRDefault="00A446DF" w:rsidP="00A446DF">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2BB7854F"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nie zastrzega obowiązku osobistego wykonania przez Wykonawcę </w:t>
      </w:r>
      <w:r w:rsidRPr="00183439">
        <w:rPr>
          <w:rFonts w:ascii="Times New Roman" w:hAnsi="Times New Roman" w:cs="Times New Roman"/>
          <w:sz w:val="24"/>
          <w:szCs w:val="24"/>
          <w:lang w:eastAsia="pl-PL"/>
        </w:rPr>
        <w:lastRenderedPageBreak/>
        <w:t>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44E92C73"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891C16">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w:t>
      </w:r>
      <w:r w:rsidRPr="00183439">
        <w:rPr>
          <w:rFonts w:ascii="Times New Roman" w:hAnsi="Times New Roman" w:cs="Times New Roman"/>
          <w:sz w:val="24"/>
          <w:szCs w:val="24"/>
          <w:lang w:eastAsia="pl-PL"/>
        </w:rPr>
        <w:lastRenderedPageBreak/>
        <w:t xml:space="preserve">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6C34EEE2"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891C16">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w:t>
      </w:r>
      <w:r w:rsidR="00891C16">
        <w:rPr>
          <w:rFonts w:ascii="Times New Roman" w:hAnsi="Times New Roman" w:cs="Times New Roman"/>
          <w:sz w:val="24"/>
          <w:szCs w:val="24"/>
          <w:lang w:eastAsia="pl-PL"/>
        </w:rPr>
        <w:t>3</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487D3140"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891C16">
        <w:rPr>
          <w:rFonts w:ascii="Times New Roman" w:hAnsi="Times New Roman" w:cs="Times New Roman"/>
          <w:sz w:val="24"/>
          <w:szCs w:val="24"/>
          <w:lang w:eastAsia="pl-PL"/>
        </w:rPr>
        <w:t>1</w:t>
      </w:r>
      <w:r w:rsidR="00383963">
        <w:rPr>
          <w:rFonts w:ascii="Times New Roman" w:hAnsi="Times New Roman" w:cs="Times New Roman"/>
          <w:sz w:val="24"/>
          <w:szCs w:val="24"/>
          <w:lang w:eastAsia="pl-PL"/>
        </w:rPr>
        <w:t>0</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w:t>
      </w:r>
      <w:r w:rsidR="00383963">
        <w:rPr>
          <w:rFonts w:ascii="Times New Roman" w:hAnsi="Times New Roman" w:cs="Times New Roman"/>
          <w:sz w:val="24"/>
          <w:szCs w:val="24"/>
          <w:lang w:eastAsia="pl-PL"/>
        </w:rPr>
        <w:t>3</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t>
      </w:r>
      <w:r w:rsidR="00622C59">
        <w:rPr>
          <w:rFonts w:ascii="Times New Roman" w:hAnsi="Times New Roman" w:cs="Times New Roman"/>
          <w:sz w:val="24"/>
          <w:szCs w:val="24"/>
          <w:lang w:eastAsia="pl-PL"/>
        </w:rPr>
        <w:lastRenderedPageBreak/>
        <w:t>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w:t>
      </w:r>
      <w:r w:rsidRPr="00183439">
        <w:rPr>
          <w:rFonts w:ascii="Times New Roman" w:hAnsi="Times New Roman" w:cs="Times New Roman"/>
          <w:sz w:val="24"/>
          <w:szCs w:val="24"/>
          <w:lang w:eastAsia="pl-PL"/>
        </w:rPr>
        <w:lastRenderedPageBreak/>
        <w:t>Podwykonawcy lub dalszego Podwykonawcy w przypadku istnienia zasadniczej wątpliwości Zamawiającego co do wysokości należnej zapłaty lub podmiotu, któremu 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287936A1"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xml:space="preserve">. wykonanie robót </w:t>
      </w:r>
      <w:r w:rsidR="00F04F52">
        <w:rPr>
          <w:rFonts w:ascii="Times New Roman" w:hAnsi="Times New Roman" w:cs="Times New Roman"/>
          <w:sz w:val="24"/>
          <w:szCs w:val="24"/>
          <w:lang w:eastAsia="zh-CN"/>
        </w:rPr>
        <w:t xml:space="preserve">budowalnych związanych z </w:t>
      </w:r>
      <w:r w:rsidR="004E76AF">
        <w:rPr>
          <w:rFonts w:ascii="Times New Roman" w:hAnsi="Times New Roman" w:cs="Times New Roman"/>
          <w:sz w:val="24"/>
          <w:szCs w:val="24"/>
          <w:lang w:eastAsia="zh-CN"/>
        </w:rPr>
        <w:t>budową chodnika</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lastRenderedPageBreak/>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2C08CBF5"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 xml:space="preserve">jmi wynosi </w:t>
      </w:r>
      <w:r w:rsidR="00383963">
        <w:rPr>
          <w:rFonts w:eastAsia="Times New Roman" w:cs="Times New Roman"/>
          <w:lang w:eastAsia="en-US"/>
        </w:rPr>
        <w:t>…..</w:t>
      </w:r>
      <w:r w:rsidR="006544BF">
        <w:rPr>
          <w:rFonts w:eastAsia="Times New Roman" w:cs="Times New Roman"/>
          <w:lang w:eastAsia="en-US"/>
        </w:rPr>
        <w:t xml:space="preserve">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xml:space="preserve">, a w przypadku gdy Wykonawca zaoferuje okres gwarancji dłuższy niż </w:t>
      </w:r>
      <w:r w:rsidR="00383963">
        <w:rPr>
          <w:rFonts w:eastAsia="Times New Roman" w:cs="Times New Roman"/>
          <w:lang w:eastAsia="en-US"/>
        </w:rPr>
        <w:t>…..</w:t>
      </w:r>
      <w:r w:rsidR="006544BF">
        <w:rPr>
          <w:rFonts w:eastAsia="Times New Roman" w:cs="Times New Roman"/>
          <w:lang w:eastAsia="en-US"/>
        </w:rPr>
        <w:t xml:space="preserve">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lastRenderedPageBreak/>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lastRenderedPageBreak/>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1CD314AF"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 xml:space="preserve">przypadku wątpliwości co do zasadności naliczania kar umownych lub ustalenia zakresu </w:t>
      </w:r>
      <w:r>
        <w:rPr>
          <w:rFonts w:ascii="Times New Roman" w:hAnsi="Times New Roman" w:cs="Times New Roman"/>
          <w:color w:val="000000"/>
          <w:sz w:val="24"/>
          <w:szCs w:val="24"/>
        </w:rPr>
        <w:lastRenderedPageBreak/>
        <w:t>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01A032AD" w14:textId="63FD8255"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726585E6"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w:t>
      </w:r>
      <w:r w:rsidR="009D59CD">
        <w:rPr>
          <w:rFonts w:ascii="Times New Roman" w:hAnsi="Times New Roman" w:cs="Times New Roman"/>
          <w:sz w:val="24"/>
          <w:szCs w:val="24"/>
          <w:lang w:eastAsia="pl-PL"/>
        </w:rPr>
        <w:t xml:space="preserve"> poza przypadkami przewidzianymi w przepisach prawa</w:t>
      </w:r>
      <w:r w:rsidR="008E1000">
        <w:rPr>
          <w:rFonts w:ascii="Times New Roman" w:hAnsi="Times New Roman" w:cs="Times New Roman"/>
          <w:sz w:val="24"/>
          <w:szCs w:val="24"/>
          <w:lang w:eastAsia="pl-PL"/>
        </w:rPr>
        <w:t>,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xml:space="preserve">, przez okres </w:t>
      </w:r>
      <w:r w:rsidR="00431A3D">
        <w:rPr>
          <w:rFonts w:ascii="Times New Roman" w:hAnsi="Times New Roman" w:cs="Times New Roman"/>
          <w:sz w:val="24"/>
          <w:szCs w:val="24"/>
        </w:rPr>
        <w:lastRenderedPageBreak/>
        <w:t>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w:t>
      </w:r>
      <w:r>
        <w:rPr>
          <w:color w:val="auto"/>
          <w:u w:val="none"/>
        </w:rPr>
        <w:lastRenderedPageBreak/>
        <w:t xml:space="preserve">odpowiednio. </w:t>
      </w:r>
    </w:p>
    <w:p w14:paraId="185AE908"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0110046F" w14:textId="10375735"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u. z 2021 r., poz. 1129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76A4827B" w:rsidR="004B0F9A" w:rsidRDefault="004B0F9A" w:rsidP="00081420">
      <w:pPr>
        <w:pStyle w:val="Default"/>
        <w:jc w:val="both"/>
        <w:rPr>
          <w:b/>
        </w:rPr>
      </w:pPr>
    </w:p>
    <w:p w14:paraId="202EADFC" w14:textId="39D5556B" w:rsidR="00383963" w:rsidRDefault="00383963" w:rsidP="00081420">
      <w:pPr>
        <w:pStyle w:val="Default"/>
        <w:jc w:val="both"/>
        <w:rPr>
          <w:b/>
        </w:rPr>
      </w:pPr>
    </w:p>
    <w:p w14:paraId="483ABE8A" w14:textId="10AC97B7" w:rsidR="00383963" w:rsidRDefault="00383963" w:rsidP="00081420">
      <w:pPr>
        <w:pStyle w:val="Default"/>
        <w:jc w:val="both"/>
        <w:rPr>
          <w:b/>
        </w:rPr>
      </w:pPr>
    </w:p>
    <w:p w14:paraId="48450A51" w14:textId="77777777" w:rsidR="00383963" w:rsidRDefault="00383963" w:rsidP="00081420">
      <w:pPr>
        <w:pStyle w:val="Default"/>
        <w:jc w:val="both"/>
        <w:rPr>
          <w:b/>
        </w:rPr>
      </w:pP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2CB3991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r w:rsidR="00383963">
        <w:rPr>
          <w:rFonts w:cs="Times New Roman"/>
          <w:lang w:eastAsia="en-US" w:bidi="ar-SA"/>
        </w:rPr>
        <w:t xml:space="preserve"> </w:t>
      </w:r>
      <w:r w:rsidR="00383963">
        <w:rPr>
          <w:rFonts w:cs="Times New Roman"/>
        </w:rPr>
        <w:t>jednak nie później niż 24 godziny od zgłoszenia wady przez Zamawiającego za pośrednictwem maila,</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CA81882" w14:textId="089F51FA"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0D539D" w:rsidRPr="004E76AF">
        <w:rPr>
          <w:rFonts w:cs="Times New Roman"/>
          <w:b/>
          <w:bCs/>
          <w:i/>
          <w:iCs/>
        </w:rPr>
        <w:t>Przebudowa drogi wewnętrznej – ulicy Spokojnej w Kodrębie w zakresie wykonania chodnika i zjazdów (odc. od ul. Niepodległości do ul. Piotrkowskiej)</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lastRenderedPageBreak/>
        <w:t>Do praw i obowiązków wynikających z gwarancji oraz do rozstrzygania sporów 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655A" w14:textId="77777777" w:rsidR="00C55F4A" w:rsidRDefault="00C55F4A" w:rsidP="009201EF">
      <w:pPr>
        <w:spacing w:after="0" w:line="240" w:lineRule="auto"/>
      </w:pPr>
      <w:r>
        <w:separator/>
      </w:r>
    </w:p>
  </w:endnote>
  <w:endnote w:type="continuationSeparator" w:id="0">
    <w:p w14:paraId="75075561" w14:textId="77777777" w:rsidR="00C55F4A" w:rsidRDefault="00C55F4A"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17900B41" w14:textId="74E1CAB7"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9597" w14:textId="77777777" w:rsidR="00C55F4A" w:rsidRDefault="00C55F4A" w:rsidP="009201EF">
      <w:pPr>
        <w:spacing w:after="0" w:line="240" w:lineRule="auto"/>
      </w:pPr>
      <w:r>
        <w:separator/>
      </w:r>
    </w:p>
  </w:footnote>
  <w:footnote w:type="continuationSeparator" w:id="0">
    <w:p w14:paraId="2ADC0CC0" w14:textId="77777777" w:rsidR="00C55F4A" w:rsidRDefault="00C55F4A"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3DE4D5A"/>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2F3B352D"/>
    <w:multiLevelType w:val="multilevel"/>
    <w:tmpl w:val="CAFCD4AA"/>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6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4"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5354F"/>
    <w:multiLevelType w:val="hybridMultilevel"/>
    <w:tmpl w:val="C496565C"/>
    <w:lvl w:ilvl="0" w:tplc="0F06C262">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6"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2"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8F28C9"/>
    <w:multiLevelType w:val="multilevel"/>
    <w:tmpl w:val="CAFCD4AA"/>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6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7"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2"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3"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4"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5"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0"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7"/>
  </w:num>
  <w:num w:numId="2" w16cid:durableId="2065564015">
    <w:abstractNumId w:val="30"/>
  </w:num>
  <w:num w:numId="3" w16cid:durableId="547641463">
    <w:abstractNumId w:val="26"/>
  </w:num>
  <w:num w:numId="4" w16cid:durableId="2119180459">
    <w:abstractNumId w:val="1"/>
  </w:num>
  <w:num w:numId="5" w16cid:durableId="2072653382">
    <w:abstractNumId w:val="46"/>
  </w:num>
  <w:num w:numId="6" w16cid:durableId="1537766794">
    <w:abstractNumId w:val="21"/>
  </w:num>
  <w:num w:numId="7" w16cid:durableId="508908076">
    <w:abstractNumId w:val="13"/>
  </w:num>
  <w:num w:numId="8" w16cid:durableId="1029376014">
    <w:abstractNumId w:val="45"/>
  </w:num>
  <w:num w:numId="9" w16cid:durableId="561449797">
    <w:abstractNumId w:val="38"/>
  </w:num>
  <w:num w:numId="10" w16cid:durableId="1845197970">
    <w:abstractNumId w:val="47"/>
  </w:num>
  <w:num w:numId="11" w16cid:durableId="363016137">
    <w:abstractNumId w:val="33"/>
  </w:num>
  <w:num w:numId="12" w16cid:durableId="238058404">
    <w:abstractNumId w:val="50"/>
  </w:num>
  <w:num w:numId="13" w16cid:durableId="953949923">
    <w:abstractNumId w:val="49"/>
  </w:num>
  <w:num w:numId="14" w16cid:durableId="703946529">
    <w:abstractNumId w:val="2"/>
  </w:num>
  <w:num w:numId="15" w16cid:durableId="838617442">
    <w:abstractNumId w:val="18"/>
  </w:num>
  <w:num w:numId="16" w16cid:durableId="2065980511">
    <w:abstractNumId w:val="16"/>
  </w:num>
  <w:num w:numId="17" w16cid:durableId="1326932009">
    <w:abstractNumId w:val="27"/>
  </w:num>
  <w:num w:numId="18" w16cid:durableId="1560632605">
    <w:abstractNumId w:val="24"/>
  </w:num>
  <w:num w:numId="19" w16cid:durableId="1543204893">
    <w:abstractNumId w:val="29"/>
  </w:num>
  <w:num w:numId="20" w16cid:durableId="1122724144">
    <w:abstractNumId w:val="43"/>
  </w:num>
  <w:num w:numId="21" w16cid:durableId="1952206823">
    <w:abstractNumId w:val="36"/>
  </w:num>
  <w:num w:numId="22" w16cid:durableId="1415207071">
    <w:abstractNumId w:val="11"/>
  </w:num>
  <w:num w:numId="23" w16cid:durableId="1151605563">
    <w:abstractNumId w:val="10"/>
  </w:num>
  <w:num w:numId="24" w16cid:durableId="389840105">
    <w:abstractNumId w:val="23"/>
    <w:lvlOverride w:ilvl="0">
      <w:startOverride w:val="1"/>
    </w:lvlOverride>
  </w:num>
  <w:num w:numId="25" w16cid:durableId="784664060">
    <w:abstractNumId w:val="28"/>
  </w:num>
  <w:num w:numId="26" w16cid:durableId="316883191">
    <w:abstractNumId w:val="41"/>
  </w:num>
  <w:num w:numId="27" w16cid:durableId="15033503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31"/>
  </w:num>
  <w:num w:numId="29" w16cid:durableId="325859621">
    <w:abstractNumId w:val="15"/>
  </w:num>
  <w:num w:numId="30" w16cid:durableId="1147090743">
    <w:abstractNumId w:val="32"/>
  </w:num>
  <w:num w:numId="31" w16cid:durableId="2139107231">
    <w:abstractNumId w:val="44"/>
  </w:num>
  <w:num w:numId="32" w16cid:durableId="820468982">
    <w:abstractNumId w:val="19"/>
  </w:num>
  <w:num w:numId="33" w16cid:durableId="1226530849">
    <w:abstractNumId w:val="7"/>
  </w:num>
  <w:num w:numId="34" w16cid:durableId="232205245">
    <w:abstractNumId w:val="20"/>
  </w:num>
  <w:num w:numId="35" w16cid:durableId="1368985184">
    <w:abstractNumId w:val="42"/>
  </w:num>
  <w:num w:numId="36" w16cid:durableId="1042367223">
    <w:abstractNumId w:val="9"/>
  </w:num>
  <w:num w:numId="37" w16cid:durableId="1915778426">
    <w:abstractNumId w:val="39"/>
  </w:num>
  <w:num w:numId="38" w16cid:durableId="1487673527">
    <w:abstractNumId w:val="5"/>
  </w:num>
  <w:num w:numId="39" w16cid:durableId="107824851">
    <w:abstractNumId w:val="35"/>
  </w:num>
  <w:num w:numId="40" w16cid:durableId="65347582">
    <w:abstractNumId w:val="3"/>
  </w:num>
  <w:num w:numId="41" w16cid:durableId="286859614">
    <w:abstractNumId w:val="48"/>
  </w:num>
  <w:num w:numId="42" w16cid:durableId="63377101">
    <w:abstractNumId w:val="51"/>
  </w:num>
  <w:num w:numId="43" w16cid:durableId="702441083">
    <w:abstractNumId w:val="6"/>
  </w:num>
  <w:num w:numId="44" w16cid:durableId="84542606">
    <w:abstractNumId w:val="4"/>
  </w:num>
  <w:num w:numId="45" w16cid:durableId="521667109">
    <w:abstractNumId w:val="8"/>
  </w:num>
  <w:num w:numId="46" w16cid:durableId="791946697">
    <w:abstractNumId w:val="40"/>
  </w:num>
  <w:num w:numId="47" w16cid:durableId="1971282017">
    <w:abstractNumId w:val="34"/>
  </w:num>
  <w:num w:numId="48" w16cid:durableId="1312520862">
    <w:abstractNumId w:val="17"/>
  </w:num>
  <w:num w:numId="49" w16cid:durableId="1959025686">
    <w:abstractNumId w:val="12"/>
  </w:num>
  <w:num w:numId="50" w16cid:durableId="1190487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47414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24340079">
    <w:abstractNumId w:val="25"/>
  </w:num>
  <w:num w:numId="53" w16cid:durableId="112631151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1CE"/>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93E89"/>
    <w:rsid w:val="000A342D"/>
    <w:rsid w:val="000A3466"/>
    <w:rsid w:val="000A530B"/>
    <w:rsid w:val="000A581E"/>
    <w:rsid w:val="000A7CE7"/>
    <w:rsid w:val="000B0B4A"/>
    <w:rsid w:val="000B100F"/>
    <w:rsid w:val="000B19DA"/>
    <w:rsid w:val="000B2711"/>
    <w:rsid w:val="000B3C8F"/>
    <w:rsid w:val="000C4BED"/>
    <w:rsid w:val="000C5C22"/>
    <w:rsid w:val="000D04AE"/>
    <w:rsid w:val="000D29A3"/>
    <w:rsid w:val="000D4CEE"/>
    <w:rsid w:val="000D539D"/>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17718"/>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3963"/>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75CFB"/>
    <w:rsid w:val="00487220"/>
    <w:rsid w:val="004935B3"/>
    <w:rsid w:val="004946B9"/>
    <w:rsid w:val="00497343"/>
    <w:rsid w:val="00497D44"/>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E76AF"/>
    <w:rsid w:val="004F07DE"/>
    <w:rsid w:val="004F4498"/>
    <w:rsid w:val="004F488C"/>
    <w:rsid w:val="004F6CD3"/>
    <w:rsid w:val="0050129F"/>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306A"/>
    <w:rsid w:val="00596225"/>
    <w:rsid w:val="005A1688"/>
    <w:rsid w:val="005A350F"/>
    <w:rsid w:val="005A35D5"/>
    <w:rsid w:val="005A488C"/>
    <w:rsid w:val="005A586D"/>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2622"/>
    <w:rsid w:val="00874D1B"/>
    <w:rsid w:val="00883C0A"/>
    <w:rsid w:val="008849AC"/>
    <w:rsid w:val="00886DE3"/>
    <w:rsid w:val="00891813"/>
    <w:rsid w:val="00891C16"/>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855A3"/>
    <w:rsid w:val="0099009E"/>
    <w:rsid w:val="0099060E"/>
    <w:rsid w:val="009A08E1"/>
    <w:rsid w:val="009A33A3"/>
    <w:rsid w:val="009A7FB8"/>
    <w:rsid w:val="009B01BB"/>
    <w:rsid w:val="009B5DCE"/>
    <w:rsid w:val="009B7A83"/>
    <w:rsid w:val="009B7BA9"/>
    <w:rsid w:val="009C2CFA"/>
    <w:rsid w:val="009C7C29"/>
    <w:rsid w:val="009D01A5"/>
    <w:rsid w:val="009D59CD"/>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1CD8"/>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238B"/>
    <w:rsid w:val="00C4732F"/>
    <w:rsid w:val="00C47C98"/>
    <w:rsid w:val="00C51766"/>
    <w:rsid w:val="00C51C3B"/>
    <w:rsid w:val="00C524FF"/>
    <w:rsid w:val="00C5303B"/>
    <w:rsid w:val="00C55F4A"/>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A4CF1"/>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B7117"/>
    <w:rsid w:val="00DC15D3"/>
    <w:rsid w:val="00DC2D6D"/>
    <w:rsid w:val="00DC6D80"/>
    <w:rsid w:val="00DD1296"/>
    <w:rsid w:val="00DE370D"/>
    <w:rsid w:val="00DF3977"/>
    <w:rsid w:val="00DF42E8"/>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A58F6"/>
    <w:rsid w:val="00EB22AD"/>
    <w:rsid w:val="00EB40B3"/>
    <w:rsid w:val="00EB6B2A"/>
    <w:rsid w:val="00EC55A4"/>
    <w:rsid w:val="00EC6BC0"/>
    <w:rsid w:val="00ED1808"/>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6BD4"/>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maz_wyliczenie,opis dzialania"/>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5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9159</Words>
  <Characters>54957</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karol.maszczyk</cp:lastModifiedBy>
  <cp:revision>2</cp:revision>
  <cp:lastPrinted>2022-05-31T06:42:00Z</cp:lastPrinted>
  <dcterms:created xsi:type="dcterms:W3CDTF">2022-07-12T12:10:00Z</dcterms:created>
  <dcterms:modified xsi:type="dcterms:W3CDTF">2022-07-12T12:10:00Z</dcterms:modified>
</cp:coreProperties>
</file>