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37536" w14:textId="1FBB8BCE" w:rsidR="00263DE9" w:rsidRPr="007A1B6F" w:rsidRDefault="00263DE9" w:rsidP="00263DE9">
      <w:pPr>
        <w:pStyle w:val="pkt"/>
        <w:pBdr>
          <w:bottom w:val="double" w:sz="4" w:space="1" w:color="auto"/>
        </w:pBdr>
        <w:shd w:val="clear" w:color="auto" w:fill="DAEEF3"/>
        <w:tabs>
          <w:tab w:val="left" w:pos="284"/>
        </w:tabs>
        <w:suppressAutoHyphens w:val="0"/>
        <w:spacing w:before="360" w:after="40" w:line="360" w:lineRule="auto"/>
        <w:ind w:left="0" w:firstLine="0"/>
        <w:jc w:val="center"/>
        <w:rPr>
          <w:rFonts w:cs="Times New Roman"/>
          <w:b/>
          <w:sz w:val="28"/>
          <w:szCs w:val="28"/>
        </w:rPr>
      </w:pPr>
      <w:r w:rsidRPr="007A1B6F">
        <w:rPr>
          <w:rFonts w:cs="Times New Roman"/>
          <w:b/>
          <w:sz w:val="28"/>
          <w:szCs w:val="28"/>
        </w:rPr>
        <w:t>SPECYFIKACJA WARUNKÓW ZAMÓWIENIA</w:t>
      </w:r>
    </w:p>
    <w:p w14:paraId="6C13DA22" w14:textId="77777777" w:rsidR="0001192E" w:rsidRPr="007A1B6F" w:rsidRDefault="0001192E" w:rsidP="00F55447">
      <w:pPr>
        <w:pStyle w:val="Nagwek"/>
        <w:tabs>
          <w:tab w:val="clear" w:pos="4818"/>
          <w:tab w:val="clear" w:pos="9637"/>
          <w:tab w:val="left" w:pos="2983"/>
          <w:tab w:val="right" w:pos="9072"/>
        </w:tabs>
        <w:snapToGrid w:val="0"/>
        <w:ind w:right="-40"/>
        <w:jc w:val="center"/>
        <w:rPr>
          <w:bCs/>
          <w:color w:val="000000"/>
          <w:sz w:val="22"/>
          <w:szCs w:val="22"/>
        </w:rPr>
      </w:pPr>
    </w:p>
    <w:p w14:paraId="774BA660" w14:textId="77777777" w:rsidR="00147EE7" w:rsidRPr="007A1B6F" w:rsidRDefault="00036670" w:rsidP="00F55447">
      <w:pPr>
        <w:pStyle w:val="Nagwek"/>
        <w:tabs>
          <w:tab w:val="clear" w:pos="4818"/>
          <w:tab w:val="clear" w:pos="9637"/>
          <w:tab w:val="left" w:pos="2983"/>
          <w:tab w:val="right" w:pos="9072"/>
        </w:tabs>
        <w:snapToGrid w:val="0"/>
        <w:ind w:right="-40"/>
        <w:jc w:val="center"/>
        <w:rPr>
          <w:sz w:val="22"/>
        </w:rPr>
      </w:pPr>
      <w:r w:rsidRPr="007A1B6F">
        <w:rPr>
          <w:bCs/>
          <w:color w:val="000000"/>
          <w:sz w:val="22"/>
          <w:szCs w:val="22"/>
        </w:rPr>
        <w:t xml:space="preserve">Tryb udzielenia zamówienia – tryb podstawowy bez negocjacji </w:t>
      </w:r>
      <w:r w:rsidR="00766F90" w:rsidRPr="007A1B6F">
        <w:rPr>
          <w:sz w:val="22"/>
        </w:rPr>
        <w:t>na p</w:t>
      </w:r>
      <w:r w:rsidR="005C592B" w:rsidRPr="007A1B6F">
        <w:rPr>
          <w:sz w:val="22"/>
        </w:rPr>
        <w:t xml:space="preserve">odstawie art. </w:t>
      </w:r>
      <w:r w:rsidRPr="007A1B6F">
        <w:rPr>
          <w:sz w:val="22"/>
        </w:rPr>
        <w:t>275 ust. 1</w:t>
      </w:r>
      <w:r w:rsidR="005C592B" w:rsidRPr="007A1B6F">
        <w:rPr>
          <w:sz w:val="22"/>
        </w:rPr>
        <w:t xml:space="preserve"> ustawy z</w:t>
      </w:r>
      <w:r w:rsidRPr="007A1B6F">
        <w:rPr>
          <w:sz w:val="22"/>
        </w:rPr>
        <w:t> </w:t>
      </w:r>
      <w:r w:rsidR="005C592B" w:rsidRPr="007A1B6F">
        <w:rPr>
          <w:sz w:val="22"/>
        </w:rPr>
        <w:t xml:space="preserve">dnia </w:t>
      </w:r>
      <w:r w:rsidRPr="007A1B6F">
        <w:rPr>
          <w:sz w:val="22"/>
        </w:rPr>
        <w:t>11 września 2019</w:t>
      </w:r>
      <w:r w:rsidR="005C592B" w:rsidRPr="007A1B6F">
        <w:rPr>
          <w:sz w:val="22"/>
        </w:rPr>
        <w:t xml:space="preserve"> r. – Prawo </w:t>
      </w:r>
      <w:r w:rsidR="00766F90" w:rsidRPr="007A1B6F">
        <w:rPr>
          <w:sz w:val="22"/>
        </w:rPr>
        <w:t>zamówie</w:t>
      </w:r>
      <w:r w:rsidR="005C592B" w:rsidRPr="007A1B6F">
        <w:rPr>
          <w:sz w:val="22"/>
        </w:rPr>
        <w:t>ń</w:t>
      </w:r>
      <w:r w:rsidR="00766F90" w:rsidRPr="007A1B6F">
        <w:rPr>
          <w:sz w:val="22"/>
        </w:rPr>
        <w:t xml:space="preserve"> publicznych </w:t>
      </w:r>
    </w:p>
    <w:p w14:paraId="50A4381F" w14:textId="4B00C328" w:rsidR="00766F90" w:rsidRPr="007A1B6F" w:rsidRDefault="001122BE" w:rsidP="00F55447">
      <w:pPr>
        <w:pStyle w:val="Nagwek"/>
        <w:tabs>
          <w:tab w:val="clear" w:pos="4818"/>
          <w:tab w:val="clear" w:pos="9637"/>
          <w:tab w:val="left" w:pos="2983"/>
          <w:tab w:val="right" w:pos="9072"/>
        </w:tabs>
        <w:snapToGrid w:val="0"/>
        <w:ind w:right="-40"/>
        <w:jc w:val="center"/>
        <w:rPr>
          <w:bCs/>
          <w:color w:val="000000"/>
          <w:sz w:val="22"/>
          <w:szCs w:val="22"/>
        </w:rPr>
      </w:pPr>
      <w:r w:rsidRPr="007A1B6F">
        <w:rPr>
          <w:szCs w:val="24"/>
        </w:rPr>
        <w:t>(Dz. U. z 201</w:t>
      </w:r>
      <w:r w:rsidR="000050A5" w:rsidRPr="007A1B6F">
        <w:rPr>
          <w:szCs w:val="24"/>
        </w:rPr>
        <w:t>9</w:t>
      </w:r>
      <w:r w:rsidR="00422473" w:rsidRPr="007A1B6F">
        <w:rPr>
          <w:szCs w:val="24"/>
        </w:rPr>
        <w:t xml:space="preserve"> r.</w:t>
      </w:r>
      <w:r w:rsidR="00810DD7" w:rsidRPr="007A1B6F">
        <w:rPr>
          <w:szCs w:val="24"/>
        </w:rPr>
        <w:t xml:space="preserve"> poz. </w:t>
      </w:r>
      <w:r w:rsidR="00036670" w:rsidRPr="007A1B6F">
        <w:rPr>
          <w:szCs w:val="24"/>
        </w:rPr>
        <w:t xml:space="preserve">2019 </w:t>
      </w:r>
      <w:r w:rsidR="00810DD7" w:rsidRPr="007A1B6F">
        <w:rPr>
          <w:szCs w:val="24"/>
        </w:rPr>
        <w:t xml:space="preserve">z </w:t>
      </w:r>
      <w:proofErr w:type="spellStart"/>
      <w:r w:rsidR="00810DD7" w:rsidRPr="007A1B6F">
        <w:rPr>
          <w:szCs w:val="24"/>
        </w:rPr>
        <w:t>późn</w:t>
      </w:r>
      <w:proofErr w:type="spellEnd"/>
      <w:r w:rsidR="00810DD7" w:rsidRPr="007A1B6F">
        <w:rPr>
          <w:szCs w:val="24"/>
        </w:rPr>
        <w:t xml:space="preserve">. zm.), </w:t>
      </w:r>
      <w:r w:rsidR="00766F90" w:rsidRPr="007A1B6F">
        <w:rPr>
          <w:sz w:val="22"/>
        </w:rPr>
        <w:t>na</w:t>
      </w:r>
      <w:r w:rsidR="00766F90" w:rsidRPr="007A1B6F">
        <w:rPr>
          <w:bCs/>
          <w:color w:val="000000"/>
          <w:sz w:val="22"/>
          <w:szCs w:val="22"/>
        </w:rPr>
        <w:t>:</w:t>
      </w:r>
    </w:p>
    <w:p w14:paraId="4709DB26" w14:textId="77777777" w:rsidR="00766F90" w:rsidRPr="007A1B6F" w:rsidRDefault="00766F90" w:rsidP="00F55447">
      <w:pPr>
        <w:pStyle w:val="Nagwek"/>
        <w:tabs>
          <w:tab w:val="clear" w:pos="4818"/>
          <w:tab w:val="clear" w:pos="9637"/>
          <w:tab w:val="left" w:pos="2983"/>
          <w:tab w:val="right" w:pos="9072"/>
        </w:tabs>
        <w:snapToGrid w:val="0"/>
        <w:ind w:right="-40"/>
        <w:jc w:val="center"/>
        <w:rPr>
          <w:bCs/>
          <w:color w:val="000000"/>
          <w:sz w:val="20"/>
          <w:szCs w:val="22"/>
        </w:rPr>
      </w:pPr>
    </w:p>
    <w:p w14:paraId="60290B22" w14:textId="77777777" w:rsidR="0001192E" w:rsidRPr="007A1B6F" w:rsidRDefault="0001192E" w:rsidP="00AC5721">
      <w:pPr>
        <w:jc w:val="center"/>
        <w:rPr>
          <w:b/>
          <w:color w:val="000000"/>
        </w:rPr>
      </w:pPr>
    </w:p>
    <w:p w14:paraId="20535895" w14:textId="77777777" w:rsidR="00310836" w:rsidRPr="00B6415B" w:rsidRDefault="00310836" w:rsidP="00310836">
      <w:pPr>
        <w:jc w:val="center"/>
        <w:rPr>
          <w:b/>
          <w:i/>
          <w:sz w:val="28"/>
          <w:szCs w:val="28"/>
        </w:rPr>
      </w:pPr>
      <w:r w:rsidRPr="00B6415B">
        <w:rPr>
          <w:b/>
          <w:bCs/>
          <w:i/>
          <w:sz w:val="28"/>
          <w:szCs w:val="28"/>
        </w:rPr>
        <w:t xml:space="preserve">Dostawa i montaż urządzeń multimedialnych wraz z wykonaniem prezentacji multimedialnych </w:t>
      </w:r>
      <w:r>
        <w:rPr>
          <w:b/>
          <w:bCs/>
          <w:i/>
          <w:sz w:val="28"/>
          <w:szCs w:val="28"/>
        </w:rPr>
        <w:t xml:space="preserve"> w </w:t>
      </w:r>
      <w:r w:rsidRPr="00B6415B">
        <w:rPr>
          <w:b/>
          <w:i/>
          <w:sz w:val="28"/>
          <w:szCs w:val="28"/>
        </w:rPr>
        <w:t xml:space="preserve">Dworku von Kleista </w:t>
      </w:r>
    </w:p>
    <w:p w14:paraId="387A0A8C" w14:textId="77777777" w:rsidR="00310836" w:rsidRPr="00460D59" w:rsidRDefault="00310836" w:rsidP="00310836">
      <w:pPr>
        <w:jc w:val="center"/>
        <w:rPr>
          <w:b/>
          <w:i/>
          <w:sz w:val="28"/>
          <w:szCs w:val="28"/>
          <w:lang w:eastAsia="ar-SA"/>
        </w:rPr>
      </w:pPr>
      <w:r>
        <w:rPr>
          <w:b/>
          <w:i/>
          <w:sz w:val="28"/>
          <w:szCs w:val="28"/>
        </w:rPr>
        <w:t xml:space="preserve"> przy ul. Plac Katedralny w Kamieniu Pomorskim </w:t>
      </w:r>
    </w:p>
    <w:p w14:paraId="1DF1AA0F" w14:textId="769A80FD" w:rsidR="0001192E" w:rsidRPr="007A1B6F" w:rsidRDefault="0001192E" w:rsidP="00AC5721">
      <w:pPr>
        <w:pStyle w:val="WW-Tekstpodstawowy3"/>
        <w:spacing w:line="240" w:lineRule="auto"/>
        <w:jc w:val="center"/>
        <w:rPr>
          <w:rFonts w:ascii="Times New Roman" w:hAnsi="Times New Roman" w:cs="Times New Roman"/>
          <w:b/>
          <w:bCs/>
          <w:szCs w:val="24"/>
        </w:rPr>
      </w:pPr>
    </w:p>
    <w:p w14:paraId="64C0E700" w14:textId="77777777" w:rsidR="005B1295" w:rsidRPr="007A1B6F" w:rsidRDefault="005B1295" w:rsidP="00AC5721">
      <w:pPr>
        <w:pStyle w:val="WW-Tekstpodstawowy3"/>
        <w:spacing w:line="240" w:lineRule="auto"/>
        <w:jc w:val="center"/>
        <w:rPr>
          <w:rFonts w:ascii="Times New Roman" w:hAnsi="Times New Roman" w:cs="Times New Roman"/>
          <w:sz w:val="20"/>
        </w:rPr>
      </w:pPr>
    </w:p>
    <w:p w14:paraId="5B15CED9" w14:textId="77777777" w:rsidR="00FE7C09" w:rsidRPr="007A1B6F" w:rsidRDefault="00766F90" w:rsidP="004367AF">
      <w:r w:rsidRPr="007A1B6F">
        <w:t xml:space="preserve">Symbol grupy lub kategorii CPV:    </w:t>
      </w:r>
    </w:p>
    <w:p w14:paraId="6EAD4D05" w14:textId="77777777" w:rsidR="00C66EBB" w:rsidRPr="007A1B6F" w:rsidRDefault="00C66EBB" w:rsidP="00511AB3">
      <w:pPr>
        <w:jc w:val="center"/>
      </w:pPr>
    </w:p>
    <w:p w14:paraId="5F94C5BE" w14:textId="4CA360EC" w:rsidR="004A5568" w:rsidRPr="004A5568" w:rsidRDefault="00310836" w:rsidP="004A5568">
      <w:pPr>
        <w:pStyle w:val="Akapitzlist"/>
        <w:ind w:left="1065" w:firstLine="353"/>
        <w:jc w:val="both"/>
        <w:rPr>
          <w:szCs w:val="24"/>
        </w:rPr>
      </w:pPr>
      <w:r w:rsidRPr="004A5568">
        <w:rPr>
          <w:szCs w:val="24"/>
        </w:rPr>
        <w:t xml:space="preserve">CPV - </w:t>
      </w:r>
      <w:r w:rsidR="00294FD8">
        <w:rPr>
          <w:szCs w:val="24"/>
        </w:rPr>
        <w:t>32322000</w:t>
      </w:r>
      <w:r w:rsidR="00D26D9B" w:rsidRPr="004A5568">
        <w:rPr>
          <w:szCs w:val="24"/>
        </w:rPr>
        <w:t>-6</w:t>
      </w:r>
      <w:r w:rsidRPr="004A5568">
        <w:rPr>
          <w:szCs w:val="24"/>
        </w:rPr>
        <w:t xml:space="preserve"> </w:t>
      </w:r>
      <w:r w:rsidR="004A5568" w:rsidRPr="004A5568">
        <w:rPr>
          <w:szCs w:val="24"/>
        </w:rPr>
        <w:tab/>
      </w:r>
      <w:r w:rsidRPr="004A5568">
        <w:rPr>
          <w:szCs w:val="24"/>
        </w:rPr>
        <w:t>Urządzenia multimedialne</w:t>
      </w:r>
    </w:p>
    <w:p w14:paraId="5F78612B" w14:textId="2AE030EF" w:rsidR="00310836" w:rsidRPr="004A5568" w:rsidRDefault="004A5568" w:rsidP="004A5568">
      <w:pPr>
        <w:pStyle w:val="Nagwek3"/>
        <w:numPr>
          <w:ilvl w:val="0"/>
          <w:numId w:val="0"/>
        </w:numPr>
        <w:spacing w:before="0" w:after="0" w:line="360" w:lineRule="atLeast"/>
        <w:ind w:left="858"/>
        <w:textAlignment w:val="top"/>
        <w:rPr>
          <w:szCs w:val="24"/>
        </w:rPr>
      </w:pPr>
      <w:r>
        <w:rPr>
          <w:szCs w:val="24"/>
        </w:rPr>
        <w:tab/>
      </w:r>
      <w:r w:rsidRPr="004A5568">
        <w:rPr>
          <w:szCs w:val="24"/>
        </w:rPr>
        <w:t xml:space="preserve">CPV – </w:t>
      </w:r>
      <w:r w:rsidRPr="004A5568">
        <w:rPr>
          <w:rStyle w:val="HTML-kod"/>
          <w:rFonts w:ascii="Times New Roman" w:hAnsi="Times New Roman" w:cs="Times New Roman"/>
          <w:bCs/>
          <w:sz w:val="24"/>
          <w:szCs w:val="24"/>
        </w:rPr>
        <w:t>32321200-1</w:t>
      </w:r>
      <w:r w:rsidRPr="004A5568">
        <w:rPr>
          <w:szCs w:val="24"/>
        </w:rPr>
        <w:tab/>
      </w:r>
      <w:r w:rsidR="00310836" w:rsidRPr="004A5568">
        <w:rPr>
          <w:szCs w:val="24"/>
        </w:rPr>
        <w:t>Urządzenia audiowizualne</w:t>
      </w:r>
    </w:p>
    <w:p w14:paraId="28348A69" w14:textId="75C1FD97" w:rsidR="00310836" w:rsidRPr="004A5568" w:rsidRDefault="004A5568" w:rsidP="004A5568">
      <w:pPr>
        <w:pStyle w:val="Nagwek3"/>
        <w:numPr>
          <w:ilvl w:val="0"/>
          <w:numId w:val="0"/>
        </w:numPr>
        <w:spacing w:before="0" w:after="0" w:line="360" w:lineRule="atLeast"/>
        <w:ind w:left="858"/>
        <w:textAlignment w:val="top"/>
        <w:rPr>
          <w:szCs w:val="24"/>
        </w:rPr>
      </w:pPr>
      <w:r>
        <w:rPr>
          <w:szCs w:val="24"/>
        </w:rPr>
        <w:tab/>
      </w:r>
      <w:r w:rsidR="00310836" w:rsidRPr="004A5568">
        <w:rPr>
          <w:szCs w:val="24"/>
        </w:rPr>
        <w:t xml:space="preserve">CPV </w:t>
      </w:r>
      <w:r w:rsidRPr="004A5568">
        <w:rPr>
          <w:szCs w:val="24"/>
        </w:rPr>
        <w:t>–</w:t>
      </w:r>
      <w:r w:rsidR="00310836" w:rsidRPr="004A5568">
        <w:rPr>
          <w:szCs w:val="24"/>
        </w:rPr>
        <w:t xml:space="preserve"> </w:t>
      </w:r>
      <w:r w:rsidRPr="004A5568">
        <w:rPr>
          <w:rStyle w:val="HTML-kod"/>
          <w:rFonts w:ascii="Times New Roman" w:hAnsi="Times New Roman" w:cs="Times New Roman"/>
          <w:bCs/>
          <w:sz w:val="24"/>
          <w:szCs w:val="24"/>
        </w:rPr>
        <w:t>32342410-9</w:t>
      </w:r>
      <w:r w:rsidRPr="004A5568">
        <w:rPr>
          <w:rStyle w:val="HTML-kod"/>
          <w:rFonts w:ascii="Times New Roman" w:hAnsi="Times New Roman" w:cs="Times New Roman"/>
          <w:bCs/>
          <w:sz w:val="24"/>
          <w:szCs w:val="24"/>
        </w:rPr>
        <w:t xml:space="preserve"> </w:t>
      </w:r>
      <w:r w:rsidR="00310836" w:rsidRPr="004A5568">
        <w:rPr>
          <w:szCs w:val="24"/>
        </w:rPr>
        <w:tab/>
        <w:t>Sprzęt dźwiękowy</w:t>
      </w:r>
    </w:p>
    <w:p w14:paraId="02AEA52E" w14:textId="73787DAB" w:rsidR="00310836" w:rsidRPr="004A5568" w:rsidRDefault="004A5568" w:rsidP="004A5568">
      <w:pPr>
        <w:pStyle w:val="Nagwek3"/>
        <w:numPr>
          <w:ilvl w:val="0"/>
          <w:numId w:val="0"/>
        </w:numPr>
        <w:spacing w:before="0" w:after="0" w:line="360" w:lineRule="atLeast"/>
        <w:ind w:left="858"/>
        <w:textAlignment w:val="top"/>
        <w:rPr>
          <w:szCs w:val="24"/>
        </w:rPr>
      </w:pPr>
      <w:r>
        <w:rPr>
          <w:szCs w:val="24"/>
        </w:rPr>
        <w:tab/>
      </w:r>
      <w:r w:rsidR="00310836" w:rsidRPr="004A5568">
        <w:rPr>
          <w:szCs w:val="24"/>
        </w:rPr>
        <w:t xml:space="preserve">CPV </w:t>
      </w:r>
      <w:r>
        <w:rPr>
          <w:szCs w:val="24"/>
        </w:rPr>
        <w:t>–</w:t>
      </w:r>
      <w:r w:rsidR="00310836" w:rsidRPr="004A5568">
        <w:rPr>
          <w:szCs w:val="24"/>
        </w:rPr>
        <w:t xml:space="preserve"> </w:t>
      </w:r>
      <w:r>
        <w:rPr>
          <w:rStyle w:val="HTML-kod"/>
          <w:rFonts w:ascii="Times New Roman" w:hAnsi="Times New Roman" w:cs="Times New Roman"/>
          <w:bCs/>
          <w:sz w:val="24"/>
          <w:szCs w:val="24"/>
        </w:rPr>
        <w:t>32321300-2</w:t>
      </w:r>
      <w:r>
        <w:rPr>
          <w:rStyle w:val="HTML-kod"/>
          <w:rFonts w:ascii="Times New Roman" w:hAnsi="Times New Roman" w:cs="Times New Roman"/>
          <w:bCs/>
          <w:sz w:val="24"/>
          <w:szCs w:val="24"/>
        </w:rPr>
        <w:tab/>
      </w:r>
      <w:r w:rsidR="00310836" w:rsidRPr="004A5568">
        <w:rPr>
          <w:szCs w:val="24"/>
        </w:rPr>
        <w:t>Materiały audiowizualne</w:t>
      </w:r>
    </w:p>
    <w:p w14:paraId="010390AF" w14:textId="0D783406" w:rsidR="00310836" w:rsidRPr="004A5568" w:rsidRDefault="004A5568" w:rsidP="004A5568">
      <w:pPr>
        <w:pStyle w:val="Nagwek3"/>
        <w:numPr>
          <w:ilvl w:val="0"/>
          <w:numId w:val="0"/>
        </w:numPr>
        <w:spacing w:before="0" w:after="0" w:line="360" w:lineRule="atLeast"/>
        <w:ind w:left="858"/>
        <w:textAlignment w:val="top"/>
        <w:rPr>
          <w:szCs w:val="24"/>
        </w:rPr>
      </w:pPr>
      <w:r>
        <w:rPr>
          <w:szCs w:val="24"/>
        </w:rPr>
        <w:tab/>
      </w:r>
      <w:r w:rsidR="00310836" w:rsidRPr="004A5568">
        <w:rPr>
          <w:szCs w:val="24"/>
        </w:rPr>
        <w:t xml:space="preserve">CPV - </w:t>
      </w:r>
      <w:r w:rsidRPr="004A5568">
        <w:rPr>
          <w:rStyle w:val="HTML-kod"/>
          <w:rFonts w:ascii="Times New Roman" w:hAnsi="Times New Roman" w:cs="Times New Roman"/>
          <w:bCs/>
          <w:sz w:val="24"/>
          <w:szCs w:val="24"/>
        </w:rPr>
        <w:t>79822500-7</w:t>
      </w:r>
      <w:r>
        <w:rPr>
          <w:rStyle w:val="HTML-kod"/>
          <w:rFonts w:ascii="Times New Roman" w:hAnsi="Times New Roman" w:cs="Times New Roman"/>
          <w:bCs/>
          <w:sz w:val="24"/>
          <w:szCs w:val="24"/>
        </w:rPr>
        <w:tab/>
      </w:r>
      <w:r w:rsidR="00310836" w:rsidRPr="004A5568">
        <w:rPr>
          <w:szCs w:val="24"/>
        </w:rPr>
        <w:t>Usługi projektów graficznych</w:t>
      </w:r>
    </w:p>
    <w:p w14:paraId="00D23B2F" w14:textId="4E5A2634" w:rsidR="00310836" w:rsidRPr="004A5568" w:rsidRDefault="004A5568" w:rsidP="004A5568">
      <w:pPr>
        <w:pStyle w:val="Nagwek3"/>
        <w:numPr>
          <w:ilvl w:val="0"/>
          <w:numId w:val="0"/>
        </w:numPr>
        <w:spacing w:before="0" w:after="0" w:line="360" w:lineRule="atLeast"/>
        <w:ind w:left="1065"/>
        <w:jc w:val="both"/>
        <w:textAlignment w:val="top"/>
        <w:rPr>
          <w:szCs w:val="24"/>
        </w:rPr>
      </w:pPr>
      <w:r>
        <w:rPr>
          <w:szCs w:val="24"/>
        </w:rPr>
        <w:tab/>
      </w:r>
      <w:r w:rsidR="00310836" w:rsidRPr="004A5568">
        <w:rPr>
          <w:szCs w:val="24"/>
        </w:rPr>
        <w:t xml:space="preserve">CPV - </w:t>
      </w:r>
      <w:r w:rsidRPr="004A5568">
        <w:rPr>
          <w:rStyle w:val="HTML-kod"/>
          <w:rFonts w:ascii="Times New Roman" w:eastAsia="Calibri" w:hAnsi="Times New Roman" w:cs="Times New Roman"/>
          <w:bCs/>
          <w:sz w:val="24"/>
          <w:szCs w:val="24"/>
        </w:rPr>
        <w:t>32417000-9</w:t>
      </w:r>
      <w:r w:rsidRPr="004A5568">
        <w:rPr>
          <w:rStyle w:val="HTML-kod"/>
          <w:rFonts w:ascii="Times New Roman" w:eastAsia="Calibri" w:hAnsi="Times New Roman" w:cs="Times New Roman"/>
          <w:bCs/>
          <w:sz w:val="24"/>
          <w:szCs w:val="24"/>
        </w:rPr>
        <w:t xml:space="preserve"> </w:t>
      </w:r>
      <w:r>
        <w:rPr>
          <w:rStyle w:val="HTML-kod"/>
          <w:rFonts w:ascii="Times New Roman" w:eastAsia="Calibri" w:hAnsi="Times New Roman" w:cs="Times New Roman"/>
          <w:bCs/>
          <w:sz w:val="24"/>
          <w:szCs w:val="24"/>
        </w:rPr>
        <w:tab/>
      </w:r>
      <w:r w:rsidR="00310836" w:rsidRPr="004A5568">
        <w:rPr>
          <w:szCs w:val="24"/>
        </w:rPr>
        <w:t>Sieci multimedialne</w:t>
      </w:r>
    </w:p>
    <w:p w14:paraId="50C92B46" w14:textId="3125800C" w:rsidR="005B1295" w:rsidRPr="007A1B6F" w:rsidRDefault="005B1295" w:rsidP="004367AF">
      <w:pPr>
        <w:widowControl/>
        <w:suppressAutoHyphens w:val="0"/>
        <w:spacing w:line="242" w:lineRule="auto"/>
        <w:jc w:val="both"/>
        <w:rPr>
          <w:sz w:val="20"/>
        </w:rPr>
      </w:pPr>
    </w:p>
    <w:p w14:paraId="44F9C852" w14:textId="7BD77DF9" w:rsidR="00766F90" w:rsidRPr="007A1B6F" w:rsidRDefault="00766F90" w:rsidP="00F55447">
      <w:pPr>
        <w:tabs>
          <w:tab w:val="center" w:pos="5256"/>
          <w:tab w:val="right" w:pos="9792"/>
        </w:tabs>
        <w:rPr>
          <w:sz w:val="22"/>
          <w:szCs w:val="22"/>
        </w:rPr>
      </w:pPr>
    </w:p>
    <w:p w14:paraId="05C3DBB6" w14:textId="77777777" w:rsidR="00766F90" w:rsidRPr="007A1B6F" w:rsidRDefault="00766F90" w:rsidP="0041614E">
      <w:pPr>
        <w:autoSpaceDE w:val="0"/>
        <w:rPr>
          <w:bCs/>
          <w:sz w:val="20"/>
          <w:szCs w:val="22"/>
          <w:lang w:val="en-US"/>
        </w:rPr>
      </w:pPr>
    </w:p>
    <w:p w14:paraId="45D080CD" w14:textId="77777777" w:rsidR="0001192E" w:rsidRPr="007A1B6F" w:rsidRDefault="0001192E" w:rsidP="0041614E">
      <w:pPr>
        <w:autoSpaceDE w:val="0"/>
        <w:rPr>
          <w:bCs/>
          <w:sz w:val="20"/>
          <w:szCs w:val="22"/>
          <w:lang w:val="en-US"/>
        </w:rPr>
      </w:pPr>
    </w:p>
    <w:p w14:paraId="271CA4C7" w14:textId="77777777" w:rsidR="005B1295" w:rsidRPr="007A1B6F" w:rsidRDefault="005B1295" w:rsidP="004367AF">
      <w:pPr>
        <w:jc w:val="center"/>
        <w:rPr>
          <w:b/>
          <w:sz w:val="22"/>
          <w:szCs w:val="22"/>
        </w:rPr>
      </w:pPr>
      <w:r w:rsidRPr="007A1B6F">
        <w:rPr>
          <w:b/>
          <w:sz w:val="22"/>
          <w:szCs w:val="22"/>
        </w:rPr>
        <w:t>ZAMAWIAJĄCY:</w:t>
      </w:r>
    </w:p>
    <w:p w14:paraId="10EA223D" w14:textId="77777777" w:rsidR="005B1295" w:rsidRPr="007A1B6F" w:rsidRDefault="005B1295" w:rsidP="004367AF">
      <w:pPr>
        <w:jc w:val="center"/>
        <w:rPr>
          <w:b/>
          <w:sz w:val="22"/>
          <w:szCs w:val="22"/>
        </w:rPr>
      </w:pPr>
    </w:p>
    <w:p w14:paraId="01303DA1" w14:textId="70C540FF" w:rsidR="005B1295" w:rsidRPr="007A1B6F" w:rsidRDefault="005B1295" w:rsidP="004367AF">
      <w:pPr>
        <w:pStyle w:val="Nagwek2"/>
        <w:numPr>
          <w:ilvl w:val="0"/>
          <w:numId w:val="0"/>
        </w:numPr>
        <w:spacing w:before="0" w:after="0"/>
        <w:jc w:val="center"/>
        <w:rPr>
          <w:sz w:val="22"/>
          <w:szCs w:val="22"/>
        </w:rPr>
      </w:pPr>
      <w:r w:rsidRPr="007A1B6F">
        <w:rPr>
          <w:sz w:val="22"/>
          <w:szCs w:val="22"/>
        </w:rPr>
        <w:t>Gmina Kamień Pomorski</w:t>
      </w:r>
    </w:p>
    <w:p w14:paraId="32B8F732" w14:textId="5A5B5C17" w:rsidR="005B1295" w:rsidRPr="007A1B6F" w:rsidRDefault="005B1295" w:rsidP="004367AF">
      <w:pPr>
        <w:pStyle w:val="Nagwek2"/>
        <w:numPr>
          <w:ilvl w:val="0"/>
          <w:numId w:val="0"/>
        </w:numPr>
        <w:spacing w:before="0" w:after="0"/>
        <w:jc w:val="center"/>
        <w:rPr>
          <w:b w:val="0"/>
          <w:sz w:val="22"/>
          <w:szCs w:val="22"/>
        </w:rPr>
      </w:pPr>
      <w:r w:rsidRPr="007A1B6F">
        <w:rPr>
          <w:b w:val="0"/>
          <w:sz w:val="22"/>
          <w:szCs w:val="22"/>
        </w:rPr>
        <w:t>ul. Stary Rynek 1,72- 400 Kamień Pomorski</w:t>
      </w:r>
    </w:p>
    <w:p w14:paraId="7CF00B5C" w14:textId="77777777" w:rsidR="005B1295" w:rsidRPr="007A1B6F" w:rsidRDefault="005B1295" w:rsidP="004367AF">
      <w:pPr>
        <w:jc w:val="center"/>
        <w:rPr>
          <w:lang w:val="en-AU"/>
        </w:rPr>
      </w:pPr>
      <w:r w:rsidRPr="007A1B6F">
        <w:rPr>
          <w:lang w:val="en-AU"/>
        </w:rPr>
        <w:t>tel. (91) 382 11 42, fax  (91) 3825028</w:t>
      </w:r>
    </w:p>
    <w:p w14:paraId="2A58DCCD" w14:textId="77777777" w:rsidR="00822996" w:rsidRDefault="005B1295" w:rsidP="004367AF">
      <w:pPr>
        <w:jc w:val="center"/>
        <w:rPr>
          <w:lang w:val="en-AU"/>
        </w:rPr>
      </w:pPr>
      <w:r w:rsidRPr="007A1B6F">
        <w:rPr>
          <w:lang w:val="en-AU"/>
        </w:rPr>
        <w:t xml:space="preserve">E-mail: um@kamienpomorski.pl, </w:t>
      </w:r>
    </w:p>
    <w:p w14:paraId="1FF0B7BB" w14:textId="08864412" w:rsidR="005B1295" w:rsidRPr="007A1B6F" w:rsidRDefault="005B1295" w:rsidP="004367AF">
      <w:pPr>
        <w:jc w:val="center"/>
        <w:rPr>
          <w:lang w:val="en-AU"/>
        </w:rPr>
      </w:pPr>
      <w:r w:rsidRPr="007A1B6F">
        <w:rPr>
          <w:lang w:val="en-AU"/>
        </w:rPr>
        <w:t xml:space="preserve">Internet: </w:t>
      </w:r>
      <w:hyperlink r:id="rId9" w:history="1">
        <w:r w:rsidR="00822996" w:rsidRPr="00822996">
          <w:rPr>
            <w:rStyle w:val="Hipercze"/>
          </w:rPr>
          <w:t>www.platformazakupowa.pl/pn/kamienpomorski</w:t>
        </w:r>
      </w:hyperlink>
      <w:r w:rsidR="00822996">
        <w:t>,</w:t>
      </w:r>
      <w:r w:rsidR="00822996" w:rsidRPr="007A1B6F">
        <w:rPr>
          <w:szCs w:val="24"/>
        </w:rPr>
        <w:t xml:space="preserve"> </w:t>
      </w:r>
      <w:hyperlink r:id="rId10" w:history="1">
        <w:r w:rsidR="00822996" w:rsidRPr="00FD6EBA">
          <w:rPr>
            <w:rStyle w:val="Hipercze"/>
            <w:lang w:val="en-AU"/>
          </w:rPr>
          <w:t>www.bip.kamienpomorski.pl</w:t>
        </w:r>
      </w:hyperlink>
      <w:r w:rsidR="00822996">
        <w:rPr>
          <w:lang w:val="en-AU"/>
        </w:rPr>
        <w:t xml:space="preserve">, </w:t>
      </w:r>
    </w:p>
    <w:p w14:paraId="2BA945D0" w14:textId="77777777" w:rsidR="00503A6D" w:rsidRPr="007A1B6F" w:rsidRDefault="00503A6D" w:rsidP="00503A6D">
      <w:pPr>
        <w:jc w:val="both"/>
        <w:rPr>
          <w:sz w:val="22"/>
          <w:szCs w:val="22"/>
          <w:u w:val="single"/>
        </w:rPr>
      </w:pPr>
    </w:p>
    <w:tbl>
      <w:tblPr>
        <w:tblW w:w="5000" w:type="pct"/>
        <w:tblCellMar>
          <w:left w:w="0" w:type="dxa"/>
          <w:right w:w="0" w:type="dxa"/>
        </w:tblCellMar>
        <w:tblLook w:val="04A0" w:firstRow="1" w:lastRow="0" w:firstColumn="1" w:lastColumn="0" w:noHBand="0" w:noVBand="1"/>
      </w:tblPr>
      <w:tblGrid>
        <w:gridCol w:w="4116"/>
        <w:gridCol w:w="4966"/>
      </w:tblGrid>
      <w:tr w:rsidR="005B1295" w:rsidRPr="007A1B6F" w14:paraId="4E473560" w14:textId="77777777" w:rsidTr="0036383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040750C" w14:textId="77777777" w:rsidR="005B1295" w:rsidRPr="007A1B6F" w:rsidRDefault="005B1295" w:rsidP="0036383B">
            <w:pPr>
              <w:jc w:val="center"/>
              <w:rPr>
                <w:b/>
                <w:szCs w:val="24"/>
              </w:rPr>
            </w:pPr>
            <w:r w:rsidRPr="007A1B6F">
              <w:rPr>
                <w:b/>
                <w:i/>
                <w:iCs/>
                <w:szCs w:val="24"/>
              </w:rPr>
              <w:t>Znak sprawy:</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3D71B82" w14:textId="5F21109C" w:rsidR="005B1295" w:rsidRPr="007A1B6F" w:rsidRDefault="00766DEE" w:rsidP="00310836">
            <w:pPr>
              <w:jc w:val="center"/>
              <w:rPr>
                <w:b/>
                <w:szCs w:val="24"/>
              </w:rPr>
            </w:pPr>
            <w:r w:rsidRPr="007A1B6F">
              <w:rPr>
                <w:b/>
                <w:szCs w:val="24"/>
              </w:rPr>
              <w:t>PIGK.271.</w:t>
            </w:r>
            <w:r w:rsidR="00310836">
              <w:rPr>
                <w:b/>
                <w:szCs w:val="24"/>
              </w:rPr>
              <w:t>2</w:t>
            </w:r>
            <w:r w:rsidRPr="007A1B6F">
              <w:rPr>
                <w:b/>
                <w:szCs w:val="24"/>
              </w:rPr>
              <w:t>.2021</w:t>
            </w:r>
          </w:p>
        </w:tc>
      </w:tr>
    </w:tbl>
    <w:p w14:paraId="719D96C5" w14:textId="77777777" w:rsidR="005B1295" w:rsidRPr="007A1B6F" w:rsidRDefault="005B1295" w:rsidP="005B1295">
      <w:pPr>
        <w:rPr>
          <w:b/>
          <w:szCs w:val="24"/>
        </w:rPr>
      </w:pPr>
    </w:p>
    <w:p w14:paraId="45ADEDD1" w14:textId="77777777" w:rsidR="005B1295" w:rsidRPr="007A1B6F" w:rsidRDefault="005B1295" w:rsidP="005B1295">
      <w:pPr>
        <w:rPr>
          <w:b/>
          <w:szCs w:val="24"/>
        </w:rPr>
      </w:pPr>
    </w:p>
    <w:p w14:paraId="638773EF" w14:textId="77777777" w:rsidR="004367AF" w:rsidRPr="007A1B6F" w:rsidRDefault="004367AF" w:rsidP="005B1295">
      <w:pPr>
        <w:rPr>
          <w:b/>
          <w:szCs w:val="24"/>
        </w:rPr>
      </w:pPr>
    </w:p>
    <w:p w14:paraId="3C893448" w14:textId="77777777" w:rsidR="005B1295" w:rsidRPr="007A1B6F" w:rsidRDefault="005B1295" w:rsidP="005B1295">
      <w:pPr>
        <w:rPr>
          <w:b/>
          <w:szCs w:val="24"/>
        </w:rPr>
      </w:pPr>
    </w:p>
    <w:p w14:paraId="63F355BF" w14:textId="77777777" w:rsidR="005B1295" w:rsidRPr="007A1B6F" w:rsidRDefault="005B1295" w:rsidP="00310836"/>
    <w:p w14:paraId="092D7D4C" w14:textId="77777777" w:rsidR="005B1295" w:rsidRPr="007A1B6F" w:rsidRDefault="005B1295" w:rsidP="005B1295">
      <w:pPr>
        <w:jc w:val="center"/>
      </w:pPr>
    </w:p>
    <w:p w14:paraId="120CCB3F" w14:textId="77777777" w:rsidR="005B1295" w:rsidRPr="007A1B6F" w:rsidRDefault="005B1295" w:rsidP="00822996"/>
    <w:p w14:paraId="0FDDEDA2" w14:textId="50C784EF" w:rsidR="005B1295" w:rsidRDefault="005B1295" w:rsidP="005B1295">
      <w:pPr>
        <w:jc w:val="center"/>
      </w:pPr>
      <w:r w:rsidRPr="007A1B6F">
        <w:t xml:space="preserve">Kamień Pomorski, dnia </w:t>
      </w:r>
      <w:r w:rsidR="00766DEE" w:rsidRPr="007A1B6F">
        <w:t xml:space="preserve"> </w:t>
      </w:r>
      <w:r w:rsidR="00310836">
        <w:t>09.02</w:t>
      </w:r>
      <w:r w:rsidR="00766DEE" w:rsidRPr="007A1B6F">
        <w:t>.2021r.</w:t>
      </w:r>
    </w:p>
    <w:p w14:paraId="3F3FB4F1" w14:textId="77777777" w:rsidR="00504585" w:rsidRDefault="00504585" w:rsidP="005B1295">
      <w:pPr>
        <w:jc w:val="center"/>
      </w:pPr>
    </w:p>
    <w:p w14:paraId="0A0D4570" w14:textId="77777777" w:rsidR="00504585" w:rsidRPr="007A1B6F" w:rsidRDefault="00504585" w:rsidP="005B1295">
      <w:pPr>
        <w:jc w:val="center"/>
      </w:pPr>
    </w:p>
    <w:p w14:paraId="3DFA51A0" w14:textId="15FC443D" w:rsidR="00383C1B" w:rsidRPr="007A1B6F" w:rsidRDefault="00383C1B" w:rsidP="00340FB6">
      <w:pPr>
        <w:pStyle w:val="pkt"/>
        <w:numPr>
          <w:ilvl w:val="0"/>
          <w:numId w:val="9"/>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0" w:name="_Hlk61338081"/>
      <w:r w:rsidRPr="007A1B6F">
        <w:rPr>
          <w:rFonts w:cs="Times New Roman"/>
          <w:b/>
        </w:rPr>
        <w:lastRenderedPageBreak/>
        <w:t>Opis przedmiotu zamówienia</w:t>
      </w:r>
    </w:p>
    <w:bookmarkEnd w:id="0"/>
    <w:p w14:paraId="4628F71A" w14:textId="77777777" w:rsidR="00766F90" w:rsidRPr="007A1B6F" w:rsidRDefault="00766F90" w:rsidP="00383C1B">
      <w:pPr>
        <w:rPr>
          <w:b/>
          <w:color w:val="000000"/>
        </w:rPr>
      </w:pPr>
    </w:p>
    <w:p w14:paraId="0D37423E" w14:textId="4D97E116" w:rsidR="00310836" w:rsidRDefault="00D26D9B" w:rsidP="00C2284F">
      <w:pPr>
        <w:pStyle w:val="Akapitzlist"/>
        <w:widowControl/>
        <w:numPr>
          <w:ilvl w:val="1"/>
          <w:numId w:val="9"/>
        </w:numPr>
        <w:suppressAutoHyphens w:val="0"/>
        <w:spacing w:after="200" w:line="276" w:lineRule="auto"/>
        <w:jc w:val="both"/>
        <w:rPr>
          <w:b/>
          <w:i/>
          <w:szCs w:val="24"/>
        </w:rPr>
      </w:pPr>
      <w:r>
        <w:rPr>
          <w:szCs w:val="24"/>
        </w:rPr>
        <w:t>Przedmiotem zamówienia jest</w:t>
      </w:r>
      <w:r w:rsidR="00310836" w:rsidRPr="00C2284F">
        <w:rPr>
          <w:szCs w:val="24"/>
        </w:rPr>
        <w:t xml:space="preserve"> </w:t>
      </w:r>
      <w:r w:rsidRPr="00D26D9B">
        <w:rPr>
          <w:szCs w:val="24"/>
        </w:rPr>
        <w:t>dostawa</w:t>
      </w:r>
      <w:r w:rsidRPr="00D26D9B">
        <w:rPr>
          <w:szCs w:val="24"/>
        </w:rPr>
        <w:t>, mon</w:t>
      </w:r>
      <w:r w:rsidRPr="00D26D9B">
        <w:rPr>
          <w:szCs w:val="24"/>
        </w:rPr>
        <w:t xml:space="preserve">taż, uruchomienie i konfiguracja urządzeń  multimedialnych </w:t>
      </w:r>
      <w:r w:rsidR="00310836" w:rsidRPr="00C2284F">
        <w:rPr>
          <w:szCs w:val="24"/>
        </w:rPr>
        <w:t>w ramach realizacji projektu pn.:</w:t>
      </w:r>
      <w:r w:rsidR="00310836" w:rsidRPr="00C2284F">
        <w:rPr>
          <w:b/>
          <w:i/>
          <w:szCs w:val="24"/>
        </w:rPr>
        <w:t xml:space="preserve"> „Dostawa i montaż urządzeń multimedialnych wraz z wykonaniem prezentacji multimedialnych  w Dworku von Kleista przy ul. Plac Katedralny w Kamieniu Pomorskim”.</w:t>
      </w:r>
    </w:p>
    <w:p w14:paraId="1BF504AA" w14:textId="77777777" w:rsidR="00310836" w:rsidRPr="00C2284F" w:rsidRDefault="00310836" w:rsidP="00C2284F">
      <w:pPr>
        <w:pStyle w:val="Akapitzlist"/>
        <w:widowControl/>
        <w:numPr>
          <w:ilvl w:val="1"/>
          <w:numId w:val="9"/>
        </w:numPr>
        <w:suppressAutoHyphens w:val="0"/>
        <w:spacing w:after="200" w:line="276" w:lineRule="auto"/>
        <w:jc w:val="both"/>
        <w:rPr>
          <w:b/>
          <w:i/>
          <w:szCs w:val="24"/>
        </w:rPr>
      </w:pPr>
      <w:r w:rsidRPr="00C2284F">
        <w:rPr>
          <w:szCs w:val="24"/>
        </w:rPr>
        <w:t xml:space="preserve">Projekt współfinansowany z Regionalnego Programu Operacyjnego Województwa Zachodniopomorskiego 2014-2020 „Rozwój zasobów endogenicznych”, nr umowy o dofinansowanie RPZP.04.09.00-32-7003/18 z dnia 19.03.2019 roku. Projekt </w:t>
      </w:r>
      <w:proofErr w:type="spellStart"/>
      <w:r w:rsidRPr="00C2284F">
        <w:rPr>
          <w:szCs w:val="24"/>
        </w:rPr>
        <w:t>pn</w:t>
      </w:r>
      <w:proofErr w:type="spellEnd"/>
      <w:r w:rsidRPr="00C2284F">
        <w:rPr>
          <w:szCs w:val="24"/>
        </w:rPr>
        <w:t xml:space="preserve">: </w:t>
      </w:r>
      <w:r w:rsidRPr="00B021EE">
        <w:t xml:space="preserve"> </w:t>
      </w:r>
      <w:r w:rsidRPr="00C2284F">
        <w:rPr>
          <w:szCs w:val="24"/>
        </w:rPr>
        <w:t>„Rekonstrukcja wnętrza parteru Kurii Dziekana - Dworku von Kleista w Kamieniu Pomorskim wraz z utworzeniem wystawy stałej poświęconej wynalazcy kondensatora - Ewalda von Kleista w celu realizacji odtwórstwa historycznego oraz prowadzenia działalności wystawienniczej, prezentacyjnej i edukacyjnej w zakresie niezbędnym do oferowania usług turystycznych i rekreacyjnych</w:t>
      </w:r>
      <w:bookmarkStart w:id="1" w:name="_GoBack"/>
      <w:bookmarkEnd w:id="1"/>
    </w:p>
    <w:p w14:paraId="21C0B3D1" w14:textId="77777777" w:rsidR="00310836" w:rsidRPr="00C2284F" w:rsidRDefault="00310836" w:rsidP="00C2284F">
      <w:pPr>
        <w:pStyle w:val="Akapitzlist"/>
        <w:widowControl/>
        <w:numPr>
          <w:ilvl w:val="1"/>
          <w:numId w:val="9"/>
        </w:numPr>
        <w:suppressAutoHyphens w:val="0"/>
        <w:spacing w:after="200" w:line="276" w:lineRule="auto"/>
        <w:jc w:val="both"/>
        <w:rPr>
          <w:b/>
          <w:i/>
          <w:szCs w:val="24"/>
        </w:rPr>
      </w:pPr>
      <w:r w:rsidRPr="00C2284F">
        <w:rPr>
          <w:szCs w:val="24"/>
        </w:rPr>
        <w:t>Przedmiot umowy należy zrealizować w oparciu o udostępnioną na stronie internetowej Zamawiającego dokumentację. Zawarte w udostępnionej dokumentacji informacje mają zobrazować skalę prac i pomóc wykonawcom w oszacowaniu kosztów inwestycji. Dokumentacja, zestawienia, przedmiary</w:t>
      </w:r>
      <w:r w:rsidRPr="00C2284F">
        <w:rPr>
          <w:szCs w:val="24"/>
          <w:u w:val="single"/>
        </w:rPr>
        <w:t xml:space="preserve"> są dokumentami wzajemnie się uzupełniającymi,</w:t>
      </w:r>
      <w:r w:rsidRPr="00C2284F">
        <w:rPr>
          <w:szCs w:val="24"/>
        </w:rPr>
        <w:t xml:space="preserve"> które należy analizować w sposób rzeczowy i staranny. W związku z czym wyklucza się możliwość roszczeń Wykonawcy z tytułu błędnego skalkulowania ceny lub pominięcia elementów niezbędnych do wykonania umowy.</w:t>
      </w:r>
    </w:p>
    <w:p w14:paraId="78BF2C65" w14:textId="77777777" w:rsidR="00310836" w:rsidRPr="00C2284F" w:rsidRDefault="00310836" w:rsidP="00C2284F">
      <w:pPr>
        <w:pStyle w:val="Akapitzlist"/>
        <w:widowControl/>
        <w:numPr>
          <w:ilvl w:val="1"/>
          <w:numId w:val="9"/>
        </w:numPr>
        <w:suppressAutoHyphens w:val="0"/>
        <w:spacing w:after="200" w:line="276" w:lineRule="auto"/>
        <w:jc w:val="both"/>
        <w:rPr>
          <w:b/>
          <w:i/>
          <w:szCs w:val="24"/>
        </w:rPr>
      </w:pPr>
      <w:r w:rsidRPr="00C2284F">
        <w:rPr>
          <w:szCs w:val="24"/>
        </w:rPr>
        <w:t xml:space="preserve">Przedmiot zamówienia obejmuje </w:t>
      </w:r>
      <w:r w:rsidRPr="00C2284F">
        <w:rPr>
          <w:b/>
          <w:szCs w:val="24"/>
        </w:rPr>
        <w:t>dostawę, montaż, uruchomienie i konfigurację urządzeń – multimedia – urządzenia, kontent</w:t>
      </w:r>
    </w:p>
    <w:p w14:paraId="591705DE" w14:textId="77777777" w:rsidR="00310836" w:rsidRPr="00C2284F" w:rsidRDefault="00310836" w:rsidP="00C2284F">
      <w:pPr>
        <w:pStyle w:val="Akapitzlist"/>
        <w:widowControl/>
        <w:numPr>
          <w:ilvl w:val="2"/>
          <w:numId w:val="9"/>
        </w:numPr>
        <w:suppressAutoHyphens w:val="0"/>
        <w:spacing w:after="200" w:line="276" w:lineRule="auto"/>
        <w:jc w:val="both"/>
        <w:rPr>
          <w:b/>
          <w:i/>
          <w:szCs w:val="24"/>
        </w:rPr>
      </w:pPr>
      <w:r w:rsidRPr="00C2284F">
        <w:rPr>
          <w:b/>
          <w:szCs w:val="24"/>
        </w:rPr>
        <w:t>Urządzenia multimedialne</w:t>
      </w:r>
    </w:p>
    <w:p w14:paraId="6348F422" w14:textId="77777777" w:rsidR="00310836" w:rsidRDefault="00310836" w:rsidP="00310836">
      <w:pPr>
        <w:spacing w:line="276" w:lineRule="auto"/>
        <w:ind w:left="1440"/>
        <w:jc w:val="both"/>
        <w:rPr>
          <w:szCs w:val="24"/>
        </w:rPr>
      </w:pPr>
      <w:r>
        <w:rPr>
          <w:szCs w:val="24"/>
        </w:rPr>
        <w:t xml:space="preserve">ekran projekcyjny </w:t>
      </w:r>
      <w:r w:rsidRPr="00FF1945">
        <w:rPr>
          <w:szCs w:val="24"/>
        </w:rPr>
        <w:t xml:space="preserve">-  1 szt., projektor   z uchwytem </w:t>
      </w:r>
      <w:r>
        <w:rPr>
          <w:szCs w:val="24"/>
        </w:rPr>
        <w:t xml:space="preserve">- </w:t>
      </w:r>
      <w:r w:rsidRPr="00FF1945">
        <w:rPr>
          <w:szCs w:val="24"/>
        </w:rPr>
        <w:t xml:space="preserve">1 szt., odtwarzacz DVD/CD </w:t>
      </w:r>
      <w:r>
        <w:rPr>
          <w:szCs w:val="24"/>
        </w:rPr>
        <w:t>-</w:t>
      </w:r>
      <w:r w:rsidRPr="00FF1945">
        <w:rPr>
          <w:szCs w:val="24"/>
        </w:rPr>
        <w:t xml:space="preserve"> 1 szt., wzmacniacz </w:t>
      </w:r>
      <w:r>
        <w:rPr>
          <w:szCs w:val="24"/>
        </w:rPr>
        <w:t xml:space="preserve">- 1 szt.,  głośniki - 2 </w:t>
      </w:r>
      <w:r w:rsidRPr="00FF1945">
        <w:rPr>
          <w:szCs w:val="24"/>
        </w:rPr>
        <w:t xml:space="preserve">szt., pulpit wykładowy </w:t>
      </w:r>
      <w:r>
        <w:rPr>
          <w:szCs w:val="24"/>
        </w:rPr>
        <w:t xml:space="preserve">- </w:t>
      </w:r>
      <w:r w:rsidRPr="00FF1945">
        <w:rPr>
          <w:szCs w:val="24"/>
        </w:rPr>
        <w:t xml:space="preserve">1 szt., monitor TV 43' </w:t>
      </w:r>
      <w:r>
        <w:rPr>
          <w:szCs w:val="24"/>
        </w:rPr>
        <w:t xml:space="preserve">- </w:t>
      </w:r>
      <w:r w:rsidRPr="00FF1945">
        <w:rPr>
          <w:szCs w:val="24"/>
        </w:rPr>
        <w:t xml:space="preserve">1 szt. okablowanie i akcesoria </w:t>
      </w:r>
      <w:r>
        <w:rPr>
          <w:szCs w:val="24"/>
        </w:rPr>
        <w:t xml:space="preserve">- </w:t>
      </w:r>
      <w:r w:rsidRPr="00FF1945">
        <w:rPr>
          <w:szCs w:val="24"/>
        </w:rPr>
        <w:t xml:space="preserve">1 </w:t>
      </w:r>
      <w:proofErr w:type="spellStart"/>
      <w:r w:rsidRPr="00FF1945">
        <w:rPr>
          <w:szCs w:val="24"/>
        </w:rPr>
        <w:t>kpl</w:t>
      </w:r>
      <w:proofErr w:type="spellEnd"/>
      <w:r w:rsidRPr="00FF1945">
        <w:rPr>
          <w:szCs w:val="24"/>
        </w:rPr>
        <w:t xml:space="preserve">., </w:t>
      </w:r>
      <w:proofErr w:type="spellStart"/>
      <w:r w:rsidRPr="00FF1945">
        <w:rPr>
          <w:szCs w:val="24"/>
        </w:rPr>
        <w:t>wideoprzewodniki</w:t>
      </w:r>
      <w:proofErr w:type="spellEnd"/>
      <w:r w:rsidRPr="00FF1945">
        <w:rPr>
          <w:szCs w:val="24"/>
        </w:rPr>
        <w:t xml:space="preserve"> z ekranem LCD </w:t>
      </w:r>
      <w:r>
        <w:rPr>
          <w:szCs w:val="24"/>
        </w:rPr>
        <w:t xml:space="preserve">- </w:t>
      </w:r>
      <w:r w:rsidRPr="00FF1945">
        <w:rPr>
          <w:szCs w:val="24"/>
        </w:rPr>
        <w:t xml:space="preserve">20 szt., ładowarka do </w:t>
      </w:r>
      <w:proofErr w:type="spellStart"/>
      <w:r w:rsidRPr="00FF1945">
        <w:rPr>
          <w:szCs w:val="24"/>
        </w:rPr>
        <w:t>wideoprzewodników</w:t>
      </w:r>
      <w:proofErr w:type="spellEnd"/>
      <w:r w:rsidRPr="00FF1945">
        <w:rPr>
          <w:szCs w:val="24"/>
        </w:rPr>
        <w:t xml:space="preserve"> (z USB na 20 szt.) </w:t>
      </w:r>
      <w:r>
        <w:rPr>
          <w:szCs w:val="24"/>
        </w:rPr>
        <w:t xml:space="preserve">- </w:t>
      </w:r>
      <w:r w:rsidRPr="00FF1945">
        <w:rPr>
          <w:szCs w:val="24"/>
        </w:rPr>
        <w:t xml:space="preserve"> 2 szt., montaż i konfiguracja urządzeń, instalacja prezentacji w urządzeniach multimedialnych (tv+ 20 </w:t>
      </w:r>
      <w:proofErr w:type="spellStart"/>
      <w:r w:rsidRPr="00FF1945">
        <w:rPr>
          <w:szCs w:val="24"/>
        </w:rPr>
        <w:t>wideoprzewodników</w:t>
      </w:r>
      <w:proofErr w:type="spellEnd"/>
      <w:r w:rsidRPr="00FF1945">
        <w:rPr>
          <w:szCs w:val="24"/>
        </w:rPr>
        <w:t>)</w:t>
      </w:r>
      <w:r>
        <w:rPr>
          <w:szCs w:val="24"/>
        </w:rPr>
        <w:t xml:space="preserve">, </w:t>
      </w:r>
      <w:r w:rsidRPr="00FF1945">
        <w:rPr>
          <w:szCs w:val="24"/>
        </w:rPr>
        <w:t xml:space="preserve">instalacja w urządzeniach multimedialnych (tv+ 20 </w:t>
      </w:r>
      <w:proofErr w:type="spellStart"/>
      <w:r w:rsidRPr="00FF1945">
        <w:rPr>
          <w:szCs w:val="24"/>
        </w:rPr>
        <w:t>wideoprzewodników</w:t>
      </w:r>
      <w:proofErr w:type="spellEnd"/>
      <w:r w:rsidRPr="00FF1945">
        <w:rPr>
          <w:szCs w:val="24"/>
        </w:rPr>
        <w:t>)</w:t>
      </w:r>
    </w:p>
    <w:p w14:paraId="00CA9811" w14:textId="765BE418" w:rsidR="00310836" w:rsidRPr="00C2284F" w:rsidRDefault="00310836" w:rsidP="00C2284F">
      <w:pPr>
        <w:pStyle w:val="Akapitzlist"/>
        <w:widowControl/>
        <w:numPr>
          <w:ilvl w:val="2"/>
          <w:numId w:val="9"/>
        </w:numPr>
        <w:suppressAutoHyphens w:val="0"/>
        <w:spacing w:after="200" w:line="276" w:lineRule="auto"/>
        <w:jc w:val="both"/>
        <w:rPr>
          <w:szCs w:val="24"/>
        </w:rPr>
      </w:pPr>
      <w:r w:rsidRPr="00C2284F">
        <w:rPr>
          <w:b/>
          <w:szCs w:val="24"/>
        </w:rPr>
        <w:t xml:space="preserve">Prezentacje multimedialne wraz z przeprowadzeniem kwerendy archiwalnej i bibliotecznej </w:t>
      </w:r>
    </w:p>
    <w:p w14:paraId="7738843D" w14:textId="77777777" w:rsidR="00310836" w:rsidRPr="00CB512A" w:rsidRDefault="00310836" w:rsidP="00310836">
      <w:pPr>
        <w:widowControl/>
        <w:numPr>
          <w:ilvl w:val="0"/>
          <w:numId w:val="30"/>
        </w:numPr>
        <w:suppressAutoHyphens w:val="0"/>
        <w:spacing w:line="276" w:lineRule="auto"/>
        <w:ind w:left="1560"/>
        <w:jc w:val="both"/>
        <w:rPr>
          <w:szCs w:val="24"/>
        </w:rPr>
      </w:pPr>
      <w:r w:rsidRPr="00CB512A">
        <w:rPr>
          <w:szCs w:val="24"/>
        </w:rPr>
        <w:t xml:space="preserve">prezentacja filmowa do odtwarzania w monitorze tv w zapętleniu, w rozdzielczości </w:t>
      </w:r>
      <w:proofErr w:type="spellStart"/>
      <w:r w:rsidRPr="00CB512A">
        <w:rPr>
          <w:szCs w:val="24"/>
        </w:rPr>
        <w:t>full</w:t>
      </w:r>
      <w:proofErr w:type="spellEnd"/>
      <w:r w:rsidRPr="00CB512A">
        <w:rPr>
          <w:szCs w:val="24"/>
        </w:rPr>
        <w:t xml:space="preserve"> </w:t>
      </w:r>
      <w:proofErr w:type="spellStart"/>
      <w:r w:rsidRPr="00CB512A">
        <w:rPr>
          <w:szCs w:val="24"/>
        </w:rPr>
        <w:t>Hd</w:t>
      </w:r>
      <w:proofErr w:type="spellEnd"/>
      <w:r w:rsidRPr="00CB512A">
        <w:rPr>
          <w:szCs w:val="24"/>
        </w:rPr>
        <w:t xml:space="preserve"> pt.” Ewald von Kleist - człowiek i odkrywca” ukazanie postaci odkrywcy w dworze kurii dziekana - domu Kleista wraz z pokazem maszyn elektrostatycznych w ikonografii historycznej, w tym czołówka z </w:t>
      </w:r>
      <w:r w:rsidRPr="00CB512A">
        <w:rPr>
          <w:szCs w:val="24"/>
        </w:rPr>
        <w:lastRenderedPageBreak/>
        <w:t>animowanym tytułem oraz grafiki maszyn w zapętleniu z podpisami – ok. 25 slajdów, w wersji polskiej z podpisami w j. angielskim i niemieckim</w:t>
      </w:r>
    </w:p>
    <w:p w14:paraId="4E35FD9D" w14:textId="77777777" w:rsidR="00310836" w:rsidRPr="00CB512A" w:rsidRDefault="00310836" w:rsidP="00310836">
      <w:pPr>
        <w:widowControl/>
        <w:numPr>
          <w:ilvl w:val="0"/>
          <w:numId w:val="30"/>
        </w:numPr>
        <w:suppressAutoHyphens w:val="0"/>
        <w:spacing w:line="276" w:lineRule="auto"/>
        <w:ind w:left="1560"/>
        <w:jc w:val="both"/>
        <w:rPr>
          <w:szCs w:val="24"/>
        </w:rPr>
      </w:pPr>
      <w:r w:rsidRPr="00CB512A">
        <w:rPr>
          <w:szCs w:val="24"/>
        </w:rPr>
        <w:t xml:space="preserve">prezentacja filmowa w </w:t>
      </w:r>
      <w:proofErr w:type="spellStart"/>
      <w:r w:rsidRPr="00CB512A">
        <w:rPr>
          <w:szCs w:val="24"/>
        </w:rPr>
        <w:t>videoprzewodnikach</w:t>
      </w:r>
      <w:proofErr w:type="spellEnd"/>
      <w:r w:rsidRPr="00CB512A">
        <w:rPr>
          <w:szCs w:val="24"/>
        </w:rPr>
        <w:t xml:space="preserve"> z ekranem LCD (320x240) opracowanie tematów związanych z wystawą: Krótka historia rodu von Kleist oraz Dzieje dworu kurii dziekana w Kamieniu Pomorskim (w powiązaniu z Osiedlem Katedralnym – w tym m.in. wykonane badania archeologiczne i architektoniczne), Kamień Pomorski w XVIII w., w wersji polskiej, angielskiej i niemieckiej, z lektorem migowym. Prezentacja podzielona zostanie na 4 mniejsze części, po ok. 10 slajdów każda. Należy uwzględnić koszt studia dźwiękowego w celu nagrania wypowiedzi lektorskich w wersji polskiej, angielskiej i niemieckiej do każdej z części tej prezentacji.</w:t>
      </w:r>
    </w:p>
    <w:p w14:paraId="084F532B" w14:textId="77777777" w:rsidR="00310836" w:rsidRPr="00CB512A" w:rsidRDefault="00310836" w:rsidP="00310836">
      <w:pPr>
        <w:widowControl/>
        <w:numPr>
          <w:ilvl w:val="0"/>
          <w:numId w:val="30"/>
        </w:numPr>
        <w:suppressAutoHyphens w:val="0"/>
        <w:spacing w:line="276" w:lineRule="auto"/>
        <w:ind w:left="1560"/>
        <w:jc w:val="both"/>
        <w:rPr>
          <w:szCs w:val="24"/>
        </w:rPr>
      </w:pPr>
      <w:r w:rsidRPr="00CB512A">
        <w:rPr>
          <w:szCs w:val="24"/>
        </w:rPr>
        <w:t xml:space="preserve">W ramach realizacji prezentacji należy uwzględnić: koszt przygotowania projektów graficznych </w:t>
      </w:r>
      <w:proofErr w:type="spellStart"/>
      <w:r w:rsidRPr="00CB512A">
        <w:rPr>
          <w:szCs w:val="24"/>
        </w:rPr>
        <w:t>layoutów</w:t>
      </w:r>
      <w:proofErr w:type="spellEnd"/>
      <w:r w:rsidRPr="00CB512A">
        <w:rPr>
          <w:szCs w:val="24"/>
        </w:rPr>
        <w:t xml:space="preserve"> prezentacji, koszt ich tłumaczeń na j. angielski i niemiecki oraz koszt przygotowania tekstów polskich oraz wytycznych ikonograficznych opracowanych przez konsultanta merytorycznego zaakceptowanego przez Muzeum Historii Ziemi Kamieńskiej</w:t>
      </w:r>
    </w:p>
    <w:p w14:paraId="66365802" w14:textId="77777777" w:rsidR="00310836" w:rsidRPr="00CB512A" w:rsidRDefault="00310836" w:rsidP="00310836">
      <w:pPr>
        <w:widowControl/>
        <w:numPr>
          <w:ilvl w:val="0"/>
          <w:numId w:val="30"/>
        </w:numPr>
        <w:suppressAutoHyphens w:val="0"/>
        <w:spacing w:line="276" w:lineRule="auto"/>
        <w:ind w:left="1560"/>
        <w:jc w:val="both"/>
        <w:rPr>
          <w:szCs w:val="24"/>
        </w:rPr>
      </w:pPr>
      <w:r w:rsidRPr="00CB512A">
        <w:rPr>
          <w:szCs w:val="24"/>
        </w:rPr>
        <w:t>W zakresie zadań Konsultanta znajdą się opracowania naukowe dotyczące:</w:t>
      </w:r>
    </w:p>
    <w:p w14:paraId="4DDB3831" w14:textId="77777777" w:rsidR="00310836" w:rsidRPr="00CB512A" w:rsidRDefault="00310836" w:rsidP="00310836">
      <w:pPr>
        <w:spacing w:line="276" w:lineRule="auto"/>
        <w:ind w:left="1560"/>
        <w:jc w:val="both"/>
        <w:rPr>
          <w:szCs w:val="24"/>
        </w:rPr>
      </w:pPr>
      <w:r w:rsidRPr="00CB512A">
        <w:rPr>
          <w:szCs w:val="24"/>
        </w:rPr>
        <w:t>1. Ewald von Kleist - człowiek i odkrywca,</w:t>
      </w:r>
    </w:p>
    <w:p w14:paraId="6E07861E" w14:textId="77777777" w:rsidR="00310836" w:rsidRPr="00CB512A" w:rsidRDefault="00310836" w:rsidP="00310836">
      <w:pPr>
        <w:spacing w:line="276" w:lineRule="auto"/>
        <w:ind w:left="1560"/>
        <w:jc w:val="both"/>
        <w:rPr>
          <w:szCs w:val="24"/>
        </w:rPr>
      </w:pPr>
      <w:r w:rsidRPr="00CB512A">
        <w:rPr>
          <w:szCs w:val="24"/>
        </w:rPr>
        <w:t>2. Dzieje dworu kurii dziekana w Kamieniu Pomorskim.</w:t>
      </w:r>
    </w:p>
    <w:p w14:paraId="31B11054" w14:textId="77777777" w:rsidR="00310836" w:rsidRPr="00CB512A" w:rsidRDefault="00310836" w:rsidP="00310836">
      <w:pPr>
        <w:widowControl/>
        <w:numPr>
          <w:ilvl w:val="0"/>
          <w:numId w:val="30"/>
        </w:numPr>
        <w:suppressAutoHyphens w:val="0"/>
        <w:spacing w:line="276" w:lineRule="auto"/>
        <w:ind w:left="1560"/>
        <w:jc w:val="both"/>
        <w:rPr>
          <w:szCs w:val="24"/>
        </w:rPr>
      </w:pPr>
      <w:r w:rsidRPr="00CB512A">
        <w:rPr>
          <w:szCs w:val="24"/>
        </w:rPr>
        <w:t>Konsultant winien wykazać się:</w:t>
      </w:r>
    </w:p>
    <w:p w14:paraId="70CC41DA" w14:textId="77777777" w:rsidR="00310836" w:rsidRPr="00CB512A" w:rsidRDefault="00310836" w:rsidP="00310836">
      <w:pPr>
        <w:spacing w:line="276" w:lineRule="auto"/>
        <w:ind w:left="1560"/>
        <w:jc w:val="both"/>
        <w:rPr>
          <w:szCs w:val="24"/>
        </w:rPr>
      </w:pPr>
      <w:r w:rsidRPr="00CB512A">
        <w:rPr>
          <w:szCs w:val="24"/>
        </w:rPr>
        <w:t>- znajomością zasobu archiwalnego dotyczącego dziejów Pomorza  Zachodniego sprzed 1945 r. i umiejętnością posługiwania się nim,</w:t>
      </w:r>
    </w:p>
    <w:p w14:paraId="67073224" w14:textId="77777777" w:rsidR="00310836" w:rsidRPr="00CB512A" w:rsidRDefault="00310836" w:rsidP="00310836">
      <w:pPr>
        <w:spacing w:line="276" w:lineRule="auto"/>
        <w:ind w:left="1560"/>
        <w:jc w:val="both"/>
        <w:rPr>
          <w:szCs w:val="24"/>
        </w:rPr>
      </w:pPr>
      <w:r w:rsidRPr="00CB512A">
        <w:rPr>
          <w:szCs w:val="24"/>
        </w:rPr>
        <w:t>- specjalizowaniem się w dziejach Pomorza Zachodniego,</w:t>
      </w:r>
    </w:p>
    <w:p w14:paraId="1A1B894A" w14:textId="77777777" w:rsidR="00310836" w:rsidRPr="00CB512A" w:rsidRDefault="00310836" w:rsidP="00310836">
      <w:pPr>
        <w:spacing w:line="276" w:lineRule="auto"/>
        <w:ind w:left="1560"/>
        <w:jc w:val="both"/>
        <w:rPr>
          <w:szCs w:val="24"/>
        </w:rPr>
      </w:pPr>
      <w:r w:rsidRPr="00CB512A">
        <w:rPr>
          <w:szCs w:val="24"/>
        </w:rPr>
        <w:t>- posiadaniem dorobku naukowego, w którym znajdują się publikacje dotyczące Ziemi Kamieńskiej,</w:t>
      </w:r>
    </w:p>
    <w:p w14:paraId="2D6E992D" w14:textId="77777777" w:rsidR="00310836" w:rsidRPr="00CB512A" w:rsidRDefault="00310836" w:rsidP="00310836">
      <w:pPr>
        <w:spacing w:line="276" w:lineRule="auto"/>
        <w:ind w:left="1560"/>
        <w:jc w:val="both"/>
        <w:rPr>
          <w:szCs w:val="24"/>
        </w:rPr>
      </w:pPr>
      <w:r w:rsidRPr="00CB512A">
        <w:rPr>
          <w:szCs w:val="24"/>
        </w:rPr>
        <w:t xml:space="preserve">- posiadaniem stopnia naukowego w zakresie historii - doktora lub doktora   </w:t>
      </w:r>
    </w:p>
    <w:p w14:paraId="06F71D28" w14:textId="77777777" w:rsidR="00310836" w:rsidRPr="00CB512A" w:rsidRDefault="00310836" w:rsidP="00310836">
      <w:pPr>
        <w:spacing w:line="276" w:lineRule="auto"/>
        <w:ind w:left="1560"/>
        <w:jc w:val="both"/>
        <w:rPr>
          <w:szCs w:val="24"/>
        </w:rPr>
      </w:pPr>
      <w:r w:rsidRPr="00CB512A">
        <w:rPr>
          <w:szCs w:val="24"/>
        </w:rPr>
        <w:t xml:space="preserve">  habilitowanego bądź tytułu profesora.</w:t>
      </w:r>
    </w:p>
    <w:p w14:paraId="512637C9" w14:textId="03103A4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 xml:space="preserve">Wykonawca we własnym zakresie: zorganizuje czasowe zaplecze pod realizację zadania, zapewni dostawę wody i energii elektrycznej dla potrzeb realizacji przedmiotu zamówienia, </w:t>
      </w:r>
    </w:p>
    <w:p w14:paraId="4236F2F6" w14:textId="6789A022" w:rsidR="00310836" w:rsidRDefault="00C2284F" w:rsidP="00C2284F">
      <w:pPr>
        <w:pStyle w:val="Akapitzlist"/>
        <w:widowControl/>
        <w:numPr>
          <w:ilvl w:val="1"/>
          <w:numId w:val="9"/>
        </w:numPr>
        <w:suppressAutoHyphens w:val="0"/>
        <w:spacing w:line="276" w:lineRule="auto"/>
        <w:jc w:val="both"/>
        <w:rPr>
          <w:szCs w:val="24"/>
        </w:rPr>
      </w:pPr>
      <w:r>
        <w:rPr>
          <w:szCs w:val="24"/>
        </w:rPr>
        <w:t>K</w:t>
      </w:r>
      <w:r w:rsidR="00310836" w:rsidRPr="00C2284F">
        <w:rPr>
          <w:szCs w:val="24"/>
        </w:rPr>
        <w:t>oszty urządzenia zaplecza wraz z dostawą wody, energii elektrycznej obciążają Wykonawcę (koszty winny być uwzględnione w wynagrodzeniu ryczałtowym)</w:t>
      </w:r>
    </w:p>
    <w:p w14:paraId="51139225" w14:textId="7777777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 xml:space="preserve">Zamawiający  nie przewiduje dodatkowego wynagrodzenia za: dozór zaplecza i ochronę mienia, realizację przedmiotu zamówienia w dni wolne od pracy, w godzinach popołudniowych, czy w godzinach nocnych, utrudnienia związane z realizacją zadania. </w:t>
      </w:r>
    </w:p>
    <w:p w14:paraId="76DA79EB" w14:textId="7777777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Wykonawca zobowiązany jest do przeprowadzenia pomiarów, sprawdzeń i odbiorów przewidzianych warunkami technicznymi wskazanymi w dokumentacji na koszt własny.</w:t>
      </w:r>
    </w:p>
    <w:p w14:paraId="36841C77" w14:textId="7777777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Wykonawca jest wytwórcą odpadów  w rozumieniu przepisów ustawy z dnia 8 grudnia 2017 r. o odpadach (</w:t>
      </w:r>
      <w:proofErr w:type="spellStart"/>
      <w:r w:rsidRPr="00C2284F">
        <w:rPr>
          <w:szCs w:val="24"/>
        </w:rPr>
        <w:t>t.j</w:t>
      </w:r>
      <w:proofErr w:type="spellEnd"/>
      <w:r w:rsidRPr="00C2284F">
        <w:rPr>
          <w:szCs w:val="24"/>
        </w:rPr>
        <w:t xml:space="preserve">. </w:t>
      </w:r>
      <w:proofErr w:type="spellStart"/>
      <w:r w:rsidRPr="00C2284F">
        <w:rPr>
          <w:szCs w:val="24"/>
        </w:rPr>
        <w:t>Dz.U</w:t>
      </w:r>
      <w:proofErr w:type="spellEnd"/>
      <w:r w:rsidRPr="00C2284F">
        <w:rPr>
          <w:szCs w:val="24"/>
        </w:rPr>
        <w:t xml:space="preserve">. z 2019 r. poz. 701 ze zm.). Wykonawca w </w:t>
      </w:r>
      <w:r w:rsidRPr="00C2284F">
        <w:rPr>
          <w:szCs w:val="24"/>
        </w:rPr>
        <w:lastRenderedPageBreak/>
        <w:t>trakcie realizacji przedmiotu umowy, ma obowiązek poddania odpadów przekazania powstałych odpadów do unieszkodliwienia. Wykonawca zobowiązany jest udokumentować Zamawiającemu sposób gospodarowania  tymi odpadami.</w:t>
      </w:r>
    </w:p>
    <w:p w14:paraId="0544D0E2" w14:textId="77777777" w:rsidR="00310836" w:rsidRPr="00C2284F" w:rsidRDefault="00310836" w:rsidP="00C2284F">
      <w:pPr>
        <w:pStyle w:val="Akapitzlist"/>
        <w:widowControl/>
        <w:numPr>
          <w:ilvl w:val="1"/>
          <w:numId w:val="9"/>
        </w:numPr>
        <w:suppressAutoHyphens w:val="0"/>
        <w:spacing w:line="276" w:lineRule="auto"/>
        <w:jc w:val="both"/>
        <w:rPr>
          <w:szCs w:val="24"/>
        </w:rPr>
      </w:pPr>
      <w:r w:rsidRPr="00C2284F">
        <w:rPr>
          <w:b/>
          <w:szCs w:val="24"/>
        </w:rPr>
        <w:t>Nadzór inwestorski i autorski zapewnia Zamawiający.</w:t>
      </w:r>
    </w:p>
    <w:p w14:paraId="3C0E24CD" w14:textId="77777777" w:rsidR="00310836" w:rsidRPr="00C2284F" w:rsidRDefault="00310836" w:rsidP="00C2284F">
      <w:pPr>
        <w:pStyle w:val="Akapitzlist"/>
        <w:widowControl/>
        <w:numPr>
          <w:ilvl w:val="1"/>
          <w:numId w:val="9"/>
        </w:numPr>
        <w:suppressAutoHyphens w:val="0"/>
        <w:spacing w:line="276" w:lineRule="auto"/>
        <w:jc w:val="both"/>
        <w:rPr>
          <w:szCs w:val="24"/>
        </w:rPr>
      </w:pPr>
      <w:r w:rsidRPr="00C2284F">
        <w:rPr>
          <w:b/>
          <w:szCs w:val="24"/>
        </w:rPr>
        <w:t xml:space="preserve">Wykonawca, razem z ofertą przedstawi Zamawiającemu wstępny Harmonogram rzeczowo-finansowy robót objętych umową. Harmonogram powinien pokazywać planowany postęp robót w dwutygodniowym przedziale czasu. </w:t>
      </w:r>
    </w:p>
    <w:p w14:paraId="05A696E1" w14:textId="7777777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Towary objęte przedmiotem zamówienia muszą być nowe, wolne od wad oraz muszą pochodzić z oficjalnego kanału sprzedaży producenta.</w:t>
      </w:r>
    </w:p>
    <w:p w14:paraId="62F6F760" w14:textId="7777777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Wykonawca wraz z dostawą towarów winien dostarczyć komplet standardowej dokumentacji dla użytkownika w formie papierowej lub/i elektronicznej w języku polskim, w tym w szczególności odpowiednie certyfikaty jakości i karty charakterystyki (jeśli dotyczy).</w:t>
      </w:r>
    </w:p>
    <w:p w14:paraId="377CFC36" w14:textId="77777777" w:rsidR="00310836" w:rsidRDefault="00310836" w:rsidP="00C2284F">
      <w:pPr>
        <w:pStyle w:val="Akapitzlist"/>
        <w:widowControl/>
        <w:numPr>
          <w:ilvl w:val="1"/>
          <w:numId w:val="9"/>
        </w:numPr>
        <w:suppressAutoHyphens w:val="0"/>
        <w:spacing w:line="276" w:lineRule="auto"/>
        <w:jc w:val="both"/>
        <w:rPr>
          <w:szCs w:val="24"/>
        </w:rPr>
      </w:pPr>
      <w:r w:rsidRPr="00C2284F">
        <w:rPr>
          <w:szCs w:val="24"/>
        </w:rPr>
        <w:t xml:space="preserve"> Inne warunki usług zostały określone we wzorach umów.</w:t>
      </w:r>
    </w:p>
    <w:p w14:paraId="3D89C62D" w14:textId="41C5A6BF" w:rsidR="00777199" w:rsidRPr="00B93B6F" w:rsidRDefault="00310836" w:rsidP="007A1B6F">
      <w:pPr>
        <w:pStyle w:val="Akapitzlist"/>
        <w:widowControl/>
        <w:numPr>
          <w:ilvl w:val="1"/>
          <w:numId w:val="9"/>
        </w:numPr>
        <w:suppressAutoHyphens w:val="0"/>
        <w:spacing w:line="276" w:lineRule="auto"/>
        <w:jc w:val="both"/>
        <w:rPr>
          <w:szCs w:val="24"/>
        </w:rPr>
      </w:pPr>
      <w:r w:rsidRPr="00C2284F">
        <w:rPr>
          <w:szCs w:val="24"/>
        </w:rPr>
        <w:t xml:space="preserve">W sytuacji gdy Zamawiający opisał w opisie przedmiotu zamówienia przedmiot zamówienia przez wskazanie znaków towarowych, patentów lub pochodzenia, źródła lub szczególnego procesu, który charakteryzuje produkty lub usługi dostarczane przez konkretnego Wykonawcę, to należy rozumieć,  iż dopuszcza się zastosowanie rozwiązań równoważnych.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Specyfikacji Istotnych Warunków Zamówienia. Uznaje się bowiem, że oferta równoważna to taka, która przedstawia przedmiot zamówienia  o właściwościach funkcjonalnych i jakościowych takich samych lub zbliżonych do tych, które zostały zakreślone w SIWZ, lecz oznaczonych innym znakiem towarowym, patentem lub pochodzeniem, </w:t>
      </w:r>
      <w:r w:rsidRPr="00C2284F">
        <w:rPr>
          <w:szCs w:val="24"/>
        </w:rPr>
        <w:lastRenderedPageBreak/>
        <w:t xml:space="preserve">źródłem lub szczególnym procesem, który charakteryzuje produkty usługi. Przy czym istotne jest to, że produkt równoważny to produkt, który nie jest identyczny, tożsamy z produktem referencyjnym, ale posiada pewne, istotne dla zamawiającego, zbliżone do produktu referencyjnego cechy i parametry. Na Wykonawcy spoczywa obowiązek wykazania, iż oferowane dostawy (rozwiązania i materiały budowlane), usługi lub roboty budowlane spełniają wymagania Zamawiającego. W takiej sytuacji Zamawiający wymaga złożenia stosownych dokumentów, uwiarygodniających te materiały lub rozwiązania w postaci np. atestów, certyfikatów czy aprobat technicznych. W przypadku gdy Wykonawca nie złoży w ofercie dokumentów o zastosowaniu innych materiałów i urządzeń, to rozumie się przez to, że do kalkulacji ceny oferty ujęto materiały i urządzenia zaproponowane w dokumentacji opisanej powyżej. </w:t>
      </w:r>
    </w:p>
    <w:p w14:paraId="511CE627" w14:textId="77777777" w:rsidR="00905D9E" w:rsidRPr="007A1B6F" w:rsidRDefault="00905D9E" w:rsidP="00777199">
      <w:pPr>
        <w:tabs>
          <w:tab w:val="num" w:pos="284"/>
        </w:tabs>
        <w:ind w:left="284"/>
        <w:jc w:val="both"/>
      </w:pPr>
    </w:p>
    <w:p w14:paraId="1B06B2AD" w14:textId="6D9A5F13" w:rsidR="00383C1B" w:rsidRPr="007A1B6F" w:rsidRDefault="00383C1B" w:rsidP="00340FB6">
      <w:pPr>
        <w:pStyle w:val="pkt"/>
        <w:numPr>
          <w:ilvl w:val="0"/>
          <w:numId w:val="9"/>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2" w:name="_Hlk61338175"/>
      <w:r w:rsidRPr="007A1B6F">
        <w:rPr>
          <w:rFonts w:cs="Times New Roman"/>
          <w:b/>
        </w:rPr>
        <w:t>Termin realizacji zamówienia</w:t>
      </w:r>
    </w:p>
    <w:bookmarkEnd w:id="2"/>
    <w:p w14:paraId="047BF8A4" w14:textId="77777777" w:rsidR="00766F90" w:rsidRPr="007A1B6F" w:rsidRDefault="00766F90" w:rsidP="00FB236E">
      <w:pPr>
        <w:pStyle w:val="pkt"/>
        <w:tabs>
          <w:tab w:val="left" w:pos="360"/>
        </w:tabs>
        <w:spacing w:before="0" w:after="0"/>
        <w:ind w:left="0" w:firstLine="0"/>
        <w:rPr>
          <w:rFonts w:cs="Times New Roman"/>
        </w:rPr>
      </w:pPr>
    </w:p>
    <w:p w14:paraId="22FE6F9D" w14:textId="1260A8B2" w:rsidR="00B11541" w:rsidRPr="007A1B6F" w:rsidRDefault="00B44B10" w:rsidP="00B44B10">
      <w:pPr>
        <w:pStyle w:val="pkt"/>
        <w:tabs>
          <w:tab w:val="left" w:pos="284"/>
          <w:tab w:val="left" w:pos="426"/>
        </w:tabs>
        <w:spacing w:before="0" w:after="0"/>
        <w:ind w:left="0" w:firstLine="0"/>
        <w:rPr>
          <w:rFonts w:cs="Times New Roman"/>
          <w:sz w:val="22"/>
        </w:rPr>
      </w:pPr>
      <w:r w:rsidRPr="007A1B6F">
        <w:rPr>
          <w:rFonts w:cs="Times New Roman"/>
          <w:sz w:val="22"/>
        </w:rPr>
        <w:t>Termin wykonania zamówienia</w:t>
      </w:r>
      <w:r w:rsidR="00B11541" w:rsidRPr="007A1B6F">
        <w:rPr>
          <w:rFonts w:cs="Times New Roman"/>
          <w:sz w:val="22"/>
        </w:rPr>
        <w:t>:</w:t>
      </w:r>
      <w:r w:rsidR="00383C1B" w:rsidRPr="007A1B6F">
        <w:rPr>
          <w:rFonts w:cs="Times New Roman"/>
          <w:sz w:val="22"/>
        </w:rPr>
        <w:t xml:space="preserve"> </w:t>
      </w:r>
      <w:r w:rsidR="00777199" w:rsidRPr="007A1B6F">
        <w:rPr>
          <w:rFonts w:cs="Times New Roman"/>
          <w:sz w:val="22"/>
        </w:rPr>
        <w:t xml:space="preserve">3 miesiące od dnia </w:t>
      </w:r>
      <w:r w:rsidR="00766DEE" w:rsidRPr="007A1B6F">
        <w:rPr>
          <w:rFonts w:cs="Times New Roman"/>
          <w:sz w:val="22"/>
        </w:rPr>
        <w:t>podpisania</w:t>
      </w:r>
      <w:r w:rsidR="00777199" w:rsidRPr="007A1B6F">
        <w:rPr>
          <w:rFonts w:cs="Times New Roman"/>
          <w:sz w:val="22"/>
        </w:rPr>
        <w:t xml:space="preserve"> umowy.</w:t>
      </w:r>
    </w:p>
    <w:p w14:paraId="3B7DB2F6" w14:textId="77777777" w:rsidR="008321AF" w:rsidRPr="007A1B6F" w:rsidRDefault="008321AF" w:rsidP="00B44B10">
      <w:pPr>
        <w:pStyle w:val="pkt"/>
        <w:tabs>
          <w:tab w:val="left" w:pos="284"/>
          <w:tab w:val="left" w:pos="426"/>
        </w:tabs>
        <w:spacing w:before="0" w:after="0"/>
        <w:ind w:left="0" w:firstLine="0"/>
        <w:rPr>
          <w:rFonts w:cs="Times New Roman"/>
          <w:b/>
          <w:sz w:val="22"/>
        </w:rPr>
      </w:pPr>
    </w:p>
    <w:p w14:paraId="49D1483D" w14:textId="4F1D070A" w:rsidR="00383C1B" w:rsidRPr="007A1B6F" w:rsidRDefault="00827101" w:rsidP="00340FB6">
      <w:pPr>
        <w:pStyle w:val="pkt"/>
        <w:numPr>
          <w:ilvl w:val="0"/>
          <w:numId w:val="9"/>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3" w:name="_Hlk61345948"/>
      <w:r w:rsidRPr="007A1B6F">
        <w:rPr>
          <w:rFonts w:cs="Times New Roman"/>
          <w:b/>
        </w:rPr>
        <w:t>Podstawy wykluczenia oraz w</w:t>
      </w:r>
      <w:r w:rsidR="00383C1B" w:rsidRPr="007A1B6F">
        <w:rPr>
          <w:rFonts w:cs="Times New Roman"/>
          <w:b/>
        </w:rPr>
        <w:t xml:space="preserve">arunki udziału w postępowaniu oraz opis sposobu </w:t>
      </w:r>
      <w:r w:rsidR="008321AF" w:rsidRPr="007A1B6F">
        <w:rPr>
          <w:rFonts w:cs="Times New Roman"/>
          <w:b/>
        </w:rPr>
        <w:t>dokonywania oceny spełniania tych warunków:</w:t>
      </w:r>
    </w:p>
    <w:bookmarkEnd w:id="3"/>
    <w:p w14:paraId="7BD877BF" w14:textId="77777777" w:rsidR="00B11541" w:rsidRPr="007A1B6F" w:rsidRDefault="00B11541" w:rsidP="00B44B10">
      <w:pPr>
        <w:pStyle w:val="pkt"/>
        <w:tabs>
          <w:tab w:val="left" w:pos="284"/>
          <w:tab w:val="left" w:pos="426"/>
        </w:tabs>
        <w:spacing w:before="0" w:after="0"/>
        <w:ind w:left="0" w:firstLine="0"/>
        <w:rPr>
          <w:rFonts w:cs="Times New Roman"/>
          <w:b/>
          <w:sz w:val="22"/>
        </w:rPr>
      </w:pPr>
    </w:p>
    <w:p w14:paraId="7D5BFCA3" w14:textId="77777777" w:rsidR="00EA076F" w:rsidRPr="007A1B6F" w:rsidRDefault="00EA076F" w:rsidP="00EA076F">
      <w:pPr>
        <w:ind w:left="247" w:hanging="247"/>
        <w:jc w:val="both"/>
      </w:pPr>
      <w:r w:rsidRPr="007A1B6F">
        <w:t xml:space="preserve">  </w:t>
      </w:r>
    </w:p>
    <w:p w14:paraId="4CF7E3C3" w14:textId="77777777" w:rsidR="00EA076F" w:rsidRPr="007A1B6F" w:rsidRDefault="00FA3C09" w:rsidP="007A1B6F">
      <w:pPr>
        <w:tabs>
          <w:tab w:val="left" w:pos="567"/>
        </w:tabs>
        <w:ind w:left="142"/>
        <w:jc w:val="both"/>
      </w:pPr>
      <w:r w:rsidRPr="007A1B6F">
        <w:rPr>
          <w:b/>
          <w:bCs/>
        </w:rPr>
        <w:t>3.</w:t>
      </w:r>
      <w:r w:rsidR="00EA076F" w:rsidRPr="007A1B6F">
        <w:rPr>
          <w:b/>
          <w:bCs/>
        </w:rPr>
        <w:t>1.</w:t>
      </w:r>
      <w:r w:rsidR="00EA076F" w:rsidRPr="007A1B6F">
        <w:t xml:space="preserve"> O udzielenie zamówienia może ubiegać się wykonawca, który nie podlega wykluczeniu </w:t>
      </w:r>
      <w:r w:rsidR="00EA076F" w:rsidRPr="007A1B6F">
        <w:br/>
        <w:t xml:space="preserve">z postępowania o udzielenie zamówienia publicznego w okolicznościach, o których mowa w: </w:t>
      </w:r>
    </w:p>
    <w:p w14:paraId="5CE99511" w14:textId="5DBDB59C" w:rsidR="00EA076F" w:rsidRPr="007A1B6F" w:rsidRDefault="00EA076F" w:rsidP="00340FB6">
      <w:pPr>
        <w:pStyle w:val="Akapitzlist"/>
        <w:numPr>
          <w:ilvl w:val="1"/>
          <w:numId w:val="6"/>
        </w:numPr>
        <w:tabs>
          <w:tab w:val="left" w:pos="426"/>
        </w:tabs>
        <w:ind w:left="426" w:hanging="284"/>
        <w:jc w:val="both"/>
      </w:pPr>
      <w:r w:rsidRPr="007A1B6F">
        <w:t xml:space="preserve">art. </w:t>
      </w:r>
      <w:r w:rsidR="008321AF" w:rsidRPr="007A1B6F">
        <w:t>108</w:t>
      </w:r>
      <w:r w:rsidRPr="007A1B6F">
        <w:t xml:space="preserve"> ust. 1 ustawy </w:t>
      </w:r>
      <w:proofErr w:type="spellStart"/>
      <w:r w:rsidR="008321AF" w:rsidRPr="007A1B6F">
        <w:t>Pzp</w:t>
      </w:r>
      <w:proofErr w:type="spellEnd"/>
      <w:r w:rsidRPr="007A1B6F">
        <w:t>,</w:t>
      </w:r>
    </w:p>
    <w:p w14:paraId="0808963B" w14:textId="2A361160" w:rsidR="00EA076F" w:rsidRPr="007A1B6F" w:rsidRDefault="00EA076F" w:rsidP="00340FB6">
      <w:pPr>
        <w:pStyle w:val="Akapitzlist"/>
        <w:numPr>
          <w:ilvl w:val="1"/>
          <w:numId w:val="6"/>
        </w:numPr>
        <w:tabs>
          <w:tab w:val="left" w:pos="426"/>
        </w:tabs>
        <w:ind w:left="426" w:hanging="284"/>
        <w:jc w:val="both"/>
      </w:pPr>
      <w:r w:rsidRPr="007A1B6F">
        <w:t xml:space="preserve">art. </w:t>
      </w:r>
      <w:r w:rsidR="008321AF" w:rsidRPr="007A1B6F">
        <w:t>109</w:t>
      </w:r>
      <w:r w:rsidRPr="007A1B6F">
        <w:t xml:space="preserve"> ust. </w:t>
      </w:r>
      <w:r w:rsidR="008321AF" w:rsidRPr="007A1B6F">
        <w:t>1</w:t>
      </w:r>
      <w:r w:rsidRPr="007A1B6F">
        <w:t xml:space="preserve"> pkt </w:t>
      </w:r>
      <w:r w:rsidR="008321AF" w:rsidRPr="007A1B6F">
        <w:t>1</w:t>
      </w:r>
      <w:r w:rsidR="008B3BEF" w:rsidRPr="007A1B6F">
        <w:t>, 4</w:t>
      </w:r>
      <w:r w:rsidRPr="007A1B6F">
        <w:t xml:space="preserve"> i </w:t>
      </w:r>
      <w:r w:rsidR="008B3BEF" w:rsidRPr="007A1B6F">
        <w:t>7</w:t>
      </w:r>
      <w:r w:rsidRPr="007A1B6F">
        <w:t xml:space="preserve"> ustawy, wykluczeniu na tej podstawie podlega wykonawca:</w:t>
      </w:r>
    </w:p>
    <w:p w14:paraId="4C77FBDF" w14:textId="0FA79CF6" w:rsidR="00EA076F" w:rsidRPr="007A1B6F" w:rsidRDefault="008321AF" w:rsidP="00340FB6">
      <w:pPr>
        <w:pStyle w:val="Akapitzlist"/>
        <w:numPr>
          <w:ilvl w:val="2"/>
          <w:numId w:val="6"/>
        </w:numPr>
        <w:tabs>
          <w:tab w:val="left" w:pos="709"/>
        </w:tabs>
        <w:ind w:left="709" w:hanging="283"/>
        <w:jc w:val="both"/>
      </w:pPr>
      <w:r w:rsidRPr="007A1B6F">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46368D" w14:textId="4B969825" w:rsidR="008B3BEF" w:rsidRPr="007A1B6F" w:rsidRDefault="008B3BEF" w:rsidP="00340FB6">
      <w:pPr>
        <w:pStyle w:val="Akapitzlist"/>
        <w:numPr>
          <w:ilvl w:val="2"/>
          <w:numId w:val="6"/>
        </w:numPr>
        <w:tabs>
          <w:tab w:val="left" w:pos="709"/>
        </w:tabs>
        <w:ind w:left="709" w:hanging="283"/>
      </w:pPr>
      <w:r w:rsidRPr="007A1B6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067AD2" w14:textId="5CA4A487" w:rsidR="00EA076F" w:rsidRPr="007A1B6F" w:rsidRDefault="008B3BEF" w:rsidP="007A1B6F">
      <w:pPr>
        <w:tabs>
          <w:tab w:val="left" w:pos="709"/>
        </w:tabs>
        <w:ind w:left="709" w:hanging="283"/>
        <w:jc w:val="both"/>
      </w:pPr>
      <w:r w:rsidRPr="007A1B6F">
        <w:t>c</w:t>
      </w:r>
      <w:r w:rsidR="00EA076F" w:rsidRPr="007A1B6F">
        <w:t xml:space="preserve">) </w:t>
      </w:r>
      <w:r w:rsidRPr="007A1B6F">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7A1B6F">
        <w:lastRenderedPageBreak/>
        <w:t>odszkodowania, wykonania zastępczego lub realizacji uprawnień z tytułu rękojmi za wady.</w:t>
      </w:r>
    </w:p>
    <w:p w14:paraId="3DA297D7" w14:textId="77777777" w:rsidR="00EA076F" w:rsidRPr="007A1B6F" w:rsidRDefault="00EA076F" w:rsidP="007A1B6F">
      <w:pPr>
        <w:tabs>
          <w:tab w:val="left" w:pos="709"/>
        </w:tabs>
        <w:ind w:left="709" w:hanging="283"/>
        <w:jc w:val="both"/>
      </w:pPr>
    </w:p>
    <w:p w14:paraId="21A7ECDF" w14:textId="77777777" w:rsidR="00EA076F" w:rsidRPr="007A1B6F" w:rsidRDefault="00FA3C09" w:rsidP="007A1B6F">
      <w:pPr>
        <w:tabs>
          <w:tab w:val="left" w:pos="142"/>
          <w:tab w:val="left" w:pos="360"/>
          <w:tab w:val="left" w:pos="567"/>
        </w:tabs>
        <w:ind w:left="142"/>
        <w:jc w:val="both"/>
      </w:pPr>
      <w:r w:rsidRPr="007A1B6F">
        <w:rPr>
          <w:b/>
          <w:bCs/>
        </w:rPr>
        <w:t>3.</w:t>
      </w:r>
      <w:r w:rsidR="00EA076F" w:rsidRPr="007A1B6F">
        <w:rPr>
          <w:b/>
          <w:bCs/>
        </w:rPr>
        <w:t>2.</w:t>
      </w:r>
      <w:r w:rsidR="00EA076F" w:rsidRPr="007A1B6F">
        <w:tab/>
        <w:t>Ponadto o udzielenie zamówienia może ubiegać się wykonawca, który spełnia poniżej określone warunki udziału w postępowaniu, dotyczące:</w:t>
      </w:r>
    </w:p>
    <w:p w14:paraId="6D1A875D" w14:textId="77777777" w:rsidR="00310836" w:rsidRPr="007851B4" w:rsidRDefault="00310836" w:rsidP="00310836">
      <w:pPr>
        <w:pStyle w:val="ZLITPKTzmpktliter"/>
        <w:numPr>
          <w:ilvl w:val="1"/>
          <w:numId w:val="3"/>
        </w:numPr>
        <w:tabs>
          <w:tab w:val="clear" w:pos="1800"/>
          <w:tab w:val="num" w:pos="567"/>
        </w:tabs>
        <w:spacing w:line="240" w:lineRule="auto"/>
        <w:ind w:hanging="1516"/>
        <w:rPr>
          <w:rFonts w:ascii="Times New Roman" w:hAnsi="Times New Roman" w:cs="Times New Roman"/>
          <w:b/>
          <w:szCs w:val="24"/>
        </w:rPr>
      </w:pPr>
      <w:r w:rsidRPr="007851B4">
        <w:rPr>
          <w:rFonts w:ascii="Times New Roman" w:hAnsi="Times New Roman" w:cs="Times New Roman"/>
          <w:b/>
          <w:szCs w:val="24"/>
        </w:rPr>
        <w:t>sytuacji ekonomicznej lub finansowej:</w:t>
      </w:r>
    </w:p>
    <w:p w14:paraId="2DC7E902" w14:textId="77777777" w:rsidR="00310836" w:rsidRPr="005B5AC2" w:rsidRDefault="00310836" w:rsidP="00310836">
      <w:pPr>
        <w:pStyle w:val="Akapitzlist"/>
        <w:tabs>
          <w:tab w:val="num" w:pos="567"/>
        </w:tabs>
        <w:ind w:left="567"/>
        <w:jc w:val="both"/>
        <w:rPr>
          <w:szCs w:val="24"/>
          <w:u w:val="single"/>
        </w:rPr>
      </w:pPr>
      <w:r w:rsidRPr="005B5AC2">
        <w:rPr>
          <w:szCs w:val="24"/>
          <w:u w:val="single"/>
        </w:rPr>
        <w:t xml:space="preserve">Minimalny poziom zdolności: </w:t>
      </w:r>
    </w:p>
    <w:p w14:paraId="6942ACB1" w14:textId="77777777" w:rsidR="00310836" w:rsidRPr="00DD1565" w:rsidRDefault="00310836" w:rsidP="00310836">
      <w:pPr>
        <w:tabs>
          <w:tab w:val="left" w:pos="851"/>
        </w:tabs>
        <w:ind w:left="851" w:hanging="284"/>
        <w:jc w:val="both"/>
        <w:rPr>
          <w:szCs w:val="24"/>
        </w:rPr>
      </w:pPr>
      <w:r w:rsidRPr="005B5AC2">
        <w:rPr>
          <w:szCs w:val="24"/>
        </w:rPr>
        <w:t>-</w:t>
      </w:r>
      <w:r w:rsidRPr="005B5AC2">
        <w:rPr>
          <w:szCs w:val="24"/>
        </w:rPr>
        <w:tab/>
        <w:t xml:space="preserve">zamawiający uzna, że wykonawca znajduje się w sytuacji ekonomicznej i/lub </w:t>
      </w:r>
      <w:r w:rsidRPr="00746EDA">
        <w:rPr>
          <w:szCs w:val="24"/>
        </w:rPr>
        <w:t>finansowej zapewniającej należyte wykonanie zamówien</w:t>
      </w:r>
      <w:r>
        <w:rPr>
          <w:szCs w:val="24"/>
        </w:rPr>
        <w:t xml:space="preserve">ia, jeżeli wykonawca wykaże, że </w:t>
      </w:r>
      <w:r w:rsidRPr="00746EDA">
        <w:rPr>
          <w:szCs w:val="24"/>
        </w:rPr>
        <w:t xml:space="preserve">jest </w:t>
      </w:r>
      <w:r w:rsidRPr="00746EDA">
        <w:rPr>
          <w:b/>
          <w:szCs w:val="24"/>
        </w:rPr>
        <w:t>ubezpieczony od odpowiedzialności cywilnej</w:t>
      </w:r>
      <w:r w:rsidRPr="00746EDA">
        <w:rPr>
          <w:szCs w:val="24"/>
        </w:rPr>
        <w:t xml:space="preserve"> w zakresie prowadzonej działalności związanej z przedmiotem zamówienia na sumę gwarancyjną nie niższą niż</w:t>
      </w:r>
      <w:r>
        <w:rPr>
          <w:szCs w:val="24"/>
        </w:rPr>
        <w:t>: 2</w:t>
      </w:r>
      <w:r w:rsidRPr="00B35ADB">
        <w:rPr>
          <w:b/>
          <w:szCs w:val="24"/>
        </w:rPr>
        <w:t>00.000,00 (</w:t>
      </w:r>
      <w:r>
        <w:rPr>
          <w:b/>
          <w:szCs w:val="24"/>
        </w:rPr>
        <w:t xml:space="preserve">dwieście </w:t>
      </w:r>
      <w:r w:rsidRPr="00B35ADB">
        <w:rPr>
          <w:b/>
          <w:szCs w:val="24"/>
        </w:rPr>
        <w:t xml:space="preserve">tysięcy złotych) </w:t>
      </w:r>
    </w:p>
    <w:p w14:paraId="3DE800A1" w14:textId="77777777" w:rsidR="00310836" w:rsidRPr="00AA41DE" w:rsidRDefault="00310836" w:rsidP="00310836">
      <w:pPr>
        <w:tabs>
          <w:tab w:val="left" w:pos="1440"/>
        </w:tabs>
        <w:jc w:val="both"/>
        <w:rPr>
          <w:szCs w:val="24"/>
          <w:u w:val="single"/>
        </w:rPr>
      </w:pPr>
    </w:p>
    <w:p w14:paraId="086D03C6" w14:textId="77777777" w:rsidR="00310836" w:rsidRPr="007851B4" w:rsidRDefault="00310836" w:rsidP="00310836">
      <w:pPr>
        <w:pStyle w:val="ZLITPKTzmpktliter"/>
        <w:numPr>
          <w:ilvl w:val="1"/>
          <w:numId w:val="3"/>
        </w:numPr>
        <w:tabs>
          <w:tab w:val="clear" w:pos="1800"/>
          <w:tab w:val="num" w:pos="567"/>
        </w:tabs>
        <w:spacing w:line="240" w:lineRule="auto"/>
        <w:ind w:hanging="1516"/>
        <w:rPr>
          <w:rFonts w:ascii="Times New Roman" w:hAnsi="Times New Roman" w:cs="Times New Roman"/>
          <w:b/>
          <w:szCs w:val="24"/>
        </w:rPr>
      </w:pPr>
      <w:r w:rsidRPr="007851B4">
        <w:rPr>
          <w:rFonts w:ascii="Times New Roman" w:hAnsi="Times New Roman" w:cs="Times New Roman"/>
          <w:b/>
          <w:szCs w:val="24"/>
        </w:rPr>
        <w:t>zdolności technicznej lub zawodowej:</w:t>
      </w:r>
    </w:p>
    <w:p w14:paraId="593669E4" w14:textId="77777777" w:rsidR="00310836" w:rsidRPr="005B5AC2" w:rsidRDefault="00310836" w:rsidP="00310836">
      <w:pPr>
        <w:pStyle w:val="Akapitzlist"/>
        <w:tabs>
          <w:tab w:val="num" w:pos="567"/>
        </w:tabs>
        <w:ind w:left="567"/>
        <w:jc w:val="both"/>
        <w:rPr>
          <w:szCs w:val="24"/>
          <w:u w:val="single"/>
        </w:rPr>
      </w:pPr>
      <w:r w:rsidRPr="005B5AC2">
        <w:rPr>
          <w:szCs w:val="24"/>
          <w:u w:val="single"/>
        </w:rPr>
        <w:t xml:space="preserve">Minimalny poziom zdolności: </w:t>
      </w:r>
    </w:p>
    <w:p w14:paraId="17893B0E" w14:textId="77777777" w:rsidR="00310836" w:rsidRDefault="00310836" w:rsidP="00310836">
      <w:pPr>
        <w:tabs>
          <w:tab w:val="left" w:pos="851"/>
        </w:tabs>
        <w:ind w:left="851" w:hanging="284"/>
        <w:jc w:val="both"/>
        <w:rPr>
          <w:szCs w:val="24"/>
        </w:rPr>
      </w:pPr>
      <w:r w:rsidRPr="005B5AC2">
        <w:rPr>
          <w:szCs w:val="24"/>
        </w:rPr>
        <w:t>-</w:t>
      </w:r>
      <w:r w:rsidRPr="005B5AC2">
        <w:rPr>
          <w:szCs w:val="24"/>
        </w:rPr>
        <w:tab/>
        <w:t>zamawiający uzna, że wykonawca posiada wymagane zdolności techniczne i/lub zawodowe zapewniające należyte wykonanie zamówienia, jeżeli wykonawca wykaże, że:</w:t>
      </w:r>
    </w:p>
    <w:p w14:paraId="01A93974" w14:textId="6811D1DE" w:rsidR="00310836" w:rsidRDefault="00310836" w:rsidP="00310836">
      <w:pPr>
        <w:tabs>
          <w:tab w:val="left" w:pos="851"/>
        </w:tabs>
        <w:ind w:left="567"/>
        <w:jc w:val="both"/>
        <w:rPr>
          <w:szCs w:val="24"/>
        </w:rPr>
      </w:pPr>
      <w:r>
        <w:rPr>
          <w:szCs w:val="24"/>
        </w:rPr>
        <w:t xml:space="preserve"> a) </w:t>
      </w:r>
      <w:r w:rsidRPr="005B5AC2">
        <w:rPr>
          <w:szCs w:val="24"/>
        </w:rPr>
        <w:t xml:space="preserve">wykonał należycie w okresie ostatnich </w:t>
      </w:r>
      <w:r>
        <w:rPr>
          <w:szCs w:val="24"/>
        </w:rPr>
        <w:t>trzech</w:t>
      </w:r>
      <w:r w:rsidRPr="005B5AC2">
        <w:rPr>
          <w:szCs w:val="24"/>
        </w:rPr>
        <w:t xml:space="preserve"> lat a jeżeli</w:t>
      </w:r>
      <w:r>
        <w:rPr>
          <w:szCs w:val="24"/>
        </w:rPr>
        <w:t xml:space="preserve"> okres prowadzenia działalności </w:t>
      </w:r>
      <w:r w:rsidRPr="005B5AC2">
        <w:rPr>
          <w:szCs w:val="24"/>
        </w:rPr>
        <w:t>jest krótszy – w tym okresie</w:t>
      </w:r>
      <w:r w:rsidRPr="00B565B7">
        <w:rPr>
          <w:szCs w:val="24"/>
        </w:rPr>
        <w:t xml:space="preserve">, </w:t>
      </w:r>
      <w:r w:rsidR="00504585">
        <w:rPr>
          <w:b/>
          <w:szCs w:val="24"/>
        </w:rPr>
        <w:t>co najmniej 1 dostawę</w:t>
      </w:r>
      <w:r w:rsidR="00504585">
        <w:rPr>
          <w:szCs w:val="24"/>
        </w:rPr>
        <w:t xml:space="preserve"> wraz z montażem i z wykonaniem z dedykowanego oprogramowania </w:t>
      </w:r>
      <w:r w:rsidRPr="004B0DDC">
        <w:rPr>
          <w:szCs w:val="24"/>
        </w:rPr>
        <w:t>(a</w:t>
      </w:r>
      <w:r w:rsidR="00504585">
        <w:rPr>
          <w:szCs w:val="24"/>
        </w:rPr>
        <w:t>plikacji</w:t>
      </w:r>
      <w:r>
        <w:rPr>
          <w:szCs w:val="24"/>
        </w:rPr>
        <w:t>) na</w:t>
      </w:r>
      <w:r w:rsidR="00504585">
        <w:rPr>
          <w:szCs w:val="24"/>
        </w:rPr>
        <w:t xml:space="preserve"> łączną kwotę nie niższą niż </w:t>
      </w:r>
      <w:r w:rsidR="00504585" w:rsidRPr="00504585">
        <w:rPr>
          <w:b/>
          <w:szCs w:val="24"/>
        </w:rPr>
        <w:t>90</w:t>
      </w:r>
      <w:r w:rsidRPr="00310836">
        <w:rPr>
          <w:b/>
          <w:szCs w:val="24"/>
        </w:rPr>
        <w:t>.000,00 zł brutto</w:t>
      </w:r>
      <w:r w:rsidR="00504585">
        <w:rPr>
          <w:b/>
          <w:szCs w:val="24"/>
        </w:rPr>
        <w:t>, w tym wykonanie prezentacji multimedialnych na kwotę nie mniejszą  niż 55.000 zł brutto, zawierające 3 prezentacje interaktywne zawierające  animację 2D i 3D</w:t>
      </w:r>
      <w:r w:rsidRPr="004B0DDC">
        <w:rPr>
          <w:szCs w:val="24"/>
        </w:rPr>
        <w:t>– potwierdzone</w:t>
      </w:r>
      <w:r>
        <w:rPr>
          <w:szCs w:val="24"/>
        </w:rPr>
        <w:t xml:space="preserve"> referencjami. </w:t>
      </w:r>
    </w:p>
    <w:p w14:paraId="0EAD2411" w14:textId="77777777" w:rsidR="00504585" w:rsidRDefault="00504585" w:rsidP="00310836">
      <w:pPr>
        <w:tabs>
          <w:tab w:val="left" w:pos="851"/>
        </w:tabs>
        <w:ind w:left="567"/>
        <w:jc w:val="both"/>
        <w:rPr>
          <w:szCs w:val="24"/>
        </w:rPr>
      </w:pPr>
    </w:p>
    <w:p w14:paraId="5EB82DC7" w14:textId="5C8E8F02" w:rsidR="00310836" w:rsidRDefault="00310836" w:rsidP="00310836">
      <w:pPr>
        <w:tabs>
          <w:tab w:val="left" w:pos="851"/>
        </w:tabs>
        <w:ind w:left="567"/>
        <w:jc w:val="both"/>
        <w:rPr>
          <w:szCs w:val="24"/>
        </w:rPr>
      </w:pPr>
      <w:r>
        <w:rPr>
          <w:szCs w:val="24"/>
        </w:rPr>
        <w:t xml:space="preserve">Przez urządzenia </w:t>
      </w:r>
      <w:r w:rsidRPr="004B0DDC">
        <w:rPr>
          <w:szCs w:val="24"/>
        </w:rPr>
        <w:t>multimedialne należy rozumieć zestawy urząd</w:t>
      </w:r>
      <w:r>
        <w:rPr>
          <w:szCs w:val="24"/>
        </w:rPr>
        <w:t xml:space="preserve">zeń interaktywnych z monitorami </w:t>
      </w:r>
      <w:r w:rsidRPr="004B0DDC">
        <w:rPr>
          <w:szCs w:val="24"/>
        </w:rPr>
        <w:t>dotykowymi oraz projekcyjnych z projektorami</w:t>
      </w:r>
      <w:r>
        <w:rPr>
          <w:szCs w:val="24"/>
        </w:rPr>
        <w:t>.</w:t>
      </w:r>
    </w:p>
    <w:p w14:paraId="3C198210" w14:textId="0077325D" w:rsidR="00310836" w:rsidRPr="0020374C" w:rsidRDefault="00310836" w:rsidP="00310836">
      <w:pPr>
        <w:tabs>
          <w:tab w:val="left" w:pos="1276"/>
        </w:tabs>
        <w:ind w:left="567"/>
        <w:jc w:val="both"/>
        <w:rPr>
          <w:szCs w:val="24"/>
        </w:rPr>
      </w:pPr>
      <w:r>
        <w:rPr>
          <w:szCs w:val="24"/>
        </w:rPr>
        <w:t xml:space="preserve">b) </w:t>
      </w:r>
      <w:r w:rsidRPr="00275633">
        <w:rPr>
          <w:szCs w:val="24"/>
        </w:rPr>
        <w:t xml:space="preserve">dysponuje lub będzie dysponować </w:t>
      </w:r>
      <w:r w:rsidRPr="00310836">
        <w:rPr>
          <w:b/>
          <w:szCs w:val="24"/>
        </w:rPr>
        <w:t>minimum jedną osobą</w:t>
      </w:r>
      <w:r w:rsidRPr="00275633">
        <w:rPr>
          <w:szCs w:val="24"/>
        </w:rPr>
        <w:t xml:space="preserve"> posiadającą wykształcenie w specjalności </w:t>
      </w:r>
      <w:r w:rsidRPr="00310836">
        <w:rPr>
          <w:b/>
          <w:szCs w:val="24"/>
        </w:rPr>
        <w:t>grafika komputerowego i/lub komunikacji wizualnej</w:t>
      </w:r>
      <w:r w:rsidRPr="00275633">
        <w:rPr>
          <w:b/>
          <w:szCs w:val="24"/>
        </w:rPr>
        <w:t xml:space="preserve">.  </w:t>
      </w:r>
      <w:r w:rsidRPr="00E543B2">
        <w:rPr>
          <w:b/>
          <w:szCs w:val="24"/>
        </w:rPr>
        <w:t xml:space="preserve">  </w:t>
      </w:r>
    </w:p>
    <w:p w14:paraId="5AFD420F" w14:textId="77777777" w:rsidR="00CF3DC9" w:rsidRPr="007A1B6F" w:rsidRDefault="00CF3DC9" w:rsidP="007A1B6F">
      <w:pPr>
        <w:tabs>
          <w:tab w:val="left" w:pos="1122"/>
        </w:tabs>
        <w:jc w:val="both"/>
      </w:pPr>
    </w:p>
    <w:p w14:paraId="40DC0FEB" w14:textId="78B2C797" w:rsidR="00EA076F" w:rsidRPr="007A1B6F" w:rsidRDefault="00FA3C09" w:rsidP="007A1B6F">
      <w:pPr>
        <w:ind w:left="142"/>
        <w:jc w:val="both"/>
      </w:pPr>
      <w:r w:rsidRPr="007A1B6F">
        <w:rPr>
          <w:b/>
        </w:rPr>
        <w:t>3.</w:t>
      </w:r>
      <w:r w:rsidR="00EA076F" w:rsidRPr="007A1B6F">
        <w:rPr>
          <w:b/>
        </w:rPr>
        <w:t>3.</w:t>
      </w:r>
      <w:r w:rsidR="00EA076F" w:rsidRPr="007A1B6F">
        <w:t xml:space="preserve"> Oświadczenie o niepodleganiu wykluczeniu z postępowania i spełnianiu warunków udziału w postępowaniu:</w:t>
      </w:r>
    </w:p>
    <w:p w14:paraId="30B2B6E6" w14:textId="7D16920C" w:rsidR="00EA076F" w:rsidRPr="007A1B6F" w:rsidRDefault="00EA076F" w:rsidP="007A1B6F">
      <w:pPr>
        <w:ind w:left="426" w:hanging="284"/>
        <w:jc w:val="both"/>
      </w:pPr>
      <w:r w:rsidRPr="007A1B6F">
        <w:t xml:space="preserve">1) W celu wstępnego potwierdzenia, że wykonawca nie podlega wykluczeniu, z powodów określonych w pkt </w:t>
      </w:r>
      <w:r w:rsidR="005E2AFE" w:rsidRPr="007A1B6F">
        <w:t>3.</w:t>
      </w:r>
      <w:r w:rsidRPr="007A1B6F">
        <w:t xml:space="preserve">1 </w:t>
      </w:r>
      <w:r w:rsidR="00AA3EFC" w:rsidRPr="007A1B6F">
        <w:t xml:space="preserve">oraz, że spełnia warunki udziału w postępowaniu, o których mowa w pkt 3.2 </w:t>
      </w:r>
      <w:r w:rsidRPr="007A1B6F">
        <w:t>wykonawca dołącza do oferty aktualne na dzień składania ofert</w:t>
      </w:r>
      <w:r w:rsidR="00AA3EFC" w:rsidRPr="007A1B6F">
        <w:t xml:space="preserve"> oświadczenie o spełnianiu warunków udziału w postępowaniu oraz o braku podstaw do wykluczenia z postępowania</w:t>
      </w:r>
      <w:r w:rsidRPr="007A1B6F">
        <w:t xml:space="preserve">, według wzoru stanowiącego </w:t>
      </w:r>
      <w:r w:rsidRPr="007A1B6F">
        <w:rPr>
          <w:highlight w:val="lightGray"/>
        </w:rPr>
        <w:t xml:space="preserve">załącznik nr </w:t>
      </w:r>
      <w:r w:rsidR="00AA3EFC" w:rsidRPr="007A1B6F">
        <w:rPr>
          <w:highlight w:val="lightGray"/>
        </w:rPr>
        <w:t>3</w:t>
      </w:r>
      <w:r w:rsidR="00C93AE6" w:rsidRPr="007A1B6F">
        <w:rPr>
          <w:highlight w:val="lightGray"/>
        </w:rPr>
        <w:t xml:space="preserve"> </w:t>
      </w:r>
      <w:r w:rsidRPr="007A1B6F">
        <w:rPr>
          <w:highlight w:val="lightGray"/>
        </w:rPr>
        <w:t xml:space="preserve">do </w:t>
      </w:r>
      <w:r w:rsidR="007726ED" w:rsidRPr="007A1B6F">
        <w:rPr>
          <w:highlight w:val="lightGray"/>
        </w:rPr>
        <w:t>SWZ</w:t>
      </w:r>
      <w:r w:rsidRPr="007A1B6F">
        <w:t xml:space="preserve">.  </w:t>
      </w:r>
    </w:p>
    <w:p w14:paraId="531F52EC" w14:textId="2C671983" w:rsidR="00EA076F" w:rsidRPr="007A1B6F" w:rsidRDefault="00AA3EFC" w:rsidP="007A1B6F">
      <w:pPr>
        <w:tabs>
          <w:tab w:val="left" w:pos="284"/>
        </w:tabs>
        <w:ind w:left="426" w:hanging="284"/>
        <w:jc w:val="both"/>
      </w:pPr>
      <w:r w:rsidRPr="007A1B6F">
        <w:t>2</w:t>
      </w:r>
      <w:r w:rsidR="00EA076F" w:rsidRPr="007A1B6F">
        <w:t xml:space="preserve">) </w:t>
      </w:r>
      <w:r w:rsidR="00DA4492" w:rsidRPr="007A1B6F">
        <w:t xml:space="preserve">W przypadku Wykonawców wspólnie ubiegających się o udzielenie zamówienia, oświadczenia, o których mowa w </w:t>
      </w:r>
      <w:proofErr w:type="spellStart"/>
      <w:r w:rsidR="002A775A" w:rsidRPr="007A1B6F">
        <w:t>p</w:t>
      </w:r>
      <w:r w:rsidR="00DA4492" w:rsidRPr="007A1B6F">
        <w:t>pkt</w:t>
      </w:r>
      <w:proofErr w:type="spellEnd"/>
      <w:r w:rsidR="00DA4492" w:rsidRPr="007A1B6F">
        <w:t xml:space="preserve"> 1), składa każdy z wykonawców. Oświadczenia te potwierdzają brak podstaw wykluczenia oraz spełnianie warunków udziału w zakresie, w jakim każdy z wykonawców wykazuje spełnianie warunków udziału w postępowaniu.</w:t>
      </w:r>
    </w:p>
    <w:p w14:paraId="24156420" w14:textId="662B2299" w:rsidR="00DA4492" w:rsidRPr="007A1B6F" w:rsidRDefault="00DA4492" w:rsidP="007A1B6F">
      <w:pPr>
        <w:tabs>
          <w:tab w:val="left" w:pos="284"/>
        </w:tabs>
        <w:ind w:left="426" w:hanging="284"/>
        <w:jc w:val="both"/>
      </w:pPr>
      <w:r w:rsidRPr="007A1B6F">
        <w:t>3) Wykonawcy wspólnie ubiegający się o udzielenie zamówienia dołączają do oferty oświadczenie, z którego wynika, które usługi wykonają poszczególni wykonawcy.</w:t>
      </w:r>
    </w:p>
    <w:p w14:paraId="1FDB3B59" w14:textId="630ED0A5" w:rsidR="00DA4492" w:rsidRPr="007A1B6F" w:rsidRDefault="00DA4492" w:rsidP="007A1B6F">
      <w:pPr>
        <w:tabs>
          <w:tab w:val="left" w:pos="284"/>
        </w:tabs>
        <w:ind w:left="426" w:hanging="284"/>
        <w:jc w:val="both"/>
      </w:pPr>
      <w:r w:rsidRPr="007A1B6F">
        <w:t>4) Oświadczenia i dokumenty potwierdzające brak podstaw do wykluczenia z postępowania składa każdy z Wykonawców wspólnie ubiegających się o zamówienie.</w:t>
      </w:r>
    </w:p>
    <w:p w14:paraId="4A673B75" w14:textId="312CBEF2" w:rsidR="00DA4492" w:rsidRPr="007A1B6F" w:rsidRDefault="00DA4492" w:rsidP="007A1B6F">
      <w:pPr>
        <w:tabs>
          <w:tab w:val="left" w:pos="284"/>
        </w:tabs>
        <w:ind w:left="426" w:hanging="284"/>
        <w:jc w:val="both"/>
      </w:pPr>
      <w:r w:rsidRPr="007A1B6F">
        <w:t>5) Wykonawca, w przypadku polegania na zdolnościach lub sytuacji podmiotów udostępniających zasoby, przedstawia, wraz z oświadczeniem, o którym mowa w </w:t>
      </w:r>
      <w:proofErr w:type="spellStart"/>
      <w:r w:rsidR="002A775A" w:rsidRPr="007A1B6F">
        <w:t>ppkt</w:t>
      </w:r>
      <w:proofErr w:type="spellEnd"/>
      <w:r w:rsidR="002A775A" w:rsidRPr="007A1B6F">
        <w:t xml:space="preserve"> 1)</w:t>
      </w:r>
      <w:r w:rsidRPr="007A1B6F">
        <w:t xml:space="preserve">, także oświadczenie podmiotu udostępniającego zasoby, potwierdzające brak podstaw </w:t>
      </w:r>
      <w:r w:rsidRPr="007A1B6F">
        <w:lastRenderedPageBreak/>
        <w:t>wykluczenia tego podmiotu oraz odpowiednio spełnianie warunków udziału w</w:t>
      </w:r>
      <w:r w:rsidR="002A775A" w:rsidRPr="007A1B6F">
        <w:t> </w:t>
      </w:r>
      <w:r w:rsidRPr="007A1B6F">
        <w:t>postępowaniu, w zakresie, w jakim wykonawca powołuje się na jego zasoby, zgodnie z</w:t>
      </w:r>
      <w:r w:rsidR="00AC3087" w:rsidRPr="007A1B6F">
        <w:t> </w:t>
      </w:r>
      <w:r w:rsidR="002A775A" w:rsidRPr="007A1B6F">
        <w:t>pkt 3.2 SWZ</w:t>
      </w:r>
    </w:p>
    <w:p w14:paraId="2BC94399" w14:textId="77777777" w:rsidR="00EA076F" w:rsidRPr="007A1B6F" w:rsidRDefault="00EA076F" w:rsidP="007A1B6F">
      <w:pPr>
        <w:pStyle w:val="Akapitzlist"/>
        <w:tabs>
          <w:tab w:val="left" w:pos="8220"/>
        </w:tabs>
        <w:ind w:left="360"/>
      </w:pPr>
      <w:r w:rsidRPr="007A1B6F">
        <w:tab/>
      </w:r>
    </w:p>
    <w:p w14:paraId="633312CE" w14:textId="77777777" w:rsidR="00EA076F" w:rsidRPr="007A1B6F" w:rsidRDefault="00FA3C09" w:rsidP="007A1B6F">
      <w:pPr>
        <w:ind w:left="142"/>
        <w:jc w:val="both"/>
        <w:rPr>
          <w:b/>
        </w:rPr>
      </w:pPr>
      <w:r w:rsidRPr="007A1B6F">
        <w:rPr>
          <w:b/>
          <w:bCs/>
        </w:rPr>
        <w:t>3.</w:t>
      </w:r>
      <w:r w:rsidR="00EA076F" w:rsidRPr="007A1B6F">
        <w:rPr>
          <w:b/>
          <w:bCs/>
        </w:rPr>
        <w:t>4</w:t>
      </w:r>
      <w:r w:rsidR="00D55288" w:rsidRPr="007A1B6F">
        <w:rPr>
          <w:b/>
          <w:bCs/>
        </w:rPr>
        <w:t>.</w:t>
      </w:r>
      <w:r w:rsidR="00EA076F" w:rsidRPr="007A1B6F">
        <w:t xml:space="preserve"> </w:t>
      </w:r>
      <w:r w:rsidR="00EA076F" w:rsidRPr="007A1B6F">
        <w:rPr>
          <w:b/>
        </w:rPr>
        <w:t>Potencjał podmiotu trzeciego:</w:t>
      </w:r>
    </w:p>
    <w:p w14:paraId="39655AF4" w14:textId="64B46A2C" w:rsidR="00EA076F" w:rsidRPr="007A1B6F" w:rsidRDefault="00EA076F" w:rsidP="00340FB6">
      <w:pPr>
        <w:pStyle w:val="Akapitzlist"/>
        <w:widowControl/>
        <w:numPr>
          <w:ilvl w:val="1"/>
          <w:numId w:val="3"/>
        </w:numPr>
        <w:tabs>
          <w:tab w:val="clear" w:pos="1800"/>
          <w:tab w:val="num" w:pos="426"/>
          <w:tab w:val="num" w:pos="567"/>
        </w:tabs>
        <w:suppressAutoHyphens w:val="0"/>
        <w:ind w:left="142" w:firstLine="0"/>
        <w:jc w:val="both"/>
        <w:rPr>
          <w:color w:val="FF0000"/>
        </w:rPr>
      </w:pPr>
      <w:r w:rsidRPr="007A1B6F">
        <w:t xml:space="preserve">Wykonawca może w celu potwierdzenia spełniania warunków udziału </w:t>
      </w:r>
      <w:r w:rsidRPr="007A1B6F">
        <w:br/>
        <w:t>w postępowaniu, polegać na zdolnościach technicznych lub zawodowych podmiotów</w:t>
      </w:r>
      <w:r w:rsidR="002A775A" w:rsidRPr="007A1B6F">
        <w:t xml:space="preserve"> udostępniających zasoby</w:t>
      </w:r>
      <w:r w:rsidRPr="007A1B6F">
        <w:t>, niezależnie od charakteru prawnego łączących</w:t>
      </w:r>
      <w:r w:rsidR="00C93AE6" w:rsidRPr="007A1B6F">
        <w:t xml:space="preserve"> go </w:t>
      </w:r>
      <w:r w:rsidRPr="007A1B6F">
        <w:t>z nim stosunków prawnych;</w:t>
      </w:r>
    </w:p>
    <w:p w14:paraId="6B58EE1F" w14:textId="77777777"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W odniesieniu do warunków dotyczących doświadczenia, wykonawcy mogą polegać na zdolnościach podmiotów udostępniających zasoby, jeśli podmioty te wykonają świadczenie do realizacji którego te zdolności są wymagane.</w:t>
      </w:r>
    </w:p>
    <w:p w14:paraId="4DB3FC71" w14:textId="7783FD03"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E86B86" w14:textId="7D586508"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719971" w14:textId="4328D14D"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01872DE" w14:textId="0FF2584F"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4FBA14A" w14:textId="15CE6762"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 xml:space="preserve">Wykonawca, w przypadku polegania na zdolnościach lub sytuacji podmiotów udostępniających zasoby, przedstawia, wraz z oświadczeniem, o którym mowa w pkt 3.3 </w:t>
      </w:r>
      <w:proofErr w:type="spellStart"/>
      <w:r w:rsidRPr="007A1B6F">
        <w:t>ppkt</w:t>
      </w:r>
      <w:proofErr w:type="spellEnd"/>
      <w:r w:rsidRPr="007A1B6F">
        <w:t>. 1 SWZ, także oświadczenie podmiotu udostępniającego zasoby, potwierdzające brak podstaw wykluczenia tego podmiotu oraz odpowiednio spełnianie warunków udziału w postępowaniu, w zakresie, w jakim wykonawca powołuje się na jego zasoby, zgodnie z pkt 3.2 SWZ .</w:t>
      </w:r>
    </w:p>
    <w:p w14:paraId="4E6B32AD" w14:textId="5EE5A5E7" w:rsidR="00EA076F" w:rsidRPr="007A1B6F" w:rsidRDefault="00EA076F" w:rsidP="007A1B6F">
      <w:pPr>
        <w:widowControl/>
        <w:tabs>
          <w:tab w:val="num" w:pos="567"/>
        </w:tabs>
        <w:suppressAutoHyphens w:val="0"/>
        <w:jc w:val="both"/>
        <w:rPr>
          <w:color w:val="FF0000"/>
        </w:rPr>
      </w:pPr>
    </w:p>
    <w:p w14:paraId="0183FAE2" w14:textId="77777777" w:rsidR="00EA076F" w:rsidRPr="007A1B6F" w:rsidRDefault="00EA076F" w:rsidP="007A1B6F">
      <w:pPr>
        <w:pStyle w:val="Akapitzlist"/>
        <w:tabs>
          <w:tab w:val="num" w:pos="567"/>
        </w:tabs>
        <w:ind w:left="426"/>
        <w:jc w:val="both"/>
        <w:rPr>
          <w:color w:val="FF0000"/>
        </w:rPr>
      </w:pPr>
    </w:p>
    <w:p w14:paraId="3F3C5005" w14:textId="3CE27CEB" w:rsidR="00EA076F" w:rsidRPr="007A1B6F" w:rsidRDefault="00EA076F" w:rsidP="00340FB6">
      <w:pPr>
        <w:pStyle w:val="Akapitzlist"/>
        <w:keepNext/>
        <w:widowControl/>
        <w:numPr>
          <w:ilvl w:val="1"/>
          <w:numId w:val="7"/>
        </w:numPr>
        <w:suppressAutoHyphens w:val="0"/>
        <w:ind w:left="0" w:firstLine="0"/>
        <w:jc w:val="both"/>
      </w:pPr>
      <w:r w:rsidRPr="007A1B6F">
        <w:t xml:space="preserve">Zamawiający wezwie wykonawcę, </w:t>
      </w:r>
      <w:r w:rsidRPr="007A1B6F">
        <w:rPr>
          <w:u w:val="single"/>
        </w:rPr>
        <w:t>którego oferta została najwyżej oceniona</w:t>
      </w:r>
      <w:r w:rsidRPr="007A1B6F">
        <w:t>, do złożenia w wyznaczonym terminie, nie krótszym niż 5 dni</w:t>
      </w:r>
      <w:r w:rsidR="00EC0BFC" w:rsidRPr="007A1B6F">
        <w:t xml:space="preserve"> od dnia wezwania</w:t>
      </w:r>
      <w:r w:rsidRPr="007A1B6F">
        <w:t xml:space="preserve">, </w:t>
      </w:r>
      <w:r w:rsidR="00EC0BFC" w:rsidRPr="007A1B6F">
        <w:t>podmiotowych środków dowodowych, jeżeli wymagał ich złożenia w ogłoszeniu o zamówieniu lub dokumentach zamówienia, aktualnych na dzień złożenia podmiotowych środków dowodowych.</w:t>
      </w:r>
    </w:p>
    <w:p w14:paraId="07D6B832" w14:textId="4078C703" w:rsidR="00EA076F" w:rsidRPr="007A1B6F" w:rsidRDefault="00EC0BFC" w:rsidP="007A1B6F">
      <w:pPr>
        <w:keepNext/>
      </w:pPr>
      <w:r w:rsidRPr="007A1B6F">
        <w:t>Podmiotowe środki dowodowe wymagane od wykonawcy obejmują:</w:t>
      </w:r>
    </w:p>
    <w:p w14:paraId="53651614" w14:textId="6FA9028F" w:rsidR="00EA076F" w:rsidRPr="007A1B6F" w:rsidRDefault="00EA076F" w:rsidP="00340FB6">
      <w:pPr>
        <w:keepNext/>
        <w:widowControl/>
        <w:numPr>
          <w:ilvl w:val="1"/>
          <w:numId w:val="4"/>
        </w:numPr>
        <w:tabs>
          <w:tab w:val="clear" w:pos="1800"/>
          <w:tab w:val="left" w:pos="426"/>
        </w:tabs>
        <w:suppressAutoHyphens w:val="0"/>
        <w:ind w:left="142" w:firstLine="0"/>
        <w:jc w:val="both"/>
      </w:pPr>
      <w:r w:rsidRPr="007A1B6F">
        <w:rPr>
          <w:b/>
        </w:rPr>
        <w:t>Wykonawca nie podlega wykluczeniu z postępowania, z powodów określonych w </w:t>
      </w:r>
      <w:r w:rsidR="00D64577" w:rsidRPr="007A1B6F">
        <w:rPr>
          <w:b/>
        </w:rPr>
        <w:t xml:space="preserve">Rozdz. 3 </w:t>
      </w:r>
      <w:r w:rsidRPr="007A1B6F">
        <w:rPr>
          <w:b/>
        </w:rPr>
        <w:t xml:space="preserve">pkt </w:t>
      </w:r>
      <w:r w:rsidR="005A2794" w:rsidRPr="007A1B6F">
        <w:rPr>
          <w:b/>
        </w:rPr>
        <w:t>3.</w:t>
      </w:r>
      <w:r w:rsidRPr="007A1B6F">
        <w:rPr>
          <w:b/>
        </w:rPr>
        <w:t>1, tj.:</w:t>
      </w:r>
    </w:p>
    <w:p w14:paraId="630C9085" w14:textId="013CAC1E" w:rsidR="00B37F5D" w:rsidRPr="007A1B6F" w:rsidRDefault="00B37F5D" w:rsidP="00340FB6">
      <w:pPr>
        <w:pStyle w:val="Akapitzlist"/>
        <w:numPr>
          <w:ilvl w:val="3"/>
          <w:numId w:val="3"/>
        </w:numPr>
        <w:ind w:left="709"/>
        <w:jc w:val="both"/>
        <w:rPr>
          <w:szCs w:val="24"/>
        </w:rPr>
      </w:pPr>
      <w:r w:rsidRPr="007A1B6F">
        <w:t xml:space="preserve">Oświadczenie wykonawcy o aktualności informacji zawartych w oświadczeniu, o którym mowa w art. 125 ust. 1 </w:t>
      </w:r>
      <w:proofErr w:type="spellStart"/>
      <w:r w:rsidRPr="007A1B6F">
        <w:t>p.z.p</w:t>
      </w:r>
      <w:proofErr w:type="spellEnd"/>
      <w:r w:rsidRPr="007A1B6F">
        <w:t xml:space="preserve">. w zakresie odnoszącym się do podstaw </w:t>
      </w:r>
      <w:r w:rsidRPr="007A1B6F">
        <w:lastRenderedPageBreak/>
        <w:t>wykluczenia wskazanych w punkcie 3.1 SWZ.</w:t>
      </w:r>
    </w:p>
    <w:p w14:paraId="3782B0BC" w14:textId="77777777" w:rsidR="005A2794" w:rsidRPr="007A1B6F" w:rsidRDefault="005A2794" w:rsidP="007A1B6F">
      <w:pPr>
        <w:tabs>
          <w:tab w:val="num" w:pos="709"/>
        </w:tabs>
        <w:ind w:left="709"/>
        <w:jc w:val="both"/>
        <w:rPr>
          <w:u w:val="single"/>
        </w:rPr>
      </w:pPr>
    </w:p>
    <w:p w14:paraId="43CCA26B" w14:textId="019F82BB" w:rsidR="00EA076F" w:rsidRPr="007A1B6F" w:rsidRDefault="00EA076F" w:rsidP="00340FB6">
      <w:pPr>
        <w:pStyle w:val="Akapitzlist"/>
        <w:keepNext/>
        <w:widowControl/>
        <w:numPr>
          <w:ilvl w:val="1"/>
          <w:numId w:val="5"/>
        </w:numPr>
        <w:tabs>
          <w:tab w:val="clear" w:pos="1800"/>
          <w:tab w:val="num" w:pos="426"/>
        </w:tabs>
        <w:suppressAutoHyphens w:val="0"/>
        <w:ind w:left="142" w:firstLine="0"/>
        <w:jc w:val="both"/>
        <w:rPr>
          <w:b/>
        </w:rPr>
      </w:pPr>
      <w:r w:rsidRPr="007A1B6F">
        <w:rPr>
          <w:b/>
        </w:rPr>
        <w:t xml:space="preserve">Wykonawca spełnia warunki udziału w postępowaniu, o których mowa w </w:t>
      </w:r>
      <w:r w:rsidR="00D64577" w:rsidRPr="007A1B6F">
        <w:rPr>
          <w:b/>
        </w:rPr>
        <w:t xml:space="preserve">Rozdz. 3 </w:t>
      </w:r>
      <w:r w:rsidRPr="007A1B6F">
        <w:rPr>
          <w:b/>
        </w:rPr>
        <w:t xml:space="preserve">pkt </w:t>
      </w:r>
      <w:r w:rsidR="005A2794" w:rsidRPr="007A1B6F">
        <w:rPr>
          <w:b/>
        </w:rPr>
        <w:t>3.</w:t>
      </w:r>
      <w:r w:rsidRPr="007A1B6F">
        <w:rPr>
          <w:b/>
        </w:rPr>
        <w:t>2, tj.:</w:t>
      </w:r>
    </w:p>
    <w:p w14:paraId="3B4611F7" w14:textId="762002CA" w:rsidR="00AA410E" w:rsidRPr="00AA410E" w:rsidRDefault="00AA410E" w:rsidP="00AA410E">
      <w:pPr>
        <w:pStyle w:val="Akapitzlist"/>
        <w:widowControl/>
        <w:numPr>
          <w:ilvl w:val="0"/>
          <w:numId w:val="32"/>
        </w:numPr>
        <w:suppressAutoHyphens w:val="0"/>
        <w:jc w:val="both"/>
        <w:rPr>
          <w:szCs w:val="24"/>
        </w:rPr>
      </w:pPr>
      <w:r w:rsidRPr="00AA410E">
        <w:rPr>
          <w:b/>
          <w:szCs w:val="24"/>
        </w:rPr>
        <w:t>dokument/dokumenty potwierdzające, że wykonawca jest ubezpieczony</w:t>
      </w:r>
      <w:r w:rsidRPr="00AA410E">
        <w:rPr>
          <w:szCs w:val="24"/>
        </w:rPr>
        <w:t xml:space="preserve"> od odpowiedzialności cywilnej w zakresie prowadzonej działalności związanej </w:t>
      </w:r>
      <w:r w:rsidRPr="00AA410E">
        <w:rPr>
          <w:szCs w:val="24"/>
        </w:rPr>
        <w:br/>
        <w:t xml:space="preserve">z przedmiotem zamówienia na sumę gwarancyjną określoną przez zamawiającego. </w:t>
      </w:r>
    </w:p>
    <w:p w14:paraId="0A2BF7B1" w14:textId="77777777" w:rsidR="00AA410E" w:rsidRPr="005B5AC2" w:rsidRDefault="00AA410E" w:rsidP="00AA410E">
      <w:pPr>
        <w:pStyle w:val="Akapitzlist"/>
        <w:ind w:left="851"/>
        <w:jc w:val="both"/>
        <w:rPr>
          <w:szCs w:val="24"/>
          <w:u w:val="single"/>
        </w:rPr>
      </w:pPr>
      <w:r w:rsidRPr="005B5AC2">
        <w:rPr>
          <w:szCs w:val="24"/>
          <w:u w:val="single"/>
        </w:rPr>
        <w:t>W przypadku składania oferty wspólnej ww. oświadczenie składa ten/ci z wykonawców składających ofertę wspólną, który/którzy w ramach konsorcjum będzie/będą odpowiadał/odpowiadali za spełnienie tego warunku.</w:t>
      </w:r>
    </w:p>
    <w:p w14:paraId="53C9F54D" w14:textId="77777777" w:rsidR="00AA410E" w:rsidRPr="005B5AC2" w:rsidRDefault="00AA410E" w:rsidP="00AA410E">
      <w:pPr>
        <w:pStyle w:val="Akapitzlist"/>
        <w:ind w:left="851"/>
        <w:jc w:val="both"/>
        <w:rPr>
          <w:color w:val="FF0000"/>
          <w:szCs w:val="24"/>
          <w:u w:val="single"/>
        </w:rPr>
      </w:pPr>
      <w:r w:rsidRPr="005B5AC2">
        <w:rPr>
          <w:szCs w:val="24"/>
          <w:u w:val="single"/>
        </w:rPr>
        <w:t xml:space="preserve">Ww. dokument należy złożyć w oryginale lub kopii potwierdzonej za zgodność </w:t>
      </w:r>
      <w:r>
        <w:rPr>
          <w:szCs w:val="24"/>
          <w:u w:val="single"/>
        </w:rPr>
        <w:br/>
      </w:r>
      <w:r w:rsidRPr="005B5AC2">
        <w:rPr>
          <w:szCs w:val="24"/>
          <w:u w:val="single"/>
        </w:rPr>
        <w:t>z oryginałem.</w:t>
      </w:r>
    </w:p>
    <w:p w14:paraId="05D46710" w14:textId="7A6371C0" w:rsidR="00AA410E" w:rsidRPr="00A5296C" w:rsidRDefault="00AA410E" w:rsidP="00AA410E">
      <w:pPr>
        <w:pStyle w:val="Akapitzlist"/>
        <w:widowControl/>
        <w:numPr>
          <w:ilvl w:val="0"/>
          <w:numId w:val="32"/>
        </w:numPr>
        <w:suppressAutoHyphens w:val="0"/>
        <w:jc w:val="both"/>
        <w:rPr>
          <w:color w:val="FF0000"/>
          <w:szCs w:val="24"/>
        </w:rPr>
      </w:pPr>
      <w:r w:rsidRPr="003B6ECA">
        <w:rPr>
          <w:b/>
          <w:szCs w:val="24"/>
        </w:rPr>
        <w:t xml:space="preserve">wykaz </w:t>
      </w:r>
      <w:r>
        <w:rPr>
          <w:b/>
          <w:szCs w:val="24"/>
        </w:rPr>
        <w:t>zadań</w:t>
      </w:r>
      <w:r w:rsidRPr="003B6ECA">
        <w:rPr>
          <w:b/>
          <w:szCs w:val="24"/>
        </w:rPr>
        <w:t xml:space="preserve"> wykonanych</w:t>
      </w:r>
      <w:r w:rsidRPr="003B6ECA">
        <w:rPr>
          <w:szCs w:val="24"/>
        </w:rPr>
        <w:t xml:space="preserve">, </w:t>
      </w:r>
      <w:r w:rsidRPr="003B6ECA">
        <w:rPr>
          <w:i/>
          <w:szCs w:val="24"/>
        </w:rPr>
        <w:t>a w przypadku świadczeń okresowych lub ciągłych, również wykonywanych</w:t>
      </w:r>
      <w:r w:rsidRPr="003B6ECA">
        <w:rPr>
          <w:szCs w:val="24"/>
        </w:rPr>
        <w:t xml:space="preserve"> w okresie </w:t>
      </w:r>
      <w:r w:rsidRPr="00A61A64">
        <w:rPr>
          <w:szCs w:val="24"/>
        </w:rPr>
        <w:t>ostatnich</w:t>
      </w:r>
      <w:r w:rsidRPr="003D0E25">
        <w:rPr>
          <w:szCs w:val="24"/>
          <w:shd w:val="clear" w:color="auto" w:fill="FFFFFF"/>
        </w:rPr>
        <w:t xml:space="preserve"> </w:t>
      </w:r>
      <w:r>
        <w:rPr>
          <w:szCs w:val="24"/>
        </w:rPr>
        <w:t xml:space="preserve">trzech lat </w:t>
      </w:r>
      <w:r w:rsidRPr="00A5296C">
        <w:rPr>
          <w:szCs w:val="24"/>
        </w:rPr>
        <w:t xml:space="preserve">przed upływem terminu składania ofert, a jeżeli okres prowadzenia działalności jest krótszy – w tym okresie, wraz z podaniem ich wartości, przedmiotu, dat wykonania i podmiotów, na rzecz których zadania zostały wykonane, oraz załączeniem dowodów określających czy te zadania zostały wykonane lub są wykonywane należycie; przy czym dowodami, o których mowa, są referencje bądź inne dokumenty wystawione przez podmiot, na rzecz którego zadania były wykonywane, </w:t>
      </w:r>
      <w:r w:rsidRPr="00A5296C">
        <w:rPr>
          <w:i/>
          <w:szCs w:val="24"/>
        </w:rPr>
        <w:t xml:space="preserve">a w przypadku świadczeń okresowych lub ciągłych są  wykonywane, </w:t>
      </w:r>
      <w:r w:rsidRPr="00A5296C">
        <w:rPr>
          <w:szCs w:val="24"/>
        </w:rPr>
        <w:t xml:space="preserve"> a jeżeli z uzasadnionej przyczyny o obiektywnym charakterze wykonawca nie jest w stanie uzyskać tych dokumentów –</w:t>
      </w:r>
      <w:r>
        <w:rPr>
          <w:szCs w:val="24"/>
        </w:rPr>
        <w:t xml:space="preserve"> </w:t>
      </w:r>
      <w:r w:rsidRPr="00A5296C">
        <w:rPr>
          <w:szCs w:val="24"/>
        </w:rPr>
        <w:t xml:space="preserve">oświadczenie wykonawcy; </w:t>
      </w:r>
      <w:r w:rsidRPr="00A5296C">
        <w:rPr>
          <w:szCs w:val="24"/>
        </w:rPr>
        <w:br/>
        <w:t xml:space="preserve">w przypadku świadczeń okresowych lub ciągłych nadal wykonywanych referencje bądź inne dokumenty potwierdzające ich należyte wykonywanie powinny być wydane nie wcześniej niż 3 miesiące przed upływem terminu składania ofert albo wniosków </w:t>
      </w:r>
      <w:r w:rsidRPr="00A5296C">
        <w:rPr>
          <w:szCs w:val="24"/>
        </w:rPr>
        <w:br/>
        <w:t>o dopuszczenie do udziału w postępowaniu;</w:t>
      </w:r>
    </w:p>
    <w:p w14:paraId="40828D5B" w14:textId="77777777" w:rsidR="00AA410E" w:rsidRPr="005B5AC2" w:rsidRDefault="00AA410E" w:rsidP="00AA410E">
      <w:pPr>
        <w:tabs>
          <w:tab w:val="num" w:pos="851"/>
        </w:tabs>
        <w:ind w:left="851"/>
        <w:jc w:val="both"/>
        <w:rPr>
          <w:szCs w:val="24"/>
          <w:u w:val="single"/>
        </w:rPr>
      </w:pPr>
      <w:r w:rsidRPr="0085251A">
        <w:rPr>
          <w:szCs w:val="24"/>
          <w:u w:val="single"/>
        </w:rPr>
        <w:t xml:space="preserve">Ww. oświadczenie należy złożyć w oryginale, natomiast dowody i inne dokumenty </w:t>
      </w:r>
      <w:r>
        <w:rPr>
          <w:szCs w:val="24"/>
          <w:u w:val="single"/>
        </w:rPr>
        <w:br/>
      </w:r>
      <w:r w:rsidRPr="0085251A">
        <w:rPr>
          <w:szCs w:val="24"/>
          <w:u w:val="single"/>
        </w:rPr>
        <w:t>w oryginale lub kopii  potwierdzonej za zgodność z oryginałem.</w:t>
      </w:r>
    </w:p>
    <w:p w14:paraId="6B75ACE7" w14:textId="77777777" w:rsidR="00AA410E" w:rsidRDefault="00AA410E" w:rsidP="00AA410E">
      <w:pPr>
        <w:tabs>
          <w:tab w:val="num" w:pos="851"/>
        </w:tabs>
        <w:ind w:left="851"/>
        <w:jc w:val="both"/>
        <w:rPr>
          <w:szCs w:val="24"/>
          <w:u w:val="single"/>
        </w:rPr>
      </w:pPr>
      <w:r w:rsidRPr="005B5AC2">
        <w:rPr>
          <w:szCs w:val="24"/>
          <w:u w:val="single"/>
        </w:rPr>
        <w:t>Ww. oświadczenie należy złożyć w oryginale.</w:t>
      </w:r>
    </w:p>
    <w:p w14:paraId="1C7719C0" w14:textId="77777777" w:rsidR="00AA410E" w:rsidRPr="009532B8" w:rsidRDefault="00AA410E" w:rsidP="00AA410E">
      <w:pPr>
        <w:widowControl/>
        <w:numPr>
          <w:ilvl w:val="0"/>
          <w:numId w:val="32"/>
        </w:numPr>
        <w:suppressAutoHyphens w:val="0"/>
        <w:jc w:val="both"/>
        <w:rPr>
          <w:szCs w:val="24"/>
        </w:rPr>
      </w:pPr>
      <w:r w:rsidRPr="009532B8">
        <w:rPr>
          <w:b/>
          <w:bCs/>
          <w:iCs/>
          <w:szCs w:val="24"/>
        </w:rPr>
        <w:t>wykaz osób</w:t>
      </w:r>
      <w:r w:rsidRPr="009532B8">
        <w:rPr>
          <w:iCs/>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02389BB" w14:textId="77777777" w:rsidR="00AA410E" w:rsidRPr="009532B8" w:rsidRDefault="00AA410E" w:rsidP="00AA410E">
      <w:pPr>
        <w:ind w:left="851"/>
        <w:jc w:val="both"/>
        <w:rPr>
          <w:iCs/>
          <w:szCs w:val="24"/>
          <w:u w:val="single"/>
        </w:rPr>
      </w:pPr>
      <w:r w:rsidRPr="009532B8">
        <w:rPr>
          <w:iCs/>
          <w:szCs w:val="24"/>
          <w:u w:val="single"/>
        </w:rPr>
        <w:t>W przypadku składania oferty wspólnej wykonawcy składają jeden wspólny ww. wykaz.</w:t>
      </w:r>
    </w:p>
    <w:p w14:paraId="0E67A081" w14:textId="77777777" w:rsidR="00AA410E" w:rsidRPr="009532B8" w:rsidRDefault="00AA410E" w:rsidP="00AA410E">
      <w:pPr>
        <w:tabs>
          <w:tab w:val="num" w:pos="851"/>
        </w:tabs>
        <w:ind w:left="851"/>
        <w:jc w:val="both"/>
        <w:rPr>
          <w:szCs w:val="24"/>
        </w:rPr>
      </w:pPr>
      <w:r w:rsidRPr="009532B8">
        <w:rPr>
          <w:szCs w:val="24"/>
          <w:u w:val="single"/>
        </w:rPr>
        <w:t>Ww. oświadczenie należy złożyć w oryginale.</w:t>
      </w:r>
    </w:p>
    <w:p w14:paraId="388538F9" w14:textId="77777777" w:rsidR="00AA410E" w:rsidRPr="005B5AC2" w:rsidRDefault="00AA410E" w:rsidP="00AA410E">
      <w:pPr>
        <w:tabs>
          <w:tab w:val="num" w:pos="851"/>
        </w:tabs>
        <w:jc w:val="both"/>
        <w:rPr>
          <w:szCs w:val="24"/>
        </w:rPr>
      </w:pPr>
    </w:p>
    <w:p w14:paraId="52C20167" w14:textId="7B1504AE" w:rsidR="00B44B10" w:rsidRPr="007A1B6F" w:rsidRDefault="00B44B10" w:rsidP="007A1B6F">
      <w:pPr>
        <w:ind w:left="849"/>
        <w:jc w:val="both"/>
      </w:pPr>
    </w:p>
    <w:p w14:paraId="706174D4" w14:textId="625E17A5" w:rsidR="00C60CDF" w:rsidRDefault="00C60CDF" w:rsidP="007A1B6F">
      <w:pPr>
        <w:ind w:left="142"/>
        <w:jc w:val="both"/>
      </w:pPr>
      <w:r w:rsidRPr="007A1B6F">
        <w:rPr>
          <w:u w:val="single"/>
        </w:rPr>
        <w:t xml:space="preserve">Podmiotowe środki dowodowe oraz inne dokumenty lub oświadczenia, o których mowa powyżej,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A1B6F">
        <w:rPr>
          <w:u w:val="single"/>
        </w:rPr>
        <w:t>Pzp</w:t>
      </w:r>
      <w:proofErr w:type="spellEnd"/>
      <w:r w:rsidRPr="007A1B6F">
        <w:t>.</w:t>
      </w:r>
    </w:p>
    <w:p w14:paraId="4EBDEFAE" w14:textId="67A0BEC6" w:rsidR="00C60CDF" w:rsidRPr="007A1B6F" w:rsidRDefault="00C60CDF" w:rsidP="00C2284F">
      <w:pPr>
        <w:jc w:val="both"/>
      </w:pPr>
    </w:p>
    <w:p w14:paraId="67E91095" w14:textId="0746F737" w:rsidR="00263DE9" w:rsidRPr="007A1B6F" w:rsidRDefault="00263DE9" w:rsidP="00340FB6">
      <w:pPr>
        <w:pStyle w:val="pkt"/>
        <w:numPr>
          <w:ilvl w:val="0"/>
          <w:numId w:val="7"/>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Dokumenty wymagane przez Zamawiającego, które należy dołączyć do oferty</w:t>
      </w:r>
    </w:p>
    <w:p w14:paraId="77BCB816" w14:textId="5A41A7BD" w:rsidR="00FA3C09" w:rsidRPr="007A1B6F" w:rsidRDefault="00FA3C09" w:rsidP="00FA3C09">
      <w:pPr>
        <w:spacing w:after="240"/>
        <w:jc w:val="both"/>
      </w:pPr>
    </w:p>
    <w:p w14:paraId="1DEF24DF" w14:textId="3F017EEC" w:rsidR="00FA3C09" w:rsidRPr="007A1B6F" w:rsidRDefault="00FA3C09" w:rsidP="00FA3C09">
      <w:pPr>
        <w:tabs>
          <w:tab w:val="left" w:pos="561"/>
        </w:tabs>
        <w:ind w:left="142"/>
        <w:jc w:val="both"/>
      </w:pPr>
      <w:r w:rsidRPr="007A1B6F">
        <w:rPr>
          <w:b/>
          <w:bCs/>
        </w:rPr>
        <w:lastRenderedPageBreak/>
        <w:t>4.1</w:t>
      </w:r>
      <w:r w:rsidRPr="007A1B6F">
        <w:t xml:space="preserve"> Wypełniony </w:t>
      </w:r>
      <w:r w:rsidRPr="007A1B6F">
        <w:rPr>
          <w:b/>
        </w:rPr>
        <w:t>formularz oferty</w:t>
      </w:r>
      <w:r w:rsidRPr="007A1B6F">
        <w:t xml:space="preserve"> </w:t>
      </w:r>
      <w:r w:rsidRPr="007A1B6F">
        <w:rPr>
          <w:b/>
        </w:rPr>
        <w:t>cenowej</w:t>
      </w:r>
      <w:r w:rsidRPr="007A1B6F">
        <w:t xml:space="preserve">, według wzoru stanowiącego </w:t>
      </w:r>
      <w:r w:rsidRPr="007A1B6F">
        <w:rPr>
          <w:b/>
          <w:highlight w:val="lightGray"/>
        </w:rPr>
        <w:t xml:space="preserve">załącznik nr </w:t>
      </w:r>
      <w:r w:rsidR="009C23C7" w:rsidRPr="007A1B6F">
        <w:rPr>
          <w:b/>
          <w:highlight w:val="lightGray"/>
        </w:rPr>
        <w:t>2</w:t>
      </w:r>
      <w:r w:rsidR="00047C54" w:rsidRPr="007A1B6F">
        <w:rPr>
          <w:b/>
          <w:highlight w:val="lightGray"/>
        </w:rPr>
        <w:t xml:space="preserve"> </w:t>
      </w:r>
      <w:r w:rsidRPr="007A1B6F">
        <w:rPr>
          <w:b/>
          <w:highlight w:val="lightGray"/>
        </w:rPr>
        <w:t>do SWZ</w:t>
      </w:r>
      <w:r w:rsidRPr="007A1B6F">
        <w:rPr>
          <w:highlight w:val="lightGray"/>
        </w:rPr>
        <w:t>.</w:t>
      </w:r>
    </w:p>
    <w:p w14:paraId="40189B26" w14:textId="37FA2277" w:rsidR="00FA3C09" w:rsidRPr="007A1B6F" w:rsidRDefault="00FA3C09" w:rsidP="00C60CDF">
      <w:pPr>
        <w:tabs>
          <w:tab w:val="num" w:pos="426"/>
        </w:tabs>
        <w:ind w:left="142"/>
        <w:rPr>
          <w:u w:val="single"/>
        </w:rPr>
      </w:pPr>
      <w:r w:rsidRPr="007A1B6F">
        <w:rPr>
          <w:u w:val="single"/>
        </w:rPr>
        <w:t>W przypadku składania oferty wspólnej należy złożyć jeden wspólny formularz.</w:t>
      </w:r>
    </w:p>
    <w:p w14:paraId="0B04D28E" w14:textId="77777777" w:rsidR="00FA3C09" w:rsidRPr="007A1B6F" w:rsidRDefault="00FA3C09" w:rsidP="00FA3C09">
      <w:pPr>
        <w:tabs>
          <w:tab w:val="left" w:pos="561"/>
        </w:tabs>
        <w:ind w:left="142"/>
        <w:jc w:val="both"/>
        <w:rPr>
          <w:sz w:val="16"/>
        </w:rPr>
      </w:pPr>
    </w:p>
    <w:p w14:paraId="530E4B94" w14:textId="5EF82D43" w:rsidR="00FA3C09" w:rsidRPr="007A1B6F" w:rsidRDefault="00FA3C09" w:rsidP="00FA3C09">
      <w:pPr>
        <w:tabs>
          <w:tab w:val="left" w:pos="561"/>
        </w:tabs>
        <w:ind w:left="142"/>
        <w:jc w:val="both"/>
      </w:pPr>
      <w:r w:rsidRPr="007A1B6F">
        <w:rPr>
          <w:b/>
          <w:bCs/>
        </w:rPr>
        <w:t>4.2</w:t>
      </w:r>
      <w:r w:rsidRPr="007A1B6F">
        <w:tab/>
      </w:r>
      <w:r w:rsidRPr="007A1B6F">
        <w:rPr>
          <w:b/>
        </w:rPr>
        <w:t>Oświadczenie wykonawcy,</w:t>
      </w:r>
      <w:r w:rsidRPr="007A1B6F">
        <w:t xml:space="preserve"> zgodnie z pkt. 3.3 </w:t>
      </w:r>
      <w:proofErr w:type="spellStart"/>
      <w:r w:rsidRPr="007A1B6F">
        <w:t>ppkt</w:t>
      </w:r>
      <w:proofErr w:type="spellEnd"/>
      <w:r w:rsidRPr="007A1B6F">
        <w:t xml:space="preserve">. 1) według wzoru stanowiącego </w:t>
      </w:r>
      <w:r w:rsidRPr="007A1B6F">
        <w:rPr>
          <w:b/>
          <w:highlight w:val="lightGray"/>
        </w:rPr>
        <w:t xml:space="preserve">załącznik nr </w:t>
      </w:r>
      <w:r w:rsidR="009C23C7" w:rsidRPr="007A1B6F">
        <w:rPr>
          <w:b/>
          <w:highlight w:val="lightGray"/>
        </w:rPr>
        <w:t>3</w:t>
      </w:r>
      <w:r w:rsidRPr="007A1B6F">
        <w:rPr>
          <w:b/>
          <w:highlight w:val="lightGray"/>
        </w:rPr>
        <w:t xml:space="preserve"> do SWZ</w:t>
      </w:r>
      <w:r w:rsidRPr="007A1B6F">
        <w:rPr>
          <w:b/>
        </w:rPr>
        <w:t>.</w:t>
      </w:r>
    </w:p>
    <w:p w14:paraId="66765D3B" w14:textId="77777777" w:rsidR="00FA3C09" w:rsidRPr="007A1B6F" w:rsidRDefault="00FA3C09" w:rsidP="00FA3C09">
      <w:pPr>
        <w:pStyle w:val="Akapitzlist"/>
        <w:tabs>
          <w:tab w:val="num" w:pos="426"/>
        </w:tabs>
        <w:ind w:left="142"/>
        <w:jc w:val="both"/>
      </w:pPr>
      <w:r w:rsidRPr="007A1B6F">
        <w:rPr>
          <w:u w:val="single"/>
        </w:rPr>
        <w:t xml:space="preserve">W przypadku składania oferty wspólnej ww. oświadczenie składa każdy </w:t>
      </w:r>
      <w:r w:rsidRPr="007A1B6F">
        <w:rPr>
          <w:u w:val="single"/>
        </w:rPr>
        <w:br/>
        <w:t>z wykonawców składających ofertę wspólną</w:t>
      </w:r>
      <w:r w:rsidRPr="007A1B6F">
        <w:t xml:space="preserve">. </w:t>
      </w:r>
    </w:p>
    <w:p w14:paraId="2BBF8C08" w14:textId="0C817F7A" w:rsidR="00FA3C09" w:rsidRPr="007A1B6F" w:rsidRDefault="00FA3C09" w:rsidP="00426272">
      <w:pPr>
        <w:pStyle w:val="Tekstpodstawowywcity2"/>
        <w:spacing w:after="0" w:line="240" w:lineRule="auto"/>
        <w:ind w:left="748" w:hanging="374"/>
        <w:jc w:val="both"/>
        <w:rPr>
          <w:b/>
          <w:sz w:val="16"/>
          <w:szCs w:val="24"/>
        </w:rPr>
      </w:pPr>
      <w:r w:rsidRPr="007A1B6F">
        <w:rPr>
          <w:b/>
          <w:szCs w:val="24"/>
        </w:rPr>
        <w:t> </w:t>
      </w:r>
      <w:r w:rsidRPr="007A1B6F">
        <w:rPr>
          <w:i/>
        </w:rPr>
        <w:t> </w:t>
      </w:r>
    </w:p>
    <w:p w14:paraId="6E6BCBE5" w14:textId="3A71FD0D" w:rsidR="00FA3C09" w:rsidRPr="007A1B6F" w:rsidRDefault="00FA3C09" w:rsidP="00FA3C09">
      <w:pPr>
        <w:ind w:left="142"/>
        <w:jc w:val="both"/>
      </w:pPr>
      <w:r w:rsidRPr="007A1B6F">
        <w:rPr>
          <w:b/>
        </w:rPr>
        <w:t>4.</w:t>
      </w:r>
      <w:r w:rsidR="00426272" w:rsidRPr="007A1B6F">
        <w:rPr>
          <w:b/>
        </w:rPr>
        <w:t>3</w:t>
      </w:r>
      <w:r w:rsidRPr="007A1B6F">
        <w:rPr>
          <w:b/>
        </w:rPr>
        <w:t xml:space="preserve"> zobowiązanie podmiotu trzeciego</w:t>
      </w:r>
      <w:r w:rsidRPr="007A1B6F">
        <w:t xml:space="preserve">, zgodnie z pkt 3.4 </w:t>
      </w:r>
      <w:proofErr w:type="spellStart"/>
      <w:r w:rsidRPr="007A1B6F">
        <w:t>siwz</w:t>
      </w:r>
      <w:proofErr w:type="spellEnd"/>
      <w:r w:rsidRPr="007A1B6F">
        <w:t>, jeżeli wykonawca w celu potwierdzenia spełniania warunków udziału w postępowaniu, zamierza polegać na zdolnościach technicznych lub zawodowych lub sytuacji finansowej lub ekonomicznej innych podmiotów;</w:t>
      </w:r>
    </w:p>
    <w:p w14:paraId="1FC94123" w14:textId="77777777" w:rsidR="00FA3C09" w:rsidRPr="007A1B6F" w:rsidRDefault="00FA3C09" w:rsidP="00FA3C09">
      <w:pPr>
        <w:tabs>
          <w:tab w:val="num" w:pos="426"/>
        </w:tabs>
      </w:pPr>
    </w:p>
    <w:p w14:paraId="06D4B076" w14:textId="62D21F15" w:rsidR="00FA3C09" w:rsidRPr="007A1B6F" w:rsidRDefault="00DC7B6B" w:rsidP="00340FB6">
      <w:pPr>
        <w:pStyle w:val="Akapitzlist"/>
        <w:widowControl/>
        <w:numPr>
          <w:ilvl w:val="1"/>
          <w:numId w:val="8"/>
        </w:numPr>
        <w:tabs>
          <w:tab w:val="left" w:pos="567"/>
        </w:tabs>
        <w:suppressAutoHyphens w:val="0"/>
        <w:ind w:left="142" w:firstLine="0"/>
        <w:jc w:val="both"/>
      </w:pPr>
      <w:r w:rsidRPr="007A1B6F">
        <w:rPr>
          <w:b/>
        </w:rPr>
        <w:t>dokumenty, z których wynika prawo do podpisania oferty; odpowiednie pełnomocnictwa</w:t>
      </w:r>
      <w:r w:rsidRPr="007A1B6F">
        <w:t>;</w:t>
      </w:r>
    </w:p>
    <w:p w14:paraId="2D1ECECD" w14:textId="77777777" w:rsidR="00FA3C09" w:rsidRPr="007A1B6F" w:rsidRDefault="00FA3C09" w:rsidP="00FA3C09">
      <w:pPr>
        <w:pStyle w:val="Akapitzlist"/>
        <w:tabs>
          <w:tab w:val="num" w:pos="426"/>
          <w:tab w:val="left" w:pos="851"/>
        </w:tabs>
        <w:ind w:left="142"/>
        <w:rPr>
          <w:color w:val="FF0000"/>
        </w:rPr>
      </w:pPr>
    </w:p>
    <w:p w14:paraId="11F06997" w14:textId="24CC2201" w:rsidR="00FA3C09" w:rsidRPr="007A1B6F" w:rsidRDefault="00FA3C09" w:rsidP="00340FB6">
      <w:pPr>
        <w:pStyle w:val="Akapitzlist"/>
        <w:widowControl/>
        <w:numPr>
          <w:ilvl w:val="1"/>
          <w:numId w:val="8"/>
        </w:numPr>
        <w:tabs>
          <w:tab w:val="left" w:pos="567"/>
        </w:tabs>
        <w:suppressAutoHyphens w:val="0"/>
        <w:ind w:left="142" w:firstLine="0"/>
        <w:jc w:val="both"/>
      </w:pPr>
      <w:r w:rsidRPr="007A1B6F">
        <w:rPr>
          <w:b/>
        </w:rPr>
        <w:t>oświadczenie</w:t>
      </w:r>
      <w:r w:rsidRPr="007A1B6F">
        <w:t xml:space="preserve"> zawarte w </w:t>
      </w:r>
      <w:r w:rsidR="00C93AE6" w:rsidRPr="007A1B6F">
        <w:rPr>
          <w:highlight w:val="lightGray"/>
        </w:rPr>
        <w:t>załą</w:t>
      </w:r>
      <w:r w:rsidRPr="007A1B6F">
        <w:rPr>
          <w:highlight w:val="lightGray"/>
        </w:rPr>
        <w:t xml:space="preserve">czniku nr </w:t>
      </w:r>
      <w:r w:rsidR="00AB0545" w:rsidRPr="007A1B6F">
        <w:rPr>
          <w:highlight w:val="lightGray"/>
        </w:rPr>
        <w:t>2 do SWZ</w:t>
      </w:r>
      <w:r w:rsidR="00AB0545" w:rsidRPr="007A1B6F">
        <w:t xml:space="preserve"> </w:t>
      </w:r>
      <w:r w:rsidRPr="007A1B6F">
        <w:t>w</w:t>
      </w:r>
      <w:r w:rsidR="00C93AE6" w:rsidRPr="007A1B6F">
        <w:t>skazujące czę</w:t>
      </w:r>
      <w:r w:rsidRPr="007A1B6F">
        <w:t>ść zamówienia, której wykonanie wykonawca powierzy podwykonawcom oraz firmy podwykonawców (jeżeli wykonawca przewiduje udział podwykonawców);</w:t>
      </w:r>
    </w:p>
    <w:p w14:paraId="4F0F7489" w14:textId="77777777" w:rsidR="00FA3C09" w:rsidRDefault="00FA3C09" w:rsidP="00FA3C09">
      <w:pPr>
        <w:pStyle w:val="Akapitzlist"/>
        <w:tabs>
          <w:tab w:val="num" w:pos="426"/>
          <w:tab w:val="left" w:pos="851"/>
        </w:tabs>
        <w:ind w:left="142"/>
        <w:rPr>
          <w:u w:val="single"/>
        </w:rPr>
      </w:pPr>
      <w:r w:rsidRPr="007A1B6F">
        <w:rPr>
          <w:u w:val="single"/>
        </w:rPr>
        <w:t>W przypadku składania oferty wspólnej należy złożyć jedno wspólne oświadczenie.</w:t>
      </w:r>
    </w:p>
    <w:p w14:paraId="203B214D" w14:textId="6AF7EF78" w:rsidR="00FA3C09" w:rsidRPr="00AA410E" w:rsidRDefault="00AA410E" w:rsidP="00AA410E">
      <w:pPr>
        <w:widowControl/>
        <w:suppressAutoHyphens w:val="0"/>
        <w:spacing w:after="200" w:line="276" w:lineRule="auto"/>
        <w:ind w:left="142"/>
        <w:jc w:val="both"/>
        <w:rPr>
          <w:b/>
          <w:szCs w:val="24"/>
        </w:rPr>
      </w:pPr>
      <w:r w:rsidRPr="00AA410E">
        <w:rPr>
          <w:b/>
        </w:rPr>
        <w:t>4.7</w:t>
      </w:r>
      <w:r w:rsidRPr="00AA410E">
        <w:t xml:space="preserve"> </w:t>
      </w:r>
      <w:r w:rsidRPr="00AA410E">
        <w:rPr>
          <w:b/>
          <w:szCs w:val="24"/>
        </w:rPr>
        <w:t>Prezentacje w celu przyznania punktów w kryterium „Jakość”. Załączone do oferty prezentacje winny zawierać parametry/elementy umożliwiające ocenę oferty w kryteri</w:t>
      </w:r>
      <w:r w:rsidR="00176863">
        <w:rPr>
          <w:b/>
          <w:szCs w:val="24"/>
        </w:rPr>
        <w:t>um „jakość” zgodnie z rozdz. 13 pkt 13.3</w:t>
      </w:r>
      <w:r w:rsidRPr="00AA410E">
        <w:rPr>
          <w:b/>
          <w:szCs w:val="24"/>
        </w:rPr>
        <w:t xml:space="preserve"> SWZ, </w:t>
      </w:r>
      <w:r w:rsidRPr="00AA410E">
        <w:rPr>
          <w:szCs w:val="24"/>
        </w:rPr>
        <w:t>w tym minimum: 3 prezentacje interaktywne z animacjami 2D i 3D oraz 2 filmowe z animacjami klasycznymi lub 2D i 3D, będącej wyznacznikiem jakości produkcji proponowanej w ramach przedłożonej oferty cenowej.</w:t>
      </w:r>
    </w:p>
    <w:p w14:paraId="71DF0521" w14:textId="563E5D4D" w:rsidR="00DC7B6B" w:rsidRPr="007A1B6F" w:rsidRDefault="00DC7B6B"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4" w:name="_Hlk61353956"/>
      <w:r w:rsidRPr="007A1B6F">
        <w:rPr>
          <w:rFonts w:cs="Times New Roman"/>
          <w:b/>
        </w:rPr>
        <w:t>Zasady dotyczące składania oświadczeń i dokumentów oraz ich forma i język</w:t>
      </w:r>
    </w:p>
    <w:bookmarkEnd w:id="4"/>
    <w:p w14:paraId="7AC97D4E" w14:textId="77777777" w:rsidR="00FA3C09" w:rsidRPr="007A1B6F" w:rsidRDefault="00FA3C09" w:rsidP="00DC7B6B">
      <w:pPr>
        <w:tabs>
          <w:tab w:val="left" w:pos="0"/>
        </w:tabs>
        <w:jc w:val="both"/>
        <w:rPr>
          <w:b/>
        </w:rPr>
      </w:pPr>
    </w:p>
    <w:p w14:paraId="1ED90755" w14:textId="4C4957FA" w:rsidR="00FA3C09" w:rsidRPr="007A1B6F" w:rsidRDefault="00FA3C09" w:rsidP="00340FB6">
      <w:pPr>
        <w:pStyle w:val="Akapitzlist"/>
        <w:widowControl/>
        <w:numPr>
          <w:ilvl w:val="1"/>
          <w:numId w:val="11"/>
        </w:numPr>
        <w:tabs>
          <w:tab w:val="left" w:pos="426"/>
          <w:tab w:val="left" w:pos="567"/>
        </w:tabs>
        <w:suppressAutoHyphens w:val="0"/>
        <w:ind w:left="0" w:firstLine="0"/>
        <w:jc w:val="both"/>
      </w:pPr>
      <w:r w:rsidRPr="007A1B6F">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7A1B6F">
        <w:rPr>
          <w:u w:val="single"/>
        </w:rPr>
        <w:t>w zakresie dokumentów, które każdego z nich dotyczą.</w:t>
      </w:r>
    </w:p>
    <w:p w14:paraId="06FB143C" w14:textId="78E32D51" w:rsidR="00FA3C09" w:rsidRPr="007A1B6F" w:rsidRDefault="00AB0545" w:rsidP="00340FB6">
      <w:pPr>
        <w:pStyle w:val="Akapitzlist"/>
        <w:widowControl/>
        <w:numPr>
          <w:ilvl w:val="1"/>
          <w:numId w:val="11"/>
        </w:numPr>
        <w:tabs>
          <w:tab w:val="left" w:pos="426"/>
          <w:tab w:val="left" w:pos="567"/>
        </w:tabs>
        <w:suppressAutoHyphens w:val="0"/>
        <w:ind w:left="0" w:firstLine="0"/>
        <w:jc w:val="both"/>
      </w:pPr>
      <w:r w:rsidRPr="007A1B6F">
        <w:t>Ofertę składa się pod rygorem nieważności w formie elektronicznej lub w postaci elektronicznej opatrzonej podpisem zaufanym lub podpisem osobistym.</w:t>
      </w:r>
    </w:p>
    <w:p w14:paraId="6943F8CB" w14:textId="0032924E" w:rsidR="00FA3C09" w:rsidRPr="007A1B6F" w:rsidRDefault="00AB0545" w:rsidP="00340FB6">
      <w:pPr>
        <w:pStyle w:val="Akapitzlist"/>
        <w:widowControl/>
        <w:numPr>
          <w:ilvl w:val="1"/>
          <w:numId w:val="11"/>
        </w:numPr>
        <w:tabs>
          <w:tab w:val="left" w:pos="426"/>
          <w:tab w:val="left" w:pos="567"/>
        </w:tabs>
        <w:suppressAutoHyphens w:val="0"/>
        <w:ind w:left="0" w:firstLine="0"/>
        <w:jc w:val="both"/>
      </w:pPr>
      <w:r w:rsidRPr="007A1B6F">
        <w:t>Podmiotowe środki dowodowe lub inne dokumenty, w tym dokumenty potwierdzające umocowanie do reprezentowania, sporządzone w języku obcym przekazuje się wraz z tłumaczeniem na język polski.</w:t>
      </w:r>
    </w:p>
    <w:p w14:paraId="388AF516" w14:textId="77777777" w:rsidR="00AB0545" w:rsidRPr="007A1B6F" w:rsidRDefault="00AB0545" w:rsidP="00340FB6">
      <w:pPr>
        <w:pStyle w:val="Akapitzlist"/>
        <w:widowControl/>
        <w:numPr>
          <w:ilvl w:val="1"/>
          <w:numId w:val="11"/>
        </w:numPr>
        <w:tabs>
          <w:tab w:val="left" w:pos="426"/>
        </w:tabs>
        <w:suppressAutoHyphens w:val="0"/>
        <w:ind w:left="0" w:firstLine="0"/>
        <w:jc w:val="both"/>
      </w:pPr>
      <w:r w:rsidRPr="007A1B6F">
        <w:t>Zamawiający nie wzywa do złożenia podmiotowych środków dowodowych, jeżeli:</w:t>
      </w:r>
    </w:p>
    <w:p w14:paraId="45E9100E" w14:textId="328C75FE" w:rsidR="00AB0545" w:rsidRPr="007A1B6F" w:rsidRDefault="00AB0545" w:rsidP="000631D1">
      <w:pPr>
        <w:pStyle w:val="Akapitzlist"/>
        <w:widowControl/>
        <w:tabs>
          <w:tab w:val="left" w:pos="426"/>
        </w:tabs>
        <w:suppressAutoHyphens w:val="0"/>
        <w:ind w:left="0"/>
        <w:jc w:val="both"/>
      </w:pPr>
      <w:r w:rsidRPr="007A1B6F">
        <w:t>1)</w:t>
      </w:r>
      <w:r w:rsidRPr="007A1B6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7A1B6F">
        <w:t>Pzp</w:t>
      </w:r>
      <w:proofErr w:type="spellEnd"/>
      <w:r w:rsidRPr="007A1B6F">
        <w:t xml:space="preserve"> dane umożliwiające dostęp do tych środków;</w:t>
      </w:r>
    </w:p>
    <w:p w14:paraId="222A8BFA" w14:textId="22C0FAC1" w:rsidR="000631D1" w:rsidRPr="007A1B6F" w:rsidRDefault="00AB0545" w:rsidP="000631D1">
      <w:pPr>
        <w:pStyle w:val="Akapitzlist"/>
        <w:widowControl/>
        <w:tabs>
          <w:tab w:val="left" w:pos="426"/>
        </w:tabs>
        <w:suppressAutoHyphens w:val="0"/>
        <w:ind w:left="0"/>
        <w:jc w:val="both"/>
      </w:pPr>
      <w:r w:rsidRPr="007A1B6F">
        <w:lastRenderedPageBreak/>
        <w:t>2)</w:t>
      </w:r>
      <w:r w:rsidRPr="007A1B6F">
        <w:tab/>
        <w:t>podmiotowym środkiem dowodowym jest oświadczenie, którego treść odpowiada zakresowi oświadczenia, o którym mowa w art. 125 ust. 1.</w:t>
      </w:r>
    </w:p>
    <w:p w14:paraId="15557035" w14:textId="7FBCCD74" w:rsidR="000631D1" w:rsidRPr="007A1B6F" w:rsidRDefault="000631D1" w:rsidP="000631D1">
      <w:pPr>
        <w:pStyle w:val="Akapitzlist"/>
        <w:widowControl/>
        <w:tabs>
          <w:tab w:val="left" w:pos="426"/>
        </w:tabs>
        <w:suppressAutoHyphens w:val="0"/>
        <w:ind w:left="0"/>
        <w:jc w:val="both"/>
      </w:pPr>
      <w:r w:rsidRPr="007A1B6F">
        <w:rPr>
          <w:b/>
          <w:bCs/>
        </w:rPr>
        <w:t>5.5</w:t>
      </w:r>
      <w:r w:rsidRPr="007A1B6F">
        <w:t xml:space="preserv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5017BE3" w14:textId="75FB6455" w:rsidR="000631D1" w:rsidRPr="007A1B6F" w:rsidRDefault="000631D1" w:rsidP="00340FB6">
      <w:pPr>
        <w:pStyle w:val="Akapitzlist"/>
        <w:widowControl/>
        <w:numPr>
          <w:ilvl w:val="1"/>
          <w:numId w:val="17"/>
        </w:numPr>
        <w:tabs>
          <w:tab w:val="left" w:pos="426"/>
        </w:tabs>
        <w:suppressAutoHyphens w:val="0"/>
        <w:ind w:left="0" w:firstLine="0"/>
        <w:jc w:val="both"/>
      </w:pPr>
      <w:r w:rsidRPr="007A1B6F">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w:t>
      </w:r>
    </w:p>
    <w:p w14:paraId="65238367" w14:textId="1E74F7F0" w:rsidR="004D2ECD" w:rsidRPr="007A1B6F" w:rsidRDefault="004D2ECD" w:rsidP="004D2ECD">
      <w:pPr>
        <w:pStyle w:val="Akapitzlist"/>
        <w:widowControl/>
        <w:tabs>
          <w:tab w:val="left" w:pos="426"/>
        </w:tabs>
        <w:suppressAutoHyphens w:val="0"/>
        <w:ind w:left="142"/>
        <w:jc w:val="both"/>
        <w:rPr>
          <w:highlight w:val="yellow"/>
        </w:rPr>
      </w:pPr>
    </w:p>
    <w:p w14:paraId="356EDD91" w14:textId="4128CDA7" w:rsidR="004D2ECD" w:rsidRPr="007A1B6F" w:rsidRDefault="004D2ECD"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5" w:name="_Hlk61354851"/>
      <w:r w:rsidRPr="007A1B6F">
        <w:rPr>
          <w:rFonts w:cs="Times New Roman"/>
          <w:b/>
        </w:rPr>
        <w:t>Wykonawcy zagraniczni</w:t>
      </w:r>
    </w:p>
    <w:p w14:paraId="4FDA30DB" w14:textId="4E0F5EFE" w:rsidR="00FA3C09" w:rsidRPr="007A1B6F" w:rsidRDefault="00FA3C09" w:rsidP="004D2ECD">
      <w:pPr>
        <w:autoSpaceDE w:val="0"/>
        <w:autoSpaceDN w:val="0"/>
        <w:adjustRightInd w:val="0"/>
        <w:jc w:val="both"/>
        <w:rPr>
          <w:b/>
        </w:rPr>
      </w:pPr>
    </w:p>
    <w:bookmarkEnd w:id="5"/>
    <w:p w14:paraId="5CDE1A1E" w14:textId="6938B049" w:rsidR="004D2ECD" w:rsidRPr="007A1B6F" w:rsidRDefault="004D2ECD" w:rsidP="004D2ECD">
      <w:pPr>
        <w:widowControl/>
        <w:suppressAutoHyphens w:val="0"/>
        <w:jc w:val="both"/>
        <w:rPr>
          <w:rFonts w:eastAsia="Times New Roman"/>
          <w:szCs w:val="24"/>
          <w:lang w:eastAsia="pl-PL"/>
        </w:rPr>
      </w:pPr>
      <w:r w:rsidRPr="007A1B6F">
        <w:rPr>
          <w:b/>
        </w:rPr>
        <w:t xml:space="preserve">6.1 </w:t>
      </w:r>
      <w:r w:rsidRPr="007A1B6F">
        <w:t xml:space="preserve">Jeżeli wykonawca ma siedzibę lub miejsce zamieszkania poza granicami Rzeczypospolitej Polskiej, zamiast </w:t>
      </w:r>
      <w:r w:rsidRPr="007A1B6F">
        <w:rPr>
          <w:rFonts w:eastAsia="Times New Roman"/>
          <w:szCs w:val="24"/>
          <w:lang w:eastAsia="pl-PL"/>
        </w:rPr>
        <w:t xml:space="preserve">zaświadczenia, o którym mowa w </w:t>
      </w:r>
      <w:bookmarkStart w:id="6" w:name="_Hlk61354464"/>
      <w:r w:rsidRPr="007A1B6F">
        <w:rPr>
          <w:rFonts w:eastAsia="Times New Roman"/>
          <w:szCs w:val="24"/>
          <w:lang w:eastAsia="pl-PL"/>
        </w:rPr>
        <w:t xml:space="preserve">pkt 3.5 </w:t>
      </w:r>
      <w:proofErr w:type="spellStart"/>
      <w:r w:rsidRPr="007A1B6F">
        <w:rPr>
          <w:rFonts w:eastAsia="Times New Roman"/>
          <w:szCs w:val="24"/>
          <w:lang w:eastAsia="pl-PL"/>
        </w:rPr>
        <w:t>ppkt</w:t>
      </w:r>
      <w:proofErr w:type="spellEnd"/>
      <w:r w:rsidRPr="007A1B6F">
        <w:rPr>
          <w:rFonts w:eastAsia="Times New Roman"/>
          <w:szCs w:val="24"/>
          <w:lang w:eastAsia="pl-PL"/>
        </w:rPr>
        <w:t xml:space="preserve"> 1 lit. b), </w:t>
      </w:r>
      <w:bookmarkEnd w:id="6"/>
      <w:r w:rsidRPr="007A1B6F">
        <w:rPr>
          <w:rFonts w:eastAsia="Times New Roman"/>
          <w:szCs w:val="24"/>
          <w:lang w:eastAsia="pl-PL"/>
        </w:rPr>
        <w:t xml:space="preserve">zaświadczenia albo innego dokumentu potwierdzającego, że wykonawca nie zalega z opłacaniem składek na ubezpieczenia społeczne lub zdrowotne, o których mowa w pkt 3.5 </w:t>
      </w:r>
      <w:proofErr w:type="spellStart"/>
      <w:r w:rsidRPr="007A1B6F">
        <w:rPr>
          <w:rFonts w:eastAsia="Times New Roman"/>
          <w:szCs w:val="24"/>
          <w:lang w:eastAsia="pl-PL"/>
        </w:rPr>
        <w:t>ppkt</w:t>
      </w:r>
      <w:proofErr w:type="spellEnd"/>
      <w:r w:rsidRPr="007A1B6F">
        <w:rPr>
          <w:rFonts w:eastAsia="Times New Roman"/>
          <w:szCs w:val="24"/>
          <w:lang w:eastAsia="pl-PL"/>
        </w:rPr>
        <w:t xml:space="preserve"> 1 lit. c), lub odpisu albo informacji z Krajowego Rejestru Sądowego lub z Centralnej Ewidencji i Informacji o Działalności Gospodarczej, o których mowa w pkt 3.5 </w:t>
      </w:r>
      <w:proofErr w:type="spellStart"/>
      <w:r w:rsidRPr="007A1B6F">
        <w:rPr>
          <w:rFonts w:eastAsia="Times New Roman"/>
          <w:szCs w:val="24"/>
          <w:lang w:eastAsia="pl-PL"/>
        </w:rPr>
        <w:t>ppkt</w:t>
      </w:r>
      <w:proofErr w:type="spellEnd"/>
      <w:r w:rsidRPr="007A1B6F">
        <w:rPr>
          <w:rFonts w:eastAsia="Times New Roman"/>
          <w:szCs w:val="24"/>
          <w:lang w:eastAsia="pl-PL"/>
        </w:rPr>
        <w:t xml:space="preserve"> 1 lit. d), - składa dokument lub dokumenty wystawione w kraju, w którym wykonawca ma siedzibę lub miejsce zamieszkania, potwierdzające odpowiednio, że:</w:t>
      </w:r>
    </w:p>
    <w:p w14:paraId="4F9CD347" w14:textId="77777777" w:rsidR="004D2ECD" w:rsidRPr="007A1B6F" w:rsidRDefault="004D2ECD" w:rsidP="004D2ECD">
      <w:pPr>
        <w:widowControl/>
        <w:suppressAutoHyphens w:val="0"/>
        <w:jc w:val="both"/>
        <w:rPr>
          <w:rFonts w:eastAsia="Times New Roman"/>
          <w:szCs w:val="24"/>
          <w:lang w:eastAsia="pl-PL"/>
        </w:rPr>
      </w:pPr>
      <w:r w:rsidRPr="007A1B6F">
        <w:rPr>
          <w:rFonts w:eastAsia="Times New Roman"/>
          <w:szCs w:val="24"/>
          <w:lang w:eastAsia="pl-PL"/>
        </w:rPr>
        <w:t>a) nie naruszył obowiązków dotyczących płatności podatków, opłat lub składek na ubezpieczenie społeczne lub zdrowotne,</w:t>
      </w:r>
    </w:p>
    <w:p w14:paraId="4E623797" w14:textId="4FAC6E2E" w:rsidR="004D2ECD" w:rsidRPr="007A1B6F" w:rsidRDefault="004D2ECD" w:rsidP="004D2ECD">
      <w:pPr>
        <w:widowControl/>
        <w:suppressAutoHyphens w:val="0"/>
        <w:jc w:val="both"/>
        <w:rPr>
          <w:rFonts w:eastAsia="Times New Roman"/>
          <w:szCs w:val="24"/>
          <w:lang w:eastAsia="pl-PL"/>
        </w:rPr>
      </w:pPr>
      <w:r w:rsidRPr="007A1B6F">
        <w:rPr>
          <w:rFonts w:eastAsia="Times New Roman"/>
          <w:szCs w:val="24"/>
          <w:lang w:eastAsia="pl-P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0BB00E" w14:textId="414BBC23" w:rsidR="009A7045" w:rsidRPr="007A1B6F" w:rsidRDefault="009A7045" w:rsidP="004D2ECD">
      <w:pPr>
        <w:widowControl/>
        <w:suppressAutoHyphens w:val="0"/>
        <w:jc w:val="both"/>
        <w:rPr>
          <w:rFonts w:eastAsia="Times New Roman"/>
          <w:szCs w:val="24"/>
          <w:lang w:eastAsia="pl-PL"/>
        </w:rPr>
      </w:pPr>
      <w:r w:rsidRPr="007A1B6F">
        <w:rPr>
          <w:rFonts w:eastAsia="Times New Roman"/>
          <w:b/>
          <w:bCs/>
          <w:szCs w:val="24"/>
          <w:lang w:eastAsia="pl-PL"/>
        </w:rPr>
        <w:t>6.2</w:t>
      </w:r>
      <w:r w:rsidRPr="007A1B6F">
        <w:rPr>
          <w:rFonts w:eastAsia="Times New Roman"/>
          <w:szCs w:val="24"/>
          <w:lang w:eastAsia="pl-PL"/>
        </w:rPr>
        <w:t xml:space="preserve"> </w:t>
      </w:r>
      <w:r w:rsidRPr="007A1B6F">
        <w:t>Dokumenty, o których mowa w pkt 6.1, powinny być wystawione nie wcześniej niż 3 miesiące przed ich złożeniem.</w:t>
      </w:r>
    </w:p>
    <w:p w14:paraId="1A4DF567" w14:textId="3F9B9E7B" w:rsidR="009A7045" w:rsidRPr="007A1B6F" w:rsidRDefault="009A7045" w:rsidP="009A7045">
      <w:pPr>
        <w:widowControl/>
        <w:suppressAutoHyphens w:val="0"/>
        <w:jc w:val="both"/>
        <w:rPr>
          <w:sz w:val="20"/>
        </w:rPr>
      </w:pPr>
      <w:r w:rsidRPr="007A1B6F">
        <w:rPr>
          <w:b/>
        </w:rPr>
        <w:t xml:space="preserve">6.3 </w:t>
      </w:r>
      <w:r w:rsidRPr="007A1B6F">
        <w:rPr>
          <w:szCs w:val="24"/>
        </w:rPr>
        <w:t>Jeżeli w kraju, w którym Wykonawca ma siedzibę lub miejsce zamieszkania, nie wydaje się dokumentów, o których mowa w pkt 6.1,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D91EA60" w14:textId="77777777" w:rsidR="00FA3C09" w:rsidRPr="007A1B6F" w:rsidRDefault="00FA3C09" w:rsidP="000631D1">
      <w:pPr>
        <w:widowControl/>
        <w:suppressAutoHyphens w:val="0"/>
        <w:autoSpaceDE w:val="0"/>
        <w:autoSpaceDN w:val="0"/>
        <w:adjustRightInd w:val="0"/>
        <w:jc w:val="both"/>
      </w:pPr>
    </w:p>
    <w:p w14:paraId="54A0DD1F" w14:textId="318E477D" w:rsidR="009A7045" w:rsidRPr="007A1B6F" w:rsidRDefault="009A7045"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Wadium</w:t>
      </w:r>
    </w:p>
    <w:p w14:paraId="3A4FCB9F" w14:textId="77777777" w:rsidR="009A7045" w:rsidRPr="007A1B6F" w:rsidRDefault="009A7045" w:rsidP="009A7045">
      <w:pPr>
        <w:autoSpaceDE w:val="0"/>
        <w:autoSpaceDN w:val="0"/>
        <w:adjustRightInd w:val="0"/>
        <w:jc w:val="both"/>
        <w:rPr>
          <w:b/>
        </w:rPr>
      </w:pPr>
    </w:p>
    <w:p w14:paraId="70572890" w14:textId="528B6D00" w:rsidR="00EB3AE5" w:rsidRPr="007A1B6F" w:rsidRDefault="00FA3C09" w:rsidP="00810DD7">
      <w:pPr>
        <w:jc w:val="both"/>
        <w:rPr>
          <w:color w:val="000000"/>
        </w:rPr>
      </w:pPr>
      <w:r w:rsidRPr="007A1B6F">
        <w:rPr>
          <w:color w:val="000000"/>
        </w:rPr>
        <w:t>Zamawiający nie żąda wniesienia wadium.</w:t>
      </w:r>
    </w:p>
    <w:p w14:paraId="49E17850" w14:textId="69D16156" w:rsidR="009A7045" w:rsidRPr="007A1B6F" w:rsidRDefault="009A7045" w:rsidP="00810DD7">
      <w:pPr>
        <w:jc w:val="both"/>
        <w:rPr>
          <w:color w:val="000000"/>
        </w:rPr>
      </w:pPr>
    </w:p>
    <w:p w14:paraId="53B54D09" w14:textId="3A594B32" w:rsidR="009A7045" w:rsidRPr="007A1B6F" w:rsidRDefault="009A7045"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sposobie porozumiewania się zamawiającego z wykonawcami oraz przekazywania oświadczeń lub dokumentów, a także wskazanie osób uprawnionych do porozumiewania się z wykonawcami</w:t>
      </w:r>
    </w:p>
    <w:p w14:paraId="53AE2697" w14:textId="5A7CFCD0" w:rsidR="009903E8" w:rsidRPr="007A1B6F" w:rsidRDefault="008107DC" w:rsidP="008107DC">
      <w:pPr>
        <w:tabs>
          <w:tab w:val="left" w:pos="284"/>
        </w:tabs>
        <w:jc w:val="both"/>
        <w:rPr>
          <w:b/>
        </w:rPr>
      </w:pPr>
      <w:r w:rsidRPr="007A1B6F">
        <w:rPr>
          <w:b/>
        </w:rPr>
        <w:t> </w:t>
      </w:r>
    </w:p>
    <w:p w14:paraId="30BE5EF1" w14:textId="2A464348" w:rsidR="009903E8" w:rsidRDefault="009903E8" w:rsidP="00C2284F">
      <w:pPr>
        <w:pStyle w:val="Akapitzlist"/>
        <w:widowControl/>
        <w:numPr>
          <w:ilvl w:val="1"/>
          <w:numId w:val="38"/>
        </w:numPr>
        <w:suppressAutoHyphens w:val="0"/>
        <w:spacing w:before="120" w:after="120"/>
        <w:jc w:val="both"/>
        <w:rPr>
          <w:szCs w:val="24"/>
        </w:rPr>
      </w:pPr>
      <w:r w:rsidRPr="00C2284F">
        <w:rPr>
          <w:szCs w:val="24"/>
        </w:rPr>
        <w:t xml:space="preserve">Informacje ogólne: </w:t>
      </w:r>
    </w:p>
    <w:p w14:paraId="124D0AF6" w14:textId="12132BDD" w:rsidR="009903E8" w:rsidRDefault="009903E8" w:rsidP="00C2284F">
      <w:pPr>
        <w:pStyle w:val="Akapitzlist"/>
        <w:widowControl/>
        <w:numPr>
          <w:ilvl w:val="2"/>
          <w:numId w:val="38"/>
        </w:numPr>
        <w:suppressAutoHyphens w:val="0"/>
        <w:spacing w:before="120" w:after="120"/>
        <w:jc w:val="both"/>
        <w:rPr>
          <w:szCs w:val="24"/>
        </w:rPr>
      </w:pPr>
      <w:r w:rsidRPr="00C2284F">
        <w:rPr>
          <w:szCs w:val="24"/>
        </w:rPr>
        <w:t xml:space="preserve">W postępowaniu komunikacja między Zamawiającym a wykonawcami odbywa za pośrednictwem platformy do obsługi postępowań przetargowych, dostępnej pod adresem: </w:t>
      </w:r>
      <w:hyperlink r:id="rId11" w:history="1">
        <w:r w:rsidRPr="00C2284F">
          <w:rPr>
            <w:rStyle w:val="Hipercze"/>
            <w:b/>
          </w:rPr>
          <w:t>www.platformazakupowa.pl/pn/kamienpomorski</w:t>
        </w:r>
      </w:hyperlink>
      <w:r w:rsidRPr="007A1B6F">
        <w:t>  </w:t>
      </w:r>
      <w:r w:rsidR="00C2284F">
        <w:rPr>
          <w:szCs w:val="24"/>
        </w:rPr>
        <w:t xml:space="preserve"> (zwanej dalej „Platformą”).</w:t>
      </w:r>
    </w:p>
    <w:p w14:paraId="30AA36D1"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rPr>
          <w:rFonts w:eastAsiaTheme="minorHAnsi"/>
          <w:color w:val="000000"/>
          <w:szCs w:val="24"/>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0D05B34A"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rPr>
          <w:bCs/>
          <w:szCs w:val="24"/>
        </w:rPr>
        <w:t xml:space="preserve">Rejestracja na Platformie, w tym złożenie oferty, wymaga założenia konta użytkownika. W celu założenia konta użytkownika </w:t>
      </w:r>
      <w:r w:rsidRPr="00C2284F">
        <w:rPr>
          <w:szCs w:val="24"/>
          <w:shd w:val="clear" w:color="auto" w:fill="FFFFFF"/>
        </w:rPr>
        <w:t>konieczne jest posiadanie przez użytkownika aktywnego konta poczty elektronicznej (e-mail).</w:t>
      </w:r>
    </w:p>
    <w:p w14:paraId="2EBBDCAD"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rPr>
          <w:rFonts w:eastAsiaTheme="minorHAnsi"/>
          <w:color w:val="000000"/>
          <w:szCs w:val="24"/>
        </w:rPr>
        <w:t xml:space="preserve">Wymagania techniczne i organizacyjne korzystania z Platformy określa regulamin Platformy (dostępny pod adresem: https://platformazakupowa.pl/strona/1-regulamin).  Wykonawca przystępując do postępowania o udzielenie zamówienia publicznego, akceptuje warunki korzystania z Platformy, określone w Regulaminie oraz uznaje go za wiążący.  </w:t>
      </w:r>
    </w:p>
    <w:p w14:paraId="780D9490"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t xml:space="preserve">Sposób sporządzenia dokumentów lub oświadczeń musi być zgody z wymaganiami określonymi w rozporządzeniu Ministra Rozwoju, Pracy i Technologii z dnia </w:t>
      </w:r>
      <w:r w:rsidRPr="00C2284F">
        <w:br/>
        <w:t xml:space="preserve">23.12.2020 r. </w:t>
      </w:r>
      <w:r w:rsidRPr="00C2284F">
        <w:rPr>
          <w:shd w:val="clear" w:color="auto" w:fill="FFFFFF"/>
        </w:rPr>
        <w:t>w sprawie podmiotowych środków dowodowych oraz innych dokumentów lub oświadczeń, jakich może żądać zamawiający od wykonawcy</w:t>
      </w:r>
      <w:r w:rsidRPr="00C2284F">
        <w:t xml:space="preserve"> (</w:t>
      </w:r>
      <w:proofErr w:type="spellStart"/>
      <w:r w:rsidRPr="00C2284F">
        <w:t>Dz.U</w:t>
      </w:r>
      <w:proofErr w:type="spellEnd"/>
      <w:r w:rsidRPr="00C2284F">
        <w:t xml:space="preserve">. z 2020 r., </w:t>
      </w:r>
      <w:r w:rsidRPr="00C2284F">
        <w:br/>
        <w:t xml:space="preserve">poz. 2415) oraz rozporządzeniu Prezesa Rady Ministrów z dnia 30.12.2020 r. </w:t>
      </w:r>
      <w:r w:rsidRPr="00C2284F">
        <w:rPr>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2284F">
        <w:t>(</w:t>
      </w:r>
      <w:proofErr w:type="spellStart"/>
      <w:r w:rsidRPr="00C2284F">
        <w:t>Dz.U</w:t>
      </w:r>
      <w:proofErr w:type="spellEnd"/>
      <w:r w:rsidRPr="00C2284F">
        <w:t>. z 2020 r., poz. 2452).</w:t>
      </w:r>
    </w:p>
    <w:p w14:paraId="3C094F99" w14:textId="1A775FFE" w:rsidR="009903E8" w:rsidRPr="00C2284F" w:rsidRDefault="009903E8" w:rsidP="00C2284F">
      <w:pPr>
        <w:pStyle w:val="Akapitzlist"/>
        <w:widowControl/>
        <w:numPr>
          <w:ilvl w:val="2"/>
          <w:numId w:val="38"/>
        </w:numPr>
        <w:suppressAutoHyphens w:val="0"/>
        <w:spacing w:before="120" w:after="120"/>
        <w:jc w:val="both"/>
        <w:rPr>
          <w:szCs w:val="24"/>
        </w:rPr>
      </w:pPr>
      <w:r w:rsidRPr="00C2284F">
        <w:t xml:space="preserve">Osobą uprawnioną do bezpośredniego kontaktowania się z wykonawcami jest </w:t>
      </w:r>
      <w:r w:rsidRPr="00C2284F">
        <w:br/>
        <w:t xml:space="preserve">Tadeusz Konopacki e-mail: </w:t>
      </w:r>
      <w:hyperlink r:id="rId12" w:history="1">
        <w:r w:rsidR="00C2284F" w:rsidRPr="005D1F06">
          <w:rPr>
            <w:rStyle w:val="Hipercze"/>
          </w:rPr>
          <w:t>t.konopacki@kamienpomorski.pl</w:t>
        </w:r>
      </w:hyperlink>
    </w:p>
    <w:p w14:paraId="4C3F8104"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t xml:space="preserve">W sprawach merytorycznych związanych z danym postępowaniem Zamawiający przewiduje możliwość porozumiewania się wyłącznie drogą elektroniczną, poprzez wykorzystanie na Platformie przycisku: </w:t>
      </w:r>
      <w:r w:rsidRPr="00C2284F">
        <w:rPr>
          <w:b/>
          <w:bCs/>
        </w:rPr>
        <w:t>Wiadomości</w:t>
      </w:r>
      <w:r w:rsidRPr="00C2284F">
        <w:t xml:space="preserve">. </w:t>
      </w:r>
    </w:p>
    <w:p w14:paraId="3B454787"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t xml:space="preserve">W sprawach technicznych związanych z obsługą Platformy należy korzystać z pomocy </w:t>
      </w:r>
      <w:r w:rsidRPr="00C2284F">
        <w:rPr>
          <w:b/>
          <w:bCs/>
        </w:rPr>
        <w:t>Centrum Wsparcia Klienta</w:t>
      </w:r>
      <w:r w:rsidRPr="00C2284F">
        <w:t xml:space="preserve">, które udzieli wszelkich informacji związanych z procesem składania ofert, rejestracji czy innych aspektów technicznych Platformy. </w:t>
      </w:r>
      <w:r w:rsidRPr="00C2284F">
        <w:rPr>
          <w:b/>
          <w:bCs/>
        </w:rPr>
        <w:t xml:space="preserve">Centrum Wsparcia Klienta </w:t>
      </w:r>
      <w:r w:rsidRPr="00C2284F">
        <w:t xml:space="preserve">dostępne codziennie od poniedziałku do piątku w godz. Od 7.00 do 17.00 pod nr tel. </w:t>
      </w:r>
      <w:r w:rsidRPr="00C2284F">
        <w:rPr>
          <w:b/>
          <w:bCs/>
        </w:rPr>
        <w:t>22 101 02 02</w:t>
      </w:r>
      <w:r w:rsidRPr="00C2284F">
        <w:t xml:space="preserve">. </w:t>
      </w:r>
    </w:p>
    <w:p w14:paraId="6BD5CE0C"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lastRenderedPageBreak/>
        <w:t xml:space="preserve">W sytuacjach awaryjnych np. w przypadku braku działania Platformy, Zamawiający może również komunikować się z Wykonawcami za pomocą poczty elektronicznej. </w:t>
      </w:r>
    </w:p>
    <w:p w14:paraId="044E918F"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t xml:space="preserve">Postępowanie odbywa się w języku polskim, w związku z czym wszelkie pisma, dokumenty, oświadczenia itp. składane w trakcie postępowania między Zamawiającym a wykonawcami muszą być sporządzone w języku polskim. </w:t>
      </w:r>
    </w:p>
    <w:p w14:paraId="5532BD57" w14:textId="77777777" w:rsidR="009903E8" w:rsidRPr="00C2284F" w:rsidRDefault="009903E8" w:rsidP="00C2284F">
      <w:pPr>
        <w:pStyle w:val="Akapitzlist"/>
        <w:widowControl/>
        <w:numPr>
          <w:ilvl w:val="2"/>
          <w:numId w:val="38"/>
        </w:numPr>
        <w:suppressAutoHyphens w:val="0"/>
        <w:spacing w:before="120" w:after="120"/>
        <w:jc w:val="both"/>
        <w:rPr>
          <w:szCs w:val="24"/>
        </w:rPr>
      </w:pPr>
      <w:r w:rsidRPr="00C2284F">
        <w:t xml:space="preserve">Zamawiający nie przewiduje zwoływania zebrania wykonawców. </w:t>
      </w:r>
    </w:p>
    <w:p w14:paraId="7D94994D" w14:textId="77777777" w:rsidR="00C2284F" w:rsidRPr="00C2284F" w:rsidRDefault="00C2284F" w:rsidP="00C2284F">
      <w:pPr>
        <w:pStyle w:val="Akapitzlist"/>
        <w:widowControl/>
        <w:suppressAutoHyphens w:val="0"/>
        <w:spacing w:before="120" w:after="120"/>
        <w:jc w:val="both"/>
        <w:rPr>
          <w:szCs w:val="24"/>
        </w:rPr>
      </w:pPr>
    </w:p>
    <w:p w14:paraId="16969AC2" w14:textId="4113205E" w:rsidR="009903E8" w:rsidRDefault="009903E8" w:rsidP="00C2284F">
      <w:pPr>
        <w:pStyle w:val="Akapitzlist"/>
        <w:widowControl/>
        <w:numPr>
          <w:ilvl w:val="1"/>
          <w:numId w:val="39"/>
        </w:numPr>
        <w:suppressAutoHyphens w:val="0"/>
        <w:spacing w:before="120" w:after="120"/>
        <w:jc w:val="both"/>
        <w:rPr>
          <w:szCs w:val="24"/>
        </w:rPr>
      </w:pPr>
      <w:r w:rsidRPr="00C2284F">
        <w:rPr>
          <w:szCs w:val="24"/>
        </w:rPr>
        <w:t xml:space="preserve">Złożenie oferty: </w:t>
      </w:r>
    </w:p>
    <w:p w14:paraId="2ABBCA63" w14:textId="77777777" w:rsidR="009903E8" w:rsidRDefault="009903E8" w:rsidP="00C2284F">
      <w:pPr>
        <w:pStyle w:val="Akapitzlist"/>
        <w:widowControl/>
        <w:numPr>
          <w:ilvl w:val="2"/>
          <w:numId w:val="39"/>
        </w:numPr>
        <w:suppressAutoHyphens w:val="0"/>
        <w:spacing w:before="120" w:after="120"/>
        <w:jc w:val="both"/>
        <w:rPr>
          <w:szCs w:val="24"/>
        </w:rPr>
      </w:pPr>
      <w:r w:rsidRPr="00C2284F">
        <w:rPr>
          <w:szCs w:val="24"/>
        </w:rPr>
        <w:t>Ofertę wraz z załącznikami należy złożyć za pośrednictwem Platformy w zakładce POSTĘPOWANIA, w części dotyczącej niniejszego postępowania.</w:t>
      </w:r>
    </w:p>
    <w:p w14:paraId="087B8FD3" w14:textId="3005AABF" w:rsidR="00795779" w:rsidRPr="00C2284F" w:rsidRDefault="00795779" w:rsidP="00C2284F">
      <w:pPr>
        <w:pStyle w:val="Akapitzlist"/>
        <w:widowControl/>
        <w:numPr>
          <w:ilvl w:val="2"/>
          <w:numId w:val="39"/>
        </w:numPr>
        <w:suppressAutoHyphens w:val="0"/>
        <w:spacing w:before="120" w:after="120"/>
        <w:jc w:val="both"/>
        <w:rPr>
          <w:szCs w:val="24"/>
        </w:rPr>
      </w:pPr>
      <w:r w:rsidRPr="00C2284F">
        <w:rPr>
          <w:bCs/>
          <w:szCs w:val="24"/>
        </w:rPr>
        <w:t xml:space="preserve">Ofertę, oświadczenia, o których mowa w art. 125 ust. 1 ustawy </w:t>
      </w:r>
      <w:proofErr w:type="spellStart"/>
      <w:r w:rsidRPr="00C2284F">
        <w:rPr>
          <w:bCs/>
          <w:szCs w:val="24"/>
        </w:rPr>
        <w:t>Pzp</w:t>
      </w:r>
      <w:proofErr w:type="spellEnd"/>
      <w:r w:rsidRPr="00C2284F">
        <w:rPr>
          <w:bCs/>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C2284F">
        <w:rPr>
          <w:bCs/>
          <w:szCs w:val="24"/>
        </w:rPr>
        <w:t>doc</w:t>
      </w:r>
      <w:proofErr w:type="spellEnd"/>
      <w:r w:rsidRPr="00C2284F">
        <w:rPr>
          <w:bCs/>
          <w:szCs w:val="24"/>
        </w:rPr>
        <w:t>, .</w:t>
      </w:r>
      <w:proofErr w:type="spellStart"/>
      <w:r w:rsidRPr="00C2284F">
        <w:rPr>
          <w:bCs/>
          <w:szCs w:val="24"/>
        </w:rPr>
        <w:t>docx</w:t>
      </w:r>
      <w:proofErr w:type="spellEnd"/>
      <w:r w:rsidRPr="00C2284F">
        <w:rPr>
          <w:bCs/>
          <w:szCs w:val="24"/>
        </w:rPr>
        <w:t>, .</w:t>
      </w:r>
      <w:proofErr w:type="spellStart"/>
      <w:r w:rsidRPr="00C2284F">
        <w:rPr>
          <w:bCs/>
          <w:szCs w:val="24"/>
        </w:rPr>
        <w:t>odt</w:t>
      </w:r>
      <w:proofErr w:type="spellEnd"/>
      <w:r w:rsidRPr="007A1B6F">
        <w:rPr>
          <w:rStyle w:val="Odwoanieprzypisudolnego"/>
          <w:bCs/>
          <w:szCs w:val="24"/>
        </w:rPr>
        <w:footnoteReference w:id="1"/>
      </w:r>
      <w:r w:rsidRPr="00C2284F">
        <w:rPr>
          <w:bCs/>
          <w:szCs w:val="24"/>
        </w:rPr>
        <w:t xml:space="preserve">. Ofertę, a także oświadczenie o jakim mowa w pkt 3.3 </w:t>
      </w:r>
      <w:proofErr w:type="spellStart"/>
      <w:r w:rsidRPr="00C2284F">
        <w:rPr>
          <w:bCs/>
          <w:szCs w:val="24"/>
        </w:rPr>
        <w:t>ppkt</w:t>
      </w:r>
      <w:proofErr w:type="spellEnd"/>
      <w:r w:rsidRPr="00C2284F">
        <w:rPr>
          <w:bCs/>
          <w:szCs w:val="24"/>
        </w:rPr>
        <w:t xml:space="preserve"> 1 SWZ składa się, pod rygorem nieważności, w formie elektronicznej lub w postaci elektronicznej opatrzonej podpisem zaufanym lub podpisem osobistym</w:t>
      </w:r>
      <w:r w:rsidRPr="007A1B6F">
        <w:rPr>
          <w:rStyle w:val="Odwoanieprzypisudolnego"/>
          <w:bCs/>
          <w:szCs w:val="24"/>
        </w:rPr>
        <w:footnoteReference w:id="2"/>
      </w:r>
      <w:r w:rsidRPr="00C2284F">
        <w:rPr>
          <w:bCs/>
          <w:szCs w:val="24"/>
        </w:rPr>
        <w:t>.</w:t>
      </w:r>
    </w:p>
    <w:p w14:paraId="014FFD81" w14:textId="6E0921BE" w:rsidR="009903E8" w:rsidRDefault="009903E8" w:rsidP="00C2284F">
      <w:pPr>
        <w:pStyle w:val="Akapitzlist"/>
        <w:widowControl/>
        <w:numPr>
          <w:ilvl w:val="2"/>
          <w:numId w:val="39"/>
        </w:numPr>
        <w:suppressAutoHyphens w:val="0"/>
        <w:spacing w:before="120" w:after="120"/>
        <w:jc w:val="both"/>
        <w:rPr>
          <w:szCs w:val="24"/>
        </w:rPr>
      </w:pPr>
      <w:r w:rsidRPr="00C2284F">
        <w:rPr>
          <w:szCs w:val="24"/>
        </w:rPr>
        <w:t>Po kliknięciu w tytuł postępowania nastąpi przekierowanie na Platformę, gdzie należy pobrać, wypełnić i złożyć ofertę wraz z załącznikami, postępując zgodnie z Instrukcja składania oferty dla wykonawcy, zamieszczonej na Platformie.</w:t>
      </w:r>
    </w:p>
    <w:p w14:paraId="74BCE08D" w14:textId="4C111D49" w:rsidR="009903E8" w:rsidRDefault="009903E8" w:rsidP="00C2284F">
      <w:pPr>
        <w:pStyle w:val="Akapitzlist"/>
        <w:widowControl/>
        <w:numPr>
          <w:ilvl w:val="2"/>
          <w:numId w:val="39"/>
        </w:numPr>
        <w:suppressAutoHyphens w:val="0"/>
        <w:spacing w:before="120" w:after="120"/>
        <w:jc w:val="both"/>
        <w:rPr>
          <w:szCs w:val="24"/>
        </w:rPr>
      </w:pPr>
      <w:r w:rsidRPr="00C2284F">
        <w:rPr>
          <w:szCs w:val="24"/>
        </w:rPr>
        <w:t xml:space="preserve">Składana oferta musi zawierać wypełnione wszystkie obowiązkowe pola oraz zawierać wymagane załączniki do oferty, które należy złożyć w postaci elektronicznej opatrzonej kwalifikowanym podpisem elektronicznym. </w:t>
      </w:r>
    </w:p>
    <w:p w14:paraId="58CACC11" w14:textId="77777777" w:rsidR="00C2284F" w:rsidRDefault="009903E8" w:rsidP="00C2284F">
      <w:pPr>
        <w:pStyle w:val="Akapitzlist"/>
        <w:widowControl/>
        <w:numPr>
          <w:ilvl w:val="2"/>
          <w:numId w:val="39"/>
        </w:numPr>
        <w:suppressAutoHyphens w:val="0"/>
        <w:spacing w:before="120" w:after="120"/>
        <w:jc w:val="both"/>
        <w:rPr>
          <w:szCs w:val="24"/>
        </w:rPr>
      </w:pPr>
      <w:r w:rsidRPr="00C2284F">
        <w:rPr>
          <w:szCs w:val="24"/>
        </w:rPr>
        <w:t xml:space="preserve">Za termin złożenia oferty uważa się termin zamieszczenia oferty na Platformie. </w:t>
      </w:r>
    </w:p>
    <w:p w14:paraId="44B997B9" w14:textId="77777777" w:rsidR="00C2284F" w:rsidRDefault="009903E8" w:rsidP="00C2284F">
      <w:pPr>
        <w:pStyle w:val="Akapitzlist"/>
        <w:widowControl/>
        <w:numPr>
          <w:ilvl w:val="2"/>
          <w:numId w:val="39"/>
        </w:numPr>
        <w:suppressAutoHyphens w:val="0"/>
        <w:spacing w:before="120" w:after="120"/>
        <w:jc w:val="both"/>
        <w:rPr>
          <w:szCs w:val="24"/>
        </w:rPr>
      </w:pPr>
      <w:r w:rsidRPr="00C2284F">
        <w:rPr>
          <w:szCs w:val="24"/>
        </w:rPr>
        <w:t xml:space="preserve">    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w:t>
      </w:r>
      <w:r w:rsidR="00C2284F">
        <w:rPr>
          <w:szCs w:val="24"/>
        </w:rPr>
        <w:t>awcy</w:t>
      </w:r>
    </w:p>
    <w:p w14:paraId="581368F6" w14:textId="1EFE5FD0" w:rsidR="009903E8" w:rsidRDefault="009903E8" w:rsidP="00C2284F">
      <w:pPr>
        <w:pStyle w:val="Akapitzlist"/>
        <w:widowControl/>
        <w:numPr>
          <w:ilvl w:val="2"/>
          <w:numId w:val="39"/>
        </w:numPr>
        <w:suppressAutoHyphens w:val="0"/>
        <w:spacing w:before="120" w:after="120"/>
        <w:jc w:val="both"/>
        <w:rPr>
          <w:szCs w:val="24"/>
        </w:rPr>
      </w:pPr>
      <w:r w:rsidRPr="00C2284F">
        <w:rPr>
          <w:szCs w:val="24"/>
        </w:rPr>
        <w:t>Złożenie oferty wraz z załącznikami poprzez Platformę umożliwia wykonawcy: sprawdzenie czy została ona właściwie podpisana</w:t>
      </w:r>
      <w:r w:rsidR="00795779" w:rsidRPr="00C2284F">
        <w:rPr>
          <w:szCs w:val="24"/>
        </w:rPr>
        <w:t xml:space="preserve">, </w:t>
      </w:r>
      <w:r w:rsidRPr="00C2284F">
        <w:rPr>
          <w:szCs w:val="24"/>
        </w:rPr>
        <w:t>otrzymanie na adres e-mail potwierdzenia złożenia oferty, załączenia oferty bez konieczności szyfrowania pliku i wysyłania jakichkolwiek haseł (za szyfrowanie oferty odpowiada Platforma).</w:t>
      </w:r>
    </w:p>
    <w:p w14:paraId="7BAE983B" w14:textId="77777777" w:rsidR="009903E8" w:rsidRPr="00C2284F" w:rsidRDefault="009903E8" w:rsidP="00C2284F">
      <w:pPr>
        <w:pStyle w:val="Akapitzlist"/>
        <w:widowControl/>
        <w:numPr>
          <w:ilvl w:val="2"/>
          <w:numId w:val="39"/>
        </w:numPr>
        <w:suppressAutoHyphens w:val="0"/>
        <w:spacing w:before="120" w:after="120"/>
        <w:jc w:val="both"/>
        <w:rPr>
          <w:szCs w:val="24"/>
        </w:rPr>
      </w:pPr>
      <w:r w:rsidRPr="00C2284F">
        <w:rPr>
          <w:szCs w:val="24"/>
        </w:rPr>
        <w:t xml:space="preserve">Złożenie oferty na nośniku danych (np. CD, </w:t>
      </w:r>
      <w:proofErr w:type="spellStart"/>
      <w:r w:rsidRPr="00C2284F">
        <w:rPr>
          <w:szCs w:val="24"/>
        </w:rPr>
        <w:t>pendrive</w:t>
      </w:r>
      <w:proofErr w:type="spellEnd"/>
      <w:r w:rsidRPr="00C2284F">
        <w:rPr>
          <w:szCs w:val="24"/>
        </w:rPr>
        <w:t>) jest niedopuszczalne.</w:t>
      </w:r>
    </w:p>
    <w:p w14:paraId="69EA3F0C" w14:textId="62B2EE62" w:rsidR="00925AC4" w:rsidRPr="00C2284F" w:rsidRDefault="009903E8" w:rsidP="00C2284F">
      <w:pPr>
        <w:pStyle w:val="Akapitzlist"/>
        <w:numPr>
          <w:ilvl w:val="1"/>
          <w:numId w:val="39"/>
        </w:numPr>
        <w:spacing w:after="120"/>
        <w:jc w:val="both"/>
        <w:rPr>
          <w:szCs w:val="24"/>
        </w:rPr>
      </w:pPr>
      <w:r w:rsidRPr="00C2284F">
        <w:rPr>
          <w:szCs w:val="24"/>
          <w:shd w:val="clear" w:color="auto" w:fill="FFFFFF"/>
        </w:rPr>
        <w:t xml:space="preserve">Minimalne wymagania techniczne umożliwiające korzystanie z Platformy to przeglądarka internetowa Internet Explorer, Chrome i </w:t>
      </w:r>
      <w:proofErr w:type="spellStart"/>
      <w:r w:rsidRPr="00C2284F">
        <w:rPr>
          <w:szCs w:val="24"/>
          <w:shd w:val="clear" w:color="auto" w:fill="FFFFFF"/>
        </w:rPr>
        <w:t>FireFox</w:t>
      </w:r>
      <w:proofErr w:type="spellEnd"/>
      <w:r w:rsidRPr="00C2284F">
        <w:rPr>
          <w:szCs w:val="24"/>
          <w:shd w:val="clear" w:color="auto" w:fill="FFFFFF"/>
        </w:rPr>
        <w:t xml:space="preserve"> w najnowszej dostępnej wersji, z włączoną obsługą języka </w:t>
      </w:r>
      <w:proofErr w:type="spellStart"/>
      <w:r w:rsidRPr="00C2284F">
        <w:rPr>
          <w:szCs w:val="24"/>
          <w:shd w:val="clear" w:color="auto" w:fill="FFFFFF"/>
        </w:rPr>
        <w:t>Javascript</w:t>
      </w:r>
      <w:proofErr w:type="spellEnd"/>
      <w:r w:rsidRPr="00C2284F">
        <w:rPr>
          <w:szCs w:val="24"/>
          <w:shd w:val="clear" w:color="auto" w:fill="FFFFFF"/>
        </w:rPr>
        <w:t>, akceptująca pliki typu „</w:t>
      </w:r>
      <w:proofErr w:type="spellStart"/>
      <w:r w:rsidRPr="00C2284F">
        <w:rPr>
          <w:szCs w:val="24"/>
          <w:shd w:val="clear" w:color="auto" w:fill="FFFFFF"/>
        </w:rPr>
        <w:t>cookies</w:t>
      </w:r>
      <w:proofErr w:type="spellEnd"/>
      <w:r w:rsidRPr="00C2284F">
        <w:rPr>
          <w:szCs w:val="24"/>
          <w:shd w:val="clear" w:color="auto" w:fill="FFFFFF"/>
        </w:rPr>
        <w:t xml:space="preserve">” oraz łącze internetowe o przepustowości co najmniej 256 </w:t>
      </w:r>
      <w:proofErr w:type="spellStart"/>
      <w:r w:rsidRPr="00C2284F">
        <w:rPr>
          <w:szCs w:val="24"/>
          <w:shd w:val="clear" w:color="auto" w:fill="FFFFFF"/>
        </w:rPr>
        <w:t>kbit</w:t>
      </w:r>
      <w:proofErr w:type="spellEnd"/>
      <w:r w:rsidRPr="00C2284F">
        <w:rPr>
          <w:szCs w:val="24"/>
          <w:shd w:val="clear" w:color="auto" w:fill="FFFFFF"/>
        </w:rPr>
        <w:t>/s. </w:t>
      </w:r>
      <w:hyperlink r:id="rId13" w:history="1">
        <w:r w:rsidRPr="00C2284F">
          <w:rPr>
            <w:rStyle w:val="Hipercze"/>
            <w:rFonts w:eastAsia="SimSun"/>
            <w:szCs w:val="24"/>
            <w:shd w:val="clear" w:color="auto" w:fill="FFFFFF"/>
          </w:rPr>
          <w:t>Platforma</w:t>
        </w:r>
      </w:hyperlink>
      <w:r w:rsidRPr="00C2284F">
        <w:rPr>
          <w:szCs w:val="24"/>
          <w:shd w:val="clear" w:color="auto" w:fill="FFFFFF"/>
        </w:rPr>
        <w:t> jest zoptymalizowana dla minimalnej rozdzielczoś</w:t>
      </w:r>
      <w:r w:rsidR="00795779" w:rsidRPr="00C2284F">
        <w:rPr>
          <w:szCs w:val="24"/>
          <w:shd w:val="clear" w:color="auto" w:fill="FFFFFF"/>
        </w:rPr>
        <w:t>ci ekranu 1024x768 pikseli.</w:t>
      </w:r>
    </w:p>
    <w:p w14:paraId="492B4FA8" w14:textId="2D4A7CC3" w:rsidR="00CA02D2" w:rsidRPr="007A1B6F" w:rsidRDefault="00CA02D2" w:rsidP="00C2284F">
      <w:pPr>
        <w:pStyle w:val="pkt"/>
        <w:numPr>
          <w:ilvl w:val="0"/>
          <w:numId w:val="39"/>
        </w:numPr>
        <w:pBdr>
          <w:bottom w:val="double" w:sz="4" w:space="1" w:color="auto"/>
        </w:pBdr>
        <w:shd w:val="clear" w:color="auto" w:fill="DAEEF3"/>
        <w:tabs>
          <w:tab w:val="left" w:pos="284"/>
        </w:tabs>
        <w:suppressAutoHyphens w:val="0"/>
        <w:spacing w:before="360" w:after="40" w:line="360" w:lineRule="auto"/>
        <w:rPr>
          <w:rFonts w:cs="Times New Roman"/>
          <w:b/>
        </w:rPr>
      </w:pPr>
      <w:bookmarkStart w:id="7" w:name="_Hlk61442111"/>
      <w:r w:rsidRPr="007A1B6F">
        <w:rPr>
          <w:rFonts w:cs="Times New Roman"/>
          <w:b/>
        </w:rPr>
        <w:t>Termin związania ofertą</w:t>
      </w:r>
    </w:p>
    <w:bookmarkEnd w:id="7"/>
    <w:p w14:paraId="76F746BB" w14:textId="2854FE24" w:rsidR="00CA02D2" w:rsidRPr="007A1B6F" w:rsidRDefault="00CA02D2" w:rsidP="00340FB6">
      <w:pPr>
        <w:pStyle w:val="Akapitzlist"/>
        <w:widowControl/>
        <w:numPr>
          <w:ilvl w:val="1"/>
          <w:numId w:val="12"/>
        </w:numPr>
        <w:suppressAutoHyphens w:val="0"/>
        <w:spacing w:before="240"/>
        <w:jc w:val="both"/>
        <w:rPr>
          <w:szCs w:val="24"/>
        </w:rPr>
      </w:pPr>
      <w:r w:rsidRPr="007A1B6F">
        <w:rPr>
          <w:szCs w:val="24"/>
        </w:rPr>
        <w:lastRenderedPageBreak/>
        <w:t xml:space="preserve">Wykonawca będzie związany ofertą przez okres </w:t>
      </w:r>
      <w:r w:rsidRPr="007A1B6F">
        <w:rPr>
          <w:b/>
          <w:szCs w:val="24"/>
        </w:rPr>
        <w:t>30 dni</w:t>
      </w:r>
      <w:r w:rsidRPr="007A1B6F">
        <w:rPr>
          <w:szCs w:val="24"/>
        </w:rPr>
        <w:t xml:space="preserve">, tj. do dnia </w:t>
      </w:r>
      <w:r w:rsidR="00AA410E" w:rsidRPr="00EC07D6">
        <w:rPr>
          <w:b/>
          <w:bCs/>
          <w:caps/>
          <w:szCs w:val="24"/>
        </w:rPr>
        <w:t>24.03.2021</w:t>
      </w:r>
      <w:r w:rsidR="00155744" w:rsidRPr="00EC07D6">
        <w:rPr>
          <w:b/>
          <w:bCs/>
          <w:caps/>
          <w:szCs w:val="24"/>
        </w:rPr>
        <w:t xml:space="preserve"> </w:t>
      </w:r>
      <w:r w:rsidRPr="00EC07D6">
        <w:rPr>
          <w:b/>
          <w:bCs/>
          <w:szCs w:val="24"/>
        </w:rPr>
        <w:t>r</w:t>
      </w:r>
      <w:r w:rsidRPr="007A1B6F">
        <w:rPr>
          <w:szCs w:val="24"/>
        </w:rPr>
        <w:t>. Bieg terminu związania ofertą rozpoczyna się wraz z upływem terminu składania ofert.</w:t>
      </w:r>
    </w:p>
    <w:p w14:paraId="07616395" w14:textId="08CFBCB3" w:rsidR="00CA02D2" w:rsidRPr="007A1B6F" w:rsidRDefault="00CA02D2" w:rsidP="00340FB6">
      <w:pPr>
        <w:pStyle w:val="Akapitzlist"/>
        <w:widowControl/>
        <w:numPr>
          <w:ilvl w:val="1"/>
          <w:numId w:val="12"/>
        </w:numPr>
        <w:suppressAutoHyphens w:val="0"/>
        <w:jc w:val="both"/>
        <w:rPr>
          <w:szCs w:val="24"/>
        </w:rPr>
      </w:pPr>
      <w:r w:rsidRPr="007A1B6F">
        <w:rPr>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F97A1E" w14:textId="77777777" w:rsidR="00FF1E82" w:rsidRPr="007A1B6F" w:rsidRDefault="00FF1E82" w:rsidP="00CA02D2">
      <w:pPr>
        <w:jc w:val="both"/>
      </w:pPr>
    </w:p>
    <w:p w14:paraId="5C91E76D" w14:textId="3B905FD6" w:rsidR="00FF1E82" w:rsidRPr="007A1B6F" w:rsidRDefault="00FF1E82" w:rsidP="00C2284F">
      <w:pPr>
        <w:pStyle w:val="pkt"/>
        <w:numPr>
          <w:ilvl w:val="0"/>
          <w:numId w:val="39"/>
        </w:numPr>
        <w:pBdr>
          <w:bottom w:val="double" w:sz="4" w:space="1" w:color="auto"/>
        </w:pBdr>
        <w:shd w:val="clear" w:color="auto" w:fill="DAEEF3"/>
        <w:tabs>
          <w:tab w:val="left" w:pos="284"/>
        </w:tabs>
        <w:suppressAutoHyphens w:val="0"/>
        <w:spacing w:before="360" w:after="40" w:line="360" w:lineRule="auto"/>
        <w:rPr>
          <w:rFonts w:cs="Times New Roman"/>
          <w:b/>
        </w:rPr>
      </w:pPr>
      <w:bookmarkStart w:id="8" w:name="_Hlk61511603"/>
      <w:r w:rsidRPr="007A1B6F">
        <w:rPr>
          <w:rFonts w:cs="Times New Roman"/>
          <w:b/>
        </w:rPr>
        <w:t>Opis sposobu przygotowania ofert</w:t>
      </w:r>
    </w:p>
    <w:bookmarkEnd w:id="8"/>
    <w:p w14:paraId="0A914F31" w14:textId="28B95639" w:rsidR="00925AC4" w:rsidRPr="007A1B6F" w:rsidRDefault="00925AC4" w:rsidP="00925AC4">
      <w:pPr>
        <w:widowControl/>
        <w:suppressAutoHyphens w:val="0"/>
        <w:jc w:val="both"/>
        <w:rPr>
          <w:rFonts w:eastAsia="Times New Roman"/>
          <w:szCs w:val="24"/>
          <w:lang w:eastAsia="pl-PL"/>
        </w:rPr>
      </w:pPr>
    </w:p>
    <w:p w14:paraId="217645DA" w14:textId="445264D4"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10.1</w:t>
      </w:r>
      <w:r w:rsidR="00925AC4" w:rsidRPr="007A1B6F">
        <w:rPr>
          <w:rFonts w:eastAsia="Times New Roman"/>
          <w:szCs w:val="24"/>
          <w:lang w:eastAsia="pl-PL"/>
        </w:rPr>
        <w:t xml:space="preserve"> Ofertę należy sporządzić w języku polskim. </w:t>
      </w:r>
    </w:p>
    <w:p w14:paraId="41B34DCE" w14:textId="6584BC31"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10.2</w:t>
      </w:r>
      <w:r w:rsidR="00925AC4" w:rsidRPr="007A1B6F">
        <w:rPr>
          <w:rFonts w:eastAsia="Times New Roman"/>
          <w:szCs w:val="24"/>
          <w:lang w:eastAsia="pl-PL"/>
        </w:rPr>
        <w:t xml:space="preserve"> Ofertę w postępowaniu składa się, pod rygorem nieważności, w formie elektronicznej lub w postaci elektronicznej opatrzonej podpisem </w:t>
      </w:r>
      <w:r w:rsidR="00A142F3">
        <w:rPr>
          <w:rFonts w:eastAsia="Times New Roman"/>
          <w:szCs w:val="24"/>
          <w:lang w:eastAsia="pl-PL"/>
        </w:rPr>
        <w:t>zaufanym lub podpisem osobistym.</w:t>
      </w:r>
    </w:p>
    <w:p w14:paraId="5FB88A8B" w14:textId="1C8939B6"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w:t>
      </w:r>
      <w:r w:rsidR="00795779" w:rsidRPr="007A1B6F">
        <w:rPr>
          <w:rFonts w:eastAsia="Times New Roman"/>
          <w:b/>
          <w:bCs/>
          <w:szCs w:val="24"/>
          <w:lang w:eastAsia="pl-PL"/>
        </w:rPr>
        <w:t>3</w:t>
      </w:r>
      <w:r w:rsidRPr="007A1B6F">
        <w:rPr>
          <w:rFonts w:eastAsia="Times New Roman"/>
          <w:szCs w:val="24"/>
          <w:lang w:eastAsia="pl-PL"/>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w:t>
      </w:r>
      <w:r w:rsidR="0094296E" w:rsidRPr="007A1B6F">
        <w:rPr>
          <w:rFonts w:eastAsia="Times New Roman"/>
          <w:szCs w:val="24"/>
          <w:lang w:eastAsia="pl-PL"/>
        </w:rPr>
        <w:t> </w:t>
      </w:r>
      <w:r w:rsidRPr="007A1B6F">
        <w:rPr>
          <w:rFonts w:eastAsia="Times New Roman"/>
          <w:szCs w:val="24"/>
          <w:lang w:eastAsia="pl-PL"/>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A43A77D" w14:textId="5279D323"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10.4</w:t>
      </w:r>
      <w:r w:rsidR="00925AC4" w:rsidRPr="007A1B6F">
        <w:rPr>
          <w:rFonts w:eastAsia="Times New Roman"/>
          <w:szCs w:val="24"/>
          <w:lang w:eastAsia="pl-PL"/>
        </w:rPr>
        <w:t xml:space="preserve"> Do oferty należy dołączyć oświadczenie o niepodleganiu wykluczeniu, spełnianiu warunków udziału w postępowaniu lub kryteriów selekcji, w zakresie wskazanym w </w:t>
      </w:r>
      <w:r w:rsidR="00925AC4" w:rsidRPr="00EC07D6">
        <w:rPr>
          <w:rFonts w:eastAsia="Times New Roman"/>
          <w:szCs w:val="24"/>
          <w:lang w:eastAsia="pl-PL"/>
        </w:rPr>
        <w:t>załączniku nr 3 do SWZ,</w:t>
      </w:r>
      <w:r w:rsidR="00925AC4" w:rsidRPr="007A1B6F">
        <w:rPr>
          <w:rFonts w:eastAsia="Times New Roman"/>
          <w:szCs w:val="24"/>
          <w:lang w:eastAsia="pl-PL"/>
        </w:rPr>
        <w:t xml:space="preserve"> w formie elektronicznej lub w postaci elektronicznej opatrzonej podpisem zaufanym lub podpisem osobistym, a następnie zaszyfrować wraz z plikami stanowiącymi ofertę</w:t>
      </w:r>
    </w:p>
    <w:p w14:paraId="0DC37F5B" w14:textId="77777777"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10.7</w:t>
      </w:r>
      <w:r w:rsidRPr="007A1B6F">
        <w:rPr>
          <w:rFonts w:eastAsia="Times New Roman"/>
          <w:szCs w:val="24"/>
          <w:lang w:eastAsia="pl-PL"/>
        </w:rPr>
        <w:t xml:space="preserve">  Oferta może być złożona tylko do upływu terminu składania ofert. </w:t>
      </w:r>
    </w:p>
    <w:p w14:paraId="4CC88D81" w14:textId="05745E3D"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10.8</w:t>
      </w:r>
      <w:r w:rsidRPr="007A1B6F">
        <w:rPr>
          <w:rFonts w:eastAsia="Times New Roman"/>
          <w:szCs w:val="24"/>
          <w:lang w:eastAsia="pl-PL"/>
        </w:rPr>
        <w:t xml:space="preserve"> Wykonawca może przed upływem terminu do składania ofert wycofać </w:t>
      </w:r>
      <w:r w:rsidR="00795779" w:rsidRPr="007A1B6F">
        <w:rPr>
          <w:rFonts w:eastAsia="Times New Roman"/>
          <w:szCs w:val="24"/>
          <w:lang w:eastAsia="pl-PL"/>
        </w:rPr>
        <w:t xml:space="preserve">ofertę. </w:t>
      </w:r>
    </w:p>
    <w:p w14:paraId="74CF8A24" w14:textId="159D355B" w:rsidR="00766F90"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10.9</w:t>
      </w:r>
      <w:r w:rsidRPr="007A1B6F">
        <w:rPr>
          <w:rFonts w:eastAsia="Times New Roman"/>
          <w:szCs w:val="24"/>
          <w:lang w:eastAsia="pl-PL"/>
        </w:rPr>
        <w:t xml:space="preserve"> Wykonawca po upływie terminu do składania ofert nie może skutecznie dokonać zmiany ani wycofać złożonej oferty.</w:t>
      </w:r>
    </w:p>
    <w:p w14:paraId="18C349D2" w14:textId="42750DD2" w:rsidR="00925AC4" w:rsidRPr="007A1B6F" w:rsidRDefault="0094296E" w:rsidP="0094296E">
      <w:pPr>
        <w:widowControl/>
        <w:suppressAutoHyphens w:val="0"/>
        <w:jc w:val="both"/>
        <w:rPr>
          <w:rFonts w:eastAsia="Times New Roman"/>
          <w:b/>
          <w:bCs/>
          <w:szCs w:val="24"/>
          <w:lang w:eastAsia="pl-PL"/>
        </w:rPr>
      </w:pPr>
      <w:r w:rsidRPr="007A1B6F">
        <w:rPr>
          <w:rFonts w:eastAsia="Times New Roman"/>
          <w:b/>
          <w:bCs/>
          <w:szCs w:val="24"/>
          <w:lang w:eastAsia="pl-PL"/>
        </w:rPr>
        <w:t xml:space="preserve">10.10 </w:t>
      </w:r>
      <w:r w:rsidRPr="007A1B6F">
        <w:rPr>
          <w:rFonts w:eastAsia="Verdana"/>
          <w:szCs w:val="24"/>
        </w:rPr>
        <w:t>Wszystkie koszty związane z uczestnictwem w postępowaniu, w szczególności z przygotowaniem i złożeniem oferty ponosi Wykonawca składający ofertę. Zamawiający nie przewiduje zwrotu kosztów udziału w postępowaniu.</w:t>
      </w:r>
    </w:p>
    <w:p w14:paraId="79D41292" w14:textId="77777777" w:rsidR="0094296E" w:rsidRPr="007A1B6F" w:rsidRDefault="008107DC" w:rsidP="0094296E">
      <w:pPr>
        <w:jc w:val="both"/>
        <w:rPr>
          <w:szCs w:val="24"/>
        </w:rPr>
      </w:pPr>
      <w:r w:rsidRPr="007A1B6F">
        <w:rPr>
          <w:b/>
          <w:szCs w:val="24"/>
        </w:rPr>
        <w:t>1</w:t>
      </w:r>
      <w:r w:rsidR="0094296E" w:rsidRPr="007A1B6F">
        <w:rPr>
          <w:b/>
          <w:szCs w:val="24"/>
        </w:rPr>
        <w:t>0</w:t>
      </w:r>
      <w:r w:rsidR="00AC3B0D" w:rsidRPr="007A1B6F">
        <w:rPr>
          <w:b/>
          <w:szCs w:val="24"/>
        </w:rPr>
        <w:t>.</w:t>
      </w:r>
      <w:r w:rsidR="0094296E" w:rsidRPr="007A1B6F">
        <w:rPr>
          <w:b/>
          <w:szCs w:val="24"/>
        </w:rPr>
        <w:t>11</w:t>
      </w:r>
      <w:r w:rsidR="00AC3B0D" w:rsidRPr="007A1B6F">
        <w:rPr>
          <w:szCs w:val="24"/>
        </w:rPr>
        <w:t xml:space="preserve"> </w:t>
      </w:r>
      <w:r w:rsidR="00766F90" w:rsidRPr="007A1B6F">
        <w:rPr>
          <w:szCs w:val="24"/>
        </w:rPr>
        <w:t>Treść oferty musi odpowiadać treści SWZ. Wszystkie załączniki do SWZ wymagane przez Zamawiającego powinny zostać wypełnione przez Wykonawcę lub osobę uprawnioną bez wyjątku, ściśle według wskazań SWZ i bez dokonywania w nich zmian przez Wykonawcę. Zamawiający zaleca wykorzystanie formularzy przekazanych przez Zamawiającego.</w:t>
      </w:r>
    </w:p>
    <w:p w14:paraId="3C374B04" w14:textId="4C77B29D" w:rsidR="00937602" w:rsidRPr="007A1B6F" w:rsidRDefault="008107DC" w:rsidP="0094296E">
      <w:pPr>
        <w:jc w:val="both"/>
      </w:pPr>
      <w:r w:rsidRPr="007A1B6F">
        <w:rPr>
          <w:b/>
        </w:rPr>
        <w:t>1</w:t>
      </w:r>
      <w:r w:rsidR="0094296E" w:rsidRPr="007A1B6F">
        <w:rPr>
          <w:b/>
        </w:rPr>
        <w:t>0</w:t>
      </w:r>
      <w:r w:rsidR="00AC3B0D" w:rsidRPr="007A1B6F">
        <w:rPr>
          <w:b/>
        </w:rPr>
        <w:t>.</w:t>
      </w:r>
      <w:r w:rsidR="0094296E" w:rsidRPr="007A1B6F">
        <w:rPr>
          <w:b/>
        </w:rPr>
        <w:t>12</w:t>
      </w:r>
      <w:r w:rsidR="00AC3B0D" w:rsidRPr="007A1B6F">
        <w:t xml:space="preserve"> </w:t>
      </w:r>
      <w:r w:rsidR="00937602" w:rsidRPr="007A1B6F">
        <w:rPr>
          <w:b/>
          <w:bCs/>
        </w:rPr>
        <w:t>Wspólnie ubieganie się o udzielenie zamówienia</w:t>
      </w:r>
    </w:p>
    <w:p w14:paraId="37DB7F41" w14:textId="77777777"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AADB20F" w14:textId="22D8A2EB"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 xml:space="preserve">W przypadku Wykonawców wspólnie ubiegających się o udzielenie zamówienia, oświadczenia, o których mowa w pkt 3.3 </w:t>
      </w:r>
      <w:proofErr w:type="spellStart"/>
      <w:r w:rsidRPr="007A1B6F">
        <w:rPr>
          <w:szCs w:val="24"/>
        </w:rPr>
        <w:t>ppkt</w:t>
      </w:r>
      <w:proofErr w:type="spellEnd"/>
      <w:r w:rsidRPr="007A1B6F">
        <w:rPr>
          <w:szCs w:val="24"/>
        </w:rPr>
        <w:t xml:space="preserve"> 1 SWZ, składa każdy z wykonawców. Oświadczenia te potwierdzają brak podstaw wykluczenia oraz spełnianie warunków </w:t>
      </w:r>
      <w:r w:rsidRPr="007A1B6F">
        <w:rPr>
          <w:szCs w:val="24"/>
        </w:rPr>
        <w:lastRenderedPageBreak/>
        <w:t>udziału w zakresie, w jakim każdy z wykonawców wykazuje spełnianie warunków udziału w postępowaniu.</w:t>
      </w:r>
    </w:p>
    <w:p w14:paraId="7494D44B" w14:textId="4A071C51"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 xml:space="preserve">Wykonawcy wspólnie ubiegający się o udzielenie zamówienia dołączają do oferty </w:t>
      </w:r>
      <w:r w:rsidRPr="00EC07D6">
        <w:rPr>
          <w:szCs w:val="24"/>
          <w:u w:val="single"/>
        </w:rPr>
        <w:t>oświadczenie, z którego wynika, które roboty usługi wykonają poszczególni wykonawcy</w:t>
      </w:r>
      <w:r w:rsidRPr="007A1B6F">
        <w:rPr>
          <w:szCs w:val="24"/>
        </w:rPr>
        <w:t>.</w:t>
      </w:r>
    </w:p>
    <w:p w14:paraId="270BFFF0" w14:textId="4853BB64"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Oświadczenia i dokumenty potwierdzające brak podstaw do wykluczenia z postępowania składa każdy z Wykonawców wspólnie ubiegających się o zamówienie.</w:t>
      </w:r>
    </w:p>
    <w:p w14:paraId="7B4812B5" w14:textId="1702B460" w:rsidR="0094296E" w:rsidRPr="007A1B6F" w:rsidRDefault="0094296E" w:rsidP="0094296E">
      <w:pPr>
        <w:jc w:val="both"/>
      </w:pPr>
    </w:p>
    <w:p w14:paraId="6436941C" w14:textId="45B6138D" w:rsidR="00AB0D22" w:rsidRPr="007A1B6F" w:rsidRDefault="00AB0D22" w:rsidP="00C2284F">
      <w:pPr>
        <w:pStyle w:val="pkt"/>
        <w:numPr>
          <w:ilvl w:val="0"/>
          <w:numId w:val="39"/>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Miejsce oraz termin składania i otwarcia ofert</w:t>
      </w:r>
    </w:p>
    <w:p w14:paraId="558F3994" w14:textId="1FD591D5" w:rsidR="005F29CB" w:rsidRPr="007A1B6F" w:rsidRDefault="005F29CB" w:rsidP="00AB0D22">
      <w:pPr>
        <w:tabs>
          <w:tab w:val="left" w:pos="993"/>
        </w:tabs>
        <w:jc w:val="both"/>
      </w:pPr>
    </w:p>
    <w:p w14:paraId="63925DC6" w14:textId="0D5AE6A5" w:rsidR="0094296E" w:rsidRPr="007A1B6F" w:rsidRDefault="00AB0D22" w:rsidP="004B3CDB">
      <w:pPr>
        <w:jc w:val="both"/>
        <w:rPr>
          <w:b/>
        </w:rPr>
      </w:pPr>
      <w:r w:rsidRPr="007A1B6F">
        <w:rPr>
          <w:b/>
          <w:bCs/>
        </w:rPr>
        <w:t>11.1</w:t>
      </w:r>
      <w:r w:rsidRPr="007A1B6F">
        <w:t xml:space="preserve"> Oferty należy składać poprzez </w:t>
      </w:r>
      <w:hyperlink r:id="rId14" w:history="1">
        <w:r w:rsidR="00795779" w:rsidRPr="007A1B6F">
          <w:rPr>
            <w:rStyle w:val="Hipercze"/>
            <w:b/>
          </w:rPr>
          <w:t>www.platformazakupowa.pl/pn/kamienpomorski</w:t>
        </w:r>
      </w:hyperlink>
      <w:r w:rsidR="00795779" w:rsidRPr="007A1B6F">
        <w:t>  </w:t>
      </w:r>
      <w:r w:rsidR="00795779" w:rsidRPr="007A1B6F">
        <w:rPr>
          <w:szCs w:val="24"/>
        </w:rPr>
        <w:t xml:space="preserve"> </w:t>
      </w:r>
      <w:r w:rsidRPr="007A1B6F">
        <w:t>do dnia</w:t>
      </w:r>
      <w:r w:rsidRPr="007A1B6F">
        <w:rPr>
          <w:b/>
        </w:rPr>
        <w:t xml:space="preserve"> </w:t>
      </w:r>
      <w:r w:rsidR="00D775C5">
        <w:rPr>
          <w:b/>
        </w:rPr>
        <w:t>23</w:t>
      </w:r>
      <w:r w:rsidR="00822996">
        <w:rPr>
          <w:b/>
        </w:rPr>
        <w:t>.02.2021</w:t>
      </w:r>
      <w:r w:rsidRPr="007A1B6F">
        <w:rPr>
          <w:b/>
        </w:rPr>
        <w:t>r., do godz. 10</w:t>
      </w:r>
      <w:r w:rsidR="00D775C5">
        <w:rPr>
          <w:b/>
          <w:vertAlign w:val="superscript"/>
        </w:rPr>
        <w:t>30</w:t>
      </w:r>
    </w:p>
    <w:p w14:paraId="3DE5717A" w14:textId="459A438E" w:rsidR="00AB0D22" w:rsidRPr="007A1B6F" w:rsidRDefault="005F29CB" w:rsidP="00AB0D22">
      <w:pPr>
        <w:jc w:val="both"/>
        <w:rPr>
          <w:szCs w:val="24"/>
        </w:rPr>
      </w:pPr>
      <w:r w:rsidRPr="007A1B6F">
        <w:rPr>
          <w:b/>
        </w:rPr>
        <w:t>1</w:t>
      </w:r>
      <w:r w:rsidR="00AB0D22" w:rsidRPr="007A1B6F">
        <w:rPr>
          <w:b/>
        </w:rPr>
        <w:t>1</w:t>
      </w:r>
      <w:r w:rsidR="004B3CDB" w:rsidRPr="007A1B6F">
        <w:rPr>
          <w:b/>
        </w:rPr>
        <w:t>.</w:t>
      </w:r>
      <w:r w:rsidR="00AB0D22" w:rsidRPr="007A1B6F">
        <w:rPr>
          <w:b/>
        </w:rPr>
        <w:t xml:space="preserve">2 </w:t>
      </w:r>
      <w:r w:rsidR="00AB0D22" w:rsidRPr="007A1B6F">
        <w:rPr>
          <w:szCs w:val="24"/>
        </w:rPr>
        <w:t xml:space="preserve">Otwarcie ofert nastąpi w dniu </w:t>
      </w:r>
      <w:r w:rsidR="00D775C5">
        <w:rPr>
          <w:b/>
          <w:szCs w:val="24"/>
        </w:rPr>
        <w:t>23</w:t>
      </w:r>
      <w:r w:rsidR="00822996" w:rsidRPr="00D775C5">
        <w:rPr>
          <w:b/>
          <w:szCs w:val="24"/>
        </w:rPr>
        <w:t>.02.2021</w:t>
      </w:r>
      <w:r w:rsidR="00AB0D22" w:rsidRPr="007A1B6F">
        <w:rPr>
          <w:b/>
          <w:bCs/>
          <w:szCs w:val="24"/>
        </w:rPr>
        <w:t xml:space="preserve"> r</w:t>
      </w:r>
      <w:r w:rsidR="00AB0D22" w:rsidRPr="007A1B6F">
        <w:rPr>
          <w:szCs w:val="24"/>
        </w:rPr>
        <w:t xml:space="preserve">., o godzinie </w:t>
      </w:r>
      <w:r w:rsidR="00A142F3">
        <w:rPr>
          <w:b/>
          <w:bCs/>
          <w:szCs w:val="24"/>
        </w:rPr>
        <w:t>11</w:t>
      </w:r>
      <w:r w:rsidR="00A142F3">
        <w:rPr>
          <w:b/>
          <w:bCs/>
          <w:szCs w:val="24"/>
          <w:vertAlign w:val="superscript"/>
        </w:rPr>
        <w:t>0</w:t>
      </w:r>
      <w:r w:rsidR="00AB0D22" w:rsidRPr="007A1B6F">
        <w:rPr>
          <w:b/>
          <w:bCs/>
          <w:szCs w:val="24"/>
          <w:vertAlign w:val="superscript"/>
        </w:rPr>
        <w:t>0</w:t>
      </w:r>
      <w:r w:rsidR="00AB0D22" w:rsidRPr="007A1B6F">
        <w:rPr>
          <w:szCs w:val="24"/>
        </w:rPr>
        <w:t xml:space="preserve">. </w:t>
      </w:r>
    </w:p>
    <w:p w14:paraId="37E9A920" w14:textId="54BD8E6F" w:rsidR="00AB0D22" w:rsidRPr="007A1B6F" w:rsidRDefault="00795779" w:rsidP="00AB0D22">
      <w:pPr>
        <w:jc w:val="both"/>
        <w:rPr>
          <w:szCs w:val="24"/>
        </w:rPr>
      </w:pPr>
      <w:r w:rsidRPr="007A1B6F">
        <w:rPr>
          <w:b/>
          <w:bCs/>
          <w:szCs w:val="24"/>
        </w:rPr>
        <w:t>11.3</w:t>
      </w:r>
      <w:r w:rsidR="00AB0D22" w:rsidRPr="007A1B6F">
        <w:rPr>
          <w:szCs w:val="24"/>
        </w:rPr>
        <w:t xml:space="preserve"> Niezwłocznie po otwarciu ofert Zamawiający udostępni na stronie internetowej prowadzonego postępowania informacje o: </w:t>
      </w:r>
    </w:p>
    <w:p w14:paraId="4472B087" w14:textId="743A3929" w:rsidR="00AB0D22" w:rsidRPr="007A1B6F" w:rsidRDefault="00AB0D22" w:rsidP="00AB0D22">
      <w:pPr>
        <w:tabs>
          <w:tab w:val="left" w:pos="284"/>
        </w:tabs>
        <w:ind w:left="284" w:hanging="284"/>
        <w:jc w:val="both"/>
        <w:rPr>
          <w:szCs w:val="24"/>
        </w:rPr>
      </w:pPr>
      <w:r w:rsidRPr="007A1B6F">
        <w:rPr>
          <w:szCs w:val="24"/>
        </w:rPr>
        <w:t xml:space="preserve">1.  nazwach albo imionach i nazwiskach oraz siedzibach lub miejscach prowadzonej działalności gospodarczej albo miejscach zamieszkania wykonawców, których oferty zostały otwarte; </w:t>
      </w:r>
    </w:p>
    <w:p w14:paraId="6C52D487" w14:textId="75A985AA" w:rsidR="00FB5C66" w:rsidRPr="007A1B6F" w:rsidRDefault="00AB0D22" w:rsidP="00AB0D22">
      <w:pPr>
        <w:ind w:left="284" w:hanging="284"/>
        <w:jc w:val="both"/>
        <w:rPr>
          <w:b/>
          <w:szCs w:val="24"/>
          <w:u w:val="single"/>
        </w:rPr>
      </w:pPr>
      <w:r w:rsidRPr="007A1B6F">
        <w:rPr>
          <w:szCs w:val="24"/>
        </w:rPr>
        <w:t>2. cenach lub kosztach zawartych w ofertach.</w:t>
      </w:r>
    </w:p>
    <w:p w14:paraId="40B03DD2" w14:textId="77777777" w:rsidR="00C17AE5" w:rsidRPr="007A1B6F" w:rsidRDefault="00C17AE5" w:rsidP="00CD3A73">
      <w:pPr>
        <w:pStyle w:val="pkt1"/>
        <w:suppressAutoHyphens w:val="0"/>
        <w:spacing w:before="40" w:after="0"/>
        <w:ind w:left="0" w:firstLine="0"/>
        <w:rPr>
          <w:rFonts w:cs="Times New Roman"/>
          <w:b/>
          <w:u w:val="single"/>
        </w:rPr>
      </w:pPr>
    </w:p>
    <w:p w14:paraId="214ABBFB" w14:textId="2F369529" w:rsidR="00766F90" w:rsidRPr="007A1B6F" w:rsidRDefault="00AB0D22" w:rsidP="00C2284F">
      <w:pPr>
        <w:pStyle w:val="pkt"/>
        <w:numPr>
          <w:ilvl w:val="0"/>
          <w:numId w:val="39"/>
        </w:numPr>
        <w:pBdr>
          <w:bottom w:val="double" w:sz="4" w:space="1" w:color="auto"/>
        </w:pBdr>
        <w:shd w:val="clear" w:color="auto" w:fill="DAEEF3"/>
        <w:tabs>
          <w:tab w:val="left" w:pos="284"/>
        </w:tabs>
        <w:suppressAutoHyphens w:val="0"/>
        <w:spacing w:before="360" w:after="40" w:line="360" w:lineRule="auto"/>
        <w:rPr>
          <w:rFonts w:cs="Times New Roman"/>
          <w:b/>
        </w:rPr>
      </w:pPr>
      <w:bookmarkStart w:id="9" w:name="_Hlk61512498"/>
      <w:r w:rsidRPr="007A1B6F">
        <w:rPr>
          <w:rFonts w:cs="Times New Roman"/>
          <w:b/>
        </w:rPr>
        <w:t>Opis sposobu obliczenia ceny oferty</w:t>
      </w:r>
    </w:p>
    <w:bookmarkEnd w:id="9"/>
    <w:p w14:paraId="4722BEDD" w14:textId="77777777" w:rsidR="00D775C5" w:rsidRDefault="00D775C5" w:rsidP="00D775C5">
      <w:pPr>
        <w:widowControl/>
        <w:suppressAutoHyphens w:val="0"/>
        <w:spacing w:line="276" w:lineRule="auto"/>
        <w:ind w:left="360"/>
        <w:jc w:val="both"/>
        <w:rPr>
          <w:szCs w:val="24"/>
        </w:rPr>
      </w:pPr>
    </w:p>
    <w:p w14:paraId="0B455BA9" w14:textId="7EF3B84B" w:rsidR="00D775C5" w:rsidRDefault="00D775C5" w:rsidP="00C2284F">
      <w:pPr>
        <w:pStyle w:val="Akapitzlist"/>
        <w:widowControl/>
        <w:numPr>
          <w:ilvl w:val="1"/>
          <w:numId w:val="41"/>
        </w:numPr>
        <w:suppressAutoHyphens w:val="0"/>
        <w:spacing w:line="276" w:lineRule="auto"/>
        <w:jc w:val="both"/>
        <w:rPr>
          <w:szCs w:val="24"/>
        </w:rPr>
      </w:pPr>
      <w:r w:rsidRPr="00C2284F">
        <w:rPr>
          <w:szCs w:val="24"/>
        </w:rPr>
        <w:t xml:space="preserve">Cenę oferty należy podać </w:t>
      </w:r>
      <w:r w:rsidRPr="00C2284F">
        <w:rPr>
          <w:b/>
          <w:szCs w:val="24"/>
        </w:rPr>
        <w:t>jako cenę ryczałtową brutto,</w:t>
      </w:r>
      <w:r w:rsidRPr="00C2284F">
        <w:rPr>
          <w:szCs w:val="24"/>
        </w:rPr>
        <w:t xml:space="preserve"> tj. z uwzględnieniem podatku VAT. Cena zawiera wszystkie koszty i składniki związane z wykonaniem zamówienia oraz warunkami stawianymi przez Zamawiającego, w tym podatek od towarów i usług, podatek akcyzowy, upusty, rabaty, koszty transportu do bezpośredniego użytkownika, opakowanie, ubezpieczenia towaru na czas transportu, koszty odprawy celnej w ramach importu bezpośredniego, montażu, instalacji i pierwszego uruchomienia, szkolenia i instrukcji obsługi oraz gwarancji.</w:t>
      </w:r>
    </w:p>
    <w:p w14:paraId="7EDA24A1" w14:textId="77777777" w:rsidR="00D775C5" w:rsidRDefault="00D775C5" w:rsidP="00C2284F">
      <w:pPr>
        <w:pStyle w:val="Akapitzlist"/>
        <w:widowControl/>
        <w:numPr>
          <w:ilvl w:val="1"/>
          <w:numId w:val="41"/>
        </w:numPr>
        <w:suppressAutoHyphens w:val="0"/>
        <w:spacing w:line="276" w:lineRule="auto"/>
        <w:jc w:val="both"/>
        <w:rPr>
          <w:szCs w:val="24"/>
        </w:rPr>
      </w:pPr>
      <w:r w:rsidRPr="00C2284F">
        <w:rPr>
          <w:szCs w:val="24"/>
        </w:rPr>
        <w:t>Wynagrodzenie ryczałtowe będzie niezmienne przez cały czas realizacji przedmiotu zamówienia i Wykonawca nie może żądać podwyższenia wynagrodzenia.</w:t>
      </w:r>
    </w:p>
    <w:p w14:paraId="11BC2436" w14:textId="77777777" w:rsidR="00D775C5" w:rsidRDefault="00D775C5" w:rsidP="00C2284F">
      <w:pPr>
        <w:pStyle w:val="Akapitzlist"/>
        <w:widowControl/>
        <w:numPr>
          <w:ilvl w:val="1"/>
          <w:numId w:val="41"/>
        </w:numPr>
        <w:suppressAutoHyphens w:val="0"/>
        <w:spacing w:line="276" w:lineRule="auto"/>
        <w:jc w:val="both"/>
        <w:rPr>
          <w:szCs w:val="24"/>
        </w:rPr>
      </w:pPr>
      <w:r w:rsidRPr="00C2284F">
        <w:rPr>
          <w:szCs w:val="24"/>
        </w:rPr>
        <w:t>Cenę oferty należy podać w złotych polskich z dokładnością do 2 miejsc po przecinku.</w:t>
      </w:r>
    </w:p>
    <w:p w14:paraId="79C5D87F" w14:textId="77777777" w:rsidR="00D775C5" w:rsidRPr="00C2284F" w:rsidRDefault="00D775C5" w:rsidP="00C2284F">
      <w:pPr>
        <w:pStyle w:val="Akapitzlist"/>
        <w:widowControl/>
        <w:numPr>
          <w:ilvl w:val="1"/>
          <w:numId w:val="41"/>
        </w:numPr>
        <w:suppressAutoHyphens w:val="0"/>
        <w:spacing w:line="276" w:lineRule="auto"/>
        <w:jc w:val="both"/>
        <w:rPr>
          <w:szCs w:val="24"/>
        </w:rPr>
      </w:pPr>
      <w:r w:rsidRPr="00C2284F">
        <w:rPr>
          <w:szCs w:val="24"/>
        </w:rPr>
        <w:t>Wykonawca musi przewidzieć wszystkie okoliczności, które mogą wpłynąć na cenę zamówienia. W związku z powyższym zaleca się, aby Wykonawca bardzo szczegółowo sprawdził w terenie warunki wykonania przedmiotu zamówienia</w:t>
      </w:r>
      <w:r w:rsidRPr="00C2284F">
        <w:rPr>
          <w:b/>
          <w:bCs/>
          <w:szCs w:val="24"/>
        </w:rPr>
        <w:t>.</w:t>
      </w:r>
    </w:p>
    <w:p w14:paraId="360F78C6" w14:textId="64FA2981" w:rsidR="00D775C5" w:rsidRDefault="00D775C5" w:rsidP="00C2284F">
      <w:pPr>
        <w:pStyle w:val="Akapitzlist"/>
        <w:widowControl/>
        <w:numPr>
          <w:ilvl w:val="1"/>
          <w:numId w:val="41"/>
        </w:numPr>
        <w:suppressAutoHyphens w:val="0"/>
        <w:spacing w:line="276" w:lineRule="auto"/>
        <w:jc w:val="both"/>
        <w:rPr>
          <w:szCs w:val="24"/>
        </w:rPr>
      </w:pPr>
      <w:r w:rsidRPr="00C2284F">
        <w:rPr>
          <w:szCs w:val="24"/>
        </w:rPr>
        <w:t xml:space="preserve">Prawidłowe ustalenie stawki podatku VAT leży po stronie Wykonawcy. Należy przyjąć obowiązującą stawkę podatku VAT zgodnie z ustawą z dnia 11 marca 2004 </w:t>
      </w:r>
      <w:r w:rsidR="00C2284F">
        <w:rPr>
          <w:szCs w:val="24"/>
        </w:rPr>
        <w:t>r. o podatku od towarów i usług.</w:t>
      </w:r>
    </w:p>
    <w:p w14:paraId="0A99087E" w14:textId="77777777" w:rsidR="00D775C5" w:rsidRPr="00C2284F" w:rsidRDefault="00D775C5" w:rsidP="00C2284F">
      <w:pPr>
        <w:pStyle w:val="Akapitzlist"/>
        <w:widowControl/>
        <w:numPr>
          <w:ilvl w:val="1"/>
          <w:numId w:val="41"/>
        </w:numPr>
        <w:suppressAutoHyphens w:val="0"/>
        <w:spacing w:line="276" w:lineRule="auto"/>
        <w:jc w:val="both"/>
        <w:rPr>
          <w:szCs w:val="24"/>
        </w:rPr>
      </w:pPr>
      <w:r w:rsidRPr="00C2284F">
        <w:rPr>
          <w:szCs w:val="24"/>
        </w:rPr>
        <w:t>Rozliczenia pomiędzy zamawiającym a wykonawcą będą prowadzone w walucie PLN</w:t>
      </w:r>
    </w:p>
    <w:p w14:paraId="410A51E2" w14:textId="4CF416AC" w:rsidR="00791228" w:rsidRPr="007A1B6F" w:rsidRDefault="00791228" w:rsidP="00C2284F">
      <w:pPr>
        <w:pStyle w:val="pkt"/>
        <w:numPr>
          <w:ilvl w:val="0"/>
          <w:numId w:val="4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lastRenderedPageBreak/>
        <w:t>Opis kryteriów, którymi zamawiający będzie się kierował przy wyborze oferty wraz z</w:t>
      </w:r>
      <w:r w:rsidR="00685B4E" w:rsidRPr="007A1B6F">
        <w:rPr>
          <w:rFonts w:cs="Times New Roman"/>
          <w:b/>
        </w:rPr>
        <w:t> </w:t>
      </w:r>
      <w:r w:rsidRPr="007A1B6F">
        <w:rPr>
          <w:rFonts w:cs="Times New Roman"/>
          <w:b/>
        </w:rPr>
        <w:t>podaniem znaczenia tych kryteriów i sposobu oceny ofert</w:t>
      </w:r>
    </w:p>
    <w:p w14:paraId="139D6EBA" w14:textId="6E5ED504" w:rsidR="00D775C5" w:rsidRPr="00B27B0C" w:rsidRDefault="00D775C5" w:rsidP="00C2284F">
      <w:pPr>
        <w:pStyle w:val="Akapitzlist"/>
        <w:widowControl/>
        <w:numPr>
          <w:ilvl w:val="1"/>
          <w:numId w:val="41"/>
        </w:numPr>
        <w:suppressAutoHyphens w:val="0"/>
        <w:spacing w:after="200" w:line="276" w:lineRule="auto"/>
        <w:jc w:val="both"/>
      </w:pPr>
      <w:r w:rsidRPr="00B27B0C">
        <w:t>Kryteria oceny oferty oraz informacja o wagach punktowych lub procentowych przypisanych do poszczególnych kryteriów oceny oferty.</w:t>
      </w:r>
    </w:p>
    <w:p w14:paraId="19AD9B2E" w14:textId="77777777" w:rsidR="00D775C5" w:rsidRPr="00876106" w:rsidRDefault="00D775C5" w:rsidP="00EC07D6">
      <w:pPr>
        <w:widowControl/>
        <w:suppressAutoHyphens w:val="0"/>
        <w:spacing w:after="200" w:line="276" w:lineRule="auto"/>
        <w:jc w:val="both"/>
      </w:pPr>
      <w:r w:rsidRPr="00876106">
        <w:t>Zamawiający wybierze najkorzystniejszą ofertę na podstawie następujących kryteriów oceny ofert:</w:t>
      </w:r>
    </w:p>
    <w:p w14:paraId="342703BC" w14:textId="40B59399" w:rsidR="00D775C5" w:rsidRPr="00D775C5" w:rsidRDefault="00D775C5" w:rsidP="00D775C5">
      <w:pPr>
        <w:jc w:val="both"/>
        <w:rPr>
          <w:b/>
        </w:rPr>
      </w:pPr>
      <w:r w:rsidRPr="00D775C5">
        <w:rPr>
          <w:b/>
        </w:rPr>
        <w:t xml:space="preserve">        Cena (C)                                </w:t>
      </w:r>
      <w:r w:rsidRPr="00D775C5">
        <w:rPr>
          <w:b/>
        </w:rPr>
        <w:tab/>
      </w:r>
      <w:r w:rsidRPr="00D775C5">
        <w:rPr>
          <w:b/>
        </w:rPr>
        <w:tab/>
      </w:r>
      <w:r w:rsidRPr="00D775C5">
        <w:rPr>
          <w:b/>
        </w:rPr>
        <w:tab/>
      </w:r>
      <w:r w:rsidRPr="00D775C5">
        <w:rPr>
          <w:b/>
        </w:rPr>
        <w:tab/>
        <w:t xml:space="preserve">        </w:t>
      </w:r>
      <w:r>
        <w:rPr>
          <w:b/>
        </w:rPr>
        <w:tab/>
      </w:r>
      <w:r w:rsidRPr="00D775C5">
        <w:rPr>
          <w:b/>
        </w:rPr>
        <w:t xml:space="preserve"> </w:t>
      </w:r>
      <w:r>
        <w:rPr>
          <w:b/>
        </w:rPr>
        <w:t xml:space="preserve"> </w:t>
      </w:r>
      <w:r w:rsidRPr="00D775C5">
        <w:rPr>
          <w:b/>
        </w:rPr>
        <w:t>- waga 60 pkt</w:t>
      </w:r>
    </w:p>
    <w:p w14:paraId="57C71CD6" w14:textId="07EA4068" w:rsidR="00D775C5" w:rsidRPr="00D775C5" w:rsidRDefault="00D775C5" w:rsidP="00D775C5">
      <w:pPr>
        <w:jc w:val="both"/>
        <w:rPr>
          <w:b/>
        </w:rPr>
      </w:pPr>
      <w:r w:rsidRPr="00D775C5">
        <w:rPr>
          <w:b/>
        </w:rPr>
        <w:t xml:space="preserve">        Gwarancja i serwis (</w:t>
      </w:r>
      <w:proofErr w:type="spellStart"/>
      <w:r w:rsidRPr="00D775C5">
        <w:rPr>
          <w:b/>
        </w:rPr>
        <w:t>Gs</w:t>
      </w:r>
      <w:proofErr w:type="spellEnd"/>
      <w:r w:rsidRPr="00D775C5">
        <w:rPr>
          <w:b/>
        </w:rPr>
        <w:t xml:space="preserve">)                                                        </w:t>
      </w:r>
      <w:r>
        <w:rPr>
          <w:b/>
        </w:rPr>
        <w:tab/>
        <w:t xml:space="preserve">  </w:t>
      </w:r>
      <w:r w:rsidRPr="00D775C5">
        <w:rPr>
          <w:b/>
        </w:rPr>
        <w:t>- waga 20 pkt</w:t>
      </w:r>
    </w:p>
    <w:p w14:paraId="0CAA19E8" w14:textId="44693722" w:rsidR="00D775C5" w:rsidRPr="00D775C5" w:rsidRDefault="00D775C5" w:rsidP="00D775C5">
      <w:pPr>
        <w:jc w:val="both"/>
        <w:rPr>
          <w:b/>
        </w:rPr>
      </w:pPr>
      <w:r w:rsidRPr="00D775C5">
        <w:rPr>
          <w:b/>
        </w:rPr>
        <w:t xml:space="preserve">        Jakość (J)                                                                             </w:t>
      </w:r>
      <w:r>
        <w:rPr>
          <w:b/>
        </w:rPr>
        <w:tab/>
      </w:r>
      <w:r w:rsidRPr="00D775C5">
        <w:rPr>
          <w:b/>
        </w:rPr>
        <w:t xml:space="preserve">  - waga 20 pkt</w:t>
      </w:r>
    </w:p>
    <w:p w14:paraId="74B09CCA" w14:textId="77777777" w:rsidR="00D775C5" w:rsidRDefault="00D775C5" w:rsidP="00D775C5">
      <w:pPr>
        <w:jc w:val="both"/>
      </w:pPr>
    </w:p>
    <w:p w14:paraId="367BE479" w14:textId="61495213" w:rsidR="00D775C5" w:rsidRPr="00876106" w:rsidRDefault="00C2284F" w:rsidP="00C2284F">
      <w:pPr>
        <w:pStyle w:val="Akapitzlist"/>
        <w:numPr>
          <w:ilvl w:val="1"/>
          <w:numId w:val="42"/>
        </w:numPr>
        <w:jc w:val="both"/>
      </w:pPr>
      <w:r>
        <w:t>.</w:t>
      </w:r>
      <w:r>
        <w:tab/>
      </w:r>
      <w:r w:rsidR="00D775C5" w:rsidRPr="00876106">
        <w:t>Liczba punktów w kryterium „cena” zostanie obliczona, zgodnie z następującym wzorem:</w:t>
      </w:r>
    </w:p>
    <w:p w14:paraId="49F8CFCC" w14:textId="77777777" w:rsidR="00D775C5" w:rsidRPr="00876106" w:rsidRDefault="00D775C5" w:rsidP="00D775C5">
      <w:pPr>
        <w:jc w:val="both"/>
      </w:pPr>
    </w:p>
    <w:p w14:paraId="694896C7" w14:textId="77777777" w:rsidR="00D775C5" w:rsidRPr="00876106" w:rsidRDefault="00D775C5" w:rsidP="00D775C5">
      <w:pPr>
        <w:jc w:val="both"/>
      </w:pPr>
      <w:r w:rsidRPr="00876106">
        <w:t xml:space="preserve">              najniższa cena podana w ofertach nie podlegających odrzuceniu</w:t>
      </w:r>
    </w:p>
    <w:p w14:paraId="20CD500C" w14:textId="0AB70481" w:rsidR="00D775C5" w:rsidRPr="00876106" w:rsidRDefault="00D775C5" w:rsidP="00D775C5">
      <w:pPr>
        <w:jc w:val="both"/>
      </w:pPr>
      <w:r w:rsidRPr="00876106">
        <w:t xml:space="preserve">        C = --------------------------------------------------</w:t>
      </w:r>
      <w:r>
        <w:t>------------------------------</w:t>
      </w:r>
      <w:r w:rsidRPr="00876106">
        <w:t xml:space="preserve">  x  60 pkt x 100%</w:t>
      </w:r>
    </w:p>
    <w:p w14:paraId="7F84AA95" w14:textId="77777777" w:rsidR="00D775C5" w:rsidRPr="00876106" w:rsidRDefault="00D775C5" w:rsidP="00D775C5">
      <w:pPr>
        <w:jc w:val="both"/>
      </w:pPr>
      <w:r w:rsidRPr="00876106">
        <w:t xml:space="preserve">                      cena oferty badanej nie podlegającej odrzuceniu</w:t>
      </w:r>
    </w:p>
    <w:p w14:paraId="1F91083F" w14:textId="77777777" w:rsidR="00D775C5" w:rsidRPr="00876106" w:rsidRDefault="00D775C5" w:rsidP="00D775C5">
      <w:pPr>
        <w:jc w:val="both"/>
      </w:pPr>
    </w:p>
    <w:p w14:paraId="12F3F30B" w14:textId="60B3AD3F" w:rsidR="00D775C5" w:rsidRDefault="00D775C5" w:rsidP="00C2284F">
      <w:pPr>
        <w:pStyle w:val="Akapitzlist"/>
        <w:numPr>
          <w:ilvl w:val="1"/>
          <w:numId w:val="41"/>
        </w:numPr>
      </w:pPr>
      <w:r w:rsidRPr="00876106">
        <w:t>Zaoferowany przez Wykonawców „okres gwarancji i serwi</w:t>
      </w:r>
      <w:r>
        <w:t>su” nie może być krótszy niż 24</w:t>
      </w:r>
      <w:r w:rsidR="00EC07D6">
        <w:t xml:space="preserve"> </w:t>
      </w:r>
      <w:r w:rsidRPr="00876106">
        <w:t>miesiące. W związku z ustalonym kryterium „okres gwarancji i serwisu” wykonawcy zaoferować mogą niżej wymienione terminy, które będą podlegać następującej punktacji:</w:t>
      </w:r>
    </w:p>
    <w:p w14:paraId="6A6DA320" w14:textId="77777777" w:rsidR="00EC07D6" w:rsidRPr="00876106" w:rsidRDefault="00EC07D6" w:rsidP="00EC07D6">
      <w:pPr>
        <w:jc w:val="both"/>
      </w:pPr>
    </w:p>
    <w:p w14:paraId="33BF9708" w14:textId="77777777" w:rsidR="00D775C5" w:rsidRPr="00876106" w:rsidRDefault="00D775C5" w:rsidP="00D775C5">
      <w:pPr>
        <w:jc w:val="both"/>
      </w:pPr>
      <w:r w:rsidRPr="00876106">
        <w:t>- okres gwarancji i serwisu 24 miesięcy – 0 pkt.</w:t>
      </w:r>
    </w:p>
    <w:p w14:paraId="5811E3EC" w14:textId="77777777" w:rsidR="00D775C5" w:rsidRPr="00876106" w:rsidRDefault="00D775C5" w:rsidP="00D775C5">
      <w:pPr>
        <w:jc w:val="both"/>
      </w:pPr>
      <w:r w:rsidRPr="00876106">
        <w:t>- okres gwarancji i serwisu 36 miesięcy – 10 pkt.</w:t>
      </w:r>
    </w:p>
    <w:p w14:paraId="4161C2A8" w14:textId="77777777" w:rsidR="00D775C5" w:rsidRDefault="00D775C5" w:rsidP="00D775C5">
      <w:pPr>
        <w:jc w:val="both"/>
      </w:pPr>
      <w:r w:rsidRPr="00876106">
        <w:t xml:space="preserve">- okres gwarancji i serwisu 48 miesięcy i więcej – 20 pkt. </w:t>
      </w:r>
    </w:p>
    <w:p w14:paraId="3CD020A0" w14:textId="77777777" w:rsidR="00EC07D6" w:rsidRPr="00876106" w:rsidRDefault="00EC07D6" w:rsidP="00D775C5">
      <w:pPr>
        <w:jc w:val="both"/>
      </w:pPr>
    </w:p>
    <w:p w14:paraId="5E756C6A" w14:textId="1B66E717" w:rsidR="00D775C5" w:rsidRPr="00876106" w:rsidRDefault="00D775C5" w:rsidP="00D775C5">
      <w:pPr>
        <w:jc w:val="both"/>
      </w:pPr>
      <w:r w:rsidRPr="00876106">
        <w:t>Oferta Wykonawcy, który zaoferuje okres gwarancji i serwisu krótszy niż 24 miesięcy zostani</w:t>
      </w:r>
      <w:r>
        <w:t>e odrzucona na podstawie art. 226 ust.1 pkt 5</w:t>
      </w:r>
      <w:r w:rsidRPr="00876106">
        <w:t xml:space="preserve"> </w:t>
      </w:r>
      <w:proofErr w:type="spellStart"/>
      <w:r w:rsidRPr="00876106">
        <w:t>Pzp</w:t>
      </w:r>
      <w:proofErr w:type="spellEnd"/>
      <w:r w:rsidRPr="00876106">
        <w:t>. Jeżeli Wykonawca nie poda w formularzu ofertowym okresu gwarancji i serwisu, Zamawiający przyjmie do oceny minimalny (wymagany) 24 miesięczny okres gwarancji.</w:t>
      </w:r>
    </w:p>
    <w:p w14:paraId="59CCFFFD" w14:textId="77777777" w:rsidR="00D775C5" w:rsidRPr="00876106" w:rsidRDefault="00D775C5" w:rsidP="00D775C5">
      <w:pPr>
        <w:jc w:val="both"/>
      </w:pPr>
    </w:p>
    <w:p w14:paraId="288572D0" w14:textId="77777777" w:rsidR="00D775C5" w:rsidRPr="00876106" w:rsidRDefault="00D775C5" w:rsidP="00D775C5">
      <w:pPr>
        <w:jc w:val="both"/>
      </w:pPr>
      <w:r w:rsidRPr="00876106">
        <w:t>Zakres gwarancji i serwisu:</w:t>
      </w:r>
    </w:p>
    <w:p w14:paraId="2292709A" w14:textId="77777777" w:rsidR="00D775C5" w:rsidRPr="00876106" w:rsidRDefault="00D775C5" w:rsidP="00D775C5">
      <w:pPr>
        <w:jc w:val="both"/>
      </w:pPr>
      <w:r w:rsidRPr="00876106">
        <w:t xml:space="preserve">• serwis realizowany przez producenta lub autoryzowanego partnera serwisowego producenta sprzętu z gwarantowanym czasem zakończenia naprawy do 30 dni od dnia przyjęcia zgłoszenia, </w:t>
      </w:r>
    </w:p>
    <w:p w14:paraId="66F69205" w14:textId="77777777" w:rsidR="00D775C5" w:rsidRPr="00876106" w:rsidRDefault="00D775C5" w:rsidP="00D775C5">
      <w:pPr>
        <w:jc w:val="both"/>
      </w:pPr>
      <w:r w:rsidRPr="00876106">
        <w:t>• serwisujący ponosi koszty napraw gwarancyjnych, włączając w to koszt części i transportu,</w:t>
      </w:r>
    </w:p>
    <w:p w14:paraId="1C4CADFF" w14:textId="77777777" w:rsidR="00D775C5" w:rsidRPr="00876106" w:rsidRDefault="00D775C5" w:rsidP="00D775C5">
      <w:pPr>
        <w:jc w:val="both"/>
      </w:pPr>
      <w:r w:rsidRPr="00876106">
        <w:t>• 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44BBE3DB" w14:textId="77777777" w:rsidR="00D775C5" w:rsidRPr="00876106" w:rsidRDefault="00D775C5" w:rsidP="00D775C5">
      <w:pPr>
        <w:jc w:val="both"/>
      </w:pPr>
      <w:r w:rsidRPr="00876106">
        <w:t>• zgłoszenie awarii będzie następować telefonicznie lub za pośrednictwem poczty elektronicznej,</w:t>
      </w:r>
    </w:p>
    <w:p w14:paraId="772128B0" w14:textId="77777777" w:rsidR="00D775C5" w:rsidRDefault="00D775C5" w:rsidP="00D775C5">
      <w:pPr>
        <w:jc w:val="both"/>
      </w:pPr>
      <w:r w:rsidRPr="00876106">
        <w:t>• serwisowanie sprzętu odbywać się będzie w miejscu realizacji zamówienia od poniedziałku do piątku w godzinach od 9.00 do 15.00.</w:t>
      </w:r>
    </w:p>
    <w:p w14:paraId="669E590A" w14:textId="77777777" w:rsidR="00EC07D6" w:rsidRPr="00876106" w:rsidRDefault="00EC07D6" w:rsidP="00D775C5">
      <w:pPr>
        <w:jc w:val="both"/>
      </w:pPr>
    </w:p>
    <w:p w14:paraId="2C729BED" w14:textId="6173EFA7" w:rsidR="00D775C5" w:rsidRPr="00876106" w:rsidRDefault="00EC07D6" w:rsidP="00C2284F">
      <w:pPr>
        <w:pStyle w:val="Akapitzlist"/>
        <w:numPr>
          <w:ilvl w:val="1"/>
          <w:numId w:val="41"/>
        </w:numPr>
        <w:jc w:val="both"/>
      </w:pPr>
      <w:r>
        <w:lastRenderedPageBreak/>
        <w:t>L</w:t>
      </w:r>
      <w:r w:rsidR="00D775C5" w:rsidRPr="00876106">
        <w:t>iczba punktów w kryterium „jakość”  (J) zostanie obliczona, według poniższych zasad:</w:t>
      </w:r>
    </w:p>
    <w:p w14:paraId="43D4A85E" w14:textId="77777777" w:rsidR="00D775C5" w:rsidRPr="00876106" w:rsidRDefault="00D775C5" w:rsidP="00D775C5">
      <w:pPr>
        <w:jc w:val="both"/>
      </w:pPr>
    </w:p>
    <w:p w14:paraId="504BECBF" w14:textId="77777777" w:rsidR="00D775C5" w:rsidRPr="003F1CBA" w:rsidRDefault="00D775C5" w:rsidP="00D775C5">
      <w:pPr>
        <w:jc w:val="both"/>
      </w:pPr>
      <w:r w:rsidRPr="003F1CBA">
        <w:t>Jakość proponowanej prezentacji zostanie oceniona przez 4 osobową komisję przetargową w oparciu o przedłożone przez Wykonawców przykłady prezentacji/aplikacji w tym minimum: 3 interaktywnych z animacjami 2D i 3D oraz 2 filmowych z animacjami klasycznymi lub 2D i 3D, będących wyznacznikiem jakości produkcji proponowanej w ramach przedłożonej oferty cenowej. Z przeprowadzonej oceny jakości, komisja przetargowa sporządzi Kartę oceny. Każdy z członków komisji indywidualnie zgodnie z kartą indywidualnej oceny przyzna punkty w ramach kryterium jakość w skali punktowej od 0 do 20 pkt. dla każdej z cech prezentacji. Punkty uzyskane przez badanego Wykonawcę zostaną zsumowane i zostanie wyciągnięta średnia arytmetyczna.</w:t>
      </w:r>
    </w:p>
    <w:p w14:paraId="0BC649FC" w14:textId="77777777" w:rsidR="00D775C5" w:rsidRDefault="00D775C5" w:rsidP="00D775C5">
      <w:pPr>
        <w:jc w:val="both"/>
      </w:pPr>
    </w:p>
    <w:p w14:paraId="5110FFEB" w14:textId="77777777" w:rsidR="00D775C5" w:rsidRPr="00D16F03" w:rsidRDefault="00D775C5" w:rsidP="00D775C5">
      <w:pPr>
        <w:jc w:val="both"/>
        <w:rPr>
          <w:b/>
          <w:u w:val="single"/>
        </w:rPr>
      </w:pPr>
      <w:r w:rsidRPr="00D16F03">
        <w:rPr>
          <w:b/>
          <w:u w:val="single"/>
        </w:rPr>
        <w:t>Opis cech prezentacji  i punktacja:</w:t>
      </w:r>
    </w:p>
    <w:p w14:paraId="1436BD21" w14:textId="77777777" w:rsidR="00D775C5" w:rsidRPr="00876106" w:rsidRDefault="00D775C5" w:rsidP="00D775C5">
      <w:pPr>
        <w:jc w:val="both"/>
      </w:pPr>
    </w:p>
    <w:p w14:paraId="13025DE7" w14:textId="77777777" w:rsidR="00D775C5" w:rsidRPr="00876106" w:rsidRDefault="00D775C5" w:rsidP="00D775C5">
      <w:pPr>
        <w:jc w:val="both"/>
      </w:pPr>
      <w:r w:rsidRPr="00876106">
        <w:t>Przy ocenie jakości będzie brane pod uwagę:</w:t>
      </w:r>
    </w:p>
    <w:p w14:paraId="5CD92242" w14:textId="77777777" w:rsidR="00D775C5" w:rsidRPr="00876106" w:rsidRDefault="00D775C5" w:rsidP="00D775C5">
      <w:pPr>
        <w:jc w:val="both"/>
      </w:pPr>
      <w:r>
        <w:t xml:space="preserve">- </w:t>
      </w:r>
      <w:r w:rsidRPr="00876106">
        <w:t>płynność animacji 2D, 3D, klasycznej</w:t>
      </w:r>
    </w:p>
    <w:p w14:paraId="110438CA" w14:textId="77777777" w:rsidR="00D775C5" w:rsidRPr="00876106" w:rsidRDefault="00D775C5" w:rsidP="00D775C5">
      <w:pPr>
        <w:jc w:val="both"/>
      </w:pPr>
      <w:r w:rsidRPr="00876106">
        <w:t>- stopień złożoności wykonanych modeli animowanych obiektów 3D</w:t>
      </w:r>
    </w:p>
    <w:p w14:paraId="6A0345B1" w14:textId="77777777" w:rsidR="00D775C5" w:rsidRPr="00876106" w:rsidRDefault="00D775C5" w:rsidP="00D775C5">
      <w:pPr>
        <w:jc w:val="both"/>
      </w:pPr>
      <w:r w:rsidRPr="00876106">
        <w:t>- realistyczność elementów animacji 2D, 3D</w:t>
      </w:r>
    </w:p>
    <w:p w14:paraId="1A958CDE" w14:textId="77777777" w:rsidR="00D775C5" w:rsidRPr="00876106" w:rsidRDefault="00D775C5" w:rsidP="00D775C5">
      <w:pPr>
        <w:jc w:val="both"/>
      </w:pPr>
      <w:r w:rsidRPr="00876106">
        <w:t>- funkcjonalność i ergonomia prezentacji interaktywnych</w:t>
      </w:r>
    </w:p>
    <w:p w14:paraId="7649D3E5" w14:textId="77777777" w:rsidR="00D775C5" w:rsidRPr="00876106" w:rsidRDefault="00D775C5" w:rsidP="00D775C5">
      <w:pPr>
        <w:jc w:val="both"/>
      </w:pPr>
      <w:r w:rsidRPr="00876106">
        <w:t xml:space="preserve">- kompozycja oraz estetyka wykonania animacji 2D, 3D i klasycznej </w:t>
      </w:r>
    </w:p>
    <w:p w14:paraId="095301B0" w14:textId="77777777" w:rsidR="00D775C5" w:rsidRPr="00D16F03" w:rsidRDefault="00D775C5" w:rsidP="00D775C5">
      <w:pPr>
        <w:jc w:val="both"/>
      </w:pPr>
    </w:p>
    <w:p w14:paraId="50747C67" w14:textId="77777777" w:rsidR="00D775C5" w:rsidRPr="00D16F03" w:rsidRDefault="00D775C5" w:rsidP="00D775C5">
      <w:pPr>
        <w:jc w:val="both"/>
      </w:pPr>
      <w:r w:rsidRPr="00D16F03">
        <w:t>Jakość bardzo dobra, - 20 pkt.</w:t>
      </w:r>
    </w:p>
    <w:p w14:paraId="1FD54F7D" w14:textId="77777777" w:rsidR="00D775C5" w:rsidRPr="00D16F03" w:rsidRDefault="00D775C5" w:rsidP="00D775C5">
      <w:pPr>
        <w:jc w:val="both"/>
      </w:pPr>
      <w:r w:rsidRPr="00D16F03">
        <w:t>Jakość dobra – 10 pkt.</w:t>
      </w:r>
    </w:p>
    <w:p w14:paraId="5557409B" w14:textId="77777777" w:rsidR="00D775C5" w:rsidRPr="00D16F03" w:rsidRDefault="00D775C5" w:rsidP="00D775C5">
      <w:pPr>
        <w:jc w:val="both"/>
      </w:pPr>
      <w:r w:rsidRPr="00D16F03">
        <w:t>Jakość średnia, - 5 pkt.</w:t>
      </w:r>
    </w:p>
    <w:p w14:paraId="0F565E1E" w14:textId="77777777" w:rsidR="00D775C5" w:rsidRPr="00D16F03" w:rsidRDefault="00D775C5" w:rsidP="00D775C5">
      <w:pPr>
        <w:jc w:val="both"/>
      </w:pPr>
      <w:r w:rsidRPr="00D16F03">
        <w:t xml:space="preserve">Jakość mała – 3 pkt. </w:t>
      </w:r>
    </w:p>
    <w:p w14:paraId="7F655646" w14:textId="77777777" w:rsidR="00D775C5" w:rsidRDefault="00D775C5" w:rsidP="00D775C5">
      <w:pPr>
        <w:jc w:val="both"/>
      </w:pPr>
      <w:r w:rsidRPr="00D16F03">
        <w:t>Brak jakości  - 0 pkt.</w:t>
      </w:r>
    </w:p>
    <w:p w14:paraId="6DABB02A" w14:textId="77777777" w:rsidR="00D775C5" w:rsidRDefault="00D775C5" w:rsidP="00D775C5">
      <w:pPr>
        <w:jc w:val="both"/>
      </w:pPr>
    </w:p>
    <w:p w14:paraId="6E923B75" w14:textId="0226C237" w:rsidR="00D775C5" w:rsidRPr="00D16F03" w:rsidRDefault="00D775C5" w:rsidP="00C2284F">
      <w:pPr>
        <w:pStyle w:val="Akapitzlist"/>
        <w:widowControl/>
        <w:numPr>
          <w:ilvl w:val="1"/>
          <w:numId w:val="41"/>
        </w:numPr>
        <w:suppressAutoHyphens w:val="0"/>
        <w:spacing w:after="200" w:line="276" w:lineRule="auto"/>
        <w:jc w:val="both"/>
      </w:pPr>
      <w:r w:rsidRPr="00D16F03">
        <w:t>Zamawiający uzna za najkorzystniejszą ofertę (spośród wszystkich złożonych w postępowaniu ofert niepodlagających odrzuceniu), która otrzyma największą łączną liczbę punktów w poszczególnych kryteriach oceny ofert.</w:t>
      </w:r>
    </w:p>
    <w:p w14:paraId="7AFFEF9C" w14:textId="77777777" w:rsidR="00D775C5" w:rsidRPr="00876106" w:rsidRDefault="00D775C5" w:rsidP="00D775C5">
      <w:pPr>
        <w:jc w:val="both"/>
      </w:pPr>
    </w:p>
    <w:p w14:paraId="47983A78" w14:textId="77777777" w:rsidR="00D775C5" w:rsidRPr="00876106" w:rsidRDefault="00D775C5" w:rsidP="00D775C5">
      <w:pPr>
        <w:jc w:val="both"/>
      </w:pPr>
      <w:r w:rsidRPr="00876106">
        <w:t xml:space="preserve">W= </w:t>
      </w:r>
      <w:proofErr w:type="spellStart"/>
      <w:r w:rsidRPr="00876106">
        <w:t>C+Gs+J</w:t>
      </w:r>
      <w:proofErr w:type="spellEnd"/>
    </w:p>
    <w:p w14:paraId="3607DEBE" w14:textId="77777777" w:rsidR="00D775C5" w:rsidRPr="00876106" w:rsidRDefault="00D775C5" w:rsidP="00D775C5">
      <w:pPr>
        <w:jc w:val="both"/>
      </w:pPr>
      <w:r w:rsidRPr="00876106">
        <w:t>W - wskaźnik oceny oferty.</w:t>
      </w:r>
    </w:p>
    <w:p w14:paraId="66F8EDFF" w14:textId="77777777" w:rsidR="00D775C5" w:rsidRPr="00876106" w:rsidRDefault="00D775C5" w:rsidP="00D775C5">
      <w:pPr>
        <w:jc w:val="both"/>
      </w:pPr>
      <w:r w:rsidRPr="00876106">
        <w:t>C – ilość punktów przyznanych ofercie w kryterium cena.</w:t>
      </w:r>
    </w:p>
    <w:p w14:paraId="76CF3AB5" w14:textId="77777777" w:rsidR="00D775C5" w:rsidRPr="00876106" w:rsidRDefault="00D775C5" w:rsidP="00D775C5">
      <w:pPr>
        <w:jc w:val="both"/>
      </w:pPr>
      <w:proofErr w:type="spellStart"/>
      <w:r w:rsidRPr="00876106">
        <w:t>Gs</w:t>
      </w:r>
      <w:proofErr w:type="spellEnd"/>
      <w:r w:rsidRPr="00876106">
        <w:t xml:space="preserve"> – ilość punktów przyznanych ofercie w kryterium gwarancja i serwis</w:t>
      </w:r>
    </w:p>
    <w:p w14:paraId="070C2140" w14:textId="77777777" w:rsidR="00D775C5" w:rsidRPr="00876106" w:rsidRDefault="00D775C5" w:rsidP="00D775C5">
      <w:pPr>
        <w:jc w:val="both"/>
      </w:pPr>
      <w:r w:rsidRPr="00876106">
        <w:t>J – jakość</w:t>
      </w:r>
    </w:p>
    <w:p w14:paraId="175F23D0" w14:textId="2D3922F4" w:rsidR="004D75E4" w:rsidRPr="007A1B6F" w:rsidRDefault="004D75E4" w:rsidP="00CD2590">
      <w:pPr>
        <w:autoSpaceDE w:val="0"/>
        <w:autoSpaceDN w:val="0"/>
        <w:adjustRightInd w:val="0"/>
        <w:jc w:val="both"/>
        <w:rPr>
          <w:b/>
          <w:sz w:val="28"/>
          <w:szCs w:val="28"/>
          <w:u w:val="single"/>
          <w:lang w:eastAsia="ar-SA"/>
        </w:rPr>
      </w:pPr>
      <w:r w:rsidRPr="007A1B6F">
        <w:t>.</w:t>
      </w:r>
    </w:p>
    <w:p w14:paraId="32E39550" w14:textId="4CE068D3" w:rsidR="00766F90" w:rsidRPr="007A1B6F" w:rsidRDefault="004D75E4" w:rsidP="00C2284F">
      <w:pPr>
        <w:pStyle w:val="NormalnyWeb"/>
        <w:numPr>
          <w:ilvl w:val="1"/>
          <w:numId w:val="41"/>
        </w:numPr>
        <w:spacing w:after="0"/>
        <w:jc w:val="both"/>
      </w:pPr>
      <w:r w:rsidRPr="007A1B6F">
        <w:t>W poszczególnych częściach zamówienia zostanie wybrana ta oferta, która uzyska największą  ilość punktów</w:t>
      </w:r>
      <w:r w:rsidRPr="007A1B6F">
        <w:rPr>
          <w:b/>
        </w:rPr>
        <w:t xml:space="preserve"> w łącznej punktacji ocenianych kryteriów.</w:t>
      </w:r>
    </w:p>
    <w:p w14:paraId="082A966C" w14:textId="268623D9" w:rsidR="00685B4E" w:rsidRPr="007A1B6F" w:rsidRDefault="00685B4E" w:rsidP="00C2284F">
      <w:pPr>
        <w:pStyle w:val="pkt"/>
        <w:numPr>
          <w:ilvl w:val="0"/>
          <w:numId w:val="4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formalnościach, jakie powinny zostać dopełnione po wyborze oferty w celu zawarcia umowy w sprawie zamówienia publicznego</w:t>
      </w:r>
    </w:p>
    <w:p w14:paraId="3B958292" w14:textId="2B449135" w:rsidR="00685B4E" w:rsidRPr="007A1B6F" w:rsidRDefault="00685B4E" w:rsidP="00340FB6">
      <w:pPr>
        <w:pStyle w:val="Akapitzlist"/>
        <w:widowControl/>
        <w:numPr>
          <w:ilvl w:val="1"/>
          <w:numId w:val="15"/>
        </w:numPr>
        <w:tabs>
          <w:tab w:val="left" w:pos="567"/>
        </w:tabs>
        <w:suppressAutoHyphens w:val="0"/>
        <w:spacing w:before="240"/>
        <w:ind w:left="0" w:firstLine="0"/>
        <w:jc w:val="both"/>
        <w:rPr>
          <w:szCs w:val="24"/>
        </w:rPr>
      </w:pPr>
      <w:r w:rsidRPr="007A1B6F">
        <w:rPr>
          <w:szCs w:val="24"/>
        </w:rPr>
        <w:lastRenderedPageBreak/>
        <w:t>Zamawiający zawiera umowę w sprawie zamówienia publicznego w terminie nie krótszym niż 5 dni od dnia przesłania zawiadomienia o wyborze najkorzystniejszej oferty.</w:t>
      </w:r>
    </w:p>
    <w:p w14:paraId="62C1A42F" w14:textId="1A7E51FD" w:rsidR="00685B4E" w:rsidRPr="007A1B6F" w:rsidRDefault="00685B4E" w:rsidP="00340FB6">
      <w:pPr>
        <w:pStyle w:val="Akapitzlist"/>
        <w:widowControl/>
        <w:numPr>
          <w:ilvl w:val="1"/>
          <w:numId w:val="15"/>
        </w:numPr>
        <w:tabs>
          <w:tab w:val="left" w:pos="567"/>
        </w:tabs>
        <w:suppressAutoHyphens w:val="0"/>
        <w:ind w:left="0" w:firstLine="0"/>
        <w:jc w:val="both"/>
        <w:rPr>
          <w:szCs w:val="24"/>
        </w:rPr>
      </w:pPr>
      <w:r w:rsidRPr="007A1B6F">
        <w:rPr>
          <w:szCs w:val="24"/>
        </w:rPr>
        <w:t>Zamawiający może zawrzeć umowę w sprawie zamówienia publicznego przed upływem terminu, o którym mowa w ust. 1, jeżeli w postępowaniu o udzielenie zamówienia prowadzonym w trybie podstawowym złożono tylko jedną ofertę.</w:t>
      </w:r>
    </w:p>
    <w:p w14:paraId="2918CDD3" w14:textId="66D509D3" w:rsidR="00685B4E" w:rsidRPr="007A1B6F" w:rsidRDefault="00685B4E" w:rsidP="00340FB6">
      <w:pPr>
        <w:pStyle w:val="Akapitzlist"/>
        <w:widowControl/>
        <w:numPr>
          <w:ilvl w:val="1"/>
          <w:numId w:val="15"/>
        </w:numPr>
        <w:tabs>
          <w:tab w:val="left" w:pos="567"/>
        </w:tabs>
        <w:suppressAutoHyphens w:val="0"/>
        <w:ind w:left="0" w:firstLine="0"/>
        <w:jc w:val="both"/>
        <w:rPr>
          <w:szCs w:val="24"/>
        </w:rPr>
      </w:pPr>
      <w:r w:rsidRPr="007A1B6F">
        <w:rPr>
          <w:szCs w:val="24"/>
        </w:rPr>
        <w:t>Wykonawca, którego oferta zostanie uznana za najkorzystniejszą, będzie zobowiązany przed podpisaniem umowy do wniesienia zabezpieczenia należytego wykonania umowy (jeżeli jego wniesienie było wymagane)</w:t>
      </w:r>
      <w:r w:rsidR="00C374F7" w:rsidRPr="007A1B6F">
        <w:rPr>
          <w:szCs w:val="24"/>
        </w:rPr>
        <w:t xml:space="preserve"> w wysokości i formie określonej w pkt 15</w:t>
      </w:r>
      <w:r w:rsidRPr="007A1B6F">
        <w:rPr>
          <w:szCs w:val="24"/>
        </w:rPr>
        <w:t>.</w:t>
      </w:r>
    </w:p>
    <w:p w14:paraId="54C31462" w14:textId="101FCC5D" w:rsidR="00685B4E" w:rsidRPr="007A1B6F" w:rsidRDefault="00685B4E" w:rsidP="00340FB6">
      <w:pPr>
        <w:pStyle w:val="Akapitzlist"/>
        <w:widowControl/>
        <w:numPr>
          <w:ilvl w:val="1"/>
          <w:numId w:val="15"/>
        </w:numPr>
        <w:tabs>
          <w:tab w:val="left" w:pos="567"/>
        </w:tabs>
        <w:suppressAutoHyphens w:val="0"/>
        <w:ind w:left="0" w:firstLine="0"/>
        <w:jc w:val="both"/>
        <w:rPr>
          <w:szCs w:val="24"/>
        </w:rPr>
      </w:pPr>
      <w:r w:rsidRPr="007A1B6F">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31F28D" w14:textId="40308416" w:rsidR="00766F90" w:rsidRPr="007A1B6F" w:rsidRDefault="00685B4E" w:rsidP="00340FB6">
      <w:pPr>
        <w:pStyle w:val="Akapitzlist"/>
        <w:widowControl/>
        <w:numPr>
          <w:ilvl w:val="1"/>
          <w:numId w:val="15"/>
        </w:numPr>
        <w:tabs>
          <w:tab w:val="left" w:pos="567"/>
        </w:tabs>
        <w:suppressAutoHyphens w:val="0"/>
        <w:ind w:left="0" w:firstLine="0"/>
        <w:jc w:val="both"/>
        <w:rPr>
          <w:szCs w:val="24"/>
        </w:rPr>
      </w:pPr>
      <w:r w:rsidRPr="007A1B6F">
        <w:rPr>
          <w:szCs w:val="24"/>
        </w:rPr>
        <w:t>Wykonawca będzie zobowiązany do podpisania umowy w terminie wskazanym przez Zamawiającego.</w:t>
      </w:r>
    </w:p>
    <w:p w14:paraId="4644E6E6" w14:textId="031A13E0" w:rsidR="00766F90" w:rsidRPr="007A1B6F" w:rsidRDefault="00C374F7" w:rsidP="00C2284F">
      <w:pPr>
        <w:pStyle w:val="pkt"/>
        <w:numPr>
          <w:ilvl w:val="0"/>
          <w:numId w:val="4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Wymagania dotyczące zabezpieczenia należytego wykonania umowy</w:t>
      </w:r>
    </w:p>
    <w:p w14:paraId="5520F7F0" w14:textId="2F19DD5D" w:rsidR="00A142F3" w:rsidRPr="00D775C5" w:rsidRDefault="00D775C5" w:rsidP="00A142F3">
      <w:pPr>
        <w:widowControl/>
        <w:suppressAutoHyphens w:val="0"/>
        <w:autoSpaceDE w:val="0"/>
        <w:autoSpaceDN w:val="0"/>
        <w:adjustRightInd w:val="0"/>
        <w:spacing w:after="120"/>
        <w:jc w:val="both"/>
        <w:rPr>
          <w:szCs w:val="24"/>
        </w:rPr>
      </w:pPr>
      <w:bookmarkStart w:id="10" w:name="_Hlk61517358"/>
      <w:r w:rsidRPr="00D775C5">
        <w:rPr>
          <w:szCs w:val="24"/>
        </w:rPr>
        <w:t xml:space="preserve">Zamawiający nie żąda wniesienia zabezpieczenia należytego wykonania umowy. </w:t>
      </w:r>
    </w:p>
    <w:p w14:paraId="026FED36" w14:textId="5E55DF8C" w:rsidR="00C374F7" w:rsidRPr="007A1B6F" w:rsidRDefault="00292915" w:rsidP="00C2284F">
      <w:pPr>
        <w:pStyle w:val="pkt"/>
        <w:numPr>
          <w:ilvl w:val="0"/>
          <w:numId w:val="41"/>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treści zawieranej umowy oraz możliwości jej zmiany</w:t>
      </w:r>
    </w:p>
    <w:bookmarkEnd w:id="10"/>
    <w:p w14:paraId="250FD04C" w14:textId="40954785" w:rsidR="00292915" w:rsidRPr="007A1B6F" w:rsidRDefault="00292915" w:rsidP="00292915">
      <w:pPr>
        <w:widowControl/>
        <w:suppressAutoHyphens w:val="0"/>
        <w:spacing w:before="240"/>
        <w:jc w:val="both"/>
        <w:rPr>
          <w:szCs w:val="24"/>
        </w:rPr>
      </w:pPr>
      <w:r w:rsidRPr="007A1B6F">
        <w:rPr>
          <w:b/>
          <w:bCs/>
          <w:szCs w:val="24"/>
        </w:rPr>
        <w:t>16.1</w:t>
      </w:r>
      <w:r w:rsidRPr="007A1B6F">
        <w:rPr>
          <w:szCs w:val="24"/>
        </w:rPr>
        <w:t xml:space="preserve"> Wybrany Wykonawca jest zobowiązany do zawarcia umowy w sprawie zamówienia publicznego na warunkach określonych we Wzorze Umowy, stanowiącym </w:t>
      </w:r>
      <w:r w:rsidRPr="007A1B6F">
        <w:rPr>
          <w:b/>
          <w:szCs w:val="24"/>
          <w:highlight w:val="lightGray"/>
        </w:rPr>
        <w:t xml:space="preserve">Załącznik nr </w:t>
      </w:r>
      <w:r w:rsidR="00960130" w:rsidRPr="007A1B6F">
        <w:rPr>
          <w:b/>
          <w:szCs w:val="24"/>
          <w:highlight w:val="lightGray"/>
        </w:rPr>
        <w:t>5</w:t>
      </w:r>
      <w:r w:rsidRPr="007A1B6F">
        <w:rPr>
          <w:b/>
          <w:szCs w:val="24"/>
          <w:highlight w:val="lightGray"/>
        </w:rPr>
        <w:t xml:space="preserve"> do SWZ</w:t>
      </w:r>
      <w:r w:rsidRPr="007A1B6F">
        <w:rPr>
          <w:szCs w:val="24"/>
          <w:highlight w:val="lightGray"/>
        </w:rPr>
        <w:t>.</w:t>
      </w:r>
    </w:p>
    <w:p w14:paraId="6AB6B219" w14:textId="403D62E5" w:rsidR="00292915" w:rsidRPr="007A1B6F" w:rsidRDefault="00292915" w:rsidP="00340FB6">
      <w:pPr>
        <w:pStyle w:val="Akapitzlist"/>
        <w:widowControl/>
        <w:numPr>
          <w:ilvl w:val="1"/>
          <w:numId w:val="16"/>
        </w:numPr>
        <w:suppressAutoHyphens w:val="0"/>
        <w:ind w:left="0" w:firstLine="0"/>
        <w:jc w:val="both"/>
        <w:rPr>
          <w:szCs w:val="24"/>
        </w:rPr>
      </w:pPr>
      <w:r w:rsidRPr="007A1B6F">
        <w:rPr>
          <w:szCs w:val="24"/>
        </w:rPr>
        <w:t xml:space="preserve"> Zakres świadczenia Wykonawcy wynikający z umowy jest tożsamy z jego zobowiązaniem zawartym w ofercie.</w:t>
      </w:r>
    </w:p>
    <w:p w14:paraId="7DDB55A6" w14:textId="36BB7DAC" w:rsidR="00292915" w:rsidRPr="007A1B6F" w:rsidRDefault="00292915" w:rsidP="00340FB6">
      <w:pPr>
        <w:pStyle w:val="Akapitzlist"/>
        <w:widowControl/>
        <w:numPr>
          <w:ilvl w:val="1"/>
          <w:numId w:val="16"/>
        </w:numPr>
        <w:suppressAutoHyphens w:val="0"/>
        <w:ind w:left="0" w:firstLine="0"/>
        <w:jc w:val="both"/>
        <w:rPr>
          <w:szCs w:val="24"/>
        </w:rPr>
      </w:pPr>
      <w:r w:rsidRPr="007A1B6F">
        <w:rPr>
          <w:szCs w:val="24"/>
        </w:rPr>
        <w:t xml:space="preserve">Zamawiający przewiduje możliwość zmiany zawartej umowy w stosunku do treści wybranej oferty w zakresie uregulowanym w art. 454-455 ustawy </w:t>
      </w:r>
      <w:proofErr w:type="spellStart"/>
      <w:r w:rsidRPr="007A1B6F">
        <w:rPr>
          <w:szCs w:val="24"/>
        </w:rPr>
        <w:t>Pzp</w:t>
      </w:r>
      <w:proofErr w:type="spellEnd"/>
      <w:r w:rsidRPr="007A1B6F">
        <w:rPr>
          <w:szCs w:val="24"/>
        </w:rPr>
        <w:t xml:space="preserve">. oraz wskazanym we Wzorze Umowy, stanowiącym </w:t>
      </w:r>
      <w:r w:rsidRPr="007A1B6F">
        <w:rPr>
          <w:b/>
          <w:szCs w:val="24"/>
          <w:highlight w:val="lightGray"/>
        </w:rPr>
        <w:t xml:space="preserve">Załącznik nr </w:t>
      </w:r>
      <w:r w:rsidR="00960130" w:rsidRPr="007A1B6F">
        <w:rPr>
          <w:b/>
          <w:szCs w:val="24"/>
          <w:highlight w:val="lightGray"/>
        </w:rPr>
        <w:t>5</w:t>
      </w:r>
      <w:r w:rsidRPr="007A1B6F">
        <w:rPr>
          <w:b/>
          <w:szCs w:val="24"/>
          <w:highlight w:val="lightGray"/>
        </w:rPr>
        <w:t xml:space="preserve"> do SWZ</w:t>
      </w:r>
      <w:r w:rsidRPr="007A1B6F">
        <w:rPr>
          <w:szCs w:val="24"/>
          <w:highlight w:val="lightGray"/>
        </w:rPr>
        <w:t>.</w:t>
      </w:r>
    </w:p>
    <w:p w14:paraId="53EDA4FD" w14:textId="570A7F13" w:rsidR="00155744" w:rsidRPr="007A1B6F" w:rsidRDefault="00292915" w:rsidP="00340FB6">
      <w:pPr>
        <w:pStyle w:val="Akapitzlist"/>
        <w:widowControl/>
        <w:numPr>
          <w:ilvl w:val="1"/>
          <w:numId w:val="16"/>
        </w:numPr>
        <w:suppressAutoHyphens w:val="0"/>
        <w:ind w:left="0" w:firstLine="0"/>
        <w:jc w:val="both"/>
        <w:rPr>
          <w:szCs w:val="24"/>
        </w:rPr>
      </w:pPr>
      <w:r w:rsidRPr="007A1B6F">
        <w:rPr>
          <w:szCs w:val="24"/>
        </w:rPr>
        <w:t>Zmiana umowy wymaga dla swej ważności, pod rygorem nieważności, zachowania formy pisemnej.</w:t>
      </w:r>
    </w:p>
    <w:p w14:paraId="3D2CE4C5" w14:textId="77777777" w:rsidR="00155744" w:rsidRPr="007A1B6F" w:rsidRDefault="00155744" w:rsidP="00C374F7">
      <w:pPr>
        <w:pStyle w:val="Tekstpodstawowy"/>
        <w:rPr>
          <w:szCs w:val="24"/>
        </w:rPr>
      </w:pPr>
    </w:p>
    <w:p w14:paraId="4EAC7603" w14:textId="5079A5D9" w:rsidR="001F0495" w:rsidRPr="007A1B6F" w:rsidRDefault="00340FB6" w:rsidP="00D775C5">
      <w:pPr>
        <w:pStyle w:val="pkt"/>
        <w:numPr>
          <w:ilvl w:val="0"/>
          <w:numId w:val="28"/>
        </w:numPr>
        <w:pBdr>
          <w:bottom w:val="double" w:sz="4" w:space="1" w:color="auto"/>
        </w:pBdr>
        <w:shd w:val="clear" w:color="auto" w:fill="DAEEF3"/>
        <w:tabs>
          <w:tab w:val="left" w:pos="284"/>
        </w:tabs>
        <w:suppressAutoHyphens w:val="0"/>
        <w:spacing w:before="360" w:after="40" w:line="360" w:lineRule="auto"/>
        <w:ind w:left="426" w:hanging="426"/>
        <w:rPr>
          <w:rFonts w:cs="Times New Roman"/>
        </w:rPr>
      </w:pPr>
      <w:r>
        <w:rPr>
          <w:rFonts w:cs="Times New Roman"/>
          <w:b/>
        </w:rPr>
        <w:t xml:space="preserve"> </w:t>
      </w:r>
      <w:r w:rsidR="008A13B3" w:rsidRPr="007A1B6F">
        <w:rPr>
          <w:rFonts w:cs="Times New Roman"/>
          <w:b/>
        </w:rPr>
        <w:t>Pouczenie o środkach ochrony prawnej przysługujących wykonawcy w toku postepowania o udzielenie zamówienia</w:t>
      </w:r>
    </w:p>
    <w:p w14:paraId="160F94E1" w14:textId="77777777" w:rsidR="00766F90" w:rsidRPr="007A1B6F" w:rsidRDefault="00766F90" w:rsidP="00DB560B">
      <w:pPr>
        <w:widowControl/>
        <w:ind w:left="426"/>
        <w:jc w:val="both"/>
      </w:pPr>
    </w:p>
    <w:p w14:paraId="1D41E36E" w14:textId="0BC2FE82" w:rsidR="00766F90" w:rsidRPr="007A1B6F" w:rsidRDefault="00766F90" w:rsidP="008A13B3">
      <w:pPr>
        <w:widowControl/>
        <w:suppressAutoHyphens w:val="0"/>
        <w:autoSpaceDE w:val="0"/>
        <w:autoSpaceDN w:val="0"/>
        <w:adjustRightInd w:val="0"/>
        <w:jc w:val="both"/>
        <w:rPr>
          <w:bCs/>
          <w:i/>
        </w:rPr>
      </w:pPr>
      <w:r w:rsidRPr="007A1B6F">
        <w:rPr>
          <w:bCs/>
        </w:rPr>
        <w:t xml:space="preserve">Wobec </w:t>
      </w:r>
      <w:r w:rsidR="008A13B3" w:rsidRPr="007A1B6F">
        <w:rPr>
          <w:bCs/>
        </w:rPr>
        <w:t xml:space="preserve">niezgodnej z przepisami </w:t>
      </w:r>
      <w:r w:rsidRPr="007A1B6F">
        <w:rPr>
          <w:bCs/>
        </w:rPr>
        <w:t>czynności podjęt</w:t>
      </w:r>
      <w:r w:rsidR="008A13B3" w:rsidRPr="007A1B6F">
        <w:rPr>
          <w:bCs/>
        </w:rPr>
        <w:t>ej</w:t>
      </w:r>
      <w:r w:rsidRPr="007A1B6F">
        <w:rPr>
          <w:bCs/>
        </w:rPr>
        <w:t xml:space="preserve"> przez Zamawiającego w postępowaniu oraz w przypadku zaniechania przez Zamawiającego czynności, do której jest on obowiązany na podstawie ustawy, można wnieść odwołanie do Prezesa Krajowej Izby Odwoławczej, zgodnie z zasadami określonymi w dziale </w:t>
      </w:r>
      <w:r w:rsidR="008A13B3" w:rsidRPr="007A1B6F">
        <w:rPr>
          <w:b/>
          <w:bCs/>
        </w:rPr>
        <w:t>IX</w:t>
      </w:r>
      <w:r w:rsidRPr="007A1B6F">
        <w:rPr>
          <w:b/>
          <w:bCs/>
        </w:rPr>
        <w:t xml:space="preserve"> ustawy.</w:t>
      </w:r>
      <w:r w:rsidRPr="007A1B6F">
        <w:rPr>
          <w:bCs/>
          <w:i/>
        </w:rPr>
        <w:t xml:space="preserve"> </w:t>
      </w:r>
    </w:p>
    <w:p w14:paraId="7613EF62" w14:textId="7B37EF46" w:rsidR="00E52D65" w:rsidRPr="007A1B6F" w:rsidRDefault="00340FB6" w:rsidP="00340FB6">
      <w:pPr>
        <w:pStyle w:val="pkt"/>
        <w:numPr>
          <w:ilvl w:val="0"/>
          <w:numId w:val="28"/>
        </w:numPr>
        <w:pBdr>
          <w:bottom w:val="double" w:sz="4" w:space="1" w:color="auto"/>
        </w:pBdr>
        <w:shd w:val="clear" w:color="auto" w:fill="DAEEF3"/>
        <w:tabs>
          <w:tab w:val="left" w:pos="284"/>
        </w:tabs>
        <w:suppressAutoHyphens w:val="0"/>
        <w:autoSpaceDE w:val="0"/>
        <w:autoSpaceDN w:val="0"/>
        <w:adjustRightInd w:val="0"/>
        <w:spacing w:before="360" w:after="40" w:line="360" w:lineRule="auto"/>
        <w:ind w:left="426"/>
        <w:rPr>
          <w:rFonts w:cs="Times New Roman"/>
          <w:b/>
        </w:rPr>
      </w:pPr>
      <w:bookmarkStart w:id="11" w:name="_Hlk61518815"/>
      <w:r>
        <w:rPr>
          <w:rFonts w:cs="Times New Roman"/>
          <w:b/>
        </w:rPr>
        <w:t xml:space="preserve"> </w:t>
      </w:r>
      <w:r w:rsidR="008A13B3" w:rsidRPr="007A1B6F">
        <w:rPr>
          <w:rFonts w:cs="Times New Roman"/>
          <w:b/>
        </w:rPr>
        <w:t>Pouczenie o środkach ochrony prawnej przysługujących wykonawcy</w:t>
      </w:r>
    </w:p>
    <w:bookmarkEnd w:id="11"/>
    <w:p w14:paraId="253B6733" w14:textId="3878748F" w:rsidR="009333BC" w:rsidRPr="007A1B6F" w:rsidRDefault="009333BC" w:rsidP="00C2284F">
      <w:pPr>
        <w:pStyle w:val="Akapitzlist"/>
        <w:numPr>
          <w:ilvl w:val="1"/>
          <w:numId w:val="28"/>
        </w:numPr>
        <w:shd w:val="clear" w:color="auto" w:fill="FFFFFF"/>
        <w:spacing w:line="252" w:lineRule="auto"/>
        <w:jc w:val="both"/>
      </w:pPr>
      <w:r w:rsidRPr="007A1B6F">
        <w:t xml:space="preserve">Na podstawie art. 13 Rozporządzenia Parlamentu Europejskiego i Rady (UE) 2016/679 z 27 kwietnia 2016 r. w sprawie ochrony osób fizycznych w związku z </w:t>
      </w:r>
      <w:r w:rsidRPr="007A1B6F">
        <w:lastRenderedPageBreak/>
        <w:t>przetwarzaniem danych osobowych i w sprawie swobodnego przepływu takich danych oraz uchylenia dyrektywy 95/46/WE, zwane dalej RODO informujemy, że:</w:t>
      </w:r>
    </w:p>
    <w:p w14:paraId="72F2C433" w14:textId="77777777" w:rsidR="009333BC" w:rsidRPr="007A1B6F" w:rsidRDefault="009333BC" w:rsidP="00340FB6">
      <w:pPr>
        <w:widowControl/>
        <w:numPr>
          <w:ilvl w:val="0"/>
          <w:numId w:val="26"/>
        </w:numPr>
        <w:suppressAutoHyphens w:val="0"/>
        <w:spacing w:before="100" w:beforeAutospacing="1" w:after="100" w:afterAutospacing="1"/>
        <w:jc w:val="both"/>
        <w:rPr>
          <w:sz w:val="22"/>
          <w:szCs w:val="22"/>
        </w:rPr>
      </w:pPr>
      <w:r w:rsidRPr="007A1B6F">
        <w:rPr>
          <w:sz w:val="22"/>
          <w:szCs w:val="22"/>
        </w:rPr>
        <w:t xml:space="preserve">Administratorem danych osobowych jest </w:t>
      </w:r>
      <w:r w:rsidRPr="007A1B6F">
        <w:rPr>
          <w:rStyle w:val="Uwydatnienie"/>
          <w:i w:val="0"/>
          <w:sz w:val="22"/>
          <w:szCs w:val="22"/>
        </w:rPr>
        <w:t>Burmistrz  Kamienia  Pomorskiego, ul. Stary Rynek 1, 72-400 Kamień Pomorski.</w:t>
      </w:r>
    </w:p>
    <w:p w14:paraId="665DCCF7" w14:textId="77777777" w:rsidR="009333BC" w:rsidRPr="007A1B6F" w:rsidRDefault="009333BC" w:rsidP="00340FB6">
      <w:pPr>
        <w:widowControl/>
        <w:numPr>
          <w:ilvl w:val="0"/>
          <w:numId w:val="26"/>
        </w:numPr>
        <w:suppressAutoHyphens w:val="0"/>
        <w:spacing w:before="100" w:beforeAutospacing="1" w:after="100" w:afterAutospacing="1"/>
        <w:jc w:val="both"/>
        <w:rPr>
          <w:rStyle w:val="Uwydatnienie"/>
          <w:i w:val="0"/>
          <w:sz w:val="22"/>
          <w:szCs w:val="22"/>
        </w:rPr>
      </w:pPr>
      <w:r w:rsidRPr="007A1B6F">
        <w:rPr>
          <w:rStyle w:val="Uwydatnienie"/>
          <w:i w:val="0"/>
          <w:sz w:val="22"/>
          <w:szCs w:val="22"/>
        </w:rPr>
        <w:t xml:space="preserve">Inspektorem ochrony danych osobowych jest p. Dariusz </w:t>
      </w:r>
      <w:proofErr w:type="spellStart"/>
      <w:r w:rsidRPr="007A1B6F">
        <w:rPr>
          <w:rStyle w:val="Uwydatnienie"/>
          <w:i w:val="0"/>
          <w:sz w:val="22"/>
          <w:szCs w:val="22"/>
        </w:rPr>
        <w:t>Łydziński</w:t>
      </w:r>
      <w:proofErr w:type="spellEnd"/>
      <w:r w:rsidRPr="007A1B6F">
        <w:rPr>
          <w:rStyle w:val="Uwydatnienie"/>
          <w:i w:val="0"/>
          <w:sz w:val="22"/>
          <w:szCs w:val="22"/>
        </w:rPr>
        <w:t xml:space="preserve"> – </w:t>
      </w:r>
      <w:hyperlink r:id="rId15" w:history="1">
        <w:r w:rsidRPr="007A1B6F">
          <w:rPr>
            <w:rStyle w:val="Hipercze"/>
            <w:iCs/>
            <w:sz w:val="22"/>
            <w:szCs w:val="22"/>
          </w:rPr>
          <w:t>dariusz@4itsecurity.pl</w:t>
        </w:r>
      </w:hyperlink>
      <w:r w:rsidRPr="007A1B6F">
        <w:rPr>
          <w:rStyle w:val="Uwydatnienie"/>
          <w:i w:val="0"/>
          <w:sz w:val="22"/>
          <w:szCs w:val="22"/>
        </w:rPr>
        <w:t>, tel. 607-603-890.</w:t>
      </w:r>
    </w:p>
    <w:p w14:paraId="378D040F" w14:textId="77777777" w:rsidR="009333BC" w:rsidRPr="007A1B6F" w:rsidRDefault="009333BC" w:rsidP="00340FB6">
      <w:pPr>
        <w:widowControl/>
        <w:numPr>
          <w:ilvl w:val="0"/>
          <w:numId w:val="26"/>
        </w:numPr>
        <w:suppressAutoHyphens w:val="0"/>
        <w:spacing w:before="100" w:beforeAutospacing="1" w:after="100" w:afterAutospacing="1"/>
        <w:jc w:val="both"/>
        <w:rPr>
          <w:rStyle w:val="Uwydatnienie"/>
          <w:i w:val="0"/>
          <w:sz w:val="22"/>
          <w:szCs w:val="22"/>
        </w:rPr>
      </w:pPr>
      <w:r w:rsidRPr="007A1B6F">
        <w:rPr>
          <w:rStyle w:val="Uwydatnienie"/>
          <w:i w:val="0"/>
          <w:sz w:val="22"/>
          <w:szCs w:val="22"/>
        </w:rPr>
        <w:t>Dane osobowe przetwarzane będą na podstawie art. 6 ust. 1 lit. b i f Rozporządzenia w związku z niezbędnością przetwarzania danych w celu zawarcia i realizowania niniejszej Umowy,</w:t>
      </w:r>
    </w:p>
    <w:p w14:paraId="37E1959B" w14:textId="77777777" w:rsidR="009333BC" w:rsidRPr="007A1B6F" w:rsidRDefault="009333BC" w:rsidP="00340FB6">
      <w:pPr>
        <w:widowControl/>
        <w:numPr>
          <w:ilvl w:val="0"/>
          <w:numId w:val="26"/>
        </w:numPr>
        <w:suppressAutoHyphens w:val="0"/>
        <w:spacing w:before="100" w:beforeAutospacing="1" w:after="100" w:afterAutospacing="1"/>
        <w:jc w:val="both"/>
        <w:rPr>
          <w:sz w:val="22"/>
          <w:szCs w:val="22"/>
        </w:rPr>
      </w:pPr>
      <w:r w:rsidRPr="007A1B6F">
        <w:rPr>
          <w:rStyle w:val="Uwydatnienie"/>
          <w:i w:val="0"/>
          <w:sz w:val="22"/>
          <w:szCs w:val="22"/>
        </w:rPr>
        <w:t>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4353333" w14:textId="77777777" w:rsidR="009333BC" w:rsidRPr="007A1B6F" w:rsidRDefault="009333BC" w:rsidP="00340FB6">
      <w:pPr>
        <w:widowControl/>
        <w:numPr>
          <w:ilvl w:val="0"/>
          <w:numId w:val="26"/>
        </w:numPr>
        <w:suppressAutoHyphens w:val="0"/>
        <w:spacing w:before="100" w:beforeAutospacing="1" w:after="100" w:afterAutospacing="1"/>
        <w:jc w:val="both"/>
        <w:rPr>
          <w:sz w:val="22"/>
          <w:szCs w:val="22"/>
        </w:rPr>
      </w:pPr>
      <w:r w:rsidRPr="007A1B6F">
        <w:rPr>
          <w:rStyle w:val="Uwydatnienie"/>
          <w:i w:val="0"/>
          <w:sz w:val="22"/>
          <w:szCs w:val="22"/>
        </w:rPr>
        <w:t xml:space="preserve">Dane osobowe przetwarzane będą przez okres niezbędny do realizacji zadań wynikających z niniejszej umowy maksymalnie przez okres niezbędny do dochodzenia ewentualnych roszczeń, a wynikających z przepisów prawa. </w:t>
      </w:r>
    </w:p>
    <w:p w14:paraId="67FA07D6" w14:textId="77777777" w:rsidR="009333BC" w:rsidRPr="007A1B6F" w:rsidRDefault="009333BC" w:rsidP="00340FB6">
      <w:pPr>
        <w:widowControl/>
        <w:numPr>
          <w:ilvl w:val="0"/>
          <w:numId w:val="26"/>
        </w:numPr>
        <w:suppressAutoHyphens w:val="0"/>
        <w:spacing w:before="100" w:beforeAutospacing="1" w:after="100" w:afterAutospacing="1"/>
        <w:jc w:val="both"/>
        <w:rPr>
          <w:sz w:val="22"/>
          <w:szCs w:val="22"/>
        </w:rPr>
      </w:pPr>
      <w:r w:rsidRPr="007A1B6F">
        <w:rPr>
          <w:rStyle w:val="Uwydatnienie"/>
          <w:i w:val="0"/>
          <w:sz w:val="22"/>
          <w:szCs w:val="22"/>
        </w:rPr>
        <w:t>dane osobowe nie będą przekazywane do państwa trzeciego.</w:t>
      </w:r>
    </w:p>
    <w:p w14:paraId="7E0B948D" w14:textId="77777777" w:rsidR="009333BC" w:rsidRPr="007A1B6F" w:rsidRDefault="009333BC" w:rsidP="00340FB6">
      <w:pPr>
        <w:widowControl/>
        <w:numPr>
          <w:ilvl w:val="0"/>
          <w:numId w:val="26"/>
        </w:numPr>
        <w:suppressAutoHyphens w:val="0"/>
        <w:spacing w:before="100" w:beforeAutospacing="1" w:after="100" w:afterAutospacing="1"/>
        <w:jc w:val="both"/>
        <w:rPr>
          <w:sz w:val="22"/>
          <w:szCs w:val="22"/>
        </w:rPr>
      </w:pPr>
      <w:r w:rsidRPr="007A1B6F">
        <w:rPr>
          <w:rStyle w:val="Uwydatnienie"/>
          <w:i w:val="0"/>
          <w:sz w:val="22"/>
          <w:szCs w:val="22"/>
        </w:rPr>
        <w:t>Posiadają Państwo prawo dostępu do treści swoich danych osobowych oraz prawo ich sprostowania, usunięcia, ograniczenia przetwarzania, a także prawo do przenoszenia danych oraz prawo wniesienia sprzeciwu.</w:t>
      </w:r>
    </w:p>
    <w:p w14:paraId="73911D46" w14:textId="58059D87" w:rsidR="009333BC" w:rsidRPr="00D775C5" w:rsidRDefault="009333BC" w:rsidP="00D775C5">
      <w:pPr>
        <w:widowControl/>
        <w:numPr>
          <w:ilvl w:val="0"/>
          <w:numId w:val="26"/>
        </w:numPr>
        <w:suppressAutoHyphens w:val="0"/>
        <w:spacing w:before="100" w:beforeAutospacing="1" w:after="100" w:afterAutospacing="1"/>
        <w:jc w:val="both"/>
        <w:rPr>
          <w:sz w:val="22"/>
          <w:szCs w:val="22"/>
        </w:rPr>
      </w:pPr>
      <w:r w:rsidRPr="007A1B6F">
        <w:rPr>
          <w:rStyle w:val="Uwydatnienie"/>
          <w:i w:val="0"/>
          <w:sz w:val="22"/>
          <w:szCs w:val="22"/>
        </w:rPr>
        <w:t>Mają Państwo prawo wniesienia skargi do Prezesa Urzędu Ochrony Danych w razie uznania, że przetwarzania państwa danych osobowych narusza przepisy prawa.</w:t>
      </w:r>
      <w:r w:rsidRPr="007A1B6F">
        <w:rPr>
          <w:sz w:val="22"/>
          <w:szCs w:val="22"/>
        </w:rPr>
        <w:t xml:space="preserve"> </w:t>
      </w:r>
    </w:p>
    <w:p w14:paraId="37018E32" w14:textId="26467710" w:rsidR="00263DE9" w:rsidRPr="007A1B6F" w:rsidRDefault="00263DE9" w:rsidP="00340FB6">
      <w:pPr>
        <w:pStyle w:val="pkt"/>
        <w:numPr>
          <w:ilvl w:val="0"/>
          <w:numId w:val="28"/>
        </w:numPr>
        <w:pBdr>
          <w:bottom w:val="double" w:sz="4" w:space="1" w:color="auto"/>
        </w:pBdr>
        <w:shd w:val="clear" w:color="auto" w:fill="DAEEF3"/>
        <w:tabs>
          <w:tab w:val="left" w:pos="284"/>
        </w:tabs>
        <w:suppressAutoHyphens w:val="0"/>
        <w:autoSpaceDE w:val="0"/>
        <w:autoSpaceDN w:val="0"/>
        <w:adjustRightInd w:val="0"/>
        <w:spacing w:before="360" w:after="40" w:line="360" w:lineRule="auto"/>
        <w:rPr>
          <w:rFonts w:cs="Times New Roman"/>
          <w:b/>
        </w:rPr>
      </w:pPr>
      <w:r w:rsidRPr="007A1B6F">
        <w:rPr>
          <w:rFonts w:cs="Times New Roman"/>
          <w:b/>
        </w:rPr>
        <w:t>Inne istotne postanowienia specyfikacji warunków zamówienia</w:t>
      </w:r>
    </w:p>
    <w:p w14:paraId="2C4CF8B6" w14:textId="77777777" w:rsidR="00263DE9" w:rsidRPr="007A1B6F" w:rsidRDefault="00263DE9" w:rsidP="00354DED">
      <w:pPr>
        <w:autoSpaceDE w:val="0"/>
        <w:autoSpaceDN w:val="0"/>
        <w:adjustRightInd w:val="0"/>
        <w:jc w:val="both"/>
        <w:rPr>
          <w:bCs/>
        </w:rPr>
      </w:pPr>
    </w:p>
    <w:p w14:paraId="2B4AE0B8" w14:textId="76093B9D" w:rsidR="00493222" w:rsidRDefault="00C2284F" w:rsidP="00C2284F">
      <w:pPr>
        <w:pStyle w:val="pkt1"/>
        <w:numPr>
          <w:ilvl w:val="1"/>
          <w:numId w:val="28"/>
        </w:numPr>
        <w:tabs>
          <w:tab w:val="left" w:pos="426"/>
          <w:tab w:val="num" w:pos="2880"/>
        </w:tabs>
        <w:suppressAutoHyphens w:val="0"/>
        <w:spacing w:before="40" w:after="0"/>
        <w:rPr>
          <w:rFonts w:cs="Times New Roman"/>
          <w:szCs w:val="24"/>
        </w:rPr>
      </w:pPr>
      <w:r>
        <w:rPr>
          <w:rFonts w:cs="Times New Roman"/>
          <w:szCs w:val="24"/>
        </w:rPr>
        <w:t>.</w:t>
      </w:r>
      <w:r w:rsidR="00766F90" w:rsidRPr="007A1B6F">
        <w:rPr>
          <w:rFonts w:cs="Times New Roman"/>
          <w:szCs w:val="24"/>
        </w:rPr>
        <w:t>Zamawiający nie przewiduje możliwości składania ofert wariantowych.</w:t>
      </w:r>
    </w:p>
    <w:p w14:paraId="729BCC3B" w14:textId="77777777" w:rsidR="00766F90" w:rsidRDefault="00766F90" w:rsidP="00C2284F">
      <w:pPr>
        <w:pStyle w:val="pkt1"/>
        <w:numPr>
          <w:ilvl w:val="1"/>
          <w:numId w:val="28"/>
        </w:numPr>
        <w:tabs>
          <w:tab w:val="left" w:pos="426"/>
          <w:tab w:val="num" w:pos="2880"/>
        </w:tabs>
        <w:suppressAutoHyphens w:val="0"/>
        <w:spacing w:before="40" w:after="0"/>
        <w:rPr>
          <w:rFonts w:cs="Times New Roman"/>
          <w:szCs w:val="24"/>
        </w:rPr>
      </w:pPr>
      <w:r w:rsidRPr="00C2284F">
        <w:rPr>
          <w:rFonts w:cs="Times New Roman"/>
          <w:szCs w:val="24"/>
        </w:rPr>
        <w:t xml:space="preserve">Zamawiający nie przewiduje aukcji elektronicznej. </w:t>
      </w:r>
    </w:p>
    <w:p w14:paraId="06F6CD21" w14:textId="50F314AB" w:rsidR="00960130" w:rsidRPr="00C2284F" w:rsidRDefault="00493222" w:rsidP="00C2284F">
      <w:pPr>
        <w:pStyle w:val="pkt1"/>
        <w:numPr>
          <w:ilvl w:val="1"/>
          <w:numId w:val="28"/>
        </w:numPr>
        <w:tabs>
          <w:tab w:val="left" w:pos="426"/>
          <w:tab w:val="num" w:pos="2880"/>
        </w:tabs>
        <w:suppressAutoHyphens w:val="0"/>
        <w:spacing w:before="40" w:after="0"/>
        <w:rPr>
          <w:rFonts w:cs="Times New Roman"/>
          <w:szCs w:val="24"/>
        </w:rPr>
      </w:pPr>
      <w:r w:rsidRPr="007A1B6F">
        <w:t xml:space="preserve">Zamawiający </w:t>
      </w:r>
      <w:r w:rsidR="009333BC" w:rsidRPr="007A1B6F">
        <w:t>nie przewiduje udzielania</w:t>
      </w:r>
      <w:r w:rsidRPr="007A1B6F">
        <w:t xml:space="preserve"> zamówień, o których mowa w art. </w:t>
      </w:r>
      <w:r w:rsidR="00960130" w:rsidRPr="007A1B6F">
        <w:t>214</w:t>
      </w:r>
      <w:r w:rsidRPr="007A1B6F">
        <w:t xml:space="preserve"> ust. 1 pkt </w:t>
      </w:r>
      <w:r w:rsidR="00960130" w:rsidRPr="007A1B6F">
        <w:t>7 i 8</w:t>
      </w:r>
      <w:r w:rsidRPr="007A1B6F">
        <w:t xml:space="preserve"> ustawy</w:t>
      </w:r>
      <w:r w:rsidR="00960130" w:rsidRPr="007A1B6F">
        <w:t xml:space="preserve"> </w:t>
      </w:r>
      <w:proofErr w:type="spellStart"/>
      <w:r w:rsidR="00960130" w:rsidRPr="007A1B6F">
        <w:t>Pzp</w:t>
      </w:r>
      <w:proofErr w:type="spellEnd"/>
      <w:r w:rsidR="009333BC" w:rsidRPr="007A1B6F">
        <w:t>.</w:t>
      </w:r>
    </w:p>
    <w:p w14:paraId="1A12C28D" w14:textId="77777777" w:rsidR="00960130" w:rsidRPr="007A1B6F" w:rsidRDefault="00960130" w:rsidP="00960130">
      <w:pPr>
        <w:widowControl/>
        <w:suppressAutoHyphens w:val="0"/>
        <w:spacing w:before="100" w:beforeAutospacing="1" w:after="100" w:afterAutospacing="1"/>
        <w:jc w:val="both"/>
      </w:pPr>
    </w:p>
    <w:p w14:paraId="642FF9EE" w14:textId="77777777" w:rsidR="008E55FC" w:rsidRPr="007A1B6F" w:rsidRDefault="008E55FC" w:rsidP="008E55FC">
      <w:pPr>
        <w:jc w:val="both"/>
        <w:rPr>
          <w:b/>
          <w:szCs w:val="24"/>
        </w:rPr>
      </w:pPr>
      <w:r w:rsidRPr="007A1B6F">
        <w:rPr>
          <w:b/>
          <w:szCs w:val="24"/>
        </w:rPr>
        <w:t>ZAŁĄCZNIKI</w:t>
      </w:r>
    </w:p>
    <w:p w14:paraId="1F9411CE" w14:textId="77777777" w:rsidR="008E55FC" w:rsidRPr="007A1B6F" w:rsidRDefault="008E55FC" w:rsidP="008E55FC">
      <w:pPr>
        <w:pStyle w:val="Akapitzlist"/>
        <w:ind w:left="840"/>
        <w:jc w:val="both"/>
        <w:rPr>
          <w:b/>
          <w:szCs w:val="24"/>
        </w:rPr>
      </w:pPr>
    </w:p>
    <w:p w14:paraId="0E7BC65C" w14:textId="08783249" w:rsidR="008E55FC" w:rsidRPr="007A1B6F" w:rsidRDefault="008E55FC" w:rsidP="008E55FC">
      <w:pPr>
        <w:jc w:val="both"/>
        <w:rPr>
          <w:szCs w:val="24"/>
        </w:rPr>
      </w:pPr>
      <w:r w:rsidRPr="007A1B6F">
        <w:rPr>
          <w:b/>
          <w:szCs w:val="24"/>
        </w:rPr>
        <w:t>załącznik nr 1 do SWZ</w:t>
      </w:r>
      <w:r w:rsidRPr="007A1B6F">
        <w:rPr>
          <w:b/>
          <w:szCs w:val="24"/>
        </w:rPr>
        <w:tab/>
      </w:r>
      <w:r w:rsidRPr="007A1B6F">
        <w:rPr>
          <w:b/>
          <w:szCs w:val="24"/>
        </w:rPr>
        <w:tab/>
      </w:r>
      <w:r w:rsidRPr="007A1B6F">
        <w:rPr>
          <w:b/>
          <w:szCs w:val="24"/>
        </w:rPr>
        <w:tab/>
      </w:r>
      <w:r w:rsidR="001F5CE6">
        <w:rPr>
          <w:szCs w:val="24"/>
        </w:rPr>
        <w:t xml:space="preserve">przedmiar  robót </w:t>
      </w:r>
      <w:r w:rsidR="009333BC" w:rsidRPr="007A1B6F">
        <w:rPr>
          <w:szCs w:val="24"/>
        </w:rPr>
        <w:t xml:space="preserve">  </w:t>
      </w:r>
    </w:p>
    <w:p w14:paraId="3D756594" w14:textId="4B25FB92" w:rsidR="008E55FC" w:rsidRPr="007A1B6F" w:rsidRDefault="008E55FC" w:rsidP="008E55FC">
      <w:pPr>
        <w:tabs>
          <w:tab w:val="num" w:pos="2200"/>
        </w:tabs>
        <w:jc w:val="both"/>
        <w:rPr>
          <w:szCs w:val="24"/>
        </w:rPr>
      </w:pPr>
      <w:r w:rsidRPr="007A1B6F">
        <w:rPr>
          <w:b/>
          <w:szCs w:val="24"/>
        </w:rPr>
        <w:t>załącznik nr 2</w:t>
      </w:r>
      <w:r w:rsidR="00263DE9" w:rsidRPr="007A1B6F">
        <w:rPr>
          <w:b/>
          <w:szCs w:val="24"/>
        </w:rPr>
        <w:t xml:space="preserve"> </w:t>
      </w:r>
      <w:r w:rsidRPr="007A1B6F">
        <w:rPr>
          <w:b/>
          <w:szCs w:val="24"/>
        </w:rPr>
        <w:t xml:space="preserve">do SWZ </w:t>
      </w:r>
      <w:r w:rsidRPr="007A1B6F">
        <w:rPr>
          <w:b/>
          <w:szCs w:val="24"/>
        </w:rPr>
        <w:tab/>
      </w:r>
      <w:r w:rsidRPr="007A1B6F">
        <w:rPr>
          <w:b/>
          <w:szCs w:val="24"/>
        </w:rPr>
        <w:tab/>
      </w:r>
      <w:r w:rsidR="00263DE9" w:rsidRPr="007A1B6F">
        <w:rPr>
          <w:b/>
          <w:szCs w:val="24"/>
        </w:rPr>
        <w:tab/>
      </w:r>
      <w:r w:rsidRPr="007A1B6F">
        <w:rPr>
          <w:szCs w:val="24"/>
        </w:rPr>
        <w:t>formularz ofertow</w:t>
      </w:r>
      <w:r w:rsidR="00263DE9" w:rsidRPr="007A1B6F">
        <w:rPr>
          <w:szCs w:val="24"/>
        </w:rPr>
        <w:t>y</w:t>
      </w:r>
      <w:r w:rsidRPr="007A1B6F">
        <w:rPr>
          <w:szCs w:val="24"/>
        </w:rPr>
        <w:tab/>
      </w:r>
    </w:p>
    <w:p w14:paraId="5BC6B468" w14:textId="7DA95D8A" w:rsidR="008E55FC" w:rsidRPr="007A1B6F" w:rsidRDefault="008E55FC" w:rsidP="00263DE9">
      <w:pPr>
        <w:tabs>
          <w:tab w:val="num" w:pos="2200"/>
          <w:tab w:val="left" w:pos="3969"/>
        </w:tabs>
        <w:ind w:left="4253" w:hanging="4253"/>
        <w:jc w:val="both"/>
        <w:rPr>
          <w:szCs w:val="24"/>
        </w:rPr>
      </w:pPr>
      <w:r w:rsidRPr="007A1B6F">
        <w:rPr>
          <w:b/>
          <w:szCs w:val="24"/>
        </w:rPr>
        <w:t>załącznik nr 3 do SWZ</w:t>
      </w:r>
      <w:r w:rsidRPr="007A1B6F">
        <w:rPr>
          <w:b/>
          <w:szCs w:val="24"/>
        </w:rPr>
        <w:tab/>
      </w:r>
      <w:r w:rsidRPr="007A1B6F">
        <w:rPr>
          <w:b/>
          <w:szCs w:val="24"/>
        </w:rPr>
        <w:tab/>
      </w:r>
      <w:r w:rsidRPr="007A1B6F">
        <w:rPr>
          <w:b/>
          <w:szCs w:val="24"/>
        </w:rPr>
        <w:tab/>
      </w:r>
      <w:r w:rsidRPr="007A1B6F">
        <w:rPr>
          <w:szCs w:val="24"/>
        </w:rPr>
        <w:t>oświadczenie o braku podstaw do wykluczenia</w:t>
      </w:r>
      <w:r w:rsidR="00263DE9" w:rsidRPr="007A1B6F">
        <w:rPr>
          <w:szCs w:val="24"/>
        </w:rPr>
        <w:t xml:space="preserve"> i spełnianiu warunków udziału</w:t>
      </w:r>
    </w:p>
    <w:p w14:paraId="3E63C3B2" w14:textId="145A989B" w:rsidR="008E55FC" w:rsidRPr="007A1B6F" w:rsidRDefault="008E55FC" w:rsidP="008E55FC">
      <w:pPr>
        <w:jc w:val="both"/>
        <w:rPr>
          <w:szCs w:val="24"/>
        </w:rPr>
      </w:pPr>
      <w:r w:rsidRPr="007A1B6F">
        <w:rPr>
          <w:b/>
          <w:szCs w:val="24"/>
        </w:rPr>
        <w:t xml:space="preserve">załącznik nr </w:t>
      </w:r>
      <w:r w:rsidR="00263DE9" w:rsidRPr="007A1B6F">
        <w:rPr>
          <w:b/>
          <w:szCs w:val="24"/>
        </w:rPr>
        <w:t>4</w:t>
      </w:r>
      <w:r w:rsidRPr="007A1B6F">
        <w:rPr>
          <w:b/>
          <w:szCs w:val="24"/>
        </w:rPr>
        <w:t xml:space="preserve"> do SWZ</w:t>
      </w:r>
      <w:r w:rsidRPr="007A1B6F">
        <w:rPr>
          <w:b/>
          <w:szCs w:val="24"/>
        </w:rPr>
        <w:tab/>
      </w:r>
      <w:r w:rsidRPr="007A1B6F">
        <w:rPr>
          <w:b/>
          <w:szCs w:val="24"/>
        </w:rPr>
        <w:tab/>
      </w:r>
      <w:r w:rsidRPr="007A1B6F">
        <w:rPr>
          <w:b/>
          <w:szCs w:val="24"/>
        </w:rPr>
        <w:tab/>
      </w:r>
      <w:r w:rsidR="007A1B6F" w:rsidRPr="007A1B6F">
        <w:rPr>
          <w:szCs w:val="24"/>
        </w:rPr>
        <w:t xml:space="preserve">wykaz </w:t>
      </w:r>
      <w:r w:rsidR="00786208">
        <w:rPr>
          <w:szCs w:val="24"/>
        </w:rPr>
        <w:t>zadań</w:t>
      </w:r>
    </w:p>
    <w:p w14:paraId="1457635A" w14:textId="7D572100" w:rsidR="008E55FC" w:rsidRPr="007A1B6F" w:rsidRDefault="008E55FC" w:rsidP="008E55FC">
      <w:pPr>
        <w:jc w:val="both"/>
        <w:rPr>
          <w:szCs w:val="24"/>
        </w:rPr>
      </w:pPr>
      <w:r w:rsidRPr="007A1B6F">
        <w:rPr>
          <w:b/>
          <w:szCs w:val="24"/>
        </w:rPr>
        <w:t xml:space="preserve">załącznik nr </w:t>
      </w:r>
      <w:r w:rsidR="00263DE9" w:rsidRPr="007A1B6F">
        <w:rPr>
          <w:b/>
          <w:szCs w:val="24"/>
        </w:rPr>
        <w:t>5</w:t>
      </w:r>
      <w:r w:rsidRPr="007A1B6F">
        <w:rPr>
          <w:b/>
          <w:szCs w:val="24"/>
        </w:rPr>
        <w:t xml:space="preserve"> do SWZ</w:t>
      </w:r>
      <w:r w:rsidRPr="007A1B6F">
        <w:rPr>
          <w:b/>
          <w:szCs w:val="24"/>
        </w:rPr>
        <w:tab/>
      </w:r>
      <w:r w:rsidRPr="007A1B6F">
        <w:rPr>
          <w:b/>
          <w:szCs w:val="24"/>
        </w:rPr>
        <w:tab/>
      </w:r>
      <w:r w:rsidR="00263DE9" w:rsidRPr="007A1B6F">
        <w:rPr>
          <w:b/>
          <w:szCs w:val="24"/>
        </w:rPr>
        <w:tab/>
      </w:r>
      <w:r w:rsidRPr="007A1B6F">
        <w:rPr>
          <w:szCs w:val="24"/>
        </w:rPr>
        <w:t>projekt um</w:t>
      </w:r>
      <w:r w:rsidR="00263DE9" w:rsidRPr="007A1B6F">
        <w:rPr>
          <w:szCs w:val="24"/>
        </w:rPr>
        <w:t>owy</w:t>
      </w:r>
    </w:p>
    <w:p w14:paraId="778B2572" w14:textId="37300368" w:rsidR="00493222" w:rsidRDefault="00960130" w:rsidP="00960130">
      <w:pPr>
        <w:pStyle w:val="pkt1"/>
        <w:tabs>
          <w:tab w:val="left" w:pos="426"/>
          <w:tab w:val="num" w:pos="2880"/>
        </w:tabs>
        <w:suppressAutoHyphens w:val="0"/>
        <w:spacing w:before="40" w:after="0"/>
        <w:ind w:left="0" w:firstLine="0"/>
        <w:rPr>
          <w:rFonts w:cs="Times New Roman"/>
          <w:szCs w:val="24"/>
        </w:rPr>
      </w:pPr>
      <w:r w:rsidRPr="007A1B6F">
        <w:rPr>
          <w:rFonts w:cs="Times New Roman"/>
          <w:b/>
          <w:bCs/>
          <w:szCs w:val="24"/>
        </w:rPr>
        <w:t>załącznik nr 6 do SWZ</w:t>
      </w:r>
      <w:r w:rsidRPr="007A1B6F">
        <w:rPr>
          <w:rFonts w:cs="Times New Roman"/>
          <w:szCs w:val="24"/>
        </w:rPr>
        <w:tab/>
      </w:r>
      <w:r w:rsidRPr="007A1B6F">
        <w:rPr>
          <w:rFonts w:cs="Times New Roman"/>
          <w:szCs w:val="24"/>
        </w:rPr>
        <w:tab/>
      </w:r>
      <w:r w:rsidRPr="007A1B6F">
        <w:rPr>
          <w:rFonts w:cs="Times New Roman"/>
          <w:szCs w:val="24"/>
        </w:rPr>
        <w:tab/>
      </w:r>
      <w:r w:rsidR="007A1B6F" w:rsidRPr="007A1B6F">
        <w:rPr>
          <w:rFonts w:cs="Times New Roman"/>
          <w:szCs w:val="24"/>
        </w:rPr>
        <w:t>wykaz osób</w:t>
      </w:r>
    </w:p>
    <w:p w14:paraId="729D1EAA" w14:textId="349C737E" w:rsidR="00786208" w:rsidRDefault="00786208" w:rsidP="00960130">
      <w:pPr>
        <w:pStyle w:val="pkt1"/>
        <w:tabs>
          <w:tab w:val="left" w:pos="426"/>
          <w:tab w:val="num" w:pos="2880"/>
        </w:tabs>
        <w:suppressAutoHyphens w:val="0"/>
        <w:spacing w:before="40" w:after="0"/>
        <w:ind w:left="0" w:firstLine="0"/>
        <w:rPr>
          <w:rFonts w:cs="Times New Roman"/>
          <w:szCs w:val="24"/>
        </w:rPr>
      </w:pPr>
      <w:r w:rsidRPr="00786208">
        <w:rPr>
          <w:rFonts w:cs="Times New Roman"/>
          <w:b/>
          <w:szCs w:val="24"/>
        </w:rPr>
        <w:t>załącznik nr 7 do SWZ</w:t>
      </w:r>
      <w:r>
        <w:rPr>
          <w:rFonts w:cs="Times New Roman"/>
          <w:szCs w:val="24"/>
        </w:rPr>
        <w:tab/>
      </w:r>
      <w:r>
        <w:rPr>
          <w:rFonts w:cs="Times New Roman"/>
          <w:szCs w:val="24"/>
        </w:rPr>
        <w:tab/>
      </w:r>
      <w:r>
        <w:rPr>
          <w:rFonts w:cs="Times New Roman"/>
          <w:szCs w:val="24"/>
        </w:rPr>
        <w:tab/>
        <w:t xml:space="preserve">zobowiązanie podmiotów trzecich </w:t>
      </w:r>
    </w:p>
    <w:p w14:paraId="62081B8C" w14:textId="77777777" w:rsidR="001F5CE6" w:rsidRDefault="001F5CE6" w:rsidP="001F5CE6">
      <w:pPr>
        <w:pStyle w:val="pkt1"/>
        <w:tabs>
          <w:tab w:val="left" w:pos="426"/>
          <w:tab w:val="num" w:pos="2880"/>
        </w:tabs>
        <w:suppressAutoHyphens w:val="0"/>
        <w:spacing w:before="40" w:after="0"/>
        <w:ind w:left="0" w:firstLine="0"/>
        <w:rPr>
          <w:rFonts w:cs="Times New Roman"/>
          <w:szCs w:val="24"/>
        </w:rPr>
      </w:pPr>
      <w:r>
        <w:rPr>
          <w:rFonts w:cs="Times New Roman"/>
          <w:b/>
          <w:szCs w:val="24"/>
        </w:rPr>
        <w:t xml:space="preserve">załącznik nr 8 </w:t>
      </w:r>
      <w:r w:rsidRPr="00786208">
        <w:rPr>
          <w:rFonts w:cs="Times New Roman"/>
          <w:b/>
          <w:szCs w:val="24"/>
        </w:rPr>
        <w:t>do SWZ</w:t>
      </w:r>
      <w:r>
        <w:rPr>
          <w:rFonts w:cs="Times New Roman"/>
          <w:szCs w:val="24"/>
        </w:rPr>
        <w:tab/>
      </w:r>
      <w:r>
        <w:rPr>
          <w:rFonts w:cs="Times New Roman"/>
          <w:szCs w:val="24"/>
        </w:rPr>
        <w:tab/>
      </w:r>
      <w:r>
        <w:rPr>
          <w:rFonts w:cs="Times New Roman"/>
          <w:szCs w:val="24"/>
        </w:rPr>
        <w:tab/>
        <w:t xml:space="preserve">projekt aranżacji Dworku </w:t>
      </w:r>
    </w:p>
    <w:p w14:paraId="186ED696" w14:textId="02AF4831" w:rsidR="001F5CE6" w:rsidRDefault="001F5CE6" w:rsidP="001F5CE6">
      <w:pPr>
        <w:pStyle w:val="pkt1"/>
        <w:tabs>
          <w:tab w:val="left" w:pos="426"/>
          <w:tab w:val="num" w:pos="2880"/>
        </w:tabs>
        <w:suppressAutoHyphens w:val="0"/>
        <w:spacing w:before="40" w:after="0"/>
        <w:ind w:left="0" w:firstLine="0"/>
        <w:rPr>
          <w:rFonts w:cs="Times New Roman"/>
          <w:szCs w:val="24"/>
        </w:rPr>
      </w:pPr>
      <w:r>
        <w:rPr>
          <w:rFonts w:cs="Times New Roman"/>
          <w:b/>
          <w:szCs w:val="24"/>
        </w:rPr>
        <w:t>załącznik nr 9</w:t>
      </w:r>
      <w:r w:rsidRPr="00786208">
        <w:rPr>
          <w:rFonts w:cs="Times New Roman"/>
          <w:b/>
          <w:szCs w:val="24"/>
        </w:rPr>
        <w:t xml:space="preserve"> do SWZ</w:t>
      </w:r>
      <w:r>
        <w:rPr>
          <w:rFonts w:cs="Times New Roman"/>
          <w:szCs w:val="24"/>
        </w:rPr>
        <w:tab/>
      </w:r>
      <w:r>
        <w:rPr>
          <w:rFonts w:cs="Times New Roman"/>
          <w:szCs w:val="24"/>
        </w:rPr>
        <w:tab/>
      </w:r>
      <w:r>
        <w:rPr>
          <w:rFonts w:cs="Times New Roman"/>
          <w:szCs w:val="24"/>
        </w:rPr>
        <w:tab/>
        <w:t xml:space="preserve">specyfikacja urządzeń multimedialnych  </w:t>
      </w:r>
    </w:p>
    <w:p w14:paraId="0F769968" w14:textId="6C15B933" w:rsidR="001F5CE6" w:rsidRDefault="001F5CE6" w:rsidP="001F5CE6">
      <w:pPr>
        <w:pStyle w:val="pkt1"/>
        <w:tabs>
          <w:tab w:val="left" w:pos="426"/>
          <w:tab w:val="num" w:pos="2880"/>
        </w:tabs>
        <w:suppressAutoHyphens w:val="0"/>
        <w:spacing w:before="40" w:after="0"/>
        <w:ind w:left="0" w:firstLine="0"/>
        <w:rPr>
          <w:rFonts w:cs="Times New Roman"/>
          <w:szCs w:val="24"/>
        </w:rPr>
      </w:pPr>
      <w:r>
        <w:rPr>
          <w:rFonts w:cs="Times New Roman"/>
          <w:szCs w:val="24"/>
        </w:rPr>
        <w:t xml:space="preserve"> </w:t>
      </w:r>
    </w:p>
    <w:p w14:paraId="062DC096" w14:textId="72505916" w:rsidR="001F5CE6" w:rsidRPr="007A1B6F" w:rsidRDefault="001F5CE6" w:rsidP="001F5CE6">
      <w:pPr>
        <w:pStyle w:val="pkt1"/>
        <w:tabs>
          <w:tab w:val="left" w:pos="426"/>
          <w:tab w:val="num" w:pos="2880"/>
        </w:tabs>
        <w:suppressAutoHyphens w:val="0"/>
        <w:spacing w:before="40" w:after="0"/>
        <w:ind w:left="0" w:firstLine="0"/>
        <w:rPr>
          <w:rFonts w:cs="Times New Roman"/>
          <w:szCs w:val="24"/>
        </w:rPr>
      </w:pPr>
    </w:p>
    <w:sectPr w:rsidR="001F5CE6" w:rsidRPr="007A1B6F" w:rsidSect="004367AF">
      <w:headerReference w:type="default" r:id="rId16"/>
      <w:footerReference w:type="default" r:id="rId17"/>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6DF07" w14:textId="77777777" w:rsidR="005C3E5D" w:rsidRDefault="005C3E5D" w:rsidP="007C428B">
      <w:r>
        <w:separator/>
      </w:r>
    </w:p>
  </w:endnote>
  <w:endnote w:type="continuationSeparator" w:id="0">
    <w:p w14:paraId="7DC9FCB7" w14:textId="77777777" w:rsidR="005C3E5D" w:rsidRDefault="005C3E5D"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907B" w14:textId="77777777" w:rsidR="004D2ECD" w:rsidRDefault="004D2ECD">
    <w:pPr>
      <w:pStyle w:val="Stopka"/>
      <w:jc w:val="right"/>
    </w:pPr>
    <w:r>
      <w:fldChar w:fldCharType="begin"/>
    </w:r>
    <w:r>
      <w:instrText xml:space="preserve"> PAGE   \* MERGEFORMAT </w:instrText>
    </w:r>
    <w:r>
      <w:fldChar w:fldCharType="separate"/>
    </w:r>
    <w:r w:rsidR="004B2021">
      <w:rPr>
        <w:noProof/>
      </w:rPr>
      <w:t>1</w:t>
    </w:r>
    <w:r>
      <w:rPr>
        <w:noProof/>
      </w:rPr>
      <w:fldChar w:fldCharType="end"/>
    </w:r>
  </w:p>
  <w:p w14:paraId="7C3B7C7F" w14:textId="77777777" w:rsidR="004D2ECD" w:rsidRDefault="004D2E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ACA8" w14:textId="77777777" w:rsidR="005C3E5D" w:rsidRDefault="005C3E5D" w:rsidP="007C428B">
      <w:r>
        <w:separator/>
      </w:r>
    </w:p>
  </w:footnote>
  <w:footnote w:type="continuationSeparator" w:id="0">
    <w:p w14:paraId="4A39CB94" w14:textId="77777777" w:rsidR="005C3E5D" w:rsidRDefault="005C3E5D" w:rsidP="007C428B">
      <w:r>
        <w:continuationSeparator/>
      </w:r>
    </w:p>
  </w:footnote>
  <w:footnote w:id="1">
    <w:p w14:paraId="212D11D1" w14:textId="77777777" w:rsidR="00795779" w:rsidRPr="00791228" w:rsidRDefault="00795779" w:rsidP="00795779">
      <w:pPr>
        <w:pStyle w:val="Tekstprzypisudolnego"/>
        <w:jc w:val="both"/>
        <w:rPr>
          <w:sz w:val="18"/>
          <w:szCs w:val="18"/>
        </w:rPr>
      </w:pPr>
      <w:r w:rsidRPr="00791228">
        <w:rPr>
          <w:rStyle w:val="Odwoanieprzypisudolnego"/>
          <w:sz w:val="18"/>
          <w:szCs w:val="18"/>
        </w:rPr>
        <w:footnoteRef/>
      </w:r>
      <w:r w:rsidRPr="00791228">
        <w:rPr>
          <w:sz w:val="18"/>
          <w:szCs w:val="18"/>
        </w:rPr>
        <w:t xml:space="preserve"> Zgodnie z § 3 ust. 1 projektu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59114A61" w14:textId="77777777" w:rsidR="00795779" w:rsidRDefault="00795779" w:rsidP="00795779">
      <w:pPr>
        <w:pStyle w:val="Tekstprzypisudolnego"/>
      </w:pPr>
      <w:r w:rsidRPr="00791228">
        <w:rPr>
          <w:rStyle w:val="Odwoanieprzypisudolnego"/>
          <w:sz w:val="18"/>
          <w:szCs w:val="18"/>
        </w:rPr>
        <w:footnoteRef/>
      </w:r>
      <w:r w:rsidRPr="00791228">
        <w:rPr>
          <w:sz w:val="18"/>
          <w:szCs w:val="18"/>
        </w:rPr>
        <w:t xml:space="preserve"> Zgodnie z art. 63 ust. 2 ustawy </w:t>
      </w:r>
      <w:proofErr w:type="spellStart"/>
      <w:r w:rsidRPr="00791228">
        <w:rPr>
          <w:sz w:val="18"/>
          <w:szCs w:val="18"/>
        </w:rPr>
        <w:t>Pzp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744B" w14:textId="3B59F834" w:rsidR="00310836" w:rsidRDefault="00310836">
    <w:pPr>
      <w:pStyle w:val="Nagwek"/>
    </w:pPr>
    <w:r>
      <w:rPr>
        <w:b/>
        <w:noProof/>
        <w:sz w:val="20"/>
        <w:lang w:eastAsia="pl-PL"/>
      </w:rPr>
      <w:drawing>
        <wp:inline distT="0" distB="0" distL="0" distR="0" wp14:anchorId="0593B1DE" wp14:editId="45E91CB1">
          <wp:extent cx="5760720" cy="647272"/>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272"/>
                  </a:xfrm>
                  <a:prstGeom prst="rect">
                    <a:avLst/>
                  </a:prstGeom>
                  <a:noFill/>
                  <a:ln>
                    <a:noFill/>
                  </a:ln>
                </pic:spPr>
              </pic:pic>
            </a:graphicData>
          </a:graphic>
        </wp:inline>
      </w:drawing>
    </w:r>
  </w:p>
  <w:p w14:paraId="30D19FFB" w14:textId="77777777" w:rsidR="00310836" w:rsidRDefault="003108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834E71"/>
    <w:multiLevelType w:val="multilevel"/>
    <w:tmpl w:val="542482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96E56"/>
    <w:multiLevelType w:val="multilevel"/>
    <w:tmpl w:val="2B40BEC8"/>
    <w:lvl w:ilvl="0">
      <w:start w:val="1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start w:val="1"/>
      <w:numFmt w:val="lowerLetter"/>
      <w:lvlText w:val="%2."/>
      <w:lvlJc w:val="left"/>
      <w:pPr>
        <w:ind w:left="1817" w:hanging="360"/>
      </w:pPr>
      <w:rPr>
        <w:rFonts w:cs="Times New Roman"/>
      </w:rPr>
    </w:lvl>
    <w:lvl w:ilvl="2" w:tplc="0415001B">
      <w:start w:val="1"/>
      <w:numFmt w:val="lowerRoman"/>
      <w:lvlText w:val="%3."/>
      <w:lvlJc w:val="right"/>
      <w:pPr>
        <w:ind w:left="2537" w:hanging="180"/>
      </w:pPr>
      <w:rPr>
        <w:rFonts w:cs="Times New Roman"/>
      </w:rPr>
    </w:lvl>
    <w:lvl w:ilvl="3" w:tplc="0415000F">
      <w:start w:val="1"/>
      <w:numFmt w:val="decimal"/>
      <w:lvlText w:val="%4."/>
      <w:lvlJc w:val="left"/>
      <w:pPr>
        <w:ind w:left="3257" w:hanging="360"/>
      </w:pPr>
      <w:rPr>
        <w:rFonts w:cs="Times New Roman"/>
      </w:rPr>
    </w:lvl>
    <w:lvl w:ilvl="4" w:tplc="04150019">
      <w:start w:val="1"/>
      <w:numFmt w:val="lowerLetter"/>
      <w:lvlText w:val="%5."/>
      <w:lvlJc w:val="left"/>
      <w:pPr>
        <w:ind w:left="3977" w:hanging="360"/>
      </w:pPr>
      <w:rPr>
        <w:rFonts w:cs="Times New Roman"/>
      </w:rPr>
    </w:lvl>
    <w:lvl w:ilvl="5" w:tplc="0415001B">
      <w:start w:val="1"/>
      <w:numFmt w:val="lowerRoman"/>
      <w:lvlText w:val="%6."/>
      <w:lvlJc w:val="right"/>
      <w:pPr>
        <w:ind w:left="4697" w:hanging="180"/>
      </w:pPr>
      <w:rPr>
        <w:rFonts w:cs="Times New Roman"/>
      </w:rPr>
    </w:lvl>
    <w:lvl w:ilvl="6" w:tplc="0415000F">
      <w:start w:val="1"/>
      <w:numFmt w:val="decimal"/>
      <w:lvlText w:val="%7."/>
      <w:lvlJc w:val="left"/>
      <w:pPr>
        <w:ind w:left="5417" w:hanging="360"/>
      </w:pPr>
      <w:rPr>
        <w:rFonts w:cs="Times New Roman"/>
      </w:rPr>
    </w:lvl>
    <w:lvl w:ilvl="7" w:tplc="04150019">
      <w:start w:val="1"/>
      <w:numFmt w:val="lowerLetter"/>
      <w:lvlText w:val="%8."/>
      <w:lvlJc w:val="left"/>
      <w:pPr>
        <w:ind w:left="6137" w:hanging="360"/>
      </w:pPr>
      <w:rPr>
        <w:rFonts w:cs="Times New Roman"/>
      </w:rPr>
    </w:lvl>
    <w:lvl w:ilvl="8" w:tplc="0415001B">
      <w:start w:val="1"/>
      <w:numFmt w:val="lowerRoman"/>
      <w:lvlText w:val="%9."/>
      <w:lvlJc w:val="right"/>
      <w:pPr>
        <w:ind w:left="6857" w:hanging="180"/>
      </w:pPr>
      <w:rPr>
        <w:rFonts w:cs="Times New Roman"/>
      </w:rPr>
    </w:lvl>
  </w:abstractNum>
  <w:abstractNum w:abstractNumId="4">
    <w:nsid w:val="075E62B5"/>
    <w:multiLevelType w:val="hybridMultilevel"/>
    <w:tmpl w:val="A1469E7C"/>
    <w:lvl w:ilvl="0" w:tplc="A28200AE">
      <w:start w:val="1"/>
      <w:numFmt w:val="decimal"/>
      <w:lvlText w:val="%1."/>
      <w:lvlJc w:val="left"/>
      <w:pPr>
        <w:ind w:left="1065" w:hanging="705"/>
      </w:pPr>
      <w:rPr>
        <w:rFonts w:ascii="Times New Roman" w:eastAsia="Calibri" w:hAnsi="Times New Roman" w:cs="Times New Roman"/>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C5A30"/>
    <w:multiLevelType w:val="multilevel"/>
    <w:tmpl w:val="F18894D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8B05FC"/>
    <w:multiLevelType w:val="multilevel"/>
    <w:tmpl w:val="7C1A7D2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554B1D"/>
    <w:multiLevelType w:val="multilevel"/>
    <w:tmpl w:val="436049E6"/>
    <w:lvl w:ilvl="0">
      <w:start w:val="12"/>
      <w:numFmt w:val="decimal"/>
      <w:lvlText w:val="%1"/>
      <w:lvlJc w:val="left"/>
      <w:pPr>
        <w:ind w:left="420" w:hanging="420"/>
      </w:pPr>
      <w:rPr>
        <w:rFonts w:hint="default"/>
      </w:rPr>
    </w:lvl>
    <w:lvl w:ilvl="1">
      <w:start w:val="2"/>
      <w:numFmt w:val="decimal"/>
      <w:lvlText w:val="%1.%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nsid w:val="0CF36A56"/>
    <w:multiLevelType w:val="hybridMultilevel"/>
    <w:tmpl w:val="BCC44BBA"/>
    <w:lvl w:ilvl="0" w:tplc="081A1E6E">
      <w:start w:val="1"/>
      <w:numFmt w:val="decimal"/>
      <w:lvlText w:val="%1."/>
      <w:lvlJc w:val="left"/>
      <w:pPr>
        <w:ind w:left="720" w:hanging="360"/>
      </w:pPr>
      <w:rPr>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B92495"/>
    <w:multiLevelType w:val="multilevel"/>
    <w:tmpl w:val="2B968D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15CD08A9"/>
    <w:multiLevelType w:val="multilevel"/>
    <w:tmpl w:val="E62A7E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93526F"/>
    <w:multiLevelType w:val="multilevel"/>
    <w:tmpl w:val="45CC357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CA3FC4"/>
    <w:multiLevelType w:val="multilevel"/>
    <w:tmpl w:val="79201E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0F1FEE"/>
    <w:multiLevelType w:val="hybridMultilevel"/>
    <w:tmpl w:val="2F2E6F2A"/>
    <w:lvl w:ilvl="0" w:tplc="88C2234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8C199A"/>
    <w:multiLevelType w:val="multilevel"/>
    <w:tmpl w:val="E9D4EA6E"/>
    <w:lvl w:ilvl="0">
      <w:start w:val="1"/>
      <w:numFmt w:val="upperLetter"/>
      <w:pStyle w:val="Nagwek1"/>
      <w:lvlText w:val="%1."/>
      <w:lvlJc w:val="left"/>
      <w:pPr>
        <w:tabs>
          <w:tab w:val="num" w:pos="61"/>
        </w:tabs>
        <w:ind w:left="-299"/>
      </w:pPr>
      <w:rPr>
        <w:rFonts w:cs="Times New Roman"/>
      </w:rPr>
    </w:lvl>
    <w:lvl w:ilvl="1">
      <w:start w:val="1"/>
      <w:numFmt w:val="decimal"/>
      <w:pStyle w:val="Nagwek2"/>
      <w:lvlText w:val="%2."/>
      <w:lvlJc w:val="left"/>
      <w:pPr>
        <w:tabs>
          <w:tab w:val="num" w:pos="360"/>
        </w:tabs>
      </w:pPr>
      <w:rPr>
        <w:rFonts w:cs="Times New Roman"/>
      </w:rPr>
    </w:lvl>
    <w:lvl w:ilvl="2">
      <w:start w:val="1"/>
      <w:numFmt w:val="decimal"/>
      <w:pStyle w:val="Nagwek3"/>
      <w:lvlText w:val="%2.%3"/>
      <w:lvlJc w:val="left"/>
      <w:pPr>
        <w:tabs>
          <w:tab w:val="num" w:pos="858"/>
        </w:tabs>
        <w:ind w:left="858" w:hanging="432"/>
      </w:pPr>
      <w:rPr>
        <w:rFonts w:cs="Times New Roman"/>
        <w:strike w:val="0"/>
        <w:dstrike w:val="0"/>
        <w:u w:val="none"/>
        <w:effect w:val="none"/>
      </w:rPr>
    </w:lvl>
    <w:lvl w:ilvl="3">
      <w:start w:val="1"/>
      <w:numFmt w:val="decimal"/>
      <w:pStyle w:val="Nagwek4"/>
      <w:lvlText w:val="%2.%3.%4"/>
      <w:lvlJc w:val="left"/>
      <w:pPr>
        <w:tabs>
          <w:tab w:val="num" w:pos="1620"/>
        </w:tabs>
        <w:ind w:left="900"/>
      </w:pPr>
      <w:rPr>
        <w:rFonts w:cs="Times New Roman"/>
      </w:rPr>
    </w:lvl>
    <w:lvl w:ilvl="4">
      <w:start w:val="1"/>
      <w:numFmt w:val="lowerLetter"/>
      <w:pStyle w:val="Nagwek5"/>
      <w:lvlText w:val="%5)"/>
      <w:lvlJc w:val="left"/>
      <w:pPr>
        <w:tabs>
          <w:tab w:val="num" w:pos="770"/>
        </w:tabs>
        <w:ind w:left="-299" w:firstLine="709"/>
      </w:pPr>
      <w:rPr>
        <w:rFonts w:cs="Times New Roman"/>
      </w:rPr>
    </w:lvl>
    <w:lvl w:ilvl="5">
      <w:start w:val="1"/>
      <w:numFmt w:val="lowerRoman"/>
      <w:pStyle w:val="Nagwek6"/>
      <w:lvlText w:val="%6."/>
      <w:lvlJc w:val="left"/>
      <w:pPr>
        <w:tabs>
          <w:tab w:val="num" w:pos="1418"/>
        </w:tabs>
        <w:ind w:left="1418" w:hanging="709"/>
      </w:pPr>
      <w:rPr>
        <w:rFonts w:cs="Times New Roman"/>
      </w:rPr>
    </w:lvl>
    <w:lvl w:ilvl="6">
      <w:start w:val="1"/>
      <w:numFmt w:val="lowerRoman"/>
      <w:pStyle w:val="Nagwek7"/>
      <w:lvlText w:val="%7."/>
      <w:lvlJc w:val="left"/>
      <w:pPr>
        <w:tabs>
          <w:tab w:val="num" w:pos="1418"/>
        </w:tabs>
        <w:ind w:left="1418" w:hanging="709"/>
      </w:pPr>
      <w:rPr>
        <w:rFonts w:cs="Times New Roman"/>
      </w:rPr>
    </w:lvl>
    <w:lvl w:ilvl="7">
      <w:start w:val="1"/>
      <w:numFmt w:val="lowerRoman"/>
      <w:pStyle w:val="Nagwek8"/>
      <w:lvlText w:val="%8."/>
      <w:lvlJc w:val="left"/>
      <w:pPr>
        <w:tabs>
          <w:tab w:val="num" w:pos="1418"/>
        </w:tabs>
        <w:ind w:left="1418" w:hanging="709"/>
      </w:pPr>
      <w:rPr>
        <w:rFonts w:cs="Times New Roman"/>
      </w:rPr>
    </w:lvl>
    <w:lvl w:ilvl="8">
      <w:start w:val="1"/>
      <w:numFmt w:val="lowerRoman"/>
      <w:pStyle w:val="Nagwek9"/>
      <w:lvlText w:val="%9."/>
      <w:lvlJc w:val="left"/>
      <w:pPr>
        <w:tabs>
          <w:tab w:val="num" w:pos="1418"/>
        </w:tabs>
        <w:ind w:left="1418" w:hanging="709"/>
      </w:pPr>
      <w:rPr>
        <w:rFonts w:cs="Times New Roman"/>
      </w:rPr>
    </w:lvl>
  </w:abstractNum>
  <w:abstractNum w:abstractNumId="16">
    <w:nsid w:val="29A0269A"/>
    <w:multiLevelType w:val="hybridMultilevel"/>
    <w:tmpl w:val="C0BA2DA0"/>
    <w:lvl w:ilvl="0" w:tplc="AFF25E1C">
      <w:start w:val="1"/>
      <w:numFmt w:val="decimal"/>
      <w:lvlText w:val="%1)"/>
      <w:lvlJc w:val="left"/>
      <w:pPr>
        <w:tabs>
          <w:tab w:val="num" w:pos="840"/>
        </w:tabs>
        <w:ind w:left="840" w:hanging="360"/>
      </w:pPr>
      <w:rPr>
        <w:rFonts w:cs="Times New Roman" w:hint="default"/>
        <w:b w:val="0"/>
        <w:i w:val="0"/>
        <w:sz w:val="24"/>
      </w:rPr>
    </w:lvl>
    <w:lvl w:ilvl="1" w:tplc="4D448676">
      <w:start w:val="17"/>
      <w:numFmt w:val="upperRoman"/>
      <w:lvlText w:val="%2."/>
      <w:lvlJc w:val="left"/>
      <w:pPr>
        <w:tabs>
          <w:tab w:val="num" w:pos="2280"/>
        </w:tabs>
        <w:ind w:left="2280" w:hanging="720"/>
      </w:pPr>
      <w:rPr>
        <w:rFonts w:cs="Times New Roman" w:hint="default"/>
      </w:rPr>
    </w:lvl>
    <w:lvl w:ilvl="2" w:tplc="4404A5CC">
      <w:start w:val="1"/>
      <w:numFmt w:val="decimal"/>
      <w:lvlText w:val="%3)"/>
      <w:lvlJc w:val="left"/>
      <w:pPr>
        <w:tabs>
          <w:tab w:val="num" w:pos="2820"/>
        </w:tabs>
        <w:ind w:left="2820" w:hanging="360"/>
      </w:pPr>
      <w:rPr>
        <w:rFonts w:cs="Times New Roman" w:hint="default"/>
        <w:b w:val="0"/>
        <w:i w:val="0"/>
        <w:sz w:val="24"/>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7">
    <w:nsid w:val="34C06670"/>
    <w:multiLevelType w:val="multilevel"/>
    <w:tmpl w:val="794842B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AF38C3"/>
    <w:multiLevelType w:val="multilevel"/>
    <w:tmpl w:val="92AAEFC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9D3103"/>
    <w:multiLevelType w:val="hybridMultilevel"/>
    <w:tmpl w:val="18164D60"/>
    <w:lvl w:ilvl="0" w:tplc="8A8454AE">
      <w:start w:val="1"/>
      <w:numFmt w:val="lowerLetter"/>
      <w:lvlText w:val="%1)"/>
      <w:lvlJc w:val="left"/>
      <w:pPr>
        <w:ind w:left="1069" w:hanging="360"/>
      </w:pPr>
      <w:rPr>
        <w:rFonts w:hint="default"/>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FC47956"/>
    <w:multiLevelType w:val="multilevel"/>
    <w:tmpl w:val="76A2B666"/>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15E7A04"/>
    <w:multiLevelType w:val="hybridMultilevel"/>
    <w:tmpl w:val="8D94F1B8"/>
    <w:lvl w:ilvl="0" w:tplc="04150011">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5174358"/>
    <w:multiLevelType w:val="hybridMultilevel"/>
    <w:tmpl w:val="2070E1F8"/>
    <w:lvl w:ilvl="0" w:tplc="74C08DE6">
      <w:start w:val="1"/>
      <w:numFmt w:val="lowerLetter"/>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91D96"/>
    <w:multiLevelType w:val="hybridMultilevel"/>
    <w:tmpl w:val="937C83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441A06"/>
    <w:multiLevelType w:val="multilevel"/>
    <w:tmpl w:val="0EA428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913DA"/>
    <w:multiLevelType w:val="hybridMultilevel"/>
    <w:tmpl w:val="759A1B72"/>
    <w:lvl w:ilvl="0" w:tplc="4EBCE610">
      <w:start w:val="1"/>
      <w:numFmt w:val="lowerLetter"/>
      <w:lvlText w:val="%1)"/>
      <w:lvlJc w:val="left"/>
      <w:pPr>
        <w:ind w:left="2345" w:hanging="360"/>
      </w:pPr>
      <w:rPr>
        <w:rFonts w:hint="default"/>
        <w:b w:val="0"/>
        <w:i w:val="0"/>
        <w:color w:val="auto"/>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7">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3E530D"/>
    <w:multiLevelType w:val="multilevel"/>
    <w:tmpl w:val="DB0ABD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280586"/>
    <w:multiLevelType w:val="multilevel"/>
    <w:tmpl w:val="38DCC9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76218E"/>
    <w:multiLevelType w:val="multilevel"/>
    <w:tmpl w:val="D87CA322"/>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648F7D71"/>
    <w:multiLevelType w:val="multilevel"/>
    <w:tmpl w:val="5FD260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5DB4FB2"/>
    <w:multiLevelType w:val="multilevel"/>
    <w:tmpl w:val="0038BD6A"/>
    <w:lvl w:ilvl="0">
      <w:start w:val="17"/>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F171F2"/>
    <w:multiLevelType w:val="multilevel"/>
    <w:tmpl w:val="660405A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C815B4F"/>
    <w:multiLevelType w:val="hybridMultilevel"/>
    <w:tmpl w:val="58788B52"/>
    <w:lvl w:ilvl="0" w:tplc="6BD07978">
      <w:start w:val="1"/>
      <w:numFmt w:val="decimal"/>
      <w:lvlText w:val="%1)"/>
      <w:lvlJc w:val="left"/>
      <w:pPr>
        <w:ind w:left="1281" w:hanging="360"/>
      </w:pPr>
      <w:rPr>
        <w:rFonts w:hint="default"/>
        <w:b w:val="0"/>
        <w:i w:val="0"/>
        <w:sz w:val="24"/>
      </w:rPr>
    </w:lvl>
    <w:lvl w:ilvl="1" w:tplc="6BD07978">
      <w:start w:val="1"/>
      <w:numFmt w:val="decimal"/>
      <w:lvlText w:val="%2)"/>
      <w:lvlJc w:val="left"/>
      <w:pPr>
        <w:ind w:left="2001" w:hanging="360"/>
      </w:pPr>
      <w:rPr>
        <w:rFonts w:hint="default"/>
        <w:b w:val="0"/>
        <w:i w:val="0"/>
        <w:sz w:val="24"/>
      </w:rPr>
    </w:lvl>
    <w:lvl w:ilvl="2" w:tplc="4F6EB2D0">
      <w:start w:val="1"/>
      <w:numFmt w:val="lowerLetter"/>
      <w:lvlText w:val="%3)"/>
      <w:lvlJc w:val="left"/>
      <w:pPr>
        <w:ind w:left="2901" w:hanging="360"/>
      </w:pPr>
      <w:rPr>
        <w:rFonts w:hint="default"/>
      </w:r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5">
    <w:nsid w:val="6E592C45"/>
    <w:multiLevelType w:val="multilevel"/>
    <w:tmpl w:val="1C94DBA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4A2721"/>
    <w:multiLevelType w:val="multilevel"/>
    <w:tmpl w:val="1A404D78"/>
    <w:lvl w:ilvl="0">
      <w:start w:val="1"/>
      <w:numFmt w:val="decimal"/>
      <w:lvlText w:val="%1."/>
      <w:lvlJc w:val="left"/>
      <w:pPr>
        <w:ind w:left="916" w:hanging="360"/>
      </w:pPr>
      <w:rPr>
        <w:rFonts w:hint="default"/>
      </w:rPr>
    </w:lvl>
    <w:lvl w:ilvl="1">
      <w:start w:val="1"/>
      <w:numFmt w:val="decimal"/>
      <w:isLgl/>
      <w:lvlText w:val="%1.%2"/>
      <w:lvlJc w:val="left"/>
      <w:pPr>
        <w:ind w:left="916" w:hanging="360"/>
      </w:pPr>
      <w:rPr>
        <w:rFonts w:hint="default"/>
        <w:b w:val="0"/>
        <w:i w:val="0"/>
      </w:rPr>
    </w:lvl>
    <w:lvl w:ilvl="2">
      <w:start w:val="1"/>
      <w:numFmt w:val="decimal"/>
      <w:isLgl/>
      <w:lvlText w:val="%1.%2.%3"/>
      <w:lvlJc w:val="left"/>
      <w:pPr>
        <w:ind w:left="1276" w:hanging="720"/>
      </w:pPr>
      <w:rPr>
        <w:rFonts w:hint="default"/>
        <w:b w:val="0"/>
        <w:i w:val="0"/>
      </w:rPr>
    </w:lvl>
    <w:lvl w:ilvl="3">
      <w:start w:val="1"/>
      <w:numFmt w:val="decimal"/>
      <w:isLgl/>
      <w:lvlText w:val="%1.%2.%3.%4"/>
      <w:lvlJc w:val="left"/>
      <w:pPr>
        <w:ind w:left="1276" w:hanging="720"/>
      </w:pPr>
      <w:rPr>
        <w:rFonts w:hint="default"/>
        <w:b w:val="0"/>
        <w:i w:val="0"/>
      </w:rPr>
    </w:lvl>
    <w:lvl w:ilvl="4">
      <w:start w:val="1"/>
      <w:numFmt w:val="decimal"/>
      <w:isLgl/>
      <w:lvlText w:val="%1.%2.%3.%4.%5"/>
      <w:lvlJc w:val="left"/>
      <w:pPr>
        <w:ind w:left="1636" w:hanging="1080"/>
      </w:pPr>
      <w:rPr>
        <w:rFonts w:hint="default"/>
        <w:b w:val="0"/>
        <w:i w:val="0"/>
      </w:rPr>
    </w:lvl>
    <w:lvl w:ilvl="5">
      <w:start w:val="1"/>
      <w:numFmt w:val="decimal"/>
      <w:isLgl/>
      <w:lvlText w:val="%1.%2.%3.%4.%5.%6"/>
      <w:lvlJc w:val="left"/>
      <w:pPr>
        <w:ind w:left="1636" w:hanging="1080"/>
      </w:pPr>
      <w:rPr>
        <w:rFonts w:hint="default"/>
        <w:b w:val="0"/>
        <w:i w:val="0"/>
      </w:rPr>
    </w:lvl>
    <w:lvl w:ilvl="6">
      <w:start w:val="1"/>
      <w:numFmt w:val="decimal"/>
      <w:isLgl/>
      <w:lvlText w:val="%1.%2.%3.%4.%5.%6.%7"/>
      <w:lvlJc w:val="left"/>
      <w:pPr>
        <w:ind w:left="1996" w:hanging="1440"/>
      </w:pPr>
      <w:rPr>
        <w:rFonts w:hint="default"/>
        <w:b w:val="0"/>
        <w:i w:val="0"/>
      </w:rPr>
    </w:lvl>
    <w:lvl w:ilvl="7">
      <w:start w:val="1"/>
      <w:numFmt w:val="decimal"/>
      <w:isLgl/>
      <w:lvlText w:val="%1.%2.%3.%4.%5.%6.%7.%8"/>
      <w:lvlJc w:val="left"/>
      <w:pPr>
        <w:ind w:left="1996" w:hanging="1440"/>
      </w:pPr>
      <w:rPr>
        <w:rFonts w:hint="default"/>
        <w:b w:val="0"/>
        <w:i w:val="0"/>
      </w:rPr>
    </w:lvl>
    <w:lvl w:ilvl="8">
      <w:start w:val="1"/>
      <w:numFmt w:val="decimal"/>
      <w:isLgl/>
      <w:lvlText w:val="%1.%2.%3.%4.%5.%6.%7.%8.%9"/>
      <w:lvlJc w:val="left"/>
      <w:pPr>
        <w:ind w:left="2356" w:hanging="1800"/>
      </w:pPr>
      <w:rPr>
        <w:rFonts w:hint="default"/>
        <w:b w:val="0"/>
        <w:i w:val="0"/>
      </w:rPr>
    </w:lvl>
  </w:abstractNum>
  <w:abstractNum w:abstractNumId="37">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3500F6"/>
    <w:multiLevelType w:val="hybridMultilevel"/>
    <w:tmpl w:val="21C6345C"/>
    <w:lvl w:ilvl="0" w:tplc="1BF27AB4">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F11988"/>
    <w:multiLevelType w:val="multilevel"/>
    <w:tmpl w:val="E1F889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8524FB"/>
    <w:multiLevelType w:val="multilevel"/>
    <w:tmpl w:val="710C76F2"/>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E5F464E"/>
    <w:multiLevelType w:val="multilevel"/>
    <w:tmpl w:val="5524DB0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EA26159"/>
    <w:multiLevelType w:val="hybridMultilevel"/>
    <w:tmpl w:val="4A82EB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5"/>
  </w:num>
  <w:num w:numId="2">
    <w:abstractNumId w:val="16"/>
  </w:num>
  <w:num w:numId="3">
    <w:abstractNumId w:val="41"/>
  </w:num>
  <w:num w:numId="4">
    <w:abstractNumId w:val="9"/>
  </w:num>
  <w:num w:numId="5">
    <w:abstractNumId w:val="30"/>
  </w:num>
  <w:num w:numId="6">
    <w:abstractNumId w:val="34"/>
  </w:num>
  <w:num w:numId="7">
    <w:abstractNumId w:val="29"/>
  </w:num>
  <w:num w:numId="8">
    <w:abstractNumId w:val="20"/>
  </w:num>
  <w:num w:numId="9">
    <w:abstractNumId w:val="36"/>
  </w:num>
  <w:num w:numId="10">
    <w:abstractNumId w:val="13"/>
  </w:num>
  <w:num w:numId="11">
    <w:abstractNumId w:val="17"/>
  </w:num>
  <w:num w:numId="12">
    <w:abstractNumId w:val="39"/>
  </w:num>
  <w:num w:numId="13">
    <w:abstractNumId w:val="38"/>
  </w:num>
  <w:num w:numId="14">
    <w:abstractNumId w:val="7"/>
  </w:num>
  <w:num w:numId="15">
    <w:abstractNumId w:val="1"/>
  </w:num>
  <w:num w:numId="16">
    <w:abstractNumId w:val="5"/>
  </w:num>
  <w:num w:numId="17">
    <w:abstractNumId w:val="2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11"/>
  </w:num>
  <w:num w:numId="22">
    <w:abstractNumId w:val="22"/>
  </w:num>
  <w:num w:numId="23">
    <w:abstractNumId w:val="37"/>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32"/>
  </w:num>
  <w:num w:numId="29">
    <w:abstractNumId w:val="4"/>
  </w:num>
  <w:num w:numId="30">
    <w:abstractNumId w:val="42"/>
  </w:num>
  <w:num w:numId="31">
    <w:abstractNumId w:val="26"/>
  </w:num>
  <w:num w:numId="32">
    <w:abstractNumId w:val="23"/>
  </w:num>
  <w:num w:numId="33">
    <w:abstractNumId w:val="40"/>
    <w:lvlOverride w:ilvl="0">
      <w:startOverride w:val="1"/>
    </w:lvlOverride>
  </w:num>
  <w:num w:numId="34">
    <w:abstractNumId w:val="24"/>
  </w:num>
  <w:num w:numId="35">
    <w:abstractNumId w:val="3"/>
  </w:num>
  <w:num w:numId="36">
    <w:abstractNumId w:val="35"/>
  </w:num>
  <w:num w:numId="37">
    <w:abstractNumId w:val="28"/>
  </w:num>
  <w:num w:numId="38">
    <w:abstractNumId w:val="31"/>
  </w:num>
  <w:num w:numId="39">
    <w:abstractNumId w:val="10"/>
  </w:num>
  <w:num w:numId="40">
    <w:abstractNumId w:val="18"/>
  </w:num>
  <w:num w:numId="41">
    <w:abstractNumId w:val="33"/>
  </w:num>
  <w:num w:numId="42">
    <w:abstractNumId w:val="12"/>
  </w:num>
  <w:num w:numId="4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47"/>
    <w:rsid w:val="00004420"/>
    <w:rsid w:val="000050A5"/>
    <w:rsid w:val="0000798B"/>
    <w:rsid w:val="0001154B"/>
    <w:rsid w:val="0001192E"/>
    <w:rsid w:val="000136F2"/>
    <w:rsid w:val="00017191"/>
    <w:rsid w:val="00023E87"/>
    <w:rsid w:val="00026FB0"/>
    <w:rsid w:val="00030524"/>
    <w:rsid w:val="00036670"/>
    <w:rsid w:val="000375D5"/>
    <w:rsid w:val="00037678"/>
    <w:rsid w:val="000408F1"/>
    <w:rsid w:val="00040A10"/>
    <w:rsid w:val="000458C3"/>
    <w:rsid w:val="00047C54"/>
    <w:rsid w:val="00050D1F"/>
    <w:rsid w:val="000530D6"/>
    <w:rsid w:val="00053B50"/>
    <w:rsid w:val="00055B89"/>
    <w:rsid w:val="000561E1"/>
    <w:rsid w:val="00056A60"/>
    <w:rsid w:val="000600F2"/>
    <w:rsid w:val="00060313"/>
    <w:rsid w:val="00060B67"/>
    <w:rsid w:val="00061A06"/>
    <w:rsid w:val="00062265"/>
    <w:rsid w:val="000631D1"/>
    <w:rsid w:val="00067095"/>
    <w:rsid w:val="00073718"/>
    <w:rsid w:val="00074789"/>
    <w:rsid w:val="000811DA"/>
    <w:rsid w:val="00085D41"/>
    <w:rsid w:val="000869A0"/>
    <w:rsid w:val="00090A6B"/>
    <w:rsid w:val="00091D67"/>
    <w:rsid w:val="00095347"/>
    <w:rsid w:val="00096CCB"/>
    <w:rsid w:val="000979DB"/>
    <w:rsid w:val="000A0006"/>
    <w:rsid w:val="000A00F7"/>
    <w:rsid w:val="000A28EB"/>
    <w:rsid w:val="000A43D8"/>
    <w:rsid w:val="000A5613"/>
    <w:rsid w:val="000B167F"/>
    <w:rsid w:val="000B4BE2"/>
    <w:rsid w:val="000C0431"/>
    <w:rsid w:val="000C0F23"/>
    <w:rsid w:val="000C40D6"/>
    <w:rsid w:val="000C4AC5"/>
    <w:rsid w:val="000D07C8"/>
    <w:rsid w:val="000D1D2D"/>
    <w:rsid w:val="000D1F14"/>
    <w:rsid w:val="000D39DC"/>
    <w:rsid w:val="000E2148"/>
    <w:rsid w:val="000E2485"/>
    <w:rsid w:val="000E38CA"/>
    <w:rsid w:val="000E431D"/>
    <w:rsid w:val="000F0D6A"/>
    <w:rsid w:val="000F3312"/>
    <w:rsid w:val="00104189"/>
    <w:rsid w:val="00106189"/>
    <w:rsid w:val="001065B2"/>
    <w:rsid w:val="0010689F"/>
    <w:rsid w:val="00106B19"/>
    <w:rsid w:val="001122BE"/>
    <w:rsid w:val="0011766C"/>
    <w:rsid w:val="00121DEE"/>
    <w:rsid w:val="00122D67"/>
    <w:rsid w:val="00126D6C"/>
    <w:rsid w:val="00127758"/>
    <w:rsid w:val="0014133C"/>
    <w:rsid w:val="00147EE7"/>
    <w:rsid w:val="00151849"/>
    <w:rsid w:val="00154CA6"/>
    <w:rsid w:val="00155629"/>
    <w:rsid w:val="00155744"/>
    <w:rsid w:val="00157C82"/>
    <w:rsid w:val="00160364"/>
    <w:rsid w:val="001639E6"/>
    <w:rsid w:val="001661EA"/>
    <w:rsid w:val="00167A47"/>
    <w:rsid w:val="001712E9"/>
    <w:rsid w:val="001756CC"/>
    <w:rsid w:val="00175AE8"/>
    <w:rsid w:val="00176863"/>
    <w:rsid w:val="001838E7"/>
    <w:rsid w:val="00186183"/>
    <w:rsid w:val="00186D7D"/>
    <w:rsid w:val="00187749"/>
    <w:rsid w:val="00192FAD"/>
    <w:rsid w:val="00193789"/>
    <w:rsid w:val="00193BCB"/>
    <w:rsid w:val="001973FB"/>
    <w:rsid w:val="00197B9F"/>
    <w:rsid w:val="001A3B5E"/>
    <w:rsid w:val="001B3FA1"/>
    <w:rsid w:val="001B6469"/>
    <w:rsid w:val="001B64CE"/>
    <w:rsid w:val="001B697D"/>
    <w:rsid w:val="001C0E76"/>
    <w:rsid w:val="001C1659"/>
    <w:rsid w:val="001C379B"/>
    <w:rsid w:val="001C3B20"/>
    <w:rsid w:val="001C526D"/>
    <w:rsid w:val="001C663C"/>
    <w:rsid w:val="001C7F56"/>
    <w:rsid w:val="001D49F1"/>
    <w:rsid w:val="001D7B03"/>
    <w:rsid w:val="001E04F7"/>
    <w:rsid w:val="001E0B71"/>
    <w:rsid w:val="001E3545"/>
    <w:rsid w:val="001E61D2"/>
    <w:rsid w:val="001E7AA9"/>
    <w:rsid w:val="001F0495"/>
    <w:rsid w:val="001F2E60"/>
    <w:rsid w:val="001F30ED"/>
    <w:rsid w:val="001F4201"/>
    <w:rsid w:val="001F5090"/>
    <w:rsid w:val="001F5CE6"/>
    <w:rsid w:val="002004FC"/>
    <w:rsid w:val="00202024"/>
    <w:rsid w:val="00205CFF"/>
    <w:rsid w:val="00210714"/>
    <w:rsid w:val="00215411"/>
    <w:rsid w:val="00215846"/>
    <w:rsid w:val="00220566"/>
    <w:rsid w:val="0022260C"/>
    <w:rsid w:val="002254F4"/>
    <w:rsid w:val="00235E95"/>
    <w:rsid w:val="00240F05"/>
    <w:rsid w:val="00242E77"/>
    <w:rsid w:val="00243CCD"/>
    <w:rsid w:val="002558DF"/>
    <w:rsid w:val="002576BD"/>
    <w:rsid w:val="002576E8"/>
    <w:rsid w:val="00257915"/>
    <w:rsid w:val="002628FE"/>
    <w:rsid w:val="00263DE9"/>
    <w:rsid w:val="00266408"/>
    <w:rsid w:val="00266FB1"/>
    <w:rsid w:val="0027188A"/>
    <w:rsid w:val="00271F3E"/>
    <w:rsid w:val="00273F08"/>
    <w:rsid w:val="002743D2"/>
    <w:rsid w:val="00281838"/>
    <w:rsid w:val="00283770"/>
    <w:rsid w:val="00285D51"/>
    <w:rsid w:val="00286BAB"/>
    <w:rsid w:val="002926E9"/>
    <w:rsid w:val="00292915"/>
    <w:rsid w:val="00293BE1"/>
    <w:rsid w:val="00294302"/>
    <w:rsid w:val="00294FD8"/>
    <w:rsid w:val="0029694B"/>
    <w:rsid w:val="002A157C"/>
    <w:rsid w:val="002A281C"/>
    <w:rsid w:val="002A3A5A"/>
    <w:rsid w:val="002A42C8"/>
    <w:rsid w:val="002A44AF"/>
    <w:rsid w:val="002A775A"/>
    <w:rsid w:val="002B41AE"/>
    <w:rsid w:val="002B5887"/>
    <w:rsid w:val="002C0C56"/>
    <w:rsid w:val="002C37A4"/>
    <w:rsid w:val="002C579D"/>
    <w:rsid w:val="002D0B22"/>
    <w:rsid w:val="002D20BF"/>
    <w:rsid w:val="002D4B9C"/>
    <w:rsid w:val="002D664D"/>
    <w:rsid w:val="002D66DA"/>
    <w:rsid w:val="002E2F8F"/>
    <w:rsid w:val="002F0D77"/>
    <w:rsid w:val="002F48EA"/>
    <w:rsid w:val="002F7385"/>
    <w:rsid w:val="003004EA"/>
    <w:rsid w:val="00301084"/>
    <w:rsid w:val="00301E8B"/>
    <w:rsid w:val="00303026"/>
    <w:rsid w:val="00303A9D"/>
    <w:rsid w:val="003048FE"/>
    <w:rsid w:val="0030605B"/>
    <w:rsid w:val="00310836"/>
    <w:rsid w:val="00310A3B"/>
    <w:rsid w:val="003111B8"/>
    <w:rsid w:val="00312496"/>
    <w:rsid w:val="003125CE"/>
    <w:rsid w:val="0031766F"/>
    <w:rsid w:val="003200BD"/>
    <w:rsid w:val="003205D9"/>
    <w:rsid w:val="003207F5"/>
    <w:rsid w:val="00321E09"/>
    <w:rsid w:val="00322878"/>
    <w:rsid w:val="003247BF"/>
    <w:rsid w:val="00325AE5"/>
    <w:rsid w:val="00325F22"/>
    <w:rsid w:val="00334710"/>
    <w:rsid w:val="0034092A"/>
    <w:rsid w:val="00340FB6"/>
    <w:rsid w:val="003415E6"/>
    <w:rsid w:val="00345864"/>
    <w:rsid w:val="00351711"/>
    <w:rsid w:val="00352B9B"/>
    <w:rsid w:val="00354DED"/>
    <w:rsid w:val="003553F0"/>
    <w:rsid w:val="00356B25"/>
    <w:rsid w:val="003612E5"/>
    <w:rsid w:val="003619BD"/>
    <w:rsid w:val="00361BC0"/>
    <w:rsid w:val="003630EE"/>
    <w:rsid w:val="00365D87"/>
    <w:rsid w:val="00366A77"/>
    <w:rsid w:val="00367D5D"/>
    <w:rsid w:val="00371944"/>
    <w:rsid w:val="00371BA2"/>
    <w:rsid w:val="003727BC"/>
    <w:rsid w:val="003730B2"/>
    <w:rsid w:val="00375D11"/>
    <w:rsid w:val="00383C1B"/>
    <w:rsid w:val="0038469F"/>
    <w:rsid w:val="003953C8"/>
    <w:rsid w:val="00396585"/>
    <w:rsid w:val="003979BC"/>
    <w:rsid w:val="003A4612"/>
    <w:rsid w:val="003A4765"/>
    <w:rsid w:val="003A6696"/>
    <w:rsid w:val="003A7671"/>
    <w:rsid w:val="003B1BE5"/>
    <w:rsid w:val="003B4A8A"/>
    <w:rsid w:val="003B52B9"/>
    <w:rsid w:val="003B61A7"/>
    <w:rsid w:val="003B6A17"/>
    <w:rsid w:val="003C0309"/>
    <w:rsid w:val="003C1665"/>
    <w:rsid w:val="003C1DF7"/>
    <w:rsid w:val="003C27FF"/>
    <w:rsid w:val="003C4A70"/>
    <w:rsid w:val="003C575D"/>
    <w:rsid w:val="003C75FD"/>
    <w:rsid w:val="003D1000"/>
    <w:rsid w:val="003D1ADB"/>
    <w:rsid w:val="003D251F"/>
    <w:rsid w:val="003D505E"/>
    <w:rsid w:val="003E1037"/>
    <w:rsid w:val="003E16C1"/>
    <w:rsid w:val="003E198A"/>
    <w:rsid w:val="003E515A"/>
    <w:rsid w:val="003E59B1"/>
    <w:rsid w:val="003E6353"/>
    <w:rsid w:val="003E6423"/>
    <w:rsid w:val="003E6518"/>
    <w:rsid w:val="003E67CA"/>
    <w:rsid w:val="003E7978"/>
    <w:rsid w:val="003F2258"/>
    <w:rsid w:val="003F6118"/>
    <w:rsid w:val="003F71BA"/>
    <w:rsid w:val="004011A7"/>
    <w:rsid w:val="00403203"/>
    <w:rsid w:val="004043B4"/>
    <w:rsid w:val="0040692E"/>
    <w:rsid w:val="00412670"/>
    <w:rsid w:val="00413C50"/>
    <w:rsid w:val="004151C4"/>
    <w:rsid w:val="004156E2"/>
    <w:rsid w:val="0041614E"/>
    <w:rsid w:val="004209C9"/>
    <w:rsid w:val="0042137B"/>
    <w:rsid w:val="00422473"/>
    <w:rsid w:val="004224C0"/>
    <w:rsid w:val="00426272"/>
    <w:rsid w:val="0042636A"/>
    <w:rsid w:val="004267F7"/>
    <w:rsid w:val="00426922"/>
    <w:rsid w:val="0042740D"/>
    <w:rsid w:val="0043653A"/>
    <w:rsid w:val="004367AF"/>
    <w:rsid w:val="00443099"/>
    <w:rsid w:val="00443C21"/>
    <w:rsid w:val="004467E6"/>
    <w:rsid w:val="0045118C"/>
    <w:rsid w:val="00451DE2"/>
    <w:rsid w:val="004532FA"/>
    <w:rsid w:val="0045499B"/>
    <w:rsid w:val="0045736B"/>
    <w:rsid w:val="004609A7"/>
    <w:rsid w:val="00464385"/>
    <w:rsid w:val="00465CBB"/>
    <w:rsid w:val="00467926"/>
    <w:rsid w:val="004708DF"/>
    <w:rsid w:val="00472AE2"/>
    <w:rsid w:val="00473CB4"/>
    <w:rsid w:val="00476E1B"/>
    <w:rsid w:val="00481C7C"/>
    <w:rsid w:val="00482E08"/>
    <w:rsid w:val="00483781"/>
    <w:rsid w:val="00486FCF"/>
    <w:rsid w:val="00493222"/>
    <w:rsid w:val="004963AD"/>
    <w:rsid w:val="00497A57"/>
    <w:rsid w:val="004A1952"/>
    <w:rsid w:val="004A2ACD"/>
    <w:rsid w:val="004A5568"/>
    <w:rsid w:val="004A67AD"/>
    <w:rsid w:val="004A7022"/>
    <w:rsid w:val="004B0654"/>
    <w:rsid w:val="004B0A06"/>
    <w:rsid w:val="004B18E5"/>
    <w:rsid w:val="004B2021"/>
    <w:rsid w:val="004B3CDB"/>
    <w:rsid w:val="004B5275"/>
    <w:rsid w:val="004B560F"/>
    <w:rsid w:val="004B7AC6"/>
    <w:rsid w:val="004C0854"/>
    <w:rsid w:val="004C6307"/>
    <w:rsid w:val="004D2ECD"/>
    <w:rsid w:val="004D42AD"/>
    <w:rsid w:val="004D61A6"/>
    <w:rsid w:val="004D75E4"/>
    <w:rsid w:val="004E0DB2"/>
    <w:rsid w:val="004E35FE"/>
    <w:rsid w:val="004E3B32"/>
    <w:rsid w:val="004E3B9C"/>
    <w:rsid w:val="004E4CB6"/>
    <w:rsid w:val="004E5A08"/>
    <w:rsid w:val="004E5E28"/>
    <w:rsid w:val="004E65AE"/>
    <w:rsid w:val="004F0CED"/>
    <w:rsid w:val="004F4B9C"/>
    <w:rsid w:val="004F52AF"/>
    <w:rsid w:val="004F5454"/>
    <w:rsid w:val="00500BA7"/>
    <w:rsid w:val="005025F6"/>
    <w:rsid w:val="00503A6D"/>
    <w:rsid w:val="00504585"/>
    <w:rsid w:val="005068A8"/>
    <w:rsid w:val="00507468"/>
    <w:rsid w:val="00507C5B"/>
    <w:rsid w:val="00510BE6"/>
    <w:rsid w:val="00511AB3"/>
    <w:rsid w:val="00511C86"/>
    <w:rsid w:val="00511E30"/>
    <w:rsid w:val="00513810"/>
    <w:rsid w:val="00517C53"/>
    <w:rsid w:val="00523EE6"/>
    <w:rsid w:val="00526C3C"/>
    <w:rsid w:val="0052740A"/>
    <w:rsid w:val="00531341"/>
    <w:rsid w:val="00532DDF"/>
    <w:rsid w:val="005348A6"/>
    <w:rsid w:val="0054254A"/>
    <w:rsid w:val="005436D9"/>
    <w:rsid w:val="00544082"/>
    <w:rsid w:val="00556F6F"/>
    <w:rsid w:val="005570C7"/>
    <w:rsid w:val="0056239E"/>
    <w:rsid w:val="0056309E"/>
    <w:rsid w:val="005663F9"/>
    <w:rsid w:val="00571C9F"/>
    <w:rsid w:val="005774CA"/>
    <w:rsid w:val="005908B6"/>
    <w:rsid w:val="00591A88"/>
    <w:rsid w:val="0059233F"/>
    <w:rsid w:val="00593C3F"/>
    <w:rsid w:val="00596354"/>
    <w:rsid w:val="00596BBF"/>
    <w:rsid w:val="00596F8E"/>
    <w:rsid w:val="00597B89"/>
    <w:rsid w:val="005A1824"/>
    <w:rsid w:val="005A2794"/>
    <w:rsid w:val="005A517A"/>
    <w:rsid w:val="005A5BA0"/>
    <w:rsid w:val="005A6A14"/>
    <w:rsid w:val="005A6E24"/>
    <w:rsid w:val="005B0855"/>
    <w:rsid w:val="005B116A"/>
    <w:rsid w:val="005B1295"/>
    <w:rsid w:val="005B2243"/>
    <w:rsid w:val="005B495A"/>
    <w:rsid w:val="005C12EE"/>
    <w:rsid w:val="005C1595"/>
    <w:rsid w:val="005C1ACC"/>
    <w:rsid w:val="005C3E5D"/>
    <w:rsid w:val="005C592B"/>
    <w:rsid w:val="005D06B3"/>
    <w:rsid w:val="005D6E6A"/>
    <w:rsid w:val="005E0A35"/>
    <w:rsid w:val="005E12F1"/>
    <w:rsid w:val="005E2797"/>
    <w:rsid w:val="005E2AFE"/>
    <w:rsid w:val="005E2E70"/>
    <w:rsid w:val="005E2F76"/>
    <w:rsid w:val="005E30CC"/>
    <w:rsid w:val="005E3740"/>
    <w:rsid w:val="005E5734"/>
    <w:rsid w:val="005F0028"/>
    <w:rsid w:val="005F20CD"/>
    <w:rsid w:val="005F29CB"/>
    <w:rsid w:val="0060018D"/>
    <w:rsid w:val="0060374B"/>
    <w:rsid w:val="00603AB7"/>
    <w:rsid w:val="00603AEA"/>
    <w:rsid w:val="0060529A"/>
    <w:rsid w:val="00605CBE"/>
    <w:rsid w:val="00606158"/>
    <w:rsid w:val="00614165"/>
    <w:rsid w:val="00614D8F"/>
    <w:rsid w:val="006155E5"/>
    <w:rsid w:val="00616508"/>
    <w:rsid w:val="00616C8A"/>
    <w:rsid w:val="00617443"/>
    <w:rsid w:val="00617C49"/>
    <w:rsid w:val="00620EAF"/>
    <w:rsid w:val="00625AC4"/>
    <w:rsid w:val="00626066"/>
    <w:rsid w:val="00633CE1"/>
    <w:rsid w:val="00636750"/>
    <w:rsid w:val="00641488"/>
    <w:rsid w:val="006421EF"/>
    <w:rsid w:val="00645310"/>
    <w:rsid w:val="006469B4"/>
    <w:rsid w:val="00647071"/>
    <w:rsid w:val="006512AD"/>
    <w:rsid w:val="006529B5"/>
    <w:rsid w:val="00653255"/>
    <w:rsid w:val="00661B82"/>
    <w:rsid w:val="0066297A"/>
    <w:rsid w:val="00666F18"/>
    <w:rsid w:val="00673048"/>
    <w:rsid w:val="006741CC"/>
    <w:rsid w:val="006753B4"/>
    <w:rsid w:val="00677486"/>
    <w:rsid w:val="00680954"/>
    <w:rsid w:val="00683843"/>
    <w:rsid w:val="0068385A"/>
    <w:rsid w:val="0068576C"/>
    <w:rsid w:val="00685B4E"/>
    <w:rsid w:val="00686342"/>
    <w:rsid w:val="0068646A"/>
    <w:rsid w:val="006877FF"/>
    <w:rsid w:val="0069115A"/>
    <w:rsid w:val="0069178F"/>
    <w:rsid w:val="00692329"/>
    <w:rsid w:val="00694295"/>
    <w:rsid w:val="0069497F"/>
    <w:rsid w:val="0069555D"/>
    <w:rsid w:val="00696767"/>
    <w:rsid w:val="00697235"/>
    <w:rsid w:val="006A0430"/>
    <w:rsid w:val="006A3B55"/>
    <w:rsid w:val="006A4221"/>
    <w:rsid w:val="006A4C2D"/>
    <w:rsid w:val="006A51A3"/>
    <w:rsid w:val="006A60E3"/>
    <w:rsid w:val="006B5072"/>
    <w:rsid w:val="006B54C3"/>
    <w:rsid w:val="006B5863"/>
    <w:rsid w:val="006B59ED"/>
    <w:rsid w:val="006B7A98"/>
    <w:rsid w:val="006C4DF6"/>
    <w:rsid w:val="006C6631"/>
    <w:rsid w:val="006D00EB"/>
    <w:rsid w:val="006D0204"/>
    <w:rsid w:val="006D1514"/>
    <w:rsid w:val="006D50D5"/>
    <w:rsid w:val="006D77FA"/>
    <w:rsid w:val="006E1C23"/>
    <w:rsid w:val="006E3337"/>
    <w:rsid w:val="006E4A59"/>
    <w:rsid w:val="006F2B20"/>
    <w:rsid w:val="006F2E17"/>
    <w:rsid w:val="006F5297"/>
    <w:rsid w:val="006F5747"/>
    <w:rsid w:val="006F58C0"/>
    <w:rsid w:val="006F5C3C"/>
    <w:rsid w:val="006F6483"/>
    <w:rsid w:val="006F7B0D"/>
    <w:rsid w:val="00702972"/>
    <w:rsid w:val="0070484B"/>
    <w:rsid w:val="007100FB"/>
    <w:rsid w:val="00712654"/>
    <w:rsid w:val="00713E0F"/>
    <w:rsid w:val="00714753"/>
    <w:rsid w:val="0071643F"/>
    <w:rsid w:val="00721970"/>
    <w:rsid w:val="00725E1B"/>
    <w:rsid w:val="007260E5"/>
    <w:rsid w:val="00726F07"/>
    <w:rsid w:val="00730FCB"/>
    <w:rsid w:val="007325B1"/>
    <w:rsid w:val="0073291B"/>
    <w:rsid w:val="00732FE6"/>
    <w:rsid w:val="0074386C"/>
    <w:rsid w:val="007465AD"/>
    <w:rsid w:val="007501F8"/>
    <w:rsid w:val="0075127C"/>
    <w:rsid w:val="00753DBB"/>
    <w:rsid w:val="00757077"/>
    <w:rsid w:val="00757323"/>
    <w:rsid w:val="00761F1E"/>
    <w:rsid w:val="00763EED"/>
    <w:rsid w:val="00766DEE"/>
    <w:rsid w:val="00766F90"/>
    <w:rsid w:val="007715C3"/>
    <w:rsid w:val="007726ED"/>
    <w:rsid w:val="00775786"/>
    <w:rsid w:val="00777199"/>
    <w:rsid w:val="007860AA"/>
    <w:rsid w:val="00786208"/>
    <w:rsid w:val="007866B1"/>
    <w:rsid w:val="00790FA4"/>
    <w:rsid w:val="00791228"/>
    <w:rsid w:val="007931E9"/>
    <w:rsid w:val="00793667"/>
    <w:rsid w:val="00793E47"/>
    <w:rsid w:val="00793EC6"/>
    <w:rsid w:val="00795779"/>
    <w:rsid w:val="007A1B6F"/>
    <w:rsid w:val="007A32EB"/>
    <w:rsid w:val="007A5BC2"/>
    <w:rsid w:val="007B5927"/>
    <w:rsid w:val="007C16DD"/>
    <w:rsid w:val="007C29AD"/>
    <w:rsid w:val="007C3318"/>
    <w:rsid w:val="007C408E"/>
    <w:rsid w:val="007C428B"/>
    <w:rsid w:val="007D17B4"/>
    <w:rsid w:val="007D2852"/>
    <w:rsid w:val="007D5637"/>
    <w:rsid w:val="007D717D"/>
    <w:rsid w:val="007E4891"/>
    <w:rsid w:val="007E4E71"/>
    <w:rsid w:val="007E6CEC"/>
    <w:rsid w:val="007F0AD1"/>
    <w:rsid w:val="007F2731"/>
    <w:rsid w:val="007F2956"/>
    <w:rsid w:val="007F3FB1"/>
    <w:rsid w:val="00807712"/>
    <w:rsid w:val="00807B75"/>
    <w:rsid w:val="008107DC"/>
    <w:rsid w:val="00810B4A"/>
    <w:rsid w:val="00810DD7"/>
    <w:rsid w:val="00811A0F"/>
    <w:rsid w:val="00811EB0"/>
    <w:rsid w:val="00812983"/>
    <w:rsid w:val="00815A8E"/>
    <w:rsid w:val="00820454"/>
    <w:rsid w:val="0082099E"/>
    <w:rsid w:val="00820B9F"/>
    <w:rsid w:val="00821E17"/>
    <w:rsid w:val="008226FA"/>
    <w:rsid w:val="00822996"/>
    <w:rsid w:val="00823364"/>
    <w:rsid w:val="00823733"/>
    <w:rsid w:val="008238C9"/>
    <w:rsid w:val="00826D79"/>
    <w:rsid w:val="00827101"/>
    <w:rsid w:val="008321AF"/>
    <w:rsid w:val="00832D98"/>
    <w:rsid w:val="00836983"/>
    <w:rsid w:val="008412D4"/>
    <w:rsid w:val="00842CF6"/>
    <w:rsid w:val="00843997"/>
    <w:rsid w:val="008453F4"/>
    <w:rsid w:val="0084597D"/>
    <w:rsid w:val="00846E68"/>
    <w:rsid w:val="0085003F"/>
    <w:rsid w:val="008519CE"/>
    <w:rsid w:val="00853D9C"/>
    <w:rsid w:val="008557AC"/>
    <w:rsid w:val="008575A3"/>
    <w:rsid w:val="00860A3D"/>
    <w:rsid w:val="00860A9E"/>
    <w:rsid w:val="00860C62"/>
    <w:rsid w:val="00862467"/>
    <w:rsid w:val="00863ACD"/>
    <w:rsid w:val="00864BC9"/>
    <w:rsid w:val="00867A33"/>
    <w:rsid w:val="00871835"/>
    <w:rsid w:val="008771C1"/>
    <w:rsid w:val="008809ED"/>
    <w:rsid w:val="00885B1C"/>
    <w:rsid w:val="00893813"/>
    <w:rsid w:val="00895ED4"/>
    <w:rsid w:val="008971F2"/>
    <w:rsid w:val="008A05DA"/>
    <w:rsid w:val="008A13B3"/>
    <w:rsid w:val="008A2B60"/>
    <w:rsid w:val="008B3BEF"/>
    <w:rsid w:val="008B4B76"/>
    <w:rsid w:val="008C2736"/>
    <w:rsid w:val="008C486C"/>
    <w:rsid w:val="008C65FC"/>
    <w:rsid w:val="008D06BA"/>
    <w:rsid w:val="008D3AE6"/>
    <w:rsid w:val="008D7BFA"/>
    <w:rsid w:val="008E43ED"/>
    <w:rsid w:val="008E55FC"/>
    <w:rsid w:val="008E594D"/>
    <w:rsid w:val="008F3347"/>
    <w:rsid w:val="008F43CC"/>
    <w:rsid w:val="008F7BCF"/>
    <w:rsid w:val="00905D9E"/>
    <w:rsid w:val="00916156"/>
    <w:rsid w:val="009173BA"/>
    <w:rsid w:val="00924078"/>
    <w:rsid w:val="00925AC4"/>
    <w:rsid w:val="00925C0D"/>
    <w:rsid w:val="009277B6"/>
    <w:rsid w:val="0093134D"/>
    <w:rsid w:val="0093167F"/>
    <w:rsid w:val="00931EAD"/>
    <w:rsid w:val="009333BC"/>
    <w:rsid w:val="009359C9"/>
    <w:rsid w:val="00937602"/>
    <w:rsid w:val="0094296E"/>
    <w:rsid w:val="009477B3"/>
    <w:rsid w:val="00950981"/>
    <w:rsid w:val="00951FE5"/>
    <w:rsid w:val="00952EC4"/>
    <w:rsid w:val="00954350"/>
    <w:rsid w:val="009552B9"/>
    <w:rsid w:val="00956095"/>
    <w:rsid w:val="009566AC"/>
    <w:rsid w:val="00956C9E"/>
    <w:rsid w:val="00960130"/>
    <w:rsid w:val="00960A13"/>
    <w:rsid w:val="00964317"/>
    <w:rsid w:val="009661F9"/>
    <w:rsid w:val="00975856"/>
    <w:rsid w:val="00976FE4"/>
    <w:rsid w:val="0098056B"/>
    <w:rsid w:val="0098212A"/>
    <w:rsid w:val="009864E1"/>
    <w:rsid w:val="00987EBA"/>
    <w:rsid w:val="009903E8"/>
    <w:rsid w:val="00992EF3"/>
    <w:rsid w:val="00993326"/>
    <w:rsid w:val="00997B26"/>
    <w:rsid w:val="00997C08"/>
    <w:rsid w:val="009A0606"/>
    <w:rsid w:val="009A0745"/>
    <w:rsid w:val="009A473B"/>
    <w:rsid w:val="009A5DC3"/>
    <w:rsid w:val="009A7045"/>
    <w:rsid w:val="009B0A38"/>
    <w:rsid w:val="009B2858"/>
    <w:rsid w:val="009B53C9"/>
    <w:rsid w:val="009B6A34"/>
    <w:rsid w:val="009C0F4C"/>
    <w:rsid w:val="009C23C7"/>
    <w:rsid w:val="009C26A1"/>
    <w:rsid w:val="009D2E07"/>
    <w:rsid w:val="009D30EE"/>
    <w:rsid w:val="009D7316"/>
    <w:rsid w:val="009E297B"/>
    <w:rsid w:val="009E37D3"/>
    <w:rsid w:val="009F25EC"/>
    <w:rsid w:val="009F2C56"/>
    <w:rsid w:val="009F5402"/>
    <w:rsid w:val="009F7EC9"/>
    <w:rsid w:val="00A03038"/>
    <w:rsid w:val="00A03830"/>
    <w:rsid w:val="00A043EA"/>
    <w:rsid w:val="00A06CF6"/>
    <w:rsid w:val="00A125F6"/>
    <w:rsid w:val="00A12716"/>
    <w:rsid w:val="00A142F3"/>
    <w:rsid w:val="00A20A2D"/>
    <w:rsid w:val="00A2582D"/>
    <w:rsid w:val="00A322C3"/>
    <w:rsid w:val="00A34130"/>
    <w:rsid w:val="00A355DB"/>
    <w:rsid w:val="00A36D9F"/>
    <w:rsid w:val="00A37640"/>
    <w:rsid w:val="00A50A49"/>
    <w:rsid w:val="00A567F6"/>
    <w:rsid w:val="00A57568"/>
    <w:rsid w:val="00A60E83"/>
    <w:rsid w:val="00A611AA"/>
    <w:rsid w:val="00A63C84"/>
    <w:rsid w:val="00A66ABC"/>
    <w:rsid w:val="00A77721"/>
    <w:rsid w:val="00A829AF"/>
    <w:rsid w:val="00A82B1A"/>
    <w:rsid w:val="00A83375"/>
    <w:rsid w:val="00A8401C"/>
    <w:rsid w:val="00A859BC"/>
    <w:rsid w:val="00A9082E"/>
    <w:rsid w:val="00AA3EFC"/>
    <w:rsid w:val="00AA410E"/>
    <w:rsid w:val="00AB0545"/>
    <w:rsid w:val="00AB0D22"/>
    <w:rsid w:val="00AB4940"/>
    <w:rsid w:val="00AC1C7D"/>
    <w:rsid w:val="00AC2028"/>
    <w:rsid w:val="00AC27F4"/>
    <w:rsid w:val="00AC3087"/>
    <w:rsid w:val="00AC3B0D"/>
    <w:rsid w:val="00AC5721"/>
    <w:rsid w:val="00AC5E01"/>
    <w:rsid w:val="00AC6CD1"/>
    <w:rsid w:val="00AC6DF1"/>
    <w:rsid w:val="00AD2C9C"/>
    <w:rsid w:val="00AD766A"/>
    <w:rsid w:val="00AE6EE2"/>
    <w:rsid w:val="00AE7691"/>
    <w:rsid w:val="00AF0A9B"/>
    <w:rsid w:val="00AF321C"/>
    <w:rsid w:val="00AF5279"/>
    <w:rsid w:val="00AF6D76"/>
    <w:rsid w:val="00B016EE"/>
    <w:rsid w:val="00B0267C"/>
    <w:rsid w:val="00B056FC"/>
    <w:rsid w:val="00B07772"/>
    <w:rsid w:val="00B07A3A"/>
    <w:rsid w:val="00B11541"/>
    <w:rsid w:val="00B1191B"/>
    <w:rsid w:val="00B14598"/>
    <w:rsid w:val="00B15CA4"/>
    <w:rsid w:val="00B1720B"/>
    <w:rsid w:val="00B22A9D"/>
    <w:rsid w:val="00B22D92"/>
    <w:rsid w:val="00B23E74"/>
    <w:rsid w:val="00B23FEC"/>
    <w:rsid w:val="00B30544"/>
    <w:rsid w:val="00B3151D"/>
    <w:rsid w:val="00B34CEE"/>
    <w:rsid w:val="00B35898"/>
    <w:rsid w:val="00B37338"/>
    <w:rsid w:val="00B37F5D"/>
    <w:rsid w:val="00B44704"/>
    <w:rsid w:val="00B44B10"/>
    <w:rsid w:val="00B44FA3"/>
    <w:rsid w:val="00B477B2"/>
    <w:rsid w:val="00B52445"/>
    <w:rsid w:val="00B5427F"/>
    <w:rsid w:val="00B54F9B"/>
    <w:rsid w:val="00B56F38"/>
    <w:rsid w:val="00B62517"/>
    <w:rsid w:val="00B64B0C"/>
    <w:rsid w:val="00B72C43"/>
    <w:rsid w:val="00B72EFF"/>
    <w:rsid w:val="00B731C6"/>
    <w:rsid w:val="00B7506A"/>
    <w:rsid w:val="00B7521B"/>
    <w:rsid w:val="00B75340"/>
    <w:rsid w:val="00B7570B"/>
    <w:rsid w:val="00B82027"/>
    <w:rsid w:val="00B842C9"/>
    <w:rsid w:val="00B87764"/>
    <w:rsid w:val="00B87992"/>
    <w:rsid w:val="00B92768"/>
    <w:rsid w:val="00B93B6F"/>
    <w:rsid w:val="00BA0B2E"/>
    <w:rsid w:val="00BA45BC"/>
    <w:rsid w:val="00BB063B"/>
    <w:rsid w:val="00BB103A"/>
    <w:rsid w:val="00BB2169"/>
    <w:rsid w:val="00BB36B9"/>
    <w:rsid w:val="00BB51EA"/>
    <w:rsid w:val="00BB7114"/>
    <w:rsid w:val="00BB74FB"/>
    <w:rsid w:val="00BC1BB3"/>
    <w:rsid w:val="00BC402C"/>
    <w:rsid w:val="00BC4BAC"/>
    <w:rsid w:val="00BC5862"/>
    <w:rsid w:val="00BD0EC0"/>
    <w:rsid w:val="00BD10EF"/>
    <w:rsid w:val="00BD6362"/>
    <w:rsid w:val="00BD7792"/>
    <w:rsid w:val="00BE0C8D"/>
    <w:rsid w:val="00BE3E36"/>
    <w:rsid w:val="00BE5584"/>
    <w:rsid w:val="00BE5E17"/>
    <w:rsid w:val="00BF09EC"/>
    <w:rsid w:val="00BF19FD"/>
    <w:rsid w:val="00C0451E"/>
    <w:rsid w:val="00C06AE9"/>
    <w:rsid w:val="00C15CD3"/>
    <w:rsid w:val="00C16D8E"/>
    <w:rsid w:val="00C17AE5"/>
    <w:rsid w:val="00C218F7"/>
    <w:rsid w:val="00C21F12"/>
    <w:rsid w:val="00C2284F"/>
    <w:rsid w:val="00C22E63"/>
    <w:rsid w:val="00C27E10"/>
    <w:rsid w:val="00C302A0"/>
    <w:rsid w:val="00C35390"/>
    <w:rsid w:val="00C374F7"/>
    <w:rsid w:val="00C471C2"/>
    <w:rsid w:val="00C50500"/>
    <w:rsid w:val="00C520FB"/>
    <w:rsid w:val="00C522D8"/>
    <w:rsid w:val="00C60CDF"/>
    <w:rsid w:val="00C60F50"/>
    <w:rsid w:val="00C615CF"/>
    <w:rsid w:val="00C61F2D"/>
    <w:rsid w:val="00C62A28"/>
    <w:rsid w:val="00C66CD5"/>
    <w:rsid w:val="00C66EBB"/>
    <w:rsid w:val="00C67ECE"/>
    <w:rsid w:val="00C72B41"/>
    <w:rsid w:val="00C76FE8"/>
    <w:rsid w:val="00C801BC"/>
    <w:rsid w:val="00C8581A"/>
    <w:rsid w:val="00C8738A"/>
    <w:rsid w:val="00C87DEE"/>
    <w:rsid w:val="00C91247"/>
    <w:rsid w:val="00C91AE5"/>
    <w:rsid w:val="00C93AE6"/>
    <w:rsid w:val="00C9490A"/>
    <w:rsid w:val="00C95040"/>
    <w:rsid w:val="00C9614C"/>
    <w:rsid w:val="00CA02D2"/>
    <w:rsid w:val="00CB35A5"/>
    <w:rsid w:val="00CB5ACA"/>
    <w:rsid w:val="00CB6D28"/>
    <w:rsid w:val="00CC0A84"/>
    <w:rsid w:val="00CC0D94"/>
    <w:rsid w:val="00CC14DD"/>
    <w:rsid w:val="00CC2FD4"/>
    <w:rsid w:val="00CC6473"/>
    <w:rsid w:val="00CC64E1"/>
    <w:rsid w:val="00CD0672"/>
    <w:rsid w:val="00CD2590"/>
    <w:rsid w:val="00CD2966"/>
    <w:rsid w:val="00CD3A73"/>
    <w:rsid w:val="00CE5FC3"/>
    <w:rsid w:val="00CE6F97"/>
    <w:rsid w:val="00CF3DC9"/>
    <w:rsid w:val="00CF6DC2"/>
    <w:rsid w:val="00D00524"/>
    <w:rsid w:val="00D00A8C"/>
    <w:rsid w:val="00D017E5"/>
    <w:rsid w:val="00D065F1"/>
    <w:rsid w:val="00D130EA"/>
    <w:rsid w:val="00D14744"/>
    <w:rsid w:val="00D152A6"/>
    <w:rsid w:val="00D15AD0"/>
    <w:rsid w:val="00D212E0"/>
    <w:rsid w:val="00D2597B"/>
    <w:rsid w:val="00D26D9B"/>
    <w:rsid w:val="00D33788"/>
    <w:rsid w:val="00D33B27"/>
    <w:rsid w:val="00D34F38"/>
    <w:rsid w:val="00D4250D"/>
    <w:rsid w:val="00D4463A"/>
    <w:rsid w:val="00D465A7"/>
    <w:rsid w:val="00D509D1"/>
    <w:rsid w:val="00D50D1E"/>
    <w:rsid w:val="00D51A48"/>
    <w:rsid w:val="00D5200B"/>
    <w:rsid w:val="00D52799"/>
    <w:rsid w:val="00D52803"/>
    <w:rsid w:val="00D55288"/>
    <w:rsid w:val="00D55948"/>
    <w:rsid w:val="00D5774A"/>
    <w:rsid w:val="00D62EF2"/>
    <w:rsid w:val="00D64577"/>
    <w:rsid w:val="00D67528"/>
    <w:rsid w:val="00D72747"/>
    <w:rsid w:val="00D767CF"/>
    <w:rsid w:val="00D775C5"/>
    <w:rsid w:val="00D808A6"/>
    <w:rsid w:val="00D82321"/>
    <w:rsid w:val="00D86A2A"/>
    <w:rsid w:val="00D872E9"/>
    <w:rsid w:val="00D932F6"/>
    <w:rsid w:val="00D94D02"/>
    <w:rsid w:val="00DA0481"/>
    <w:rsid w:val="00DA05EB"/>
    <w:rsid w:val="00DA0C14"/>
    <w:rsid w:val="00DA0C32"/>
    <w:rsid w:val="00DA2493"/>
    <w:rsid w:val="00DA29CE"/>
    <w:rsid w:val="00DA32C4"/>
    <w:rsid w:val="00DA4492"/>
    <w:rsid w:val="00DA611E"/>
    <w:rsid w:val="00DA74C9"/>
    <w:rsid w:val="00DB0F3D"/>
    <w:rsid w:val="00DB5056"/>
    <w:rsid w:val="00DB560B"/>
    <w:rsid w:val="00DB6F57"/>
    <w:rsid w:val="00DB7D5F"/>
    <w:rsid w:val="00DC34CD"/>
    <w:rsid w:val="00DC4D0E"/>
    <w:rsid w:val="00DC5B1C"/>
    <w:rsid w:val="00DC7B6B"/>
    <w:rsid w:val="00DD0128"/>
    <w:rsid w:val="00DD14C0"/>
    <w:rsid w:val="00DD1A43"/>
    <w:rsid w:val="00DD263D"/>
    <w:rsid w:val="00DD29A7"/>
    <w:rsid w:val="00DE0484"/>
    <w:rsid w:val="00DE1092"/>
    <w:rsid w:val="00DE3176"/>
    <w:rsid w:val="00DF0328"/>
    <w:rsid w:val="00DF38A0"/>
    <w:rsid w:val="00DF6A39"/>
    <w:rsid w:val="00E018DE"/>
    <w:rsid w:val="00E06330"/>
    <w:rsid w:val="00E069F3"/>
    <w:rsid w:val="00E06E0B"/>
    <w:rsid w:val="00E13739"/>
    <w:rsid w:val="00E14FC0"/>
    <w:rsid w:val="00E15396"/>
    <w:rsid w:val="00E165FD"/>
    <w:rsid w:val="00E235C0"/>
    <w:rsid w:val="00E24E67"/>
    <w:rsid w:val="00E26125"/>
    <w:rsid w:val="00E27752"/>
    <w:rsid w:val="00E368EA"/>
    <w:rsid w:val="00E37181"/>
    <w:rsid w:val="00E40001"/>
    <w:rsid w:val="00E40081"/>
    <w:rsid w:val="00E416C9"/>
    <w:rsid w:val="00E45066"/>
    <w:rsid w:val="00E52D65"/>
    <w:rsid w:val="00E53A0F"/>
    <w:rsid w:val="00E53E17"/>
    <w:rsid w:val="00E558C8"/>
    <w:rsid w:val="00E56368"/>
    <w:rsid w:val="00E568EC"/>
    <w:rsid w:val="00E57A5D"/>
    <w:rsid w:val="00E602EE"/>
    <w:rsid w:val="00E636A8"/>
    <w:rsid w:val="00E638F2"/>
    <w:rsid w:val="00E73D03"/>
    <w:rsid w:val="00E74811"/>
    <w:rsid w:val="00E76462"/>
    <w:rsid w:val="00E85A56"/>
    <w:rsid w:val="00E903C7"/>
    <w:rsid w:val="00E90C6C"/>
    <w:rsid w:val="00E94A52"/>
    <w:rsid w:val="00E971F5"/>
    <w:rsid w:val="00E97EFD"/>
    <w:rsid w:val="00EA076F"/>
    <w:rsid w:val="00EA2EB5"/>
    <w:rsid w:val="00EA30D4"/>
    <w:rsid w:val="00EA3184"/>
    <w:rsid w:val="00EA38D4"/>
    <w:rsid w:val="00EB178D"/>
    <w:rsid w:val="00EB1EA6"/>
    <w:rsid w:val="00EB2B29"/>
    <w:rsid w:val="00EB3083"/>
    <w:rsid w:val="00EB3AE5"/>
    <w:rsid w:val="00EB6317"/>
    <w:rsid w:val="00EC07D6"/>
    <w:rsid w:val="00EC0BFC"/>
    <w:rsid w:val="00EC0EC7"/>
    <w:rsid w:val="00EC172F"/>
    <w:rsid w:val="00EC1D16"/>
    <w:rsid w:val="00ED203F"/>
    <w:rsid w:val="00ED334E"/>
    <w:rsid w:val="00ED6FF4"/>
    <w:rsid w:val="00EE0377"/>
    <w:rsid w:val="00EE0A55"/>
    <w:rsid w:val="00EE23A5"/>
    <w:rsid w:val="00EE345A"/>
    <w:rsid w:val="00EE4419"/>
    <w:rsid w:val="00EE4826"/>
    <w:rsid w:val="00EE7052"/>
    <w:rsid w:val="00EF00D4"/>
    <w:rsid w:val="00EF25E8"/>
    <w:rsid w:val="00EF61A7"/>
    <w:rsid w:val="00EF7787"/>
    <w:rsid w:val="00F031AB"/>
    <w:rsid w:val="00F06B54"/>
    <w:rsid w:val="00F10862"/>
    <w:rsid w:val="00F13443"/>
    <w:rsid w:val="00F1468B"/>
    <w:rsid w:val="00F14BDE"/>
    <w:rsid w:val="00F14E0F"/>
    <w:rsid w:val="00F217DB"/>
    <w:rsid w:val="00F21FD4"/>
    <w:rsid w:val="00F23781"/>
    <w:rsid w:val="00F25197"/>
    <w:rsid w:val="00F26CD0"/>
    <w:rsid w:val="00F33E45"/>
    <w:rsid w:val="00F43935"/>
    <w:rsid w:val="00F55447"/>
    <w:rsid w:val="00F55D2A"/>
    <w:rsid w:val="00F55F55"/>
    <w:rsid w:val="00F60A16"/>
    <w:rsid w:val="00F61497"/>
    <w:rsid w:val="00F65452"/>
    <w:rsid w:val="00F657E0"/>
    <w:rsid w:val="00F70770"/>
    <w:rsid w:val="00F72AFD"/>
    <w:rsid w:val="00F73401"/>
    <w:rsid w:val="00F808B0"/>
    <w:rsid w:val="00F80C24"/>
    <w:rsid w:val="00F83C1A"/>
    <w:rsid w:val="00F85E8F"/>
    <w:rsid w:val="00F85EDA"/>
    <w:rsid w:val="00F902EE"/>
    <w:rsid w:val="00F90F73"/>
    <w:rsid w:val="00F91A7E"/>
    <w:rsid w:val="00F929C5"/>
    <w:rsid w:val="00F967A2"/>
    <w:rsid w:val="00FA11FF"/>
    <w:rsid w:val="00FA13E9"/>
    <w:rsid w:val="00FA17A5"/>
    <w:rsid w:val="00FA2398"/>
    <w:rsid w:val="00FA3B00"/>
    <w:rsid w:val="00FA3C09"/>
    <w:rsid w:val="00FA4371"/>
    <w:rsid w:val="00FB0D15"/>
    <w:rsid w:val="00FB236E"/>
    <w:rsid w:val="00FB244C"/>
    <w:rsid w:val="00FB5C66"/>
    <w:rsid w:val="00FB6876"/>
    <w:rsid w:val="00FB76DF"/>
    <w:rsid w:val="00FD08A8"/>
    <w:rsid w:val="00FD0B0D"/>
    <w:rsid w:val="00FD4899"/>
    <w:rsid w:val="00FD7EF4"/>
    <w:rsid w:val="00FE18BC"/>
    <w:rsid w:val="00FE373D"/>
    <w:rsid w:val="00FE7C09"/>
    <w:rsid w:val="00FF04BB"/>
    <w:rsid w:val="00FF1E82"/>
    <w:rsid w:val="00FF41AF"/>
    <w:rsid w:val="00FF4678"/>
    <w:rsid w:val="00FF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61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customStyle="1" w:styleId="ZLITPKTzmpktliter">
    <w:name w:val="Z_LIT/PKT – zm. pkt literą"/>
    <w:basedOn w:val="Normalny"/>
    <w:uiPriority w:val="47"/>
    <w:qFormat/>
    <w:rsid w:val="00310836"/>
    <w:pPr>
      <w:widowControl/>
      <w:suppressAutoHyphens w:val="0"/>
      <w:spacing w:line="360" w:lineRule="auto"/>
      <w:ind w:left="1497" w:hanging="510"/>
      <w:jc w:val="both"/>
    </w:pPr>
    <w:rPr>
      <w:rFonts w:ascii="Times" w:eastAsia="Times New Roman" w:hAnsi="Times" w:cs="Arial"/>
      <w:bCs/>
      <w:lang w:eastAsia="pl-PL"/>
    </w:rPr>
  </w:style>
  <w:style w:type="character" w:styleId="HTML-kod">
    <w:name w:val="HTML Code"/>
    <w:basedOn w:val="Domylnaczcionkaakapitu"/>
    <w:uiPriority w:val="99"/>
    <w:semiHidden/>
    <w:unhideWhenUsed/>
    <w:locked/>
    <w:rsid w:val="004A556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customStyle="1" w:styleId="ZLITPKTzmpktliter">
    <w:name w:val="Z_LIT/PKT – zm. pkt literą"/>
    <w:basedOn w:val="Normalny"/>
    <w:uiPriority w:val="47"/>
    <w:qFormat/>
    <w:rsid w:val="00310836"/>
    <w:pPr>
      <w:widowControl/>
      <w:suppressAutoHyphens w:val="0"/>
      <w:spacing w:line="360" w:lineRule="auto"/>
      <w:ind w:left="1497" w:hanging="510"/>
      <w:jc w:val="both"/>
    </w:pPr>
    <w:rPr>
      <w:rFonts w:ascii="Times" w:eastAsia="Times New Roman" w:hAnsi="Times" w:cs="Arial"/>
      <w:bCs/>
      <w:lang w:eastAsia="pl-PL"/>
    </w:rPr>
  </w:style>
  <w:style w:type="character" w:styleId="HTML-kod">
    <w:name w:val="HTML Code"/>
    <w:basedOn w:val="Domylnaczcionkaakapitu"/>
    <w:uiPriority w:val="99"/>
    <w:semiHidden/>
    <w:unhideWhenUsed/>
    <w:locked/>
    <w:rsid w:val="004A55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581">
      <w:bodyDiv w:val="1"/>
      <w:marLeft w:val="0"/>
      <w:marRight w:val="0"/>
      <w:marTop w:val="0"/>
      <w:marBottom w:val="0"/>
      <w:divBdr>
        <w:top w:val="none" w:sz="0" w:space="0" w:color="auto"/>
        <w:left w:val="none" w:sz="0" w:space="0" w:color="auto"/>
        <w:bottom w:val="none" w:sz="0" w:space="0" w:color="auto"/>
        <w:right w:val="none" w:sz="0" w:space="0" w:color="auto"/>
      </w:divBdr>
    </w:div>
    <w:div w:id="129515672">
      <w:bodyDiv w:val="1"/>
      <w:marLeft w:val="0"/>
      <w:marRight w:val="0"/>
      <w:marTop w:val="0"/>
      <w:marBottom w:val="0"/>
      <w:divBdr>
        <w:top w:val="none" w:sz="0" w:space="0" w:color="auto"/>
        <w:left w:val="none" w:sz="0" w:space="0" w:color="auto"/>
        <w:bottom w:val="none" w:sz="0" w:space="0" w:color="auto"/>
        <w:right w:val="none" w:sz="0" w:space="0" w:color="auto"/>
      </w:divBdr>
    </w:div>
    <w:div w:id="28253979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07">
          <w:marLeft w:val="0"/>
          <w:marRight w:val="0"/>
          <w:marTop w:val="0"/>
          <w:marBottom w:val="0"/>
          <w:divBdr>
            <w:top w:val="none" w:sz="0" w:space="0" w:color="auto"/>
            <w:left w:val="none" w:sz="0" w:space="0" w:color="auto"/>
            <w:bottom w:val="none" w:sz="0" w:space="0" w:color="auto"/>
            <w:right w:val="none" w:sz="0" w:space="0" w:color="auto"/>
          </w:divBdr>
        </w:div>
        <w:div w:id="1086462688">
          <w:marLeft w:val="0"/>
          <w:marRight w:val="0"/>
          <w:marTop w:val="0"/>
          <w:marBottom w:val="0"/>
          <w:divBdr>
            <w:top w:val="none" w:sz="0" w:space="0" w:color="auto"/>
            <w:left w:val="none" w:sz="0" w:space="0" w:color="auto"/>
            <w:bottom w:val="none" w:sz="0" w:space="0" w:color="auto"/>
            <w:right w:val="none" w:sz="0" w:space="0" w:color="auto"/>
          </w:divBdr>
        </w:div>
      </w:divsChild>
    </w:div>
    <w:div w:id="350759437">
      <w:bodyDiv w:val="1"/>
      <w:marLeft w:val="0"/>
      <w:marRight w:val="0"/>
      <w:marTop w:val="0"/>
      <w:marBottom w:val="0"/>
      <w:divBdr>
        <w:top w:val="none" w:sz="0" w:space="0" w:color="auto"/>
        <w:left w:val="none" w:sz="0" w:space="0" w:color="auto"/>
        <w:bottom w:val="none" w:sz="0" w:space="0" w:color="auto"/>
        <w:right w:val="none" w:sz="0" w:space="0" w:color="auto"/>
      </w:divBdr>
    </w:div>
    <w:div w:id="635722523">
      <w:marLeft w:val="0"/>
      <w:marRight w:val="0"/>
      <w:marTop w:val="0"/>
      <w:marBottom w:val="0"/>
      <w:divBdr>
        <w:top w:val="none" w:sz="0" w:space="0" w:color="auto"/>
        <w:left w:val="none" w:sz="0" w:space="0" w:color="auto"/>
        <w:bottom w:val="none" w:sz="0" w:space="0" w:color="auto"/>
        <w:right w:val="none" w:sz="0" w:space="0" w:color="auto"/>
      </w:divBdr>
    </w:div>
    <w:div w:id="635722524">
      <w:marLeft w:val="0"/>
      <w:marRight w:val="0"/>
      <w:marTop w:val="0"/>
      <w:marBottom w:val="0"/>
      <w:divBdr>
        <w:top w:val="none" w:sz="0" w:space="0" w:color="auto"/>
        <w:left w:val="none" w:sz="0" w:space="0" w:color="auto"/>
        <w:bottom w:val="none" w:sz="0" w:space="0" w:color="auto"/>
        <w:right w:val="none" w:sz="0" w:space="0" w:color="auto"/>
      </w:divBdr>
    </w:div>
    <w:div w:id="1288469616">
      <w:bodyDiv w:val="1"/>
      <w:marLeft w:val="0"/>
      <w:marRight w:val="0"/>
      <w:marTop w:val="0"/>
      <w:marBottom w:val="0"/>
      <w:divBdr>
        <w:top w:val="none" w:sz="0" w:space="0" w:color="auto"/>
        <w:left w:val="none" w:sz="0" w:space="0" w:color="auto"/>
        <w:bottom w:val="none" w:sz="0" w:space="0" w:color="auto"/>
        <w:right w:val="none" w:sz="0" w:space="0" w:color="auto"/>
      </w:divBdr>
    </w:div>
    <w:div w:id="1348871540">
      <w:bodyDiv w:val="1"/>
      <w:marLeft w:val="0"/>
      <w:marRight w:val="0"/>
      <w:marTop w:val="0"/>
      <w:marBottom w:val="0"/>
      <w:divBdr>
        <w:top w:val="none" w:sz="0" w:space="0" w:color="auto"/>
        <w:left w:val="none" w:sz="0" w:space="0" w:color="auto"/>
        <w:bottom w:val="none" w:sz="0" w:space="0" w:color="auto"/>
        <w:right w:val="none" w:sz="0" w:space="0" w:color="auto"/>
      </w:divBdr>
    </w:div>
    <w:div w:id="1684167862">
      <w:bodyDiv w:val="1"/>
      <w:marLeft w:val="0"/>
      <w:marRight w:val="0"/>
      <w:marTop w:val="0"/>
      <w:marBottom w:val="0"/>
      <w:divBdr>
        <w:top w:val="none" w:sz="0" w:space="0" w:color="auto"/>
        <w:left w:val="none" w:sz="0" w:space="0" w:color="auto"/>
        <w:bottom w:val="none" w:sz="0" w:space="0" w:color="auto"/>
        <w:right w:val="none" w:sz="0" w:space="0" w:color="auto"/>
      </w:divBdr>
    </w:div>
    <w:div w:id="2077169511">
      <w:bodyDiv w:val="1"/>
      <w:marLeft w:val="0"/>
      <w:marRight w:val="0"/>
      <w:marTop w:val="0"/>
      <w:marBottom w:val="0"/>
      <w:divBdr>
        <w:top w:val="none" w:sz="0" w:space="0" w:color="auto"/>
        <w:left w:val="none" w:sz="0" w:space="0" w:color="auto"/>
        <w:bottom w:val="none" w:sz="0" w:space="0" w:color="auto"/>
        <w:right w:val="none" w:sz="0" w:space="0" w:color="auto"/>
      </w:divBdr>
    </w:div>
    <w:div w:id="2096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konopacki@kamienpomor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pn/kamienpomorski" TargetMode="External"/><Relationship Id="rId5" Type="http://schemas.openxmlformats.org/officeDocument/2006/relationships/settings" Target="settings.xml"/><Relationship Id="rId15" Type="http://schemas.openxmlformats.org/officeDocument/2006/relationships/hyperlink" Target="mailto:dariusz@4itsecurity.pl" TargetMode="External"/><Relationship Id="rId10" Type="http://schemas.openxmlformats.org/officeDocument/2006/relationships/hyperlink" Target="http://www.bip.kamienpomor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latformazakupowa.pl/pn/kamienpomorski" TargetMode="External"/><Relationship Id="rId14" Type="http://schemas.openxmlformats.org/officeDocument/2006/relationships/hyperlink" Target="http://www.platformazakupowa.pl/pn/kamienpomors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D13C5-37E0-406C-A6CA-8B36ED84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6604</Words>
  <Characters>39625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46137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w.janicka</dc:creator>
  <cp:lastModifiedBy>admin</cp:lastModifiedBy>
  <cp:revision>2</cp:revision>
  <cp:lastPrinted>2021-01-18T08:30:00Z</cp:lastPrinted>
  <dcterms:created xsi:type="dcterms:W3CDTF">2021-02-10T10:57:00Z</dcterms:created>
  <dcterms:modified xsi:type="dcterms:W3CDTF">2021-02-10T10:57:00Z</dcterms:modified>
</cp:coreProperties>
</file>