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5D" w:rsidRPr="00F4425D" w:rsidRDefault="00F4425D" w:rsidP="00F4425D">
      <w:pPr>
        <w:spacing w:line="360" w:lineRule="auto"/>
        <w:jc w:val="right"/>
        <w:rPr>
          <w:rFonts w:ascii="Arial" w:hAnsi="Arial" w:cs="Arial"/>
          <w:b/>
        </w:rPr>
      </w:pPr>
      <w:r w:rsidRPr="00F4425D">
        <w:rPr>
          <w:rFonts w:ascii="Arial" w:hAnsi="Arial" w:cs="Arial"/>
          <w:b/>
        </w:rPr>
        <w:t>Załącznik nr 3D do SWZ</w:t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  <w:bookmarkStart w:id="0" w:name="_GoBack"/>
      <w:bookmarkEnd w:id="0"/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rPr>
          <w:rFonts w:ascii="Arial" w:hAnsi="Arial" w:cs="Arial"/>
          <w:caps/>
        </w:rPr>
      </w:pP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jakosciowe</w:t>
      </w: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olej rzepakowy</w:t>
      </w:r>
    </w:p>
    <w:p w:rsidR="00804138" w:rsidRDefault="00804138" w:rsidP="00804138">
      <w:pPr>
        <w:ind w:left="2124" w:firstLine="708"/>
        <w:rPr>
          <w:rFonts w:ascii="Arial" w:hAnsi="Arial" w:cs="Arial"/>
          <w:b/>
          <w:caps/>
          <w:sz w:val="32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1 Wstęp</w:t>
      </w:r>
    </w:p>
    <w:p w:rsidR="00804138" w:rsidRPr="00804138" w:rsidRDefault="00804138" w:rsidP="00804138">
      <w:pPr>
        <w:pStyle w:val="E-1"/>
        <w:numPr>
          <w:ilvl w:val="1"/>
          <w:numId w:val="2"/>
        </w:numPr>
        <w:spacing w:before="240" w:after="120" w:line="360" w:lineRule="auto"/>
        <w:ind w:left="391" w:hanging="391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 xml:space="preserve">Zakres 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Niniejszymi minimalnymi wymaganiami jakościowymi objęto wymagania, metody badań oraz warunki przechowywania i pakowania oleju rzepakowego.</w:t>
      </w:r>
    </w:p>
    <w:p w:rsidR="00804138" w:rsidRPr="00804138" w:rsidRDefault="00804138" w:rsidP="00804138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Postanowienia minimalnych wymagań jakościowych wykorzystywane są podczas produkcji i obrotu handlowego oleju rzepakowego przeznaczonego dla odbiorcy.</w:t>
      </w:r>
    </w:p>
    <w:p w:rsidR="00804138" w:rsidRPr="00804138" w:rsidRDefault="00804138" w:rsidP="00804138">
      <w:pPr>
        <w:pStyle w:val="E-1"/>
        <w:spacing w:before="240" w:after="120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1.2 Dokumenty powołane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PN-A-86908 Oleje i tłuszcze roślinne oraz zwierzęce - Rafinowane oleje roślinne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PN-A-86934 Oleje i tłuszcze roślinne oraz zwierzęce - Spektrofotometryczne oznaczanie barwy ogólnej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PN-A-86935 Oleje i tłuszcze roślinne oraz zwierzęce - Ocena sensoryczna smakowitości metodą punktową rafinowanych olejów i tłuszczów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PN-C-04534-02 Analiza chemiczna - Oznaczanie barwy produktów chemicznych za pomocą skali jodowej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04138">
        <w:rPr>
          <w:rFonts w:ascii="Arial" w:hAnsi="Arial" w:cs="Arial"/>
          <w:bCs/>
        </w:rPr>
        <w:br/>
        <w:t>i kwasowości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804138">
        <w:rPr>
          <w:rFonts w:ascii="Arial" w:hAnsi="Arial" w:cs="Arial"/>
          <w:bCs/>
        </w:rPr>
        <w:br/>
        <w:t>i substancji lotnych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3596 Oleje i tłuszcze roślinne oraz zwierzęce - Oznaczanie substancji niezmydlających się - Metoda ekstrakcji eterem etylowym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12966-1 Oleje i tłuszcze roślinne oraz zwierzęce – Chromatografia gazowa estrów metylowych kwasów tłuszczowych – Część 1: Przewodnik do nowoczesnej chromatografii gazowej estrów metylowych kwasów tłuszczowych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6885 Oleje i tłuszcze roślinne oraz zwierzęce - Oznaczanie liczby anizydynowej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10539 Oleje i tłuszcze roślinne oraz zwierzęce - Oznaczanie alkaliczności</w:t>
      </w:r>
    </w:p>
    <w:p w:rsid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18609 Oleje i tłuszcze roślinne oraz zwierzęce - Oznaczanie substancji niezmydlających się - Metoda ekstrakcji heksanem</w:t>
      </w: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Pr="00804138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804138" w:rsidRDefault="00804138" w:rsidP="00804138">
      <w:pPr>
        <w:pStyle w:val="Akapitzlist"/>
        <w:numPr>
          <w:ilvl w:val="1"/>
          <w:numId w:val="4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Olej rzepakowy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Olej otrzymany z surowego oleju rzepakowego, który został poddany następującym procesom rafinacyjnym: odśluzowaniu (odszlamowaniu), odkwaszaniu (neutralizacji i/lub destylacji), odbarwianiu (bieleniu) oraz odwanianiu (dezodoryzacji)</w:t>
      </w:r>
    </w:p>
    <w:p w:rsidR="00804138" w:rsidRDefault="00804138" w:rsidP="00804138">
      <w:pPr>
        <w:widowControl/>
        <w:numPr>
          <w:ilvl w:val="0"/>
          <w:numId w:val="4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Wymagania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04138" w:rsidRDefault="00804138" w:rsidP="0080413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04138" w:rsidRDefault="00804138" w:rsidP="00804138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2.2 Wymagania organoleptyczne i fizykochemiczne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04138" w:rsidRDefault="00804138" w:rsidP="0080413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1 – Wymagania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801"/>
        <w:gridCol w:w="1818"/>
        <w:gridCol w:w="2015"/>
      </w:tblGrid>
      <w:tr w:rsidR="00804138" w:rsidTr="00804138">
        <w:trPr>
          <w:trHeight w:val="45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-41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04138" w:rsidTr="00804138">
        <w:trPr>
          <w:cantSplit/>
          <w:trHeight w:val="23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Smakowitość, co najmniej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Dostateczna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PN-A-86935</w:t>
            </w:r>
          </w:p>
        </w:tc>
      </w:tr>
      <w:tr w:rsidR="00804138" w:rsidTr="00804138">
        <w:trPr>
          <w:cantSplit/>
          <w:trHeight w:val="34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 oleju przechowywanego przez 24 h w temperaturze 20 ºC ± 2 ºC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Przejrzysty, klarowny, bez osadu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PN-A-86908</w:t>
            </w:r>
          </w:p>
        </w:tc>
      </w:tr>
      <w:tr w:rsidR="00804138" w:rsidTr="00804138">
        <w:trPr>
          <w:cantSplit/>
          <w:trHeight w:val="352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oznaczona:</w:t>
            </w: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według skali jodowej, mg jodu na 100 ml, nie więcej niż</w:t>
            </w: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spektrofotometrycznie, jednostek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PN-C-04534-02</w:t>
            </w:r>
          </w:p>
        </w:tc>
      </w:tr>
      <w:tr w:rsidR="00804138" w:rsidTr="00804138">
        <w:trPr>
          <w:cantSplit/>
          <w:trHeight w:val="2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PN-A-86934</w:t>
            </w:r>
          </w:p>
        </w:tc>
      </w:tr>
      <w:tr w:rsidR="00804138" w:rsidTr="00804138">
        <w:trPr>
          <w:cantSplit/>
          <w:trHeight w:val="144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Liczba kwasowa, mg KOH/g,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PN-ISO 660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nadtlenkowa, milirównoważniki aktywnego tlenu/kg,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3960</w:t>
            </w:r>
          </w:p>
        </w:tc>
      </w:tr>
      <w:tr w:rsidR="00804138" w:rsidTr="00804138">
        <w:trPr>
          <w:cantSplit/>
          <w:trHeight w:val="23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anizydynowa,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PN-EN ISO 6885</w:t>
            </w:r>
          </w:p>
        </w:tc>
      </w:tr>
      <w:tr w:rsidR="00804138" w:rsidTr="00804138">
        <w:trPr>
          <w:cantSplit/>
          <w:trHeight w:val="15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lotnych,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662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nierozpuszczalnych,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663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mydeł, mg sodu na 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10539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niezmydlających się,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3596</w:t>
            </w:r>
          </w:p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PN-EN ISO 18609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izometrów trans kwasów tłuszczowych,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12966-1</w:t>
            </w:r>
          </w:p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PN-A-86908</w:t>
            </w:r>
          </w:p>
        </w:tc>
      </w:tr>
    </w:tbl>
    <w:p w:rsidR="00804138" w:rsidRDefault="00804138" w:rsidP="00804138">
      <w:pPr>
        <w:widowControl/>
        <w:numPr>
          <w:ilvl w:val="0"/>
          <w:numId w:val="5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Objętość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objętość netto:</w:t>
      </w:r>
    </w:p>
    <w:p w:rsidR="00804138" w:rsidRDefault="00804138" w:rsidP="00804138">
      <w:pPr>
        <w:widowControl/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1l.</w:t>
      </w:r>
    </w:p>
    <w:p w:rsidR="00804138" w:rsidRDefault="00804138" w:rsidP="0080413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6 miesięcy od daty dostawy do magazynu odbiorcy.</w:t>
      </w:r>
    </w:p>
    <w:p w:rsidR="0028086B" w:rsidRDefault="0028086B" w:rsidP="008041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>5 Metody badań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5.1 Sprawdzenie znakowania i stanu opakowań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Wykonać metodą wizualną na zgodność z pkt. 6.1 i 6.2.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5.2 Oznaczanie cech organoleptycznych i fizykochemicznych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Według norm podanych w Tablicy 1.</w:t>
      </w: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 xml:space="preserve">6 Pakowanie, znakowanie, przechowywanie 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6.1 Pakowanie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6.2 Znakowanie</w:t>
      </w:r>
    </w:p>
    <w:p w:rsidR="00804138" w:rsidRDefault="00804138" w:rsidP="00804138">
      <w:pPr>
        <w:tabs>
          <w:tab w:val="left" w:pos="382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obowiązującym prawem.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6.3 Przechowywanie</w:t>
      </w:r>
    </w:p>
    <w:p w:rsidR="00804138" w:rsidRDefault="00804138" w:rsidP="008041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04138">
        <w:rPr>
          <w:rFonts w:ascii="Arial" w:hAnsi="Arial" w:cs="Arial"/>
        </w:rPr>
        <w:t>Przechowywać zgodnie z zaleceniami producenta.</w:t>
      </w:r>
    </w:p>
    <w:p w:rsidR="00804138" w:rsidRDefault="00804138">
      <w:pPr>
        <w:widowControl/>
        <w:suppressAutoHyphens w:val="0"/>
        <w:spacing w:after="160" w:line="259" w:lineRule="auto"/>
      </w:pPr>
      <w:r>
        <w:br w:type="page"/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caps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rPr>
          <w:rFonts w:ascii="Arial" w:hAnsi="Arial" w:cs="Arial"/>
          <w:caps/>
        </w:rPr>
      </w:pP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oliwa z oliwek</w:t>
      </w:r>
    </w:p>
    <w:p w:rsidR="00804138" w:rsidRDefault="00804138" w:rsidP="00804138">
      <w:pPr>
        <w:ind w:left="2124" w:firstLine="708"/>
        <w:rPr>
          <w:rFonts w:ascii="Arial" w:hAnsi="Arial" w:cs="Arial"/>
          <w:b/>
          <w:caps/>
          <w:sz w:val="32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lastRenderedPageBreak/>
        <w:t>1 Wstęp</w:t>
      </w:r>
    </w:p>
    <w:p w:rsidR="00804138" w:rsidRPr="00804138" w:rsidRDefault="0028086B" w:rsidP="0028086B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804138" w:rsidRPr="00804138">
        <w:rPr>
          <w:rFonts w:ascii="Arial" w:hAnsi="Arial" w:cs="Arial"/>
          <w:b/>
        </w:rPr>
        <w:t xml:space="preserve">Zakres </w:t>
      </w:r>
    </w:p>
    <w:p w:rsidR="00804138" w:rsidRPr="00804138" w:rsidRDefault="00804138" w:rsidP="00804138">
      <w:pPr>
        <w:pStyle w:val="E-1"/>
        <w:spacing w:after="12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Niniejszymi minimalnymi wymaganiami jakościowymi objęto wymagania, metody badań oraz warunki przechowywania i pakowania oliwy z oliwek.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Postanowienia minimalnych wymagań jakościowych wykorzystywane są podczas produkcji i obrotu handlowego oliwy z oliwek przeznaczonej dla odbiorcy.</w:t>
      </w:r>
    </w:p>
    <w:p w:rsidR="00804138" w:rsidRPr="0028086B" w:rsidRDefault="00804138" w:rsidP="0028086B">
      <w:pPr>
        <w:pStyle w:val="Akapitzlist"/>
        <w:numPr>
          <w:ilvl w:val="1"/>
          <w:numId w:val="9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8086B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Oliwa z oliwek z pierwszego tłoczenia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Oliwa uzyskana bezpośrednio z oliwek wyłącznie za pomocą mechanicznych lub innych fizycznych środków, w warunkach nieprowadzących do zmian w oliwie, która nie została poddana innej obróbce niż płukanie, dekantacja, odwirowanie, lub filtrowanie, z wyłączeniem oliw uzyskanych przy użyciu rozpuszczalników lub środków wspomagających o działaniu chemicznym, lub biochemicznym, lub w drodze procesu ponownej estryfikacji oraz jakichkolwiek mieszanek z oliwami innego rodzaju.</w:t>
      </w:r>
    </w:p>
    <w:p w:rsidR="00804138" w:rsidRPr="00804138" w:rsidRDefault="00804138" w:rsidP="008041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2 Wymagania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04138" w:rsidRDefault="00804138" w:rsidP="0080413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804138" w:rsidRDefault="00804138" w:rsidP="0080413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347"/>
        <w:gridCol w:w="6204"/>
      </w:tblGrid>
      <w:tr w:rsidR="00804138" w:rsidTr="00804138">
        <w:trPr>
          <w:trHeight w:val="34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klarowny, przejrzysty, bez osadu 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04138" w:rsidRDefault="008041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Jasnozielonkawa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</w:tr>
    </w:tbl>
    <w:p w:rsidR="00804138" w:rsidRDefault="00804138" w:rsidP="00804138">
      <w:pPr>
        <w:pStyle w:val="Nagwek11"/>
        <w:spacing w:after="120" w:line="360" w:lineRule="auto"/>
        <w:rPr>
          <w:bCs w:val="0"/>
        </w:rPr>
      </w:pPr>
      <w:bookmarkStart w:id="1" w:name="_Toc134517192"/>
      <w:r>
        <w:rPr>
          <w:bCs w:val="0"/>
        </w:rPr>
        <w:t xml:space="preserve">2.3 Wymagania fizykochemiczne </w:t>
      </w:r>
    </w:p>
    <w:p w:rsidR="00804138" w:rsidRDefault="00804138" w:rsidP="00804138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804138" w:rsidRDefault="00804138" w:rsidP="00804138">
      <w:pPr>
        <w:pStyle w:val="Nagwek6"/>
        <w:spacing w:before="120" w:after="120"/>
        <w:jc w:val="center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5000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5468"/>
        <w:gridCol w:w="3001"/>
      </w:tblGrid>
      <w:tr w:rsidR="00804138" w:rsidTr="00804138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</w:tr>
      <w:tr w:rsidR="00804138" w:rsidTr="00804138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%(m/m), nie więcej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</w:tr>
      <w:tr w:rsidR="00804138" w:rsidTr="00804138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Liczba nadtlenkowa, meq/O</w:t>
            </w:r>
            <w:r>
              <w:rPr>
                <w:rFonts w:ascii="Arial" w:hAnsi="Arial" w:cs="Arial"/>
                <w:sz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</w:rPr>
              <w:t>/kg, nie więcej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</w:tr>
      <w:tr w:rsidR="00804138" w:rsidTr="00804138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Łącznie sterole, mg/kg, nie mniej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bookmarkEnd w:id="1"/>
    </w:tbl>
    <w:p w:rsidR="0028086B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8086B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8086B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804138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3. </w:t>
      </w:r>
      <w:r w:rsidR="00804138">
        <w:rPr>
          <w:rFonts w:ascii="Arial" w:hAnsi="Arial" w:cs="Arial"/>
          <w:b/>
          <w:sz w:val="20"/>
          <w:szCs w:val="20"/>
        </w:rPr>
        <w:t>Objętość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804138" w:rsidRDefault="00804138" w:rsidP="00804138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500ml,</w:t>
      </w:r>
    </w:p>
    <w:p w:rsidR="00804138" w:rsidRDefault="00804138" w:rsidP="00804138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804138" w:rsidRDefault="00804138" w:rsidP="00804138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6 miesięcy od daty dostawy do magazynu odbiorcy.</w:t>
      </w:r>
    </w:p>
    <w:p w:rsidR="00804138" w:rsidRPr="00804138" w:rsidRDefault="00804138" w:rsidP="008041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 Metody badań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5.1 Sprawdzenie znakowania i stanu opakowania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Wykonać metodą wizualną na zgodność z pkt. 6.1 i 6.2.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 xml:space="preserve">5.2 Oznaczanie cech organoleptycznych i fizykochemicznych 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Zgodnie z aktualnie obowiązującym prawem</w:t>
      </w:r>
      <w:r w:rsidRPr="00804138">
        <w:rPr>
          <w:rStyle w:val="Odwoanieprzypisudolnego"/>
          <w:rFonts w:ascii="Arial" w:hAnsi="Arial" w:cs="Arial"/>
        </w:rPr>
        <w:footnoteReference w:id="1"/>
      </w:r>
      <w:r w:rsidRPr="00804138">
        <w:rPr>
          <w:rFonts w:ascii="Arial" w:hAnsi="Arial" w:cs="Arial"/>
        </w:rPr>
        <w:t xml:space="preserve"> i wymaganiami zawartymi w Tablicach 1 i 2.</w:t>
      </w: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 xml:space="preserve">6 Pakowanie, znakowanie, przechowywanie 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6.1 Pakowanie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>6.2 Znakowanie</w:t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</w:rPr>
      </w:pPr>
      <w:r w:rsidRPr="00804138">
        <w:rPr>
          <w:rFonts w:ascii="Arial" w:hAnsi="Arial" w:cs="Arial"/>
        </w:rPr>
        <w:t>Zgodnie z aktualnie obowiązującym prawem.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6.3 Przechowywanie</w:t>
      </w:r>
    </w:p>
    <w:p w:rsidR="00804138" w:rsidRDefault="00804138" w:rsidP="00804138">
      <w:pPr>
        <w:pStyle w:val="E-1"/>
        <w:spacing w:line="360" w:lineRule="auto"/>
      </w:pPr>
      <w:r w:rsidRPr="00804138">
        <w:rPr>
          <w:rFonts w:ascii="Arial" w:hAnsi="Arial" w:cs="Arial"/>
        </w:rPr>
        <w:t>Przechowywać zgodnie z zaleceniami producenta.</w:t>
      </w:r>
    </w:p>
    <w:p w:rsidR="00804138" w:rsidRDefault="00804138">
      <w:pPr>
        <w:widowControl/>
        <w:suppressAutoHyphens w:val="0"/>
        <w:spacing w:after="160" w:line="259" w:lineRule="auto"/>
      </w:pPr>
      <w:r>
        <w:br w:type="page"/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rPr>
          <w:rFonts w:ascii="Arial" w:hAnsi="Arial" w:cs="Arial"/>
          <w:caps/>
        </w:rPr>
      </w:pP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olej słonecznikowy</w:t>
      </w:r>
    </w:p>
    <w:p w:rsidR="00804138" w:rsidRDefault="00804138" w:rsidP="00804138">
      <w:pPr>
        <w:ind w:left="2124" w:firstLine="708"/>
        <w:rPr>
          <w:rFonts w:ascii="Arial" w:hAnsi="Arial" w:cs="Arial"/>
          <w:b/>
          <w:caps/>
          <w:sz w:val="32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lastRenderedPageBreak/>
        <w:t>1 Wstęp</w:t>
      </w:r>
    </w:p>
    <w:p w:rsidR="00804138" w:rsidRPr="00804138" w:rsidRDefault="0028086B" w:rsidP="0028086B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804138" w:rsidRPr="00804138">
        <w:rPr>
          <w:rFonts w:ascii="Arial" w:hAnsi="Arial" w:cs="Arial"/>
          <w:b/>
        </w:rPr>
        <w:t xml:space="preserve">Zakres 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Niniejszymi minimalnymi wymaganiami jakościowymi objęto wymagania, metody badań oraz warunki przechowywania i pakowania oleju słonecznikowego.</w:t>
      </w:r>
    </w:p>
    <w:p w:rsidR="00804138" w:rsidRPr="00804138" w:rsidRDefault="00804138" w:rsidP="00804138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Postanowienia minimalnych wymagań jakościowych wykorzystywane są podczas produkcji i obrotu handlowego oleju słonecznikowego przeznaczonego dla odbiorcy.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1.2 Dokumenty powołane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PN-A-86908 Oleje i tłuszcze roślinne oraz zwierzęce - Rafinowane oleje roślinne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PN-A-86934 Oleje i tłuszcze roślinne oraz zwierzęce - Spektrofotometryczne oznaczanie barwy ogólnej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PN-A-86935 Oleje i tłuszcze roślinne oraz zwierzęce - Ocena sensoryczna smakowitości metodą punktową rafinowanych olejów i tłuszczów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PN-C-04534-02 Analiza chemiczna - Oznaczanie barwy produktów chemicznych za pomocą skali jodowej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04138">
        <w:rPr>
          <w:rFonts w:ascii="Arial" w:hAnsi="Arial" w:cs="Arial"/>
          <w:bCs/>
        </w:rPr>
        <w:br/>
        <w:t>i kwasowości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804138">
        <w:rPr>
          <w:rFonts w:ascii="Arial" w:hAnsi="Arial" w:cs="Arial"/>
          <w:bCs/>
        </w:rPr>
        <w:br/>
        <w:t>i substancji lotnych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3596 Oleje i tłuszcze roślinne oraz zwierzęce - Oznaczanie substancji niezmydlających się - Metoda ekstrakcji eterem etylowym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12966-1 Oleje i tłuszcze roślinne oraz zwierzęce – Chromatografia gazowa estrów metylowych kwasów tłuszczowych – Część 1: Przewodnik do nowoczesnej chromatografii gazowej estrów metylowych kwasów tłuszczowych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6885 Oleje i tłuszcze roślinne oraz zwierzęce - Oznaczanie liczby anizydynowej</w:t>
      </w:r>
    </w:p>
    <w:p w:rsidR="00804138" w:rsidRPr="00804138" w:rsidRDefault="00804138" w:rsidP="00804138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10539 Oleje i tłuszcze roślinne oraz zwierzęce - Oznaczanie alkaliczności</w:t>
      </w:r>
    </w:p>
    <w:p w:rsidR="0028086B" w:rsidRDefault="00804138" w:rsidP="0028086B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18609 Oleje i tłuszcze roślinne oraz zwierzęce - Oznaczanie substancji niezmydlających się - Metoda ekstrakcji heksanem</w:t>
      </w: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28086B" w:rsidRDefault="0028086B" w:rsidP="0028086B">
      <w:pPr>
        <w:pStyle w:val="E-1"/>
        <w:spacing w:line="360" w:lineRule="auto"/>
        <w:jc w:val="both"/>
        <w:rPr>
          <w:rFonts w:ascii="Arial" w:hAnsi="Arial" w:cs="Arial"/>
          <w:bCs/>
        </w:rPr>
      </w:pPr>
    </w:p>
    <w:p w:rsidR="00804138" w:rsidRPr="0028086B" w:rsidRDefault="00804138" w:rsidP="0028086B">
      <w:pPr>
        <w:pStyle w:val="E-1"/>
        <w:numPr>
          <w:ilvl w:val="1"/>
          <w:numId w:val="9"/>
        </w:numPr>
        <w:spacing w:line="360" w:lineRule="auto"/>
        <w:jc w:val="both"/>
        <w:rPr>
          <w:rFonts w:ascii="Arial" w:hAnsi="Arial" w:cs="Arial"/>
          <w:bCs/>
        </w:rPr>
      </w:pPr>
      <w:r w:rsidRPr="0028086B">
        <w:rPr>
          <w:rFonts w:ascii="Arial" w:hAnsi="Arial" w:cs="Arial"/>
          <w:b/>
          <w:bCs/>
        </w:rPr>
        <w:lastRenderedPageBreak/>
        <w:t>Określenie produktu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Olej słonecznikowy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Olej otrzymany z surowego oleju słonecznikowego, który został poddany następującym procesom rafinacyjnym: odśluzowaniu (odszlamowaniu), odkwaszaniu (neutralizacji i/lub destylacji), odbarwianiu (bieleniu) oraz odwanianiu (dezodoryzacji)</w:t>
      </w:r>
    </w:p>
    <w:p w:rsidR="00804138" w:rsidRPr="0028086B" w:rsidRDefault="00804138" w:rsidP="0028086B">
      <w:pPr>
        <w:pStyle w:val="Akapitzlist"/>
        <w:widowControl/>
        <w:numPr>
          <w:ilvl w:val="0"/>
          <w:numId w:val="9"/>
        </w:numPr>
        <w:suppressAutoHyphens w:val="0"/>
        <w:spacing w:before="240" w:after="240" w:line="360" w:lineRule="auto"/>
        <w:rPr>
          <w:rFonts w:ascii="Arial" w:hAnsi="Arial" w:cs="Arial"/>
          <w:b/>
          <w:bCs/>
          <w:kern w:val="20"/>
          <w:sz w:val="20"/>
        </w:rPr>
      </w:pPr>
      <w:r w:rsidRPr="0028086B">
        <w:rPr>
          <w:rFonts w:ascii="Arial" w:hAnsi="Arial" w:cs="Arial"/>
          <w:b/>
          <w:bCs/>
          <w:kern w:val="20"/>
          <w:sz w:val="20"/>
        </w:rPr>
        <w:t>Wymagania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04138" w:rsidRDefault="00804138" w:rsidP="0080413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04138" w:rsidRDefault="00804138" w:rsidP="00804138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2.2 Wymagania organoleptyczne i fizykochemiczne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04138" w:rsidRDefault="00804138" w:rsidP="0080413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1 – Wymagania organoleptyczne i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801"/>
        <w:gridCol w:w="1818"/>
        <w:gridCol w:w="2015"/>
      </w:tblGrid>
      <w:tr w:rsidR="00804138" w:rsidTr="00804138">
        <w:trPr>
          <w:trHeight w:val="45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-41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04138" w:rsidTr="00804138">
        <w:trPr>
          <w:cantSplit/>
          <w:trHeight w:val="17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Smakowitość, co najmniej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Dostateczna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PN-A-86935</w:t>
            </w:r>
          </w:p>
        </w:tc>
      </w:tr>
      <w:tr w:rsidR="00804138" w:rsidTr="00804138">
        <w:trPr>
          <w:cantSplit/>
          <w:trHeight w:val="34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 oleju przechowywanego przez 24 h w temperaturze 20 ºC ± 2 ºC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Przejrzysty, klarowny, bez osadu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PN-A-86908</w:t>
            </w:r>
          </w:p>
        </w:tc>
      </w:tr>
      <w:tr w:rsidR="00804138" w:rsidTr="00804138">
        <w:trPr>
          <w:cantSplit/>
          <w:trHeight w:val="451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oznaczona:</w:t>
            </w: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według skali jodowej, mg jodu na 100 ml, nie więcej niż</w:t>
            </w: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spektrofotometrycznie, jednostek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PN-C-04534-02</w:t>
            </w:r>
          </w:p>
        </w:tc>
      </w:tr>
      <w:tr w:rsidR="00804138" w:rsidTr="00804138">
        <w:trPr>
          <w:cantSplit/>
          <w:trHeight w:val="2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PN-A-86934</w:t>
            </w:r>
          </w:p>
        </w:tc>
      </w:tr>
      <w:tr w:rsidR="00804138" w:rsidTr="00804138">
        <w:trPr>
          <w:cantSplit/>
          <w:trHeight w:val="166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kwasowa, mg KOH/g,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PN-ISO 660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nadtlenkowa, milirównoważniki aktywnego tlenu/kg,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3960</w:t>
            </w:r>
          </w:p>
        </w:tc>
      </w:tr>
      <w:tr w:rsidR="00804138" w:rsidTr="00804138">
        <w:trPr>
          <w:cantSplit/>
          <w:trHeight w:val="23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anizydynowa,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PN-EN ISO 6885</w:t>
            </w:r>
          </w:p>
        </w:tc>
      </w:tr>
      <w:tr w:rsidR="00804138" w:rsidTr="00804138">
        <w:trPr>
          <w:cantSplit/>
          <w:trHeight w:val="14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lotnych,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662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nierozpuszczalnych,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663</w:t>
            </w:r>
          </w:p>
        </w:tc>
      </w:tr>
      <w:tr w:rsidR="00804138" w:rsidTr="00804138">
        <w:trPr>
          <w:cantSplit/>
          <w:trHeight w:val="20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mydeł, mg sodu na 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10539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niezmydlających się,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3596</w:t>
            </w:r>
          </w:p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PN-EN ISO 18609</w:t>
            </w:r>
          </w:p>
        </w:tc>
      </w:tr>
      <w:tr w:rsidR="00804138" w:rsidTr="00804138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izometrów trans kwasów tłuszczowych,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12966-1</w:t>
            </w:r>
          </w:p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PN-A-86908</w:t>
            </w:r>
          </w:p>
        </w:tc>
      </w:tr>
    </w:tbl>
    <w:p w:rsidR="00804138" w:rsidRPr="0028086B" w:rsidRDefault="00804138" w:rsidP="0028086B">
      <w:pPr>
        <w:pStyle w:val="Akapitzlist"/>
        <w:widowControl/>
        <w:numPr>
          <w:ilvl w:val="0"/>
          <w:numId w:val="9"/>
        </w:num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28086B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Objętość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objętość netto:</w:t>
      </w:r>
    </w:p>
    <w:p w:rsidR="00804138" w:rsidRDefault="00804138" w:rsidP="00804138">
      <w:pPr>
        <w:widowControl/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1l.</w:t>
      </w:r>
    </w:p>
    <w:p w:rsidR="00804138" w:rsidRDefault="00804138" w:rsidP="0080413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6 miesięcy od daty dostawy do magazynu odbiorcy.</w:t>
      </w:r>
    </w:p>
    <w:p w:rsidR="0028086B" w:rsidRDefault="0028086B" w:rsidP="008041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lastRenderedPageBreak/>
        <w:t>5 Metody badań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5.1 Sprawdzenie znakowania i stanu opakowań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Wykonać metodą wizualną na zgodność z pkt. 6.1 i 6.2.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5.2 Oznaczanie cech organoleptycznych i fizykochemicznych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Według norm podanych w Tablicy 1.</w:t>
      </w: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 xml:space="preserve">6 Pakowanie, znakowanie, przechowywanie 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6.1 Pakowanie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6.2 Znakowanie</w:t>
      </w:r>
    </w:p>
    <w:p w:rsidR="00804138" w:rsidRDefault="00804138" w:rsidP="00804138">
      <w:pPr>
        <w:tabs>
          <w:tab w:val="left" w:pos="382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obowiązującym prawem.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6.3 Przechowywanie</w:t>
      </w:r>
    </w:p>
    <w:p w:rsidR="00804138" w:rsidRDefault="00804138" w:rsidP="008041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04138">
        <w:rPr>
          <w:rFonts w:ascii="Arial" w:hAnsi="Arial" w:cs="Arial"/>
        </w:rPr>
        <w:t>Przechowywać zgodnie z zaleceniami producenta.</w:t>
      </w:r>
    </w:p>
    <w:p w:rsidR="00804138" w:rsidRDefault="00804138">
      <w:pPr>
        <w:widowControl/>
        <w:suppressAutoHyphens w:val="0"/>
        <w:spacing w:after="160" w:line="259" w:lineRule="auto"/>
      </w:pPr>
      <w:r>
        <w:br w:type="page"/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rPr>
          <w:rFonts w:ascii="Arial" w:hAnsi="Arial" w:cs="Arial"/>
          <w:caps/>
        </w:rPr>
      </w:pP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margaryna JEDNOPORCJOWA</w:t>
      </w:r>
    </w:p>
    <w:p w:rsidR="00804138" w:rsidRDefault="00804138" w:rsidP="00804138">
      <w:pPr>
        <w:ind w:left="2124" w:firstLine="708"/>
        <w:rPr>
          <w:rFonts w:ascii="Arial" w:hAnsi="Arial" w:cs="Arial"/>
          <w:b/>
          <w:caps/>
          <w:sz w:val="32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804138" w:rsidRDefault="0028086B" w:rsidP="0028086B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1.1. </w:t>
      </w:r>
      <w:r w:rsidR="008041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 jednoporcjowej.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 jednoporcjowej przeznaczonej dla odbiorcy.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804138" w:rsidRDefault="00804138" w:rsidP="0080413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804138" w:rsidRDefault="00804138" w:rsidP="00804138">
      <w:pPr>
        <w:numPr>
          <w:ilvl w:val="1"/>
          <w:numId w:val="8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Margaryna jednoporcjowa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Tłuszcz roślinny do smarowania - produkt spożywczy otrzymany z olejów i tłuszczów roślinnych (w zmiennych proporcjach) i wody z wykorzystaniem emulgatorów i regulatorów kwasowości i innych substancji dodatkowych, w formie plastycznej emulsji, głównie typu woda w oleju, nadający się do smarowania, w opakowaniu jednoporcjowym.</w:t>
      </w:r>
    </w:p>
    <w:p w:rsidR="00804138" w:rsidRDefault="00804138" w:rsidP="00804138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804138" w:rsidRDefault="00804138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bookmarkStart w:id="2" w:name="_Toc134517190"/>
      <w:r>
        <w:rPr>
          <w:rFonts w:ascii="Arial" w:eastAsia="Times New Roman" w:hAnsi="Arial" w:cs="Arial"/>
          <w:b/>
          <w:sz w:val="20"/>
          <w:lang w:eastAsia="pl-PL"/>
        </w:rPr>
        <w:t>2.1 Wymagania ogólne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Produkt powinien spełniać wymagania aktualnie obowiązującego prawa żywnościowego.</w:t>
      </w:r>
    </w:p>
    <w:p w:rsidR="00804138" w:rsidRDefault="00804138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2.2 Wymagania organoleptyczne</w:t>
      </w:r>
      <w:bookmarkEnd w:id="2"/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04138" w:rsidRDefault="00804138" w:rsidP="00804138">
      <w:pPr>
        <w:keepNext/>
        <w:tabs>
          <w:tab w:val="left" w:pos="10891"/>
        </w:tabs>
        <w:spacing w:before="120" w:after="120"/>
        <w:jc w:val="center"/>
        <w:outlineLvl w:val="5"/>
        <w:rPr>
          <w:rFonts w:ascii="Arial" w:eastAsia="Times New Roman" w:hAnsi="Arial" w:cs="Arial"/>
          <w:b/>
          <w:kern w:val="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306"/>
        <w:gridCol w:w="5210"/>
      </w:tblGrid>
      <w:tr w:rsidR="00804138" w:rsidTr="00804138">
        <w:trPr>
          <w:trHeight w:val="28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keepNext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kremowej, niedopuszczalna niejednolitość barwy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804138" w:rsidRDefault="00804138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kern w:val="0"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 xml:space="preserve">2.3 Wymagania fizykochemiczne </w:t>
      </w:r>
    </w:p>
    <w:p w:rsidR="00804138" w:rsidRDefault="00804138" w:rsidP="00804138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28086B" w:rsidRDefault="0028086B" w:rsidP="00804138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086B" w:rsidRDefault="0028086B" w:rsidP="00804138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086B" w:rsidRDefault="0028086B" w:rsidP="00804138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4138" w:rsidRDefault="00804138" w:rsidP="00804138">
      <w:pPr>
        <w:spacing w:before="120" w:after="120"/>
        <w:jc w:val="center"/>
        <w:outlineLvl w:val="5"/>
        <w:rPr>
          <w:rFonts w:ascii="Arial" w:eastAsia="Times New Roman" w:hAnsi="Arial" w:cs="Arial"/>
          <w:b/>
          <w:bCs/>
          <w:sz w:val="18"/>
          <w:szCs w:val="22"/>
          <w:lang w:eastAsia="pl-PL"/>
        </w:rPr>
      </w:pPr>
      <w:r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4677"/>
        <w:gridCol w:w="1419"/>
        <w:gridCol w:w="2126"/>
      </w:tblGrid>
      <w:tr w:rsidR="00804138" w:rsidTr="00804138">
        <w:trPr>
          <w:trHeight w:val="340"/>
          <w:jc w:val="center"/>
        </w:trPr>
        <w:tc>
          <w:tcPr>
            <w:tcW w:w="2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Lp.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Cechy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04138" w:rsidTr="00804138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1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tłuszczowej, %(m/m) nie mniej niż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4138" w:rsidRDefault="0080413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p w:rsidR="00804138" w:rsidRDefault="0028086B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 xml:space="preserve">2.4. </w:t>
      </w:r>
      <w:r w:rsidR="00804138">
        <w:rPr>
          <w:rFonts w:ascii="Arial" w:eastAsia="Times New Roman" w:hAnsi="Arial" w:cs="Arial"/>
          <w:b/>
          <w:sz w:val="20"/>
          <w:lang w:eastAsia="pl-PL"/>
        </w:rPr>
        <w:t>Wymagania mikrobiologiczne</w:t>
      </w:r>
    </w:p>
    <w:p w:rsidR="00804138" w:rsidRDefault="00804138" w:rsidP="00804138">
      <w:pPr>
        <w:spacing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804138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3. </w:t>
      </w:r>
      <w:r w:rsidR="00804138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804138" w:rsidRDefault="00804138" w:rsidP="00804138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804138" w:rsidRDefault="00804138" w:rsidP="00804138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15g.</w:t>
      </w:r>
    </w:p>
    <w:p w:rsidR="00804138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4. </w:t>
      </w:r>
      <w:r w:rsidR="00804138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21 dni od daty dostawy do magazynu odbiorcy.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Ocenić organoleptycznie na zgodność z wymaganiami zawartymi w Tablicy 1.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fizykochemicznych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6.2 Znakowanie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804138" w:rsidRDefault="00804138">
      <w:pPr>
        <w:widowControl/>
        <w:suppressAutoHyphens w:val="0"/>
        <w:spacing w:after="160" w:line="259" w:lineRule="auto"/>
      </w:pPr>
      <w:r>
        <w:br w:type="page"/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jc w:val="center"/>
        <w:rPr>
          <w:rFonts w:ascii="Arial" w:hAnsi="Arial" w:cs="Arial"/>
          <w:caps/>
        </w:rPr>
      </w:pPr>
    </w:p>
    <w:p w:rsidR="00804138" w:rsidRDefault="00804138" w:rsidP="00804138">
      <w:pPr>
        <w:rPr>
          <w:rFonts w:ascii="Arial" w:hAnsi="Arial" w:cs="Arial"/>
          <w:caps/>
        </w:rPr>
      </w:pP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sz w:val="40"/>
          <w:szCs w:val="40"/>
        </w:rPr>
      </w:pPr>
    </w:p>
    <w:p w:rsidR="00804138" w:rsidRDefault="00804138" w:rsidP="0080413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margaryna</w:t>
      </w:r>
    </w:p>
    <w:p w:rsidR="00804138" w:rsidRDefault="00804138" w:rsidP="00804138">
      <w:pPr>
        <w:ind w:left="2124" w:firstLine="708"/>
        <w:rPr>
          <w:rFonts w:ascii="Arial" w:hAnsi="Arial" w:cs="Arial"/>
          <w:b/>
          <w:caps/>
          <w:sz w:val="32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  <w:r w:rsidRPr="00804138">
        <w:rPr>
          <w:rFonts w:ascii="Arial" w:hAnsi="Arial" w:cs="Arial"/>
          <w:b/>
        </w:rPr>
        <w:tab/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lastRenderedPageBreak/>
        <w:t>1 Wstęp</w:t>
      </w:r>
    </w:p>
    <w:p w:rsidR="00804138" w:rsidRPr="00804138" w:rsidRDefault="0028086B" w:rsidP="0028086B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804138" w:rsidRPr="00804138">
        <w:rPr>
          <w:rFonts w:ascii="Arial" w:hAnsi="Arial" w:cs="Arial"/>
          <w:b/>
        </w:rPr>
        <w:t xml:space="preserve">Zakres 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Niniejszymi minimalnymi wymaganiami jakościowymi objęto wymagania, metody badań oraz warunki przechowywania i pakowania margaryny.</w:t>
      </w:r>
    </w:p>
    <w:p w:rsidR="00804138" w:rsidRPr="00804138" w:rsidRDefault="00804138" w:rsidP="00804138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Postanowienia minimalnych wymagań jakościowych wykorzystywane są podczas produkcji i obrotu handlowego margaryny przeznaczonej dla odbiorcy.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1.2 Dokumenty powołane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804138" w:rsidRPr="00804138" w:rsidRDefault="00804138" w:rsidP="0080413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PN-A-86933 Tłuszcze roślinne jadalne - Metody badań - Określanie zawartości substancji tłuszczowej w margarynie</w:t>
      </w:r>
    </w:p>
    <w:p w:rsidR="00804138" w:rsidRPr="00804138" w:rsidRDefault="00804138" w:rsidP="00804138">
      <w:pPr>
        <w:pStyle w:val="E-1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804138">
        <w:rPr>
          <w:rFonts w:ascii="Arial" w:hAnsi="Arial" w:cs="Arial"/>
          <w:bCs/>
        </w:rPr>
        <w:br/>
        <w:t>i kwasowości</w:t>
      </w:r>
    </w:p>
    <w:p w:rsidR="00804138" w:rsidRPr="00804138" w:rsidRDefault="00804138" w:rsidP="00804138">
      <w:pPr>
        <w:pStyle w:val="E-1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</w:rPr>
      </w:pPr>
      <w:r w:rsidRPr="00804138">
        <w:rPr>
          <w:rFonts w:ascii="Arial" w:hAnsi="Arial" w:cs="Arial"/>
          <w:bCs/>
        </w:rPr>
        <w:t>PN-EN ISO 3960 Oleje i tłuszcze roślinne oraz zwierzęce - Oznaczanie liczby nadtlenkowej. Jodometryczne (wizualne) oznaczanie punktu końcowego</w:t>
      </w:r>
    </w:p>
    <w:p w:rsidR="00804138" w:rsidRPr="0028086B" w:rsidRDefault="00804138" w:rsidP="0028086B">
      <w:pPr>
        <w:pStyle w:val="Akapitzlist"/>
        <w:numPr>
          <w:ilvl w:val="1"/>
          <w:numId w:val="10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8086B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Margaryna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spożywczy otrzymany z olejów i tłuszczów roślinnych (w zmiennych proporcjach) i wody z wykorzystaniem emulgatorów i regulatorów kwasowości i innych substancji dodatkowych, w formie plastycznej emulsji, głównie typu woda w oleju</w:t>
      </w:r>
    </w:p>
    <w:p w:rsidR="00804138" w:rsidRPr="00804138" w:rsidRDefault="00804138" w:rsidP="0080413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2 Wymagania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804138" w:rsidRDefault="00804138" w:rsidP="0080413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804138" w:rsidRDefault="00804138" w:rsidP="0080413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306"/>
        <w:gridCol w:w="5210"/>
      </w:tblGrid>
      <w:tr w:rsidR="00804138" w:rsidTr="00804138">
        <w:trPr>
          <w:trHeight w:val="28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keepNext/>
              <w:suppressAutoHyphens w:val="0"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kremowej, jasnożółta, niedopuszczalna niejednolitość barwy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804138" w:rsidTr="00804138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fizykochemiczne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804138" w:rsidRDefault="00804138" w:rsidP="0080413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811"/>
        <w:gridCol w:w="1837"/>
        <w:gridCol w:w="2004"/>
      </w:tblGrid>
      <w:tr w:rsidR="00804138" w:rsidTr="0080413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Wymagania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04138" w:rsidTr="00804138">
        <w:trPr>
          <w:cantSplit/>
          <w:trHeight w:val="1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tłuszczowej, % nie mniej niż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PN-A-86933</w:t>
            </w:r>
          </w:p>
        </w:tc>
      </w:tr>
      <w:tr w:rsidR="00804138" w:rsidTr="0080413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kwasowa osnowy, mg KOH na 1kg produktu, nie więcej niż 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804138" w:rsidTr="0080413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Zawartość nadtlenków w osnowie jako milirównoważnik tlenu aktywnego na 1 kg produktu, nie więcej niż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</w:tbl>
    <w:p w:rsidR="00804138" w:rsidRDefault="00804138" w:rsidP="0080413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 Wymagania mikrobiologiczne</w:t>
      </w:r>
    </w:p>
    <w:p w:rsidR="00804138" w:rsidRDefault="00804138" w:rsidP="0080413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804138" w:rsidRDefault="0028086B" w:rsidP="0028086B">
      <w:pPr>
        <w:widowControl/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804138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804138" w:rsidRDefault="00804138" w:rsidP="00804138">
      <w:pPr>
        <w:widowControl/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250g.</w:t>
      </w:r>
    </w:p>
    <w:p w:rsidR="00804138" w:rsidRPr="00804138" w:rsidRDefault="0028086B" w:rsidP="0028086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804138" w:rsidRPr="00804138">
        <w:rPr>
          <w:rFonts w:ascii="Arial" w:hAnsi="Arial" w:cs="Arial"/>
          <w:b/>
        </w:rPr>
        <w:t>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21 dni od daty dostawy do magazynu odbiorcy.</w:t>
      </w:r>
    </w:p>
    <w:p w:rsidR="00804138" w:rsidRPr="00804138" w:rsidRDefault="00804138" w:rsidP="008041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 Metody badań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5.1 Sprawdzenie znakowania i stanu opakowań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</w:rPr>
        <w:t>Wykonać metodą wizualną na zgodność z pkt. 6.1 i 6.2.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5.2 Oznaczanie cech organoleptycznych</w:t>
      </w:r>
    </w:p>
    <w:p w:rsidR="00804138" w:rsidRDefault="00804138" w:rsidP="0080413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Ocenić organoleptycznie na zgodność z wymaganiami zawartymi w Tablicy 1.</w:t>
      </w:r>
    </w:p>
    <w:p w:rsidR="00804138" w:rsidRPr="00804138" w:rsidRDefault="00804138" w:rsidP="0080413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804138">
        <w:rPr>
          <w:rFonts w:ascii="Arial" w:hAnsi="Arial" w:cs="Arial"/>
          <w:b/>
          <w:bCs/>
        </w:rPr>
        <w:t>5.3 Oznaczanie cech fizykochemicznych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Według Tablicy 2.</w:t>
      </w:r>
    </w:p>
    <w:p w:rsidR="0028086B" w:rsidRDefault="0028086B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28086B" w:rsidRDefault="0028086B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28086B" w:rsidRDefault="0028086B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28086B" w:rsidRDefault="0028086B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28086B" w:rsidRDefault="0028086B" w:rsidP="00804138">
      <w:pPr>
        <w:pStyle w:val="E-1"/>
        <w:spacing w:before="240" w:after="240" w:line="360" w:lineRule="auto"/>
        <w:rPr>
          <w:rFonts w:ascii="Arial" w:hAnsi="Arial" w:cs="Arial"/>
          <w:b/>
        </w:rPr>
      </w:pPr>
    </w:p>
    <w:p w:rsidR="00804138" w:rsidRPr="00804138" w:rsidRDefault="00804138" w:rsidP="00804138">
      <w:pPr>
        <w:pStyle w:val="E-1"/>
        <w:spacing w:before="240" w:after="24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6.1 Pakowanie</w:t>
      </w:r>
    </w:p>
    <w:p w:rsidR="00804138" w:rsidRPr="00804138" w:rsidRDefault="00804138" w:rsidP="00804138">
      <w:pPr>
        <w:pStyle w:val="E-1"/>
        <w:spacing w:line="360" w:lineRule="auto"/>
        <w:jc w:val="both"/>
        <w:rPr>
          <w:rFonts w:ascii="Arial" w:hAnsi="Arial" w:cs="Arial"/>
        </w:rPr>
      </w:pPr>
      <w:r w:rsidRPr="0080413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</w:rPr>
      </w:pPr>
      <w:r w:rsidRPr="00804138">
        <w:rPr>
          <w:rFonts w:ascii="Arial" w:hAnsi="Arial" w:cs="Arial"/>
          <w:b/>
        </w:rPr>
        <w:t>6.2 Znakowanie</w:t>
      </w:r>
    </w:p>
    <w:p w:rsidR="00804138" w:rsidRPr="00804138" w:rsidRDefault="00804138" w:rsidP="00804138">
      <w:pPr>
        <w:pStyle w:val="E-1"/>
        <w:spacing w:line="360" w:lineRule="auto"/>
        <w:rPr>
          <w:rFonts w:ascii="Arial" w:hAnsi="Arial" w:cs="Arial"/>
        </w:rPr>
      </w:pPr>
      <w:r w:rsidRPr="00804138">
        <w:rPr>
          <w:rFonts w:ascii="Arial" w:hAnsi="Arial" w:cs="Arial"/>
        </w:rPr>
        <w:t>Zgodnie z aktualnie obowiązującym prawem.</w:t>
      </w:r>
    </w:p>
    <w:p w:rsidR="00804138" w:rsidRPr="00804138" w:rsidRDefault="00804138" w:rsidP="0080413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804138">
        <w:rPr>
          <w:rFonts w:ascii="Arial" w:hAnsi="Arial" w:cs="Arial"/>
          <w:b/>
        </w:rPr>
        <w:t>6.3 Przechowywanie</w:t>
      </w:r>
    </w:p>
    <w:p w:rsidR="00804138" w:rsidRDefault="00804138" w:rsidP="008041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04138">
        <w:rPr>
          <w:rFonts w:ascii="Arial" w:hAnsi="Arial" w:cs="Arial"/>
        </w:rPr>
        <w:t>Przechowywać zgodnie z zaleceniami producenta.</w:t>
      </w:r>
    </w:p>
    <w:p w:rsidR="00804138" w:rsidRDefault="00804138">
      <w:pPr>
        <w:widowControl/>
        <w:suppressAutoHyphens w:val="0"/>
        <w:spacing w:after="160" w:line="259" w:lineRule="auto"/>
      </w:pPr>
      <w:r>
        <w:br w:type="page"/>
      </w: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sz w:val="40"/>
          <w:szCs w:val="40"/>
          <w:lang w:eastAsia="pl-PL"/>
        </w:rPr>
        <w:lastRenderedPageBreak/>
        <w:t>INSPEKTORAT WSPARCIA SIŁ ZBROJNYCH</w:t>
      </w:r>
    </w:p>
    <w:p w:rsidR="00804138" w:rsidRDefault="00804138" w:rsidP="0080413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804138" w:rsidRDefault="00804138" w:rsidP="0080413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hAnsi="Arial" w:cs="Aria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caps/>
          <w:kern w:val="0"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804138" w:rsidRDefault="00804138" w:rsidP="00804138">
      <w:pPr>
        <w:rPr>
          <w:rFonts w:ascii="Arial" w:eastAsia="Times New Roman" w:hAnsi="Arial" w:cs="Arial"/>
          <w:caps/>
          <w:lang w:eastAsia="pl-PL"/>
        </w:rPr>
      </w:pPr>
    </w:p>
    <w:p w:rsidR="00804138" w:rsidRDefault="00804138" w:rsidP="00804138">
      <w:pPr>
        <w:spacing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804138" w:rsidRDefault="00804138" w:rsidP="00804138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804138" w:rsidRDefault="00804138" w:rsidP="00804138">
      <w:pPr>
        <w:ind w:left="2124" w:firstLine="708"/>
        <w:rPr>
          <w:rFonts w:ascii="Arial" w:eastAsia="Times New Roman" w:hAnsi="Arial" w:cs="Arial"/>
          <w:b/>
          <w:caps/>
          <w:sz w:val="32"/>
          <w:lang w:eastAsia="pl-PL"/>
        </w:rPr>
      </w:pPr>
    </w:p>
    <w:p w:rsidR="00804138" w:rsidRDefault="00804138" w:rsidP="00804138">
      <w:pPr>
        <w:jc w:val="center"/>
        <w:rPr>
          <w:rFonts w:ascii="Arial" w:eastAsia="Times New Roman" w:hAnsi="Arial" w:cs="Arial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804138" w:rsidRDefault="0028086B" w:rsidP="0028086B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1.1. </w:t>
      </w:r>
      <w:r w:rsidR="008041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masła orzechowego jednoporcjowego.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masła orzechowego jednoporcjowego przeznaczonego dla odbiorcy.</w:t>
      </w:r>
    </w:p>
    <w:p w:rsidR="00804138" w:rsidRDefault="00804138" w:rsidP="00804138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Produkt spożywczy wytworzony w 100 % przez mielenie orzechów arachidowych na pastę, bez dodatku oleju palmowego, soli i cukru, nadający się do smarowania, </w:t>
      </w:r>
      <w:r>
        <w:rPr>
          <w:rFonts w:ascii="Arial" w:hAnsi="Arial" w:cs="Arial"/>
          <w:bCs/>
          <w:sz w:val="20"/>
          <w:szCs w:val="20"/>
        </w:rPr>
        <w:t>w opakowaniu jednoporcjowym.</w:t>
      </w:r>
    </w:p>
    <w:p w:rsidR="00804138" w:rsidRDefault="00804138" w:rsidP="00804138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804138" w:rsidRDefault="00804138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2.1 Wymagania ogólne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Produkt powinien spełniać wymagania aktualnie obowiązującego prawa żywnościowego.</w:t>
      </w:r>
    </w:p>
    <w:p w:rsidR="00804138" w:rsidRDefault="00804138" w:rsidP="00804138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2.2 Wymagania organoleptyczne</w:t>
      </w:r>
    </w:p>
    <w:p w:rsidR="00804138" w:rsidRDefault="00804138" w:rsidP="0080413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Według Tablicy 1.</w:t>
      </w:r>
    </w:p>
    <w:p w:rsidR="00804138" w:rsidRDefault="00804138" w:rsidP="00804138">
      <w:pPr>
        <w:tabs>
          <w:tab w:val="left" w:pos="10891"/>
        </w:tabs>
        <w:spacing w:before="120" w:after="120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604"/>
        <w:gridCol w:w="5946"/>
      </w:tblGrid>
      <w:tr w:rsidR="00804138" w:rsidTr="00804138">
        <w:trPr>
          <w:trHeight w:val="45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804138" w:rsidTr="00804138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Pastowata, jednolita, smarowna</w:t>
            </w:r>
          </w:p>
        </w:tc>
      </w:tr>
      <w:tr w:rsidR="00804138" w:rsidTr="00804138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Jasnobrązowa do brązowej</w:t>
            </w:r>
          </w:p>
        </w:tc>
      </w:tr>
      <w:tr w:rsidR="00804138" w:rsidTr="00804138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4138" w:rsidRDefault="0080413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orzechowy, niedopuszczalny gorzki, kwaśny i inny obcy</w:t>
            </w:r>
          </w:p>
        </w:tc>
      </w:tr>
    </w:tbl>
    <w:p w:rsidR="00804138" w:rsidRDefault="0028086B" w:rsidP="0028086B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3. </w:t>
      </w:r>
      <w:r w:rsidR="00804138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804138" w:rsidRDefault="00804138" w:rsidP="00804138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804138" w:rsidRDefault="00804138" w:rsidP="00804138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20g.</w:t>
      </w:r>
    </w:p>
    <w:p w:rsidR="00804138" w:rsidRDefault="00804138" w:rsidP="00804138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804138" w:rsidRDefault="00804138" w:rsidP="0080413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6 miesięcy od daty dostawy do magazynu odbiorcy.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28086B" w:rsidRDefault="0028086B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5.1 Sprawdzenie znakowania i stanu opakowania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Ocenić organoleptycznie na zgodność z wymaganiami zawartymi w Tablicy 1.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04138" w:rsidRDefault="00804138" w:rsidP="00804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04138" w:rsidRDefault="00804138" w:rsidP="0080413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B160F9" w:rsidRDefault="00B160F9"/>
    <w:sectPr w:rsidR="00B1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939" w:rsidRDefault="00564939" w:rsidP="00804138">
      <w:r>
        <w:separator/>
      </w:r>
    </w:p>
  </w:endnote>
  <w:endnote w:type="continuationSeparator" w:id="0">
    <w:p w:rsidR="00564939" w:rsidRDefault="00564939" w:rsidP="0080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939" w:rsidRDefault="00564939" w:rsidP="00804138">
      <w:r>
        <w:separator/>
      </w:r>
    </w:p>
  </w:footnote>
  <w:footnote w:type="continuationSeparator" w:id="0">
    <w:p w:rsidR="00564939" w:rsidRDefault="00564939" w:rsidP="00804138">
      <w:r>
        <w:continuationSeparator/>
      </w:r>
    </w:p>
  </w:footnote>
  <w:footnote w:id="1">
    <w:p w:rsidR="00804138" w:rsidRDefault="00804138" w:rsidP="00804138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Wykonawcze Komisji (UE) 2022/2105 z dnia 29 lipca 2022r. ustanawiające przepisy dotyczące kontroli zgodności norm handlowych w odniesieniu do oliwy z oliwek oraz metod analizy właściwości oliwy z oliwek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39CC1317"/>
    <w:multiLevelType w:val="multilevel"/>
    <w:tmpl w:val="37226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58882FD6"/>
    <w:multiLevelType w:val="hybridMultilevel"/>
    <w:tmpl w:val="B448A35C"/>
    <w:lvl w:ilvl="0" w:tplc="6B46F2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64E441E0"/>
    <w:multiLevelType w:val="multilevel"/>
    <w:tmpl w:val="D5FC9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38"/>
    <w:rsid w:val="0028086B"/>
    <w:rsid w:val="00352342"/>
    <w:rsid w:val="00564939"/>
    <w:rsid w:val="00804138"/>
    <w:rsid w:val="00B160F9"/>
    <w:rsid w:val="00DE7BA3"/>
    <w:rsid w:val="00F4425D"/>
    <w:rsid w:val="00F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3DA94"/>
  <w15:chartTrackingRefBased/>
  <w15:docId w15:val="{5EEBEE0B-4974-41E4-81BE-9C852598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13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04138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804138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04138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04138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04138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04138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Times New Roman"/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04138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Times New Roman"/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04138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Times New Roman"/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04138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Times New Roman"/>
      <w:i/>
      <w:kern w:val="0"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4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138"/>
  </w:style>
  <w:style w:type="paragraph" w:styleId="Stopka">
    <w:name w:val="footer"/>
    <w:basedOn w:val="Normalny"/>
    <w:link w:val="StopkaZnak"/>
    <w:uiPriority w:val="99"/>
    <w:unhideWhenUsed/>
    <w:rsid w:val="00804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138"/>
  </w:style>
  <w:style w:type="character" w:customStyle="1" w:styleId="Nagwek1Znak">
    <w:name w:val="Nagłówek 1 Znak"/>
    <w:basedOn w:val="Domylnaczcionkaakapitu"/>
    <w:link w:val="Nagwek1"/>
    <w:rsid w:val="0080413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0413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041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041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041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80413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804138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804138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804138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4138"/>
    <w:pPr>
      <w:ind w:left="720"/>
      <w:contextualSpacing/>
    </w:pPr>
  </w:style>
  <w:style w:type="paragraph" w:customStyle="1" w:styleId="E-1">
    <w:name w:val="E-1"/>
    <w:basedOn w:val="Normalny"/>
    <w:rsid w:val="00804138"/>
    <w:pPr>
      <w:suppressAutoHyphens w:val="0"/>
      <w:overflowPunct w:val="0"/>
      <w:autoSpaceDE w:val="0"/>
      <w:autoSpaceDN w:val="0"/>
      <w:adjustRightInd w:val="0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804138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804138"/>
    <w:pPr>
      <w:widowControl/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41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04138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413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dward">
    <w:name w:val="Edward"/>
    <w:basedOn w:val="Normalny"/>
    <w:rsid w:val="00804138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041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AE9D6-CB2C-4784-B107-29659A85C5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9CEB19-16EF-415C-9610-86D7DAED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3064</Words>
  <Characters>18384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dcterms:created xsi:type="dcterms:W3CDTF">2024-11-13T11:12:00Z</dcterms:created>
  <dcterms:modified xsi:type="dcterms:W3CDTF">2024-11-13T11:12:00Z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c7680a11-7be9-4a27-a923-7932187434bc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10.62.49.123</vt:lpwstr>
  </property>
  <property fmtid="{D5CDD505-2E9C-101B-9397-08002B2CF9AE}" pid="9" name="bjClsUserRVM">
    <vt:lpwstr>[]</vt:lpwstr>
  </property>
  <property fmtid="{D5CDD505-2E9C-101B-9397-08002B2CF9AE}" pid="10" name="bjSaver">
    <vt:lpwstr>R+73edm2nCzqi0iS95pZI/zpq8cy+9VK</vt:lpwstr>
  </property>
  <property fmtid="{D5CDD505-2E9C-101B-9397-08002B2CF9AE}" pid="11" name="bjPortionMark">
    <vt:lpwstr>[]</vt:lpwstr>
  </property>
</Properties>
</file>