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C14" w:rsidRPr="00D52C14" w:rsidRDefault="00D52C14" w:rsidP="00D52C14">
      <w:pPr>
        <w:spacing w:line="360" w:lineRule="auto"/>
        <w:jc w:val="right"/>
        <w:rPr>
          <w:rFonts w:ascii="Arial" w:hAnsi="Arial" w:cs="Arial"/>
          <w:b/>
        </w:rPr>
      </w:pPr>
      <w:bookmarkStart w:id="0" w:name="_GoBack"/>
      <w:bookmarkEnd w:id="0"/>
      <w:r w:rsidRPr="00D52C14">
        <w:rPr>
          <w:rFonts w:ascii="Arial" w:hAnsi="Arial" w:cs="Arial"/>
          <w:b/>
        </w:rPr>
        <w:t>Załącznik nr 3 A do SWZ</w:t>
      </w:r>
    </w:p>
    <w:p w:rsidR="00CC51C6" w:rsidRPr="00BD6DFE" w:rsidRDefault="00CC51C6" w:rsidP="00CC51C6">
      <w:pPr>
        <w:spacing w:line="360" w:lineRule="auto"/>
        <w:jc w:val="center"/>
        <w:rPr>
          <w:rFonts w:ascii="Arial" w:hAnsi="Arial" w:cs="Arial"/>
          <w:b/>
          <w:sz w:val="40"/>
          <w:szCs w:val="40"/>
        </w:rPr>
      </w:pPr>
      <w:r w:rsidRPr="00BD6DFE">
        <w:rPr>
          <w:rFonts w:ascii="Arial" w:hAnsi="Arial" w:cs="Arial"/>
          <w:b/>
          <w:sz w:val="40"/>
          <w:szCs w:val="40"/>
        </w:rPr>
        <w:t>INSPEKTORAT WSPARCIA SIŁ ZBROJNYCH</w:t>
      </w:r>
    </w:p>
    <w:p w:rsidR="00CC51C6" w:rsidRPr="00BD6DFE" w:rsidRDefault="00CC51C6" w:rsidP="00CC51C6">
      <w:pPr>
        <w:spacing w:line="360" w:lineRule="auto"/>
        <w:jc w:val="center"/>
        <w:rPr>
          <w:rFonts w:ascii="Arial" w:hAnsi="Arial" w:cs="Arial"/>
          <w:b/>
          <w:sz w:val="40"/>
          <w:szCs w:val="40"/>
        </w:rPr>
      </w:pPr>
      <w:r w:rsidRPr="00BD6DFE">
        <w:rPr>
          <w:rFonts w:ascii="Arial" w:hAnsi="Arial" w:cs="Arial"/>
          <w:b/>
          <w:sz w:val="40"/>
          <w:szCs w:val="40"/>
        </w:rPr>
        <w:t>SZEFOSTWO SŁUŻBY ŻYWNOŚCIOWEJ</w:t>
      </w:r>
    </w:p>
    <w:p w:rsidR="00CC51C6" w:rsidRPr="0034180F" w:rsidRDefault="00CC51C6" w:rsidP="00CC51C6">
      <w:pPr>
        <w:jc w:val="center"/>
        <w:rPr>
          <w:rFonts w:ascii="Arial" w:hAnsi="Arial" w:cs="Arial"/>
        </w:rPr>
      </w:pPr>
    </w:p>
    <w:p w:rsidR="00CC51C6" w:rsidRPr="0034180F" w:rsidRDefault="00CC51C6" w:rsidP="00CC51C6">
      <w:pPr>
        <w:jc w:val="center"/>
        <w:rPr>
          <w:rFonts w:ascii="Arial" w:hAnsi="Arial" w:cs="Arial"/>
        </w:rPr>
      </w:pPr>
    </w:p>
    <w:p w:rsidR="00CC51C6" w:rsidRPr="0034180F"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Pr="0034180F" w:rsidRDefault="00CC51C6" w:rsidP="00CC51C6">
      <w:pPr>
        <w:jc w:val="center"/>
        <w:rPr>
          <w:rFonts w:ascii="Arial" w:hAnsi="Arial" w:cs="Arial"/>
          <w:caps/>
        </w:rPr>
      </w:pPr>
    </w:p>
    <w:p w:rsidR="00CC51C6" w:rsidRPr="0034180F" w:rsidRDefault="00CC51C6" w:rsidP="00CC51C6">
      <w:pPr>
        <w:jc w:val="center"/>
        <w:rPr>
          <w:rFonts w:ascii="Arial" w:hAnsi="Arial" w:cs="Arial"/>
          <w:caps/>
        </w:rPr>
      </w:pPr>
    </w:p>
    <w:p w:rsidR="00CC51C6" w:rsidRPr="0034180F" w:rsidRDefault="00CC51C6" w:rsidP="00CC51C6">
      <w:pPr>
        <w:rPr>
          <w:rFonts w:ascii="Arial" w:hAnsi="Arial" w:cs="Arial"/>
          <w:caps/>
        </w:rPr>
      </w:pPr>
    </w:p>
    <w:p w:rsidR="00CC51C6" w:rsidRPr="00BD6DFE" w:rsidRDefault="00CC51C6" w:rsidP="00CC51C6">
      <w:pPr>
        <w:spacing w:line="360" w:lineRule="auto"/>
        <w:jc w:val="center"/>
        <w:rPr>
          <w:rFonts w:ascii="Arial" w:hAnsi="Arial" w:cs="Arial"/>
          <w:b/>
          <w:sz w:val="40"/>
          <w:szCs w:val="40"/>
        </w:rPr>
      </w:pPr>
      <w:r>
        <w:rPr>
          <w:rFonts w:ascii="Arial" w:hAnsi="Arial" w:cs="Arial"/>
          <w:b/>
          <w:caps/>
          <w:sz w:val="40"/>
          <w:szCs w:val="40"/>
        </w:rPr>
        <w:t>minimalne wymagania jakościowe</w:t>
      </w:r>
      <w:r w:rsidRPr="00BD6DFE">
        <w:rPr>
          <w:rFonts w:ascii="Arial" w:hAnsi="Arial" w:cs="Arial"/>
          <w:b/>
          <w:sz w:val="40"/>
          <w:szCs w:val="40"/>
        </w:rPr>
        <w:t xml:space="preserve"> </w:t>
      </w: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Pr="00BD6DFE" w:rsidRDefault="00CC51C6" w:rsidP="00CC51C6">
      <w:pPr>
        <w:jc w:val="center"/>
        <w:rPr>
          <w:rFonts w:ascii="Arial" w:hAnsi="Arial" w:cs="Arial"/>
          <w:b/>
          <w:sz w:val="40"/>
          <w:szCs w:val="40"/>
        </w:rPr>
      </w:pPr>
    </w:p>
    <w:p w:rsidR="00CC51C6" w:rsidRPr="00BD6DFE" w:rsidRDefault="00CC51C6" w:rsidP="00CC51C6">
      <w:pPr>
        <w:spacing w:line="360" w:lineRule="auto"/>
        <w:jc w:val="center"/>
        <w:rPr>
          <w:rFonts w:ascii="Arial" w:hAnsi="Arial" w:cs="Arial"/>
          <w:b/>
          <w:sz w:val="40"/>
          <w:szCs w:val="40"/>
        </w:rPr>
      </w:pPr>
      <w:r w:rsidRPr="00BD6DFE">
        <w:rPr>
          <w:rFonts w:ascii="Arial" w:hAnsi="Arial" w:cs="Arial"/>
          <w:b/>
          <w:sz w:val="40"/>
          <w:szCs w:val="40"/>
        </w:rPr>
        <w:t>SOS GRZYBOWY</w:t>
      </w: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Pr="0034180F" w:rsidRDefault="00CC51C6" w:rsidP="00CC51C6">
      <w:pPr>
        <w:jc w:val="cente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Pr="0034180F" w:rsidRDefault="00CC51C6" w:rsidP="00CC51C6">
      <w:pPr>
        <w:rPr>
          <w:rFonts w:ascii="Arial" w:hAnsi="Arial" w:cs="Arial"/>
        </w:rPr>
      </w:pPr>
    </w:p>
    <w:p w:rsidR="00CC51C6" w:rsidRPr="0034180F" w:rsidRDefault="00CC51C6" w:rsidP="00CC51C6">
      <w:pPr>
        <w:rPr>
          <w:rFonts w:ascii="Arial" w:hAnsi="Arial" w:cs="Arial"/>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r w:rsidRPr="00CC51C6">
        <w:rPr>
          <w:rFonts w:ascii="Arial" w:hAnsi="Arial" w:cs="Arial"/>
          <w:b/>
        </w:rPr>
        <w:tab/>
      </w:r>
      <w:r w:rsidRPr="00CC51C6">
        <w:rPr>
          <w:rFonts w:ascii="Arial" w:hAnsi="Arial" w:cs="Arial"/>
          <w:b/>
        </w:rPr>
        <w:tab/>
      </w:r>
      <w:r w:rsidRPr="00CC51C6">
        <w:rPr>
          <w:rFonts w:ascii="Arial" w:hAnsi="Arial" w:cs="Arial"/>
          <w:b/>
        </w:rPr>
        <w:tab/>
      </w: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sz w:val="22"/>
          <w:szCs w:val="22"/>
        </w:rPr>
      </w:pPr>
    </w:p>
    <w:p w:rsidR="00CC51C6" w:rsidRPr="00CC51C6" w:rsidRDefault="00CC51C6" w:rsidP="00CC51C6">
      <w:pPr>
        <w:pStyle w:val="E-1"/>
        <w:spacing w:before="240" w:after="240" w:line="360" w:lineRule="auto"/>
        <w:rPr>
          <w:rFonts w:ascii="Arial" w:hAnsi="Arial" w:cs="Arial"/>
          <w:b/>
        </w:rPr>
      </w:pPr>
      <w:r w:rsidRPr="00CC51C6">
        <w:rPr>
          <w:rFonts w:ascii="Arial" w:hAnsi="Arial" w:cs="Arial"/>
          <w:b/>
        </w:rPr>
        <w:t>1 Wstęp</w:t>
      </w:r>
    </w:p>
    <w:p w:rsidR="00CC51C6" w:rsidRPr="00CC51C6" w:rsidRDefault="00CC51C6" w:rsidP="00CC51C6">
      <w:pPr>
        <w:pStyle w:val="E-1"/>
        <w:numPr>
          <w:ilvl w:val="1"/>
          <w:numId w:val="2"/>
        </w:numPr>
        <w:spacing w:before="240" w:after="240" w:line="360" w:lineRule="auto"/>
        <w:ind w:left="391" w:hanging="391"/>
        <w:rPr>
          <w:rFonts w:ascii="Arial" w:hAnsi="Arial" w:cs="Arial"/>
        </w:rPr>
      </w:pPr>
      <w:r w:rsidRPr="00CC51C6">
        <w:rPr>
          <w:rFonts w:ascii="Arial" w:hAnsi="Arial" w:cs="Arial"/>
          <w:b/>
        </w:rPr>
        <w:t xml:space="preserve">Zakres </w:t>
      </w:r>
    </w:p>
    <w:p w:rsidR="00CC51C6" w:rsidRPr="00CC51C6" w:rsidRDefault="00CC51C6" w:rsidP="00CC51C6">
      <w:pPr>
        <w:pStyle w:val="E-1"/>
        <w:spacing w:line="360" w:lineRule="auto"/>
        <w:jc w:val="both"/>
        <w:rPr>
          <w:rFonts w:ascii="Arial" w:hAnsi="Arial" w:cs="Arial"/>
        </w:rPr>
      </w:pPr>
      <w:r w:rsidRPr="00CC51C6">
        <w:rPr>
          <w:rFonts w:ascii="Arial" w:hAnsi="Arial" w:cs="Arial"/>
        </w:rPr>
        <w:t>Niniejszymi minimalnymi wymaganiami jakościowymi objęto wymagania, metody badań oraz warunki przechowywania i pakowania sosu grzybowego.</w:t>
      </w:r>
    </w:p>
    <w:p w:rsidR="00CC51C6" w:rsidRPr="00CC51C6" w:rsidRDefault="00CC51C6" w:rsidP="00CC51C6">
      <w:pPr>
        <w:pStyle w:val="E-1"/>
        <w:jc w:val="both"/>
        <w:rPr>
          <w:rFonts w:ascii="Arial" w:hAnsi="Arial" w:cs="Arial"/>
        </w:rPr>
      </w:pPr>
    </w:p>
    <w:p w:rsidR="00CC51C6" w:rsidRPr="00CC51C6" w:rsidRDefault="00CC51C6" w:rsidP="00CC51C6">
      <w:pPr>
        <w:pStyle w:val="E-1"/>
        <w:spacing w:line="360" w:lineRule="auto"/>
        <w:jc w:val="both"/>
        <w:rPr>
          <w:rFonts w:ascii="Arial" w:hAnsi="Arial" w:cs="Arial"/>
        </w:rPr>
      </w:pPr>
      <w:r w:rsidRPr="00CC51C6">
        <w:rPr>
          <w:rFonts w:ascii="Arial" w:hAnsi="Arial" w:cs="Arial"/>
        </w:rPr>
        <w:t>Postanowienia minimalnych wymagań jakościowych wykorzystywane są podczas produkcji i obrotu handlowego sosu grzybowego przeznaczonego dla odbiorcy.</w:t>
      </w:r>
    </w:p>
    <w:p w:rsidR="00CC51C6" w:rsidRPr="00CC51C6" w:rsidRDefault="00CC51C6" w:rsidP="00CC51C6">
      <w:pPr>
        <w:pStyle w:val="E-1"/>
        <w:spacing w:before="240" w:after="240" w:line="360" w:lineRule="auto"/>
        <w:rPr>
          <w:rFonts w:ascii="Arial" w:hAnsi="Arial" w:cs="Arial"/>
          <w:b/>
          <w:bCs/>
        </w:rPr>
      </w:pPr>
      <w:r w:rsidRPr="00CC51C6">
        <w:rPr>
          <w:rFonts w:ascii="Arial" w:hAnsi="Arial" w:cs="Arial"/>
          <w:b/>
          <w:bCs/>
        </w:rPr>
        <w:t>1.2 Dokumenty powołane</w:t>
      </w:r>
    </w:p>
    <w:p w:rsidR="00CC51C6" w:rsidRPr="00CC51C6" w:rsidRDefault="00CC51C6" w:rsidP="00CC51C6">
      <w:pPr>
        <w:pStyle w:val="E-1"/>
        <w:spacing w:before="240" w:after="120" w:line="360" w:lineRule="auto"/>
        <w:jc w:val="both"/>
        <w:rPr>
          <w:rFonts w:ascii="Arial" w:hAnsi="Arial" w:cs="Arial"/>
          <w:bCs/>
        </w:rPr>
      </w:pPr>
      <w:r w:rsidRPr="00CC51C6">
        <w:rPr>
          <w:rFonts w:ascii="Arial" w:hAnsi="Arial" w:cs="Arial"/>
          <w:bCs/>
        </w:rPr>
        <w:t>Do stosowania niniejszego dokumentu są niezbędne podane niżej dokumenty powołane. Stosuje się ostatnie aktualne wydanie dokumentu powołanego (łącznie ze zmianami):</w:t>
      </w:r>
    </w:p>
    <w:p w:rsidR="00CC51C6" w:rsidRPr="00CC51C6" w:rsidRDefault="00CC51C6" w:rsidP="00CC51C6">
      <w:pPr>
        <w:pStyle w:val="E-1"/>
        <w:numPr>
          <w:ilvl w:val="0"/>
          <w:numId w:val="3"/>
        </w:numPr>
        <w:tabs>
          <w:tab w:val="clear" w:pos="1440"/>
        </w:tabs>
        <w:spacing w:line="360" w:lineRule="auto"/>
        <w:ind w:left="540"/>
        <w:jc w:val="both"/>
        <w:rPr>
          <w:rFonts w:ascii="Arial" w:hAnsi="Arial" w:cs="Arial"/>
          <w:bCs/>
        </w:rPr>
      </w:pPr>
      <w:r w:rsidRPr="00CC51C6">
        <w:rPr>
          <w:rFonts w:ascii="Arial" w:hAnsi="Arial" w:cs="Arial"/>
          <w:bCs/>
        </w:rPr>
        <w:t>PN-A-79011-2 Koncentraty spożywcze - Metody badań - Badania organoleptyczne, sprawdzanie stanu opakowań, oznaczanie zanieczyszczeń</w:t>
      </w:r>
    </w:p>
    <w:p w:rsidR="00CC51C6" w:rsidRPr="00CC51C6" w:rsidRDefault="00CC51C6" w:rsidP="00CC51C6">
      <w:pPr>
        <w:pStyle w:val="E-1"/>
        <w:numPr>
          <w:ilvl w:val="0"/>
          <w:numId w:val="3"/>
        </w:numPr>
        <w:tabs>
          <w:tab w:val="clear" w:pos="1440"/>
        </w:tabs>
        <w:spacing w:line="360" w:lineRule="auto"/>
        <w:ind w:left="540"/>
        <w:jc w:val="both"/>
        <w:rPr>
          <w:rFonts w:ascii="Arial" w:hAnsi="Arial" w:cs="Arial"/>
          <w:bCs/>
        </w:rPr>
      </w:pPr>
      <w:r w:rsidRPr="00CC51C6">
        <w:rPr>
          <w:rFonts w:ascii="Arial" w:hAnsi="Arial" w:cs="Arial"/>
          <w:bCs/>
        </w:rPr>
        <w:t>PN-A-79011-7 Koncentraty spożywcze - Metody badań - Oznaczanie zawartości chlorku sodu</w:t>
      </w:r>
    </w:p>
    <w:p w:rsidR="00CC51C6" w:rsidRPr="00CC51C6" w:rsidRDefault="00CC51C6" w:rsidP="00CC51C6">
      <w:pPr>
        <w:pStyle w:val="E-1"/>
        <w:numPr>
          <w:ilvl w:val="0"/>
          <w:numId w:val="3"/>
        </w:numPr>
        <w:tabs>
          <w:tab w:val="clear" w:pos="1440"/>
        </w:tabs>
        <w:spacing w:line="360" w:lineRule="auto"/>
        <w:ind w:left="540"/>
        <w:jc w:val="both"/>
        <w:rPr>
          <w:rFonts w:ascii="Arial" w:hAnsi="Arial" w:cs="Arial"/>
          <w:bCs/>
        </w:rPr>
      </w:pPr>
      <w:r w:rsidRPr="00CC51C6">
        <w:rPr>
          <w:rFonts w:ascii="Arial" w:hAnsi="Arial" w:cs="Arial"/>
          <w:bCs/>
        </w:rPr>
        <w:t>PN-A-79011-8 Koncentraty spożywcze - Metody badań - Oznaczanie zawartości popiołu ogólnego i popiołu nierozpuszczalnego w 10 procentowym (m/m) roztworze kwasu chlorowodorowego</w:t>
      </w:r>
    </w:p>
    <w:p w:rsidR="00CC51C6" w:rsidRDefault="00CC51C6" w:rsidP="00CC51C6">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CC51C6" w:rsidRPr="00E0067C" w:rsidRDefault="00CC51C6" w:rsidP="00CC51C6">
      <w:pPr>
        <w:spacing w:before="240" w:after="240" w:line="360" w:lineRule="auto"/>
        <w:jc w:val="both"/>
        <w:rPr>
          <w:rFonts w:ascii="Arial" w:hAnsi="Arial" w:cs="Arial"/>
          <w:b/>
          <w:bCs/>
          <w:sz w:val="20"/>
          <w:szCs w:val="20"/>
        </w:rPr>
      </w:pPr>
      <w:r>
        <w:rPr>
          <w:rFonts w:ascii="Arial" w:hAnsi="Arial" w:cs="Arial"/>
          <w:b/>
          <w:bCs/>
          <w:sz w:val="20"/>
          <w:szCs w:val="20"/>
        </w:rPr>
        <w:t>Sos grzybowy</w:t>
      </w:r>
    </w:p>
    <w:p w:rsidR="00CC51C6" w:rsidRDefault="00CC51C6" w:rsidP="00CC51C6">
      <w:pPr>
        <w:spacing w:line="360" w:lineRule="auto"/>
        <w:jc w:val="both"/>
        <w:rPr>
          <w:rFonts w:ascii="Arial" w:hAnsi="Arial" w:cs="Arial"/>
          <w:bCs/>
          <w:sz w:val="20"/>
          <w:szCs w:val="20"/>
        </w:rPr>
      </w:pPr>
      <w:r>
        <w:rPr>
          <w:rFonts w:ascii="Arial" w:hAnsi="Arial" w:cs="Arial"/>
          <w:bCs/>
          <w:sz w:val="20"/>
          <w:szCs w:val="20"/>
        </w:rPr>
        <w:t>P</w:t>
      </w:r>
      <w:r w:rsidRPr="00AF38CC">
        <w:rPr>
          <w:rFonts w:ascii="Arial" w:hAnsi="Arial" w:cs="Arial"/>
          <w:bCs/>
          <w:sz w:val="20"/>
          <w:szCs w:val="20"/>
        </w:rPr>
        <w:t xml:space="preserve">rodukt spożywczy otrzymywany z odwodnionych, zagęszczonych lub przetworzonych surowców roślinnych, </w:t>
      </w:r>
      <w:r>
        <w:rPr>
          <w:rFonts w:ascii="Arial" w:hAnsi="Arial" w:cs="Arial"/>
          <w:bCs/>
          <w:sz w:val="20"/>
          <w:szCs w:val="20"/>
        </w:rPr>
        <w:t xml:space="preserve">zwierzęcych lub ich mieszanin, </w:t>
      </w:r>
      <w:r w:rsidRPr="00AF38CC">
        <w:rPr>
          <w:rFonts w:ascii="Arial" w:hAnsi="Arial" w:cs="Arial"/>
          <w:bCs/>
          <w:sz w:val="20"/>
          <w:szCs w:val="20"/>
        </w:rPr>
        <w:t xml:space="preserve">naturalnych przypraw roślinnych, </w:t>
      </w:r>
      <w:r>
        <w:rPr>
          <w:rFonts w:ascii="Arial" w:hAnsi="Arial" w:cs="Arial"/>
          <w:bCs/>
          <w:sz w:val="20"/>
          <w:szCs w:val="20"/>
        </w:rPr>
        <w:t xml:space="preserve">ewentualnym dodatkiem </w:t>
      </w:r>
      <w:r w:rsidRPr="00AF38CC">
        <w:rPr>
          <w:rFonts w:ascii="Arial" w:hAnsi="Arial" w:cs="Arial"/>
          <w:bCs/>
          <w:sz w:val="20"/>
          <w:szCs w:val="20"/>
        </w:rPr>
        <w:t>spożywczych dodatków smakowo – zapachowych, substancji wzmacniających smak i zapach, substancji poprawiających strukturę produktu, naturalnych lub identycznych z naturalnymi barwników organicznych or</w:t>
      </w:r>
      <w:r>
        <w:rPr>
          <w:rFonts w:ascii="Arial" w:hAnsi="Arial" w:cs="Arial"/>
          <w:bCs/>
          <w:sz w:val="20"/>
          <w:szCs w:val="20"/>
        </w:rPr>
        <w:t>az innych substancji</w:t>
      </w:r>
      <w:r w:rsidRPr="00AF38CC">
        <w:rPr>
          <w:rFonts w:ascii="Arial" w:hAnsi="Arial" w:cs="Arial"/>
          <w:bCs/>
          <w:sz w:val="20"/>
          <w:szCs w:val="20"/>
        </w:rPr>
        <w:t xml:space="preserve">, </w:t>
      </w:r>
      <w:r>
        <w:rPr>
          <w:rFonts w:ascii="Arial" w:hAnsi="Arial" w:cs="Arial"/>
          <w:bCs/>
          <w:sz w:val="20"/>
          <w:szCs w:val="20"/>
        </w:rPr>
        <w:t>z którego otrzymuje się sos, stanowiący dodatek do potraw</w:t>
      </w:r>
    </w:p>
    <w:p w:rsidR="00CC51C6" w:rsidRPr="00272A8F" w:rsidRDefault="00CC51C6" w:rsidP="00CC51C6">
      <w:pPr>
        <w:spacing w:line="360" w:lineRule="auto"/>
        <w:jc w:val="both"/>
        <w:rPr>
          <w:rFonts w:ascii="Arial" w:hAnsi="Arial" w:cs="Arial"/>
          <w:bCs/>
          <w:sz w:val="20"/>
          <w:szCs w:val="20"/>
        </w:rPr>
      </w:pPr>
      <w:r>
        <w:rPr>
          <w:rFonts w:ascii="Arial" w:hAnsi="Arial" w:cs="Arial"/>
          <w:bCs/>
          <w:sz w:val="20"/>
          <w:szCs w:val="20"/>
        </w:rPr>
        <w:t>Zawartość suszonych grzybów (borowik, maślak, podgrzybek, pieczarka) w koncentracie sosu grzybowego nie mniej niż 7,5%.</w:t>
      </w:r>
    </w:p>
    <w:p w:rsidR="00CC51C6" w:rsidRPr="00CC51C6" w:rsidRDefault="00CC51C6" w:rsidP="00CC51C6">
      <w:pPr>
        <w:pStyle w:val="Edward"/>
        <w:spacing w:before="240" w:after="240" w:line="360" w:lineRule="auto"/>
        <w:jc w:val="both"/>
        <w:rPr>
          <w:rFonts w:ascii="Arial" w:hAnsi="Arial" w:cs="Arial"/>
          <w:b/>
          <w:bCs/>
        </w:rPr>
      </w:pPr>
      <w:r w:rsidRPr="00CC51C6">
        <w:rPr>
          <w:rFonts w:ascii="Arial" w:hAnsi="Arial" w:cs="Arial"/>
          <w:b/>
          <w:bCs/>
        </w:rPr>
        <w:t>2 Wymagania</w:t>
      </w:r>
    </w:p>
    <w:p w:rsidR="00CC51C6" w:rsidRDefault="00CC51C6" w:rsidP="00CC51C6">
      <w:pPr>
        <w:pStyle w:val="Nagwek11"/>
        <w:spacing w:line="360" w:lineRule="auto"/>
        <w:rPr>
          <w:bCs w:val="0"/>
        </w:rPr>
      </w:pPr>
      <w:bookmarkStart w:id="1" w:name="_Toc134517190"/>
      <w:r>
        <w:rPr>
          <w:bCs w:val="0"/>
        </w:rPr>
        <w:t>2.1 Wymagania ogólne</w:t>
      </w:r>
    </w:p>
    <w:p w:rsidR="00CC51C6" w:rsidRDefault="00CC51C6" w:rsidP="00CC51C6">
      <w:pPr>
        <w:pStyle w:val="Nagwek11"/>
        <w:spacing w:line="360" w:lineRule="auto"/>
        <w:rPr>
          <w:b w:val="0"/>
          <w:bCs w:val="0"/>
        </w:rPr>
      </w:pPr>
      <w:r>
        <w:rPr>
          <w:b w:val="0"/>
          <w:bCs w:val="0"/>
        </w:rPr>
        <w:t>Produkt powinien spełniać wymagania aktualnie obowiązującego prawa żywnościowego.</w:t>
      </w:r>
    </w:p>
    <w:p w:rsidR="00CC51C6" w:rsidRPr="00133CB7" w:rsidRDefault="00CC51C6" w:rsidP="00CC51C6">
      <w:pPr>
        <w:pStyle w:val="Nagwek11"/>
        <w:spacing w:before="360"/>
        <w:rPr>
          <w:bCs w:val="0"/>
        </w:rPr>
      </w:pPr>
      <w:r>
        <w:rPr>
          <w:bCs w:val="0"/>
        </w:rPr>
        <w:t xml:space="preserve">2.2 </w:t>
      </w:r>
      <w:r w:rsidRPr="00133CB7">
        <w:rPr>
          <w:bCs w:val="0"/>
        </w:rPr>
        <w:t>Wymagania organoleptyczne</w:t>
      </w:r>
      <w:bookmarkEnd w:id="1"/>
    </w:p>
    <w:p w:rsidR="00CC51C6" w:rsidRDefault="00CC51C6" w:rsidP="00CC51C6">
      <w:pPr>
        <w:tabs>
          <w:tab w:val="left" w:pos="10891"/>
        </w:tabs>
        <w:autoSpaceDE w:val="0"/>
        <w:autoSpaceDN w:val="0"/>
        <w:adjustRightInd w:val="0"/>
        <w:jc w:val="both"/>
        <w:rPr>
          <w:rFonts w:ascii="Arial" w:hAnsi="Arial" w:cs="Arial"/>
          <w:sz w:val="20"/>
        </w:rPr>
      </w:pPr>
      <w:r>
        <w:rPr>
          <w:rFonts w:ascii="Arial" w:hAnsi="Arial" w:cs="Arial"/>
          <w:sz w:val="20"/>
        </w:rPr>
        <w:t>Według Tablicy 1 i 2.</w:t>
      </w:r>
    </w:p>
    <w:p w:rsidR="00CC51C6" w:rsidRPr="00E0067C" w:rsidRDefault="00CC51C6" w:rsidP="00CC51C6">
      <w:pPr>
        <w:pStyle w:val="Nagwek6"/>
        <w:numPr>
          <w:ilvl w:val="0"/>
          <w:numId w:val="0"/>
        </w:numPr>
        <w:tabs>
          <w:tab w:val="left" w:pos="10891"/>
        </w:tabs>
        <w:spacing w:before="120" w:after="120"/>
        <w:jc w:val="center"/>
        <w:rPr>
          <w:rFonts w:ascii="Arial" w:hAnsi="Arial" w:cs="Arial"/>
          <w:b/>
          <w:sz w:val="18"/>
          <w:szCs w:val="18"/>
        </w:rPr>
      </w:pPr>
      <w:r w:rsidRPr="00E0067C">
        <w:rPr>
          <w:rFonts w:ascii="Arial" w:hAnsi="Arial" w:cs="Arial"/>
          <w:b/>
          <w:sz w:val="18"/>
          <w:szCs w:val="18"/>
        </w:rPr>
        <w:lastRenderedPageBreak/>
        <w:t>Tablica 1 – Wymagania organoleptyczne przed przyrządzeniem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64"/>
        <w:gridCol w:w="5426"/>
        <w:gridCol w:w="2040"/>
      </w:tblGrid>
      <w:tr w:rsidR="00CC51C6" w:rsidRPr="002C3EC8" w:rsidTr="00CC51C6">
        <w:trPr>
          <w:trHeight w:val="450"/>
          <w:jc w:val="center"/>
        </w:trPr>
        <w:tc>
          <w:tcPr>
            <w:tcW w:w="0" w:type="auto"/>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864" w:type="dxa"/>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426" w:type="dxa"/>
            <w:vAlign w:val="center"/>
          </w:tcPr>
          <w:p w:rsidR="00CC51C6" w:rsidRPr="00D7173B" w:rsidRDefault="00CC51C6" w:rsidP="00CC51C6">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D7173B">
              <w:rPr>
                <w:rFonts w:ascii="Arial" w:hAnsi="Arial" w:cs="Arial"/>
                <w:b/>
                <w:i w:val="0"/>
                <w:sz w:val="18"/>
                <w:szCs w:val="18"/>
                <w:lang w:val="pl-PL"/>
              </w:rPr>
              <w:t>Wymagania</w:t>
            </w:r>
          </w:p>
        </w:tc>
        <w:tc>
          <w:tcPr>
            <w:tcW w:w="2040" w:type="dxa"/>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C51C6" w:rsidRPr="002C3EC8" w:rsidTr="00CC51C6">
        <w:trPr>
          <w:cantSplit/>
          <w:trHeight w:val="341"/>
          <w:jc w:val="center"/>
        </w:trPr>
        <w:tc>
          <w:tcPr>
            <w:tcW w:w="0" w:type="auto"/>
          </w:tcPr>
          <w:p w:rsidR="00CC51C6" w:rsidRPr="002C3EC8" w:rsidRDefault="00CC51C6" w:rsidP="00CC51C6">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864" w:type="dxa"/>
          </w:tcPr>
          <w:p w:rsidR="00CC51C6" w:rsidRPr="002C3EC8" w:rsidRDefault="00CC51C6" w:rsidP="00CC51C6">
            <w:pPr>
              <w:autoSpaceDE w:val="0"/>
              <w:autoSpaceDN w:val="0"/>
              <w:adjustRightInd w:val="0"/>
              <w:rPr>
                <w:rFonts w:ascii="Arial" w:hAnsi="Arial" w:cs="Arial"/>
                <w:sz w:val="18"/>
                <w:szCs w:val="18"/>
              </w:rPr>
            </w:pPr>
            <w:r>
              <w:rPr>
                <w:rFonts w:ascii="Arial" w:hAnsi="Arial" w:cs="Arial"/>
                <w:sz w:val="18"/>
                <w:szCs w:val="18"/>
              </w:rPr>
              <w:t>Wygląd</w:t>
            </w:r>
          </w:p>
        </w:tc>
        <w:tc>
          <w:tcPr>
            <w:tcW w:w="5426" w:type="dxa"/>
            <w:tcBorders>
              <w:bottom w:val="single" w:sz="6" w:space="0" w:color="auto"/>
            </w:tcBorders>
          </w:tcPr>
          <w:p w:rsidR="00CC51C6" w:rsidRPr="002C3EC8" w:rsidRDefault="00CC51C6" w:rsidP="00CC51C6">
            <w:pPr>
              <w:autoSpaceDE w:val="0"/>
              <w:autoSpaceDN w:val="0"/>
              <w:adjustRightInd w:val="0"/>
              <w:rPr>
                <w:rFonts w:ascii="Arial" w:hAnsi="Arial" w:cs="Arial"/>
                <w:sz w:val="18"/>
                <w:szCs w:val="18"/>
              </w:rPr>
            </w:pPr>
            <w:r>
              <w:rPr>
                <w:rFonts w:ascii="Arial" w:hAnsi="Arial" w:cs="Arial"/>
                <w:sz w:val="18"/>
                <w:szCs w:val="18"/>
              </w:rPr>
              <w:t>Wyrób sypki, z widocznymi lub nie kawałkami użytych składników typowymi dla danego asortymentu koncentratu sosu,  dopuszczalne nietrwałe zbrylenia wynikające z wsadu surowcowego, rozprowadzające się w czasie przyrządzania</w:t>
            </w:r>
          </w:p>
        </w:tc>
        <w:tc>
          <w:tcPr>
            <w:tcW w:w="2040" w:type="dxa"/>
            <w:vMerge w:val="restart"/>
            <w:vAlign w:val="center"/>
          </w:tcPr>
          <w:p w:rsidR="00CC51C6" w:rsidRPr="00EB671F" w:rsidRDefault="00CC51C6" w:rsidP="00CC51C6">
            <w:pPr>
              <w:autoSpaceDE w:val="0"/>
              <w:autoSpaceDN w:val="0"/>
              <w:adjustRightInd w:val="0"/>
              <w:jc w:val="center"/>
              <w:rPr>
                <w:rFonts w:ascii="Arial" w:hAnsi="Arial" w:cs="Arial"/>
                <w:sz w:val="18"/>
                <w:szCs w:val="18"/>
              </w:rPr>
            </w:pPr>
            <w:r w:rsidRPr="00EB671F">
              <w:rPr>
                <w:rFonts w:ascii="Arial" w:hAnsi="Arial" w:cs="Arial"/>
                <w:sz w:val="18"/>
                <w:szCs w:val="18"/>
              </w:rPr>
              <w:t>PN-A-79011-2</w:t>
            </w:r>
          </w:p>
        </w:tc>
      </w:tr>
      <w:tr w:rsidR="00CC51C6" w:rsidRPr="002C3EC8" w:rsidTr="00CC51C6">
        <w:trPr>
          <w:cantSplit/>
          <w:trHeight w:val="341"/>
          <w:jc w:val="center"/>
        </w:trPr>
        <w:tc>
          <w:tcPr>
            <w:tcW w:w="0" w:type="auto"/>
          </w:tcPr>
          <w:p w:rsidR="00CC51C6" w:rsidRPr="002C3EC8" w:rsidRDefault="00CC51C6" w:rsidP="00CC51C6">
            <w:pPr>
              <w:autoSpaceDE w:val="0"/>
              <w:autoSpaceDN w:val="0"/>
              <w:adjustRightInd w:val="0"/>
              <w:jc w:val="center"/>
              <w:rPr>
                <w:rFonts w:ascii="Arial" w:hAnsi="Arial" w:cs="Arial"/>
                <w:sz w:val="18"/>
                <w:szCs w:val="18"/>
              </w:rPr>
            </w:pPr>
            <w:r>
              <w:rPr>
                <w:rFonts w:ascii="Arial" w:hAnsi="Arial" w:cs="Arial"/>
                <w:sz w:val="18"/>
                <w:szCs w:val="18"/>
              </w:rPr>
              <w:t>2</w:t>
            </w:r>
          </w:p>
        </w:tc>
        <w:tc>
          <w:tcPr>
            <w:tcW w:w="864" w:type="dxa"/>
          </w:tcPr>
          <w:p w:rsidR="00CC51C6" w:rsidRDefault="00CC51C6" w:rsidP="00CC51C6">
            <w:pPr>
              <w:autoSpaceDE w:val="0"/>
              <w:autoSpaceDN w:val="0"/>
              <w:adjustRightInd w:val="0"/>
              <w:rPr>
                <w:rFonts w:ascii="Arial" w:hAnsi="Arial" w:cs="Arial"/>
                <w:sz w:val="18"/>
                <w:szCs w:val="18"/>
              </w:rPr>
            </w:pPr>
            <w:r>
              <w:rPr>
                <w:rFonts w:ascii="Arial" w:hAnsi="Arial" w:cs="Arial"/>
                <w:sz w:val="18"/>
                <w:szCs w:val="18"/>
              </w:rPr>
              <w:t>Zapach</w:t>
            </w:r>
          </w:p>
        </w:tc>
        <w:tc>
          <w:tcPr>
            <w:tcW w:w="5426" w:type="dxa"/>
            <w:tcBorders>
              <w:bottom w:val="single" w:sz="6" w:space="0" w:color="auto"/>
            </w:tcBorders>
          </w:tcPr>
          <w:p w:rsidR="00CC51C6" w:rsidRDefault="00CC51C6" w:rsidP="00CC51C6">
            <w:pPr>
              <w:autoSpaceDE w:val="0"/>
              <w:autoSpaceDN w:val="0"/>
              <w:adjustRightInd w:val="0"/>
              <w:rPr>
                <w:rFonts w:ascii="Arial" w:hAnsi="Arial" w:cs="Arial"/>
                <w:sz w:val="18"/>
                <w:szCs w:val="18"/>
              </w:rPr>
            </w:pPr>
            <w:r>
              <w:rPr>
                <w:rFonts w:ascii="Arial" w:hAnsi="Arial" w:cs="Arial"/>
                <w:sz w:val="18"/>
                <w:szCs w:val="18"/>
              </w:rPr>
              <w:t>Właściwy dla surowców użytych w czasie produkcji, niedopuszczalne zapachy obce, wyczuwalny zapach grzybowy</w:t>
            </w:r>
          </w:p>
        </w:tc>
        <w:tc>
          <w:tcPr>
            <w:tcW w:w="2040" w:type="dxa"/>
            <w:vMerge/>
            <w:vAlign w:val="center"/>
          </w:tcPr>
          <w:p w:rsidR="00CC51C6" w:rsidRPr="002C3EC8" w:rsidRDefault="00CC51C6" w:rsidP="00CC51C6">
            <w:pPr>
              <w:autoSpaceDE w:val="0"/>
              <w:autoSpaceDN w:val="0"/>
              <w:adjustRightInd w:val="0"/>
              <w:jc w:val="center"/>
              <w:rPr>
                <w:rFonts w:ascii="Arial" w:hAnsi="Arial" w:cs="Arial"/>
                <w:sz w:val="18"/>
                <w:szCs w:val="18"/>
              </w:rPr>
            </w:pPr>
          </w:p>
        </w:tc>
      </w:tr>
    </w:tbl>
    <w:p w:rsidR="00CC51C6" w:rsidRDefault="00CC51C6" w:rsidP="00CC51C6">
      <w:pPr>
        <w:pStyle w:val="Nagwek6"/>
        <w:numPr>
          <w:ilvl w:val="0"/>
          <w:numId w:val="0"/>
        </w:numPr>
        <w:tabs>
          <w:tab w:val="left" w:pos="10891"/>
        </w:tabs>
        <w:spacing w:before="120" w:after="120"/>
        <w:rPr>
          <w:rFonts w:ascii="Arial" w:hAnsi="Arial" w:cs="Arial"/>
          <w:b/>
          <w:sz w:val="18"/>
          <w:szCs w:val="18"/>
        </w:rPr>
      </w:pPr>
    </w:p>
    <w:p w:rsidR="00CC51C6" w:rsidRPr="00E0067C" w:rsidRDefault="00CC51C6" w:rsidP="00CC51C6">
      <w:pPr>
        <w:pStyle w:val="Nagwek6"/>
        <w:numPr>
          <w:ilvl w:val="0"/>
          <w:numId w:val="0"/>
        </w:numPr>
        <w:tabs>
          <w:tab w:val="left" w:pos="10891"/>
        </w:tabs>
        <w:spacing w:before="120" w:after="120"/>
        <w:jc w:val="center"/>
        <w:rPr>
          <w:rFonts w:ascii="Arial" w:hAnsi="Arial" w:cs="Arial"/>
          <w:b/>
          <w:sz w:val="18"/>
          <w:szCs w:val="18"/>
        </w:rPr>
      </w:pPr>
      <w:r w:rsidRPr="00E0067C">
        <w:rPr>
          <w:rFonts w:ascii="Arial" w:hAnsi="Arial" w:cs="Arial"/>
          <w:b/>
          <w:sz w:val="18"/>
          <w:szCs w:val="18"/>
        </w:rPr>
        <w:t>Tablica 2 – Wymagania organoleptyczne po przyrządzeniu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181"/>
        <w:gridCol w:w="5426"/>
        <w:gridCol w:w="2040"/>
      </w:tblGrid>
      <w:tr w:rsidR="00CC51C6" w:rsidRPr="002C3EC8" w:rsidTr="00CC51C6">
        <w:trPr>
          <w:trHeight w:val="450"/>
          <w:jc w:val="center"/>
        </w:trPr>
        <w:tc>
          <w:tcPr>
            <w:tcW w:w="0" w:type="auto"/>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181" w:type="dxa"/>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426" w:type="dxa"/>
            <w:vAlign w:val="center"/>
          </w:tcPr>
          <w:p w:rsidR="00CC51C6" w:rsidRPr="00D7173B" w:rsidRDefault="00CC51C6" w:rsidP="00CC51C6">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D7173B">
              <w:rPr>
                <w:rFonts w:ascii="Arial" w:hAnsi="Arial" w:cs="Arial"/>
                <w:b/>
                <w:i w:val="0"/>
                <w:sz w:val="18"/>
                <w:szCs w:val="18"/>
                <w:lang w:val="pl-PL"/>
              </w:rPr>
              <w:t>Wymagania</w:t>
            </w:r>
          </w:p>
        </w:tc>
        <w:tc>
          <w:tcPr>
            <w:tcW w:w="2040" w:type="dxa"/>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C51C6" w:rsidRPr="002C3EC8" w:rsidTr="00CC51C6">
        <w:trPr>
          <w:cantSplit/>
          <w:trHeight w:val="341"/>
          <w:jc w:val="center"/>
        </w:trPr>
        <w:tc>
          <w:tcPr>
            <w:tcW w:w="0" w:type="auto"/>
          </w:tcPr>
          <w:p w:rsidR="00CC51C6" w:rsidRPr="002C3EC8" w:rsidRDefault="00CC51C6" w:rsidP="00CC51C6">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181" w:type="dxa"/>
          </w:tcPr>
          <w:p w:rsidR="00CC51C6" w:rsidRPr="002C3EC8" w:rsidRDefault="00CC51C6" w:rsidP="00CC51C6">
            <w:pPr>
              <w:autoSpaceDE w:val="0"/>
              <w:autoSpaceDN w:val="0"/>
              <w:adjustRightInd w:val="0"/>
              <w:rPr>
                <w:rFonts w:ascii="Arial" w:hAnsi="Arial" w:cs="Arial"/>
                <w:sz w:val="18"/>
                <w:szCs w:val="18"/>
              </w:rPr>
            </w:pPr>
            <w:r>
              <w:rPr>
                <w:rFonts w:ascii="Arial" w:hAnsi="Arial" w:cs="Arial"/>
                <w:sz w:val="18"/>
                <w:szCs w:val="18"/>
              </w:rPr>
              <w:t>Wygląd i konsystencja</w:t>
            </w:r>
          </w:p>
        </w:tc>
        <w:tc>
          <w:tcPr>
            <w:tcW w:w="5426" w:type="dxa"/>
          </w:tcPr>
          <w:p w:rsidR="00CC51C6" w:rsidRPr="002C3EC8" w:rsidRDefault="00CC51C6" w:rsidP="00CC51C6">
            <w:pPr>
              <w:autoSpaceDE w:val="0"/>
              <w:autoSpaceDN w:val="0"/>
              <w:adjustRightInd w:val="0"/>
              <w:rPr>
                <w:rFonts w:ascii="Arial" w:hAnsi="Arial" w:cs="Arial"/>
                <w:sz w:val="18"/>
                <w:szCs w:val="18"/>
              </w:rPr>
            </w:pPr>
            <w:r>
              <w:rPr>
                <w:rFonts w:ascii="Arial" w:hAnsi="Arial" w:cs="Arial"/>
                <w:sz w:val="18"/>
                <w:szCs w:val="18"/>
              </w:rPr>
              <w:t>Zbliżona do potraw przygotowanych z produktów świeżych, typowy dla produktu deklarowanego w nazwie, konsystencja zawiesista z widocznymi lub nie składnikami typowymi dla danego asortymentu, niedopuszczalne zbrylenia</w:t>
            </w:r>
          </w:p>
        </w:tc>
        <w:tc>
          <w:tcPr>
            <w:tcW w:w="2040" w:type="dxa"/>
            <w:vMerge w:val="restart"/>
            <w:vAlign w:val="center"/>
          </w:tcPr>
          <w:p w:rsidR="00CC51C6" w:rsidRPr="00EB671F" w:rsidRDefault="00CC51C6" w:rsidP="00CC51C6">
            <w:pPr>
              <w:autoSpaceDE w:val="0"/>
              <w:autoSpaceDN w:val="0"/>
              <w:adjustRightInd w:val="0"/>
              <w:jc w:val="center"/>
              <w:rPr>
                <w:rFonts w:ascii="Arial" w:hAnsi="Arial" w:cs="Arial"/>
                <w:sz w:val="18"/>
                <w:szCs w:val="18"/>
              </w:rPr>
            </w:pPr>
            <w:r w:rsidRPr="00EB671F">
              <w:rPr>
                <w:rFonts w:ascii="Arial" w:hAnsi="Arial" w:cs="Arial"/>
                <w:sz w:val="18"/>
                <w:szCs w:val="18"/>
              </w:rPr>
              <w:t>PN-A-79011-2</w:t>
            </w:r>
          </w:p>
        </w:tc>
      </w:tr>
      <w:tr w:rsidR="00CC51C6" w:rsidRPr="002C3EC8" w:rsidTr="00CC51C6">
        <w:trPr>
          <w:cantSplit/>
          <w:trHeight w:val="668"/>
          <w:jc w:val="center"/>
        </w:trPr>
        <w:tc>
          <w:tcPr>
            <w:tcW w:w="0" w:type="auto"/>
          </w:tcPr>
          <w:p w:rsidR="00CC51C6" w:rsidRPr="002C3EC8" w:rsidRDefault="00CC51C6" w:rsidP="00CC51C6">
            <w:pPr>
              <w:autoSpaceDE w:val="0"/>
              <w:autoSpaceDN w:val="0"/>
              <w:adjustRightInd w:val="0"/>
              <w:jc w:val="center"/>
              <w:rPr>
                <w:rFonts w:ascii="Arial" w:hAnsi="Arial" w:cs="Arial"/>
                <w:sz w:val="18"/>
                <w:szCs w:val="18"/>
              </w:rPr>
            </w:pPr>
            <w:r>
              <w:rPr>
                <w:rFonts w:ascii="Arial" w:hAnsi="Arial" w:cs="Arial"/>
                <w:sz w:val="18"/>
                <w:szCs w:val="18"/>
              </w:rPr>
              <w:t>2</w:t>
            </w:r>
          </w:p>
          <w:p w:rsidR="00CC51C6" w:rsidRPr="002C3EC8" w:rsidRDefault="00CC51C6" w:rsidP="00CC51C6">
            <w:pPr>
              <w:autoSpaceDE w:val="0"/>
              <w:autoSpaceDN w:val="0"/>
              <w:adjustRightInd w:val="0"/>
              <w:jc w:val="center"/>
              <w:rPr>
                <w:rFonts w:ascii="Arial" w:hAnsi="Arial" w:cs="Arial"/>
                <w:sz w:val="18"/>
                <w:szCs w:val="18"/>
              </w:rPr>
            </w:pPr>
          </w:p>
        </w:tc>
        <w:tc>
          <w:tcPr>
            <w:tcW w:w="1181" w:type="dxa"/>
          </w:tcPr>
          <w:p w:rsidR="00CC51C6" w:rsidRDefault="00CC51C6" w:rsidP="00CC51C6">
            <w:pPr>
              <w:autoSpaceDE w:val="0"/>
              <w:autoSpaceDN w:val="0"/>
              <w:adjustRightInd w:val="0"/>
              <w:rPr>
                <w:rFonts w:ascii="Arial" w:hAnsi="Arial" w:cs="Arial"/>
                <w:sz w:val="18"/>
                <w:szCs w:val="18"/>
              </w:rPr>
            </w:pPr>
            <w:r>
              <w:rPr>
                <w:rFonts w:ascii="Arial" w:hAnsi="Arial" w:cs="Arial"/>
                <w:sz w:val="18"/>
                <w:szCs w:val="18"/>
              </w:rPr>
              <w:t>Zapach i smak</w:t>
            </w:r>
          </w:p>
        </w:tc>
        <w:tc>
          <w:tcPr>
            <w:tcW w:w="5426" w:type="dxa"/>
          </w:tcPr>
          <w:p w:rsidR="00CC51C6" w:rsidRDefault="00CC51C6" w:rsidP="00CC51C6">
            <w:pPr>
              <w:autoSpaceDE w:val="0"/>
              <w:autoSpaceDN w:val="0"/>
              <w:adjustRightInd w:val="0"/>
              <w:rPr>
                <w:rFonts w:ascii="Arial" w:hAnsi="Arial" w:cs="Arial"/>
                <w:sz w:val="18"/>
                <w:szCs w:val="18"/>
              </w:rPr>
            </w:pPr>
            <w:r>
              <w:rPr>
                <w:rFonts w:ascii="Arial" w:hAnsi="Arial" w:cs="Arial"/>
                <w:sz w:val="18"/>
                <w:szCs w:val="18"/>
              </w:rPr>
              <w:t>Charakterystyczny dla danego typu produktów przygotowanych ze świeżych produktów, niedopuszczalny posmak hydrolizatu i posmaki obce oraz smak zbyt słony, wyczuwalny zapach i smak grzybowy</w:t>
            </w:r>
          </w:p>
        </w:tc>
        <w:tc>
          <w:tcPr>
            <w:tcW w:w="2040" w:type="dxa"/>
            <w:vMerge/>
            <w:vAlign w:val="center"/>
          </w:tcPr>
          <w:p w:rsidR="00CC51C6" w:rsidRDefault="00CC51C6" w:rsidP="00CC51C6">
            <w:pPr>
              <w:autoSpaceDE w:val="0"/>
              <w:autoSpaceDN w:val="0"/>
              <w:adjustRightInd w:val="0"/>
              <w:jc w:val="center"/>
              <w:rPr>
                <w:rFonts w:ascii="Arial" w:hAnsi="Arial" w:cs="Arial"/>
                <w:sz w:val="18"/>
                <w:szCs w:val="18"/>
              </w:rPr>
            </w:pPr>
          </w:p>
        </w:tc>
      </w:tr>
      <w:tr w:rsidR="00CC51C6" w:rsidTr="00CC51C6">
        <w:trPr>
          <w:cantSplit/>
          <w:trHeight w:val="267"/>
          <w:jc w:val="center"/>
        </w:trPr>
        <w:tc>
          <w:tcPr>
            <w:tcW w:w="0" w:type="auto"/>
          </w:tcPr>
          <w:p w:rsidR="00CC51C6" w:rsidRPr="002C3EC8" w:rsidRDefault="00CC51C6" w:rsidP="00CC51C6">
            <w:pPr>
              <w:autoSpaceDE w:val="0"/>
              <w:autoSpaceDN w:val="0"/>
              <w:adjustRightInd w:val="0"/>
              <w:jc w:val="center"/>
              <w:rPr>
                <w:rFonts w:ascii="Arial" w:hAnsi="Arial" w:cs="Arial"/>
                <w:sz w:val="18"/>
                <w:szCs w:val="18"/>
              </w:rPr>
            </w:pPr>
            <w:r>
              <w:rPr>
                <w:rFonts w:ascii="Arial" w:hAnsi="Arial" w:cs="Arial"/>
                <w:sz w:val="18"/>
                <w:szCs w:val="18"/>
              </w:rPr>
              <w:t>3</w:t>
            </w:r>
          </w:p>
        </w:tc>
        <w:tc>
          <w:tcPr>
            <w:tcW w:w="1181" w:type="dxa"/>
          </w:tcPr>
          <w:p w:rsidR="00CC51C6" w:rsidRDefault="00CC51C6" w:rsidP="00CC51C6">
            <w:pPr>
              <w:autoSpaceDE w:val="0"/>
              <w:autoSpaceDN w:val="0"/>
              <w:adjustRightInd w:val="0"/>
              <w:rPr>
                <w:rFonts w:ascii="Arial" w:hAnsi="Arial" w:cs="Arial"/>
                <w:sz w:val="18"/>
                <w:szCs w:val="18"/>
              </w:rPr>
            </w:pPr>
            <w:r>
              <w:rPr>
                <w:rFonts w:ascii="Arial" w:hAnsi="Arial" w:cs="Arial"/>
                <w:sz w:val="18"/>
                <w:szCs w:val="18"/>
              </w:rPr>
              <w:t>Barwa</w:t>
            </w:r>
          </w:p>
        </w:tc>
        <w:tc>
          <w:tcPr>
            <w:tcW w:w="5426" w:type="dxa"/>
            <w:tcBorders>
              <w:bottom w:val="single" w:sz="6" w:space="0" w:color="auto"/>
            </w:tcBorders>
          </w:tcPr>
          <w:p w:rsidR="00CC51C6" w:rsidRDefault="00CC51C6" w:rsidP="00CC51C6">
            <w:pPr>
              <w:autoSpaceDE w:val="0"/>
              <w:autoSpaceDN w:val="0"/>
              <w:adjustRightInd w:val="0"/>
              <w:rPr>
                <w:rFonts w:ascii="Arial" w:hAnsi="Arial" w:cs="Arial"/>
                <w:sz w:val="18"/>
                <w:szCs w:val="18"/>
              </w:rPr>
            </w:pPr>
            <w:r>
              <w:rPr>
                <w:rFonts w:ascii="Arial" w:hAnsi="Arial" w:cs="Arial"/>
                <w:sz w:val="18"/>
                <w:szCs w:val="18"/>
              </w:rPr>
              <w:t>Charakterystyczna dla produktu deklarowanego w nazwie</w:t>
            </w:r>
          </w:p>
        </w:tc>
        <w:tc>
          <w:tcPr>
            <w:tcW w:w="2040" w:type="dxa"/>
            <w:vMerge/>
            <w:vAlign w:val="center"/>
          </w:tcPr>
          <w:p w:rsidR="00CC51C6" w:rsidRDefault="00CC51C6" w:rsidP="00CC51C6">
            <w:pPr>
              <w:autoSpaceDE w:val="0"/>
              <w:autoSpaceDN w:val="0"/>
              <w:adjustRightInd w:val="0"/>
              <w:jc w:val="center"/>
              <w:rPr>
                <w:rFonts w:ascii="Arial" w:hAnsi="Arial" w:cs="Arial"/>
                <w:sz w:val="18"/>
                <w:szCs w:val="18"/>
              </w:rPr>
            </w:pPr>
          </w:p>
        </w:tc>
      </w:tr>
    </w:tbl>
    <w:p w:rsidR="00CC51C6" w:rsidRDefault="00CC51C6" w:rsidP="00CC51C6">
      <w:pPr>
        <w:pStyle w:val="Nagwek11"/>
        <w:rPr>
          <w:bCs w:val="0"/>
        </w:rPr>
      </w:pPr>
      <w:r>
        <w:rPr>
          <w:bCs w:val="0"/>
        </w:rPr>
        <w:t>2.3 Wymagania fizykochemiczne</w:t>
      </w:r>
    </w:p>
    <w:p w:rsidR="00CC51C6" w:rsidRDefault="00CC51C6" w:rsidP="00CC51C6">
      <w:pPr>
        <w:tabs>
          <w:tab w:val="left" w:pos="10891"/>
        </w:tabs>
        <w:autoSpaceDE w:val="0"/>
        <w:autoSpaceDN w:val="0"/>
        <w:adjustRightInd w:val="0"/>
        <w:jc w:val="both"/>
        <w:rPr>
          <w:rFonts w:ascii="Arial" w:hAnsi="Arial" w:cs="Arial"/>
          <w:sz w:val="20"/>
        </w:rPr>
      </w:pPr>
      <w:r>
        <w:rPr>
          <w:rFonts w:ascii="Arial" w:hAnsi="Arial" w:cs="Arial"/>
          <w:sz w:val="20"/>
        </w:rPr>
        <w:t>Według Tablicy 3.</w:t>
      </w:r>
    </w:p>
    <w:p w:rsidR="00CC51C6" w:rsidRPr="009D39B3" w:rsidRDefault="00CC51C6" w:rsidP="00CC51C6">
      <w:pPr>
        <w:tabs>
          <w:tab w:val="left" w:pos="10891"/>
        </w:tabs>
        <w:autoSpaceDE w:val="0"/>
        <w:autoSpaceDN w:val="0"/>
        <w:adjustRightInd w:val="0"/>
        <w:jc w:val="center"/>
        <w:rPr>
          <w:rFonts w:ascii="Arial" w:hAnsi="Arial" w:cs="Arial"/>
          <w:b/>
          <w:sz w:val="18"/>
          <w:szCs w:val="18"/>
        </w:rPr>
      </w:pPr>
      <w:r w:rsidRPr="00E0067C">
        <w:rPr>
          <w:rFonts w:ascii="Arial" w:hAnsi="Arial" w:cs="Arial"/>
          <w:b/>
          <w:sz w:val="18"/>
          <w:szCs w:val="18"/>
        </w:rPr>
        <w:t>Tablica 3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
        <w:gridCol w:w="5756"/>
        <w:gridCol w:w="1559"/>
        <w:gridCol w:w="1485"/>
      </w:tblGrid>
      <w:tr w:rsidR="00CC51C6" w:rsidRPr="002C3EC8" w:rsidTr="00CC51C6">
        <w:trPr>
          <w:trHeight w:val="337"/>
          <w:jc w:val="center"/>
        </w:trPr>
        <w:tc>
          <w:tcPr>
            <w:tcW w:w="410" w:type="dxa"/>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5756" w:type="dxa"/>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1559" w:type="dxa"/>
            <w:vAlign w:val="center"/>
          </w:tcPr>
          <w:p w:rsidR="00CC51C6" w:rsidRPr="00D7173B" w:rsidRDefault="00CC51C6" w:rsidP="00CC51C6">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D7173B">
              <w:rPr>
                <w:rFonts w:ascii="Arial" w:hAnsi="Arial" w:cs="Arial"/>
                <w:b/>
                <w:i w:val="0"/>
                <w:sz w:val="18"/>
                <w:szCs w:val="18"/>
                <w:lang w:val="pl-PL"/>
              </w:rPr>
              <w:t>Wymagania</w:t>
            </w:r>
          </w:p>
        </w:tc>
        <w:tc>
          <w:tcPr>
            <w:tcW w:w="1485" w:type="dxa"/>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C51C6" w:rsidRPr="002C3EC8" w:rsidTr="00CC51C6">
        <w:trPr>
          <w:cantSplit/>
          <w:trHeight w:val="341"/>
          <w:jc w:val="center"/>
        </w:trPr>
        <w:tc>
          <w:tcPr>
            <w:tcW w:w="410" w:type="dxa"/>
          </w:tcPr>
          <w:p w:rsidR="00CC51C6" w:rsidRPr="002C3EC8" w:rsidRDefault="00CC51C6" w:rsidP="00CC51C6">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5756" w:type="dxa"/>
          </w:tcPr>
          <w:p w:rsidR="00CC51C6" w:rsidRPr="002C3EC8" w:rsidRDefault="00CC51C6" w:rsidP="00CC51C6">
            <w:pPr>
              <w:autoSpaceDE w:val="0"/>
              <w:autoSpaceDN w:val="0"/>
              <w:adjustRightInd w:val="0"/>
              <w:rPr>
                <w:rFonts w:ascii="Arial" w:hAnsi="Arial" w:cs="Arial"/>
                <w:sz w:val="18"/>
                <w:szCs w:val="18"/>
              </w:rPr>
            </w:pPr>
            <w:r>
              <w:rPr>
                <w:rFonts w:ascii="Arial" w:hAnsi="Arial" w:cs="Arial"/>
                <w:sz w:val="18"/>
                <w:szCs w:val="18"/>
              </w:rPr>
              <w:t>Zawartość popiołu nierozpuszczalnego w 10% (m/m) roztworze kwasu solnego w %(m/m), nie więcej niż</w:t>
            </w:r>
          </w:p>
        </w:tc>
        <w:tc>
          <w:tcPr>
            <w:tcW w:w="1559" w:type="dxa"/>
            <w:tcBorders>
              <w:bottom w:val="single" w:sz="6" w:space="0" w:color="auto"/>
            </w:tcBorders>
          </w:tcPr>
          <w:p w:rsidR="00CC51C6" w:rsidRDefault="00CC51C6" w:rsidP="00CC51C6">
            <w:pPr>
              <w:autoSpaceDE w:val="0"/>
              <w:autoSpaceDN w:val="0"/>
              <w:adjustRightInd w:val="0"/>
              <w:jc w:val="center"/>
              <w:rPr>
                <w:rFonts w:ascii="Arial" w:hAnsi="Arial" w:cs="Arial"/>
                <w:sz w:val="18"/>
                <w:szCs w:val="18"/>
              </w:rPr>
            </w:pPr>
          </w:p>
          <w:p w:rsidR="00CC51C6" w:rsidRPr="002C3EC8" w:rsidRDefault="00CC51C6" w:rsidP="00CC51C6">
            <w:pPr>
              <w:autoSpaceDE w:val="0"/>
              <w:autoSpaceDN w:val="0"/>
              <w:adjustRightInd w:val="0"/>
              <w:jc w:val="center"/>
              <w:rPr>
                <w:rFonts w:ascii="Arial" w:hAnsi="Arial" w:cs="Arial"/>
                <w:sz w:val="18"/>
                <w:szCs w:val="18"/>
              </w:rPr>
            </w:pPr>
            <w:r>
              <w:rPr>
                <w:rFonts w:ascii="Arial" w:hAnsi="Arial" w:cs="Arial"/>
                <w:sz w:val="18"/>
                <w:szCs w:val="18"/>
              </w:rPr>
              <w:t>0,3</w:t>
            </w:r>
          </w:p>
        </w:tc>
        <w:tc>
          <w:tcPr>
            <w:tcW w:w="1485" w:type="dxa"/>
            <w:vAlign w:val="center"/>
          </w:tcPr>
          <w:p w:rsidR="00CC51C6" w:rsidRDefault="00CC51C6" w:rsidP="00CC51C6">
            <w:pPr>
              <w:autoSpaceDE w:val="0"/>
              <w:autoSpaceDN w:val="0"/>
              <w:adjustRightInd w:val="0"/>
              <w:jc w:val="center"/>
              <w:rPr>
                <w:rFonts w:ascii="Arial" w:hAnsi="Arial" w:cs="Arial"/>
                <w:sz w:val="18"/>
                <w:szCs w:val="18"/>
              </w:rPr>
            </w:pPr>
          </w:p>
          <w:p w:rsidR="00CC51C6" w:rsidRPr="00ED40BC" w:rsidRDefault="00CC51C6" w:rsidP="00CC51C6">
            <w:pPr>
              <w:autoSpaceDE w:val="0"/>
              <w:autoSpaceDN w:val="0"/>
              <w:adjustRightInd w:val="0"/>
              <w:jc w:val="center"/>
              <w:rPr>
                <w:rFonts w:ascii="Arial" w:hAnsi="Arial" w:cs="Arial"/>
                <w:sz w:val="18"/>
                <w:szCs w:val="18"/>
              </w:rPr>
            </w:pPr>
            <w:r w:rsidRPr="00ED40BC">
              <w:rPr>
                <w:rFonts w:ascii="Arial" w:hAnsi="Arial" w:cs="Arial"/>
                <w:sz w:val="18"/>
                <w:szCs w:val="18"/>
              </w:rPr>
              <w:t>PN-A-79011-8</w:t>
            </w:r>
          </w:p>
        </w:tc>
      </w:tr>
      <w:tr w:rsidR="00CC51C6" w:rsidRPr="002C3EC8" w:rsidTr="00CC51C6">
        <w:trPr>
          <w:cantSplit/>
          <w:trHeight w:val="202"/>
          <w:jc w:val="center"/>
        </w:trPr>
        <w:tc>
          <w:tcPr>
            <w:tcW w:w="410" w:type="dxa"/>
          </w:tcPr>
          <w:p w:rsidR="00CC51C6" w:rsidRPr="002C3EC8" w:rsidRDefault="00CC51C6" w:rsidP="00CC51C6">
            <w:pPr>
              <w:autoSpaceDE w:val="0"/>
              <w:autoSpaceDN w:val="0"/>
              <w:adjustRightInd w:val="0"/>
              <w:jc w:val="center"/>
              <w:rPr>
                <w:rFonts w:ascii="Arial" w:hAnsi="Arial" w:cs="Arial"/>
                <w:sz w:val="18"/>
                <w:szCs w:val="18"/>
              </w:rPr>
            </w:pPr>
            <w:r>
              <w:rPr>
                <w:rFonts w:ascii="Arial" w:hAnsi="Arial" w:cs="Arial"/>
                <w:sz w:val="18"/>
                <w:szCs w:val="18"/>
              </w:rPr>
              <w:t>2</w:t>
            </w:r>
          </w:p>
        </w:tc>
        <w:tc>
          <w:tcPr>
            <w:tcW w:w="5756" w:type="dxa"/>
          </w:tcPr>
          <w:p w:rsidR="00CC51C6" w:rsidRDefault="00CC51C6" w:rsidP="00CC51C6">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59" w:type="dxa"/>
            <w:tcBorders>
              <w:bottom w:val="single" w:sz="6" w:space="0" w:color="auto"/>
            </w:tcBorders>
          </w:tcPr>
          <w:p w:rsidR="00CC51C6" w:rsidRDefault="00CC51C6" w:rsidP="00CC51C6">
            <w:pPr>
              <w:autoSpaceDE w:val="0"/>
              <w:autoSpaceDN w:val="0"/>
              <w:adjustRightInd w:val="0"/>
              <w:jc w:val="center"/>
              <w:rPr>
                <w:rFonts w:ascii="Arial" w:hAnsi="Arial" w:cs="Arial"/>
                <w:sz w:val="18"/>
                <w:szCs w:val="18"/>
              </w:rPr>
            </w:pPr>
            <w:r>
              <w:rPr>
                <w:rFonts w:ascii="Arial" w:hAnsi="Arial" w:cs="Arial"/>
                <w:sz w:val="18"/>
                <w:szCs w:val="18"/>
              </w:rPr>
              <w:t>12</w:t>
            </w:r>
          </w:p>
        </w:tc>
        <w:tc>
          <w:tcPr>
            <w:tcW w:w="1485" w:type="dxa"/>
            <w:vAlign w:val="center"/>
          </w:tcPr>
          <w:p w:rsidR="00CC51C6" w:rsidRPr="002C3EC8" w:rsidRDefault="00CC51C6" w:rsidP="00CC51C6">
            <w:pPr>
              <w:autoSpaceDE w:val="0"/>
              <w:autoSpaceDN w:val="0"/>
              <w:adjustRightInd w:val="0"/>
              <w:jc w:val="center"/>
              <w:rPr>
                <w:rFonts w:ascii="Arial" w:hAnsi="Arial" w:cs="Arial"/>
                <w:sz w:val="18"/>
                <w:szCs w:val="18"/>
              </w:rPr>
            </w:pPr>
            <w:r>
              <w:rPr>
                <w:rFonts w:ascii="Arial" w:hAnsi="Arial" w:cs="Arial"/>
                <w:sz w:val="18"/>
                <w:szCs w:val="18"/>
              </w:rPr>
              <w:t>PN-A-79011-7</w:t>
            </w:r>
          </w:p>
        </w:tc>
      </w:tr>
      <w:tr w:rsidR="00CC51C6" w:rsidRPr="002C3EC8" w:rsidTr="00CC51C6">
        <w:trPr>
          <w:cantSplit/>
          <w:trHeight w:val="341"/>
          <w:jc w:val="center"/>
        </w:trPr>
        <w:tc>
          <w:tcPr>
            <w:tcW w:w="410" w:type="dxa"/>
          </w:tcPr>
          <w:p w:rsidR="00CC51C6" w:rsidRPr="002C3EC8" w:rsidRDefault="00CC51C6" w:rsidP="00CC51C6">
            <w:pPr>
              <w:autoSpaceDE w:val="0"/>
              <w:autoSpaceDN w:val="0"/>
              <w:adjustRightInd w:val="0"/>
              <w:jc w:val="center"/>
              <w:rPr>
                <w:rFonts w:ascii="Arial" w:hAnsi="Arial" w:cs="Arial"/>
                <w:sz w:val="18"/>
                <w:szCs w:val="18"/>
              </w:rPr>
            </w:pPr>
            <w:r>
              <w:rPr>
                <w:rFonts w:ascii="Arial" w:hAnsi="Arial" w:cs="Arial"/>
                <w:sz w:val="18"/>
                <w:szCs w:val="18"/>
              </w:rPr>
              <w:t>3</w:t>
            </w:r>
          </w:p>
        </w:tc>
        <w:tc>
          <w:tcPr>
            <w:tcW w:w="5756" w:type="dxa"/>
          </w:tcPr>
          <w:p w:rsidR="00CC51C6" w:rsidRDefault="00CC51C6" w:rsidP="00CC51C6">
            <w:pPr>
              <w:autoSpaceDE w:val="0"/>
              <w:autoSpaceDN w:val="0"/>
              <w:adjustRightInd w:val="0"/>
              <w:rPr>
                <w:rFonts w:ascii="Arial" w:hAnsi="Arial" w:cs="Arial"/>
                <w:sz w:val="18"/>
                <w:szCs w:val="18"/>
              </w:rPr>
            </w:pPr>
            <w:r>
              <w:rPr>
                <w:rFonts w:ascii="Arial" w:hAnsi="Arial" w:cs="Arial"/>
                <w:sz w:val="18"/>
                <w:szCs w:val="18"/>
              </w:rPr>
              <w:t>Obecność zanieczyszczeń mechanicznych, szkodników i ich pozostałości</w:t>
            </w:r>
          </w:p>
        </w:tc>
        <w:tc>
          <w:tcPr>
            <w:tcW w:w="1559" w:type="dxa"/>
            <w:tcBorders>
              <w:bottom w:val="single" w:sz="6" w:space="0" w:color="auto"/>
            </w:tcBorders>
          </w:tcPr>
          <w:p w:rsidR="00CC51C6" w:rsidRDefault="00CC51C6" w:rsidP="00CC51C6">
            <w:pPr>
              <w:autoSpaceDE w:val="0"/>
              <w:autoSpaceDN w:val="0"/>
              <w:adjustRightInd w:val="0"/>
              <w:jc w:val="center"/>
              <w:rPr>
                <w:rFonts w:ascii="Arial" w:hAnsi="Arial" w:cs="Arial"/>
                <w:sz w:val="18"/>
                <w:szCs w:val="18"/>
              </w:rPr>
            </w:pPr>
          </w:p>
          <w:p w:rsidR="00CC51C6" w:rsidRDefault="00CC51C6" w:rsidP="00CC51C6">
            <w:pPr>
              <w:autoSpaceDE w:val="0"/>
              <w:autoSpaceDN w:val="0"/>
              <w:adjustRightInd w:val="0"/>
              <w:jc w:val="center"/>
              <w:rPr>
                <w:rFonts w:ascii="Arial" w:hAnsi="Arial" w:cs="Arial"/>
                <w:sz w:val="18"/>
                <w:szCs w:val="18"/>
              </w:rPr>
            </w:pPr>
            <w:r>
              <w:rPr>
                <w:rFonts w:ascii="Arial" w:hAnsi="Arial" w:cs="Arial"/>
                <w:sz w:val="18"/>
                <w:szCs w:val="18"/>
              </w:rPr>
              <w:t>niedopuszczalna</w:t>
            </w:r>
          </w:p>
        </w:tc>
        <w:tc>
          <w:tcPr>
            <w:tcW w:w="1485" w:type="dxa"/>
            <w:vAlign w:val="center"/>
          </w:tcPr>
          <w:p w:rsidR="00CC51C6" w:rsidRDefault="00CC51C6" w:rsidP="00CC51C6">
            <w:pPr>
              <w:autoSpaceDE w:val="0"/>
              <w:autoSpaceDN w:val="0"/>
              <w:adjustRightInd w:val="0"/>
              <w:jc w:val="center"/>
              <w:rPr>
                <w:rFonts w:ascii="Arial" w:hAnsi="Arial" w:cs="Arial"/>
                <w:sz w:val="18"/>
                <w:szCs w:val="18"/>
              </w:rPr>
            </w:pPr>
          </w:p>
          <w:p w:rsidR="00CC51C6" w:rsidRPr="002C3EC8" w:rsidRDefault="00CC51C6" w:rsidP="00CC51C6">
            <w:pPr>
              <w:autoSpaceDE w:val="0"/>
              <w:autoSpaceDN w:val="0"/>
              <w:adjustRightInd w:val="0"/>
              <w:jc w:val="center"/>
              <w:rPr>
                <w:rFonts w:ascii="Arial" w:hAnsi="Arial" w:cs="Arial"/>
                <w:sz w:val="18"/>
                <w:szCs w:val="18"/>
              </w:rPr>
            </w:pPr>
            <w:r>
              <w:rPr>
                <w:rFonts w:ascii="Arial" w:hAnsi="Arial" w:cs="Arial"/>
                <w:sz w:val="18"/>
                <w:szCs w:val="18"/>
              </w:rPr>
              <w:t>PN-A-79011-2</w:t>
            </w:r>
          </w:p>
        </w:tc>
      </w:tr>
    </w:tbl>
    <w:p w:rsidR="00CC51C6" w:rsidRDefault="00CC51C6" w:rsidP="00CC51C6">
      <w:pPr>
        <w:pStyle w:val="Nagwek11"/>
        <w:spacing w:line="360" w:lineRule="auto"/>
        <w:rPr>
          <w:bCs w:val="0"/>
        </w:rPr>
      </w:pPr>
      <w:r>
        <w:rPr>
          <w:bCs w:val="0"/>
        </w:rPr>
        <w:t>2.4</w:t>
      </w:r>
      <w:r w:rsidRPr="00133CB7">
        <w:rPr>
          <w:bCs w:val="0"/>
        </w:rPr>
        <w:t xml:space="preserve"> Wymagania mikrobiologiczne</w:t>
      </w:r>
    </w:p>
    <w:p w:rsidR="00CC51C6" w:rsidRPr="004F0701" w:rsidRDefault="00CC51C6" w:rsidP="00CC51C6">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CC51C6" w:rsidRPr="00CC51C6" w:rsidRDefault="00CC51C6" w:rsidP="00CC51C6">
      <w:pPr>
        <w:pStyle w:val="E-1"/>
        <w:spacing w:line="360" w:lineRule="auto"/>
        <w:jc w:val="both"/>
        <w:rPr>
          <w:rFonts w:ascii="Arial" w:hAnsi="Arial" w:cs="Arial"/>
        </w:rPr>
      </w:pPr>
      <w:r w:rsidRPr="00CC51C6">
        <w:rPr>
          <w:rFonts w:ascii="Arial" w:hAnsi="Arial" w:cs="Arial"/>
        </w:rPr>
        <w:t>Zamawiający zastrzega sobie prawo żądania wyników badań mikrobiologicznych z kontroli higieny procesu produkcyjnego.</w:t>
      </w:r>
    </w:p>
    <w:p w:rsidR="00CC51C6" w:rsidRDefault="00CC51C6" w:rsidP="00CC51C6">
      <w:pPr>
        <w:pStyle w:val="Edward"/>
        <w:spacing w:before="240" w:after="240" w:line="360" w:lineRule="auto"/>
        <w:jc w:val="both"/>
        <w:rPr>
          <w:rFonts w:ascii="Arial" w:hAnsi="Arial" w:cs="Arial"/>
          <w:b/>
        </w:rPr>
      </w:pPr>
      <w:r w:rsidRPr="00CC51C6">
        <w:rPr>
          <w:rFonts w:ascii="Arial" w:hAnsi="Arial" w:cs="Arial"/>
          <w:b/>
        </w:rPr>
        <w:t>3</w:t>
      </w:r>
      <w:r>
        <w:rPr>
          <w:rFonts w:ascii="Arial" w:hAnsi="Arial" w:cs="Arial"/>
          <w:b/>
        </w:rPr>
        <w:t xml:space="preserve"> </w:t>
      </w:r>
      <w:r w:rsidRPr="00CC51C6">
        <w:rPr>
          <w:rFonts w:ascii="Arial" w:hAnsi="Arial" w:cs="Arial"/>
          <w:b/>
        </w:rPr>
        <w:t>Masa netto</w:t>
      </w:r>
    </w:p>
    <w:p w:rsidR="00CC51C6" w:rsidRDefault="00CC51C6" w:rsidP="00CC51C6">
      <w:pPr>
        <w:spacing w:line="360" w:lineRule="auto"/>
        <w:jc w:val="both"/>
        <w:rPr>
          <w:rFonts w:ascii="Arial" w:hAnsi="Arial" w:cs="Arial"/>
          <w:kern w:val="0"/>
          <w:sz w:val="20"/>
          <w:szCs w:val="20"/>
          <w:lang w:eastAsia="pl-PL"/>
        </w:rPr>
      </w:pPr>
      <w:r>
        <w:rPr>
          <w:rFonts w:ascii="Arial" w:hAnsi="Arial" w:cs="Arial"/>
          <w:sz w:val="20"/>
          <w:szCs w:val="20"/>
        </w:rPr>
        <w:t>Masa netto powinna być zgodna z deklaracją producenta.</w:t>
      </w:r>
    </w:p>
    <w:p w:rsidR="00CC51C6" w:rsidRDefault="00CC51C6" w:rsidP="00CC51C6">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CC51C6" w:rsidRPr="00DD600C" w:rsidRDefault="00CC51C6" w:rsidP="00CC51C6">
      <w:pPr>
        <w:widowControl/>
        <w:suppressAutoHyphens w:val="0"/>
        <w:spacing w:line="360" w:lineRule="auto"/>
        <w:jc w:val="both"/>
        <w:rPr>
          <w:rFonts w:ascii="Arial" w:hAnsi="Arial" w:cs="Arial"/>
          <w:kern w:val="0"/>
          <w:sz w:val="20"/>
          <w:szCs w:val="20"/>
          <w:lang w:eastAsia="pl-PL"/>
        </w:rPr>
      </w:pPr>
      <w:r w:rsidRPr="00DD600C">
        <w:rPr>
          <w:rFonts w:ascii="Arial" w:hAnsi="Arial" w:cs="Arial"/>
          <w:kern w:val="0"/>
          <w:sz w:val="20"/>
          <w:szCs w:val="20"/>
          <w:lang w:eastAsia="pl-PL"/>
        </w:rPr>
        <w:t>Dopuszczalna masa netto:</w:t>
      </w:r>
    </w:p>
    <w:p w:rsidR="00CC51C6" w:rsidRPr="00DD600C"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w:t>
      </w:r>
      <w:r w:rsidRPr="00DD600C">
        <w:rPr>
          <w:rFonts w:ascii="Arial" w:eastAsia="Arial Unicode MS" w:hAnsi="Arial" w:cs="Arial"/>
          <w:kern w:val="0"/>
          <w:sz w:val="20"/>
          <w:szCs w:val="20"/>
          <w:lang w:eastAsia="pl-PL"/>
        </w:rPr>
        <w:t>00g,</w:t>
      </w:r>
    </w:p>
    <w:p w:rsidR="00CC51C6" w:rsidRPr="007C4162"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85</w:t>
      </w:r>
      <w:r w:rsidRPr="00DD600C">
        <w:rPr>
          <w:rFonts w:ascii="Arial" w:eastAsia="Arial Unicode MS" w:hAnsi="Arial" w:cs="Arial"/>
          <w:kern w:val="0"/>
          <w:sz w:val="20"/>
          <w:szCs w:val="20"/>
          <w:lang w:eastAsia="pl-PL"/>
        </w:rPr>
        <w:t>0g</w:t>
      </w:r>
      <w:r>
        <w:rPr>
          <w:rFonts w:ascii="Arial" w:eastAsia="Arial Unicode MS" w:hAnsi="Arial" w:cs="Arial"/>
          <w:kern w:val="0"/>
          <w:sz w:val="20"/>
          <w:szCs w:val="20"/>
          <w:lang w:eastAsia="pl-PL"/>
        </w:rPr>
        <w:t>,</w:t>
      </w:r>
    </w:p>
    <w:p w:rsidR="00CC51C6" w:rsidRPr="007C4162"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FE7F96" w:rsidRDefault="00FE7F96" w:rsidP="00CC51C6">
      <w:pPr>
        <w:pStyle w:val="E-1"/>
        <w:spacing w:before="240" w:after="240" w:line="360" w:lineRule="auto"/>
        <w:jc w:val="both"/>
        <w:rPr>
          <w:rFonts w:ascii="Arial" w:hAnsi="Arial" w:cs="Arial"/>
          <w:b/>
        </w:rPr>
      </w:pPr>
    </w:p>
    <w:p w:rsidR="00FE7F96" w:rsidRDefault="00FE7F96" w:rsidP="00CC51C6">
      <w:pPr>
        <w:pStyle w:val="E-1"/>
        <w:spacing w:before="240" w:after="240" w:line="360" w:lineRule="auto"/>
        <w:jc w:val="both"/>
        <w:rPr>
          <w:rFonts w:ascii="Arial" w:hAnsi="Arial" w:cs="Arial"/>
          <w:b/>
        </w:rPr>
      </w:pPr>
    </w:p>
    <w:p w:rsidR="00CC51C6" w:rsidRPr="00CC51C6" w:rsidRDefault="00CC51C6" w:rsidP="00CC51C6">
      <w:pPr>
        <w:pStyle w:val="E-1"/>
        <w:spacing w:before="240" w:after="240" w:line="360" w:lineRule="auto"/>
        <w:jc w:val="both"/>
        <w:rPr>
          <w:rFonts w:ascii="Arial" w:hAnsi="Arial" w:cs="Arial"/>
          <w:b/>
        </w:rPr>
      </w:pPr>
      <w:r w:rsidRPr="00CC51C6">
        <w:rPr>
          <w:rFonts w:ascii="Arial" w:hAnsi="Arial" w:cs="Arial"/>
          <w:b/>
        </w:rPr>
        <w:lastRenderedPageBreak/>
        <w:t>4 Trwałość</w:t>
      </w:r>
    </w:p>
    <w:p w:rsidR="00CC51C6" w:rsidRPr="0034180F" w:rsidRDefault="00CC51C6" w:rsidP="00CC51C6">
      <w:pPr>
        <w:spacing w:line="360" w:lineRule="auto"/>
        <w:jc w:val="both"/>
        <w:rPr>
          <w:rFonts w:ascii="Arial" w:eastAsia="Arial Unicode MS" w:hAnsi="Arial" w:cs="Arial"/>
          <w:sz w:val="20"/>
          <w:szCs w:val="20"/>
        </w:rPr>
      </w:pPr>
      <w:r>
        <w:rPr>
          <w:rFonts w:ascii="Arial" w:hAnsi="Arial" w:cs="Arial"/>
          <w:sz w:val="20"/>
          <w:szCs w:val="20"/>
        </w:rPr>
        <w:t xml:space="preserve">Okres przydatności do spożycia 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nie mniej n</w:t>
      </w:r>
      <w:r>
        <w:rPr>
          <w:rFonts w:ascii="Arial" w:hAnsi="Arial" w:cs="Arial"/>
          <w:sz w:val="20"/>
          <w:szCs w:val="20"/>
        </w:rPr>
        <w:t xml:space="preserve">iż </w:t>
      </w:r>
      <w:r>
        <w:rPr>
          <w:rFonts w:ascii="Arial" w:hAnsi="Arial" w:cs="Arial"/>
          <w:sz w:val="20"/>
          <w:szCs w:val="20"/>
        </w:rPr>
        <w:br/>
        <w:t>3</w:t>
      </w:r>
      <w:r>
        <w:rPr>
          <w:rFonts w:ascii="Arial" w:hAnsi="Arial" w:cs="Arial"/>
          <w:color w:val="FF0000"/>
          <w:sz w:val="20"/>
          <w:szCs w:val="20"/>
        </w:rPr>
        <w:t xml:space="preserve"> </w:t>
      </w:r>
      <w:r w:rsidRPr="000D7A0D">
        <w:rPr>
          <w:rFonts w:ascii="Arial" w:hAnsi="Arial" w:cs="Arial"/>
          <w:sz w:val="20"/>
          <w:szCs w:val="20"/>
        </w:rPr>
        <w:t>miesiące</w:t>
      </w:r>
      <w:r w:rsidRPr="00260171">
        <w:rPr>
          <w:rFonts w:ascii="Arial" w:hAnsi="Arial" w:cs="Arial"/>
          <w:color w:val="FF0000"/>
          <w:sz w:val="20"/>
          <w:szCs w:val="20"/>
        </w:rPr>
        <w:t xml:space="preserve"> </w:t>
      </w:r>
      <w:r w:rsidRPr="00283F20">
        <w:rPr>
          <w:rFonts w:ascii="Arial" w:hAnsi="Arial" w:cs="Arial"/>
          <w:sz w:val="20"/>
          <w:szCs w:val="20"/>
        </w:rPr>
        <w:t xml:space="preserve">od daty </w:t>
      </w:r>
      <w:r>
        <w:rPr>
          <w:rFonts w:ascii="Arial" w:hAnsi="Arial" w:cs="Arial"/>
          <w:sz w:val="20"/>
          <w:szCs w:val="20"/>
        </w:rPr>
        <w:t>dostawy do magazynu odbiorcy</w:t>
      </w:r>
      <w:r w:rsidRPr="00283F20">
        <w:rPr>
          <w:rFonts w:ascii="Arial" w:hAnsi="Arial" w:cs="Arial"/>
          <w:sz w:val="20"/>
          <w:szCs w:val="20"/>
        </w:rPr>
        <w:t>.</w:t>
      </w:r>
    </w:p>
    <w:p w:rsidR="00CC51C6" w:rsidRPr="00CC51C6" w:rsidRDefault="00CC51C6" w:rsidP="00CC51C6">
      <w:pPr>
        <w:pStyle w:val="E-1"/>
        <w:spacing w:before="240" w:after="240" w:line="360" w:lineRule="auto"/>
        <w:jc w:val="both"/>
        <w:rPr>
          <w:rFonts w:ascii="Arial" w:hAnsi="Arial" w:cs="Arial"/>
        </w:rPr>
      </w:pPr>
      <w:r w:rsidRPr="00CC51C6">
        <w:rPr>
          <w:rFonts w:ascii="Arial" w:hAnsi="Arial" w:cs="Arial"/>
          <w:b/>
        </w:rPr>
        <w:t>5 Metody badań</w:t>
      </w:r>
    </w:p>
    <w:p w:rsidR="00CC51C6" w:rsidRPr="00CC51C6" w:rsidRDefault="00CC51C6" w:rsidP="00CC51C6">
      <w:pPr>
        <w:pStyle w:val="E-1"/>
        <w:spacing w:before="240" w:after="240" w:line="360" w:lineRule="auto"/>
        <w:jc w:val="both"/>
        <w:rPr>
          <w:rFonts w:ascii="Arial" w:hAnsi="Arial" w:cs="Arial"/>
          <w:b/>
        </w:rPr>
      </w:pPr>
      <w:r w:rsidRPr="00CC51C6">
        <w:rPr>
          <w:rFonts w:ascii="Arial" w:hAnsi="Arial" w:cs="Arial"/>
          <w:b/>
        </w:rPr>
        <w:t>5.1 Sprawdzenie znakowania i stanu opakowań</w:t>
      </w:r>
    </w:p>
    <w:p w:rsidR="00CC51C6" w:rsidRPr="00CC51C6" w:rsidRDefault="00CC51C6" w:rsidP="00CC51C6">
      <w:pPr>
        <w:pStyle w:val="E-1"/>
        <w:spacing w:before="240" w:after="240" w:line="360" w:lineRule="auto"/>
        <w:jc w:val="both"/>
        <w:rPr>
          <w:rFonts w:ascii="Arial" w:hAnsi="Arial" w:cs="Arial"/>
        </w:rPr>
      </w:pPr>
      <w:r w:rsidRPr="00CC51C6">
        <w:rPr>
          <w:rFonts w:ascii="Arial" w:hAnsi="Arial" w:cs="Arial"/>
        </w:rPr>
        <w:t>Wykonać metodą wizualną na zgodność z pkt. 6.1 i 6.2.</w:t>
      </w:r>
    </w:p>
    <w:p w:rsidR="00CC51C6" w:rsidRPr="00CC51C6" w:rsidRDefault="00CC51C6" w:rsidP="00CC51C6">
      <w:pPr>
        <w:pStyle w:val="E-1"/>
        <w:spacing w:before="240" w:after="240" w:line="360" w:lineRule="auto"/>
        <w:jc w:val="both"/>
        <w:rPr>
          <w:rFonts w:ascii="Arial" w:hAnsi="Arial" w:cs="Arial"/>
          <w:b/>
        </w:rPr>
      </w:pPr>
      <w:r w:rsidRPr="00CC51C6">
        <w:rPr>
          <w:rFonts w:ascii="Arial" w:hAnsi="Arial" w:cs="Arial"/>
          <w:b/>
        </w:rPr>
        <w:t>5.2 Oznaczanie cech organoleptycznych</w:t>
      </w:r>
    </w:p>
    <w:p w:rsidR="00CC51C6" w:rsidRPr="00CC51C6" w:rsidRDefault="00CC51C6" w:rsidP="00CC51C6">
      <w:pPr>
        <w:pStyle w:val="E-1"/>
        <w:spacing w:before="240" w:after="240" w:line="360" w:lineRule="auto"/>
        <w:jc w:val="both"/>
        <w:rPr>
          <w:rFonts w:ascii="Arial" w:hAnsi="Arial" w:cs="Arial"/>
        </w:rPr>
      </w:pPr>
      <w:r w:rsidRPr="00CC51C6">
        <w:rPr>
          <w:rFonts w:ascii="Arial" w:hAnsi="Arial" w:cs="Arial"/>
        </w:rPr>
        <w:t>Według norm podanych w Tablicy 1 i 2.</w:t>
      </w:r>
    </w:p>
    <w:p w:rsidR="00CC51C6" w:rsidRPr="00CC51C6" w:rsidRDefault="00CC51C6" w:rsidP="00CC51C6">
      <w:pPr>
        <w:pStyle w:val="E-1"/>
        <w:spacing w:before="240" w:after="240" w:line="360" w:lineRule="auto"/>
        <w:jc w:val="both"/>
        <w:rPr>
          <w:rFonts w:ascii="Arial" w:hAnsi="Arial" w:cs="Arial"/>
          <w:b/>
        </w:rPr>
      </w:pPr>
      <w:r w:rsidRPr="00CC51C6">
        <w:rPr>
          <w:rFonts w:ascii="Arial" w:hAnsi="Arial" w:cs="Arial"/>
          <w:b/>
        </w:rPr>
        <w:t>5.3 Oznaczanie cech fizykochemicznych</w:t>
      </w:r>
    </w:p>
    <w:p w:rsidR="00CC51C6" w:rsidRPr="00CC51C6" w:rsidRDefault="00CC51C6" w:rsidP="00CC51C6">
      <w:pPr>
        <w:pStyle w:val="E-1"/>
        <w:spacing w:before="240" w:after="240" w:line="360" w:lineRule="auto"/>
        <w:rPr>
          <w:rFonts w:ascii="Arial" w:hAnsi="Arial" w:cs="Arial"/>
        </w:rPr>
      </w:pPr>
      <w:r w:rsidRPr="00CC51C6">
        <w:rPr>
          <w:rFonts w:ascii="Arial" w:hAnsi="Arial" w:cs="Arial"/>
        </w:rPr>
        <w:t>Według norm podanych w Tablicy 3.</w:t>
      </w:r>
    </w:p>
    <w:p w:rsidR="00CC51C6" w:rsidRPr="00CC51C6" w:rsidRDefault="00CC51C6" w:rsidP="00CC51C6">
      <w:pPr>
        <w:pStyle w:val="E-1"/>
        <w:spacing w:before="240" w:after="240" w:line="360" w:lineRule="auto"/>
        <w:rPr>
          <w:rFonts w:ascii="Arial" w:hAnsi="Arial" w:cs="Arial"/>
        </w:rPr>
      </w:pPr>
      <w:r w:rsidRPr="00CC51C6">
        <w:rPr>
          <w:rFonts w:ascii="Arial" w:hAnsi="Arial" w:cs="Arial"/>
          <w:b/>
        </w:rPr>
        <w:t xml:space="preserve">6 Pakowanie, znakowanie, przechowywanie </w:t>
      </w:r>
    </w:p>
    <w:p w:rsidR="00CC51C6" w:rsidRPr="00CC51C6" w:rsidRDefault="00CC51C6" w:rsidP="00CC51C6">
      <w:pPr>
        <w:pStyle w:val="E-1"/>
        <w:spacing w:before="240" w:after="240" w:line="360" w:lineRule="auto"/>
        <w:rPr>
          <w:rFonts w:ascii="Arial" w:hAnsi="Arial" w:cs="Arial"/>
          <w:b/>
        </w:rPr>
      </w:pPr>
      <w:r w:rsidRPr="00CC51C6">
        <w:rPr>
          <w:rFonts w:ascii="Arial" w:hAnsi="Arial" w:cs="Arial"/>
          <w:b/>
        </w:rPr>
        <w:t>6.1 Pakowanie</w:t>
      </w:r>
    </w:p>
    <w:p w:rsidR="00CC51C6" w:rsidRPr="00CC51C6" w:rsidRDefault="00CC51C6" w:rsidP="00CC51C6">
      <w:pPr>
        <w:pStyle w:val="E-1"/>
        <w:spacing w:line="360" w:lineRule="auto"/>
        <w:jc w:val="both"/>
        <w:rPr>
          <w:rFonts w:ascii="Arial" w:hAnsi="Arial" w:cs="Arial"/>
        </w:rPr>
      </w:pPr>
      <w:r w:rsidRPr="00CC51C6">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C51C6" w:rsidRDefault="00CC51C6" w:rsidP="00CC51C6">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CC51C6" w:rsidRDefault="00CC51C6" w:rsidP="00CC51C6">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C51C6" w:rsidRPr="00CC51C6" w:rsidRDefault="00CC51C6" w:rsidP="00CC51C6">
      <w:pPr>
        <w:pStyle w:val="E-1"/>
        <w:spacing w:before="240" w:after="240" w:line="360" w:lineRule="auto"/>
        <w:rPr>
          <w:rFonts w:ascii="Arial" w:hAnsi="Arial" w:cs="Arial"/>
        </w:rPr>
      </w:pPr>
      <w:r w:rsidRPr="00CC51C6">
        <w:rPr>
          <w:rFonts w:ascii="Arial" w:hAnsi="Arial" w:cs="Arial"/>
          <w:b/>
        </w:rPr>
        <w:t>6.2 Znakowanie</w:t>
      </w:r>
    </w:p>
    <w:p w:rsidR="00CC51C6" w:rsidRPr="00CC51C6" w:rsidRDefault="00CC51C6" w:rsidP="00CC51C6">
      <w:pPr>
        <w:pStyle w:val="E-1"/>
        <w:spacing w:line="360" w:lineRule="auto"/>
        <w:rPr>
          <w:rFonts w:ascii="Arial" w:hAnsi="Arial" w:cs="Arial"/>
        </w:rPr>
      </w:pPr>
      <w:r w:rsidRPr="00CC51C6">
        <w:rPr>
          <w:rFonts w:ascii="Arial" w:hAnsi="Arial" w:cs="Arial"/>
        </w:rPr>
        <w:t>Zgodnie z aktualnie obowiązującym prawem.</w:t>
      </w:r>
    </w:p>
    <w:p w:rsidR="00CC51C6" w:rsidRPr="00CC51C6" w:rsidRDefault="00CC51C6" w:rsidP="00CC51C6">
      <w:pPr>
        <w:pStyle w:val="E-1"/>
        <w:spacing w:before="240" w:after="240" w:line="360" w:lineRule="auto"/>
        <w:rPr>
          <w:rFonts w:ascii="Arial" w:hAnsi="Arial" w:cs="Arial"/>
          <w:b/>
        </w:rPr>
      </w:pPr>
      <w:r w:rsidRPr="00CC51C6">
        <w:rPr>
          <w:rFonts w:ascii="Arial" w:hAnsi="Arial" w:cs="Arial"/>
          <w:b/>
        </w:rPr>
        <w:t>6.3 Przechowywanie</w:t>
      </w:r>
    </w:p>
    <w:p w:rsidR="00CC51C6" w:rsidRPr="00CC51C6" w:rsidRDefault="00CC51C6" w:rsidP="00CC51C6">
      <w:pPr>
        <w:pStyle w:val="E-1"/>
        <w:spacing w:line="360" w:lineRule="auto"/>
        <w:rPr>
          <w:rFonts w:ascii="Arial" w:hAnsi="Arial" w:cs="Arial"/>
        </w:rPr>
      </w:pPr>
      <w:r w:rsidRPr="00CC51C6">
        <w:rPr>
          <w:rFonts w:ascii="Arial" w:hAnsi="Arial" w:cs="Arial"/>
        </w:rPr>
        <w:t>Przechowywać zgodnie z zaleceniami producenta.</w:t>
      </w:r>
    </w:p>
    <w:p w:rsidR="00B160F9" w:rsidRDefault="00B160F9"/>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rsidP="00CC51C6">
      <w:pPr>
        <w:spacing w:line="360" w:lineRule="auto"/>
        <w:jc w:val="center"/>
        <w:rPr>
          <w:rFonts w:ascii="Arial" w:hAnsi="Arial" w:cs="Arial"/>
          <w:b/>
          <w:kern w:val="2"/>
          <w:sz w:val="40"/>
          <w:szCs w:val="40"/>
        </w:rPr>
      </w:pPr>
      <w:r>
        <w:rPr>
          <w:rFonts w:ascii="Arial" w:hAnsi="Arial" w:cs="Arial"/>
          <w:b/>
          <w:sz w:val="40"/>
          <w:szCs w:val="40"/>
        </w:rPr>
        <w:t>INSPEKTORAT WSPARCIA SIŁ ZBROJNYCH</w:t>
      </w:r>
    </w:p>
    <w:p w:rsidR="00CC51C6" w:rsidRDefault="00CC51C6" w:rsidP="00CC51C6">
      <w:pPr>
        <w:spacing w:line="360" w:lineRule="auto"/>
        <w:jc w:val="center"/>
        <w:rPr>
          <w:rFonts w:ascii="Arial" w:hAnsi="Arial" w:cs="Arial"/>
          <w:b/>
          <w:sz w:val="40"/>
          <w:szCs w:val="40"/>
        </w:rPr>
      </w:pPr>
      <w:r>
        <w:rPr>
          <w:rFonts w:ascii="Arial" w:hAnsi="Arial" w:cs="Arial"/>
          <w:b/>
          <w:sz w:val="40"/>
          <w:szCs w:val="40"/>
        </w:rPr>
        <w:t>SZEFOSTWO SŁUŻBY ŻYWNOŚCIOWEJ</w:t>
      </w: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rPr>
          <w:rFonts w:ascii="Arial" w:hAnsi="Arial" w:cs="Arial"/>
          <w:caps/>
        </w:rPr>
      </w:pPr>
    </w:p>
    <w:p w:rsidR="00CC51C6" w:rsidRDefault="00CC51C6" w:rsidP="00CC51C6">
      <w:pPr>
        <w:spacing w:line="360" w:lineRule="auto"/>
        <w:jc w:val="center"/>
        <w:rPr>
          <w:rFonts w:ascii="Arial" w:hAnsi="Arial" w:cs="Arial"/>
          <w:b/>
          <w:sz w:val="40"/>
          <w:szCs w:val="40"/>
        </w:rPr>
      </w:pPr>
      <w:r>
        <w:rPr>
          <w:rFonts w:ascii="Arial" w:hAnsi="Arial" w:cs="Arial"/>
          <w:b/>
          <w:caps/>
          <w:sz w:val="40"/>
          <w:szCs w:val="40"/>
        </w:rPr>
        <w:t>minimalne wymagania jakościowe</w:t>
      </w: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spacing w:line="360" w:lineRule="auto"/>
        <w:jc w:val="center"/>
        <w:rPr>
          <w:rFonts w:ascii="Arial" w:hAnsi="Arial" w:cs="Arial"/>
          <w:b/>
          <w:sz w:val="40"/>
          <w:szCs w:val="40"/>
        </w:rPr>
      </w:pPr>
      <w:r>
        <w:rPr>
          <w:rFonts w:ascii="Arial" w:hAnsi="Arial" w:cs="Arial"/>
          <w:b/>
          <w:sz w:val="40"/>
          <w:szCs w:val="40"/>
        </w:rPr>
        <w:t>SOS DO SAŁATEK</w:t>
      </w:r>
    </w:p>
    <w:p w:rsidR="00CC51C6" w:rsidRDefault="00CC51C6" w:rsidP="00CC51C6">
      <w:pPr>
        <w:ind w:left="2124" w:firstLine="708"/>
        <w:jc w:val="center"/>
        <w:rPr>
          <w:rFonts w:ascii="Arial" w:hAnsi="Arial" w:cs="Arial"/>
          <w:b/>
          <w:caps/>
        </w:rPr>
      </w:pP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rPr>
          <w:rFonts w:ascii="Arial" w:hAnsi="Arial" w:cs="Arial"/>
          <w:b/>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FE7F96" w:rsidRDefault="00CC51C6" w:rsidP="00FE7F96">
      <w:pPr>
        <w:pStyle w:val="E-1"/>
        <w:spacing w:line="360" w:lineRule="auto"/>
        <w:rPr>
          <w:rFonts w:ascii="Arial" w:hAnsi="Arial" w:cs="Arial"/>
          <w:b/>
        </w:rPr>
      </w:pPr>
      <w:r w:rsidRPr="00CC51C6">
        <w:rPr>
          <w:rFonts w:ascii="Arial" w:hAnsi="Arial" w:cs="Arial"/>
          <w:b/>
        </w:rPr>
        <w:lastRenderedPageBreak/>
        <w:t>1 Wstęp</w:t>
      </w:r>
    </w:p>
    <w:p w:rsidR="00CC51C6" w:rsidRPr="00CC51C6" w:rsidRDefault="00CC51C6" w:rsidP="00C47D76">
      <w:pPr>
        <w:pStyle w:val="E-1"/>
        <w:numPr>
          <w:ilvl w:val="1"/>
          <w:numId w:val="5"/>
        </w:numPr>
        <w:spacing w:before="240" w:after="120" w:line="360" w:lineRule="auto"/>
        <w:ind w:left="391" w:hanging="391"/>
        <w:textAlignment w:val="auto"/>
        <w:rPr>
          <w:rFonts w:ascii="Arial" w:hAnsi="Arial" w:cs="Arial"/>
        </w:rPr>
      </w:pPr>
      <w:r w:rsidRPr="00CC51C6">
        <w:rPr>
          <w:rFonts w:ascii="Arial" w:hAnsi="Arial" w:cs="Arial"/>
          <w:b/>
        </w:rPr>
        <w:t xml:space="preserve">Zakres </w:t>
      </w:r>
    </w:p>
    <w:p w:rsidR="00CC51C6" w:rsidRPr="00CC51C6" w:rsidRDefault="00CC51C6" w:rsidP="00CC51C6">
      <w:pPr>
        <w:pStyle w:val="E-1"/>
        <w:spacing w:line="360" w:lineRule="auto"/>
        <w:jc w:val="both"/>
        <w:rPr>
          <w:rFonts w:ascii="Arial" w:hAnsi="Arial" w:cs="Arial"/>
        </w:rPr>
      </w:pPr>
      <w:r w:rsidRPr="00CC51C6">
        <w:rPr>
          <w:rFonts w:ascii="Arial" w:hAnsi="Arial" w:cs="Arial"/>
        </w:rPr>
        <w:t>Niniejszymi minimalnymi wymaganiami jakościowymi objęto wymagania, metody badań oraz warunki przechowywania i pakowania sosu do sałatek.</w:t>
      </w:r>
    </w:p>
    <w:p w:rsidR="00CC51C6" w:rsidRPr="00CC51C6" w:rsidRDefault="00CC51C6" w:rsidP="00CC51C6">
      <w:pPr>
        <w:pStyle w:val="E-1"/>
        <w:spacing w:before="120" w:line="360" w:lineRule="auto"/>
        <w:jc w:val="both"/>
        <w:rPr>
          <w:rFonts w:ascii="Arial" w:hAnsi="Arial" w:cs="Arial"/>
        </w:rPr>
      </w:pPr>
      <w:r w:rsidRPr="00CC51C6">
        <w:rPr>
          <w:rFonts w:ascii="Arial" w:hAnsi="Arial" w:cs="Arial"/>
        </w:rPr>
        <w:t>Postanowienia minimalnych wymagań jakościowych wykorzystywane są podczas produkcji i obrotu handlowego sosu do sałatek przeznaczonego dla odbiorcy.</w:t>
      </w:r>
    </w:p>
    <w:p w:rsidR="00CC51C6" w:rsidRPr="00CC51C6" w:rsidRDefault="00CC51C6" w:rsidP="00CC51C6">
      <w:pPr>
        <w:pStyle w:val="E-1"/>
        <w:spacing w:before="240" w:after="120" w:line="360" w:lineRule="auto"/>
        <w:rPr>
          <w:rFonts w:ascii="Arial" w:hAnsi="Arial" w:cs="Arial"/>
          <w:b/>
          <w:bCs/>
        </w:rPr>
      </w:pPr>
      <w:r w:rsidRPr="00CC51C6">
        <w:rPr>
          <w:rFonts w:ascii="Arial" w:hAnsi="Arial" w:cs="Arial"/>
          <w:b/>
          <w:bCs/>
        </w:rPr>
        <w:t>1.2 Dokumenty powołane</w:t>
      </w:r>
    </w:p>
    <w:p w:rsidR="00CC51C6" w:rsidRPr="00CC51C6" w:rsidRDefault="00CC51C6" w:rsidP="00CC51C6">
      <w:pPr>
        <w:pStyle w:val="E-1"/>
        <w:spacing w:line="360" w:lineRule="auto"/>
        <w:jc w:val="both"/>
        <w:rPr>
          <w:rFonts w:ascii="Arial" w:hAnsi="Arial" w:cs="Arial"/>
          <w:bCs/>
        </w:rPr>
      </w:pPr>
      <w:r w:rsidRPr="00CC51C6">
        <w:rPr>
          <w:rFonts w:ascii="Arial" w:hAnsi="Arial" w:cs="Arial"/>
          <w:bCs/>
        </w:rPr>
        <w:t>Do stosowania niniejszego dokumentu są niezbędne podane niżej dokumenty powołane. Stosuje się ostatnie aktualne wydanie dokumentu powołanego (łącznie ze zmianami):</w:t>
      </w:r>
    </w:p>
    <w:p w:rsidR="00CC51C6" w:rsidRPr="00CC51C6" w:rsidRDefault="00CC51C6" w:rsidP="00C47D76">
      <w:pPr>
        <w:pStyle w:val="E-1"/>
        <w:numPr>
          <w:ilvl w:val="0"/>
          <w:numId w:val="6"/>
        </w:numPr>
        <w:spacing w:line="360" w:lineRule="auto"/>
        <w:ind w:left="540"/>
        <w:jc w:val="both"/>
        <w:textAlignment w:val="auto"/>
        <w:rPr>
          <w:rFonts w:ascii="Arial" w:hAnsi="Arial" w:cs="Arial"/>
          <w:bCs/>
        </w:rPr>
      </w:pPr>
      <w:r w:rsidRPr="00CC51C6">
        <w:rPr>
          <w:rFonts w:ascii="Arial" w:hAnsi="Arial" w:cs="Arial"/>
          <w:bCs/>
        </w:rPr>
        <w:t>PN-A-79011-2 Koncentraty spożywcze - Metody badań - Badania organoleptyczne, sprawdzanie stanu opakowań, oznaczanie zanieczyszczeń</w:t>
      </w:r>
    </w:p>
    <w:p w:rsidR="00CC51C6" w:rsidRDefault="00CC51C6" w:rsidP="00CC51C6">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CC51C6" w:rsidRDefault="00CC51C6" w:rsidP="00CC51C6">
      <w:pPr>
        <w:spacing w:line="360" w:lineRule="auto"/>
        <w:jc w:val="both"/>
        <w:rPr>
          <w:rFonts w:ascii="Arial" w:hAnsi="Arial" w:cs="Arial"/>
          <w:b/>
          <w:bCs/>
          <w:sz w:val="20"/>
          <w:szCs w:val="20"/>
        </w:rPr>
      </w:pPr>
      <w:r>
        <w:rPr>
          <w:rFonts w:ascii="Arial" w:hAnsi="Arial" w:cs="Arial"/>
          <w:b/>
          <w:bCs/>
          <w:sz w:val="20"/>
          <w:szCs w:val="20"/>
        </w:rPr>
        <w:t>Sos do sałatek</w:t>
      </w:r>
    </w:p>
    <w:p w:rsidR="00CC51C6" w:rsidRDefault="00CC51C6" w:rsidP="00CC51C6">
      <w:pPr>
        <w:spacing w:line="360" w:lineRule="auto"/>
        <w:jc w:val="both"/>
        <w:rPr>
          <w:rFonts w:ascii="Arial" w:hAnsi="Arial" w:cs="Arial"/>
          <w:bCs/>
          <w:sz w:val="20"/>
          <w:szCs w:val="20"/>
        </w:rPr>
      </w:pPr>
      <w:r>
        <w:rPr>
          <w:rFonts w:ascii="Arial" w:hAnsi="Arial" w:cs="Arial"/>
          <w:bCs/>
          <w:sz w:val="20"/>
          <w:szCs w:val="20"/>
        </w:rPr>
        <w:t xml:space="preserve">Produkt spożywczy, otrzymany głównie z odwodnionych, zagęszczonych lub przetworzonych surowców roślinnych, zwierzęcych lub ich mieszanin, przypraw korzennych, ziołowych, z dodatkiem cukru, soli, kwasów spożywczych, substancji zagęszczających i innych dozwolonych substancji dodatkowych, w postaci proszku z którego po przyrządzeniu według przepisu podanego na opakowaniu, otrzymuje się gotowy sos stosowany jako dodatek do sałatek. </w:t>
      </w:r>
    </w:p>
    <w:p w:rsidR="00CC51C6" w:rsidRPr="00CC51C6" w:rsidRDefault="00CC51C6" w:rsidP="00CC51C6">
      <w:pPr>
        <w:pStyle w:val="Edward"/>
        <w:spacing w:before="240" w:after="240" w:line="360" w:lineRule="auto"/>
        <w:jc w:val="both"/>
        <w:rPr>
          <w:rFonts w:ascii="Arial" w:hAnsi="Arial" w:cs="Arial"/>
          <w:b/>
          <w:bCs/>
        </w:rPr>
      </w:pPr>
      <w:r w:rsidRPr="00CC51C6">
        <w:rPr>
          <w:rFonts w:ascii="Arial" w:hAnsi="Arial" w:cs="Arial"/>
          <w:b/>
          <w:bCs/>
        </w:rPr>
        <w:t>2 Wymagania</w:t>
      </w:r>
    </w:p>
    <w:p w:rsidR="00CC51C6" w:rsidRDefault="00CC51C6" w:rsidP="00CC51C6">
      <w:pPr>
        <w:pStyle w:val="Nagwek11"/>
        <w:spacing w:after="120" w:line="360" w:lineRule="auto"/>
        <w:rPr>
          <w:bCs w:val="0"/>
        </w:rPr>
      </w:pPr>
      <w:r>
        <w:rPr>
          <w:bCs w:val="0"/>
        </w:rPr>
        <w:t>2.1 Wymagania ogólne</w:t>
      </w:r>
    </w:p>
    <w:p w:rsidR="00CC51C6" w:rsidRDefault="00CC51C6" w:rsidP="00CC51C6">
      <w:pPr>
        <w:pStyle w:val="Nagwek11"/>
        <w:spacing w:before="0" w:after="0" w:line="360" w:lineRule="auto"/>
        <w:rPr>
          <w:b w:val="0"/>
          <w:bCs w:val="0"/>
        </w:rPr>
      </w:pPr>
      <w:r>
        <w:rPr>
          <w:b w:val="0"/>
          <w:bCs w:val="0"/>
        </w:rPr>
        <w:t>Produkt powinien spełniać wymagania aktualnie obowiązującego prawa żywnościowego.</w:t>
      </w:r>
    </w:p>
    <w:p w:rsidR="00CC51C6" w:rsidRDefault="00CC51C6" w:rsidP="00CC51C6">
      <w:pPr>
        <w:pStyle w:val="Nagwek11"/>
        <w:spacing w:after="120" w:line="360" w:lineRule="auto"/>
        <w:rPr>
          <w:bCs w:val="0"/>
        </w:rPr>
      </w:pPr>
      <w:r>
        <w:rPr>
          <w:bCs w:val="0"/>
        </w:rPr>
        <w:t>2.2 Wymagania organoleptyczne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CC51C6" w:rsidRDefault="00CC51C6" w:rsidP="00CC51C6">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 przed przyrządzeniem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
        <w:gridCol w:w="22"/>
        <w:gridCol w:w="1292"/>
        <w:gridCol w:w="5637"/>
        <w:gridCol w:w="1711"/>
      </w:tblGrid>
      <w:tr w:rsidR="00CC51C6" w:rsidTr="00CC51C6">
        <w:trPr>
          <w:trHeight w:val="283"/>
          <w:jc w:val="center"/>
        </w:trPr>
        <w:tc>
          <w:tcPr>
            <w:tcW w:w="232" w:type="pct"/>
            <w:gridSpan w:val="2"/>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71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111" w:type="pct"/>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94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CC51C6" w:rsidTr="00CC51C6">
        <w:trPr>
          <w:cantSplit/>
          <w:trHeight w:val="227"/>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b/>
                <w:sz w:val="18"/>
                <w:szCs w:val="18"/>
              </w:rPr>
            </w:pPr>
            <w:r>
              <w:rPr>
                <w:rFonts w:ascii="Arial" w:hAnsi="Arial" w:cs="Arial"/>
                <w:b/>
                <w:sz w:val="18"/>
                <w:szCs w:val="18"/>
              </w:rPr>
              <w:t>Przed przyrządzeniem</w:t>
            </w:r>
          </w:p>
        </w:tc>
      </w:tr>
      <w:tr w:rsidR="00CC51C6" w:rsidTr="00CC51C6">
        <w:trPr>
          <w:cantSplit/>
          <w:trHeight w:val="227"/>
          <w:jc w:val="center"/>
        </w:trPr>
        <w:tc>
          <w:tcPr>
            <w:tcW w:w="232" w:type="pct"/>
            <w:gridSpan w:val="2"/>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713" w:type="pct"/>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Wygląd</w:t>
            </w:r>
          </w:p>
        </w:tc>
        <w:tc>
          <w:tcPr>
            <w:tcW w:w="3111" w:type="pct"/>
            <w:tcBorders>
              <w:top w:val="single" w:sz="4" w:space="0" w:color="auto"/>
              <w:left w:val="single" w:sz="4" w:space="0" w:color="auto"/>
              <w:bottom w:val="single" w:sz="6"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Produkt sypki, z widocznymi lub nie kawałkami użytych składników, dopuszczalne nietrwałe zbrylenia wynikające z wsadu surowcowego, rozprowadzające się w czasie przyrządzania</w:t>
            </w:r>
          </w:p>
        </w:tc>
        <w:tc>
          <w:tcPr>
            <w:tcW w:w="945" w:type="pct"/>
            <w:vMerge w:val="restar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PN-A-79011-2</w:t>
            </w:r>
          </w:p>
        </w:tc>
      </w:tr>
      <w:tr w:rsidR="00CC51C6" w:rsidTr="00CC51C6">
        <w:trPr>
          <w:cantSplit/>
          <w:trHeight w:val="227"/>
          <w:jc w:val="center"/>
        </w:trPr>
        <w:tc>
          <w:tcPr>
            <w:tcW w:w="232" w:type="pct"/>
            <w:gridSpan w:val="2"/>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2</w:t>
            </w:r>
          </w:p>
        </w:tc>
        <w:tc>
          <w:tcPr>
            <w:tcW w:w="713" w:type="pct"/>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Zapach</w:t>
            </w:r>
          </w:p>
        </w:tc>
        <w:tc>
          <w:tcPr>
            <w:tcW w:w="3111" w:type="pct"/>
            <w:tcBorders>
              <w:top w:val="single" w:sz="4" w:space="0" w:color="auto"/>
              <w:left w:val="single" w:sz="4" w:space="0" w:color="auto"/>
              <w:bottom w:val="single" w:sz="6"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Właściwy dla surowców użytych w czasie produkcji, niedopuszczalne zapachy obce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1C6" w:rsidRDefault="00CC51C6">
            <w:pPr>
              <w:widowControl/>
              <w:suppressAutoHyphens w:val="0"/>
              <w:rPr>
                <w:rFonts w:ascii="Arial" w:hAnsi="Arial" w:cs="Arial"/>
                <w:kern w:val="2"/>
                <w:sz w:val="18"/>
                <w:szCs w:val="18"/>
              </w:rPr>
            </w:pPr>
          </w:p>
        </w:tc>
      </w:tr>
      <w:tr w:rsidR="00CC51C6" w:rsidTr="00CC51C6">
        <w:trPr>
          <w:cantSplit/>
          <w:trHeight w:val="227"/>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bookmarkStart w:id="2" w:name="_Toc134517192"/>
            <w:r>
              <w:rPr>
                <w:rFonts w:ascii="Arial" w:hAnsi="Arial" w:cs="Arial"/>
                <w:b/>
                <w:sz w:val="18"/>
                <w:szCs w:val="18"/>
              </w:rPr>
              <w:t>Po przyrządzeniu</w:t>
            </w:r>
          </w:p>
        </w:tc>
      </w:tr>
      <w:tr w:rsidR="00CC51C6" w:rsidTr="00CC51C6">
        <w:trPr>
          <w:cantSplit/>
          <w:trHeight w:val="227"/>
          <w:jc w:val="center"/>
        </w:trPr>
        <w:tc>
          <w:tcPr>
            <w:tcW w:w="220"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724" w:type="pct"/>
            <w:gridSpan w:val="2"/>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Wygląd i konsystencja</w:t>
            </w:r>
          </w:p>
        </w:tc>
        <w:tc>
          <w:tcPr>
            <w:tcW w:w="3111"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Konsystencja półpłynna z widocznymi lub nie składnikami typowymi dla danego asortymentu, niedopuszczalne zbrylenia i rozwarstwienie</w:t>
            </w:r>
          </w:p>
        </w:tc>
        <w:tc>
          <w:tcPr>
            <w:tcW w:w="945" w:type="pct"/>
            <w:vMerge w:val="restar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PN-A-79011-2</w:t>
            </w:r>
          </w:p>
        </w:tc>
      </w:tr>
      <w:tr w:rsidR="00CC51C6" w:rsidTr="00CC51C6">
        <w:trPr>
          <w:cantSplit/>
          <w:trHeight w:val="227"/>
          <w:jc w:val="center"/>
        </w:trPr>
        <w:tc>
          <w:tcPr>
            <w:tcW w:w="220"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2</w:t>
            </w:r>
          </w:p>
        </w:tc>
        <w:tc>
          <w:tcPr>
            <w:tcW w:w="724" w:type="pct"/>
            <w:gridSpan w:val="2"/>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Zapach i smak</w:t>
            </w:r>
          </w:p>
        </w:tc>
        <w:tc>
          <w:tcPr>
            <w:tcW w:w="3111"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Właściwy, charakterystyczny dla użytych składników, niedopuszczalne zapachy i posmaki obce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1C6" w:rsidRDefault="00CC51C6">
            <w:pPr>
              <w:widowControl/>
              <w:suppressAutoHyphens w:val="0"/>
              <w:rPr>
                <w:rFonts w:ascii="Arial" w:hAnsi="Arial" w:cs="Arial"/>
                <w:kern w:val="2"/>
                <w:sz w:val="18"/>
                <w:szCs w:val="18"/>
              </w:rPr>
            </w:pPr>
          </w:p>
        </w:tc>
      </w:tr>
      <w:tr w:rsidR="00CC51C6" w:rsidTr="00CC51C6">
        <w:trPr>
          <w:cantSplit/>
          <w:trHeight w:val="227"/>
          <w:jc w:val="center"/>
        </w:trPr>
        <w:tc>
          <w:tcPr>
            <w:tcW w:w="220"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3</w:t>
            </w:r>
          </w:p>
        </w:tc>
        <w:tc>
          <w:tcPr>
            <w:tcW w:w="724" w:type="pct"/>
            <w:gridSpan w:val="2"/>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Barwa</w:t>
            </w:r>
          </w:p>
        </w:tc>
        <w:tc>
          <w:tcPr>
            <w:tcW w:w="3111" w:type="pct"/>
            <w:tcBorders>
              <w:top w:val="single" w:sz="4" w:space="0" w:color="auto"/>
              <w:left w:val="single" w:sz="4" w:space="0" w:color="auto"/>
              <w:bottom w:val="single" w:sz="6"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Charakterystyczna dla użytych składników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1C6" w:rsidRDefault="00CC51C6">
            <w:pPr>
              <w:widowControl/>
              <w:suppressAutoHyphens w:val="0"/>
              <w:rPr>
                <w:rFonts w:ascii="Arial" w:hAnsi="Arial" w:cs="Arial"/>
                <w:kern w:val="2"/>
                <w:sz w:val="18"/>
                <w:szCs w:val="18"/>
              </w:rPr>
            </w:pPr>
          </w:p>
        </w:tc>
      </w:tr>
    </w:tbl>
    <w:p w:rsidR="00CC51C6" w:rsidRDefault="00CC51C6" w:rsidP="00CC51C6">
      <w:pPr>
        <w:pStyle w:val="Nagwek11"/>
        <w:spacing w:after="120" w:line="360" w:lineRule="auto"/>
        <w:rPr>
          <w:bCs w:val="0"/>
        </w:rPr>
      </w:pPr>
      <w:r>
        <w:rPr>
          <w:bCs w:val="0"/>
        </w:rPr>
        <w:lastRenderedPageBreak/>
        <w:t>2.3 Wymagania fizykochemiczne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CC51C6" w:rsidRDefault="00CC51C6" w:rsidP="00CC51C6">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840"/>
        <w:gridCol w:w="2925"/>
        <w:gridCol w:w="1885"/>
      </w:tblGrid>
      <w:tr w:rsidR="00CC51C6" w:rsidTr="00CC51C6">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913"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968" w:type="dxa"/>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918"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CC51C6" w:rsidTr="00CC51C6">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3913"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Obecność zanieczyszczeń mechanicznych, szkodników i ich pozostałości</w:t>
            </w:r>
          </w:p>
        </w:tc>
        <w:tc>
          <w:tcPr>
            <w:tcW w:w="2968"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niedopuszczalna</w:t>
            </w:r>
          </w:p>
        </w:tc>
        <w:tc>
          <w:tcPr>
            <w:tcW w:w="1918"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PN-A-79011-2</w:t>
            </w:r>
          </w:p>
        </w:tc>
      </w:tr>
    </w:tbl>
    <w:p w:rsidR="00CC51C6" w:rsidRDefault="00CC51C6" w:rsidP="00CC51C6">
      <w:pPr>
        <w:pStyle w:val="Nagwek11"/>
        <w:spacing w:after="120" w:line="360" w:lineRule="auto"/>
        <w:rPr>
          <w:bCs w:val="0"/>
        </w:rPr>
      </w:pPr>
      <w:r>
        <w:rPr>
          <w:bCs w:val="0"/>
        </w:rPr>
        <w:t>2.3 Wymagania mikrobiologiczne</w:t>
      </w:r>
    </w:p>
    <w:p w:rsidR="00CC51C6" w:rsidRDefault="00CC51C6" w:rsidP="00CC51C6">
      <w:pPr>
        <w:pStyle w:val="Tekstpodstawowy3"/>
        <w:spacing w:after="0" w:line="360" w:lineRule="auto"/>
        <w:jc w:val="both"/>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CC51C6" w:rsidRPr="00CC51C6" w:rsidRDefault="00CC51C6" w:rsidP="00CC51C6">
      <w:pPr>
        <w:pStyle w:val="E-1"/>
        <w:spacing w:line="360" w:lineRule="auto"/>
        <w:jc w:val="both"/>
        <w:rPr>
          <w:rFonts w:ascii="Arial" w:hAnsi="Arial" w:cs="Arial"/>
        </w:rPr>
      </w:pPr>
      <w:r w:rsidRPr="00CC51C6">
        <w:rPr>
          <w:rFonts w:ascii="Arial" w:hAnsi="Arial" w:cs="Arial"/>
        </w:rPr>
        <w:t>Zamawiający zastrzega sobie prawo żądania wyników badań mikrobiologicznych z kontroli higieny procesu produkcyjnego.</w:t>
      </w:r>
    </w:p>
    <w:p w:rsidR="00CC51C6" w:rsidRDefault="00CC51C6" w:rsidP="00CC51C6">
      <w:pPr>
        <w:pStyle w:val="Edward"/>
        <w:spacing w:before="240" w:after="240" w:line="360" w:lineRule="auto"/>
        <w:jc w:val="both"/>
        <w:rPr>
          <w:rFonts w:ascii="Arial" w:hAnsi="Arial" w:cs="Arial"/>
          <w:b/>
        </w:rPr>
      </w:pPr>
      <w:r w:rsidRPr="00CC51C6">
        <w:rPr>
          <w:rFonts w:ascii="Arial" w:hAnsi="Arial" w:cs="Arial"/>
          <w:b/>
        </w:rPr>
        <w:t>3</w:t>
      </w:r>
      <w:r>
        <w:rPr>
          <w:rFonts w:ascii="Arial" w:hAnsi="Arial" w:cs="Arial"/>
          <w:b/>
        </w:rPr>
        <w:t xml:space="preserve"> </w:t>
      </w:r>
      <w:r w:rsidRPr="00CC51C6">
        <w:rPr>
          <w:rFonts w:ascii="Arial" w:hAnsi="Arial" w:cs="Arial"/>
          <w:b/>
        </w:rPr>
        <w:t>Masa netto</w:t>
      </w:r>
    </w:p>
    <w:p w:rsidR="00CC51C6" w:rsidRDefault="00CC51C6" w:rsidP="00CC51C6">
      <w:pPr>
        <w:spacing w:line="360" w:lineRule="auto"/>
        <w:jc w:val="both"/>
        <w:rPr>
          <w:rFonts w:ascii="Arial" w:hAnsi="Arial" w:cs="Arial"/>
          <w:kern w:val="0"/>
          <w:sz w:val="20"/>
          <w:szCs w:val="20"/>
          <w:lang w:eastAsia="pl-PL"/>
        </w:rPr>
      </w:pPr>
      <w:r>
        <w:rPr>
          <w:rFonts w:ascii="Arial" w:hAnsi="Arial" w:cs="Arial"/>
          <w:sz w:val="20"/>
          <w:szCs w:val="20"/>
        </w:rPr>
        <w:t>Masa netto powinna być zgodna z deklaracją producenta.</w:t>
      </w:r>
    </w:p>
    <w:p w:rsidR="00CC51C6" w:rsidRDefault="00CC51C6" w:rsidP="00CC51C6">
      <w:pPr>
        <w:spacing w:line="360" w:lineRule="auto"/>
        <w:jc w:val="both"/>
        <w:rPr>
          <w:rFonts w:ascii="Arial" w:hAnsi="Arial" w:cs="Arial"/>
          <w:kern w:val="2"/>
          <w:sz w:val="20"/>
          <w:szCs w:val="20"/>
        </w:rPr>
      </w:pPr>
      <w:r>
        <w:rPr>
          <w:rFonts w:ascii="Arial" w:hAnsi="Arial" w:cs="Arial"/>
          <w:sz w:val="20"/>
          <w:szCs w:val="20"/>
        </w:rPr>
        <w:t>Dopuszczalna ujemna wartość błędu masy netto powinna być zgodna z obowiązującym prawem.</w:t>
      </w:r>
    </w:p>
    <w:p w:rsidR="00CC51C6" w:rsidRDefault="00CC51C6" w:rsidP="00CC51C6">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500g,</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750g,</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CC51C6" w:rsidRPr="00CC51C6" w:rsidRDefault="00CC51C6" w:rsidP="00C47D76">
      <w:pPr>
        <w:pStyle w:val="E-1"/>
        <w:numPr>
          <w:ilvl w:val="0"/>
          <w:numId w:val="7"/>
        </w:numPr>
        <w:spacing w:before="240" w:after="240" w:line="360" w:lineRule="auto"/>
        <w:ind w:left="142" w:hanging="142"/>
        <w:jc w:val="both"/>
        <w:textAlignment w:val="auto"/>
        <w:rPr>
          <w:rFonts w:ascii="Arial" w:hAnsi="Arial" w:cs="Arial"/>
          <w:b/>
        </w:rPr>
      </w:pPr>
      <w:r w:rsidRPr="00CC51C6">
        <w:rPr>
          <w:rFonts w:ascii="Arial" w:hAnsi="Arial" w:cs="Arial"/>
          <w:b/>
        </w:rPr>
        <w:t>Trwałość</w:t>
      </w:r>
    </w:p>
    <w:p w:rsidR="00CC51C6" w:rsidRDefault="00CC51C6" w:rsidP="00CC51C6">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CC51C6" w:rsidRPr="00CC51C6" w:rsidRDefault="00CC51C6" w:rsidP="00CC51C6">
      <w:pPr>
        <w:pStyle w:val="E-1"/>
        <w:spacing w:before="240" w:after="240" w:line="360" w:lineRule="auto"/>
        <w:jc w:val="both"/>
        <w:rPr>
          <w:rFonts w:ascii="Arial" w:hAnsi="Arial" w:cs="Arial"/>
        </w:rPr>
      </w:pPr>
      <w:r w:rsidRPr="00CC51C6">
        <w:rPr>
          <w:rFonts w:ascii="Arial" w:hAnsi="Arial" w:cs="Arial"/>
          <w:b/>
        </w:rPr>
        <w:t>5 Metody badań</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5.1 Sprawdzenie znakowania i stanu opakowań</w:t>
      </w:r>
    </w:p>
    <w:p w:rsidR="00CC51C6" w:rsidRPr="00CC51C6" w:rsidRDefault="00CC51C6" w:rsidP="00CC51C6">
      <w:pPr>
        <w:pStyle w:val="E-1"/>
        <w:spacing w:line="360" w:lineRule="auto"/>
        <w:jc w:val="both"/>
        <w:rPr>
          <w:rFonts w:ascii="Arial" w:hAnsi="Arial" w:cs="Arial"/>
        </w:rPr>
      </w:pPr>
      <w:r w:rsidRPr="00CC51C6">
        <w:rPr>
          <w:rFonts w:ascii="Arial" w:hAnsi="Arial" w:cs="Arial"/>
        </w:rPr>
        <w:t>Wykonać metodą wizualną na zgodność z pkt. 6.1 i 6.2.</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5.2 Oznaczanie cech organoleptycznych</w:t>
      </w:r>
    </w:p>
    <w:p w:rsidR="00CC51C6" w:rsidRPr="00CC51C6" w:rsidRDefault="00CC51C6" w:rsidP="00CC51C6">
      <w:pPr>
        <w:pStyle w:val="E-1"/>
        <w:spacing w:line="360" w:lineRule="auto"/>
        <w:jc w:val="both"/>
        <w:rPr>
          <w:rFonts w:ascii="Arial" w:hAnsi="Arial" w:cs="Arial"/>
        </w:rPr>
      </w:pPr>
      <w:r w:rsidRPr="00CC51C6">
        <w:rPr>
          <w:rFonts w:ascii="Arial" w:hAnsi="Arial" w:cs="Arial"/>
        </w:rPr>
        <w:t>Według norm podanych w Tablicy 1.</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5.3 Oznaczanie cech fizykochemicznych</w:t>
      </w:r>
    </w:p>
    <w:p w:rsidR="00CC51C6" w:rsidRPr="00CC51C6" w:rsidRDefault="00CC51C6" w:rsidP="00CC51C6">
      <w:pPr>
        <w:pStyle w:val="E-1"/>
        <w:spacing w:line="360" w:lineRule="auto"/>
        <w:rPr>
          <w:rFonts w:ascii="Arial" w:hAnsi="Arial" w:cs="Arial"/>
        </w:rPr>
      </w:pPr>
      <w:r w:rsidRPr="00CC51C6">
        <w:rPr>
          <w:rFonts w:ascii="Arial" w:hAnsi="Arial" w:cs="Arial"/>
        </w:rPr>
        <w:t>Według norm podanych w Tablicy 2.</w:t>
      </w:r>
    </w:p>
    <w:p w:rsidR="00CC51C6" w:rsidRPr="00CC51C6" w:rsidRDefault="00CC51C6" w:rsidP="00CC51C6">
      <w:pPr>
        <w:pStyle w:val="E-1"/>
        <w:spacing w:before="240" w:after="240" w:line="360" w:lineRule="auto"/>
        <w:rPr>
          <w:rFonts w:ascii="Arial" w:hAnsi="Arial" w:cs="Arial"/>
        </w:rPr>
      </w:pPr>
      <w:r w:rsidRPr="00CC51C6">
        <w:rPr>
          <w:rFonts w:ascii="Arial" w:hAnsi="Arial" w:cs="Arial"/>
          <w:b/>
        </w:rPr>
        <w:t xml:space="preserve">6 Pakowanie, znakowanie, przechowywanie </w:t>
      </w:r>
    </w:p>
    <w:p w:rsidR="00FE7F96" w:rsidRDefault="00FE7F96" w:rsidP="00CC51C6">
      <w:pPr>
        <w:pStyle w:val="E-1"/>
        <w:spacing w:before="240" w:after="120" w:line="360" w:lineRule="auto"/>
        <w:rPr>
          <w:rFonts w:ascii="Arial" w:hAnsi="Arial" w:cs="Arial"/>
          <w:b/>
        </w:rPr>
      </w:pPr>
    </w:p>
    <w:p w:rsidR="00FE7F96" w:rsidRDefault="00FE7F96" w:rsidP="00CC51C6">
      <w:pPr>
        <w:pStyle w:val="E-1"/>
        <w:spacing w:before="240" w:after="120" w:line="360" w:lineRule="auto"/>
        <w:rPr>
          <w:rFonts w:ascii="Arial" w:hAnsi="Arial" w:cs="Arial"/>
          <w:b/>
        </w:rPr>
      </w:pPr>
    </w:p>
    <w:p w:rsidR="00CC51C6" w:rsidRPr="00CC51C6" w:rsidRDefault="00CC51C6" w:rsidP="00CC51C6">
      <w:pPr>
        <w:pStyle w:val="E-1"/>
        <w:spacing w:before="240" w:after="120" w:line="360" w:lineRule="auto"/>
        <w:rPr>
          <w:rFonts w:ascii="Arial" w:hAnsi="Arial" w:cs="Arial"/>
          <w:b/>
        </w:rPr>
      </w:pPr>
      <w:r w:rsidRPr="00CC51C6">
        <w:rPr>
          <w:rFonts w:ascii="Arial" w:hAnsi="Arial" w:cs="Arial"/>
          <w:b/>
        </w:rPr>
        <w:lastRenderedPageBreak/>
        <w:t>6.1 Pakowanie</w:t>
      </w:r>
    </w:p>
    <w:p w:rsidR="00CC51C6" w:rsidRPr="00CC51C6" w:rsidRDefault="00CC51C6" w:rsidP="00CC51C6">
      <w:pPr>
        <w:pStyle w:val="E-1"/>
        <w:spacing w:line="360" w:lineRule="auto"/>
        <w:jc w:val="both"/>
        <w:rPr>
          <w:rFonts w:ascii="Arial" w:hAnsi="Arial" w:cs="Arial"/>
        </w:rPr>
      </w:pPr>
      <w:r w:rsidRPr="00CC51C6">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C51C6" w:rsidRDefault="00CC51C6" w:rsidP="00CC51C6">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CC51C6" w:rsidRDefault="00CC51C6" w:rsidP="00CC51C6">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C51C6" w:rsidRPr="00CC51C6" w:rsidRDefault="00CC51C6" w:rsidP="00CC51C6">
      <w:pPr>
        <w:pStyle w:val="E-1"/>
        <w:spacing w:before="240" w:after="120" w:line="360" w:lineRule="auto"/>
        <w:rPr>
          <w:rFonts w:ascii="Arial" w:hAnsi="Arial" w:cs="Arial"/>
        </w:rPr>
      </w:pPr>
      <w:r w:rsidRPr="00CC51C6">
        <w:rPr>
          <w:rFonts w:ascii="Arial" w:hAnsi="Arial" w:cs="Arial"/>
          <w:b/>
        </w:rPr>
        <w:t>6.2 Znakowanie</w:t>
      </w:r>
    </w:p>
    <w:p w:rsidR="00CC51C6" w:rsidRPr="00CC51C6" w:rsidRDefault="00CC51C6" w:rsidP="00CC51C6">
      <w:pPr>
        <w:pStyle w:val="E-1"/>
        <w:spacing w:line="360" w:lineRule="auto"/>
        <w:rPr>
          <w:rFonts w:ascii="Arial" w:hAnsi="Arial" w:cs="Arial"/>
        </w:rPr>
      </w:pPr>
      <w:r w:rsidRPr="00CC51C6">
        <w:rPr>
          <w:rFonts w:ascii="Arial" w:hAnsi="Arial" w:cs="Arial"/>
        </w:rPr>
        <w:t>Zgodnie z aktualnie obowiązującym prawem.</w:t>
      </w:r>
    </w:p>
    <w:p w:rsidR="00CC51C6" w:rsidRPr="00CC51C6" w:rsidRDefault="00CC51C6" w:rsidP="00CC51C6">
      <w:pPr>
        <w:pStyle w:val="E-1"/>
        <w:spacing w:before="240" w:after="120" w:line="360" w:lineRule="auto"/>
        <w:rPr>
          <w:rFonts w:ascii="Arial" w:hAnsi="Arial" w:cs="Arial"/>
          <w:b/>
        </w:rPr>
      </w:pPr>
      <w:r w:rsidRPr="00CC51C6">
        <w:rPr>
          <w:rFonts w:ascii="Arial" w:hAnsi="Arial" w:cs="Arial"/>
          <w:b/>
        </w:rPr>
        <w:t>6.3 Przechowywanie</w:t>
      </w:r>
    </w:p>
    <w:p w:rsidR="00CC51C6" w:rsidRPr="00CC51C6" w:rsidRDefault="00CC51C6" w:rsidP="00CC51C6">
      <w:pPr>
        <w:pStyle w:val="E-1"/>
        <w:spacing w:line="360" w:lineRule="auto"/>
        <w:rPr>
          <w:rFonts w:ascii="Arial" w:hAnsi="Arial" w:cs="Arial"/>
          <w:bCs/>
          <w:sz w:val="16"/>
          <w:szCs w:val="16"/>
        </w:rPr>
      </w:pPr>
      <w:r w:rsidRPr="00CC51C6">
        <w:rPr>
          <w:rFonts w:ascii="Arial" w:hAnsi="Arial" w:cs="Arial"/>
        </w:rPr>
        <w:t>Przechowywać zgodnie z zaleceniami producenta.</w:t>
      </w:r>
      <w:bookmarkEnd w:id="2"/>
    </w:p>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FE7F96" w:rsidRDefault="00FE7F96"/>
    <w:p w:rsidR="00CC51C6" w:rsidRDefault="00CC51C6" w:rsidP="00CC51C6">
      <w:pPr>
        <w:tabs>
          <w:tab w:val="left" w:pos="0"/>
          <w:tab w:val="left" w:pos="720"/>
        </w:tabs>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CC51C6" w:rsidRDefault="00CC51C6" w:rsidP="00CC51C6">
      <w:pPr>
        <w:spacing w:line="360" w:lineRule="auto"/>
        <w:jc w:val="center"/>
        <w:rPr>
          <w:rFonts w:ascii="Arial" w:hAnsi="Arial" w:cs="Arial"/>
          <w:b/>
          <w:sz w:val="40"/>
          <w:szCs w:val="40"/>
        </w:rPr>
      </w:pPr>
      <w:r>
        <w:rPr>
          <w:rFonts w:ascii="Arial" w:hAnsi="Arial" w:cs="Arial"/>
          <w:b/>
          <w:sz w:val="40"/>
          <w:szCs w:val="40"/>
        </w:rPr>
        <w:t>SZEFOSTWO SŁUŻBY ŻYWNOŚCIOWEJ</w:t>
      </w: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rPr>
          <w:rFonts w:ascii="Arial" w:hAnsi="Arial" w:cs="Arial"/>
          <w:caps/>
        </w:rPr>
      </w:pPr>
    </w:p>
    <w:p w:rsidR="00CC51C6" w:rsidRDefault="00CC51C6" w:rsidP="00CC51C6">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spacing w:line="360" w:lineRule="auto"/>
        <w:jc w:val="center"/>
        <w:rPr>
          <w:rFonts w:ascii="Arial" w:hAnsi="Arial" w:cs="Arial"/>
          <w:b/>
          <w:caps/>
          <w:sz w:val="40"/>
          <w:szCs w:val="40"/>
        </w:rPr>
      </w:pPr>
      <w:r>
        <w:rPr>
          <w:rFonts w:ascii="Arial" w:hAnsi="Arial" w:cs="Arial"/>
          <w:b/>
          <w:caps/>
          <w:sz w:val="40"/>
          <w:szCs w:val="40"/>
        </w:rPr>
        <w:t xml:space="preserve">sos sojowy </w:t>
      </w:r>
    </w:p>
    <w:p w:rsidR="00CC51C6" w:rsidRDefault="00CC51C6" w:rsidP="00CC51C6">
      <w:pPr>
        <w:spacing w:line="360" w:lineRule="auto"/>
        <w:jc w:val="center"/>
        <w:rPr>
          <w:rFonts w:ascii="Arial" w:hAnsi="Arial" w:cs="Arial"/>
          <w:b/>
          <w:caps/>
          <w:sz w:val="40"/>
          <w:szCs w:val="40"/>
        </w:rPr>
      </w:pPr>
      <w:r>
        <w:rPr>
          <w:rFonts w:ascii="Arial" w:hAnsi="Arial" w:cs="Arial"/>
          <w:b/>
          <w:caps/>
          <w:sz w:val="40"/>
          <w:szCs w:val="40"/>
        </w:rPr>
        <w:t>o obniżonej zawartości soli</w:t>
      </w:r>
    </w:p>
    <w:p w:rsidR="00CC51C6" w:rsidRDefault="00CC51C6" w:rsidP="00CC51C6">
      <w:pPr>
        <w:ind w:left="2124" w:firstLine="708"/>
        <w:rPr>
          <w:rFonts w:ascii="Arial" w:hAnsi="Arial" w:cs="Arial"/>
          <w:b/>
          <w:caps/>
          <w:sz w:val="32"/>
          <w:szCs w:val="32"/>
        </w:rPr>
      </w:pP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rPr>
          <w:rFonts w:ascii="Arial" w:hAnsi="Arial" w:cs="Arial"/>
          <w:b/>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r w:rsidRPr="00CC51C6">
        <w:rPr>
          <w:rFonts w:ascii="Arial" w:hAnsi="Arial" w:cs="Arial"/>
          <w:b/>
        </w:rPr>
        <w:tab/>
      </w:r>
      <w:r w:rsidRPr="00CC51C6">
        <w:rPr>
          <w:rFonts w:ascii="Arial" w:hAnsi="Arial" w:cs="Arial"/>
          <w:b/>
        </w:rPr>
        <w:tab/>
      </w:r>
      <w:r w:rsidRPr="00CC51C6">
        <w:rPr>
          <w:rFonts w:ascii="Arial" w:hAnsi="Arial" w:cs="Arial"/>
          <w:b/>
        </w:rPr>
        <w:tab/>
      </w:r>
    </w:p>
    <w:p w:rsidR="00CC51C6" w:rsidRPr="00CC51C6" w:rsidRDefault="00CC51C6" w:rsidP="00CC51C6">
      <w:pPr>
        <w:pStyle w:val="E-1"/>
        <w:spacing w:line="360" w:lineRule="auto"/>
        <w:rPr>
          <w:rFonts w:ascii="Arial" w:hAnsi="Arial" w:cs="Arial"/>
          <w:sz w:val="22"/>
          <w:szCs w:val="22"/>
        </w:rPr>
      </w:pPr>
    </w:p>
    <w:p w:rsidR="00CC51C6" w:rsidRPr="00CC51C6" w:rsidRDefault="00CC51C6" w:rsidP="00CC51C6">
      <w:pPr>
        <w:pStyle w:val="E-1"/>
        <w:spacing w:before="240" w:after="240" w:line="360" w:lineRule="auto"/>
        <w:rPr>
          <w:rFonts w:ascii="Arial" w:hAnsi="Arial" w:cs="Arial"/>
          <w:b/>
        </w:rPr>
      </w:pPr>
      <w:r w:rsidRPr="00CC51C6">
        <w:rPr>
          <w:rFonts w:ascii="Arial" w:hAnsi="Arial" w:cs="Arial"/>
          <w:b/>
        </w:rPr>
        <w:lastRenderedPageBreak/>
        <w:t>1 Wstęp</w:t>
      </w:r>
    </w:p>
    <w:p w:rsidR="00CC51C6" w:rsidRPr="00CC51C6" w:rsidRDefault="00FE7F96" w:rsidP="00FE7F96">
      <w:pPr>
        <w:pStyle w:val="E-1"/>
        <w:spacing w:before="240" w:after="120" w:line="360" w:lineRule="auto"/>
        <w:textAlignment w:val="auto"/>
        <w:rPr>
          <w:rFonts w:ascii="Arial" w:hAnsi="Arial" w:cs="Arial"/>
        </w:rPr>
      </w:pPr>
      <w:r>
        <w:rPr>
          <w:rFonts w:ascii="Arial" w:hAnsi="Arial" w:cs="Arial"/>
          <w:b/>
        </w:rPr>
        <w:t xml:space="preserve">1.1. </w:t>
      </w:r>
      <w:r w:rsidR="00CC51C6" w:rsidRPr="00CC51C6">
        <w:rPr>
          <w:rFonts w:ascii="Arial" w:hAnsi="Arial" w:cs="Arial"/>
          <w:b/>
        </w:rPr>
        <w:t xml:space="preserve">Zakres </w:t>
      </w:r>
    </w:p>
    <w:p w:rsidR="00CC51C6" w:rsidRPr="00CC51C6" w:rsidRDefault="00CC51C6" w:rsidP="00CC51C6">
      <w:pPr>
        <w:pStyle w:val="E-1"/>
        <w:spacing w:line="360" w:lineRule="auto"/>
        <w:jc w:val="both"/>
        <w:rPr>
          <w:rFonts w:ascii="Arial" w:hAnsi="Arial" w:cs="Arial"/>
        </w:rPr>
      </w:pPr>
      <w:r w:rsidRPr="00CC51C6">
        <w:rPr>
          <w:rFonts w:ascii="Arial" w:hAnsi="Arial" w:cs="Arial"/>
        </w:rPr>
        <w:t>Niniejszymi minimalnymi wymaganiami jakościowymi objęto wymagania, metody badań oraz warunki przechowywania i pakowania sosu sojowego o obniżonej zawartości soli.</w:t>
      </w:r>
    </w:p>
    <w:p w:rsidR="00CC51C6" w:rsidRPr="00CC51C6" w:rsidRDefault="00CC51C6" w:rsidP="00CC51C6">
      <w:pPr>
        <w:pStyle w:val="E-1"/>
        <w:spacing w:before="120" w:line="360" w:lineRule="auto"/>
        <w:jc w:val="both"/>
        <w:rPr>
          <w:rFonts w:ascii="Arial" w:hAnsi="Arial" w:cs="Arial"/>
        </w:rPr>
      </w:pPr>
      <w:r w:rsidRPr="00CC51C6">
        <w:rPr>
          <w:rFonts w:ascii="Arial" w:hAnsi="Arial" w:cs="Arial"/>
        </w:rPr>
        <w:t>Postanowienia minimalnych wymagań jakościowych wykorzystywane są podczas produkcji i obrotu handlowego sosu sojowego o obniżonej zawartości soli przeznaczonego dla odbiorcy.</w:t>
      </w:r>
    </w:p>
    <w:p w:rsidR="00CC51C6" w:rsidRPr="00CC51C6" w:rsidRDefault="00CC51C6" w:rsidP="00CC51C6">
      <w:pPr>
        <w:pStyle w:val="E-1"/>
        <w:spacing w:before="240" w:after="120" w:line="360" w:lineRule="auto"/>
        <w:rPr>
          <w:rFonts w:ascii="Arial" w:hAnsi="Arial" w:cs="Arial"/>
          <w:b/>
          <w:bCs/>
        </w:rPr>
      </w:pPr>
      <w:r w:rsidRPr="00CC51C6">
        <w:rPr>
          <w:rFonts w:ascii="Arial" w:hAnsi="Arial" w:cs="Arial"/>
          <w:b/>
          <w:bCs/>
        </w:rPr>
        <w:t>1.2 Dokumenty powołane</w:t>
      </w:r>
    </w:p>
    <w:p w:rsidR="00CC51C6" w:rsidRPr="00CC51C6" w:rsidRDefault="00CC51C6" w:rsidP="00CC51C6">
      <w:pPr>
        <w:pStyle w:val="E-1"/>
        <w:spacing w:line="360" w:lineRule="auto"/>
        <w:jc w:val="both"/>
        <w:rPr>
          <w:rFonts w:ascii="Arial" w:hAnsi="Arial" w:cs="Arial"/>
          <w:bCs/>
        </w:rPr>
      </w:pPr>
      <w:r w:rsidRPr="00CC51C6">
        <w:rPr>
          <w:rFonts w:ascii="Arial" w:hAnsi="Arial" w:cs="Arial"/>
          <w:bCs/>
        </w:rPr>
        <w:t>Do stosowania niniejszego dokumentu są niezbędne podane niżej dokumenty powołane. Stosuje się ostatnie aktualne wydanie dokumentu powołanego (łącznie ze zmianami):</w:t>
      </w:r>
    </w:p>
    <w:p w:rsidR="00CC51C6" w:rsidRPr="00CC51C6" w:rsidRDefault="00CC51C6" w:rsidP="00C47D76">
      <w:pPr>
        <w:pStyle w:val="E-1"/>
        <w:numPr>
          <w:ilvl w:val="0"/>
          <w:numId w:val="8"/>
        </w:numPr>
        <w:spacing w:line="360" w:lineRule="auto"/>
        <w:ind w:left="360"/>
        <w:jc w:val="both"/>
        <w:textAlignment w:val="auto"/>
        <w:rPr>
          <w:rFonts w:ascii="Arial" w:hAnsi="Arial" w:cs="Arial"/>
          <w:bCs/>
        </w:rPr>
      </w:pPr>
      <w:r w:rsidRPr="00CC51C6">
        <w:rPr>
          <w:rFonts w:ascii="Arial" w:hAnsi="Arial" w:cs="Arial"/>
          <w:bCs/>
        </w:rPr>
        <w:t>PN-A-94052 Koncentraty spożywcze – Buliony, rosoły i hydrolizaty białkowe</w:t>
      </w:r>
    </w:p>
    <w:p w:rsidR="00CC51C6" w:rsidRDefault="00CC51C6" w:rsidP="00CC51C6">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CC51C6" w:rsidRDefault="00CC51C6" w:rsidP="00CC51C6">
      <w:pPr>
        <w:spacing w:before="120" w:line="360" w:lineRule="auto"/>
        <w:jc w:val="both"/>
        <w:rPr>
          <w:rFonts w:ascii="Arial" w:hAnsi="Arial" w:cs="Arial"/>
          <w:b/>
          <w:bCs/>
          <w:sz w:val="20"/>
          <w:szCs w:val="20"/>
        </w:rPr>
      </w:pPr>
      <w:r>
        <w:rPr>
          <w:rFonts w:ascii="Arial" w:hAnsi="Arial" w:cs="Arial"/>
          <w:b/>
          <w:bCs/>
          <w:sz w:val="20"/>
          <w:szCs w:val="20"/>
        </w:rPr>
        <w:t>Sos sojowy o obniżonej zawartości soli</w:t>
      </w:r>
    </w:p>
    <w:p w:rsidR="00CC51C6" w:rsidRDefault="00CC51C6" w:rsidP="00CC51C6">
      <w:pPr>
        <w:spacing w:line="360" w:lineRule="auto"/>
        <w:jc w:val="both"/>
        <w:rPr>
          <w:rFonts w:ascii="Arial" w:hAnsi="Arial" w:cs="Arial"/>
          <w:bCs/>
          <w:sz w:val="20"/>
          <w:szCs w:val="20"/>
        </w:rPr>
      </w:pPr>
      <w:r>
        <w:rPr>
          <w:rFonts w:ascii="Arial" w:hAnsi="Arial" w:cs="Arial"/>
          <w:bCs/>
          <w:sz w:val="20"/>
          <w:szCs w:val="20"/>
        </w:rPr>
        <w:t>Produkt spożywczy, o obniżonej zawartości soli o co najmniej 25% w stosunku do oryginalnego produktu, otrzymywany z mieszanki soi (nie mniej niż 30%), pszenicy, wody, soli, poddanej procesowi fermentacji, w postaci płynu, przeznaczony do poprawy smaku potraw.</w:t>
      </w:r>
    </w:p>
    <w:p w:rsidR="00CC51C6" w:rsidRPr="00CC51C6" w:rsidRDefault="00CC51C6" w:rsidP="00CC51C6">
      <w:pPr>
        <w:pStyle w:val="Edward"/>
        <w:spacing w:before="240" w:after="240" w:line="360" w:lineRule="auto"/>
        <w:jc w:val="both"/>
        <w:rPr>
          <w:rFonts w:ascii="Arial" w:hAnsi="Arial" w:cs="Arial"/>
          <w:b/>
          <w:bCs/>
        </w:rPr>
      </w:pPr>
      <w:r w:rsidRPr="00CC51C6">
        <w:rPr>
          <w:rFonts w:ascii="Arial" w:hAnsi="Arial" w:cs="Arial"/>
          <w:b/>
          <w:bCs/>
        </w:rPr>
        <w:t>2 Wymagania</w:t>
      </w:r>
    </w:p>
    <w:p w:rsidR="00CC51C6" w:rsidRDefault="00CC51C6" w:rsidP="00CC51C6">
      <w:pPr>
        <w:pStyle w:val="Nagwek11"/>
        <w:spacing w:after="120" w:line="360" w:lineRule="auto"/>
        <w:rPr>
          <w:bCs w:val="0"/>
        </w:rPr>
      </w:pPr>
      <w:r>
        <w:rPr>
          <w:bCs w:val="0"/>
        </w:rPr>
        <w:t>2.1 Wymagania ogólne</w:t>
      </w:r>
    </w:p>
    <w:p w:rsidR="00CC51C6" w:rsidRDefault="00CC51C6" w:rsidP="00CC51C6">
      <w:pPr>
        <w:pStyle w:val="Nagwek11"/>
        <w:spacing w:before="0" w:after="0" w:line="360" w:lineRule="auto"/>
        <w:rPr>
          <w:b w:val="0"/>
          <w:bCs w:val="0"/>
        </w:rPr>
      </w:pPr>
      <w:r>
        <w:rPr>
          <w:b w:val="0"/>
          <w:bCs w:val="0"/>
        </w:rPr>
        <w:t>Produkt powinien spełniać wymagania aktualnie obowiązującego prawa żywnościowego.</w:t>
      </w:r>
    </w:p>
    <w:p w:rsidR="00CC51C6" w:rsidRDefault="00CC51C6" w:rsidP="00CC51C6">
      <w:pPr>
        <w:pStyle w:val="Nagwek11"/>
        <w:spacing w:after="120" w:line="360" w:lineRule="auto"/>
        <w:rPr>
          <w:bCs w:val="0"/>
        </w:rPr>
      </w:pPr>
      <w:r>
        <w:rPr>
          <w:bCs w:val="0"/>
        </w:rPr>
        <w:t>2.2 Wymagania organoleptyczne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CC51C6" w:rsidRDefault="00CC51C6" w:rsidP="00CC51C6">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
        <w:gridCol w:w="1579"/>
        <w:gridCol w:w="6893"/>
      </w:tblGrid>
      <w:tr w:rsidR="00CC51C6" w:rsidTr="00CC51C6">
        <w:trPr>
          <w:trHeight w:val="340"/>
          <w:jc w:val="center"/>
        </w:trPr>
        <w:tc>
          <w:tcPr>
            <w:tcW w:w="592"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586"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994" w:type="dxa"/>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r>
      <w:tr w:rsidR="00CC51C6" w:rsidTr="00CC51C6">
        <w:trPr>
          <w:cantSplit/>
          <w:trHeight w:val="227"/>
          <w:jc w:val="center"/>
        </w:trPr>
        <w:tc>
          <w:tcPr>
            <w:tcW w:w="592"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1586"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 xml:space="preserve">Barwa </w:t>
            </w:r>
          </w:p>
        </w:tc>
        <w:tc>
          <w:tcPr>
            <w:tcW w:w="6994" w:type="dxa"/>
            <w:tcBorders>
              <w:top w:val="single" w:sz="4" w:space="0" w:color="auto"/>
              <w:left w:val="single" w:sz="4" w:space="0" w:color="auto"/>
              <w:bottom w:val="single" w:sz="6"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Bursztynowa do brązowej</w:t>
            </w:r>
          </w:p>
        </w:tc>
      </w:tr>
      <w:tr w:rsidR="00CC51C6" w:rsidTr="00CC51C6">
        <w:trPr>
          <w:cantSplit/>
          <w:trHeight w:val="227"/>
          <w:jc w:val="center"/>
        </w:trPr>
        <w:tc>
          <w:tcPr>
            <w:tcW w:w="592"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2</w:t>
            </w:r>
          </w:p>
        </w:tc>
        <w:tc>
          <w:tcPr>
            <w:tcW w:w="1586"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6994" w:type="dxa"/>
            <w:tcBorders>
              <w:top w:val="single" w:sz="4" w:space="0" w:color="auto"/>
              <w:left w:val="single" w:sz="4" w:space="0" w:color="auto"/>
              <w:bottom w:val="single" w:sz="6"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Płynna</w:t>
            </w:r>
          </w:p>
        </w:tc>
      </w:tr>
      <w:tr w:rsidR="00CC51C6" w:rsidTr="00CC51C6">
        <w:trPr>
          <w:cantSplit/>
          <w:trHeight w:val="227"/>
          <w:jc w:val="center"/>
        </w:trPr>
        <w:tc>
          <w:tcPr>
            <w:tcW w:w="592"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3</w:t>
            </w:r>
          </w:p>
        </w:tc>
        <w:tc>
          <w:tcPr>
            <w:tcW w:w="1586"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 xml:space="preserve">Zapach </w:t>
            </w:r>
          </w:p>
        </w:tc>
        <w:tc>
          <w:tcPr>
            <w:tcW w:w="6994" w:type="dxa"/>
            <w:tcBorders>
              <w:top w:val="single" w:sz="4" w:space="0" w:color="auto"/>
              <w:left w:val="single" w:sz="4" w:space="0" w:color="auto"/>
              <w:bottom w:val="single" w:sz="6"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Charakterystyczny dla użytych składników, intensywny, niedopuszczalny zapach obcy</w:t>
            </w:r>
          </w:p>
        </w:tc>
      </w:tr>
      <w:tr w:rsidR="00CC51C6" w:rsidTr="00CC51C6">
        <w:trPr>
          <w:cantSplit/>
          <w:trHeight w:val="227"/>
          <w:jc w:val="center"/>
        </w:trPr>
        <w:tc>
          <w:tcPr>
            <w:tcW w:w="592"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4</w:t>
            </w:r>
          </w:p>
        </w:tc>
        <w:tc>
          <w:tcPr>
            <w:tcW w:w="1586"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 xml:space="preserve">Smak </w:t>
            </w:r>
          </w:p>
        </w:tc>
        <w:tc>
          <w:tcPr>
            <w:tcW w:w="6994" w:type="dxa"/>
            <w:tcBorders>
              <w:top w:val="single" w:sz="4" w:space="0" w:color="auto"/>
              <w:left w:val="single" w:sz="4" w:space="0" w:color="auto"/>
              <w:bottom w:val="single" w:sz="6"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Charakterystyczny dla użytych składników, słony, niedopuszczalny smak obcy</w:t>
            </w:r>
          </w:p>
        </w:tc>
      </w:tr>
    </w:tbl>
    <w:p w:rsidR="00CC51C6" w:rsidRDefault="00CC51C6" w:rsidP="00CC51C6">
      <w:pPr>
        <w:pStyle w:val="Nagwek11"/>
        <w:spacing w:after="120" w:line="360" w:lineRule="auto"/>
        <w:rPr>
          <w:bCs w:val="0"/>
        </w:rPr>
      </w:pPr>
      <w:r>
        <w:rPr>
          <w:bCs w:val="0"/>
        </w:rPr>
        <w:t>2.3 Wymagania chemiczne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CC51C6" w:rsidRDefault="00CC51C6" w:rsidP="00CC51C6">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145"/>
        <w:gridCol w:w="3497"/>
        <w:gridCol w:w="2008"/>
      </w:tblGrid>
      <w:tr w:rsidR="00CC51C6" w:rsidTr="00CC51C6">
        <w:trPr>
          <w:trHeight w:val="34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204"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556" w:type="dxa"/>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039"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CC51C6" w:rsidTr="00CC51C6">
        <w:trPr>
          <w:cantSplit/>
          <w:trHeight w:val="227"/>
          <w:jc w:val="center"/>
        </w:trPr>
        <w:tc>
          <w:tcPr>
            <w:tcW w:w="0" w:type="auto"/>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3204"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Chlorek sodu, %(m/m), nie więcej niż</w:t>
            </w:r>
          </w:p>
        </w:tc>
        <w:tc>
          <w:tcPr>
            <w:tcW w:w="3556" w:type="dxa"/>
            <w:tcBorders>
              <w:top w:val="single" w:sz="4" w:space="0" w:color="auto"/>
              <w:left w:val="single" w:sz="4" w:space="0" w:color="auto"/>
              <w:bottom w:val="single" w:sz="6"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10,0</w:t>
            </w:r>
          </w:p>
        </w:tc>
        <w:tc>
          <w:tcPr>
            <w:tcW w:w="2039"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PN-A-94052</w:t>
            </w:r>
          </w:p>
        </w:tc>
      </w:tr>
    </w:tbl>
    <w:p w:rsidR="00CC51C6" w:rsidRDefault="00CC51C6" w:rsidP="00CC51C6">
      <w:pPr>
        <w:pStyle w:val="Nagwek11"/>
        <w:spacing w:after="120" w:line="360" w:lineRule="auto"/>
        <w:rPr>
          <w:bCs w:val="0"/>
        </w:rPr>
      </w:pPr>
    </w:p>
    <w:p w:rsidR="00CC51C6" w:rsidRDefault="00CC51C6" w:rsidP="00CC51C6">
      <w:pPr>
        <w:pStyle w:val="Nagwek11"/>
        <w:spacing w:after="120" w:line="360" w:lineRule="auto"/>
        <w:rPr>
          <w:bCs w:val="0"/>
        </w:rPr>
      </w:pPr>
      <w:r>
        <w:rPr>
          <w:bCs w:val="0"/>
        </w:rPr>
        <w:lastRenderedPageBreak/>
        <w:t>2.4 Wymagania mikrobiologiczne</w:t>
      </w:r>
    </w:p>
    <w:p w:rsidR="00CC51C6" w:rsidRDefault="00CC51C6" w:rsidP="00CC51C6">
      <w:pPr>
        <w:pStyle w:val="Tekstpodstawowy3"/>
        <w:spacing w:after="0" w:line="360" w:lineRule="auto"/>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CC51C6" w:rsidRPr="00CC51C6" w:rsidRDefault="00CC51C6" w:rsidP="00CC51C6">
      <w:pPr>
        <w:pStyle w:val="E-1"/>
        <w:spacing w:line="360" w:lineRule="auto"/>
        <w:jc w:val="both"/>
        <w:rPr>
          <w:rFonts w:ascii="Arial" w:hAnsi="Arial" w:cs="Arial"/>
        </w:rPr>
      </w:pPr>
      <w:r w:rsidRPr="00CC51C6">
        <w:rPr>
          <w:rFonts w:ascii="Arial" w:hAnsi="Arial" w:cs="Arial"/>
        </w:rPr>
        <w:t>Zamawiający zastrzega sobie prawo żądania wyników badań mikrobiologicznych z kontroli higieny procesu produkcyjnego.</w:t>
      </w:r>
    </w:p>
    <w:p w:rsidR="00CC51C6" w:rsidRPr="00CC51C6" w:rsidRDefault="00CC51C6" w:rsidP="00C47D76">
      <w:pPr>
        <w:pStyle w:val="E-1"/>
        <w:numPr>
          <w:ilvl w:val="0"/>
          <w:numId w:val="9"/>
        </w:numPr>
        <w:tabs>
          <w:tab w:val="num" w:pos="180"/>
        </w:tabs>
        <w:spacing w:before="240" w:after="240" w:line="360" w:lineRule="auto"/>
        <w:ind w:left="2342" w:hanging="2342"/>
        <w:jc w:val="both"/>
        <w:textAlignment w:val="auto"/>
        <w:rPr>
          <w:rFonts w:ascii="Arial" w:hAnsi="Arial" w:cs="Arial"/>
          <w:b/>
        </w:rPr>
      </w:pPr>
      <w:r w:rsidRPr="00CC51C6">
        <w:rPr>
          <w:rFonts w:ascii="Arial" w:hAnsi="Arial" w:cs="Arial"/>
          <w:b/>
        </w:rPr>
        <w:t>Objętość netto</w:t>
      </w:r>
    </w:p>
    <w:p w:rsidR="00CC51C6" w:rsidRDefault="00CC51C6" w:rsidP="00CC51C6">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CC51C6" w:rsidRDefault="00CC51C6" w:rsidP="00CC51C6">
      <w:pPr>
        <w:spacing w:line="360" w:lineRule="auto"/>
        <w:jc w:val="both"/>
        <w:rPr>
          <w:rFonts w:ascii="Arial" w:hAnsi="Arial" w:cs="Arial"/>
          <w:kern w:val="2"/>
          <w:sz w:val="20"/>
          <w:szCs w:val="20"/>
        </w:rPr>
      </w:pPr>
      <w:r>
        <w:rPr>
          <w:rFonts w:ascii="Arial" w:hAnsi="Arial" w:cs="Arial"/>
          <w:sz w:val="20"/>
          <w:szCs w:val="20"/>
        </w:rPr>
        <w:t>Dopuszczalna ujemna wartość błędu objętości netto powinna być zgodna z obowiązującym prawem.</w:t>
      </w:r>
    </w:p>
    <w:p w:rsidR="00CC51C6" w:rsidRDefault="00CC51C6" w:rsidP="00CC51C6">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CC51C6" w:rsidRDefault="00CC51C6" w:rsidP="00CC51C6">
      <w:pPr>
        <w:widowControl/>
        <w:numPr>
          <w:ilvl w:val="0"/>
          <w:numId w:val="4"/>
        </w:numPr>
        <w:suppressAutoHyphens w:val="0"/>
        <w:spacing w:line="360" w:lineRule="auto"/>
        <w:ind w:left="714" w:hanging="357"/>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625ml,</w:t>
      </w:r>
    </w:p>
    <w:p w:rsidR="00CC51C6" w:rsidRDefault="00CC51C6" w:rsidP="00CC51C6">
      <w:pPr>
        <w:widowControl/>
        <w:numPr>
          <w:ilvl w:val="0"/>
          <w:numId w:val="4"/>
        </w:numPr>
        <w:suppressAutoHyphens w:val="0"/>
        <w:spacing w:line="360" w:lineRule="auto"/>
        <w:ind w:left="714" w:hanging="357"/>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1l.</w:t>
      </w:r>
    </w:p>
    <w:p w:rsidR="00CC51C6" w:rsidRPr="00CC51C6" w:rsidRDefault="00CC51C6" w:rsidP="00C47D76">
      <w:pPr>
        <w:pStyle w:val="E-1"/>
        <w:numPr>
          <w:ilvl w:val="0"/>
          <w:numId w:val="9"/>
        </w:numPr>
        <w:tabs>
          <w:tab w:val="num" w:pos="180"/>
        </w:tabs>
        <w:spacing w:before="240" w:after="240" w:line="360" w:lineRule="auto"/>
        <w:ind w:left="2342" w:hanging="2342"/>
        <w:jc w:val="both"/>
        <w:textAlignment w:val="auto"/>
        <w:rPr>
          <w:rFonts w:ascii="Arial" w:hAnsi="Arial" w:cs="Arial"/>
          <w:b/>
        </w:rPr>
      </w:pPr>
      <w:r w:rsidRPr="00CC51C6">
        <w:rPr>
          <w:rFonts w:ascii="Arial" w:hAnsi="Arial" w:cs="Arial"/>
          <w:b/>
        </w:rPr>
        <w:t>Trwałość</w:t>
      </w:r>
    </w:p>
    <w:p w:rsidR="00CC51C6" w:rsidRDefault="00CC51C6" w:rsidP="00CC51C6">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CC51C6" w:rsidRPr="00CC51C6" w:rsidRDefault="00CC51C6" w:rsidP="00CC51C6">
      <w:pPr>
        <w:pStyle w:val="E-1"/>
        <w:spacing w:before="240" w:after="240" w:line="360" w:lineRule="auto"/>
        <w:jc w:val="both"/>
        <w:rPr>
          <w:rFonts w:ascii="Arial" w:hAnsi="Arial" w:cs="Arial"/>
        </w:rPr>
      </w:pPr>
      <w:r w:rsidRPr="00CC51C6">
        <w:rPr>
          <w:rFonts w:ascii="Arial" w:hAnsi="Arial" w:cs="Arial"/>
          <w:b/>
        </w:rPr>
        <w:t>5 Metody badań</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5.1 Sprawdzenie znakowania i stanu opakowań</w:t>
      </w:r>
    </w:p>
    <w:p w:rsidR="00CC51C6" w:rsidRPr="00CC51C6" w:rsidRDefault="00CC51C6" w:rsidP="00CC51C6">
      <w:pPr>
        <w:pStyle w:val="E-1"/>
        <w:spacing w:line="360" w:lineRule="auto"/>
        <w:jc w:val="both"/>
        <w:rPr>
          <w:rFonts w:ascii="Arial" w:hAnsi="Arial" w:cs="Arial"/>
        </w:rPr>
      </w:pPr>
      <w:r w:rsidRPr="00CC51C6">
        <w:rPr>
          <w:rFonts w:ascii="Arial" w:hAnsi="Arial" w:cs="Arial"/>
        </w:rPr>
        <w:t>Wykonać metodą wizualną na zgodność z pkt. 6.1 i 6.2.</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5.2 Oznaczanie cech organoleptycznych</w:t>
      </w:r>
    </w:p>
    <w:p w:rsidR="00CC51C6" w:rsidRDefault="00CC51C6" w:rsidP="00CC51C6">
      <w:pPr>
        <w:pStyle w:val="Nagwek11"/>
        <w:spacing w:before="0" w:after="0" w:line="360" w:lineRule="auto"/>
        <w:rPr>
          <w:b w:val="0"/>
          <w:bCs w:val="0"/>
        </w:rPr>
      </w:pPr>
      <w:r>
        <w:rPr>
          <w:b w:val="0"/>
          <w:bCs w:val="0"/>
        </w:rPr>
        <w:t>Ocenić organoleptycznie na zgodność z wymaganiami zawartymi w Tablicy 1.</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5.3 Oznaczanie cech chemicznych</w:t>
      </w:r>
    </w:p>
    <w:p w:rsidR="00CC51C6" w:rsidRPr="00CC51C6" w:rsidRDefault="00CC51C6" w:rsidP="00CC51C6">
      <w:pPr>
        <w:pStyle w:val="E-1"/>
        <w:spacing w:line="360" w:lineRule="auto"/>
        <w:rPr>
          <w:rFonts w:ascii="Arial" w:hAnsi="Arial" w:cs="Arial"/>
        </w:rPr>
      </w:pPr>
      <w:r w:rsidRPr="00CC51C6">
        <w:rPr>
          <w:rFonts w:ascii="Arial" w:hAnsi="Arial" w:cs="Arial"/>
        </w:rPr>
        <w:t>Według norm podanych w Tablicy 2.</w:t>
      </w:r>
    </w:p>
    <w:p w:rsidR="00CC51C6" w:rsidRPr="00CC51C6" w:rsidRDefault="00CC51C6" w:rsidP="00CC51C6">
      <w:pPr>
        <w:pStyle w:val="E-1"/>
        <w:spacing w:before="240" w:after="240" w:line="360" w:lineRule="auto"/>
        <w:rPr>
          <w:rFonts w:ascii="Arial" w:hAnsi="Arial" w:cs="Arial"/>
        </w:rPr>
      </w:pPr>
      <w:r w:rsidRPr="00CC51C6">
        <w:rPr>
          <w:rFonts w:ascii="Arial" w:hAnsi="Arial" w:cs="Arial"/>
          <w:b/>
        </w:rPr>
        <w:t xml:space="preserve">6 Pakowanie, znakowanie, przechowywanie </w:t>
      </w:r>
    </w:p>
    <w:p w:rsidR="00CC51C6" w:rsidRDefault="00CC51C6" w:rsidP="00CC51C6">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6.1 Pakowanie</w:t>
      </w:r>
    </w:p>
    <w:p w:rsidR="00CC51C6" w:rsidRDefault="00CC51C6" w:rsidP="00CC51C6">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C51C6" w:rsidRDefault="00CC51C6" w:rsidP="00CC51C6">
      <w:pPr>
        <w:spacing w:line="360" w:lineRule="auto"/>
        <w:jc w:val="both"/>
        <w:rPr>
          <w:rFonts w:ascii="Arial" w:hAnsi="Arial" w:cs="Arial"/>
          <w:kern w:val="2"/>
          <w:sz w:val="20"/>
          <w:szCs w:val="20"/>
        </w:rPr>
      </w:pPr>
      <w:r>
        <w:rPr>
          <w:rFonts w:ascii="Arial" w:hAnsi="Arial" w:cs="Arial"/>
          <w:sz w:val="20"/>
          <w:szCs w:val="20"/>
        </w:rPr>
        <w:t>Opakowania powinny być wykonane z materiałów opakowaniowych przeznaczonych do kontaktu z żywnością.</w:t>
      </w:r>
    </w:p>
    <w:p w:rsidR="00CC51C6" w:rsidRDefault="00CC51C6" w:rsidP="00CC51C6">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FE7F96" w:rsidRDefault="00FE7F96" w:rsidP="00CC51C6">
      <w:pPr>
        <w:pStyle w:val="E-1"/>
        <w:spacing w:before="240" w:after="120" w:line="360" w:lineRule="auto"/>
        <w:rPr>
          <w:rFonts w:ascii="Arial" w:hAnsi="Arial" w:cs="Arial"/>
          <w:b/>
        </w:rPr>
      </w:pPr>
    </w:p>
    <w:p w:rsidR="00FE7F96" w:rsidRDefault="00FE7F96" w:rsidP="00CC51C6">
      <w:pPr>
        <w:pStyle w:val="E-1"/>
        <w:spacing w:before="240" w:after="120" w:line="360" w:lineRule="auto"/>
        <w:rPr>
          <w:rFonts w:ascii="Arial" w:hAnsi="Arial" w:cs="Arial"/>
          <w:b/>
        </w:rPr>
      </w:pPr>
    </w:p>
    <w:p w:rsidR="00CC51C6" w:rsidRPr="00CC51C6" w:rsidRDefault="00CC51C6" w:rsidP="00CC51C6">
      <w:pPr>
        <w:pStyle w:val="E-1"/>
        <w:spacing w:before="240" w:after="120" w:line="360" w:lineRule="auto"/>
        <w:rPr>
          <w:rFonts w:ascii="Arial" w:hAnsi="Arial" w:cs="Arial"/>
        </w:rPr>
      </w:pPr>
      <w:r w:rsidRPr="00CC51C6">
        <w:rPr>
          <w:rFonts w:ascii="Arial" w:hAnsi="Arial" w:cs="Arial"/>
          <w:b/>
        </w:rPr>
        <w:lastRenderedPageBreak/>
        <w:t>6.2 Znakowanie</w:t>
      </w:r>
    </w:p>
    <w:p w:rsidR="00CC51C6" w:rsidRPr="00CC51C6" w:rsidRDefault="00CC51C6" w:rsidP="00CC51C6">
      <w:pPr>
        <w:pStyle w:val="E-1"/>
        <w:spacing w:line="360" w:lineRule="auto"/>
        <w:rPr>
          <w:rFonts w:ascii="Arial" w:hAnsi="Arial" w:cs="Arial"/>
        </w:rPr>
      </w:pPr>
      <w:r w:rsidRPr="00CC51C6">
        <w:rPr>
          <w:rFonts w:ascii="Arial" w:hAnsi="Arial" w:cs="Arial"/>
        </w:rPr>
        <w:t>Zgodnie z aktualnie obowiązującym prawem.</w:t>
      </w:r>
    </w:p>
    <w:p w:rsidR="00CC51C6" w:rsidRPr="00CC51C6" w:rsidRDefault="00CC51C6" w:rsidP="00CC51C6">
      <w:pPr>
        <w:pStyle w:val="E-1"/>
        <w:spacing w:before="240" w:after="120" w:line="360" w:lineRule="auto"/>
        <w:rPr>
          <w:rFonts w:ascii="Arial" w:hAnsi="Arial" w:cs="Arial"/>
          <w:b/>
        </w:rPr>
      </w:pPr>
      <w:r w:rsidRPr="00CC51C6">
        <w:rPr>
          <w:rFonts w:ascii="Arial" w:hAnsi="Arial" w:cs="Arial"/>
          <w:b/>
        </w:rPr>
        <w:t>6.3 Przechowywanie</w:t>
      </w:r>
    </w:p>
    <w:p w:rsidR="00CC51C6" w:rsidRDefault="00CC51C6" w:rsidP="00CC51C6">
      <w:pPr>
        <w:pStyle w:val="E-1"/>
        <w:spacing w:line="360" w:lineRule="auto"/>
        <w:rPr>
          <w:rFonts w:ascii="Arial" w:hAnsi="Arial" w:cs="Arial"/>
          <w:sz w:val="16"/>
          <w:szCs w:val="16"/>
        </w:rPr>
      </w:pPr>
      <w:r w:rsidRPr="00CC51C6">
        <w:rPr>
          <w:rFonts w:ascii="Arial" w:hAnsi="Arial" w:cs="Arial"/>
        </w:rPr>
        <w:t>Przechowywać zgodnie z zaleceniami producenta.</w:t>
      </w:r>
    </w:p>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rsidP="00CC51C6">
      <w:pPr>
        <w:spacing w:line="360" w:lineRule="auto"/>
        <w:jc w:val="center"/>
        <w:rPr>
          <w:rFonts w:ascii="Arial" w:hAnsi="Arial" w:cs="Arial"/>
          <w:b/>
          <w:kern w:val="2"/>
          <w:sz w:val="40"/>
          <w:szCs w:val="40"/>
        </w:rPr>
      </w:pPr>
      <w:r>
        <w:rPr>
          <w:rFonts w:ascii="Arial" w:hAnsi="Arial" w:cs="Arial"/>
          <w:b/>
          <w:sz w:val="40"/>
          <w:szCs w:val="40"/>
        </w:rPr>
        <w:t>INSPEKTORAT WSPARCIA SIŁ ZBROJNYCH</w:t>
      </w:r>
    </w:p>
    <w:p w:rsidR="00CC51C6" w:rsidRDefault="00CC51C6" w:rsidP="00CC51C6">
      <w:pPr>
        <w:spacing w:line="360" w:lineRule="auto"/>
        <w:jc w:val="center"/>
        <w:rPr>
          <w:rFonts w:ascii="Arial" w:hAnsi="Arial" w:cs="Arial"/>
          <w:b/>
          <w:sz w:val="40"/>
          <w:szCs w:val="40"/>
        </w:rPr>
      </w:pPr>
      <w:r>
        <w:rPr>
          <w:rFonts w:ascii="Arial" w:hAnsi="Arial" w:cs="Arial"/>
          <w:b/>
          <w:sz w:val="40"/>
          <w:szCs w:val="40"/>
        </w:rPr>
        <w:t>SZEFOSTWO SŁUŻBY ŻYWNOŚCIOWEJ</w:t>
      </w: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rPr>
          <w:rFonts w:ascii="Arial" w:hAnsi="Arial" w:cs="Arial"/>
          <w:caps/>
        </w:rPr>
      </w:pPr>
    </w:p>
    <w:p w:rsidR="00CC51C6" w:rsidRDefault="00CC51C6" w:rsidP="00CC51C6">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spacing w:line="360" w:lineRule="auto"/>
        <w:jc w:val="center"/>
        <w:rPr>
          <w:rFonts w:ascii="Arial" w:hAnsi="Arial" w:cs="Arial"/>
          <w:b/>
          <w:sz w:val="40"/>
          <w:szCs w:val="40"/>
        </w:rPr>
      </w:pPr>
      <w:r>
        <w:rPr>
          <w:rFonts w:ascii="Arial" w:hAnsi="Arial" w:cs="Arial"/>
          <w:b/>
          <w:sz w:val="40"/>
          <w:szCs w:val="40"/>
        </w:rPr>
        <w:t>SOS CZOSNKOWY</w:t>
      </w: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jc w:val="cente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FE7F96" w:rsidRDefault="00CC51C6" w:rsidP="00CC51C6">
      <w:pPr>
        <w:pStyle w:val="E-1"/>
        <w:spacing w:line="360" w:lineRule="auto"/>
        <w:rPr>
          <w:rFonts w:ascii="Arial" w:hAnsi="Arial" w:cs="Arial"/>
          <w:b/>
        </w:rPr>
      </w:pPr>
    </w:p>
    <w:p w:rsidR="00CC51C6" w:rsidRPr="00CC51C6" w:rsidRDefault="00CC51C6" w:rsidP="00CC51C6">
      <w:pPr>
        <w:pStyle w:val="E-1"/>
        <w:spacing w:before="240" w:after="240" w:line="360" w:lineRule="auto"/>
        <w:rPr>
          <w:rFonts w:ascii="Arial" w:hAnsi="Arial" w:cs="Arial"/>
          <w:b/>
        </w:rPr>
      </w:pPr>
      <w:r w:rsidRPr="00CC51C6">
        <w:rPr>
          <w:rFonts w:ascii="Arial" w:hAnsi="Arial" w:cs="Arial"/>
          <w:b/>
        </w:rPr>
        <w:lastRenderedPageBreak/>
        <w:t>1 Wstęp</w:t>
      </w:r>
    </w:p>
    <w:p w:rsidR="00CC51C6" w:rsidRPr="00CC51C6" w:rsidRDefault="00FE7F96" w:rsidP="00FE7F96">
      <w:pPr>
        <w:pStyle w:val="E-1"/>
        <w:spacing w:before="240" w:after="120" w:line="360" w:lineRule="auto"/>
        <w:textAlignment w:val="auto"/>
        <w:rPr>
          <w:rFonts w:ascii="Arial" w:hAnsi="Arial" w:cs="Arial"/>
        </w:rPr>
      </w:pPr>
      <w:r>
        <w:rPr>
          <w:rFonts w:ascii="Arial" w:hAnsi="Arial" w:cs="Arial"/>
          <w:b/>
        </w:rPr>
        <w:t xml:space="preserve">1.1. </w:t>
      </w:r>
      <w:r w:rsidR="00CC51C6" w:rsidRPr="00CC51C6">
        <w:rPr>
          <w:rFonts w:ascii="Arial" w:hAnsi="Arial" w:cs="Arial"/>
          <w:b/>
        </w:rPr>
        <w:t xml:space="preserve">Zakres </w:t>
      </w:r>
    </w:p>
    <w:p w:rsidR="00CC51C6" w:rsidRPr="00CC51C6" w:rsidRDefault="00CC51C6" w:rsidP="00CC51C6">
      <w:pPr>
        <w:pStyle w:val="E-1"/>
        <w:spacing w:line="360" w:lineRule="auto"/>
        <w:jc w:val="both"/>
        <w:rPr>
          <w:rFonts w:ascii="Arial" w:hAnsi="Arial" w:cs="Arial"/>
        </w:rPr>
      </w:pPr>
      <w:r w:rsidRPr="00CC51C6">
        <w:rPr>
          <w:rFonts w:ascii="Arial" w:hAnsi="Arial" w:cs="Arial"/>
        </w:rPr>
        <w:t>Niniejszymi minimalnymi wymaganiami jakościowymi objęto wymagania, metody badań oraz warunki przechowywania i pakowania sosu czosnkowego.</w:t>
      </w:r>
    </w:p>
    <w:p w:rsidR="00CC51C6" w:rsidRPr="00CC51C6" w:rsidRDefault="00CC51C6" w:rsidP="00CC51C6">
      <w:pPr>
        <w:pStyle w:val="E-1"/>
        <w:spacing w:before="120" w:line="360" w:lineRule="auto"/>
        <w:jc w:val="both"/>
        <w:rPr>
          <w:rFonts w:ascii="Arial" w:hAnsi="Arial" w:cs="Arial"/>
        </w:rPr>
      </w:pPr>
      <w:r w:rsidRPr="00CC51C6">
        <w:rPr>
          <w:rFonts w:ascii="Arial" w:hAnsi="Arial" w:cs="Arial"/>
        </w:rPr>
        <w:t>Postanowienia minimalnych wymagań jakościowych wykorzystywane są podczas produkcji i obrotu handlowego sosu czosnkowego przeznaczonego dla odbiorcy.</w:t>
      </w:r>
    </w:p>
    <w:p w:rsidR="00CC51C6" w:rsidRPr="00CC51C6" w:rsidRDefault="00CC51C6" w:rsidP="00CC51C6">
      <w:pPr>
        <w:pStyle w:val="E-1"/>
        <w:spacing w:before="240" w:after="120" w:line="360" w:lineRule="auto"/>
        <w:rPr>
          <w:rFonts w:ascii="Arial" w:hAnsi="Arial" w:cs="Arial"/>
          <w:b/>
          <w:bCs/>
        </w:rPr>
      </w:pPr>
      <w:r w:rsidRPr="00CC51C6">
        <w:rPr>
          <w:rFonts w:ascii="Arial" w:hAnsi="Arial" w:cs="Arial"/>
          <w:b/>
          <w:bCs/>
        </w:rPr>
        <w:t>1.2 Dokumenty powołane</w:t>
      </w:r>
    </w:p>
    <w:p w:rsidR="00CC51C6" w:rsidRPr="00CC51C6" w:rsidRDefault="00CC51C6" w:rsidP="00CC51C6">
      <w:pPr>
        <w:pStyle w:val="E-1"/>
        <w:spacing w:line="360" w:lineRule="auto"/>
        <w:jc w:val="both"/>
        <w:rPr>
          <w:rFonts w:ascii="Arial" w:hAnsi="Arial" w:cs="Arial"/>
          <w:bCs/>
        </w:rPr>
      </w:pPr>
      <w:r w:rsidRPr="00CC51C6">
        <w:rPr>
          <w:rFonts w:ascii="Arial" w:hAnsi="Arial" w:cs="Arial"/>
          <w:bCs/>
        </w:rPr>
        <w:t>Do stosowania niniejszego dokumentu są niezbędne podane niżej dokumenty powołane. Stosuje się ostatnie aktualne wydanie dokumentu powołanego (łącznie ze zmianami):</w:t>
      </w:r>
    </w:p>
    <w:p w:rsidR="00CC51C6" w:rsidRPr="00CC51C6" w:rsidRDefault="00CC51C6" w:rsidP="00C47D76">
      <w:pPr>
        <w:pStyle w:val="E-1"/>
        <w:numPr>
          <w:ilvl w:val="0"/>
          <w:numId w:val="10"/>
        </w:numPr>
        <w:spacing w:line="360" w:lineRule="auto"/>
        <w:ind w:left="720" w:hanging="539"/>
        <w:jc w:val="both"/>
        <w:textAlignment w:val="auto"/>
        <w:rPr>
          <w:rFonts w:ascii="Arial" w:hAnsi="Arial" w:cs="Arial"/>
          <w:bCs/>
        </w:rPr>
      </w:pPr>
      <w:r w:rsidRPr="00CC51C6">
        <w:rPr>
          <w:rFonts w:ascii="Arial" w:hAnsi="Arial" w:cs="Arial"/>
          <w:bCs/>
        </w:rPr>
        <w:t>PN-A-86951 Produkty warzywne, owocowe, warzywno-owocowe i warzywno-grzybowe –Sosy</w:t>
      </w:r>
    </w:p>
    <w:p w:rsidR="00CC51C6" w:rsidRPr="00CC51C6" w:rsidRDefault="00CC51C6" w:rsidP="00C47D76">
      <w:pPr>
        <w:pStyle w:val="E-1"/>
        <w:numPr>
          <w:ilvl w:val="0"/>
          <w:numId w:val="10"/>
        </w:numPr>
        <w:spacing w:line="360" w:lineRule="auto"/>
        <w:ind w:left="720" w:hanging="539"/>
        <w:jc w:val="both"/>
        <w:textAlignment w:val="auto"/>
        <w:rPr>
          <w:rFonts w:ascii="Arial" w:hAnsi="Arial" w:cs="Arial"/>
          <w:bCs/>
        </w:rPr>
      </w:pPr>
      <w:r w:rsidRPr="00CC51C6">
        <w:rPr>
          <w:rFonts w:ascii="Arial" w:hAnsi="Arial" w:cs="Arial"/>
          <w:bCs/>
        </w:rPr>
        <w:t>PN-A-75101-10 Przetwory owocowe i warzywne - Przygotowanie próbek i metody badań fizykochemicznych - Oznaczanie zawartości chlorków</w:t>
      </w:r>
    </w:p>
    <w:p w:rsidR="00CC51C6" w:rsidRDefault="00CC51C6" w:rsidP="00CC51C6">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CC51C6" w:rsidRDefault="00CC51C6" w:rsidP="00CC51C6">
      <w:pPr>
        <w:spacing w:line="360" w:lineRule="auto"/>
        <w:jc w:val="both"/>
        <w:rPr>
          <w:rFonts w:ascii="Arial" w:hAnsi="Arial" w:cs="Arial"/>
          <w:b/>
          <w:bCs/>
          <w:sz w:val="20"/>
          <w:szCs w:val="20"/>
        </w:rPr>
      </w:pPr>
      <w:r>
        <w:rPr>
          <w:rFonts w:ascii="Arial" w:hAnsi="Arial" w:cs="Arial"/>
          <w:b/>
          <w:bCs/>
          <w:sz w:val="20"/>
          <w:szCs w:val="20"/>
        </w:rPr>
        <w:t>Sos czosnkowy</w:t>
      </w:r>
    </w:p>
    <w:p w:rsidR="00CC51C6" w:rsidRDefault="00CC51C6" w:rsidP="00CC51C6">
      <w:pPr>
        <w:spacing w:line="360" w:lineRule="auto"/>
        <w:jc w:val="both"/>
        <w:rPr>
          <w:rFonts w:ascii="Arial" w:hAnsi="Arial" w:cs="Arial"/>
          <w:bCs/>
          <w:sz w:val="20"/>
          <w:szCs w:val="20"/>
        </w:rPr>
      </w:pPr>
      <w:r>
        <w:rPr>
          <w:rFonts w:ascii="Arial" w:hAnsi="Arial" w:cs="Arial"/>
          <w:bCs/>
          <w:sz w:val="20"/>
          <w:szCs w:val="20"/>
        </w:rPr>
        <w:t>Sos zimny do mięs, otrzymany na bazie oleju roślinnego, żółtka jaja kurzego z dodatkiem czosnku (co najmniej 3%), octu, przypraw lub/i ekstraktów z warzyw lub/i przypraw, dozwolonych środków słodzących, soli, kwasów spożywczych i z ewentualnym dodatkiem substancji zagęszczających, utrwalony termicznie lub chemicznie.</w:t>
      </w:r>
    </w:p>
    <w:p w:rsidR="00CC51C6" w:rsidRPr="00CC51C6" w:rsidRDefault="00CC51C6" w:rsidP="00CC51C6">
      <w:pPr>
        <w:pStyle w:val="Edward"/>
        <w:spacing w:before="240" w:after="240" w:line="360" w:lineRule="auto"/>
        <w:jc w:val="both"/>
        <w:rPr>
          <w:rFonts w:ascii="Arial" w:hAnsi="Arial" w:cs="Arial"/>
          <w:b/>
          <w:bCs/>
        </w:rPr>
      </w:pPr>
      <w:r w:rsidRPr="00CC51C6">
        <w:rPr>
          <w:rFonts w:ascii="Arial" w:hAnsi="Arial" w:cs="Arial"/>
          <w:b/>
          <w:bCs/>
        </w:rPr>
        <w:t>2 Wymagania</w:t>
      </w:r>
    </w:p>
    <w:p w:rsidR="00CC51C6" w:rsidRDefault="00CC51C6" w:rsidP="00CC51C6">
      <w:pPr>
        <w:pStyle w:val="Nagwek11"/>
        <w:spacing w:after="120" w:line="360" w:lineRule="auto"/>
        <w:rPr>
          <w:bCs w:val="0"/>
        </w:rPr>
      </w:pPr>
      <w:r>
        <w:rPr>
          <w:bCs w:val="0"/>
        </w:rPr>
        <w:t>2.1 Wymagania ogólne</w:t>
      </w:r>
    </w:p>
    <w:p w:rsidR="00CC51C6" w:rsidRDefault="00CC51C6" w:rsidP="00CC51C6">
      <w:pPr>
        <w:pStyle w:val="Nagwek11"/>
        <w:spacing w:before="0" w:after="0" w:line="360" w:lineRule="auto"/>
        <w:rPr>
          <w:b w:val="0"/>
          <w:bCs w:val="0"/>
        </w:rPr>
      </w:pPr>
      <w:r>
        <w:rPr>
          <w:b w:val="0"/>
          <w:bCs w:val="0"/>
        </w:rPr>
        <w:t>Produkt powinien spełniać wymagania aktualnie obowiązującego prawa żywnościowego.</w:t>
      </w:r>
    </w:p>
    <w:p w:rsidR="00CC51C6" w:rsidRDefault="00CC51C6" w:rsidP="00CC51C6">
      <w:pPr>
        <w:pStyle w:val="Nagwek11"/>
        <w:spacing w:after="120" w:line="360" w:lineRule="auto"/>
        <w:rPr>
          <w:bCs w:val="0"/>
        </w:rPr>
      </w:pPr>
      <w:r>
        <w:rPr>
          <w:bCs w:val="0"/>
        </w:rPr>
        <w:t>2.2 Wymagania organoleptyczne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CC51C6" w:rsidRDefault="00CC51C6" w:rsidP="00CC51C6">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475"/>
        <w:gridCol w:w="5717"/>
        <w:gridCol w:w="1458"/>
      </w:tblGrid>
      <w:tr w:rsidR="00CC51C6" w:rsidTr="00CC51C6">
        <w:trPr>
          <w:trHeight w:val="45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15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806"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CC51C6" w:rsidTr="00CC51C6">
        <w:trPr>
          <w:cantSplit/>
          <w:trHeight w:val="341"/>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top w:val="single" w:sz="4" w:space="0" w:color="auto"/>
              <w:left w:val="single" w:sz="4" w:space="0" w:color="auto"/>
              <w:bottom w:val="single" w:sz="6"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PN-A-86951</w:t>
            </w:r>
          </w:p>
        </w:tc>
      </w:tr>
      <w:tr w:rsidR="00CC51C6" w:rsidTr="00CC51C6">
        <w:trPr>
          <w:cantSplit/>
          <w:trHeight w:val="341"/>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Zapach i smak</w:t>
            </w:r>
          </w:p>
        </w:tc>
        <w:tc>
          <w:tcPr>
            <w:tcW w:w="3155" w:type="pct"/>
            <w:tcBorders>
              <w:top w:val="single" w:sz="4" w:space="0" w:color="auto"/>
              <w:left w:val="single" w:sz="4" w:space="0" w:color="auto"/>
              <w:bottom w:val="single" w:sz="6"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Charakterystyczny w zależności od użytych składników, bez obcych zapachów i posmaków, wyczuwalny delikatny smak i zapach czosnku</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1C6" w:rsidRDefault="00CC51C6">
            <w:pPr>
              <w:widowControl/>
              <w:suppressAutoHyphens w:val="0"/>
              <w:rPr>
                <w:rFonts w:ascii="Arial" w:hAnsi="Arial" w:cs="Arial"/>
                <w:kern w:val="2"/>
                <w:sz w:val="18"/>
                <w:szCs w:val="18"/>
              </w:rPr>
            </w:pPr>
          </w:p>
        </w:tc>
      </w:tr>
      <w:tr w:rsidR="00CC51C6" w:rsidTr="00CC51C6">
        <w:trPr>
          <w:cantSplit/>
          <w:trHeight w:val="9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Półpłynna do gęstej, ewentualnie z widocznymi cząstkami składników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1C6" w:rsidRDefault="00CC51C6">
            <w:pPr>
              <w:widowControl/>
              <w:suppressAutoHyphens w:val="0"/>
              <w:rPr>
                <w:rFonts w:ascii="Arial" w:hAnsi="Arial" w:cs="Arial"/>
                <w:kern w:val="2"/>
                <w:sz w:val="18"/>
                <w:szCs w:val="18"/>
              </w:rPr>
            </w:pPr>
          </w:p>
        </w:tc>
      </w:tr>
    </w:tbl>
    <w:p w:rsidR="00CC51C6" w:rsidRDefault="00CC51C6" w:rsidP="00CC51C6">
      <w:pPr>
        <w:pStyle w:val="Nagwek11"/>
        <w:spacing w:after="120" w:line="360" w:lineRule="auto"/>
        <w:rPr>
          <w:bCs w:val="0"/>
        </w:rPr>
      </w:pPr>
      <w:r>
        <w:rPr>
          <w:bCs w:val="0"/>
        </w:rPr>
        <w:t>2.3 Wymagania fizykochemiczne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CC51C6" w:rsidRDefault="00CC51C6" w:rsidP="00CC51C6">
      <w:pPr>
        <w:tabs>
          <w:tab w:val="left" w:pos="10891"/>
        </w:tabs>
        <w:autoSpaceDE w:val="0"/>
        <w:autoSpaceDN w:val="0"/>
        <w:adjustRightInd w:val="0"/>
        <w:spacing w:after="120"/>
        <w:jc w:val="center"/>
        <w:rPr>
          <w:rFonts w:ascii="Arial" w:hAnsi="Arial" w:cs="Arial"/>
          <w:b/>
          <w:sz w:val="18"/>
          <w:szCs w:val="18"/>
        </w:rPr>
      </w:pPr>
    </w:p>
    <w:p w:rsidR="00CC51C6" w:rsidRDefault="00CC51C6" w:rsidP="00CC51C6">
      <w:pPr>
        <w:tabs>
          <w:tab w:val="left" w:pos="10891"/>
        </w:tabs>
        <w:autoSpaceDE w:val="0"/>
        <w:autoSpaceDN w:val="0"/>
        <w:adjustRightInd w:val="0"/>
        <w:spacing w:after="120"/>
        <w:jc w:val="center"/>
        <w:rPr>
          <w:rFonts w:ascii="Arial" w:hAnsi="Arial" w:cs="Arial"/>
          <w:b/>
          <w:sz w:val="18"/>
          <w:szCs w:val="18"/>
        </w:rPr>
      </w:pPr>
    </w:p>
    <w:p w:rsidR="00CC51C6" w:rsidRDefault="00CC51C6" w:rsidP="00CC51C6">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Tablica 2 – Wymagania 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5635"/>
        <w:gridCol w:w="1549"/>
        <w:gridCol w:w="1466"/>
      </w:tblGrid>
      <w:tr w:rsidR="00CC51C6" w:rsidTr="00CC51C6">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756"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560" w:type="dxa"/>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484"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CC51C6" w:rsidTr="00CC51C6">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5756"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60" w:type="dxa"/>
            <w:tcBorders>
              <w:top w:val="single" w:sz="6"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2,0</w:t>
            </w:r>
          </w:p>
        </w:tc>
        <w:tc>
          <w:tcPr>
            <w:tcW w:w="1484" w:type="dxa"/>
            <w:tcBorders>
              <w:top w:val="single" w:sz="4" w:space="0" w:color="auto"/>
              <w:left w:val="single" w:sz="4" w:space="0" w:color="auto"/>
              <w:bottom w:val="single" w:sz="4" w:space="0" w:color="auto"/>
              <w:right w:val="single" w:sz="4" w:space="0" w:color="auto"/>
            </w:tcBorders>
            <w:vAlign w:val="center"/>
            <w:hideMark/>
          </w:tcPr>
          <w:p w:rsidR="00CC51C6" w:rsidRDefault="00CC51C6">
            <w:pPr>
              <w:jc w:val="center"/>
              <w:rPr>
                <w:rFonts w:ascii="Arial" w:hAnsi="Arial" w:cs="Arial"/>
                <w:sz w:val="18"/>
                <w:szCs w:val="18"/>
              </w:rPr>
            </w:pPr>
            <w:r>
              <w:rPr>
                <w:rFonts w:ascii="Arial" w:hAnsi="Arial" w:cs="Arial"/>
                <w:sz w:val="18"/>
                <w:szCs w:val="18"/>
              </w:rPr>
              <w:t>PN-A-75101-10</w:t>
            </w:r>
          </w:p>
        </w:tc>
      </w:tr>
    </w:tbl>
    <w:p w:rsidR="00CC51C6" w:rsidRDefault="00CC51C6" w:rsidP="00CC51C6">
      <w:pPr>
        <w:pStyle w:val="Nagwek11"/>
        <w:spacing w:after="120" w:line="360" w:lineRule="auto"/>
        <w:rPr>
          <w:bCs w:val="0"/>
        </w:rPr>
      </w:pPr>
      <w:r>
        <w:rPr>
          <w:bCs w:val="0"/>
        </w:rPr>
        <w:t>2.4 Wymagania mikrobiologiczne</w:t>
      </w:r>
    </w:p>
    <w:p w:rsidR="00CC51C6" w:rsidRDefault="00CC51C6" w:rsidP="00CC51C6">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CC51C6" w:rsidRPr="00CC51C6" w:rsidRDefault="00CC51C6" w:rsidP="00CC51C6">
      <w:pPr>
        <w:pStyle w:val="E-1"/>
        <w:spacing w:line="360" w:lineRule="auto"/>
        <w:jc w:val="both"/>
        <w:rPr>
          <w:rFonts w:ascii="Arial" w:hAnsi="Arial" w:cs="Arial"/>
        </w:rPr>
      </w:pPr>
      <w:r w:rsidRPr="00CC51C6">
        <w:rPr>
          <w:rFonts w:ascii="Arial" w:hAnsi="Arial" w:cs="Arial"/>
        </w:rPr>
        <w:t>Zamawiający zastrzega sobie prawo żądania wyników badań mikrobiologicznych z kontroli higieny procesu produkcyjnego.</w:t>
      </w:r>
    </w:p>
    <w:p w:rsidR="00CC51C6" w:rsidRPr="00CC51C6" w:rsidRDefault="00CC51C6" w:rsidP="00C47D76">
      <w:pPr>
        <w:pStyle w:val="E-1"/>
        <w:numPr>
          <w:ilvl w:val="0"/>
          <w:numId w:val="9"/>
        </w:numPr>
        <w:tabs>
          <w:tab w:val="num" w:pos="180"/>
        </w:tabs>
        <w:spacing w:before="240" w:after="240" w:line="360" w:lineRule="auto"/>
        <w:ind w:left="2342" w:hanging="2342"/>
        <w:jc w:val="both"/>
        <w:textAlignment w:val="auto"/>
        <w:rPr>
          <w:rFonts w:ascii="Arial" w:hAnsi="Arial" w:cs="Arial"/>
          <w:b/>
        </w:rPr>
      </w:pPr>
      <w:r w:rsidRPr="00CC51C6">
        <w:rPr>
          <w:rFonts w:ascii="Arial" w:hAnsi="Arial" w:cs="Arial"/>
          <w:b/>
        </w:rPr>
        <w:t>Objętość netto</w:t>
      </w:r>
    </w:p>
    <w:p w:rsidR="00CC51C6" w:rsidRDefault="00CC51C6" w:rsidP="00CC51C6">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CC51C6" w:rsidRDefault="00CC51C6" w:rsidP="00CC51C6">
      <w:pPr>
        <w:spacing w:line="360" w:lineRule="auto"/>
        <w:jc w:val="both"/>
        <w:rPr>
          <w:rFonts w:ascii="Arial" w:hAnsi="Arial" w:cs="Arial"/>
          <w:kern w:val="2"/>
          <w:sz w:val="20"/>
          <w:szCs w:val="20"/>
        </w:rPr>
      </w:pPr>
      <w:r>
        <w:rPr>
          <w:rFonts w:ascii="Arial" w:hAnsi="Arial" w:cs="Arial"/>
          <w:sz w:val="20"/>
          <w:szCs w:val="20"/>
        </w:rPr>
        <w:t>Dopuszczalna ujemna wartość błędu objętości netto powinna być zgodna z obowiązującym prawem.</w:t>
      </w:r>
    </w:p>
    <w:p w:rsidR="00CC51C6" w:rsidRDefault="00CC51C6" w:rsidP="00CC51C6">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300ml,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840ml,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850ml,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1000ml.</w:t>
      </w:r>
    </w:p>
    <w:p w:rsidR="00CC51C6" w:rsidRPr="00CC51C6" w:rsidRDefault="00CC51C6" w:rsidP="00C47D76">
      <w:pPr>
        <w:pStyle w:val="E-1"/>
        <w:numPr>
          <w:ilvl w:val="0"/>
          <w:numId w:val="9"/>
        </w:numPr>
        <w:tabs>
          <w:tab w:val="num" w:pos="180"/>
        </w:tabs>
        <w:spacing w:before="240" w:after="240" w:line="360" w:lineRule="auto"/>
        <w:ind w:left="2342" w:hanging="2342"/>
        <w:jc w:val="both"/>
        <w:textAlignment w:val="auto"/>
        <w:rPr>
          <w:rFonts w:ascii="Arial" w:hAnsi="Arial" w:cs="Arial"/>
          <w:b/>
        </w:rPr>
      </w:pPr>
      <w:r w:rsidRPr="00CC51C6">
        <w:rPr>
          <w:rFonts w:ascii="Arial" w:hAnsi="Arial" w:cs="Arial"/>
          <w:b/>
        </w:rPr>
        <w:t>Trwałość</w:t>
      </w:r>
    </w:p>
    <w:p w:rsidR="00CC51C6" w:rsidRDefault="00CC51C6" w:rsidP="00CC51C6">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CC51C6" w:rsidRPr="00CC51C6" w:rsidRDefault="00CC51C6" w:rsidP="00CC51C6">
      <w:pPr>
        <w:pStyle w:val="E-1"/>
        <w:spacing w:before="240" w:after="240" w:line="360" w:lineRule="auto"/>
        <w:jc w:val="both"/>
        <w:rPr>
          <w:rFonts w:ascii="Arial" w:hAnsi="Arial" w:cs="Arial"/>
        </w:rPr>
      </w:pPr>
      <w:r w:rsidRPr="00CC51C6">
        <w:rPr>
          <w:rFonts w:ascii="Arial" w:hAnsi="Arial" w:cs="Arial"/>
          <w:b/>
        </w:rPr>
        <w:t>5 Metody badań</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5.1 Sprawdzenie znakowania i stanu opakowań</w:t>
      </w:r>
    </w:p>
    <w:p w:rsidR="00CC51C6" w:rsidRPr="00CC51C6" w:rsidRDefault="00CC51C6" w:rsidP="00CC51C6">
      <w:pPr>
        <w:pStyle w:val="E-1"/>
        <w:spacing w:line="360" w:lineRule="auto"/>
        <w:jc w:val="both"/>
        <w:rPr>
          <w:rFonts w:ascii="Arial" w:hAnsi="Arial" w:cs="Arial"/>
        </w:rPr>
      </w:pPr>
      <w:r w:rsidRPr="00CC51C6">
        <w:rPr>
          <w:rFonts w:ascii="Arial" w:hAnsi="Arial" w:cs="Arial"/>
        </w:rPr>
        <w:t>Wykonać metodą wizualną na zgodność z pkt. 6.1 i 6.2.</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5.2 Oznaczanie cech organoleptycznych i chemicznych</w:t>
      </w:r>
    </w:p>
    <w:p w:rsidR="00CC51C6" w:rsidRPr="00CC51C6" w:rsidRDefault="00CC51C6" w:rsidP="00CC51C6">
      <w:pPr>
        <w:pStyle w:val="E-1"/>
        <w:spacing w:line="360" w:lineRule="auto"/>
        <w:jc w:val="both"/>
        <w:rPr>
          <w:rFonts w:ascii="Arial" w:hAnsi="Arial" w:cs="Arial"/>
        </w:rPr>
      </w:pPr>
      <w:r w:rsidRPr="00CC51C6">
        <w:rPr>
          <w:rFonts w:ascii="Arial" w:hAnsi="Arial" w:cs="Arial"/>
        </w:rPr>
        <w:t>Według norm podanych w Tablicy 1 i 2.</w:t>
      </w:r>
    </w:p>
    <w:p w:rsidR="00CC51C6" w:rsidRPr="00CC51C6" w:rsidRDefault="00CC51C6" w:rsidP="00CC51C6">
      <w:pPr>
        <w:pStyle w:val="E-1"/>
        <w:spacing w:before="240" w:after="240" w:line="360" w:lineRule="auto"/>
        <w:rPr>
          <w:rFonts w:ascii="Arial" w:hAnsi="Arial" w:cs="Arial"/>
        </w:rPr>
      </w:pPr>
      <w:r w:rsidRPr="00CC51C6">
        <w:rPr>
          <w:rFonts w:ascii="Arial" w:hAnsi="Arial" w:cs="Arial"/>
          <w:b/>
        </w:rPr>
        <w:t xml:space="preserve">6 Pakowanie, znakowanie, przechowywanie </w:t>
      </w:r>
    </w:p>
    <w:p w:rsidR="00CC51C6" w:rsidRPr="00CC51C6" w:rsidRDefault="00CC51C6" w:rsidP="00CC51C6">
      <w:pPr>
        <w:pStyle w:val="E-1"/>
        <w:spacing w:before="240" w:after="120" w:line="360" w:lineRule="auto"/>
        <w:rPr>
          <w:rFonts w:ascii="Arial" w:hAnsi="Arial" w:cs="Arial"/>
          <w:b/>
        </w:rPr>
      </w:pPr>
      <w:r w:rsidRPr="00CC51C6">
        <w:rPr>
          <w:rFonts w:ascii="Arial" w:hAnsi="Arial" w:cs="Arial"/>
          <w:b/>
        </w:rPr>
        <w:t>6.1 Pakowanie</w:t>
      </w:r>
    </w:p>
    <w:p w:rsidR="00CC51C6" w:rsidRPr="00CC51C6" w:rsidRDefault="00CC51C6" w:rsidP="00CC51C6">
      <w:pPr>
        <w:pStyle w:val="E-1"/>
        <w:spacing w:line="360" w:lineRule="auto"/>
        <w:jc w:val="both"/>
        <w:rPr>
          <w:rFonts w:ascii="Arial" w:hAnsi="Arial" w:cs="Arial"/>
        </w:rPr>
      </w:pPr>
      <w:r w:rsidRPr="00CC51C6">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C51C6" w:rsidRDefault="00CC51C6" w:rsidP="00CC51C6">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CC51C6" w:rsidRDefault="00CC51C6" w:rsidP="00CC51C6">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C51C6" w:rsidRPr="00CC51C6" w:rsidRDefault="00CC51C6" w:rsidP="00CC51C6">
      <w:pPr>
        <w:pStyle w:val="E-1"/>
        <w:spacing w:before="240" w:after="120" w:line="360" w:lineRule="auto"/>
        <w:rPr>
          <w:rFonts w:ascii="Arial" w:hAnsi="Arial" w:cs="Arial"/>
        </w:rPr>
      </w:pPr>
      <w:r w:rsidRPr="00CC51C6">
        <w:rPr>
          <w:rFonts w:ascii="Arial" w:hAnsi="Arial" w:cs="Arial"/>
          <w:b/>
        </w:rPr>
        <w:lastRenderedPageBreak/>
        <w:t>6.2 Znakowanie</w:t>
      </w:r>
    </w:p>
    <w:p w:rsidR="00CC51C6" w:rsidRPr="00CC51C6" w:rsidRDefault="00CC51C6" w:rsidP="00CC51C6">
      <w:pPr>
        <w:pStyle w:val="E-1"/>
        <w:spacing w:line="360" w:lineRule="auto"/>
        <w:rPr>
          <w:rFonts w:ascii="Arial" w:hAnsi="Arial" w:cs="Arial"/>
        </w:rPr>
      </w:pPr>
      <w:r w:rsidRPr="00CC51C6">
        <w:rPr>
          <w:rFonts w:ascii="Arial" w:hAnsi="Arial" w:cs="Arial"/>
          <w:color w:val="000000"/>
        </w:rPr>
        <w:t xml:space="preserve">Zgodnie </w:t>
      </w:r>
      <w:r w:rsidRPr="00CC51C6">
        <w:rPr>
          <w:rFonts w:ascii="Arial" w:hAnsi="Arial" w:cs="Arial"/>
        </w:rPr>
        <w:t>z aktualnie obowiązującym prawem.</w:t>
      </w:r>
    </w:p>
    <w:p w:rsidR="00CC51C6" w:rsidRPr="00CC51C6" w:rsidRDefault="00CC51C6" w:rsidP="00CC51C6">
      <w:pPr>
        <w:pStyle w:val="E-1"/>
        <w:spacing w:before="240" w:after="120" w:line="360" w:lineRule="auto"/>
        <w:rPr>
          <w:rFonts w:ascii="Arial" w:hAnsi="Arial" w:cs="Arial"/>
          <w:b/>
        </w:rPr>
      </w:pPr>
      <w:r w:rsidRPr="00CC51C6">
        <w:rPr>
          <w:rFonts w:ascii="Arial" w:hAnsi="Arial" w:cs="Arial"/>
          <w:b/>
        </w:rPr>
        <w:t>6.3 Przechowywanie</w:t>
      </w:r>
    </w:p>
    <w:p w:rsidR="00CC51C6" w:rsidRPr="00CC51C6" w:rsidRDefault="00CC51C6" w:rsidP="00CC51C6">
      <w:pPr>
        <w:pStyle w:val="E-1"/>
        <w:spacing w:line="360" w:lineRule="auto"/>
        <w:rPr>
          <w:rFonts w:ascii="Arial" w:hAnsi="Arial" w:cs="Arial"/>
        </w:rPr>
      </w:pPr>
      <w:r w:rsidRPr="00CC51C6">
        <w:rPr>
          <w:rFonts w:ascii="Arial" w:hAnsi="Arial" w:cs="Arial"/>
        </w:rPr>
        <w:t>Przechowywać zgodnie z zaleceniami producenta.</w:t>
      </w:r>
    </w:p>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Pr="00292A91" w:rsidRDefault="00CC51C6" w:rsidP="00CC51C6">
      <w:pPr>
        <w:spacing w:line="360" w:lineRule="auto"/>
        <w:jc w:val="center"/>
        <w:rPr>
          <w:rFonts w:ascii="Arial" w:hAnsi="Arial" w:cs="Arial"/>
          <w:b/>
          <w:sz w:val="40"/>
          <w:szCs w:val="40"/>
        </w:rPr>
      </w:pPr>
      <w:r w:rsidRPr="00292A91">
        <w:rPr>
          <w:rFonts w:ascii="Arial" w:hAnsi="Arial" w:cs="Arial"/>
          <w:b/>
          <w:sz w:val="40"/>
          <w:szCs w:val="40"/>
        </w:rPr>
        <w:lastRenderedPageBreak/>
        <w:t>INSPEKTORAT WSPARCIA SIŁ ZBROJNYCH</w:t>
      </w:r>
    </w:p>
    <w:p w:rsidR="00CC51C6" w:rsidRPr="00292A91" w:rsidRDefault="00CC51C6" w:rsidP="00CC51C6">
      <w:pPr>
        <w:spacing w:line="360" w:lineRule="auto"/>
        <w:jc w:val="center"/>
        <w:rPr>
          <w:rFonts w:ascii="Arial" w:hAnsi="Arial" w:cs="Arial"/>
          <w:b/>
          <w:sz w:val="40"/>
          <w:szCs w:val="40"/>
        </w:rPr>
      </w:pPr>
      <w:r w:rsidRPr="00292A91">
        <w:rPr>
          <w:rFonts w:ascii="Arial" w:hAnsi="Arial" w:cs="Arial"/>
          <w:b/>
          <w:sz w:val="40"/>
          <w:szCs w:val="40"/>
        </w:rPr>
        <w:t>SZEFOSTWO SŁUŻBY ŻYWNOŚCIOWEJ</w:t>
      </w:r>
    </w:p>
    <w:p w:rsidR="00CC51C6" w:rsidRPr="0034180F" w:rsidRDefault="00CC51C6" w:rsidP="00CC51C6">
      <w:pPr>
        <w:jc w:val="center"/>
        <w:rPr>
          <w:rFonts w:ascii="Arial" w:hAnsi="Arial" w:cs="Arial"/>
        </w:rPr>
      </w:pPr>
    </w:p>
    <w:p w:rsidR="00CC51C6" w:rsidRPr="0034180F" w:rsidRDefault="00CC51C6" w:rsidP="00CC51C6">
      <w:pPr>
        <w:jc w:val="center"/>
        <w:rPr>
          <w:rFonts w:ascii="Arial" w:hAnsi="Arial" w:cs="Arial"/>
        </w:rPr>
      </w:pPr>
    </w:p>
    <w:p w:rsidR="00CC51C6" w:rsidRPr="0034180F"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Pr="0034180F" w:rsidRDefault="00CC51C6" w:rsidP="00CC51C6">
      <w:pPr>
        <w:jc w:val="center"/>
        <w:rPr>
          <w:rFonts w:ascii="Arial" w:hAnsi="Arial" w:cs="Arial"/>
          <w:caps/>
        </w:rPr>
      </w:pPr>
    </w:p>
    <w:p w:rsidR="00CC51C6" w:rsidRPr="0034180F" w:rsidRDefault="00CC51C6" w:rsidP="00CC51C6">
      <w:pPr>
        <w:jc w:val="center"/>
        <w:rPr>
          <w:rFonts w:ascii="Arial" w:hAnsi="Arial" w:cs="Arial"/>
          <w:caps/>
        </w:rPr>
      </w:pPr>
    </w:p>
    <w:p w:rsidR="00CC51C6" w:rsidRPr="0034180F" w:rsidRDefault="00CC51C6" w:rsidP="00CC51C6">
      <w:pPr>
        <w:rPr>
          <w:rFonts w:ascii="Arial" w:hAnsi="Arial" w:cs="Arial"/>
          <w:caps/>
        </w:rPr>
      </w:pPr>
    </w:p>
    <w:p w:rsidR="00CC51C6" w:rsidRPr="00292A91" w:rsidRDefault="00CC51C6" w:rsidP="00CC51C6">
      <w:pPr>
        <w:spacing w:line="360" w:lineRule="auto"/>
        <w:jc w:val="center"/>
        <w:rPr>
          <w:rFonts w:ascii="Arial" w:hAnsi="Arial" w:cs="Arial"/>
          <w:b/>
          <w:sz w:val="40"/>
          <w:szCs w:val="40"/>
        </w:rPr>
      </w:pPr>
      <w:r>
        <w:rPr>
          <w:rFonts w:ascii="Arial" w:hAnsi="Arial" w:cs="Arial"/>
          <w:b/>
          <w:caps/>
          <w:sz w:val="40"/>
          <w:szCs w:val="40"/>
        </w:rPr>
        <w:t>minimalne wymagania jakościowe</w:t>
      </w:r>
      <w:r w:rsidRPr="00292A91">
        <w:rPr>
          <w:rFonts w:ascii="Arial" w:hAnsi="Arial" w:cs="Arial"/>
          <w:b/>
          <w:sz w:val="40"/>
          <w:szCs w:val="40"/>
        </w:rPr>
        <w:t xml:space="preserve"> </w:t>
      </w: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Pr="00292A91" w:rsidRDefault="00CC51C6" w:rsidP="00CC51C6">
      <w:pPr>
        <w:jc w:val="center"/>
        <w:rPr>
          <w:rFonts w:ascii="Arial" w:hAnsi="Arial" w:cs="Arial"/>
          <w:b/>
          <w:sz w:val="40"/>
          <w:szCs w:val="40"/>
        </w:rPr>
      </w:pPr>
    </w:p>
    <w:p w:rsidR="00CC51C6" w:rsidRPr="00292A91" w:rsidRDefault="00CC51C6" w:rsidP="00CC51C6">
      <w:pPr>
        <w:spacing w:line="360" w:lineRule="auto"/>
        <w:jc w:val="center"/>
        <w:rPr>
          <w:rFonts w:ascii="Arial" w:hAnsi="Arial" w:cs="Arial"/>
          <w:b/>
          <w:sz w:val="40"/>
          <w:szCs w:val="40"/>
        </w:rPr>
      </w:pPr>
      <w:r>
        <w:rPr>
          <w:rFonts w:ascii="Arial" w:hAnsi="Arial" w:cs="Arial"/>
          <w:b/>
          <w:sz w:val="40"/>
          <w:szCs w:val="40"/>
        </w:rPr>
        <w:t>SOS JOGURTOWO-CZOSNKOWY</w:t>
      </w: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Pr="0034180F" w:rsidRDefault="00CC51C6" w:rsidP="00CC51C6">
      <w:pPr>
        <w:ind w:left="2124" w:firstLine="708"/>
        <w:jc w:val="center"/>
        <w:rPr>
          <w:rFonts w:ascii="Arial" w:hAnsi="Arial" w:cs="Arial"/>
          <w:b/>
          <w:caps/>
        </w:rPr>
      </w:pPr>
    </w:p>
    <w:p w:rsidR="00CC51C6" w:rsidRPr="0034180F" w:rsidRDefault="00CC51C6" w:rsidP="00CC51C6">
      <w:pPr>
        <w:jc w:val="center"/>
        <w:rPr>
          <w:rFonts w:ascii="Arial" w:hAnsi="Arial" w:cs="Arial"/>
        </w:rPr>
      </w:pPr>
    </w:p>
    <w:p w:rsidR="00CC51C6" w:rsidRPr="0034180F"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Pr="0034180F" w:rsidRDefault="00CC51C6" w:rsidP="00CC51C6">
      <w:pPr>
        <w:rPr>
          <w:rFonts w:ascii="Arial" w:hAnsi="Arial" w:cs="Arial"/>
        </w:rPr>
      </w:pPr>
    </w:p>
    <w:p w:rsidR="00CC51C6" w:rsidRPr="0034180F" w:rsidRDefault="00CC51C6" w:rsidP="00CC51C6">
      <w:pPr>
        <w:rPr>
          <w:rFonts w:ascii="Arial" w:hAnsi="Arial" w:cs="Arial"/>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r w:rsidRPr="00CC51C6">
        <w:rPr>
          <w:rFonts w:ascii="Arial" w:hAnsi="Arial" w:cs="Arial"/>
          <w:b/>
        </w:rPr>
        <w:tab/>
      </w:r>
      <w:r w:rsidRPr="00CC51C6">
        <w:rPr>
          <w:rFonts w:ascii="Arial" w:hAnsi="Arial" w:cs="Arial"/>
          <w:b/>
        </w:rPr>
        <w:tab/>
      </w:r>
      <w:r w:rsidRPr="00CC51C6">
        <w:rPr>
          <w:rFonts w:ascii="Arial" w:hAnsi="Arial" w:cs="Arial"/>
          <w:b/>
        </w:rPr>
        <w:tab/>
      </w:r>
    </w:p>
    <w:p w:rsidR="00CC51C6" w:rsidRPr="00CC51C6" w:rsidRDefault="00CC51C6" w:rsidP="00CC51C6">
      <w:pPr>
        <w:pStyle w:val="E-1"/>
        <w:spacing w:line="360" w:lineRule="auto"/>
        <w:rPr>
          <w:rFonts w:ascii="Arial" w:hAnsi="Arial" w:cs="Arial"/>
          <w:sz w:val="22"/>
          <w:szCs w:val="22"/>
        </w:rPr>
      </w:pPr>
    </w:p>
    <w:p w:rsidR="00CC51C6" w:rsidRPr="00CC51C6" w:rsidRDefault="00CC51C6" w:rsidP="00CC51C6">
      <w:pPr>
        <w:pStyle w:val="E-1"/>
        <w:spacing w:before="240" w:after="240" w:line="360" w:lineRule="auto"/>
        <w:rPr>
          <w:rFonts w:ascii="Arial" w:hAnsi="Arial" w:cs="Arial"/>
          <w:b/>
        </w:rPr>
      </w:pPr>
      <w:r w:rsidRPr="00CC51C6">
        <w:rPr>
          <w:rFonts w:ascii="Arial" w:hAnsi="Arial" w:cs="Arial"/>
          <w:b/>
        </w:rPr>
        <w:lastRenderedPageBreak/>
        <w:t>1 Wstęp</w:t>
      </w:r>
    </w:p>
    <w:p w:rsidR="00CC51C6" w:rsidRPr="00CC51C6" w:rsidRDefault="00FE7F96" w:rsidP="00FE7F96">
      <w:pPr>
        <w:pStyle w:val="E-1"/>
        <w:spacing w:before="240" w:after="120" w:line="360" w:lineRule="auto"/>
        <w:rPr>
          <w:rFonts w:ascii="Arial" w:hAnsi="Arial" w:cs="Arial"/>
        </w:rPr>
      </w:pPr>
      <w:r>
        <w:rPr>
          <w:rFonts w:ascii="Arial" w:hAnsi="Arial" w:cs="Arial"/>
          <w:b/>
        </w:rPr>
        <w:t xml:space="preserve">1.1. </w:t>
      </w:r>
      <w:r w:rsidR="00CC51C6" w:rsidRPr="00CC51C6">
        <w:rPr>
          <w:rFonts w:ascii="Arial" w:hAnsi="Arial" w:cs="Arial"/>
          <w:b/>
        </w:rPr>
        <w:t xml:space="preserve">Zakres </w:t>
      </w:r>
    </w:p>
    <w:p w:rsidR="00CC51C6" w:rsidRPr="00CC51C6" w:rsidRDefault="00CC51C6" w:rsidP="00CC51C6">
      <w:pPr>
        <w:pStyle w:val="E-1"/>
        <w:spacing w:line="360" w:lineRule="auto"/>
        <w:jc w:val="both"/>
        <w:rPr>
          <w:rFonts w:ascii="Arial" w:hAnsi="Arial" w:cs="Arial"/>
        </w:rPr>
      </w:pPr>
      <w:r w:rsidRPr="00CC51C6">
        <w:rPr>
          <w:rFonts w:ascii="Arial" w:hAnsi="Arial" w:cs="Arial"/>
        </w:rPr>
        <w:t>Niniejszymi minimalnymi wymaganiami jakościowymi objęto wymagania, metody badań oraz warunki przechowywania i pakowania sosu jogurtowo-czosnkowego.</w:t>
      </w:r>
    </w:p>
    <w:p w:rsidR="00CC51C6" w:rsidRPr="00CC51C6" w:rsidRDefault="00CC51C6" w:rsidP="00CC51C6">
      <w:pPr>
        <w:pStyle w:val="E-1"/>
        <w:spacing w:before="120" w:line="360" w:lineRule="auto"/>
        <w:jc w:val="both"/>
        <w:rPr>
          <w:rFonts w:ascii="Arial" w:hAnsi="Arial" w:cs="Arial"/>
        </w:rPr>
      </w:pPr>
      <w:r w:rsidRPr="00CC51C6">
        <w:rPr>
          <w:rFonts w:ascii="Arial" w:hAnsi="Arial" w:cs="Arial"/>
        </w:rPr>
        <w:t>Postanowienia minimalnych wymagań jakościowych wykorzystywane są podczas produkcji i obrotu handlowego sosu jogurtowo-czosnkowego przeznaczonego dla odbiorcy.</w:t>
      </w:r>
    </w:p>
    <w:p w:rsidR="00CC51C6" w:rsidRPr="00CC51C6" w:rsidRDefault="00CC51C6" w:rsidP="00CC51C6">
      <w:pPr>
        <w:pStyle w:val="E-1"/>
        <w:spacing w:before="240" w:after="120" w:line="360" w:lineRule="auto"/>
        <w:rPr>
          <w:rFonts w:ascii="Arial" w:hAnsi="Arial" w:cs="Arial"/>
          <w:b/>
          <w:bCs/>
        </w:rPr>
      </w:pPr>
      <w:r w:rsidRPr="00CC51C6">
        <w:rPr>
          <w:rFonts w:ascii="Arial" w:hAnsi="Arial" w:cs="Arial"/>
          <w:b/>
          <w:bCs/>
        </w:rPr>
        <w:t>1.2 Dokumenty powołane</w:t>
      </w:r>
    </w:p>
    <w:p w:rsidR="00CC51C6" w:rsidRPr="00CC51C6" w:rsidRDefault="00CC51C6" w:rsidP="00CC51C6">
      <w:pPr>
        <w:pStyle w:val="E-1"/>
        <w:spacing w:line="360" w:lineRule="auto"/>
        <w:jc w:val="both"/>
        <w:rPr>
          <w:rFonts w:ascii="Arial" w:hAnsi="Arial" w:cs="Arial"/>
          <w:bCs/>
        </w:rPr>
      </w:pPr>
      <w:r w:rsidRPr="00CC51C6">
        <w:rPr>
          <w:rFonts w:ascii="Arial" w:hAnsi="Arial" w:cs="Arial"/>
          <w:bCs/>
        </w:rPr>
        <w:t>Do stosowania niniejszego dokumentu są niezbędne podane niżej dokumenty powołane. Stosuje się ostatnie aktualne wydanie dokumentu powołanego (łącznie ze zmianami):</w:t>
      </w:r>
    </w:p>
    <w:p w:rsidR="00CC51C6" w:rsidRPr="00CC51C6" w:rsidRDefault="00CC51C6" w:rsidP="00C47D76">
      <w:pPr>
        <w:pStyle w:val="E-1"/>
        <w:numPr>
          <w:ilvl w:val="0"/>
          <w:numId w:val="11"/>
        </w:numPr>
        <w:tabs>
          <w:tab w:val="clear" w:pos="1440"/>
        </w:tabs>
        <w:spacing w:line="360" w:lineRule="auto"/>
        <w:ind w:left="720" w:hanging="539"/>
        <w:jc w:val="both"/>
        <w:rPr>
          <w:rFonts w:ascii="Arial" w:hAnsi="Arial" w:cs="Arial"/>
          <w:bCs/>
        </w:rPr>
      </w:pPr>
      <w:r w:rsidRPr="00CC51C6">
        <w:rPr>
          <w:rFonts w:ascii="Arial" w:hAnsi="Arial" w:cs="Arial"/>
          <w:bCs/>
        </w:rPr>
        <w:t>PN-A-86951 Produkty warzywne, owocowe, warzywno-owocowe i warzywno-grzybowe –Sosy</w:t>
      </w:r>
    </w:p>
    <w:p w:rsidR="00CC51C6" w:rsidRPr="00CC51C6" w:rsidRDefault="00CC51C6" w:rsidP="00C47D76">
      <w:pPr>
        <w:pStyle w:val="E-1"/>
        <w:numPr>
          <w:ilvl w:val="0"/>
          <w:numId w:val="11"/>
        </w:numPr>
        <w:tabs>
          <w:tab w:val="clear" w:pos="1440"/>
        </w:tabs>
        <w:spacing w:line="360" w:lineRule="auto"/>
        <w:ind w:left="720" w:hanging="539"/>
        <w:jc w:val="both"/>
        <w:rPr>
          <w:rFonts w:ascii="Arial" w:hAnsi="Arial" w:cs="Arial"/>
          <w:bCs/>
        </w:rPr>
      </w:pPr>
      <w:r w:rsidRPr="00CC51C6">
        <w:rPr>
          <w:rFonts w:ascii="Arial" w:hAnsi="Arial" w:cs="Arial"/>
          <w:bCs/>
        </w:rPr>
        <w:t>PN-A-75101-10 Przetwory owocowe i warzywne - Przygotowanie próbek i metody badań fizykochemicznych - Oznaczanie zawartości chlorków</w:t>
      </w:r>
    </w:p>
    <w:p w:rsidR="00CC51C6" w:rsidRDefault="00CC51C6" w:rsidP="00CC51C6">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CC51C6" w:rsidRDefault="00CC51C6" w:rsidP="00CC51C6">
      <w:pPr>
        <w:spacing w:line="360" w:lineRule="auto"/>
        <w:jc w:val="both"/>
        <w:rPr>
          <w:rFonts w:ascii="Arial" w:hAnsi="Arial" w:cs="Arial"/>
          <w:b/>
          <w:bCs/>
          <w:sz w:val="20"/>
          <w:szCs w:val="20"/>
        </w:rPr>
      </w:pPr>
      <w:r>
        <w:rPr>
          <w:rFonts w:ascii="Arial" w:hAnsi="Arial" w:cs="Arial"/>
          <w:b/>
          <w:bCs/>
          <w:sz w:val="20"/>
          <w:szCs w:val="20"/>
        </w:rPr>
        <w:t>Sos</w:t>
      </w:r>
      <w:r w:rsidRPr="00D87B4E">
        <w:rPr>
          <w:rFonts w:ascii="Arial" w:hAnsi="Arial" w:cs="Arial"/>
          <w:b/>
          <w:bCs/>
          <w:sz w:val="20"/>
          <w:szCs w:val="20"/>
        </w:rPr>
        <w:t xml:space="preserve"> </w:t>
      </w:r>
      <w:r>
        <w:rPr>
          <w:rFonts w:ascii="Arial" w:hAnsi="Arial" w:cs="Arial"/>
          <w:b/>
          <w:bCs/>
          <w:sz w:val="20"/>
          <w:szCs w:val="20"/>
        </w:rPr>
        <w:t>jogurtowo-czosnkowy</w:t>
      </w:r>
    </w:p>
    <w:p w:rsidR="00CC51C6" w:rsidRDefault="00CC51C6" w:rsidP="00CC51C6">
      <w:pPr>
        <w:spacing w:line="360" w:lineRule="auto"/>
        <w:jc w:val="both"/>
        <w:rPr>
          <w:rFonts w:ascii="Arial" w:hAnsi="Arial" w:cs="Arial"/>
          <w:bCs/>
          <w:sz w:val="20"/>
          <w:szCs w:val="20"/>
        </w:rPr>
      </w:pPr>
      <w:r>
        <w:rPr>
          <w:rFonts w:ascii="Arial" w:hAnsi="Arial" w:cs="Arial"/>
          <w:bCs/>
          <w:sz w:val="20"/>
          <w:szCs w:val="20"/>
        </w:rPr>
        <w:t xml:space="preserve">Sos zimny do mięs, </w:t>
      </w:r>
      <w:r w:rsidRPr="00FA3F7B">
        <w:rPr>
          <w:rFonts w:ascii="Arial" w:hAnsi="Arial" w:cs="Arial"/>
          <w:bCs/>
          <w:sz w:val="20"/>
          <w:szCs w:val="20"/>
        </w:rPr>
        <w:t xml:space="preserve">otrzymany </w:t>
      </w:r>
      <w:r>
        <w:rPr>
          <w:rFonts w:ascii="Arial" w:hAnsi="Arial" w:cs="Arial"/>
          <w:bCs/>
          <w:sz w:val="20"/>
          <w:szCs w:val="20"/>
        </w:rPr>
        <w:t>na bazie majonezu (lub oleju, żółtka jaja kurzego, musztardy, octu) i jogurtu z dodatkiem czosnku (co najmniej 3%), przypraw lub/i ekstraktów z warzyw lub/i przypraw, dozwolonych środków słodzących, soli, kwasów spożywczych i z ewentualnym dodatkiem substancji zagęszczających, utrwalony termicznie lub chemicznie.</w:t>
      </w:r>
    </w:p>
    <w:p w:rsidR="00CC51C6" w:rsidRPr="00CC51C6" w:rsidRDefault="00CC51C6" w:rsidP="00CC51C6">
      <w:pPr>
        <w:pStyle w:val="Edward"/>
        <w:spacing w:before="240" w:after="240" w:line="360" w:lineRule="auto"/>
        <w:jc w:val="both"/>
        <w:rPr>
          <w:rFonts w:ascii="Arial" w:hAnsi="Arial" w:cs="Arial"/>
          <w:b/>
          <w:bCs/>
        </w:rPr>
      </w:pPr>
      <w:r w:rsidRPr="00CC51C6">
        <w:rPr>
          <w:rFonts w:ascii="Arial" w:hAnsi="Arial" w:cs="Arial"/>
          <w:b/>
          <w:bCs/>
        </w:rPr>
        <w:t>2 Wymagania</w:t>
      </w:r>
    </w:p>
    <w:p w:rsidR="00CC51C6" w:rsidRDefault="00CC51C6" w:rsidP="00CC51C6">
      <w:pPr>
        <w:pStyle w:val="Nagwek11"/>
        <w:spacing w:after="120" w:line="360" w:lineRule="auto"/>
        <w:rPr>
          <w:bCs w:val="0"/>
        </w:rPr>
      </w:pPr>
      <w:r>
        <w:rPr>
          <w:bCs w:val="0"/>
        </w:rPr>
        <w:t>2.1 Wymagania ogólne</w:t>
      </w:r>
    </w:p>
    <w:p w:rsidR="00CC51C6" w:rsidRDefault="00CC51C6" w:rsidP="00CC51C6">
      <w:pPr>
        <w:pStyle w:val="Nagwek11"/>
        <w:spacing w:before="0" w:after="0" w:line="360" w:lineRule="auto"/>
        <w:rPr>
          <w:b w:val="0"/>
          <w:bCs w:val="0"/>
        </w:rPr>
      </w:pPr>
      <w:r>
        <w:rPr>
          <w:b w:val="0"/>
          <w:bCs w:val="0"/>
        </w:rPr>
        <w:t>Produkt powinien spełniać wymagania aktualnie obowiązującego prawa żywnościowego.</w:t>
      </w:r>
    </w:p>
    <w:p w:rsidR="00CC51C6" w:rsidRPr="00133CB7" w:rsidRDefault="00CC51C6" w:rsidP="00CC51C6">
      <w:pPr>
        <w:pStyle w:val="Nagwek11"/>
        <w:spacing w:after="120" w:line="360" w:lineRule="auto"/>
        <w:rPr>
          <w:bCs w:val="0"/>
        </w:rPr>
      </w:pPr>
      <w:r>
        <w:rPr>
          <w:bCs w:val="0"/>
        </w:rPr>
        <w:t xml:space="preserve">2.2 </w:t>
      </w:r>
      <w:r w:rsidRPr="00133CB7">
        <w:rPr>
          <w:bCs w:val="0"/>
        </w:rPr>
        <w:t>Wymagania organoleptyczne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CC51C6" w:rsidRPr="00265A3A" w:rsidRDefault="00CC51C6" w:rsidP="00CC51C6">
      <w:pPr>
        <w:pStyle w:val="Nagwek6"/>
        <w:numPr>
          <w:ilvl w:val="0"/>
          <w:numId w:val="0"/>
        </w:numPr>
        <w:tabs>
          <w:tab w:val="left" w:pos="10891"/>
        </w:tabs>
        <w:spacing w:before="120" w:after="120"/>
        <w:jc w:val="center"/>
        <w:rPr>
          <w:rFonts w:ascii="Arial" w:hAnsi="Arial" w:cs="Arial"/>
          <w:b/>
          <w:sz w:val="18"/>
          <w:szCs w:val="18"/>
        </w:rPr>
      </w:pPr>
      <w:r w:rsidRPr="00265A3A">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75"/>
        <w:gridCol w:w="5717"/>
        <w:gridCol w:w="1458"/>
      </w:tblGrid>
      <w:tr w:rsidR="00CC51C6" w:rsidRPr="002C3EC8" w:rsidTr="00CC51C6">
        <w:trPr>
          <w:trHeight w:val="450"/>
          <w:jc w:val="center"/>
        </w:trPr>
        <w:tc>
          <w:tcPr>
            <w:tcW w:w="223" w:type="pct"/>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815" w:type="pct"/>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3155" w:type="pct"/>
            <w:vAlign w:val="center"/>
          </w:tcPr>
          <w:p w:rsidR="00CC51C6" w:rsidRPr="00ED07C8" w:rsidRDefault="00CC51C6" w:rsidP="00CC51C6">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ED07C8">
              <w:rPr>
                <w:rFonts w:ascii="Arial" w:hAnsi="Arial" w:cs="Arial"/>
                <w:b/>
                <w:i w:val="0"/>
                <w:sz w:val="18"/>
                <w:szCs w:val="18"/>
                <w:lang w:val="pl-PL"/>
              </w:rPr>
              <w:t>Wymagania</w:t>
            </w:r>
          </w:p>
        </w:tc>
        <w:tc>
          <w:tcPr>
            <w:tcW w:w="806" w:type="pct"/>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C51C6" w:rsidRPr="002C3EC8" w:rsidTr="00CC51C6">
        <w:trPr>
          <w:cantSplit/>
          <w:trHeight w:val="341"/>
          <w:jc w:val="center"/>
        </w:trPr>
        <w:tc>
          <w:tcPr>
            <w:tcW w:w="223" w:type="pct"/>
            <w:vAlign w:val="center"/>
          </w:tcPr>
          <w:p w:rsidR="00CC51C6" w:rsidRPr="002C3EC8" w:rsidRDefault="00CC51C6" w:rsidP="00CC51C6">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815" w:type="pct"/>
            <w:vAlign w:val="center"/>
          </w:tcPr>
          <w:p w:rsidR="00CC51C6" w:rsidRPr="002C3EC8" w:rsidRDefault="00CC51C6" w:rsidP="00CC51C6">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bottom w:val="single" w:sz="6" w:space="0" w:color="auto"/>
            </w:tcBorders>
            <w:vAlign w:val="center"/>
          </w:tcPr>
          <w:p w:rsidR="00CC51C6" w:rsidRPr="002C3EC8" w:rsidRDefault="00CC51C6" w:rsidP="00CC51C6">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vAlign w:val="center"/>
          </w:tcPr>
          <w:p w:rsidR="00CC51C6" w:rsidRPr="00575928" w:rsidRDefault="00CC51C6" w:rsidP="00CC51C6">
            <w:pPr>
              <w:autoSpaceDE w:val="0"/>
              <w:autoSpaceDN w:val="0"/>
              <w:adjustRightInd w:val="0"/>
              <w:jc w:val="center"/>
              <w:rPr>
                <w:rFonts w:ascii="Arial" w:hAnsi="Arial" w:cs="Arial"/>
                <w:sz w:val="18"/>
                <w:szCs w:val="18"/>
              </w:rPr>
            </w:pPr>
            <w:r w:rsidRPr="00575928">
              <w:rPr>
                <w:rFonts w:ascii="Arial" w:hAnsi="Arial" w:cs="Arial"/>
                <w:sz w:val="18"/>
                <w:szCs w:val="18"/>
              </w:rPr>
              <w:t>PN-A-86951</w:t>
            </w:r>
          </w:p>
        </w:tc>
      </w:tr>
      <w:tr w:rsidR="00CC51C6" w:rsidRPr="002C3EC8" w:rsidTr="00CC51C6">
        <w:trPr>
          <w:cantSplit/>
          <w:trHeight w:val="341"/>
          <w:jc w:val="center"/>
        </w:trPr>
        <w:tc>
          <w:tcPr>
            <w:tcW w:w="223" w:type="pct"/>
            <w:vAlign w:val="center"/>
          </w:tcPr>
          <w:p w:rsidR="00CC51C6" w:rsidRPr="002C3EC8" w:rsidRDefault="00CC51C6" w:rsidP="00CC51C6">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vAlign w:val="center"/>
          </w:tcPr>
          <w:p w:rsidR="00CC51C6" w:rsidRDefault="00CC51C6" w:rsidP="00CC51C6">
            <w:pPr>
              <w:autoSpaceDE w:val="0"/>
              <w:autoSpaceDN w:val="0"/>
              <w:adjustRightInd w:val="0"/>
              <w:rPr>
                <w:rFonts w:ascii="Arial" w:hAnsi="Arial" w:cs="Arial"/>
                <w:sz w:val="18"/>
                <w:szCs w:val="18"/>
              </w:rPr>
            </w:pPr>
            <w:r>
              <w:rPr>
                <w:rFonts w:ascii="Arial" w:hAnsi="Arial" w:cs="Arial"/>
                <w:sz w:val="18"/>
                <w:szCs w:val="18"/>
              </w:rPr>
              <w:t>Zapach i smak</w:t>
            </w:r>
          </w:p>
        </w:tc>
        <w:tc>
          <w:tcPr>
            <w:tcW w:w="3155" w:type="pct"/>
            <w:tcBorders>
              <w:bottom w:val="single" w:sz="6" w:space="0" w:color="auto"/>
            </w:tcBorders>
            <w:vAlign w:val="center"/>
          </w:tcPr>
          <w:p w:rsidR="00CC51C6" w:rsidRDefault="00CC51C6" w:rsidP="00CC51C6">
            <w:pPr>
              <w:autoSpaceDE w:val="0"/>
              <w:autoSpaceDN w:val="0"/>
              <w:adjustRightInd w:val="0"/>
              <w:rPr>
                <w:rFonts w:ascii="Arial" w:hAnsi="Arial" w:cs="Arial"/>
                <w:sz w:val="18"/>
                <w:szCs w:val="18"/>
              </w:rPr>
            </w:pPr>
            <w:r>
              <w:rPr>
                <w:rFonts w:ascii="Arial" w:hAnsi="Arial" w:cs="Arial"/>
                <w:sz w:val="18"/>
                <w:szCs w:val="18"/>
              </w:rPr>
              <w:t>Charakterystyczny w zależności od użytych składników, bez obcych zapachów i posmaków, wyczuwalny smak i zapach czosnku</w:t>
            </w:r>
          </w:p>
        </w:tc>
        <w:tc>
          <w:tcPr>
            <w:tcW w:w="806" w:type="pct"/>
            <w:vMerge/>
            <w:vAlign w:val="center"/>
          </w:tcPr>
          <w:p w:rsidR="00CC51C6" w:rsidRPr="002C3EC8" w:rsidRDefault="00CC51C6" w:rsidP="00CC51C6">
            <w:pPr>
              <w:autoSpaceDE w:val="0"/>
              <w:autoSpaceDN w:val="0"/>
              <w:adjustRightInd w:val="0"/>
              <w:jc w:val="center"/>
              <w:rPr>
                <w:rFonts w:ascii="Arial" w:hAnsi="Arial" w:cs="Arial"/>
                <w:sz w:val="18"/>
                <w:szCs w:val="18"/>
              </w:rPr>
            </w:pPr>
          </w:p>
        </w:tc>
      </w:tr>
      <w:tr w:rsidR="00CC51C6" w:rsidRPr="002C3EC8" w:rsidTr="00CC51C6">
        <w:trPr>
          <w:cantSplit/>
          <w:trHeight w:val="90"/>
          <w:jc w:val="center"/>
        </w:trPr>
        <w:tc>
          <w:tcPr>
            <w:tcW w:w="223" w:type="pct"/>
            <w:vAlign w:val="center"/>
          </w:tcPr>
          <w:p w:rsidR="00CC51C6" w:rsidRPr="002C3EC8" w:rsidRDefault="00CC51C6" w:rsidP="00CC51C6">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vAlign w:val="center"/>
          </w:tcPr>
          <w:p w:rsidR="00CC51C6" w:rsidRPr="002C3EC8" w:rsidRDefault="00CC51C6" w:rsidP="00CC51C6">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tcBorders>
            <w:vAlign w:val="center"/>
          </w:tcPr>
          <w:p w:rsidR="00CC51C6" w:rsidRPr="002C3EC8" w:rsidRDefault="00CC51C6" w:rsidP="00CC51C6">
            <w:pPr>
              <w:autoSpaceDE w:val="0"/>
              <w:autoSpaceDN w:val="0"/>
              <w:adjustRightInd w:val="0"/>
              <w:rPr>
                <w:rFonts w:ascii="Arial" w:hAnsi="Arial" w:cs="Arial"/>
                <w:sz w:val="18"/>
                <w:szCs w:val="18"/>
              </w:rPr>
            </w:pPr>
            <w:r>
              <w:rPr>
                <w:rFonts w:ascii="Arial" w:hAnsi="Arial" w:cs="Arial"/>
                <w:sz w:val="18"/>
                <w:szCs w:val="18"/>
              </w:rPr>
              <w:t>Półpłynna do gęstej, ewentualnie z widocznymi cząstkami składników</w:t>
            </w:r>
          </w:p>
        </w:tc>
        <w:tc>
          <w:tcPr>
            <w:tcW w:w="806" w:type="pct"/>
            <w:vMerge/>
            <w:vAlign w:val="center"/>
          </w:tcPr>
          <w:p w:rsidR="00CC51C6" w:rsidRPr="002C3EC8" w:rsidRDefault="00CC51C6" w:rsidP="00CC51C6">
            <w:pPr>
              <w:jc w:val="center"/>
              <w:rPr>
                <w:rFonts w:ascii="Arial" w:hAnsi="Arial" w:cs="Arial"/>
                <w:sz w:val="18"/>
                <w:szCs w:val="18"/>
              </w:rPr>
            </w:pPr>
          </w:p>
        </w:tc>
      </w:tr>
    </w:tbl>
    <w:p w:rsidR="00CC51C6" w:rsidRDefault="00CC51C6" w:rsidP="00CC51C6">
      <w:pPr>
        <w:pStyle w:val="Nagwek11"/>
        <w:spacing w:after="120" w:line="360" w:lineRule="auto"/>
        <w:rPr>
          <w:bCs w:val="0"/>
        </w:rPr>
      </w:pPr>
      <w:r>
        <w:rPr>
          <w:bCs w:val="0"/>
        </w:rPr>
        <w:t>2.3 Wymagania fizykochemiczne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CC51C6" w:rsidRDefault="00CC51C6" w:rsidP="00CC51C6">
      <w:pPr>
        <w:tabs>
          <w:tab w:val="left" w:pos="10891"/>
        </w:tabs>
        <w:autoSpaceDE w:val="0"/>
        <w:autoSpaceDN w:val="0"/>
        <w:adjustRightInd w:val="0"/>
        <w:spacing w:after="120"/>
        <w:jc w:val="center"/>
        <w:rPr>
          <w:rFonts w:ascii="Arial" w:hAnsi="Arial" w:cs="Arial"/>
          <w:b/>
          <w:sz w:val="18"/>
          <w:szCs w:val="18"/>
        </w:rPr>
      </w:pPr>
    </w:p>
    <w:p w:rsidR="00CC51C6" w:rsidRDefault="00CC51C6" w:rsidP="00CC51C6">
      <w:pPr>
        <w:tabs>
          <w:tab w:val="left" w:pos="10891"/>
        </w:tabs>
        <w:autoSpaceDE w:val="0"/>
        <w:autoSpaceDN w:val="0"/>
        <w:adjustRightInd w:val="0"/>
        <w:spacing w:after="120"/>
        <w:jc w:val="center"/>
        <w:rPr>
          <w:rFonts w:ascii="Arial" w:hAnsi="Arial" w:cs="Arial"/>
          <w:b/>
          <w:sz w:val="18"/>
          <w:szCs w:val="18"/>
        </w:rPr>
      </w:pPr>
    </w:p>
    <w:p w:rsidR="00CC51C6" w:rsidRPr="009B56CD" w:rsidRDefault="00CC51C6" w:rsidP="00CC51C6">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 xml:space="preserve">Tablica 2 – Wymagania </w:t>
      </w:r>
      <w:r w:rsidRPr="009B56CD">
        <w:rPr>
          <w:rFonts w:ascii="Arial" w:hAnsi="Arial" w:cs="Arial"/>
          <w:b/>
          <w:sz w:val="18"/>
          <w:szCs w:val="18"/>
        </w:rPr>
        <w:t>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635"/>
        <w:gridCol w:w="1549"/>
        <w:gridCol w:w="1466"/>
      </w:tblGrid>
      <w:tr w:rsidR="00CC51C6" w:rsidRPr="002C3EC8" w:rsidTr="00CC51C6">
        <w:trPr>
          <w:trHeight w:val="450"/>
          <w:jc w:val="center"/>
        </w:trPr>
        <w:tc>
          <w:tcPr>
            <w:tcW w:w="0" w:type="auto"/>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5756" w:type="dxa"/>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1560" w:type="dxa"/>
            <w:vAlign w:val="center"/>
          </w:tcPr>
          <w:p w:rsidR="00CC51C6" w:rsidRPr="00ED07C8" w:rsidRDefault="00CC51C6" w:rsidP="00CC51C6">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ED07C8">
              <w:rPr>
                <w:rFonts w:ascii="Arial" w:hAnsi="Arial" w:cs="Arial"/>
                <w:b/>
                <w:i w:val="0"/>
                <w:sz w:val="18"/>
                <w:szCs w:val="18"/>
                <w:lang w:val="pl-PL"/>
              </w:rPr>
              <w:t>Wymagania</w:t>
            </w:r>
          </w:p>
        </w:tc>
        <w:tc>
          <w:tcPr>
            <w:tcW w:w="1484" w:type="dxa"/>
            <w:vAlign w:val="center"/>
          </w:tcPr>
          <w:p w:rsidR="00CC51C6" w:rsidRPr="002C3EC8" w:rsidRDefault="00CC51C6" w:rsidP="00CC51C6">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CC51C6" w:rsidRPr="002C3EC8" w:rsidTr="00CC51C6">
        <w:trPr>
          <w:cantSplit/>
          <w:trHeight w:val="90"/>
          <w:jc w:val="center"/>
        </w:trPr>
        <w:tc>
          <w:tcPr>
            <w:tcW w:w="0" w:type="auto"/>
            <w:tcBorders>
              <w:top w:val="single" w:sz="4" w:space="0" w:color="auto"/>
              <w:left w:val="single" w:sz="4" w:space="0" w:color="auto"/>
              <w:bottom w:val="single" w:sz="4" w:space="0" w:color="auto"/>
              <w:right w:val="single" w:sz="4" w:space="0" w:color="auto"/>
            </w:tcBorders>
          </w:tcPr>
          <w:p w:rsidR="00CC51C6" w:rsidRPr="002C3EC8" w:rsidRDefault="00CC51C6" w:rsidP="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5756" w:type="dxa"/>
            <w:tcBorders>
              <w:top w:val="single" w:sz="4" w:space="0" w:color="auto"/>
              <w:left w:val="single" w:sz="4" w:space="0" w:color="auto"/>
              <w:bottom w:val="single" w:sz="4" w:space="0" w:color="auto"/>
              <w:right w:val="single" w:sz="4" w:space="0" w:color="auto"/>
            </w:tcBorders>
          </w:tcPr>
          <w:p w:rsidR="00CC51C6" w:rsidRDefault="00CC51C6" w:rsidP="00CC51C6">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60" w:type="dxa"/>
            <w:tcBorders>
              <w:top w:val="single" w:sz="6" w:space="0" w:color="auto"/>
              <w:left w:val="single" w:sz="4" w:space="0" w:color="auto"/>
              <w:bottom w:val="single" w:sz="4" w:space="0" w:color="auto"/>
              <w:right w:val="single" w:sz="4" w:space="0" w:color="auto"/>
            </w:tcBorders>
            <w:vAlign w:val="center"/>
          </w:tcPr>
          <w:p w:rsidR="00CC51C6" w:rsidRDefault="00CC51C6" w:rsidP="00CC51C6">
            <w:pPr>
              <w:autoSpaceDE w:val="0"/>
              <w:autoSpaceDN w:val="0"/>
              <w:adjustRightInd w:val="0"/>
              <w:jc w:val="center"/>
              <w:rPr>
                <w:rFonts w:ascii="Arial" w:hAnsi="Arial" w:cs="Arial"/>
                <w:sz w:val="18"/>
                <w:szCs w:val="18"/>
              </w:rPr>
            </w:pPr>
            <w:r>
              <w:rPr>
                <w:rFonts w:ascii="Arial" w:hAnsi="Arial" w:cs="Arial"/>
                <w:sz w:val="18"/>
                <w:szCs w:val="18"/>
              </w:rPr>
              <w:t>2,0</w:t>
            </w:r>
          </w:p>
        </w:tc>
        <w:tc>
          <w:tcPr>
            <w:tcW w:w="1484" w:type="dxa"/>
            <w:tcBorders>
              <w:top w:val="single" w:sz="4" w:space="0" w:color="auto"/>
              <w:left w:val="single" w:sz="4" w:space="0" w:color="auto"/>
              <w:bottom w:val="single" w:sz="4" w:space="0" w:color="auto"/>
              <w:right w:val="single" w:sz="4" w:space="0" w:color="auto"/>
            </w:tcBorders>
            <w:vAlign w:val="center"/>
          </w:tcPr>
          <w:p w:rsidR="00CC51C6" w:rsidRPr="000B6D16" w:rsidRDefault="00CC51C6" w:rsidP="00CC51C6">
            <w:pPr>
              <w:jc w:val="center"/>
              <w:rPr>
                <w:rFonts w:ascii="Arial" w:hAnsi="Arial" w:cs="Arial"/>
                <w:sz w:val="18"/>
                <w:szCs w:val="18"/>
              </w:rPr>
            </w:pPr>
            <w:r w:rsidRPr="000B6D16">
              <w:rPr>
                <w:rFonts w:ascii="Arial" w:hAnsi="Arial" w:cs="Arial"/>
                <w:sz w:val="18"/>
                <w:szCs w:val="18"/>
              </w:rPr>
              <w:t>PN-A-75101-10</w:t>
            </w:r>
          </w:p>
        </w:tc>
      </w:tr>
    </w:tbl>
    <w:p w:rsidR="00CC51C6" w:rsidRPr="00133CB7" w:rsidRDefault="00CC51C6" w:rsidP="00CC51C6">
      <w:pPr>
        <w:pStyle w:val="Nagwek11"/>
        <w:spacing w:after="120" w:line="360" w:lineRule="auto"/>
        <w:rPr>
          <w:bCs w:val="0"/>
        </w:rPr>
      </w:pPr>
      <w:r>
        <w:rPr>
          <w:bCs w:val="0"/>
        </w:rPr>
        <w:t>2.4</w:t>
      </w:r>
      <w:r w:rsidRPr="00133CB7">
        <w:rPr>
          <w:bCs w:val="0"/>
        </w:rPr>
        <w:t xml:space="preserve"> Wymagania mikrobiologiczne</w:t>
      </w:r>
    </w:p>
    <w:p w:rsidR="00CC51C6" w:rsidRPr="008F074D" w:rsidRDefault="00CC51C6" w:rsidP="00CC51C6">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CC51C6" w:rsidRPr="00CC51C6" w:rsidRDefault="00CC51C6" w:rsidP="00CC51C6">
      <w:pPr>
        <w:pStyle w:val="E-1"/>
        <w:spacing w:line="360" w:lineRule="auto"/>
        <w:jc w:val="both"/>
        <w:rPr>
          <w:rFonts w:ascii="Arial" w:hAnsi="Arial" w:cs="Arial"/>
        </w:rPr>
      </w:pPr>
      <w:r w:rsidRPr="00CC51C6">
        <w:rPr>
          <w:rFonts w:ascii="Arial" w:hAnsi="Arial" w:cs="Arial"/>
        </w:rPr>
        <w:t>Zamawiający zastrzega sobie prawo żądania wyników badań mikrobiologicznych z kontroli higieny procesu produkcyjnego.</w:t>
      </w:r>
    </w:p>
    <w:p w:rsidR="00CC51C6" w:rsidRPr="00CC51C6" w:rsidRDefault="00FE7F96" w:rsidP="00FE7F96">
      <w:pPr>
        <w:pStyle w:val="E-1"/>
        <w:spacing w:before="240" w:after="240" w:line="360" w:lineRule="auto"/>
        <w:jc w:val="both"/>
        <w:rPr>
          <w:rFonts w:ascii="Arial" w:hAnsi="Arial" w:cs="Arial"/>
          <w:b/>
        </w:rPr>
      </w:pPr>
      <w:r>
        <w:rPr>
          <w:rFonts w:ascii="Arial" w:hAnsi="Arial" w:cs="Arial"/>
          <w:b/>
        </w:rPr>
        <w:t xml:space="preserve">3. </w:t>
      </w:r>
      <w:r w:rsidR="00CC51C6" w:rsidRPr="00CC51C6">
        <w:rPr>
          <w:rFonts w:ascii="Arial" w:hAnsi="Arial" w:cs="Arial"/>
          <w:b/>
        </w:rPr>
        <w:t>Objętość netto</w:t>
      </w:r>
    </w:p>
    <w:p w:rsidR="00CC51C6" w:rsidRDefault="00CC51C6" w:rsidP="00CC51C6">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CC51C6" w:rsidRDefault="00CC51C6" w:rsidP="00CC51C6">
      <w:pPr>
        <w:spacing w:line="360" w:lineRule="auto"/>
        <w:jc w:val="both"/>
        <w:rPr>
          <w:rFonts w:ascii="Arial" w:hAnsi="Arial" w:cs="Arial"/>
          <w:sz w:val="20"/>
          <w:szCs w:val="20"/>
        </w:rPr>
      </w:pPr>
      <w:r>
        <w:rPr>
          <w:rFonts w:ascii="Arial" w:hAnsi="Arial" w:cs="Arial"/>
          <w:sz w:val="20"/>
          <w:szCs w:val="20"/>
        </w:rPr>
        <w:t>Dopuszczalna ujemna wartość błędu objętości netto powinna być zgodna z obowiązującym prawem.</w:t>
      </w:r>
    </w:p>
    <w:p w:rsidR="00CC51C6" w:rsidRPr="006B0D56" w:rsidRDefault="00CC51C6" w:rsidP="00CC51C6">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w:t>
      </w:r>
      <w:r w:rsidRPr="006B0D56">
        <w:rPr>
          <w:rFonts w:ascii="Arial" w:hAnsi="Arial" w:cs="Arial"/>
          <w:kern w:val="0"/>
          <w:sz w:val="20"/>
          <w:szCs w:val="20"/>
          <w:lang w:eastAsia="pl-PL"/>
        </w:rPr>
        <w:t xml:space="preserve"> netto:</w:t>
      </w:r>
    </w:p>
    <w:p w:rsidR="00CC51C6" w:rsidRPr="00F47E61"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r w:rsidRPr="006B0D56">
        <w:rPr>
          <w:rFonts w:ascii="Arial" w:eastAsia="Arial Unicode MS" w:hAnsi="Arial" w:cs="Arial"/>
          <w:kern w:val="0"/>
          <w:sz w:val="20"/>
          <w:szCs w:val="20"/>
          <w:lang w:eastAsia="pl-PL"/>
        </w:rPr>
        <w:t>,</w:t>
      </w:r>
    </w:p>
    <w:p w:rsidR="00CC51C6" w:rsidRPr="006B0D5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250ml,</w:t>
      </w:r>
    </w:p>
    <w:p w:rsidR="00CC51C6" w:rsidRPr="00972D21"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300ml</w:t>
      </w:r>
      <w:r w:rsidRPr="006B0D56">
        <w:rPr>
          <w:rFonts w:ascii="Arial" w:eastAsia="Arial Unicode MS" w:hAnsi="Arial" w:cs="Arial"/>
          <w:kern w:val="0"/>
          <w:sz w:val="20"/>
          <w:szCs w:val="20"/>
          <w:lang w:eastAsia="pl-PL"/>
        </w:rPr>
        <w:t>,</w:t>
      </w:r>
    </w:p>
    <w:p w:rsidR="00CC51C6" w:rsidRPr="006B0D5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840ml,</w:t>
      </w:r>
    </w:p>
    <w:p w:rsidR="00CC51C6" w:rsidRPr="006B0D5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850ml,</w:t>
      </w:r>
    </w:p>
    <w:p w:rsidR="00CC51C6" w:rsidRPr="006B0D5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1000ml</w:t>
      </w:r>
      <w:r w:rsidRPr="006B0D56">
        <w:rPr>
          <w:rFonts w:ascii="Arial" w:eastAsia="Arial Unicode MS" w:hAnsi="Arial" w:cs="Arial"/>
          <w:kern w:val="0"/>
          <w:sz w:val="20"/>
          <w:szCs w:val="20"/>
          <w:lang w:eastAsia="pl-PL"/>
        </w:rPr>
        <w:t>.</w:t>
      </w:r>
    </w:p>
    <w:p w:rsidR="00CC51C6" w:rsidRPr="00CC51C6" w:rsidRDefault="00FE7F96" w:rsidP="00FE7F96">
      <w:pPr>
        <w:pStyle w:val="E-1"/>
        <w:spacing w:before="240" w:after="240" w:line="360" w:lineRule="auto"/>
        <w:jc w:val="both"/>
        <w:rPr>
          <w:rFonts w:ascii="Arial" w:hAnsi="Arial" w:cs="Arial"/>
          <w:b/>
        </w:rPr>
      </w:pPr>
      <w:r>
        <w:rPr>
          <w:rFonts w:ascii="Arial" w:hAnsi="Arial" w:cs="Arial"/>
          <w:b/>
        </w:rPr>
        <w:t xml:space="preserve">4. </w:t>
      </w:r>
      <w:r w:rsidR="00CC51C6" w:rsidRPr="00CC51C6">
        <w:rPr>
          <w:rFonts w:ascii="Arial" w:hAnsi="Arial" w:cs="Arial"/>
          <w:b/>
        </w:rPr>
        <w:t>Trwałość</w:t>
      </w:r>
    </w:p>
    <w:p w:rsidR="00CC51C6" w:rsidRPr="00E55DBE" w:rsidRDefault="00CC51C6" w:rsidP="00CC51C6">
      <w:pPr>
        <w:spacing w:line="360" w:lineRule="auto"/>
        <w:jc w:val="both"/>
        <w:rPr>
          <w:rFonts w:ascii="Arial" w:eastAsia="Arial Unicode MS" w:hAnsi="Arial" w:cs="Arial"/>
          <w:sz w:val="20"/>
          <w:szCs w:val="20"/>
        </w:rPr>
      </w:pPr>
      <w:r w:rsidRPr="0034180F">
        <w:rPr>
          <w:rFonts w:ascii="Arial" w:hAnsi="Arial" w:cs="Arial"/>
          <w:sz w:val="20"/>
          <w:szCs w:val="20"/>
        </w:rPr>
        <w:t xml:space="preserve">Okres przydatności do spożycia </w:t>
      </w:r>
      <w:r>
        <w:rPr>
          <w:rFonts w:ascii="Arial" w:hAnsi="Arial" w:cs="Arial"/>
          <w:sz w:val="20"/>
          <w:szCs w:val="20"/>
        </w:rPr>
        <w:t xml:space="preserve">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Pr>
          <w:rFonts w:ascii="Arial" w:hAnsi="Arial" w:cs="Arial"/>
          <w:sz w:val="20"/>
          <w:szCs w:val="20"/>
        </w:rPr>
        <w:t>niż 3 </w:t>
      </w:r>
      <w:r w:rsidRPr="00E55DBE">
        <w:rPr>
          <w:rFonts w:ascii="Arial" w:hAnsi="Arial" w:cs="Arial"/>
          <w:sz w:val="20"/>
          <w:szCs w:val="20"/>
        </w:rPr>
        <w:t xml:space="preserve">miesiące od daty dostawy </w:t>
      </w:r>
      <w:r>
        <w:rPr>
          <w:rFonts w:ascii="Arial" w:hAnsi="Arial" w:cs="Arial"/>
          <w:sz w:val="20"/>
          <w:szCs w:val="20"/>
        </w:rPr>
        <w:t>do magazynu odbiorcy.</w:t>
      </w:r>
    </w:p>
    <w:p w:rsidR="00CC51C6" w:rsidRPr="00CC51C6" w:rsidRDefault="00CC51C6" w:rsidP="00CC51C6">
      <w:pPr>
        <w:pStyle w:val="E-1"/>
        <w:spacing w:before="240" w:after="240" w:line="360" w:lineRule="auto"/>
        <w:jc w:val="both"/>
        <w:rPr>
          <w:rFonts w:ascii="Arial" w:hAnsi="Arial" w:cs="Arial"/>
        </w:rPr>
      </w:pPr>
      <w:r w:rsidRPr="00CC51C6">
        <w:rPr>
          <w:rFonts w:ascii="Arial" w:hAnsi="Arial" w:cs="Arial"/>
          <w:b/>
        </w:rPr>
        <w:t>5 Metody badań</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5.1 Sprawdzenie znakowania i stanu opakowań</w:t>
      </w:r>
    </w:p>
    <w:p w:rsidR="00CC51C6" w:rsidRPr="00CC51C6" w:rsidRDefault="00CC51C6" w:rsidP="00CC51C6">
      <w:pPr>
        <w:pStyle w:val="E-1"/>
        <w:spacing w:line="360" w:lineRule="auto"/>
        <w:jc w:val="both"/>
        <w:rPr>
          <w:rFonts w:ascii="Arial" w:hAnsi="Arial" w:cs="Arial"/>
        </w:rPr>
      </w:pPr>
      <w:r w:rsidRPr="00CC51C6">
        <w:rPr>
          <w:rFonts w:ascii="Arial" w:hAnsi="Arial" w:cs="Arial"/>
        </w:rPr>
        <w:t>Wykonać metodą wizualną na zgodność z pkt. 6.1 i 6.2.</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5.2 Oznaczanie cech organoleptycznych i chemicznych</w:t>
      </w:r>
    </w:p>
    <w:p w:rsidR="00CC51C6" w:rsidRPr="00CC51C6" w:rsidRDefault="00CC51C6" w:rsidP="00CC51C6">
      <w:pPr>
        <w:pStyle w:val="E-1"/>
        <w:spacing w:line="360" w:lineRule="auto"/>
        <w:jc w:val="both"/>
        <w:rPr>
          <w:rFonts w:ascii="Arial" w:hAnsi="Arial" w:cs="Arial"/>
        </w:rPr>
      </w:pPr>
      <w:r w:rsidRPr="00CC51C6">
        <w:rPr>
          <w:rFonts w:ascii="Arial" w:hAnsi="Arial" w:cs="Arial"/>
        </w:rPr>
        <w:t>Według norm podanych w Tablicy 1 i 2.</w:t>
      </w:r>
    </w:p>
    <w:p w:rsidR="00CC51C6" w:rsidRPr="00CC51C6" w:rsidRDefault="00CC51C6" w:rsidP="00CC51C6">
      <w:pPr>
        <w:pStyle w:val="E-1"/>
        <w:spacing w:before="240" w:after="240" w:line="360" w:lineRule="auto"/>
        <w:rPr>
          <w:rFonts w:ascii="Arial" w:hAnsi="Arial" w:cs="Arial"/>
        </w:rPr>
      </w:pPr>
      <w:r w:rsidRPr="00CC51C6">
        <w:rPr>
          <w:rFonts w:ascii="Arial" w:hAnsi="Arial" w:cs="Arial"/>
          <w:b/>
        </w:rPr>
        <w:t xml:space="preserve">6 Pakowanie, znakowanie, przechowywanie </w:t>
      </w:r>
    </w:p>
    <w:p w:rsidR="00FE7F96" w:rsidRDefault="00FE7F96">
      <w:pPr>
        <w:widowControl/>
        <w:suppressAutoHyphens w:val="0"/>
        <w:spacing w:after="160" w:line="259" w:lineRule="auto"/>
        <w:rPr>
          <w:rFonts w:ascii="Arial" w:eastAsia="Calibri" w:hAnsi="Arial" w:cs="Arial"/>
          <w:b/>
          <w:kern w:val="0"/>
          <w:sz w:val="20"/>
          <w:szCs w:val="20"/>
          <w:lang w:eastAsia="pl-PL"/>
        </w:rPr>
      </w:pPr>
      <w:r>
        <w:rPr>
          <w:rFonts w:ascii="Arial" w:eastAsia="Calibri" w:hAnsi="Arial" w:cs="Arial"/>
          <w:b/>
          <w:kern w:val="0"/>
          <w:sz w:val="20"/>
          <w:szCs w:val="20"/>
          <w:lang w:eastAsia="pl-PL"/>
        </w:rPr>
        <w:br w:type="page"/>
      </w:r>
    </w:p>
    <w:p w:rsidR="00CC51C6" w:rsidRPr="00865950" w:rsidRDefault="00CC51C6" w:rsidP="00CC51C6">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r w:rsidRPr="00865950">
        <w:rPr>
          <w:rFonts w:ascii="Arial" w:eastAsia="Calibri" w:hAnsi="Arial" w:cs="Arial"/>
          <w:b/>
          <w:kern w:val="0"/>
          <w:sz w:val="20"/>
          <w:szCs w:val="20"/>
          <w:lang w:eastAsia="pl-PL"/>
        </w:rPr>
        <w:lastRenderedPageBreak/>
        <w:t>6.1 Pakowanie</w:t>
      </w:r>
    </w:p>
    <w:p w:rsidR="00CC51C6" w:rsidRPr="00865950" w:rsidRDefault="00CC51C6" w:rsidP="00CC51C6">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sidRPr="00865950">
        <w:rPr>
          <w:rFonts w:ascii="Arial" w:eastAsia="Calibri"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C51C6" w:rsidRPr="00865950" w:rsidRDefault="00CC51C6" w:rsidP="00CC51C6">
      <w:pPr>
        <w:spacing w:line="360" w:lineRule="auto"/>
        <w:jc w:val="both"/>
        <w:rPr>
          <w:rFonts w:ascii="Arial" w:hAnsi="Arial" w:cs="Arial"/>
          <w:sz w:val="20"/>
          <w:szCs w:val="20"/>
        </w:rPr>
      </w:pPr>
      <w:r w:rsidRPr="00865950">
        <w:rPr>
          <w:rFonts w:ascii="Arial" w:hAnsi="Arial" w:cs="Arial"/>
          <w:sz w:val="20"/>
          <w:szCs w:val="20"/>
        </w:rPr>
        <w:t>Opakowania powinny być wykonane z materiałów opakowaniowych przeznaczonych do kontaktu z żywnością.</w:t>
      </w:r>
    </w:p>
    <w:p w:rsidR="00CC51C6" w:rsidRPr="00865950" w:rsidRDefault="00CC51C6" w:rsidP="00CC51C6">
      <w:pPr>
        <w:overflowPunct w:val="0"/>
        <w:autoSpaceDE w:val="0"/>
        <w:autoSpaceDN w:val="0"/>
        <w:adjustRightInd w:val="0"/>
        <w:spacing w:line="360" w:lineRule="auto"/>
        <w:jc w:val="both"/>
        <w:textAlignment w:val="baseline"/>
        <w:rPr>
          <w:rFonts w:ascii="Arial" w:hAnsi="Arial" w:cs="Arial"/>
          <w:sz w:val="20"/>
          <w:szCs w:val="20"/>
        </w:rPr>
      </w:pPr>
      <w:r w:rsidRPr="00865950">
        <w:rPr>
          <w:rFonts w:ascii="Arial" w:hAnsi="Arial" w:cs="Arial"/>
          <w:sz w:val="20"/>
          <w:szCs w:val="20"/>
        </w:rPr>
        <w:t>Nie dopuszcza się stosowania opakowań zastępczych oraz umieszczania reklam na opakowaniach.</w:t>
      </w:r>
    </w:p>
    <w:p w:rsidR="00CC51C6" w:rsidRPr="00CC51C6" w:rsidRDefault="00CC51C6" w:rsidP="00CC51C6">
      <w:pPr>
        <w:pStyle w:val="E-1"/>
        <w:spacing w:before="240" w:after="120" w:line="360" w:lineRule="auto"/>
        <w:rPr>
          <w:rFonts w:ascii="Arial" w:hAnsi="Arial" w:cs="Arial"/>
        </w:rPr>
      </w:pPr>
      <w:r w:rsidRPr="00CC51C6">
        <w:rPr>
          <w:rFonts w:ascii="Arial" w:hAnsi="Arial" w:cs="Arial"/>
          <w:b/>
        </w:rPr>
        <w:t>6.2 Znakowanie</w:t>
      </w:r>
    </w:p>
    <w:p w:rsidR="00CC51C6" w:rsidRPr="00CC51C6" w:rsidRDefault="00CC51C6" w:rsidP="00CC51C6">
      <w:pPr>
        <w:pStyle w:val="E-1"/>
        <w:spacing w:line="360" w:lineRule="auto"/>
        <w:rPr>
          <w:rFonts w:ascii="Arial" w:hAnsi="Arial" w:cs="Arial"/>
        </w:rPr>
      </w:pPr>
      <w:r w:rsidRPr="00CC51C6">
        <w:rPr>
          <w:rFonts w:ascii="Arial" w:hAnsi="Arial" w:cs="Arial"/>
          <w:color w:val="000000"/>
        </w:rPr>
        <w:t xml:space="preserve">Zgodnie </w:t>
      </w:r>
      <w:r w:rsidRPr="00CC51C6">
        <w:rPr>
          <w:rFonts w:ascii="Arial" w:hAnsi="Arial" w:cs="Arial"/>
        </w:rPr>
        <w:t>z aktualnie obowiązującym prawem.</w:t>
      </w:r>
    </w:p>
    <w:p w:rsidR="00CC51C6" w:rsidRPr="00CC51C6" w:rsidRDefault="00CC51C6" w:rsidP="00CC51C6">
      <w:pPr>
        <w:pStyle w:val="E-1"/>
        <w:spacing w:before="240" w:after="120" w:line="360" w:lineRule="auto"/>
        <w:rPr>
          <w:rFonts w:ascii="Arial" w:hAnsi="Arial" w:cs="Arial"/>
          <w:b/>
        </w:rPr>
      </w:pPr>
      <w:r w:rsidRPr="00CC51C6">
        <w:rPr>
          <w:rFonts w:ascii="Arial" w:hAnsi="Arial" w:cs="Arial"/>
          <w:b/>
        </w:rPr>
        <w:t>6.3 Przechowywanie</w:t>
      </w:r>
    </w:p>
    <w:p w:rsidR="00CC51C6" w:rsidRPr="00CC51C6" w:rsidRDefault="00CC51C6" w:rsidP="00CC51C6">
      <w:pPr>
        <w:pStyle w:val="E-1"/>
        <w:spacing w:line="360" w:lineRule="auto"/>
        <w:rPr>
          <w:rFonts w:ascii="Arial" w:hAnsi="Arial" w:cs="Arial"/>
        </w:rPr>
      </w:pPr>
      <w:r w:rsidRPr="00CC51C6">
        <w:rPr>
          <w:rFonts w:ascii="Arial" w:hAnsi="Arial" w:cs="Arial"/>
        </w:rPr>
        <w:t>Przechowywać zgodnie z zaleceniami producenta.</w:t>
      </w:r>
    </w:p>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rsidP="00CC51C6">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CC51C6" w:rsidRDefault="00CC51C6" w:rsidP="00CC51C6">
      <w:pPr>
        <w:spacing w:line="360" w:lineRule="auto"/>
        <w:jc w:val="center"/>
        <w:rPr>
          <w:rFonts w:ascii="Arial" w:hAnsi="Arial" w:cs="Arial"/>
          <w:b/>
          <w:sz w:val="40"/>
          <w:szCs w:val="40"/>
        </w:rPr>
      </w:pPr>
      <w:r>
        <w:rPr>
          <w:rFonts w:ascii="Arial" w:hAnsi="Arial" w:cs="Arial"/>
          <w:b/>
          <w:sz w:val="40"/>
          <w:szCs w:val="40"/>
        </w:rPr>
        <w:t>SZEFOSTWO SŁUŻBY ŻYWNOŚCIOWEJ</w:t>
      </w: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rPr>
          <w:rFonts w:ascii="Arial" w:hAnsi="Arial" w:cs="Arial"/>
          <w:caps/>
        </w:rPr>
      </w:pPr>
    </w:p>
    <w:p w:rsidR="00CC51C6" w:rsidRDefault="00CC51C6" w:rsidP="00CC51C6">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spacing w:line="360" w:lineRule="auto"/>
        <w:jc w:val="center"/>
        <w:rPr>
          <w:rFonts w:ascii="Arial" w:hAnsi="Arial" w:cs="Arial"/>
          <w:b/>
          <w:sz w:val="40"/>
          <w:szCs w:val="40"/>
        </w:rPr>
      </w:pPr>
      <w:r>
        <w:rPr>
          <w:rFonts w:ascii="Arial" w:hAnsi="Arial" w:cs="Arial"/>
          <w:b/>
          <w:sz w:val="40"/>
          <w:szCs w:val="40"/>
        </w:rPr>
        <w:t>SOS 1000 WYSP</w:t>
      </w: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jc w:val="cente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r w:rsidRPr="00CC51C6">
        <w:rPr>
          <w:rFonts w:ascii="Arial" w:hAnsi="Arial" w:cs="Arial"/>
          <w:b/>
        </w:rPr>
        <w:tab/>
      </w:r>
      <w:r w:rsidRPr="00CC51C6">
        <w:rPr>
          <w:rFonts w:ascii="Arial" w:hAnsi="Arial" w:cs="Arial"/>
          <w:b/>
        </w:rPr>
        <w:tab/>
      </w:r>
      <w:r w:rsidRPr="00CC51C6">
        <w:rPr>
          <w:rFonts w:ascii="Arial" w:hAnsi="Arial" w:cs="Arial"/>
          <w:b/>
        </w:rPr>
        <w:tab/>
      </w:r>
    </w:p>
    <w:p w:rsidR="00CC51C6" w:rsidRPr="00CC51C6" w:rsidRDefault="00CC51C6" w:rsidP="00CC51C6">
      <w:pPr>
        <w:pStyle w:val="E-1"/>
        <w:spacing w:line="360" w:lineRule="auto"/>
        <w:rPr>
          <w:rFonts w:ascii="Arial" w:hAnsi="Arial" w:cs="Arial"/>
          <w:sz w:val="22"/>
          <w:szCs w:val="22"/>
        </w:rPr>
      </w:pPr>
    </w:p>
    <w:p w:rsidR="00CC51C6" w:rsidRPr="00CC51C6" w:rsidRDefault="00CC51C6" w:rsidP="00CC51C6">
      <w:pPr>
        <w:pStyle w:val="E-1"/>
        <w:spacing w:before="240" w:after="240" w:line="360" w:lineRule="auto"/>
        <w:rPr>
          <w:rFonts w:ascii="Arial" w:hAnsi="Arial" w:cs="Arial"/>
          <w:b/>
        </w:rPr>
      </w:pPr>
      <w:r w:rsidRPr="00CC51C6">
        <w:rPr>
          <w:rFonts w:ascii="Arial" w:hAnsi="Arial" w:cs="Arial"/>
          <w:b/>
        </w:rPr>
        <w:lastRenderedPageBreak/>
        <w:t>1 Wstęp</w:t>
      </w:r>
    </w:p>
    <w:p w:rsidR="00CC51C6" w:rsidRPr="00CC51C6" w:rsidRDefault="00FE7F96" w:rsidP="00FE7F96">
      <w:pPr>
        <w:pStyle w:val="E-1"/>
        <w:spacing w:before="240" w:after="120" w:line="360" w:lineRule="auto"/>
        <w:textAlignment w:val="auto"/>
        <w:rPr>
          <w:rFonts w:ascii="Arial" w:hAnsi="Arial" w:cs="Arial"/>
        </w:rPr>
      </w:pPr>
      <w:r>
        <w:rPr>
          <w:rFonts w:ascii="Arial" w:hAnsi="Arial" w:cs="Arial"/>
          <w:b/>
        </w:rPr>
        <w:t xml:space="preserve">1.1. </w:t>
      </w:r>
      <w:r w:rsidR="00CC51C6" w:rsidRPr="00CC51C6">
        <w:rPr>
          <w:rFonts w:ascii="Arial" w:hAnsi="Arial" w:cs="Arial"/>
          <w:b/>
        </w:rPr>
        <w:t xml:space="preserve">Zakres </w:t>
      </w:r>
    </w:p>
    <w:p w:rsidR="00CC51C6" w:rsidRPr="00CC51C6" w:rsidRDefault="00CC51C6" w:rsidP="00CC51C6">
      <w:pPr>
        <w:pStyle w:val="E-1"/>
        <w:spacing w:line="360" w:lineRule="auto"/>
        <w:jc w:val="both"/>
        <w:rPr>
          <w:rFonts w:ascii="Arial" w:hAnsi="Arial" w:cs="Arial"/>
        </w:rPr>
      </w:pPr>
      <w:r w:rsidRPr="00CC51C6">
        <w:rPr>
          <w:rFonts w:ascii="Arial" w:hAnsi="Arial" w:cs="Arial"/>
        </w:rPr>
        <w:t>Niniejszymi minimalnymi wymaganiami jakościowymi objęto wymagania, metody badań oraz warunki przechowywania i pakowania sosu 1000 wysp.</w:t>
      </w:r>
    </w:p>
    <w:p w:rsidR="00CC51C6" w:rsidRPr="00CC51C6" w:rsidRDefault="00CC51C6" w:rsidP="00CC51C6">
      <w:pPr>
        <w:pStyle w:val="E-1"/>
        <w:spacing w:before="120" w:line="360" w:lineRule="auto"/>
        <w:jc w:val="both"/>
        <w:rPr>
          <w:rFonts w:ascii="Arial" w:hAnsi="Arial" w:cs="Arial"/>
        </w:rPr>
      </w:pPr>
      <w:r w:rsidRPr="00CC51C6">
        <w:rPr>
          <w:rFonts w:ascii="Arial" w:hAnsi="Arial" w:cs="Arial"/>
        </w:rPr>
        <w:t>Postanowienia minimalnych wymagań jakościowych wykorzystywane są podczas produkcji i obrotu handlowego sosu 1000 wysp przeznaczonego dla odbiorcy.</w:t>
      </w:r>
    </w:p>
    <w:p w:rsidR="00CC51C6" w:rsidRPr="00CC51C6" w:rsidRDefault="00CC51C6" w:rsidP="00CC51C6">
      <w:pPr>
        <w:pStyle w:val="E-1"/>
        <w:spacing w:before="240" w:after="120" w:line="360" w:lineRule="auto"/>
        <w:rPr>
          <w:rFonts w:ascii="Arial" w:hAnsi="Arial" w:cs="Arial"/>
          <w:b/>
          <w:bCs/>
        </w:rPr>
      </w:pPr>
      <w:r w:rsidRPr="00CC51C6">
        <w:rPr>
          <w:rFonts w:ascii="Arial" w:hAnsi="Arial" w:cs="Arial"/>
          <w:b/>
          <w:bCs/>
        </w:rPr>
        <w:t>1.2 Dokumenty powołane</w:t>
      </w:r>
    </w:p>
    <w:p w:rsidR="00CC51C6" w:rsidRPr="00CC51C6" w:rsidRDefault="00CC51C6" w:rsidP="00CC51C6">
      <w:pPr>
        <w:pStyle w:val="E-1"/>
        <w:spacing w:line="360" w:lineRule="auto"/>
        <w:jc w:val="both"/>
        <w:rPr>
          <w:rFonts w:ascii="Arial" w:hAnsi="Arial" w:cs="Arial"/>
          <w:bCs/>
        </w:rPr>
      </w:pPr>
      <w:r w:rsidRPr="00CC51C6">
        <w:rPr>
          <w:rFonts w:ascii="Arial" w:hAnsi="Arial" w:cs="Arial"/>
          <w:bCs/>
        </w:rPr>
        <w:t>Do stosowania niniejszego dokumentu są niezbędne podane niżej dokumenty powołane. Stosuje się ostatnie aktualne wydanie dokumentu powołanego (łącznie ze zmianami):</w:t>
      </w:r>
    </w:p>
    <w:p w:rsidR="00CC51C6" w:rsidRPr="00CC51C6" w:rsidRDefault="00CC51C6" w:rsidP="00C47D76">
      <w:pPr>
        <w:pStyle w:val="E-1"/>
        <w:numPr>
          <w:ilvl w:val="0"/>
          <w:numId w:val="10"/>
        </w:numPr>
        <w:spacing w:line="360" w:lineRule="auto"/>
        <w:ind w:left="720" w:hanging="539"/>
        <w:jc w:val="both"/>
        <w:textAlignment w:val="auto"/>
        <w:rPr>
          <w:rFonts w:ascii="Arial" w:hAnsi="Arial" w:cs="Arial"/>
          <w:bCs/>
        </w:rPr>
      </w:pPr>
      <w:r w:rsidRPr="00CC51C6">
        <w:rPr>
          <w:rFonts w:ascii="Arial" w:hAnsi="Arial" w:cs="Arial"/>
          <w:bCs/>
        </w:rPr>
        <w:t>PN-A-86951 Produkty warzywne, owocowe, warzywno-owocowe i warzywno-grzybowe –Sosy</w:t>
      </w:r>
    </w:p>
    <w:p w:rsidR="00CC51C6" w:rsidRPr="00CC51C6" w:rsidRDefault="00CC51C6" w:rsidP="00C47D76">
      <w:pPr>
        <w:pStyle w:val="E-1"/>
        <w:numPr>
          <w:ilvl w:val="0"/>
          <w:numId w:val="10"/>
        </w:numPr>
        <w:spacing w:line="360" w:lineRule="auto"/>
        <w:ind w:left="720" w:hanging="539"/>
        <w:jc w:val="both"/>
        <w:textAlignment w:val="auto"/>
        <w:rPr>
          <w:rFonts w:ascii="Arial" w:hAnsi="Arial" w:cs="Arial"/>
          <w:bCs/>
        </w:rPr>
      </w:pPr>
      <w:r w:rsidRPr="00CC51C6">
        <w:rPr>
          <w:rFonts w:ascii="Arial" w:hAnsi="Arial" w:cs="Arial"/>
          <w:bCs/>
        </w:rPr>
        <w:t>PN-A-75101-10 Przetwory owocowe i warzywne - Przygotowanie próbek i metody badań fizykochemicznych - Oznaczanie zawartości chlorków</w:t>
      </w:r>
    </w:p>
    <w:p w:rsidR="00CC51C6" w:rsidRDefault="00CC51C6" w:rsidP="00CC51C6">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CC51C6" w:rsidRDefault="00CC51C6" w:rsidP="00CC51C6">
      <w:pPr>
        <w:spacing w:line="360" w:lineRule="auto"/>
        <w:jc w:val="both"/>
        <w:rPr>
          <w:rFonts w:ascii="Arial" w:hAnsi="Arial" w:cs="Arial"/>
          <w:b/>
          <w:bCs/>
          <w:sz w:val="20"/>
          <w:szCs w:val="20"/>
        </w:rPr>
      </w:pPr>
      <w:r>
        <w:rPr>
          <w:rFonts w:ascii="Arial" w:hAnsi="Arial" w:cs="Arial"/>
          <w:b/>
          <w:bCs/>
          <w:sz w:val="20"/>
          <w:szCs w:val="20"/>
        </w:rPr>
        <w:t xml:space="preserve">Sos 1000 wysp </w:t>
      </w:r>
    </w:p>
    <w:p w:rsidR="00CC51C6" w:rsidRDefault="00CC51C6" w:rsidP="00CC51C6">
      <w:pPr>
        <w:spacing w:line="360" w:lineRule="auto"/>
        <w:jc w:val="both"/>
        <w:rPr>
          <w:rFonts w:ascii="Arial" w:hAnsi="Arial" w:cs="Arial"/>
          <w:bCs/>
          <w:sz w:val="20"/>
          <w:szCs w:val="20"/>
        </w:rPr>
      </w:pPr>
      <w:r>
        <w:rPr>
          <w:rFonts w:ascii="Arial" w:hAnsi="Arial" w:cs="Arial"/>
          <w:bCs/>
          <w:sz w:val="20"/>
          <w:szCs w:val="20"/>
        </w:rPr>
        <w:t>Sos zimny do mięs, otrzymany na bazie majonezu i śmietany z dodatkiem świeżych lub/i przetworzonych warzyw m.in pomidorów (owoce rozdrobnione, przecier, koncentrat, ketchup) i papryki oraz innych warzyw utrwalonych metodami fizycznymi, względnie chemicznymi, z dodatkiem przypraw aromatyczno-smakowych lub/i wyciągów z warzyw, dozwolonych środków słodzących, soli, kwasów spożywczych i z ewentualnym dodatkiem substancji zagęszczających, utrwalony termicznie lub chemicznie.</w:t>
      </w:r>
    </w:p>
    <w:p w:rsidR="00CC51C6" w:rsidRPr="00CC51C6" w:rsidRDefault="00CC51C6" w:rsidP="00CC51C6">
      <w:pPr>
        <w:pStyle w:val="Edward"/>
        <w:spacing w:before="240" w:after="240" w:line="360" w:lineRule="auto"/>
        <w:jc w:val="both"/>
        <w:rPr>
          <w:rFonts w:ascii="Arial" w:hAnsi="Arial" w:cs="Arial"/>
          <w:b/>
          <w:bCs/>
        </w:rPr>
      </w:pPr>
      <w:r w:rsidRPr="00CC51C6">
        <w:rPr>
          <w:rFonts w:ascii="Arial" w:hAnsi="Arial" w:cs="Arial"/>
          <w:b/>
          <w:bCs/>
        </w:rPr>
        <w:t>2 Wymagania</w:t>
      </w:r>
    </w:p>
    <w:p w:rsidR="00CC51C6" w:rsidRDefault="00CC51C6" w:rsidP="00CC51C6">
      <w:pPr>
        <w:pStyle w:val="Nagwek11"/>
        <w:spacing w:after="120" w:line="360" w:lineRule="auto"/>
        <w:rPr>
          <w:bCs w:val="0"/>
        </w:rPr>
      </w:pPr>
      <w:r>
        <w:rPr>
          <w:bCs w:val="0"/>
        </w:rPr>
        <w:t>2.1 Wymagania ogólne</w:t>
      </w:r>
    </w:p>
    <w:p w:rsidR="00CC51C6" w:rsidRDefault="00CC51C6" w:rsidP="00CC51C6">
      <w:pPr>
        <w:pStyle w:val="Nagwek11"/>
        <w:spacing w:before="0" w:after="0" w:line="360" w:lineRule="auto"/>
        <w:rPr>
          <w:b w:val="0"/>
          <w:bCs w:val="0"/>
        </w:rPr>
      </w:pPr>
      <w:r>
        <w:rPr>
          <w:b w:val="0"/>
          <w:bCs w:val="0"/>
        </w:rPr>
        <w:t>Produkt powinien spełniać wymagania aktualnie obowiązującego prawa żywnościowego.</w:t>
      </w:r>
    </w:p>
    <w:p w:rsidR="00CC51C6" w:rsidRDefault="00CC51C6" w:rsidP="00CC51C6">
      <w:pPr>
        <w:pStyle w:val="Nagwek11"/>
        <w:spacing w:after="120" w:line="360" w:lineRule="auto"/>
        <w:rPr>
          <w:bCs w:val="0"/>
        </w:rPr>
      </w:pPr>
      <w:r>
        <w:rPr>
          <w:bCs w:val="0"/>
        </w:rPr>
        <w:t>2.2 Wymagania organoleptyczne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CC51C6" w:rsidRDefault="00CC51C6" w:rsidP="00CC51C6">
      <w:pPr>
        <w:tabs>
          <w:tab w:val="left" w:pos="10891"/>
        </w:tabs>
        <w:autoSpaceDE w:val="0"/>
        <w:autoSpaceDN w:val="0"/>
        <w:adjustRightInd w:val="0"/>
        <w:spacing w:line="360" w:lineRule="auto"/>
        <w:jc w:val="both"/>
        <w:rPr>
          <w:rFonts w:ascii="Arial" w:hAnsi="Arial" w:cs="Arial"/>
          <w:sz w:val="20"/>
        </w:rPr>
      </w:pPr>
    </w:p>
    <w:p w:rsidR="00CC51C6" w:rsidRDefault="00CC51C6" w:rsidP="00CC51C6">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475"/>
        <w:gridCol w:w="5717"/>
        <w:gridCol w:w="1458"/>
      </w:tblGrid>
      <w:tr w:rsidR="00CC51C6" w:rsidTr="00CC51C6">
        <w:trPr>
          <w:trHeight w:val="45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15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806"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CC51C6" w:rsidTr="00CC51C6">
        <w:trPr>
          <w:cantSplit/>
          <w:trHeight w:val="341"/>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top w:val="single" w:sz="4" w:space="0" w:color="auto"/>
              <w:left w:val="single" w:sz="4" w:space="0" w:color="auto"/>
              <w:bottom w:val="single" w:sz="6"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PN-A-86951</w:t>
            </w:r>
          </w:p>
        </w:tc>
      </w:tr>
      <w:tr w:rsidR="00CC51C6" w:rsidTr="00CC51C6">
        <w:trPr>
          <w:cantSplit/>
          <w:trHeight w:val="341"/>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Zapach i smak</w:t>
            </w:r>
          </w:p>
        </w:tc>
        <w:tc>
          <w:tcPr>
            <w:tcW w:w="3155" w:type="pct"/>
            <w:tcBorders>
              <w:top w:val="single" w:sz="4" w:space="0" w:color="auto"/>
              <w:left w:val="single" w:sz="4" w:space="0" w:color="auto"/>
              <w:bottom w:val="single" w:sz="6"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Charakterystyczny w zależności od użytych składników, bez obcych zapachów i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1C6" w:rsidRDefault="00CC51C6">
            <w:pPr>
              <w:widowControl/>
              <w:suppressAutoHyphens w:val="0"/>
              <w:rPr>
                <w:rFonts w:ascii="Arial" w:hAnsi="Arial" w:cs="Arial"/>
                <w:kern w:val="2"/>
                <w:sz w:val="18"/>
                <w:szCs w:val="18"/>
              </w:rPr>
            </w:pPr>
          </w:p>
        </w:tc>
      </w:tr>
      <w:tr w:rsidR="00CC51C6" w:rsidTr="00CC51C6">
        <w:trPr>
          <w:cantSplit/>
          <w:trHeight w:val="9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Półpłynna do gęstej, ewentualnie z widocznymi cząstkami przypraw i innych składników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1C6" w:rsidRDefault="00CC51C6">
            <w:pPr>
              <w:widowControl/>
              <w:suppressAutoHyphens w:val="0"/>
              <w:rPr>
                <w:rFonts w:ascii="Arial" w:hAnsi="Arial" w:cs="Arial"/>
                <w:kern w:val="2"/>
                <w:sz w:val="18"/>
                <w:szCs w:val="18"/>
              </w:rPr>
            </w:pPr>
          </w:p>
        </w:tc>
      </w:tr>
    </w:tbl>
    <w:p w:rsidR="00FE7F96" w:rsidRDefault="00FE7F96" w:rsidP="00CC51C6">
      <w:pPr>
        <w:pStyle w:val="Nagwek11"/>
        <w:spacing w:after="120" w:line="360" w:lineRule="auto"/>
        <w:rPr>
          <w:bCs w:val="0"/>
        </w:rPr>
      </w:pPr>
    </w:p>
    <w:p w:rsidR="00CC51C6" w:rsidRDefault="00CC51C6" w:rsidP="00CC51C6">
      <w:pPr>
        <w:pStyle w:val="Nagwek11"/>
        <w:spacing w:after="120" w:line="360" w:lineRule="auto"/>
        <w:rPr>
          <w:bCs w:val="0"/>
        </w:rPr>
      </w:pPr>
      <w:r>
        <w:rPr>
          <w:bCs w:val="0"/>
        </w:rPr>
        <w:lastRenderedPageBreak/>
        <w:t>2.3 Wymagania fizykochemiczne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CC51C6" w:rsidRDefault="00CC51C6" w:rsidP="00CC51C6">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6043"/>
        <w:gridCol w:w="1141"/>
        <w:gridCol w:w="1466"/>
      </w:tblGrid>
      <w:tr w:rsidR="00CC51C6" w:rsidTr="00CC51C6">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6175"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141" w:type="dxa"/>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484"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CC51C6" w:rsidTr="00CC51C6">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6175"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141" w:type="dxa"/>
            <w:tcBorders>
              <w:top w:val="single" w:sz="6"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2,5</w:t>
            </w:r>
          </w:p>
        </w:tc>
        <w:tc>
          <w:tcPr>
            <w:tcW w:w="1484" w:type="dxa"/>
            <w:tcBorders>
              <w:top w:val="single" w:sz="4" w:space="0" w:color="auto"/>
              <w:left w:val="single" w:sz="4" w:space="0" w:color="auto"/>
              <w:bottom w:val="single" w:sz="4" w:space="0" w:color="auto"/>
              <w:right w:val="single" w:sz="4" w:space="0" w:color="auto"/>
            </w:tcBorders>
            <w:vAlign w:val="center"/>
            <w:hideMark/>
          </w:tcPr>
          <w:p w:rsidR="00CC51C6" w:rsidRDefault="00CC51C6">
            <w:pPr>
              <w:jc w:val="center"/>
              <w:rPr>
                <w:rFonts w:ascii="Arial" w:hAnsi="Arial" w:cs="Arial"/>
                <w:sz w:val="18"/>
                <w:szCs w:val="18"/>
              </w:rPr>
            </w:pPr>
            <w:r>
              <w:rPr>
                <w:rFonts w:ascii="Arial" w:hAnsi="Arial" w:cs="Arial"/>
                <w:sz w:val="18"/>
                <w:szCs w:val="18"/>
              </w:rPr>
              <w:t>PN-A-75101-10</w:t>
            </w:r>
          </w:p>
        </w:tc>
      </w:tr>
    </w:tbl>
    <w:p w:rsidR="00CC51C6" w:rsidRDefault="00CC51C6" w:rsidP="00CC51C6">
      <w:pPr>
        <w:pStyle w:val="Nagwek11"/>
        <w:spacing w:after="120" w:line="360" w:lineRule="auto"/>
        <w:rPr>
          <w:bCs w:val="0"/>
        </w:rPr>
      </w:pPr>
      <w:r>
        <w:rPr>
          <w:bCs w:val="0"/>
        </w:rPr>
        <w:t>2.4 Wymagania mikrobiologiczne</w:t>
      </w:r>
    </w:p>
    <w:p w:rsidR="00CC51C6" w:rsidRDefault="00CC51C6" w:rsidP="00CC51C6">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CC51C6" w:rsidRPr="00CC51C6" w:rsidRDefault="00CC51C6" w:rsidP="00CC51C6">
      <w:pPr>
        <w:pStyle w:val="E-1"/>
        <w:spacing w:line="360" w:lineRule="auto"/>
        <w:jc w:val="both"/>
        <w:rPr>
          <w:rFonts w:ascii="Arial" w:hAnsi="Arial" w:cs="Arial"/>
        </w:rPr>
      </w:pPr>
      <w:r w:rsidRPr="00CC51C6">
        <w:rPr>
          <w:rFonts w:ascii="Arial" w:hAnsi="Arial" w:cs="Arial"/>
        </w:rPr>
        <w:t>Zamawiający zastrzega sobie prawo żądania wyników badań mikrobiologicznych z kontroli higieny procesu produkcyjnego.</w:t>
      </w:r>
    </w:p>
    <w:p w:rsidR="00CC51C6" w:rsidRPr="00CC51C6" w:rsidRDefault="00FE7F96" w:rsidP="00FE7F96">
      <w:pPr>
        <w:pStyle w:val="E-1"/>
        <w:spacing w:before="240" w:after="240" w:line="360" w:lineRule="auto"/>
        <w:jc w:val="both"/>
        <w:textAlignment w:val="auto"/>
        <w:rPr>
          <w:rFonts w:ascii="Arial" w:hAnsi="Arial" w:cs="Arial"/>
          <w:b/>
        </w:rPr>
      </w:pPr>
      <w:r>
        <w:rPr>
          <w:rFonts w:ascii="Arial" w:hAnsi="Arial" w:cs="Arial"/>
          <w:b/>
        </w:rPr>
        <w:t xml:space="preserve">3 </w:t>
      </w:r>
      <w:r w:rsidR="00CC51C6" w:rsidRPr="00CC51C6">
        <w:rPr>
          <w:rFonts w:ascii="Arial" w:hAnsi="Arial" w:cs="Arial"/>
          <w:b/>
        </w:rPr>
        <w:t>Objętość netto</w:t>
      </w:r>
    </w:p>
    <w:p w:rsidR="00CC51C6" w:rsidRDefault="00CC51C6" w:rsidP="00CC51C6">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CC51C6" w:rsidRDefault="00CC51C6" w:rsidP="00CC51C6">
      <w:pPr>
        <w:spacing w:line="360" w:lineRule="auto"/>
        <w:jc w:val="both"/>
        <w:rPr>
          <w:rFonts w:ascii="Arial" w:hAnsi="Arial" w:cs="Arial"/>
          <w:kern w:val="2"/>
          <w:sz w:val="20"/>
          <w:szCs w:val="20"/>
        </w:rPr>
      </w:pPr>
      <w:r>
        <w:rPr>
          <w:rFonts w:ascii="Arial" w:hAnsi="Arial" w:cs="Arial"/>
          <w:sz w:val="20"/>
          <w:szCs w:val="20"/>
        </w:rPr>
        <w:t>Dopuszczalna ujemna wartość błędu objętości netto powinna być zgodna z obowiązującym prawem.</w:t>
      </w:r>
    </w:p>
    <w:p w:rsidR="00CC51C6" w:rsidRDefault="00CC51C6" w:rsidP="00CC51C6">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400ml,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840ml,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950ml.</w:t>
      </w:r>
    </w:p>
    <w:p w:rsidR="00CC51C6" w:rsidRPr="00CC51C6" w:rsidRDefault="00FE7F96" w:rsidP="00FE7F96">
      <w:pPr>
        <w:pStyle w:val="E-1"/>
        <w:spacing w:before="240" w:after="240" w:line="360" w:lineRule="auto"/>
        <w:jc w:val="both"/>
        <w:textAlignment w:val="auto"/>
        <w:rPr>
          <w:rFonts w:ascii="Arial" w:hAnsi="Arial" w:cs="Arial"/>
          <w:b/>
        </w:rPr>
      </w:pPr>
      <w:r>
        <w:rPr>
          <w:rFonts w:ascii="Arial" w:hAnsi="Arial" w:cs="Arial"/>
          <w:b/>
        </w:rPr>
        <w:t xml:space="preserve">4. </w:t>
      </w:r>
      <w:r w:rsidR="00CC51C6" w:rsidRPr="00CC51C6">
        <w:rPr>
          <w:rFonts w:ascii="Arial" w:hAnsi="Arial" w:cs="Arial"/>
          <w:b/>
        </w:rPr>
        <w:t>Trwałość</w:t>
      </w:r>
    </w:p>
    <w:p w:rsidR="00CC51C6" w:rsidRDefault="00CC51C6" w:rsidP="00CC51C6">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CC51C6" w:rsidRPr="00CC51C6" w:rsidRDefault="00CC51C6" w:rsidP="00CC51C6">
      <w:pPr>
        <w:pStyle w:val="E-1"/>
        <w:spacing w:before="240" w:after="240" w:line="360" w:lineRule="auto"/>
        <w:jc w:val="both"/>
        <w:rPr>
          <w:rFonts w:ascii="Arial" w:hAnsi="Arial" w:cs="Arial"/>
        </w:rPr>
      </w:pPr>
      <w:r w:rsidRPr="00CC51C6">
        <w:rPr>
          <w:rFonts w:ascii="Arial" w:hAnsi="Arial" w:cs="Arial"/>
          <w:b/>
        </w:rPr>
        <w:t>5 Metody badań</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5.1 Sprawdzenie znakowania i stanu opakowań</w:t>
      </w:r>
    </w:p>
    <w:p w:rsidR="00CC51C6" w:rsidRPr="00CC51C6" w:rsidRDefault="00CC51C6" w:rsidP="00CC51C6">
      <w:pPr>
        <w:pStyle w:val="E-1"/>
        <w:spacing w:line="360" w:lineRule="auto"/>
        <w:jc w:val="both"/>
        <w:rPr>
          <w:rFonts w:ascii="Arial" w:hAnsi="Arial" w:cs="Arial"/>
        </w:rPr>
      </w:pPr>
      <w:r w:rsidRPr="00CC51C6">
        <w:rPr>
          <w:rFonts w:ascii="Arial" w:hAnsi="Arial" w:cs="Arial"/>
        </w:rPr>
        <w:t>Wykonać metodą wizualną na zgodność z pkt. 6.1 i 6.2.</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5.2 Oznaczanie cech organoleptycznych i fizykochemicznych</w:t>
      </w:r>
    </w:p>
    <w:p w:rsidR="00CC51C6" w:rsidRPr="00CC51C6" w:rsidRDefault="00CC51C6" w:rsidP="00CC51C6">
      <w:pPr>
        <w:pStyle w:val="E-1"/>
        <w:spacing w:line="360" w:lineRule="auto"/>
        <w:jc w:val="both"/>
        <w:rPr>
          <w:rFonts w:ascii="Arial" w:hAnsi="Arial" w:cs="Arial"/>
        </w:rPr>
      </w:pPr>
      <w:r w:rsidRPr="00CC51C6">
        <w:rPr>
          <w:rFonts w:ascii="Arial" w:hAnsi="Arial" w:cs="Arial"/>
        </w:rPr>
        <w:t>Według norm podanych w Tablicy 1 i 2.</w:t>
      </w:r>
    </w:p>
    <w:p w:rsidR="00CC51C6" w:rsidRPr="00CC51C6" w:rsidRDefault="00CC51C6" w:rsidP="00CC51C6">
      <w:pPr>
        <w:pStyle w:val="E-1"/>
        <w:spacing w:before="240" w:after="240" w:line="360" w:lineRule="auto"/>
        <w:rPr>
          <w:rFonts w:ascii="Arial" w:hAnsi="Arial" w:cs="Arial"/>
        </w:rPr>
      </w:pPr>
      <w:r w:rsidRPr="00CC51C6">
        <w:rPr>
          <w:rFonts w:ascii="Arial" w:hAnsi="Arial" w:cs="Arial"/>
          <w:b/>
        </w:rPr>
        <w:t xml:space="preserve">6 Pakowanie, znakowanie, przechowywanie </w:t>
      </w:r>
    </w:p>
    <w:p w:rsidR="00FE7F96" w:rsidRDefault="00FE7F96">
      <w:pPr>
        <w:widowControl/>
        <w:suppressAutoHyphens w:val="0"/>
        <w:spacing w:after="160" w:line="259" w:lineRule="auto"/>
        <w:rPr>
          <w:rFonts w:ascii="Arial" w:eastAsia="Calibri" w:hAnsi="Arial" w:cs="Arial"/>
          <w:b/>
          <w:shadow/>
          <w:kern w:val="0"/>
          <w:sz w:val="20"/>
          <w:szCs w:val="20"/>
          <w:lang w:eastAsia="pl-PL"/>
        </w:rPr>
      </w:pPr>
      <w:r>
        <w:rPr>
          <w:rFonts w:ascii="Arial" w:hAnsi="Arial" w:cs="Arial"/>
          <w:b/>
        </w:rPr>
        <w:br w:type="page"/>
      </w:r>
    </w:p>
    <w:p w:rsidR="00CC51C6" w:rsidRPr="00CC51C6" w:rsidRDefault="00CC51C6" w:rsidP="00CC51C6">
      <w:pPr>
        <w:pStyle w:val="E-1"/>
        <w:spacing w:before="240" w:after="120" w:line="360" w:lineRule="auto"/>
        <w:rPr>
          <w:rFonts w:ascii="Arial" w:hAnsi="Arial" w:cs="Arial"/>
          <w:b/>
        </w:rPr>
      </w:pPr>
      <w:r w:rsidRPr="00CC51C6">
        <w:rPr>
          <w:rFonts w:ascii="Arial" w:hAnsi="Arial" w:cs="Arial"/>
          <w:b/>
        </w:rPr>
        <w:lastRenderedPageBreak/>
        <w:t>6.1 Pakowanie</w:t>
      </w:r>
    </w:p>
    <w:p w:rsidR="00CC51C6" w:rsidRPr="00CC51C6" w:rsidRDefault="00CC51C6" w:rsidP="00CC51C6">
      <w:pPr>
        <w:pStyle w:val="E-1"/>
        <w:spacing w:line="360" w:lineRule="auto"/>
        <w:jc w:val="both"/>
        <w:rPr>
          <w:rFonts w:ascii="Arial" w:hAnsi="Arial" w:cs="Arial"/>
        </w:rPr>
      </w:pPr>
      <w:r w:rsidRPr="00CC51C6">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C51C6" w:rsidRDefault="00CC51C6" w:rsidP="00CC51C6">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CC51C6" w:rsidRDefault="00CC51C6" w:rsidP="00CC51C6">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C51C6" w:rsidRPr="00CC51C6" w:rsidRDefault="00CC51C6" w:rsidP="00CC51C6">
      <w:pPr>
        <w:pStyle w:val="E-1"/>
        <w:spacing w:before="240" w:after="120" w:line="360" w:lineRule="auto"/>
        <w:rPr>
          <w:rFonts w:ascii="Arial" w:hAnsi="Arial" w:cs="Arial"/>
        </w:rPr>
      </w:pPr>
      <w:r w:rsidRPr="00CC51C6">
        <w:rPr>
          <w:rFonts w:ascii="Arial" w:hAnsi="Arial" w:cs="Arial"/>
          <w:b/>
        </w:rPr>
        <w:t>6.2 Znakowanie</w:t>
      </w:r>
    </w:p>
    <w:p w:rsidR="00CC51C6" w:rsidRPr="00CC51C6" w:rsidRDefault="00CC51C6" w:rsidP="00CC51C6">
      <w:pPr>
        <w:pStyle w:val="E-1"/>
        <w:spacing w:line="360" w:lineRule="auto"/>
        <w:rPr>
          <w:rFonts w:ascii="Arial" w:hAnsi="Arial" w:cs="Arial"/>
        </w:rPr>
      </w:pPr>
      <w:r w:rsidRPr="00CC51C6">
        <w:rPr>
          <w:rFonts w:ascii="Arial" w:hAnsi="Arial" w:cs="Arial"/>
          <w:color w:val="000000"/>
        </w:rPr>
        <w:t xml:space="preserve">Zgodnie </w:t>
      </w:r>
      <w:r w:rsidRPr="00CC51C6">
        <w:rPr>
          <w:rFonts w:ascii="Arial" w:hAnsi="Arial" w:cs="Arial"/>
        </w:rPr>
        <w:t>z aktualnie obowiązującym prawem.</w:t>
      </w:r>
    </w:p>
    <w:p w:rsidR="00CC51C6" w:rsidRPr="00CC51C6" w:rsidRDefault="00CC51C6" w:rsidP="00CC51C6">
      <w:pPr>
        <w:pStyle w:val="E-1"/>
        <w:spacing w:before="240" w:after="120" w:line="360" w:lineRule="auto"/>
        <w:rPr>
          <w:rFonts w:ascii="Arial" w:hAnsi="Arial" w:cs="Arial"/>
          <w:b/>
        </w:rPr>
      </w:pPr>
      <w:r w:rsidRPr="00CC51C6">
        <w:rPr>
          <w:rFonts w:ascii="Arial" w:hAnsi="Arial" w:cs="Arial"/>
          <w:b/>
        </w:rPr>
        <w:t>6.3 Przechowywanie</w:t>
      </w:r>
    </w:p>
    <w:p w:rsidR="00CC51C6" w:rsidRPr="00CC51C6" w:rsidRDefault="00CC51C6" w:rsidP="00CC51C6">
      <w:pPr>
        <w:pStyle w:val="E-1"/>
        <w:spacing w:line="360" w:lineRule="auto"/>
        <w:rPr>
          <w:rFonts w:ascii="Arial" w:hAnsi="Arial" w:cs="Arial"/>
        </w:rPr>
      </w:pPr>
      <w:r w:rsidRPr="00CC51C6">
        <w:rPr>
          <w:rFonts w:ascii="Arial" w:hAnsi="Arial" w:cs="Arial"/>
        </w:rPr>
        <w:t>Przechowywać zgodnie z zaleceniami producenta.</w:t>
      </w:r>
    </w:p>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rsidP="00CC51C6">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CC51C6" w:rsidRDefault="00CC51C6" w:rsidP="00CC51C6">
      <w:pPr>
        <w:spacing w:line="360" w:lineRule="auto"/>
        <w:jc w:val="center"/>
        <w:rPr>
          <w:rFonts w:ascii="Arial" w:hAnsi="Arial" w:cs="Arial"/>
          <w:b/>
          <w:sz w:val="40"/>
          <w:szCs w:val="40"/>
        </w:rPr>
      </w:pPr>
      <w:r>
        <w:rPr>
          <w:rFonts w:ascii="Arial" w:hAnsi="Arial" w:cs="Arial"/>
          <w:b/>
          <w:sz w:val="40"/>
          <w:szCs w:val="40"/>
        </w:rPr>
        <w:t>SZEFOSTWO SŁUŻBY ŻYWNOŚCIOWEJ</w:t>
      </w: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rPr>
          <w:rFonts w:ascii="Arial" w:hAnsi="Arial" w:cs="Arial"/>
          <w:caps/>
        </w:rPr>
      </w:pPr>
    </w:p>
    <w:p w:rsidR="00CC51C6" w:rsidRDefault="00CC51C6" w:rsidP="00CC51C6">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spacing w:line="360" w:lineRule="auto"/>
        <w:jc w:val="center"/>
        <w:rPr>
          <w:rFonts w:ascii="Arial" w:hAnsi="Arial" w:cs="Arial"/>
          <w:b/>
          <w:sz w:val="40"/>
          <w:szCs w:val="40"/>
        </w:rPr>
      </w:pPr>
      <w:r>
        <w:rPr>
          <w:rFonts w:ascii="Arial" w:hAnsi="Arial" w:cs="Arial"/>
          <w:b/>
          <w:sz w:val="40"/>
          <w:szCs w:val="40"/>
        </w:rPr>
        <w:t>SOS 1000 WYSP</w:t>
      </w: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jc w:val="cente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r w:rsidRPr="00CC51C6">
        <w:rPr>
          <w:rFonts w:ascii="Arial" w:hAnsi="Arial" w:cs="Arial"/>
          <w:b/>
        </w:rPr>
        <w:tab/>
      </w:r>
      <w:r w:rsidRPr="00CC51C6">
        <w:rPr>
          <w:rFonts w:ascii="Arial" w:hAnsi="Arial" w:cs="Arial"/>
          <w:b/>
        </w:rPr>
        <w:tab/>
      </w:r>
      <w:r w:rsidRPr="00CC51C6">
        <w:rPr>
          <w:rFonts w:ascii="Arial" w:hAnsi="Arial" w:cs="Arial"/>
          <w:b/>
        </w:rPr>
        <w:tab/>
      </w:r>
    </w:p>
    <w:p w:rsidR="00CC51C6" w:rsidRPr="00CC51C6" w:rsidRDefault="00CC51C6" w:rsidP="00CC51C6">
      <w:pPr>
        <w:pStyle w:val="E-1"/>
        <w:spacing w:line="360" w:lineRule="auto"/>
        <w:rPr>
          <w:rFonts w:ascii="Arial" w:hAnsi="Arial" w:cs="Arial"/>
          <w:sz w:val="22"/>
          <w:szCs w:val="22"/>
        </w:rPr>
      </w:pPr>
    </w:p>
    <w:p w:rsidR="00CC51C6" w:rsidRPr="00CC51C6" w:rsidRDefault="00CC51C6" w:rsidP="00CC51C6">
      <w:pPr>
        <w:pStyle w:val="E-1"/>
        <w:spacing w:before="240" w:after="240" w:line="360" w:lineRule="auto"/>
        <w:rPr>
          <w:rFonts w:ascii="Arial" w:hAnsi="Arial" w:cs="Arial"/>
          <w:b/>
        </w:rPr>
      </w:pPr>
      <w:r w:rsidRPr="00CC51C6">
        <w:rPr>
          <w:rFonts w:ascii="Arial" w:hAnsi="Arial" w:cs="Arial"/>
          <w:b/>
        </w:rPr>
        <w:lastRenderedPageBreak/>
        <w:t>1 Wstęp</w:t>
      </w:r>
    </w:p>
    <w:p w:rsidR="00CC51C6" w:rsidRPr="00CC51C6" w:rsidRDefault="00FE7F96" w:rsidP="00FE7F96">
      <w:pPr>
        <w:pStyle w:val="E-1"/>
        <w:spacing w:before="240" w:after="120" w:line="360" w:lineRule="auto"/>
        <w:textAlignment w:val="auto"/>
        <w:rPr>
          <w:rFonts w:ascii="Arial" w:hAnsi="Arial" w:cs="Arial"/>
        </w:rPr>
      </w:pPr>
      <w:r>
        <w:rPr>
          <w:rFonts w:ascii="Arial" w:hAnsi="Arial" w:cs="Arial"/>
          <w:b/>
        </w:rPr>
        <w:t xml:space="preserve">1.1. </w:t>
      </w:r>
      <w:r w:rsidR="00CC51C6" w:rsidRPr="00CC51C6">
        <w:rPr>
          <w:rFonts w:ascii="Arial" w:hAnsi="Arial" w:cs="Arial"/>
          <w:b/>
        </w:rPr>
        <w:t xml:space="preserve">Zakres </w:t>
      </w:r>
    </w:p>
    <w:p w:rsidR="00CC51C6" w:rsidRPr="00CC51C6" w:rsidRDefault="00CC51C6" w:rsidP="00CC51C6">
      <w:pPr>
        <w:pStyle w:val="E-1"/>
        <w:spacing w:line="360" w:lineRule="auto"/>
        <w:jc w:val="both"/>
        <w:rPr>
          <w:rFonts w:ascii="Arial" w:hAnsi="Arial" w:cs="Arial"/>
        </w:rPr>
      </w:pPr>
      <w:r w:rsidRPr="00CC51C6">
        <w:rPr>
          <w:rFonts w:ascii="Arial" w:hAnsi="Arial" w:cs="Arial"/>
        </w:rPr>
        <w:t>Niniejszymi minimalnymi wymaganiami jakościowymi objęto wymagania, metody badań oraz warunki przechowywania i pakowania sosu 1000 wysp.</w:t>
      </w:r>
    </w:p>
    <w:p w:rsidR="00CC51C6" w:rsidRPr="00CC51C6" w:rsidRDefault="00CC51C6" w:rsidP="00CC51C6">
      <w:pPr>
        <w:pStyle w:val="E-1"/>
        <w:spacing w:before="120" w:line="360" w:lineRule="auto"/>
        <w:jc w:val="both"/>
        <w:rPr>
          <w:rFonts w:ascii="Arial" w:hAnsi="Arial" w:cs="Arial"/>
        </w:rPr>
      </w:pPr>
      <w:r w:rsidRPr="00CC51C6">
        <w:rPr>
          <w:rFonts w:ascii="Arial" w:hAnsi="Arial" w:cs="Arial"/>
        </w:rPr>
        <w:t>Postanowienia minimalnych wymagań jakościowych wykorzystywane są podczas produkcji i obrotu handlowego sosu 1000 wysp przeznaczonego dla odbiorcy.</w:t>
      </w:r>
    </w:p>
    <w:p w:rsidR="00CC51C6" w:rsidRPr="00CC51C6" w:rsidRDefault="00CC51C6" w:rsidP="00CC51C6">
      <w:pPr>
        <w:pStyle w:val="E-1"/>
        <w:spacing w:before="240" w:after="120" w:line="360" w:lineRule="auto"/>
        <w:rPr>
          <w:rFonts w:ascii="Arial" w:hAnsi="Arial" w:cs="Arial"/>
          <w:b/>
          <w:bCs/>
        </w:rPr>
      </w:pPr>
      <w:r w:rsidRPr="00CC51C6">
        <w:rPr>
          <w:rFonts w:ascii="Arial" w:hAnsi="Arial" w:cs="Arial"/>
          <w:b/>
          <w:bCs/>
        </w:rPr>
        <w:t>1.2 Dokumenty powołane</w:t>
      </w:r>
    </w:p>
    <w:p w:rsidR="00CC51C6" w:rsidRPr="00CC51C6" w:rsidRDefault="00CC51C6" w:rsidP="00CC51C6">
      <w:pPr>
        <w:pStyle w:val="E-1"/>
        <w:spacing w:line="360" w:lineRule="auto"/>
        <w:jc w:val="both"/>
        <w:rPr>
          <w:rFonts w:ascii="Arial" w:hAnsi="Arial" w:cs="Arial"/>
          <w:bCs/>
        </w:rPr>
      </w:pPr>
      <w:r w:rsidRPr="00CC51C6">
        <w:rPr>
          <w:rFonts w:ascii="Arial" w:hAnsi="Arial" w:cs="Arial"/>
          <w:bCs/>
        </w:rPr>
        <w:t>Do stosowania niniejszego dokumentu są niezbędne podane niżej dokumenty powołane. Stosuje się ostatnie aktualne wydanie dokumentu powołanego (łącznie ze zmianami):</w:t>
      </w:r>
    </w:p>
    <w:p w:rsidR="00CC51C6" w:rsidRPr="00CC51C6" w:rsidRDefault="00CC51C6" w:rsidP="00C47D76">
      <w:pPr>
        <w:pStyle w:val="E-1"/>
        <w:numPr>
          <w:ilvl w:val="0"/>
          <w:numId w:val="10"/>
        </w:numPr>
        <w:spacing w:line="360" w:lineRule="auto"/>
        <w:ind w:left="720" w:hanging="539"/>
        <w:jc w:val="both"/>
        <w:textAlignment w:val="auto"/>
        <w:rPr>
          <w:rFonts w:ascii="Arial" w:hAnsi="Arial" w:cs="Arial"/>
          <w:bCs/>
        </w:rPr>
      </w:pPr>
      <w:r w:rsidRPr="00CC51C6">
        <w:rPr>
          <w:rFonts w:ascii="Arial" w:hAnsi="Arial" w:cs="Arial"/>
          <w:bCs/>
        </w:rPr>
        <w:t>PN-A-86951 Produkty warzywne, owocowe, warzywno-owocowe i warzywno-grzybowe –Sosy</w:t>
      </w:r>
    </w:p>
    <w:p w:rsidR="00CC51C6" w:rsidRPr="00CC51C6" w:rsidRDefault="00CC51C6" w:rsidP="00C47D76">
      <w:pPr>
        <w:pStyle w:val="E-1"/>
        <w:numPr>
          <w:ilvl w:val="0"/>
          <w:numId w:val="10"/>
        </w:numPr>
        <w:spacing w:line="360" w:lineRule="auto"/>
        <w:ind w:left="720" w:hanging="539"/>
        <w:jc w:val="both"/>
        <w:textAlignment w:val="auto"/>
        <w:rPr>
          <w:rFonts w:ascii="Arial" w:hAnsi="Arial" w:cs="Arial"/>
          <w:bCs/>
        </w:rPr>
      </w:pPr>
      <w:r w:rsidRPr="00CC51C6">
        <w:rPr>
          <w:rFonts w:ascii="Arial" w:hAnsi="Arial" w:cs="Arial"/>
          <w:bCs/>
        </w:rPr>
        <w:t>PN-A-75101-10 Przetwory owocowe i warzywne - Przygotowanie próbek i metody badań fizykochemicznych - Oznaczanie zawartości chlorków</w:t>
      </w:r>
    </w:p>
    <w:p w:rsidR="00CC51C6" w:rsidRDefault="00CC51C6" w:rsidP="00CC51C6">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CC51C6" w:rsidRDefault="00CC51C6" w:rsidP="00CC51C6">
      <w:pPr>
        <w:spacing w:line="360" w:lineRule="auto"/>
        <w:jc w:val="both"/>
        <w:rPr>
          <w:rFonts w:ascii="Arial" w:hAnsi="Arial" w:cs="Arial"/>
          <w:b/>
          <w:bCs/>
          <w:sz w:val="20"/>
          <w:szCs w:val="20"/>
        </w:rPr>
      </w:pPr>
      <w:r>
        <w:rPr>
          <w:rFonts w:ascii="Arial" w:hAnsi="Arial" w:cs="Arial"/>
          <w:b/>
          <w:bCs/>
          <w:sz w:val="20"/>
          <w:szCs w:val="20"/>
        </w:rPr>
        <w:t xml:space="preserve">Sos 1000 wysp </w:t>
      </w:r>
    </w:p>
    <w:p w:rsidR="00CC51C6" w:rsidRDefault="00CC51C6" w:rsidP="00CC51C6">
      <w:pPr>
        <w:spacing w:line="360" w:lineRule="auto"/>
        <w:jc w:val="both"/>
        <w:rPr>
          <w:rFonts w:ascii="Arial" w:hAnsi="Arial" w:cs="Arial"/>
          <w:bCs/>
          <w:sz w:val="20"/>
          <w:szCs w:val="20"/>
        </w:rPr>
      </w:pPr>
      <w:r>
        <w:rPr>
          <w:rFonts w:ascii="Arial" w:hAnsi="Arial" w:cs="Arial"/>
          <w:bCs/>
          <w:sz w:val="20"/>
          <w:szCs w:val="20"/>
        </w:rPr>
        <w:t>Sos zimny do mięs, otrzymany na bazie majonezu i śmietany z dodatkiem świeżych lub/i przetworzonych warzyw m.in pomidorów (owoce rozdrobnione, przecier, koncentrat, ketchup) i papryki oraz innych warzyw utrwalonych metodami fizycznymi, względnie chemicznymi, z dodatkiem przypraw aromatyczno-smakowych lub/i wyciągów z warzyw, dozwolonych środków słodzących, soli, kwasów spożywczych i z ewentualnym dodatkiem substancji zagęszczających, utrwalony termicznie lub chemicznie.</w:t>
      </w:r>
    </w:p>
    <w:p w:rsidR="00CC51C6" w:rsidRPr="00CC51C6" w:rsidRDefault="00CC51C6" w:rsidP="00CC51C6">
      <w:pPr>
        <w:pStyle w:val="Edward"/>
        <w:spacing w:before="240" w:after="240" w:line="360" w:lineRule="auto"/>
        <w:jc w:val="both"/>
        <w:rPr>
          <w:rFonts w:ascii="Arial" w:hAnsi="Arial" w:cs="Arial"/>
          <w:b/>
          <w:bCs/>
        </w:rPr>
      </w:pPr>
      <w:r w:rsidRPr="00CC51C6">
        <w:rPr>
          <w:rFonts w:ascii="Arial" w:hAnsi="Arial" w:cs="Arial"/>
          <w:b/>
          <w:bCs/>
        </w:rPr>
        <w:t>2 Wymagania</w:t>
      </w:r>
    </w:p>
    <w:p w:rsidR="00CC51C6" w:rsidRDefault="00CC51C6" w:rsidP="00CC51C6">
      <w:pPr>
        <w:pStyle w:val="Nagwek11"/>
        <w:spacing w:after="120" w:line="360" w:lineRule="auto"/>
        <w:rPr>
          <w:bCs w:val="0"/>
        </w:rPr>
      </w:pPr>
      <w:r>
        <w:rPr>
          <w:bCs w:val="0"/>
        </w:rPr>
        <w:t>2.1 Wymagania ogólne</w:t>
      </w:r>
    </w:p>
    <w:p w:rsidR="00CC51C6" w:rsidRDefault="00CC51C6" w:rsidP="00CC51C6">
      <w:pPr>
        <w:pStyle w:val="Nagwek11"/>
        <w:spacing w:before="0" w:after="0" w:line="360" w:lineRule="auto"/>
        <w:rPr>
          <w:b w:val="0"/>
          <w:bCs w:val="0"/>
        </w:rPr>
      </w:pPr>
      <w:r>
        <w:rPr>
          <w:b w:val="0"/>
          <w:bCs w:val="0"/>
        </w:rPr>
        <w:t>Produkt powinien spełniać wymagania aktualnie obowiązującego prawa żywnościowego.</w:t>
      </w:r>
    </w:p>
    <w:p w:rsidR="00CC51C6" w:rsidRDefault="00CC51C6" w:rsidP="00CC51C6">
      <w:pPr>
        <w:pStyle w:val="Nagwek11"/>
        <w:spacing w:after="120" w:line="360" w:lineRule="auto"/>
        <w:rPr>
          <w:bCs w:val="0"/>
        </w:rPr>
      </w:pPr>
      <w:r>
        <w:rPr>
          <w:bCs w:val="0"/>
        </w:rPr>
        <w:t>2.2 Wymagania organoleptyczne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CC51C6" w:rsidRDefault="00CC51C6" w:rsidP="00CC51C6">
      <w:pPr>
        <w:tabs>
          <w:tab w:val="left" w:pos="10891"/>
        </w:tabs>
        <w:autoSpaceDE w:val="0"/>
        <w:autoSpaceDN w:val="0"/>
        <w:adjustRightInd w:val="0"/>
        <w:spacing w:line="360" w:lineRule="auto"/>
        <w:jc w:val="both"/>
        <w:rPr>
          <w:rFonts w:ascii="Arial" w:hAnsi="Arial" w:cs="Arial"/>
          <w:sz w:val="20"/>
        </w:rPr>
      </w:pPr>
    </w:p>
    <w:p w:rsidR="00CC51C6" w:rsidRDefault="00CC51C6" w:rsidP="00CC51C6">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475"/>
        <w:gridCol w:w="5717"/>
        <w:gridCol w:w="1458"/>
      </w:tblGrid>
      <w:tr w:rsidR="00CC51C6" w:rsidTr="00CC51C6">
        <w:trPr>
          <w:trHeight w:val="45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15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806"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CC51C6" w:rsidTr="00CC51C6">
        <w:trPr>
          <w:cantSplit/>
          <w:trHeight w:val="341"/>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top w:val="single" w:sz="4" w:space="0" w:color="auto"/>
              <w:left w:val="single" w:sz="4" w:space="0" w:color="auto"/>
              <w:bottom w:val="single" w:sz="6"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PN-A-86951</w:t>
            </w:r>
          </w:p>
        </w:tc>
      </w:tr>
      <w:tr w:rsidR="00CC51C6" w:rsidTr="00CC51C6">
        <w:trPr>
          <w:cantSplit/>
          <w:trHeight w:val="341"/>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Zapach i smak</w:t>
            </w:r>
          </w:p>
        </w:tc>
        <w:tc>
          <w:tcPr>
            <w:tcW w:w="3155" w:type="pct"/>
            <w:tcBorders>
              <w:top w:val="single" w:sz="4" w:space="0" w:color="auto"/>
              <w:left w:val="single" w:sz="4" w:space="0" w:color="auto"/>
              <w:bottom w:val="single" w:sz="6"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Charakterystyczny w zależności od użytych składników, bez obcych zapachów i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1C6" w:rsidRDefault="00CC51C6">
            <w:pPr>
              <w:widowControl/>
              <w:suppressAutoHyphens w:val="0"/>
              <w:rPr>
                <w:rFonts w:ascii="Arial" w:hAnsi="Arial" w:cs="Arial"/>
                <w:kern w:val="2"/>
                <w:sz w:val="18"/>
                <w:szCs w:val="18"/>
              </w:rPr>
            </w:pPr>
          </w:p>
        </w:tc>
      </w:tr>
      <w:tr w:rsidR="00CC51C6" w:rsidTr="00CC51C6">
        <w:trPr>
          <w:cantSplit/>
          <w:trHeight w:val="9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Półpłynna do gęstej, ewentualnie z widocznymi cząstkami przypraw i innych składników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1C6" w:rsidRDefault="00CC51C6">
            <w:pPr>
              <w:widowControl/>
              <w:suppressAutoHyphens w:val="0"/>
              <w:rPr>
                <w:rFonts w:ascii="Arial" w:hAnsi="Arial" w:cs="Arial"/>
                <w:kern w:val="2"/>
                <w:sz w:val="18"/>
                <w:szCs w:val="18"/>
              </w:rPr>
            </w:pPr>
          </w:p>
        </w:tc>
      </w:tr>
    </w:tbl>
    <w:p w:rsidR="00FE7F96" w:rsidRDefault="00FE7F96" w:rsidP="00CC51C6">
      <w:pPr>
        <w:pStyle w:val="Nagwek11"/>
        <w:spacing w:after="120" w:line="360" w:lineRule="auto"/>
        <w:rPr>
          <w:bCs w:val="0"/>
        </w:rPr>
      </w:pPr>
    </w:p>
    <w:p w:rsidR="00CC51C6" w:rsidRDefault="00CC51C6" w:rsidP="00CC51C6">
      <w:pPr>
        <w:pStyle w:val="Nagwek11"/>
        <w:spacing w:after="120" w:line="360" w:lineRule="auto"/>
        <w:rPr>
          <w:bCs w:val="0"/>
        </w:rPr>
      </w:pPr>
      <w:r>
        <w:rPr>
          <w:bCs w:val="0"/>
        </w:rPr>
        <w:lastRenderedPageBreak/>
        <w:t>2.3 Wymagania fizykochemiczne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CC51C6" w:rsidRDefault="00CC51C6" w:rsidP="00CC51C6">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6043"/>
        <w:gridCol w:w="1141"/>
        <w:gridCol w:w="1466"/>
      </w:tblGrid>
      <w:tr w:rsidR="00CC51C6" w:rsidTr="00CC51C6">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6175"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141" w:type="dxa"/>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484"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CC51C6" w:rsidTr="00CC51C6">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6175"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141" w:type="dxa"/>
            <w:tcBorders>
              <w:top w:val="single" w:sz="6"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2,5</w:t>
            </w:r>
          </w:p>
        </w:tc>
        <w:tc>
          <w:tcPr>
            <w:tcW w:w="1484" w:type="dxa"/>
            <w:tcBorders>
              <w:top w:val="single" w:sz="4" w:space="0" w:color="auto"/>
              <w:left w:val="single" w:sz="4" w:space="0" w:color="auto"/>
              <w:bottom w:val="single" w:sz="4" w:space="0" w:color="auto"/>
              <w:right w:val="single" w:sz="4" w:space="0" w:color="auto"/>
            </w:tcBorders>
            <w:vAlign w:val="center"/>
            <w:hideMark/>
          </w:tcPr>
          <w:p w:rsidR="00CC51C6" w:rsidRDefault="00CC51C6">
            <w:pPr>
              <w:jc w:val="center"/>
              <w:rPr>
                <w:rFonts w:ascii="Arial" w:hAnsi="Arial" w:cs="Arial"/>
                <w:sz w:val="18"/>
                <w:szCs w:val="18"/>
              </w:rPr>
            </w:pPr>
            <w:r>
              <w:rPr>
                <w:rFonts w:ascii="Arial" w:hAnsi="Arial" w:cs="Arial"/>
                <w:sz w:val="18"/>
                <w:szCs w:val="18"/>
              </w:rPr>
              <w:t>PN-A-75101-10</w:t>
            </w:r>
          </w:p>
        </w:tc>
      </w:tr>
    </w:tbl>
    <w:p w:rsidR="00CC51C6" w:rsidRDefault="00CC51C6" w:rsidP="00CC51C6">
      <w:pPr>
        <w:pStyle w:val="Nagwek11"/>
        <w:spacing w:after="120" w:line="360" w:lineRule="auto"/>
        <w:rPr>
          <w:bCs w:val="0"/>
        </w:rPr>
      </w:pPr>
      <w:r>
        <w:rPr>
          <w:bCs w:val="0"/>
        </w:rPr>
        <w:t>2.4 Wymagania mikrobiologiczne</w:t>
      </w:r>
    </w:p>
    <w:p w:rsidR="00CC51C6" w:rsidRDefault="00CC51C6" w:rsidP="00CC51C6">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CC51C6" w:rsidRPr="00CC51C6" w:rsidRDefault="00CC51C6" w:rsidP="00CC51C6">
      <w:pPr>
        <w:pStyle w:val="E-1"/>
        <w:spacing w:line="360" w:lineRule="auto"/>
        <w:jc w:val="both"/>
        <w:rPr>
          <w:rFonts w:ascii="Arial" w:hAnsi="Arial" w:cs="Arial"/>
        </w:rPr>
      </w:pPr>
      <w:r w:rsidRPr="00CC51C6">
        <w:rPr>
          <w:rFonts w:ascii="Arial" w:hAnsi="Arial" w:cs="Arial"/>
        </w:rPr>
        <w:t>Zamawiający zastrzega sobie prawo żądania wyników badań mikrobiologicznych z kontroli higieny procesu produkcyjnego.</w:t>
      </w:r>
    </w:p>
    <w:p w:rsidR="00CC51C6" w:rsidRPr="00CC51C6" w:rsidRDefault="00FE7F96" w:rsidP="00FE7F96">
      <w:pPr>
        <w:pStyle w:val="E-1"/>
        <w:spacing w:before="240" w:after="240" w:line="360" w:lineRule="auto"/>
        <w:jc w:val="both"/>
        <w:textAlignment w:val="auto"/>
        <w:rPr>
          <w:rFonts w:ascii="Arial" w:hAnsi="Arial" w:cs="Arial"/>
          <w:b/>
        </w:rPr>
      </w:pPr>
      <w:r>
        <w:rPr>
          <w:rFonts w:ascii="Arial" w:hAnsi="Arial" w:cs="Arial"/>
          <w:b/>
        </w:rPr>
        <w:t xml:space="preserve">3. </w:t>
      </w:r>
      <w:r w:rsidR="00CC51C6" w:rsidRPr="00CC51C6">
        <w:rPr>
          <w:rFonts w:ascii="Arial" w:hAnsi="Arial" w:cs="Arial"/>
          <w:b/>
        </w:rPr>
        <w:t>Objętość netto</w:t>
      </w:r>
    </w:p>
    <w:p w:rsidR="00CC51C6" w:rsidRDefault="00CC51C6" w:rsidP="00CC51C6">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CC51C6" w:rsidRDefault="00CC51C6" w:rsidP="00CC51C6">
      <w:pPr>
        <w:spacing w:line="360" w:lineRule="auto"/>
        <w:jc w:val="both"/>
        <w:rPr>
          <w:rFonts w:ascii="Arial" w:hAnsi="Arial" w:cs="Arial"/>
          <w:kern w:val="2"/>
          <w:sz w:val="20"/>
          <w:szCs w:val="20"/>
        </w:rPr>
      </w:pPr>
      <w:r>
        <w:rPr>
          <w:rFonts w:ascii="Arial" w:hAnsi="Arial" w:cs="Arial"/>
          <w:sz w:val="20"/>
          <w:szCs w:val="20"/>
        </w:rPr>
        <w:t>Dopuszczalna ujemna wartość błędu objętości netto powinna być zgodna z obowiązującym prawem.</w:t>
      </w:r>
    </w:p>
    <w:p w:rsidR="00CC51C6" w:rsidRDefault="00CC51C6" w:rsidP="00CC51C6">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400ml,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840ml,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950ml.</w:t>
      </w:r>
    </w:p>
    <w:p w:rsidR="00CC51C6" w:rsidRPr="00CC51C6" w:rsidRDefault="00FE7F96" w:rsidP="00FE7F96">
      <w:pPr>
        <w:pStyle w:val="E-1"/>
        <w:spacing w:before="240" w:after="240" w:line="360" w:lineRule="auto"/>
        <w:jc w:val="both"/>
        <w:textAlignment w:val="auto"/>
        <w:rPr>
          <w:rFonts w:ascii="Arial" w:hAnsi="Arial" w:cs="Arial"/>
          <w:b/>
        </w:rPr>
      </w:pPr>
      <w:r>
        <w:rPr>
          <w:rFonts w:ascii="Arial" w:hAnsi="Arial" w:cs="Arial"/>
          <w:b/>
        </w:rPr>
        <w:t xml:space="preserve">4. </w:t>
      </w:r>
      <w:r w:rsidR="00CC51C6" w:rsidRPr="00CC51C6">
        <w:rPr>
          <w:rFonts w:ascii="Arial" w:hAnsi="Arial" w:cs="Arial"/>
          <w:b/>
        </w:rPr>
        <w:t>Trwałość</w:t>
      </w:r>
    </w:p>
    <w:p w:rsidR="00CC51C6" w:rsidRDefault="00CC51C6" w:rsidP="00CC51C6">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CC51C6" w:rsidRPr="00CC51C6" w:rsidRDefault="00CC51C6" w:rsidP="00CC51C6">
      <w:pPr>
        <w:pStyle w:val="E-1"/>
        <w:spacing w:before="240" w:after="240" w:line="360" w:lineRule="auto"/>
        <w:jc w:val="both"/>
        <w:rPr>
          <w:rFonts w:ascii="Arial" w:hAnsi="Arial" w:cs="Arial"/>
        </w:rPr>
      </w:pPr>
      <w:r w:rsidRPr="00CC51C6">
        <w:rPr>
          <w:rFonts w:ascii="Arial" w:hAnsi="Arial" w:cs="Arial"/>
          <w:b/>
        </w:rPr>
        <w:t>5 Metody badań</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5.1 Sprawdzenie znakowania i stanu opakowań</w:t>
      </w:r>
    </w:p>
    <w:p w:rsidR="00CC51C6" w:rsidRPr="00CC51C6" w:rsidRDefault="00CC51C6" w:rsidP="00CC51C6">
      <w:pPr>
        <w:pStyle w:val="E-1"/>
        <w:spacing w:line="360" w:lineRule="auto"/>
        <w:jc w:val="both"/>
        <w:rPr>
          <w:rFonts w:ascii="Arial" w:hAnsi="Arial" w:cs="Arial"/>
        </w:rPr>
      </w:pPr>
      <w:r w:rsidRPr="00CC51C6">
        <w:rPr>
          <w:rFonts w:ascii="Arial" w:hAnsi="Arial" w:cs="Arial"/>
        </w:rPr>
        <w:t>Wykonać metodą wizualną na zgodność z pkt. 6.1 i 6.2.</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5.2 Oznaczanie cech organoleptycznych i fizykochemicznych</w:t>
      </w:r>
    </w:p>
    <w:p w:rsidR="00CC51C6" w:rsidRPr="00CC51C6" w:rsidRDefault="00CC51C6" w:rsidP="00CC51C6">
      <w:pPr>
        <w:pStyle w:val="E-1"/>
        <w:spacing w:line="360" w:lineRule="auto"/>
        <w:jc w:val="both"/>
        <w:rPr>
          <w:rFonts w:ascii="Arial" w:hAnsi="Arial" w:cs="Arial"/>
        </w:rPr>
      </w:pPr>
      <w:r w:rsidRPr="00CC51C6">
        <w:rPr>
          <w:rFonts w:ascii="Arial" w:hAnsi="Arial" w:cs="Arial"/>
        </w:rPr>
        <w:t>Według norm podanych w Tablicy 1 i 2.</w:t>
      </w:r>
    </w:p>
    <w:p w:rsidR="00CC51C6" w:rsidRPr="00CC51C6" w:rsidRDefault="00CC51C6" w:rsidP="00CC51C6">
      <w:pPr>
        <w:pStyle w:val="E-1"/>
        <w:spacing w:before="240" w:after="240" w:line="360" w:lineRule="auto"/>
        <w:rPr>
          <w:rFonts w:ascii="Arial" w:hAnsi="Arial" w:cs="Arial"/>
        </w:rPr>
      </w:pPr>
      <w:r w:rsidRPr="00CC51C6">
        <w:rPr>
          <w:rFonts w:ascii="Arial" w:hAnsi="Arial" w:cs="Arial"/>
          <w:b/>
        </w:rPr>
        <w:t xml:space="preserve">6 Pakowanie, znakowanie, przechowywanie </w:t>
      </w:r>
    </w:p>
    <w:p w:rsidR="00FE7F96" w:rsidRDefault="00FE7F96">
      <w:pPr>
        <w:widowControl/>
        <w:suppressAutoHyphens w:val="0"/>
        <w:spacing w:after="160" w:line="259" w:lineRule="auto"/>
        <w:rPr>
          <w:rFonts w:ascii="Arial" w:eastAsia="Calibri" w:hAnsi="Arial" w:cs="Arial"/>
          <w:b/>
          <w:shadow/>
          <w:kern w:val="0"/>
          <w:sz w:val="20"/>
          <w:szCs w:val="20"/>
          <w:lang w:eastAsia="pl-PL"/>
        </w:rPr>
      </w:pPr>
      <w:r>
        <w:rPr>
          <w:rFonts w:ascii="Arial" w:hAnsi="Arial" w:cs="Arial"/>
          <w:b/>
        </w:rPr>
        <w:br w:type="page"/>
      </w:r>
    </w:p>
    <w:p w:rsidR="00CC51C6" w:rsidRPr="00CC51C6" w:rsidRDefault="00CC51C6" w:rsidP="00CC51C6">
      <w:pPr>
        <w:pStyle w:val="E-1"/>
        <w:spacing w:before="240" w:after="120" w:line="360" w:lineRule="auto"/>
        <w:rPr>
          <w:rFonts w:ascii="Arial" w:hAnsi="Arial" w:cs="Arial"/>
          <w:b/>
        </w:rPr>
      </w:pPr>
      <w:r w:rsidRPr="00CC51C6">
        <w:rPr>
          <w:rFonts w:ascii="Arial" w:hAnsi="Arial" w:cs="Arial"/>
          <w:b/>
        </w:rPr>
        <w:lastRenderedPageBreak/>
        <w:t>6.1 Pakowanie</w:t>
      </w:r>
    </w:p>
    <w:p w:rsidR="00CC51C6" w:rsidRPr="00CC51C6" w:rsidRDefault="00CC51C6" w:rsidP="00CC51C6">
      <w:pPr>
        <w:pStyle w:val="E-1"/>
        <w:spacing w:line="360" w:lineRule="auto"/>
        <w:jc w:val="both"/>
        <w:rPr>
          <w:rFonts w:ascii="Arial" w:hAnsi="Arial" w:cs="Arial"/>
        </w:rPr>
      </w:pPr>
      <w:r w:rsidRPr="00CC51C6">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C51C6" w:rsidRDefault="00CC51C6" w:rsidP="00CC51C6">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CC51C6" w:rsidRDefault="00CC51C6" w:rsidP="00CC51C6">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C51C6" w:rsidRPr="00CC51C6" w:rsidRDefault="00CC51C6" w:rsidP="00CC51C6">
      <w:pPr>
        <w:pStyle w:val="E-1"/>
        <w:spacing w:before="240" w:after="120" w:line="360" w:lineRule="auto"/>
        <w:rPr>
          <w:rFonts w:ascii="Arial" w:hAnsi="Arial" w:cs="Arial"/>
        </w:rPr>
      </w:pPr>
      <w:r w:rsidRPr="00CC51C6">
        <w:rPr>
          <w:rFonts w:ascii="Arial" w:hAnsi="Arial" w:cs="Arial"/>
          <w:b/>
        </w:rPr>
        <w:t>6.2 Znakowanie</w:t>
      </w:r>
    </w:p>
    <w:p w:rsidR="00CC51C6" w:rsidRPr="00CC51C6" w:rsidRDefault="00CC51C6" w:rsidP="00CC51C6">
      <w:pPr>
        <w:pStyle w:val="E-1"/>
        <w:spacing w:line="360" w:lineRule="auto"/>
        <w:rPr>
          <w:rFonts w:ascii="Arial" w:hAnsi="Arial" w:cs="Arial"/>
        </w:rPr>
      </w:pPr>
      <w:r w:rsidRPr="00CC51C6">
        <w:rPr>
          <w:rFonts w:ascii="Arial" w:hAnsi="Arial" w:cs="Arial"/>
          <w:color w:val="000000"/>
        </w:rPr>
        <w:t xml:space="preserve">Zgodnie </w:t>
      </w:r>
      <w:r w:rsidRPr="00CC51C6">
        <w:rPr>
          <w:rFonts w:ascii="Arial" w:hAnsi="Arial" w:cs="Arial"/>
        </w:rPr>
        <w:t>z aktualnie obowiązującym prawem.</w:t>
      </w:r>
    </w:p>
    <w:p w:rsidR="00CC51C6" w:rsidRPr="00CC51C6" w:rsidRDefault="00CC51C6" w:rsidP="00CC51C6">
      <w:pPr>
        <w:pStyle w:val="E-1"/>
        <w:spacing w:before="240" w:after="120" w:line="360" w:lineRule="auto"/>
        <w:rPr>
          <w:rFonts w:ascii="Arial" w:hAnsi="Arial" w:cs="Arial"/>
          <w:b/>
        </w:rPr>
      </w:pPr>
      <w:r w:rsidRPr="00CC51C6">
        <w:rPr>
          <w:rFonts w:ascii="Arial" w:hAnsi="Arial" w:cs="Arial"/>
          <w:b/>
        </w:rPr>
        <w:t>6.3 Przechowywanie</w:t>
      </w:r>
    </w:p>
    <w:p w:rsidR="00CC51C6" w:rsidRPr="00CC51C6" w:rsidRDefault="00CC51C6" w:rsidP="00CC51C6">
      <w:pPr>
        <w:pStyle w:val="E-1"/>
        <w:spacing w:line="360" w:lineRule="auto"/>
        <w:rPr>
          <w:rFonts w:ascii="Arial" w:hAnsi="Arial" w:cs="Arial"/>
        </w:rPr>
      </w:pPr>
      <w:r w:rsidRPr="00CC51C6">
        <w:rPr>
          <w:rFonts w:ascii="Arial" w:hAnsi="Arial" w:cs="Arial"/>
        </w:rPr>
        <w:t>Przechowywać zgodnie z zaleceniami producenta.</w:t>
      </w:r>
    </w:p>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rsidP="00CC51C6">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CC51C6" w:rsidRDefault="00CC51C6" w:rsidP="00CC51C6">
      <w:pPr>
        <w:spacing w:line="360" w:lineRule="auto"/>
        <w:jc w:val="center"/>
        <w:rPr>
          <w:rFonts w:ascii="Arial" w:hAnsi="Arial" w:cs="Arial"/>
          <w:b/>
          <w:sz w:val="40"/>
          <w:szCs w:val="40"/>
        </w:rPr>
      </w:pPr>
      <w:r>
        <w:rPr>
          <w:rFonts w:ascii="Arial" w:hAnsi="Arial" w:cs="Arial"/>
          <w:b/>
          <w:sz w:val="40"/>
          <w:szCs w:val="40"/>
        </w:rPr>
        <w:t>SZEFOSTWO SŁUŻBY ŻYWNOŚCIOWEJ</w:t>
      </w:r>
    </w:p>
    <w:p w:rsidR="00CC51C6" w:rsidRDefault="00CC51C6" w:rsidP="00CC51C6">
      <w:pPr>
        <w:jc w:val="center"/>
        <w:rPr>
          <w:rFonts w:ascii="Arial" w:hAnsi="Arial" w:cs="Arial"/>
        </w:rPr>
      </w:pPr>
    </w:p>
    <w:p w:rsidR="00CC51C6" w:rsidRDefault="00CC51C6" w:rsidP="00CC51C6">
      <w:pPr>
        <w:jc w:val="center"/>
        <w:rPr>
          <w:rFonts w:ascii="Arial" w:hAnsi="Arial" w:cs="Arial"/>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jc w:val="center"/>
        <w:rPr>
          <w:rFonts w:ascii="Arial" w:hAnsi="Arial" w:cs="Arial"/>
          <w:caps/>
        </w:rPr>
      </w:pPr>
    </w:p>
    <w:p w:rsidR="00CC51C6" w:rsidRDefault="00CC51C6" w:rsidP="00CC51C6">
      <w:pPr>
        <w:rPr>
          <w:rFonts w:ascii="Arial" w:hAnsi="Arial" w:cs="Arial"/>
          <w:caps/>
        </w:rPr>
      </w:pPr>
    </w:p>
    <w:p w:rsidR="00CC51C6" w:rsidRDefault="00CC51C6" w:rsidP="00CC51C6">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jc w:val="center"/>
        <w:rPr>
          <w:rFonts w:ascii="Arial" w:hAnsi="Arial" w:cs="Arial"/>
          <w:b/>
          <w:sz w:val="40"/>
          <w:szCs w:val="40"/>
        </w:rPr>
      </w:pPr>
    </w:p>
    <w:p w:rsidR="00CC51C6" w:rsidRDefault="00CC51C6" w:rsidP="00CC51C6">
      <w:pPr>
        <w:spacing w:line="360" w:lineRule="auto"/>
        <w:jc w:val="center"/>
        <w:rPr>
          <w:rFonts w:ascii="Arial" w:hAnsi="Arial" w:cs="Arial"/>
          <w:b/>
          <w:sz w:val="40"/>
          <w:szCs w:val="40"/>
        </w:rPr>
      </w:pPr>
      <w:r>
        <w:rPr>
          <w:rFonts w:ascii="Arial" w:hAnsi="Arial" w:cs="Arial"/>
          <w:b/>
          <w:sz w:val="40"/>
          <w:szCs w:val="40"/>
        </w:rPr>
        <w:t>SOS BARBECUE</w:t>
      </w: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ind w:left="2124" w:firstLine="708"/>
        <w:jc w:val="center"/>
        <w:rPr>
          <w:rFonts w:ascii="Arial" w:hAnsi="Arial" w:cs="Arial"/>
          <w:b/>
          <w:caps/>
        </w:rPr>
      </w:pPr>
    </w:p>
    <w:p w:rsidR="00CC51C6" w:rsidRDefault="00CC51C6" w:rsidP="00CC51C6">
      <w:pPr>
        <w:jc w:val="cente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Default="00CC51C6" w:rsidP="00CC51C6">
      <w:pPr>
        <w:rPr>
          <w:rFonts w:ascii="Arial" w:hAnsi="Arial" w:cs="Arial"/>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p>
    <w:p w:rsidR="00CC51C6" w:rsidRPr="00CC51C6" w:rsidRDefault="00CC51C6" w:rsidP="00CC51C6">
      <w:pPr>
        <w:pStyle w:val="E-1"/>
        <w:spacing w:line="360" w:lineRule="auto"/>
        <w:rPr>
          <w:rFonts w:ascii="Arial" w:hAnsi="Arial" w:cs="Arial"/>
          <w:b/>
        </w:rPr>
      </w:pPr>
      <w:r w:rsidRPr="00CC51C6">
        <w:rPr>
          <w:rFonts w:ascii="Arial" w:hAnsi="Arial" w:cs="Arial"/>
          <w:b/>
        </w:rPr>
        <w:tab/>
      </w:r>
      <w:r w:rsidRPr="00CC51C6">
        <w:rPr>
          <w:rFonts w:ascii="Arial" w:hAnsi="Arial" w:cs="Arial"/>
          <w:b/>
        </w:rPr>
        <w:tab/>
      </w:r>
      <w:r w:rsidRPr="00CC51C6">
        <w:rPr>
          <w:rFonts w:ascii="Arial" w:hAnsi="Arial" w:cs="Arial"/>
          <w:b/>
        </w:rPr>
        <w:tab/>
      </w:r>
    </w:p>
    <w:p w:rsidR="00CC51C6" w:rsidRPr="00CC51C6" w:rsidRDefault="00CC51C6" w:rsidP="00CC51C6">
      <w:pPr>
        <w:pStyle w:val="E-1"/>
        <w:spacing w:line="360" w:lineRule="auto"/>
        <w:rPr>
          <w:rFonts w:ascii="Arial" w:hAnsi="Arial" w:cs="Arial"/>
          <w:sz w:val="22"/>
          <w:szCs w:val="22"/>
        </w:rPr>
      </w:pPr>
    </w:p>
    <w:p w:rsidR="00CC51C6" w:rsidRPr="00CC51C6" w:rsidRDefault="00CC51C6" w:rsidP="00CC51C6">
      <w:pPr>
        <w:pStyle w:val="E-1"/>
        <w:spacing w:before="240" w:after="240" w:line="360" w:lineRule="auto"/>
        <w:rPr>
          <w:rFonts w:ascii="Arial" w:hAnsi="Arial" w:cs="Arial"/>
          <w:b/>
        </w:rPr>
      </w:pPr>
      <w:r w:rsidRPr="00CC51C6">
        <w:rPr>
          <w:rFonts w:ascii="Arial" w:hAnsi="Arial" w:cs="Arial"/>
          <w:b/>
        </w:rPr>
        <w:lastRenderedPageBreak/>
        <w:t>1 Wstęp</w:t>
      </w:r>
    </w:p>
    <w:p w:rsidR="00CC51C6" w:rsidRPr="00CC51C6" w:rsidRDefault="00FE7F96" w:rsidP="00FE7F96">
      <w:pPr>
        <w:pStyle w:val="E-1"/>
        <w:spacing w:before="240" w:after="120" w:line="360" w:lineRule="auto"/>
        <w:textAlignment w:val="auto"/>
        <w:rPr>
          <w:rFonts w:ascii="Arial" w:hAnsi="Arial" w:cs="Arial"/>
        </w:rPr>
      </w:pPr>
      <w:r>
        <w:rPr>
          <w:rFonts w:ascii="Arial" w:hAnsi="Arial" w:cs="Arial"/>
          <w:b/>
        </w:rPr>
        <w:t xml:space="preserve">1.1. </w:t>
      </w:r>
      <w:r w:rsidR="00CC51C6" w:rsidRPr="00CC51C6">
        <w:rPr>
          <w:rFonts w:ascii="Arial" w:hAnsi="Arial" w:cs="Arial"/>
          <w:b/>
        </w:rPr>
        <w:t xml:space="preserve">Zakres </w:t>
      </w:r>
    </w:p>
    <w:p w:rsidR="00CC51C6" w:rsidRPr="00CC51C6" w:rsidRDefault="00CC51C6" w:rsidP="00CC51C6">
      <w:pPr>
        <w:pStyle w:val="E-1"/>
        <w:spacing w:line="360" w:lineRule="auto"/>
        <w:jc w:val="both"/>
        <w:rPr>
          <w:rFonts w:ascii="Arial" w:hAnsi="Arial" w:cs="Arial"/>
        </w:rPr>
      </w:pPr>
      <w:r w:rsidRPr="00CC51C6">
        <w:rPr>
          <w:rFonts w:ascii="Arial" w:hAnsi="Arial" w:cs="Arial"/>
        </w:rPr>
        <w:t>Niniejszymi minimalnymi wymaganiami jakościowymi objęto wymagania, metody badań oraz warunki przechowywania i pakowania sosu barbecue.</w:t>
      </w:r>
    </w:p>
    <w:p w:rsidR="00CC51C6" w:rsidRPr="00CC51C6" w:rsidRDefault="00CC51C6" w:rsidP="00CC51C6">
      <w:pPr>
        <w:pStyle w:val="E-1"/>
        <w:spacing w:before="120" w:line="360" w:lineRule="auto"/>
        <w:jc w:val="both"/>
        <w:rPr>
          <w:rFonts w:ascii="Arial" w:hAnsi="Arial" w:cs="Arial"/>
        </w:rPr>
      </w:pPr>
      <w:r w:rsidRPr="00CC51C6">
        <w:rPr>
          <w:rFonts w:ascii="Arial" w:hAnsi="Arial" w:cs="Arial"/>
        </w:rPr>
        <w:t>Postanowienia minimalnych wymagań jakościowych wykorzystywane są podczas produkcji i obrotu handlowego sosu barbecue przeznaczonego dla odbiorcy.</w:t>
      </w:r>
    </w:p>
    <w:p w:rsidR="00CC51C6" w:rsidRPr="00CC51C6" w:rsidRDefault="00CC51C6" w:rsidP="00CC51C6">
      <w:pPr>
        <w:pStyle w:val="E-1"/>
        <w:spacing w:before="240" w:after="120" w:line="360" w:lineRule="auto"/>
        <w:rPr>
          <w:rFonts w:ascii="Arial" w:hAnsi="Arial" w:cs="Arial"/>
          <w:b/>
          <w:bCs/>
        </w:rPr>
      </w:pPr>
      <w:r w:rsidRPr="00CC51C6">
        <w:rPr>
          <w:rFonts w:ascii="Arial" w:hAnsi="Arial" w:cs="Arial"/>
          <w:b/>
          <w:bCs/>
        </w:rPr>
        <w:t>1.2 Dokumenty powołane</w:t>
      </w:r>
    </w:p>
    <w:p w:rsidR="00CC51C6" w:rsidRPr="00CC51C6" w:rsidRDefault="00CC51C6" w:rsidP="00CC51C6">
      <w:pPr>
        <w:pStyle w:val="E-1"/>
        <w:spacing w:line="360" w:lineRule="auto"/>
        <w:jc w:val="both"/>
        <w:rPr>
          <w:rFonts w:ascii="Arial" w:hAnsi="Arial" w:cs="Arial"/>
          <w:bCs/>
        </w:rPr>
      </w:pPr>
      <w:r w:rsidRPr="00CC51C6">
        <w:rPr>
          <w:rFonts w:ascii="Arial" w:hAnsi="Arial" w:cs="Arial"/>
          <w:bCs/>
        </w:rPr>
        <w:t>Do stosowania niniejszego dokumentu są niezbędne podane niżej dokumenty powołane. Stosuje się ostatnie aktualne wydanie dokumentu powołanego (łącznie ze zmianami):</w:t>
      </w:r>
    </w:p>
    <w:p w:rsidR="00CC51C6" w:rsidRPr="00CC51C6" w:rsidRDefault="00CC51C6" w:rsidP="00C47D76">
      <w:pPr>
        <w:pStyle w:val="E-1"/>
        <w:numPr>
          <w:ilvl w:val="0"/>
          <w:numId w:val="10"/>
        </w:numPr>
        <w:spacing w:line="360" w:lineRule="auto"/>
        <w:ind w:left="720" w:hanging="539"/>
        <w:jc w:val="both"/>
        <w:textAlignment w:val="auto"/>
        <w:rPr>
          <w:rFonts w:ascii="Arial" w:hAnsi="Arial" w:cs="Arial"/>
          <w:bCs/>
        </w:rPr>
      </w:pPr>
      <w:r w:rsidRPr="00CC51C6">
        <w:rPr>
          <w:rFonts w:ascii="Arial" w:hAnsi="Arial" w:cs="Arial"/>
          <w:bCs/>
        </w:rPr>
        <w:t>PN-A-86951 Produkty warzywne, owocowe, warzywno-owocowe i warzywno-grzybowe –Sosy</w:t>
      </w:r>
    </w:p>
    <w:p w:rsidR="00CC51C6" w:rsidRPr="00CC51C6" w:rsidRDefault="00CC51C6" w:rsidP="00C47D76">
      <w:pPr>
        <w:pStyle w:val="E-1"/>
        <w:numPr>
          <w:ilvl w:val="0"/>
          <w:numId w:val="10"/>
        </w:numPr>
        <w:spacing w:line="360" w:lineRule="auto"/>
        <w:ind w:left="720" w:hanging="539"/>
        <w:jc w:val="both"/>
        <w:textAlignment w:val="auto"/>
        <w:rPr>
          <w:rFonts w:ascii="Arial" w:hAnsi="Arial" w:cs="Arial"/>
          <w:bCs/>
        </w:rPr>
      </w:pPr>
      <w:r w:rsidRPr="00CC51C6">
        <w:rPr>
          <w:rFonts w:ascii="Arial" w:hAnsi="Arial" w:cs="Arial"/>
          <w:bCs/>
        </w:rPr>
        <w:t>PN-A-75101-10 Przetwory owocowe i warzywne - Przygotowanie próbek i metody badań fizykochemicznych - Oznaczanie zawartości chlorków</w:t>
      </w:r>
    </w:p>
    <w:p w:rsidR="00CC51C6" w:rsidRDefault="00CC51C6" w:rsidP="00CC51C6">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CC51C6" w:rsidRDefault="00CC51C6" w:rsidP="00CC51C6">
      <w:pPr>
        <w:spacing w:line="360" w:lineRule="auto"/>
        <w:jc w:val="both"/>
        <w:rPr>
          <w:rFonts w:ascii="Arial" w:hAnsi="Arial" w:cs="Arial"/>
          <w:b/>
          <w:bCs/>
          <w:sz w:val="20"/>
          <w:szCs w:val="20"/>
        </w:rPr>
      </w:pPr>
      <w:r>
        <w:rPr>
          <w:rFonts w:ascii="Arial" w:hAnsi="Arial" w:cs="Arial"/>
          <w:b/>
          <w:bCs/>
          <w:sz w:val="20"/>
          <w:szCs w:val="20"/>
        </w:rPr>
        <w:t xml:space="preserve">Sos barbecue </w:t>
      </w:r>
    </w:p>
    <w:p w:rsidR="00CC51C6" w:rsidRDefault="00CC51C6" w:rsidP="00CC51C6">
      <w:pPr>
        <w:spacing w:line="360" w:lineRule="auto"/>
        <w:jc w:val="both"/>
        <w:rPr>
          <w:rFonts w:ascii="Arial" w:hAnsi="Arial" w:cs="Arial"/>
          <w:bCs/>
          <w:sz w:val="20"/>
          <w:szCs w:val="20"/>
        </w:rPr>
      </w:pPr>
      <w:r>
        <w:rPr>
          <w:rFonts w:ascii="Arial" w:hAnsi="Arial" w:cs="Arial"/>
          <w:bCs/>
          <w:sz w:val="20"/>
          <w:szCs w:val="20"/>
        </w:rPr>
        <w:t>Sos do mięs, otrzymany ze świeżych lub/i przetworzonych pomidorów (owoce rozdrobnione, przecier, koncentrat), z dodatkiem aromatu dymu wędzarniczego, przypraw w tym chilli, ekstraktów warzyw, dozwolonych środków słodzących, soli, kwasów spożywczych, substancji zagęszczających, utrwalony termicznie lub chemicznie.</w:t>
      </w:r>
    </w:p>
    <w:p w:rsidR="00CC51C6" w:rsidRPr="00CC51C6" w:rsidRDefault="00CC51C6" w:rsidP="00CC51C6">
      <w:pPr>
        <w:pStyle w:val="Edward"/>
        <w:spacing w:before="240" w:after="240" w:line="360" w:lineRule="auto"/>
        <w:jc w:val="both"/>
        <w:rPr>
          <w:rFonts w:ascii="Arial" w:hAnsi="Arial" w:cs="Arial"/>
          <w:b/>
          <w:bCs/>
        </w:rPr>
      </w:pPr>
      <w:r w:rsidRPr="00CC51C6">
        <w:rPr>
          <w:rFonts w:ascii="Arial" w:hAnsi="Arial" w:cs="Arial"/>
          <w:b/>
          <w:bCs/>
        </w:rPr>
        <w:t>2 Wymagania</w:t>
      </w:r>
    </w:p>
    <w:p w:rsidR="00CC51C6" w:rsidRDefault="00CC51C6" w:rsidP="00CC51C6">
      <w:pPr>
        <w:pStyle w:val="Nagwek11"/>
        <w:spacing w:after="120" w:line="360" w:lineRule="auto"/>
        <w:rPr>
          <w:bCs w:val="0"/>
        </w:rPr>
      </w:pPr>
      <w:r>
        <w:rPr>
          <w:bCs w:val="0"/>
        </w:rPr>
        <w:t>2.1 Wymagania ogólne</w:t>
      </w:r>
    </w:p>
    <w:p w:rsidR="00CC51C6" w:rsidRDefault="00CC51C6" w:rsidP="00CC51C6">
      <w:pPr>
        <w:pStyle w:val="Nagwek11"/>
        <w:spacing w:before="0" w:after="0" w:line="360" w:lineRule="auto"/>
        <w:rPr>
          <w:b w:val="0"/>
          <w:bCs w:val="0"/>
        </w:rPr>
      </w:pPr>
      <w:r>
        <w:rPr>
          <w:b w:val="0"/>
          <w:bCs w:val="0"/>
        </w:rPr>
        <w:t>Produkt powinien spełniać wymagania aktualnie obowiązującego prawa żywnościowego.</w:t>
      </w:r>
    </w:p>
    <w:p w:rsidR="00CC51C6" w:rsidRDefault="00CC51C6" w:rsidP="00CC51C6">
      <w:pPr>
        <w:pStyle w:val="Nagwek11"/>
        <w:spacing w:after="120" w:line="360" w:lineRule="auto"/>
        <w:rPr>
          <w:bCs w:val="0"/>
        </w:rPr>
      </w:pPr>
      <w:r>
        <w:rPr>
          <w:bCs w:val="0"/>
        </w:rPr>
        <w:t>2.2 Wymagania organoleptyczne</w:t>
      </w:r>
    </w:p>
    <w:p w:rsidR="00CC51C6" w:rsidRDefault="00CC51C6" w:rsidP="00CC51C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CC51C6" w:rsidRDefault="00CC51C6" w:rsidP="00CC51C6">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475"/>
        <w:gridCol w:w="5717"/>
        <w:gridCol w:w="1458"/>
      </w:tblGrid>
      <w:tr w:rsidR="00CC51C6" w:rsidTr="00CC51C6">
        <w:trPr>
          <w:trHeight w:val="45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15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806"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CC51C6" w:rsidTr="00CC51C6">
        <w:trPr>
          <w:cantSplit/>
          <w:trHeight w:val="341"/>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top w:val="single" w:sz="4" w:space="0" w:color="auto"/>
              <w:left w:val="single" w:sz="4" w:space="0" w:color="auto"/>
              <w:bottom w:val="single" w:sz="6"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Ciemnobrązowa z odcieniem bordowym</w:t>
            </w:r>
          </w:p>
        </w:tc>
        <w:tc>
          <w:tcPr>
            <w:tcW w:w="806" w:type="pct"/>
            <w:vMerge w:val="restar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PN-A-86951</w:t>
            </w:r>
          </w:p>
        </w:tc>
      </w:tr>
      <w:tr w:rsidR="00CC51C6" w:rsidTr="00CC51C6">
        <w:trPr>
          <w:cantSplit/>
          <w:trHeight w:val="341"/>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Smak i zapach</w:t>
            </w:r>
          </w:p>
        </w:tc>
        <w:tc>
          <w:tcPr>
            <w:tcW w:w="3155" w:type="pct"/>
            <w:tcBorders>
              <w:top w:val="single" w:sz="4" w:space="0" w:color="auto"/>
              <w:left w:val="single" w:sz="4" w:space="0" w:color="auto"/>
              <w:bottom w:val="single" w:sz="6"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Słodko-kwaśny, pikantny z charakterystycznym wędzonym aromatem; bez obcych zapachów i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1C6" w:rsidRDefault="00CC51C6">
            <w:pPr>
              <w:widowControl/>
              <w:suppressAutoHyphens w:val="0"/>
              <w:rPr>
                <w:rFonts w:ascii="Arial" w:hAnsi="Arial" w:cs="Arial"/>
                <w:kern w:val="2"/>
                <w:sz w:val="18"/>
                <w:szCs w:val="18"/>
              </w:rPr>
            </w:pPr>
          </w:p>
        </w:tc>
      </w:tr>
      <w:tr w:rsidR="00CC51C6" w:rsidTr="00CC51C6">
        <w:trPr>
          <w:cantSplit/>
          <w:trHeight w:val="9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Półpłynna do gęstej, ewentualnie z widocznymi cząstkami składników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51C6" w:rsidRDefault="00CC51C6">
            <w:pPr>
              <w:widowControl/>
              <w:suppressAutoHyphens w:val="0"/>
              <w:rPr>
                <w:rFonts w:ascii="Arial" w:hAnsi="Arial" w:cs="Arial"/>
                <w:kern w:val="2"/>
                <w:sz w:val="18"/>
                <w:szCs w:val="18"/>
              </w:rPr>
            </w:pPr>
          </w:p>
        </w:tc>
      </w:tr>
    </w:tbl>
    <w:p w:rsidR="00FE7F96" w:rsidRDefault="00FE7F96" w:rsidP="00CC51C6">
      <w:pPr>
        <w:pStyle w:val="Nagwek11"/>
        <w:spacing w:after="120" w:line="360" w:lineRule="auto"/>
        <w:rPr>
          <w:bCs w:val="0"/>
        </w:rPr>
      </w:pPr>
    </w:p>
    <w:p w:rsidR="00FE7F96" w:rsidRDefault="00FE7F96" w:rsidP="00CC51C6">
      <w:pPr>
        <w:pStyle w:val="Nagwek11"/>
        <w:spacing w:after="120" w:line="360" w:lineRule="auto"/>
        <w:rPr>
          <w:bCs w:val="0"/>
        </w:rPr>
      </w:pPr>
    </w:p>
    <w:p w:rsidR="00FE7F96" w:rsidRDefault="00FE7F96" w:rsidP="00CC51C6">
      <w:pPr>
        <w:pStyle w:val="Nagwek11"/>
        <w:spacing w:after="120" w:line="360" w:lineRule="auto"/>
        <w:rPr>
          <w:bCs w:val="0"/>
        </w:rPr>
      </w:pPr>
    </w:p>
    <w:p w:rsidR="00CC51C6" w:rsidRDefault="00CC51C6" w:rsidP="00CC51C6">
      <w:pPr>
        <w:pStyle w:val="Nagwek11"/>
        <w:spacing w:after="120" w:line="360" w:lineRule="auto"/>
        <w:rPr>
          <w:bCs w:val="0"/>
        </w:rPr>
      </w:pPr>
      <w:r>
        <w:rPr>
          <w:bCs w:val="0"/>
        </w:rPr>
        <w:lastRenderedPageBreak/>
        <w:t>2.3 Wymagania chemiczne</w:t>
      </w:r>
    </w:p>
    <w:p w:rsidR="00CC51C6" w:rsidRPr="00FE7F96" w:rsidRDefault="00CC51C6" w:rsidP="00FE7F96">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CC51C6" w:rsidRDefault="00CC51C6" w:rsidP="00CC51C6">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t>Tablica 2 – Wymagania 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5635"/>
        <w:gridCol w:w="1549"/>
        <w:gridCol w:w="1466"/>
      </w:tblGrid>
      <w:tr w:rsidR="00CC51C6" w:rsidTr="00CC51C6">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756"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560" w:type="dxa"/>
            <w:tcBorders>
              <w:top w:val="single" w:sz="4" w:space="0" w:color="auto"/>
              <w:left w:val="single" w:sz="4" w:space="0" w:color="auto"/>
              <w:bottom w:val="single" w:sz="4" w:space="0" w:color="auto"/>
              <w:right w:val="single" w:sz="4" w:space="0" w:color="auto"/>
            </w:tcBorders>
            <w:vAlign w:val="center"/>
            <w:hideMark/>
          </w:tcPr>
          <w:p w:rsidR="00CC51C6" w:rsidRDefault="00CC51C6">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484" w:type="dxa"/>
            <w:tcBorders>
              <w:top w:val="single" w:sz="4"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CC51C6" w:rsidTr="00CC51C6">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w:t>
            </w:r>
          </w:p>
        </w:tc>
        <w:tc>
          <w:tcPr>
            <w:tcW w:w="5756" w:type="dxa"/>
            <w:tcBorders>
              <w:top w:val="single" w:sz="4" w:space="0" w:color="auto"/>
              <w:left w:val="single" w:sz="4" w:space="0" w:color="auto"/>
              <w:bottom w:val="single" w:sz="4" w:space="0" w:color="auto"/>
              <w:right w:val="single" w:sz="4" w:space="0" w:color="auto"/>
            </w:tcBorders>
            <w:hideMark/>
          </w:tcPr>
          <w:p w:rsidR="00CC51C6" w:rsidRDefault="00CC51C6">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60" w:type="dxa"/>
            <w:tcBorders>
              <w:top w:val="single" w:sz="6" w:space="0" w:color="auto"/>
              <w:left w:val="single" w:sz="4" w:space="0" w:color="auto"/>
              <w:bottom w:val="single" w:sz="4" w:space="0" w:color="auto"/>
              <w:right w:val="single" w:sz="4" w:space="0" w:color="auto"/>
            </w:tcBorders>
            <w:vAlign w:val="center"/>
            <w:hideMark/>
          </w:tcPr>
          <w:p w:rsidR="00CC51C6" w:rsidRDefault="00CC51C6">
            <w:pPr>
              <w:autoSpaceDE w:val="0"/>
              <w:autoSpaceDN w:val="0"/>
              <w:adjustRightInd w:val="0"/>
              <w:jc w:val="center"/>
              <w:rPr>
                <w:rFonts w:ascii="Arial" w:hAnsi="Arial" w:cs="Arial"/>
                <w:sz w:val="18"/>
                <w:szCs w:val="18"/>
              </w:rPr>
            </w:pPr>
            <w:r>
              <w:rPr>
                <w:rFonts w:ascii="Arial" w:hAnsi="Arial" w:cs="Arial"/>
                <w:sz w:val="18"/>
                <w:szCs w:val="18"/>
              </w:rPr>
              <w:t>1,5</w:t>
            </w:r>
          </w:p>
        </w:tc>
        <w:tc>
          <w:tcPr>
            <w:tcW w:w="1484" w:type="dxa"/>
            <w:tcBorders>
              <w:top w:val="single" w:sz="4" w:space="0" w:color="auto"/>
              <w:left w:val="single" w:sz="4" w:space="0" w:color="auto"/>
              <w:bottom w:val="single" w:sz="4" w:space="0" w:color="auto"/>
              <w:right w:val="single" w:sz="4" w:space="0" w:color="auto"/>
            </w:tcBorders>
            <w:vAlign w:val="center"/>
            <w:hideMark/>
          </w:tcPr>
          <w:p w:rsidR="00CC51C6" w:rsidRDefault="00CC51C6">
            <w:pPr>
              <w:jc w:val="center"/>
              <w:rPr>
                <w:rFonts w:ascii="Arial" w:hAnsi="Arial" w:cs="Arial"/>
                <w:sz w:val="18"/>
                <w:szCs w:val="18"/>
              </w:rPr>
            </w:pPr>
            <w:r>
              <w:rPr>
                <w:rFonts w:ascii="Arial" w:hAnsi="Arial" w:cs="Arial"/>
                <w:sz w:val="18"/>
                <w:szCs w:val="18"/>
              </w:rPr>
              <w:t>PN-A-75101-10</w:t>
            </w:r>
          </w:p>
        </w:tc>
      </w:tr>
    </w:tbl>
    <w:p w:rsidR="00CC51C6" w:rsidRDefault="00CC51C6" w:rsidP="00CC51C6">
      <w:pPr>
        <w:pStyle w:val="Nagwek11"/>
        <w:spacing w:after="120" w:line="360" w:lineRule="auto"/>
        <w:rPr>
          <w:bCs w:val="0"/>
        </w:rPr>
      </w:pPr>
      <w:r>
        <w:rPr>
          <w:bCs w:val="0"/>
        </w:rPr>
        <w:t>2.4 Wymagania mikrobiologiczne</w:t>
      </w:r>
    </w:p>
    <w:p w:rsidR="00CC51C6" w:rsidRDefault="00CC51C6" w:rsidP="00CC51C6">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CC51C6" w:rsidRPr="00CC51C6" w:rsidRDefault="00CC51C6" w:rsidP="00CC51C6">
      <w:pPr>
        <w:pStyle w:val="E-1"/>
        <w:spacing w:line="360" w:lineRule="auto"/>
        <w:jc w:val="both"/>
        <w:rPr>
          <w:rFonts w:ascii="Arial" w:hAnsi="Arial" w:cs="Arial"/>
        </w:rPr>
      </w:pPr>
      <w:r w:rsidRPr="00CC51C6">
        <w:rPr>
          <w:rFonts w:ascii="Arial" w:hAnsi="Arial" w:cs="Arial"/>
        </w:rPr>
        <w:t>Zamawiający zastrzega sobie prawo żądania wyników badań mikrobiologicznych z kontroli higieny procesu produkcyjnego.</w:t>
      </w:r>
    </w:p>
    <w:p w:rsidR="00CC51C6" w:rsidRPr="00CC51C6" w:rsidRDefault="00FE7F96" w:rsidP="00FE7F96">
      <w:pPr>
        <w:pStyle w:val="E-1"/>
        <w:spacing w:before="240" w:after="240" w:line="360" w:lineRule="auto"/>
        <w:jc w:val="both"/>
        <w:textAlignment w:val="auto"/>
        <w:rPr>
          <w:rFonts w:ascii="Arial" w:hAnsi="Arial" w:cs="Arial"/>
          <w:b/>
        </w:rPr>
      </w:pPr>
      <w:r>
        <w:rPr>
          <w:rFonts w:ascii="Arial" w:hAnsi="Arial" w:cs="Arial"/>
          <w:b/>
        </w:rPr>
        <w:t xml:space="preserve">3. </w:t>
      </w:r>
      <w:r w:rsidR="00CC51C6" w:rsidRPr="00CC51C6">
        <w:rPr>
          <w:rFonts w:ascii="Arial" w:hAnsi="Arial" w:cs="Arial"/>
          <w:b/>
        </w:rPr>
        <w:t>Objętość netto</w:t>
      </w:r>
    </w:p>
    <w:p w:rsidR="00CC51C6" w:rsidRDefault="00CC51C6" w:rsidP="00CC51C6">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CC51C6" w:rsidRDefault="00CC51C6" w:rsidP="00CC51C6">
      <w:pPr>
        <w:spacing w:line="360" w:lineRule="auto"/>
        <w:jc w:val="both"/>
        <w:rPr>
          <w:rFonts w:ascii="Arial" w:hAnsi="Arial" w:cs="Arial"/>
          <w:kern w:val="2"/>
          <w:sz w:val="20"/>
          <w:szCs w:val="20"/>
        </w:rPr>
      </w:pPr>
      <w:r>
        <w:rPr>
          <w:rFonts w:ascii="Arial" w:hAnsi="Arial" w:cs="Arial"/>
          <w:sz w:val="20"/>
          <w:szCs w:val="20"/>
        </w:rPr>
        <w:t>Dopuszczalna ujemna wartość błędu objętości netto powinna być zgodna z obowiązującym prawem.</w:t>
      </w:r>
    </w:p>
    <w:p w:rsidR="00CC51C6" w:rsidRDefault="00CC51C6" w:rsidP="00CC51C6">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550ml,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950ml,</w:t>
      </w:r>
    </w:p>
    <w:p w:rsidR="00CC51C6" w:rsidRDefault="00CC51C6" w:rsidP="00CC51C6">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1000ml.</w:t>
      </w:r>
    </w:p>
    <w:p w:rsidR="00CC51C6" w:rsidRPr="00CC51C6" w:rsidRDefault="00FE7F96" w:rsidP="00FE7F96">
      <w:pPr>
        <w:pStyle w:val="E-1"/>
        <w:spacing w:before="240" w:after="240" w:line="360" w:lineRule="auto"/>
        <w:jc w:val="both"/>
        <w:textAlignment w:val="auto"/>
        <w:rPr>
          <w:rFonts w:ascii="Arial" w:hAnsi="Arial" w:cs="Arial"/>
          <w:b/>
        </w:rPr>
      </w:pPr>
      <w:r>
        <w:rPr>
          <w:rFonts w:ascii="Arial" w:hAnsi="Arial" w:cs="Arial"/>
          <w:b/>
        </w:rPr>
        <w:t xml:space="preserve">4. </w:t>
      </w:r>
      <w:r w:rsidR="00CC51C6" w:rsidRPr="00CC51C6">
        <w:rPr>
          <w:rFonts w:ascii="Arial" w:hAnsi="Arial" w:cs="Arial"/>
          <w:b/>
        </w:rPr>
        <w:t>Trwałość</w:t>
      </w:r>
    </w:p>
    <w:p w:rsidR="00CC51C6" w:rsidRDefault="00CC51C6" w:rsidP="00CC51C6">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CC51C6" w:rsidRPr="00CC51C6" w:rsidRDefault="00CC51C6" w:rsidP="00CC51C6">
      <w:pPr>
        <w:pStyle w:val="E-1"/>
        <w:spacing w:before="240" w:after="240" w:line="360" w:lineRule="auto"/>
        <w:jc w:val="both"/>
        <w:rPr>
          <w:rFonts w:ascii="Arial" w:hAnsi="Arial" w:cs="Arial"/>
        </w:rPr>
      </w:pPr>
      <w:r w:rsidRPr="00CC51C6">
        <w:rPr>
          <w:rFonts w:ascii="Arial" w:hAnsi="Arial" w:cs="Arial"/>
          <w:b/>
        </w:rPr>
        <w:t>5 Metody badań</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5.1 Sprawdzenie znakowania i stanu opakowań</w:t>
      </w:r>
    </w:p>
    <w:p w:rsidR="00CC51C6" w:rsidRPr="00CC51C6" w:rsidRDefault="00CC51C6" w:rsidP="00CC51C6">
      <w:pPr>
        <w:pStyle w:val="E-1"/>
        <w:spacing w:line="360" w:lineRule="auto"/>
        <w:jc w:val="both"/>
        <w:rPr>
          <w:rFonts w:ascii="Arial" w:hAnsi="Arial" w:cs="Arial"/>
        </w:rPr>
      </w:pPr>
      <w:r w:rsidRPr="00CC51C6">
        <w:rPr>
          <w:rFonts w:ascii="Arial" w:hAnsi="Arial" w:cs="Arial"/>
        </w:rPr>
        <w:t>Wykonać metodą wizualną na zgodność z pkt. 6.1 i 6.2.</w:t>
      </w:r>
    </w:p>
    <w:p w:rsidR="00CC51C6" w:rsidRPr="00CC51C6" w:rsidRDefault="00CC51C6" w:rsidP="00CC51C6">
      <w:pPr>
        <w:pStyle w:val="E-1"/>
        <w:spacing w:before="240" w:after="120" w:line="360" w:lineRule="auto"/>
        <w:jc w:val="both"/>
        <w:rPr>
          <w:rFonts w:ascii="Arial" w:hAnsi="Arial" w:cs="Arial"/>
          <w:b/>
        </w:rPr>
      </w:pPr>
      <w:r w:rsidRPr="00CC51C6">
        <w:rPr>
          <w:rFonts w:ascii="Arial" w:hAnsi="Arial" w:cs="Arial"/>
          <w:b/>
        </w:rPr>
        <w:t>5.2 Oznaczanie cech organoleptycznych i chemicznych</w:t>
      </w:r>
    </w:p>
    <w:p w:rsidR="00CC51C6" w:rsidRPr="00CC51C6" w:rsidRDefault="00CC51C6" w:rsidP="00CC51C6">
      <w:pPr>
        <w:pStyle w:val="E-1"/>
        <w:spacing w:line="360" w:lineRule="auto"/>
        <w:jc w:val="both"/>
        <w:rPr>
          <w:rFonts w:ascii="Arial" w:hAnsi="Arial" w:cs="Arial"/>
        </w:rPr>
      </w:pPr>
      <w:r w:rsidRPr="00CC51C6">
        <w:rPr>
          <w:rFonts w:ascii="Arial" w:hAnsi="Arial" w:cs="Arial"/>
        </w:rPr>
        <w:t>Według norm podanych w Tablicy 1 i 2.</w:t>
      </w:r>
    </w:p>
    <w:p w:rsidR="00CC51C6" w:rsidRPr="00CC51C6" w:rsidRDefault="00CC51C6" w:rsidP="00CC51C6">
      <w:pPr>
        <w:pStyle w:val="E-1"/>
        <w:spacing w:before="240" w:after="240" w:line="360" w:lineRule="auto"/>
        <w:rPr>
          <w:rFonts w:ascii="Arial" w:hAnsi="Arial" w:cs="Arial"/>
        </w:rPr>
      </w:pPr>
      <w:r w:rsidRPr="00CC51C6">
        <w:rPr>
          <w:rFonts w:ascii="Arial" w:hAnsi="Arial" w:cs="Arial"/>
          <w:b/>
        </w:rPr>
        <w:t xml:space="preserve">6 Pakowanie, znakowanie, przechowywanie </w:t>
      </w:r>
    </w:p>
    <w:p w:rsidR="00FE7F96" w:rsidRDefault="00FE7F96">
      <w:pPr>
        <w:widowControl/>
        <w:suppressAutoHyphens w:val="0"/>
        <w:spacing w:after="160" w:line="259" w:lineRule="auto"/>
        <w:rPr>
          <w:rFonts w:ascii="Arial" w:eastAsia="Calibri" w:hAnsi="Arial" w:cs="Arial"/>
          <w:b/>
          <w:kern w:val="0"/>
          <w:sz w:val="20"/>
          <w:szCs w:val="20"/>
          <w:lang w:eastAsia="pl-PL"/>
        </w:rPr>
      </w:pPr>
      <w:r>
        <w:rPr>
          <w:rFonts w:ascii="Arial" w:eastAsia="Calibri" w:hAnsi="Arial" w:cs="Arial"/>
          <w:b/>
          <w:kern w:val="0"/>
          <w:sz w:val="20"/>
          <w:szCs w:val="20"/>
          <w:lang w:eastAsia="pl-PL"/>
        </w:rPr>
        <w:br w:type="page"/>
      </w:r>
    </w:p>
    <w:p w:rsidR="00CC51C6" w:rsidRDefault="00CC51C6" w:rsidP="00CC51C6">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lastRenderedPageBreak/>
        <w:t>6.1 Pakowanie</w:t>
      </w:r>
    </w:p>
    <w:p w:rsidR="00CC51C6" w:rsidRDefault="00CC51C6" w:rsidP="00CC51C6">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C51C6" w:rsidRDefault="00CC51C6" w:rsidP="00CC51C6">
      <w:pPr>
        <w:spacing w:line="360" w:lineRule="auto"/>
        <w:jc w:val="both"/>
        <w:rPr>
          <w:rFonts w:ascii="Arial" w:hAnsi="Arial" w:cs="Arial"/>
          <w:kern w:val="2"/>
          <w:sz w:val="20"/>
          <w:szCs w:val="20"/>
        </w:rPr>
      </w:pPr>
      <w:r>
        <w:rPr>
          <w:rFonts w:ascii="Arial" w:hAnsi="Arial" w:cs="Arial"/>
          <w:sz w:val="20"/>
          <w:szCs w:val="20"/>
        </w:rPr>
        <w:t>Opakowania powinny być wykonane z materiałów opakowaniowych przeznaczonych do kontaktu z żywnością.</w:t>
      </w:r>
    </w:p>
    <w:p w:rsidR="00CC51C6" w:rsidRDefault="00CC51C6" w:rsidP="00CC51C6">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C51C6" w:rsidRPr="00CC51C6" w:rsidRDefault="00CC51C6" w:rsidP="00CC51C6">
      <w:pPr>
        <w:pStyle w:val="E-1"/>
        <w:spacing w:before="240" w:after="120" w:line="360" w:lineRule="auto"/>
        <w:rPr>
          <w:rFonts w:ascii="Arial" w:hAnsi="Arial" w:cs="Arial"/>
        </w:rPr>
      </w:pPr>
      <w:r w:rsidRPr="00CC51C6">
        <w:rPr>
          <w:rFonts w:ascii="Arial" w:hAnsi="Arial" w:cs="Arial"/>
          <w:b/>
        </w:rPr>
        <w:t>6.2 Znakowanie</w:t>
      </w:r>
    </w:p>
    <w:p w:rsidR="00CC51C6" w:rsidRPr="00CC51C6" w:rsidRDefault="00CC51C6" w:rsidP="00CC51C6">
      <w:pPr>
        <w:pStyle w:val="E-1"/>
        <w:spacing w:line="360" w:lineRule="auto"/>
        <w:rPr>
          <w:rFonts w:ascii="Arial" w:hAnsi="Arial" w:cs="Arial"/>
        </w:rPr>
      </w:pPr>
      <w:r w:rsidRPr="00CC51C6">
        <w:rPr>
          <w:rFonts w:ascii="Arial" w:hAnsi="Arial" w:cs="Arial"/>
          <w:color w:val="000000"/>
        </w:rPr>
        <w:t xml:space="preserve">Zgodnie </w:t>
      </w:r>
      <w:r w:rsidRPr="00CC51C6">
        <w:rPr>
          <w:rFonts w:ascii="Arial" w:hAnsi="Arial" w:cs="Arial"/>
        </w:rPr>
        <w:t>z aktualnie obowiązującym prawem.</w:t>
      </w:r>
    </w:p>
    <w:p w:rsidR="00CC51C6" w:rsidRPr="00CC51C6" w:rsidRDefault="00CC51C6" w:rsidP="00CC51C6">
      <w:pPr>
        <w:pStyle w:val="E-1"/>
        <w:spacing w:before="240" w:after="120" w:line="360" w:lineRule="auto"/>
        <w:rPr>
          <w:rFonts w:ascii="Arial" w:hAnsi="Arial" w:cs="Arial"/>
          <w:b/>
        </w:rPr>
      </w:pPr>
      <w:r w:rsidRPr="00CC51C6">
        <w:rPr>
          <w:rFonts w:ascii="Arial" w:hAnsi="Arial" w:cs="Arial"/>
          <w:b/>
        </w:rPr>
        <w:t>6.3 Przechowywanie</w:t>
      </w:r>
    </w:p>
    <w:p w:rsidR="00CC51C6" w:rsidRPr="00CC51C6" w:rsidRDefault="00CC51C6" w:rsidP="00CC51C6">
      <w:pPr>
        <w:pStyle w:val="E-1"/>
        <w:spacing w:line="360" w:lineRule="auto"/>
        <w:rPr>
          <w:rFonts w:ascii="Arial" w:hAnsi="Arial" w:cs="Arial"/>
        </w:rPr>
      </w:pPr>
      <w:r w:rsidRPr="00CC51C6">
        <w:rPr>
          <w:rFonts w:ascii="Arial" w:hAnsi="Arial" w:cs="Arial"/>
        </w:rPr>
        <w:t>Przechowywać zgodnie z zaleceniami producenta.</w:t>
      </w:r>
    </w:p>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59337C" w:rsidRPr="000429CA" w:rsidRDefault="0059337C" w:rsidP="0059337C">
      <w:pPr>
        <w:spacing w:line="360" w:lineRule="auto"/>
        <w:jc w:val="center"/>
        <w:rPr>
          <w:rFonts w:ascii="Arial" w:hAnsi="Arial" w:cs="Arial"/>
          <w:b/>
          <w:sz w:val="40"/>
          <w:szCs w:val="40"/>
        </w:rPr>
      </w:pPr>
      <w:r w:rsidRPr="000429CA">
        <w:rPr>
          <w:rFonts w:ascii="Arial" w:hAnsi="Arial" w:cs="Arial"/>
          <w:b/>
          <w:sz w:val="40"/>
          <w:szCs w:val="40"/>
        </w:rPr>
        <w:lastRenderedPageBreak/>
        <w:t>INSPEKTORAT WSPARCIA SIŁ ZBROJNYCH</w:t>
      </w:r>
    </w:p>
    <w:p w:rsidR="0059337C" w:rsidRPr="000429CA" w:rsidRDefault="0059337C" w:rsidP="0059337C">
      <w:pPr>
        <w:spacing w:line="360" w:lineRule="auto"/>
        <w:jc w:val="center"/>
        <w:rPr>
          <w:rFonts w:ascii="Arial" w:hAnsi="Arial" w:cs="Arial"/>
          <w:b/>
          <w:sz w:val="40"/>
          <w:szCs w:val="40"/>
        </w:rPr>
      </w:pPr>
      <w:r w:rsidRPr="000429CA">
        <w:rPr>
          <w:rFonts w:ascii="Arial" w:hAnsi="Arial" w:cs="Arial"/>
          <w:b/>
          <w:sz w:val="40"/>
          <w:szCs w:val="40"/>
        </w:rPr>
        <w:t>SZEFOSTWO SŁUŻBY ŻYWNOŚCIOWEJ</w:t>
      </w:r>
    </w:p>
    <w:p w:rsidR="0059337C" w:rsidRPr="0034180F" w:rsidRDefault="0059337C" w:rsidP="0059337C">
      <w:pPr>
        <w:jc w:val="center"/>
        <w:rPr>
          <w:rFonts w:ascii="Arial" w:hAnsi="Arial" w:cs="Arial"/>
        </w:rPr>
      </w:pPr>
    </w:p>
    <w:p w:rsidR="0059337C" w:rsidRPr="0034180F" w:rsidRDefault="0059337C" w:rsidP="0059337C">
      <w:pPr>
        <w:jc w:val="center"/>
        <w:rPr>
          <w:rFonts w:ascii="Arial" w:hAnsi="Arial" w:cs="Arial"/>
        </w:rPr>
      </w:pPr>
    </w:p>
    <w:p w:rsidR="0059337C" w:rsidRDefault="0059337C" w:rsidP="0059337C">
      <w:pPr>
        <w:jc w:val="center"/>
        <w:rPr>
          <w:rFonts w:ascii="Arial" w:hAnsi="Arial" w:cs="Arial"/>
          <w:caps/>
        </w:rPr>
      </w:pPr>
    </w:p>
    <w:p w:rsidR="0059337C" w:rsidRPr="0034180F" w:rsidRDefault="0059337C" w:rsidP="0059337C">
      <w:pPr>
        <w:jc w:val="center"/>
        <w:rPr>
          <w:rFonts w:ascii="Arial" w:hAnsi="Arial" w:cs="Arial"/>
          <w:caps/>
        </w:rPr>
      </w:pPr>
    </w:p>
    <w:p w:rsidR="0059337C" w:rsidRPr="0034180F" w:rsidRDefault="0059337C" w:rsidP="0059337C">
      <w:pPr>
        <w:jc w:val="center"/>
        <w:rPr>
          <w:rFonts w:ascii="Arial" w:hAnsi="Arial" w:cs="Arial"/>
          <w:caps/>
        </w:rPr>
      </w:pPr>
    </w:p>
    <w:p w:rsidR="0059337C" w:rsidRPr="0034180F" w:rsidRDefault="0059337C" w:rsidP="0059337C">
      <w:pPr>
        <w:jc w:val="center"/>
        <w:rPr>
          <w:rFonts w:ascii="Arial" w:hAnsi="Arial" w:cs="Arial"/>
          <w:caps/>
        </w:rPr>
      </w:pPr>
    </w:p>
    <w:p w:rsidR="0059337C" w:rsidRPr="0034180F" w:rsidRDefault="0059337C" w:rsidP="0059337C">
      <w:pPr>
        <w:rPr>
          <w:rFonts w:ascii="Arial" w:hAnsi="Arial" w:cs="Arial"/>
          <w:caps/>
        </w:rPr>
      </w:pPr>
    </w:p>
    <w:p w:rsidR="0059337C" w:rsidRPr="000429CA" w:rsidRDefault="0059337C" w:rsidP="0059337C">
      <w:pPr>
        <w:spacing w:line="360" w:lineRule="auto"/>
        <w:jc w:val="center"/>
        <w:rPr>
          <w:rFonts w:ascii="Arial" w:hAnsi="Arial" w:cs="Arial"/>
          <w:b/>
          <w:sz w:val="40"/>
          <w:szCs w:val="40"/>
        </w:rPr>
      </w:pPr>
      <w:r>
        <w:rPr>
          <w:rFonts w:ascii="Arial" w:hAnsi="Arial" w:cs="Arial"/>
          <w:b/>
          <w:caps/>
          <w:sz w:val="40"/>
          <w:szCs w:val="40"/>
        </w:rPr>
        <w:t>minimalne wymagania jakościowe</w:t>
      </w:r>
    </w:p>
    <w:p w:rsidR="0059337C" w:rsidRDefault="0059337C" w:rsidP="0059337C">
      <w:pPr>
        <w:jc w:val="center"/>
        <w:rPr>
          <w:rFonts w:ascii="Arial" w:hAnsi="Arial" w:cs="Arial"/>
          <w:b/>
          <w:sz w:val="40"/>
          <w:szCs w:val="40"/>
        </w:rPr>
      </w:pPr>
    </w:p>
    <w:p w:rsidR="0059337C" w:rsidRDefault="0059337C" w:rsidP="0059337C">
      <w:pPr>
        <w:jc w:val="center"/>
        <w:rPr>
          <w:rFonts w:ascii="Arial" w:hAnsi="Arial" w:cs="Arial"/>
          <w:b/>
          <w:sz w:val="40"/>
          <w:szCs w:val="40"/>
        </w:rPr>
      </w:pPr>
    </w:p>
    <w:p w:rsidR="0059337C" w:rsidRPr="000429CA" w:rsidRDefault="0059337C" w:rsidP="0059337C">
      <w:pPr>
        <w:jc w:val="center"/>
        <w:rPr>
          <w:rFonts w:ascii="Arial" w:hAnsi="Arial" w:cs="Arial"/>
          <w:b/>
          <w:sz w:val="40"/>
          <w:szCs w:val="40"/>
        </w:rPr>
      </w:pPr>
    </w:p>
    <w:p w:rsidR="0059337C" w:rsidRPr="000429CA" w:rsidRDefault="0059337C" w:rsidP="0059337C">
      <w:pPr>
        <w:spacing w:line="360" w:lineRule="auto"/>
        <w:jc w:val="center"/>
        <w:rPr>
          <w:rFonts w:ascii="Arial" w:hAnsi="Arial" w:cs="Arial"/>
          <w:b/>
          <w:sz w:val="40"/>
          <w:szCs w:val="40"/>
        </w:rPr>
      </w:pPr>
      <w:r>
        <w:rPr>
          <w:rFonts w:ascii="Arial" w:hAnsi="Arial" w:cs="Arial"/>
          <w:b/>
          <w:sz w:val="40"/>
          <w:szCs w:val="40"/>
        </w:rPr>
        <w:t>ŻUREK NA ZAKWASIE – KONCENTRAT</w:t>
      </w:r>
    </w:p>
    <w:p w:rsidR="0059337C" w:rsidRPr="0034180F" w:rsidRDefault="0059337C" w:rsidP="0059337C">
      <w:pPr>
        <w:ind w:left="2124" w:firstLine="708"/>
        <w:jc w:val="center"/>
        <w:rPr>
          <w:rFonts w:ascii="Arial" w:hAnsi="Arial" w:cs="Arial"/>
          <w:b/>
          <w:caps/>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Pr="0034180F" w:rsidRDefault="0059337C" w:rsidP="0059337C">
      <w:pPr>
        <w:jc w:val="center"/>
        <w:rPr>
          <w:rFonts w:ascii="Arial" w:hAnsi="Arial" w:cs="Arial"/>
        </w:rPr>
      </w:pPr>
    </w:p>
    <w:tbl>
      <w:tblPr>
        <w:tblW w:w="0" w:type="auto"/>
        <w:tblLook w:val="01E0" w:firstRow="1" w:lastRow="1" w:firstColumn="1" w:lastColumn="1" w:noHBand="0" w:noVBand="0"/>
      </w:tblPr>
      <w:tblGrid>
        <w:gridCol w:w="4606"/>
        <w:gridCol w:w="4322"/>
      </w:tblGrid>
      <w:tr w:rsidR="0059337C" w:rsidRPr="00E342B9" w:rsidTr="0059337C">
        <w:tc>
          <w:tcPr>
            <w:tcW w:w="4606" w:type="dxa"/>
          </w:tcPr>
          <w:p w:rsidR="0059337C" w:rsidRPr="00DC196D" w:rsidRDefault="0059337C" w:rsidP="0059337C">
            <w:pPr>
              <w:jc w:val="center"/>
              <w:rPr>
                <w:rFonts w:ascii="Arial" w:hAnsi="Arial" w:cs="Arial"/>
                <w:color w:val="FF0000"/>
                <w:kern w:val="24"/>
              </w:rPr>
            </w:pPr>
            <w:r w:rsidRPr="00DC196D">
              <w:rPr>
                <w:rFonts w:ascii="Arial" w:hAnsi="Arial" w:cs="Arial"/>
                <w:bCs/>
                <w:color w:val="FF0000"/>
                <w:kern w:val="24"/>
              </w:rPr>
              <w:t xml:space="preserve"> </w:t>
            </w:r>
          </w:p>
        </w:tc>
        <w:tc>
          <w:tcPr>
            <w:tcW w:w="4322" w:type="dxa"/>
            <w:vAlign w:val="center"/>
          </w:tcPr>
          <w:p w:rsidR="0059337C" w:rsidRPr="00DB033F" w:rsidRDefault="0059337C" w:rsidP="0059337C">
            <w:pPr>
              <w:jc w:val="center"/>
              <w:rPr>
                <w:rFonts w:ascii="Arial" w:hAnsi="Arial" w:cs="Arial"/>
              </w:rPr>
            </w:pPr>
          </w:p>
        </w:tc>
      </w:tr>
    </w:tbl>
    <w:p w:rsidR="0059337C" w:rsidRPr="0034180F" w:rsidRDefault="0059337C" w:rsidP="0059337C">
      <w:pPr>
        <w:rPr>
          <w:rFonts w:ascii="Arial" w:hAnsi="Arial" w:cs="Arial"/>
          <w:b/>
        </w:rPr>
      </w:pPr>
    </w:p>
    <w:p w:rsidR="0059337C" w:rsidRPr="0034180F"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Pr="0034180F"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Pr="0034180F" w:rsidRDefault="0059337C" w:rsidP="0059337C">
      <w:pPr>
        <w:rPr>
          <w:rFonts w:ascii="Arial" w:hAnsi="Arial" w:cs="Arial"/>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FE7F96" w:rsidRDefault="0059337C" w:rsidP="0059337C">
      <w:pPr>
        <w:pStyle w:val="E-1"/>
        <w:spacing w:line="360" w:lineRule="auto"/>
        <w:rPr>
          <w:rFonts w:ascii="Arial" w:hAnsi="Arial" w:cs="Arial"/>
          <w:b/>
        </w:rPr>
      </w:pPr>
      <w:r w:rsidRPr="0059337C">
        <w:rPr>
          <w:rFonts w:ascii="Arial" w:hAnsi="Arial" w:cs="Arial"/>
          <w:b/>
        </w:rPr>
        <w:tab/>
      </w:r>
      <w:r w:rsidRPr="0059337C">
        <w:rPr>
          <w:rFonts w:ascii="Arial" w:hAnsi="Arial" w:cs="Arial"/>
          <w:b/>
        </w:rPr>
        <w:tab/>
      </w:r>
      <w:r w:rsidRPr="0059337C">
        <w:rPr>
          <w:rFonts w:ascii="Arial" w:hAnsi="Arial" w:cs="Arial"/>
          <w:b/>
        </w:rPr>
        <w:tab/>
      </w: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lastRenderedPageBreak/>
        <w:t>1 Wstęp</w:t>
      </w:r>
    </w:p>
    <w:p w:rsidR="0059337C" w:rsidRPr="0059337C" w:rsidRDefault="00FE7F96" w:rsidP="00FE7F96">
      <w:pPr>
        <w:pStyle w:val="E-1"/>
        <w:spacing w:before="240" w:after="240" w:line="360" w:lineRule="auto"/>
        <w:rPr>
          <w:rFonts w:ascii="Arial" w:hAnsi="Arial" w:cs="Arial"/>
        </w:rPr>
      </w:pPr>
      <w:r>
        <w:rPr>
          <w:rFonts w:ascii="Arial" w:hAnsi="Arial" w:cs="Arial"/>
          <w:b/>
        </w:rPr>
        <w:t xml:space="preserve">1.1. </w:t>
      </w:r>
      <w:r w:rsidR="0059337C" w:rsidRPr="0059337C">
        <w:rPr>
          <w:rFonts w:ascii="Arial" w:hAnsi="Arial" w:cs="Arial"/>
          <w:b/>
        </w:rPr>
        <w:t xml:space="preserve">Zakres </w:t>
      </w:r>
    </w:p>
    <w:p w:rsidR="0059337C" w:rsidRPr="0059337C" w:rsidRDefault="0059337C" w:rsidP="0059337C">
      <w:pPr>
        <w:pStyle w:val="E-1"/>
        <w:spacing w:line="360" w:lineRule="auto"/>
        <w:jc w:val="both"/>
        <w:rPr>
          <w:rFonts w:ascii="Arial" w:hAnsi="Arial" w:cs="Arial"/>
        </w:rPr>
      </w:pPr>
      <w:r w:rsidRPr="0059337C">
        <w:rPr>
          <w:rFonts w:ascii="Arial" w:hAnsi="Arial" w:cs="Arial"/>
        </w:rPr>
        <w:t>Niniejszymi minimalnymi wymaganiami jakościowymi objęto wymagania, metody badań oraz warunki przechowywania i pakowania żurku na zakwasie.</w:t>
      </w:r>
    </w:p>
    <w:p w:rsidR="0059337C" w:rsidRPr="0059337C" w:rsidRDefault="0059337C" w:rsidP="0059337C">
      <w:pPr>
        <w:pStyle w:val="E-1"/>
        <w:jc w:val="both"/>
        <w:rPr>
          <w:rFonts w:ascii="Arial" w:hAnsi="Arial" w:cs="Arial"/>
        </w:rPr>
      </w:pPr>
    </w:p>
    <w:p w:rsidR="0059337C" w:rsidRPr="0059337C" w:rsidRDefault="0059337C" w:rsidP="0059337C">
      <w:pPr>
        <w:pStyle w:val="E-1"/>
        <w:spacing w:line="360" w:lineRule="auto"/>
        <w:jc w:val="both"/>
        <w:rPr>
          <w:rFonts w:ascii="Arial" w:hAnsi="Arial" w:cs="Arial"/>
        </w:rPr>
      </w:pPr>
      <w:r w:rsidRPr="0059337C">
        <w:rPr>
          <w:rFonts w:ascii="Arial" w:hAnsi="Arial" w:cs="Arial"/>
        </w:rPr>
        <w:t>Postanowienia minimalnych wymagań jakościowych wykorzystywane są podczas produkcji i obrotu handlowego żurku na zakwasie przeznaczonego dla odbiorcy.</w:t>
      </w:r>
    </w:p>
    <w:p w:rsidR="0059337C" w:rsidRPr="0059337C" w:rsidRDefault="0059337C" w:rsidP="0059337C">
      <w:pPr>
        <w:pStyle w:val="E-1"/>
        <w:spacing w:before="240" w:after="240" w:line="360" w:lineRule="auto"/>
        <w:rPr>
          <w:rFonts w:ascii="Arial" w:hAnsi="Arial" w:cs="Arial"/>
          <w:b/>
          <w:bCs/>
        </w:rPr>
      </w:pPr>
      <w:r w:rsidRPr="0059337C">
        <w:rPr>
          <w:rFonts w:ascii="Arial" w:hAnsi="Arial" w:cs="Arial"/>
          <w:b/>
          <w:bCs/>
        </w:rPr>
        <w:t>1.2 Dokumenty powołane</w:t>
      </w:r>
    </w:p>
    <w:p w:rsidR="0059337C" w:rsidRPr="0059337C" w:rsidRDefault="0059337C" w:rsidP="0059337C">
      <w:pPr>
        <w:pStyle w:val="E-1"/>
        <w:spacing w:before="240" w:after="120" w:line="360" w:lineRule="auto"/>
        <w:jc w:val="both"/>
        <w:rPr>
          <w:rFonts w:ascii="Arial" w:hAnsi="Arial" w:cs="Arial"/>
          <w:bCs/>
        </w:rPr>
      </w:pPr>
      <w:r w:rsidRPr="0059337C">
        <w:rPr>
          <w:rFonts w:ascii="Arial" w:hAnsi="Arial" w:cs="Arial"/>
          <w:bCs/>
        </w:rPr>
        <w:t>Do stosowania niniejszego dokumentu są niezbędne podane niżej dokumenty powołane. Stosuje się ostatnie aktualne wydanie dokumentu powołanego (łącznie ze zmianami):</w:t>
      </w:r>
    </w:p>
    <w:p w:rsidR="0059337C" w:rsidRDefault="0059337C" w:rsidP="0059337C">
      <w:pPr>
        <w:pStyle w:val="E-1"/>
        <w:numPr>
          <w:ilvl w:val="0"/>
          <w:numId w:val="3"/>
        </w:numPr>
        <w:tabs>
          <w:tab w:val="clear" w:pos="1440"/>
        </w:tabs>
        <w:spacing w:line="360" w:lineRule="auto"/>
        <w:ind w:left="540"/>
        <w:jc w:val="both"/>
        <w:rPr>
          <w:rFonts w:ascii="Arial" w:hAnsi="Arial" w:cs="Arial"/>
          <w:b/>
          <w:bCs/>
        </w:rPr>
      </w:pPr>
      <w:r w:rsidRPr="0059337C">
        <w:rPr>
          <w:rFonts w:ascii="Arial" w:hAnsi="Arial" w:cs="Arial"/>
          <w:bCs/>
        </w:rPr>
        <w:t xml:space="preserve">PN-A-75101-10 Przetwory owocowe i warzywne – Przygotowanie próbek i metody badań fizykochemicznych – Oznaczanie zawartości chlorków </w:t>
      </w:r>
    </w:p>
    <w:p w:rsidR="0059337C" w:rsidRDefault="0059337C" w:rsidP="0059337C">
      <w:pPr>
        <w:pStyle w:val="E-1"/>
        <w:spacing w:line="360" w:lineRule="auto"/>
        <w:jc w:val="both"/>
        <w:rPr>
          <w:rFonts w:ascii="Arial" w:hAnsi="Arial" w:cs="Arial"/>
          <w:b/>
          <w:bCs/>
        </w:rPr>
      </w:pPr>
    </w:p>
    <w:p w:rsidR="0059337C" w:rsidRPr="0059337C" w:rsidRDefault="0059337C" w:rsidP="0059337C">
      <w:pPr>
        <w:pStyle w:val="E-1"/>
        <w:spacing w:line="360" w:lineRule="auto"/>
        <w:jc w:val="both"/>
        <w:rPr>
          <w:rFonts w:ascii="Arial" w:hAnsi="Arial" w:cs="Arial"/>
          <w:b/>
          <w:bCs/>
        </w:rPr>
      </w:pPr>
      <w:r w:rsidRPr="0059337C">
        <w:rPr>
          <w:rFonts w:ascii="Arial" w:hAnsi="Arial" w:cs="Arial"/>
          <w:b/>
          <w:bCs/>
        </w:rPr>
        <w:t>1.3 Określenie produktu</w:t>
      </w:r>
    </w:p>
    <w:p w:rsidR="0059337C" w:rsidRPr="00BC39CF" w:rsidRDefault="0059337C" w:rsidP="0059337C">
      <w:pPr>
        <w:spacing w:before="240" w:after="240" w:line="360" w:lineRule="auto"/>
        <w:jc w:val="both"/>
        <w:rPr>
          <w:rFonts w:ascii="Arial" w:hAnsi="Arial" w:cs="Arial"/>
          <w:b/>
          <w:bCs/>
          <w:sz w:val="20"/>
          <w:szCs w:val="20"/>
        </w:rPr>
      </w:pPr>
      <w:r>
        <w:rPr>
          <w:rFonts w:ascii="Arial" w:hAnsi="Arial" w:cs="Arial"/>
          <w:b/>
          <w:bCs/>
          <w:sz w:val="20"/>
          <w:szCs w:val="20"/>
        </w:rPr>
        <w:t>Żurek na zakwasie</w:t>
      </w:r>
      <w:r w:rsidRPr="00BC39CF">
        <w:rPr>
          <w:rFonts w:ascii="Arial" w:hAnsi="Arial" w:cs="Arial"/>
          <w:b/>
          <w:bCs/>
          <w:sz w:val="20"/>
          <w:szCs w:val="20"/>
        </w:rPr>
        <w:t xml:space="preserve"> </w:t>
      </w:r>
      <w:r>
        <w:rPr>
          <w:rFonts w:ascii="Arial" w:hAnsi="Arial" w:cs="Arial"/>
          <w:b/>
          <w:bCs/>
          <w:sz w:val="20"/>
          <w:szCs w:val="20"/>
        </w:rPr>
        <w:t>–</w:t>
      </w:r>
      <w:r w:rsidRPr="00BC39CF">
        <w:rPr>
          <w:rFonts w:ascii="Arial" w:hAnsi="Arial" w:cs="Arial"/>
          <w:b/>
          <w:bCs/>
          <w:sz w:val="20"/>
          <w:szCs w:val="20"/>
        </w:rPr>
        <w:t xml:space="preserve"> </w:t>
      </w:r>
      <w:r>
        <w:rPr>
          <w:rFonts w:ascii="Arial" w:hAnsi="Arial" w:cs="Arial"/>
          <w:b/>
          <w:bCs/>
          <w:sz w:val="20"/>
          <w:szCs w:val="20"/>
        </w:rPr>
        <w:t xml:space="preserve">koncentrat </w:t>
      </w:r>
    </w:p>
    <w:p w:rsidR="0059337C" w:rsidRPr="00AF38CC" w:rsidRDefault="0059337C" w:rsidP="0059337C">
      <w:pPr>
        <w:spacing w:line="360" w:lineRule="auto"/>
        <w:jc w:val="both"/>
        <w:rPr>
          <w:rFonts w:ascii="Arial" w:hAnsi="Arial" w:cs="Arial"/>
          <w:bCs/>
          <w:sz w:val="20"/>
          <w:szCs w:val="20"/>
        </w:rPr>
      </w:pPr>
      <w:r>
        <w:rPr>
          <w:rFonts w:ascii="Arial" w:hAnsi="Arial" w:cs="Arial"/>
          <w:bCs/>
          <w:sz w:val="20"/>
          <w:szCs w:val="20"/>
        </w:rPr>
        <w:t>Produkt spożywczy otrzymany w wyniku naturalnej fermentacji roztworu mąki żytniej i wody z dodatkiem soli oraz przypraw, wykorzystywany jako baza do przygotowania żurku.</w:t>
      </w:r>
    </w:p>
    <w:p w:rsidR="0059337C" w:rsidRPr="0059337C" w:rsidRDefault="0059337C" w:rsidP="0059337C">
      <w:pPr>
        <w:pStyle w:val="Edward"/>
        <w:spacing w:before="240" w:after="240" w:line="360" w:lineRule="auto"/>
        <w:jc w:val="both"/>
        <w:rPr>
          <w:rFonts w:ascii="Arial" w:hAnsi="Arial" w:cs="Arial"/>
          <w:b/>
          <w:bCs/>
        </w:rPr>
      </w:pPr>
      <w:r w:rsidRPr="0059337C">
        <w:rPr>
          <w:rFonts w:ascii="Arial" w:hAnsi="Arial" w:cs="Arial"/>
          <w:b/>
          <w:bCs/>
        </w:rPr>
        <w:t>2 Wymagania</w:t>
      </w:r>
    </w:p>
    <w:p w:rsidR="0059337C" w:rsidRDefault="0059337C" w:rsidP="0059337C">
      <w:pPr>
        <w:pStyle w:val="Nagwek11"/>
        <w:spacing w:line="360" w:lineRule="auto"/>
        <w:rPr>
          <w:bCs w:val="0"/>
        </w:rPr>
      </w:pPr>
      <w:r>
        <w:rPr>
          <w:bCs w:val="0"/>
        </w:rPr>
        <w:t>2.1 Wymagania ogólne</w:t>
      </w:r>
    </w:p>
    <w:p w:rsidR="0059337C" w:rsidRDefault="0059337C" w:rsidP="0059337C">
      <w:pPr>
        <w:pStyle w:val="Nagwek11"/>
        <w:spacing w:before="360"/>
        <w:rPr>
          <w:b w:val="0"/>
          <w:bCs w:val="0"/>
        </w:rPr>
      </w:pPr>
      <w:r>
        <w:rPr>
          <w:b w:val="0"/>
          <w:bCs w:val="0"/>
        </w:rPr>
        <w:t>Produkt powinien spełniać wymagania aktualnie obowiązującego prawa żywnościowego.</w:t>
      </w:r>
    </w:p>
    <w:p w:rsidR="0059337C" w:rsidRPr="00133CB7" w:rsidRDefault="0059337C" w:rsidP="0059337C">
      <w:pPr>
        <w:pStyle w:val="Nagwek11"/>
        <w:spacing w:line="360" w:lineRule="auto"/>
        <w:rPr>
          <w:bCs w:val="0"/>
        </w:rPr>
      </w:pPr>
      <w:r>
        <w:rPr>
          <w:bCs w:val="0"/>
        </w:rPr>
        <w:t xml:space="preserve">2.2 </w:t>
      </w:r>
      <w:r w:rsidRPr="00133CB7">
        <w:rPr>
          <w:bCs w:val="0"/>
        </w:rPr>
        <w:t>Wymagania organoleptyczne</w:t>
      </w:r>
    </w:p>
    <w:p w:rsidR="0059337C" w:rsidRPr="00BC39CF" w:rsidRDefault="0059337C" w:rsidP="0059337C">
      <w:pPr>
        <w:tabs>
          <w:tab w:val="left" w:pos="10891"/>
        </w:tabs>
        <w:autoSpaceDE w:val="0"/>
        <w:autoSpaceDN w:val="0"/>
        <w:adjustRightInd w:val="0"/>
        <w:jc w:val="both"/>
        <w:rPr>
          <w:rFonts w:ascii="Arial" w:hAnsi="Arial" w:cs="Arial"/>
          <w:sz w:val="20"/>
        </w:rPr>
      </w:pPr>
      <w:r>
        <w:rPr>
          <w:rFonts w:ascii="Arial" w:hAnsi="Arial" w:cs="Arial"/>
          <w:sz w:val="20"/>
        </w:rPr>
        <w:t>Według Tablicy 1 i 2.</w:t>
      </w:r>
    </w:p>
    <w:p w:rsidR="0059337C" w:rsidRPr="00BC39CF" w:rsidRDefault="0059337C" w:rsidP="0059337C">
      <w:pPr>
        <w:pStyle w:val="Nagwek6"/>
        <w:numPr>
          <w:ilvl w:val="0"/>
          <w:numId w:val="0"/>
        </w:numPr>
        <w:tabs>
          <w:tab w:val="left" w:pos="10891"/>
        </w:tabs>
        <w:spacing w:before="120" w:after="120"/>
        <w:ind w:left="1418"/>
        <w:jc w:val="center"/>
        <w:rPr>
          <w:rFonts w:ascii="Arial" w:hAnsi="Arial" w:cs="Arial"/>
          <w:b/>
          <w:sz w:val="18"/>
          <w:szCs w:val="18"/>
        </w:rPr>
      </w:pPr>
      <w:r w:rsidRPr="00BC39CF">
        <w:rPr>
          <w:rFonts w:ascii="Arial" w:hAnsi="Arial" w:cs="Arial"/>
          <w:b/>
          <w:sz w:val="18"/>
          <w:szCs w:val="18"/>
        </w:rPr>
        <w:t>Tablica 1 – Wymagania organoleptyczne przed przyrządzeniem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144"/>
        <w:gridCol w:w="7503"/>
      </w:tblGrid>
      <w:tr w:rsidR="0059337C" w:rsidRPr="002C3EC8" w:rsidTr="0059337C">
        <w:trPr>
          <w:trHeight w:val="450"/>
          <w:jc w:val="center"/>
        </w:trPr>
        <w:tc>
          <w:tcPr>
            <w:tcW w:w="410" w:type="dxa"/>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144" w:type="dxa"/>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7503" w:type="dxa"/>
            <w:vAlign w:val="center"/>
          </w:tcPr>
          <w:p w:rsidR="0059337C" w:rsidRPr="00E81FBC" w:rsidRDefault="0059337C" w:rsidP="0059337C">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E81FBC">
              <w:rPr>
                <w:rFonts w:ascii="Arial" w:hAnsi="Arial" w:cs="Arial"/>
                <w:b/>
                <w:i w:val="0"/>
                <w:sz w:val="18"/>
                <w:szCs w:val="18"/>
                <w:lang w:val="pl-PL"/>
              </w:rPr>
              <w:t>Wymagania</w:t>
            </w:r>
          </w:p>
        </w:tc>
      </w:tr>
      <w:tr w:rsidR="0059337C" w:rsidRPr="002C3EC8" w:rsidTr="0059337C">
        <w:trPr>
          <w:cantSplit/>
          <w:trHeight w:val="208"/>
          <w:jc w:val="center"/>
        </w:trPr>
        <w:tc>
          <w:tcPr>
            <w:tcW w:w="410" w:type="dxa"/>
          </w:tcPr>
          <w:p w:rsidR="0059337C" w:rsidRPr="002C3EC8" w:rsidRDefault="0059337C" w:rsidP="0059337C">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144" w:type="dxa"/>
          </w:tcPr>
          <w:p w:rsidR="0059337C" w:rsidRPr="002C3EC8" w:rsidRDefault="0059337C" w:rsidP="0059337C">
            <w:pPr>
              <w:autoSpaceDE w:val="0"/>
              <w:autoSpaceDN w:val="0"/>
              <w:adjustRightInd w:val="0"/>
              <w:rPr>
                <w:rFonts w:ascii="Arial" w:hAnsi="Arial" w:cs="Arial"/>
                <w:sz w:val="18"/>
                <w:szCs w:val="18"/>
              </w:rPr>
            </w:pPr>
            <w:r>
              <w:rPr>
                <w:rFonts w:ascii="Arial" w:hAnsi="Arial" w:cs="Arial"/>
                <w:sz w:val="18"/>
                <w:szCs w:val="18"/>
              </w:rPr>
              <w:t>Wygląd</w:t>
            </w:r>
          </w:p>
        </w:tc>
        <w:tc>
          <w:tcPr>
            <w:tcW w:w="7503" w:type="dxa"/>
            <w:tcBorders>
              <w:bottom w:val="single" w:sz="6" w:space="0" w:color="auto"/>
            </w:tcBorders>
          </w:tcPr>
          <w:p w:rsidR="0059337C" w:rsidRPr="002C3EC8" w:rsidRDefault="0059337C" w:rsidP="0059337C">
            <w:pPr>
              <w:autoSpaceDE w:val="0"/>
              <w:autoSpaceDN w:val="0"/>
              <w:adjustRightInd w:val="0"/>
              <w:jc w:val="both"/>
              <w:rPr>
                <w:rFonts w:ascii="Arial" w:hAnsi="Arial" w:cs="Arial"/>
                <w:sz w:val="18"/>
                <w:szCs w:val="18"/>
              </w:rPr>
            </w:pPr>
            <w:r>
              <w:rPr>
                <w:rFonts w:ascii="Arial" w:hAnsi="Arial" w:cs="Arial"/>
                <w:sz w:val="18"/>
                <w:szCs w:val="18"/>
              </w:rPr>
              <w:t>Produkt płynny, z widocznymi drobinkami przypraw, niedopuszczalne zbrylenia, dopuszczalne lekkie rozwarstwienie produktu</w:t>
            </w:r>
          </w:p>
        </w:tc>
      </w:tr>
      <w:tr w:rsidR="0059337C" w:rsidRPr="002C3EC8" w:rsidTr="0059337C">
        <w:trPr>
          <w:cantSplit/>
          <w:trHeight w:val="142"/>
          <w:jc w:val="center"/>
        </w:trPr>
        <w:tc>
          <w:tcPr>
            <w:tcW w:w="410" w:type="dxa"/>
          </w:tcPr>
          <w:p w:rsidR="0059337C" w:rsidRDefault="0059337C" w:rsidP="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1144" w:type="dxa"/>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 xml:space="preserve">Barwa </w:t>
            </w:r>
          </w:p>
        </w:tc>
        <w:tc>
          <w:tcPr>
            <w:tcW w:w="7503" w:type="dxa"/>
            <w:tcBorders>
              <w:bottom w:val="single" w:sz="6" w:space="0" w:color="auto"/>
            </w:tcBorders>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Charakterystyczna dla użytych składników, niedopuszczalna barwa zmieniona, nietypowa</w:t>
            </w:r>
          </w:p>
        </w:tc>
      </w:tr>
      <w:tr w:rsidR="0059337C" w:rsidRPr="002C3EC8" w:rsidTr="0059337C">
        <w:trPr>
          <w:cantSplit/>
          <w:trHeight w:val="341"/>
          <w:jc w:val="center"/>
        </w:trPr>
        <w:tc>
          <w:tcPr>
            <w:tcW w:w="410" w:type="dxa"/>
          </w:tcPr>
          <w:p w:rsidR="0059337C" w:rsidRPr="002C3EC8" w:rsidRDefault="0059337C" w:rsidP="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1144" w:type="dxa"/>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Zapach</w:t>
            </w:r>
          </w:p>
        </w:tc>
        <w:tc>
          <w:tcPr>
            <w:tcW w:w="7503" w:type="dxa"/>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Właściwy dla surowców użytych w czasie produkcji, wyczuwalny zapach użytych przypraw, niedopuszczalne zapachy obce</w:t>
            </w:r>
          </w:p>
        </w:tc>
      </w:tr>
      <w:tr w:rsidR="0059337C" w:rsidRPr="002C3EC8" w:rsidTr="0059337C">
        <w:trPr>
          <w:cantSplit/>
          <w:trHeight w:val="341"/>
          <w:jc w:val="center"/>
        </w:trPr>
        <w:tc>
          <w:tcPr>
            <w:tcW w:w="410" w:type="dxa"/>
          </w:tcPr>
          <w:p w:rsidR="0059337C" w:rsidRDefault="0059337C" w:rsidP="0059337C">
            <w:pPr>
              <w:autoSpaceDE w:val="0"/>
              <w:autoSpaceDN w:val="0"/>
              <w:adjustRightInd w:val="0"/>
              <w:jc w:val="center"/>
              <w:rPr>
                <w:rFonts w:ascii="Arial" w:hAnsi="Arial" w:cs="Arial"/>
                <w:sz w:val="18"/>
                <w:szCs w:val="18"/>
              </w:rPr>
            </w:pPr>
            <w:r>
              <w:rPr>
                <w:rFonts w:ascii="Arial" w:hAnsi="Arial" w:cs="Arial"/>
                <w:sz w:val="18"/>
                <w:szCs w:val="18"/>
              </w:rPr>
              <w:t>4</w:t>
            </w:r>
          </w:p>
        </w:tc>
        <w:tc>
          <w:tcPr>
            <w:tcW w:w="1144" w:type="dxa"/>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 xml:space="preserve">Smak </w:t>
            </w:r>
          </w:p>
        </w:tc>
        <w:tc>
          <w:tcPr>
            <w:tcW w:w="7503" w:type="dxa"/>
            <w:tcBorders>
              <w:bottom w:val="single" w:sz="6" w:space="0" w:color="auto"/>
            </w:tcBorders>
          </w:tcPr>
          <w:p w:rsidR="0059337C" w:rsidRDefault="0059337C" w:rsidP="0059337C">
            <w:pPr>
              <w:autoSpaceDE w:val="0"/>
              <w:autoSpaceDN w:val="0"/>
              <w:adjustRightInd w:val="0"/>
              <w:jc w:val="both"/>
              <w:rPr>
                <w:rFonts w:ascii="Arial" w:hAnsi="Arial" w:cs="Arial"/>
                <w:sz w:val="18"/>
                <w:szCs w:val="18"/>
              </w:rPr>
            </w:pPr>
            <w:r>
              <w:rPr>
                <w:rFonts w:ascii="Arial" w:hAnsi="Arial" w:cs="Arial"/>
                <w:sz w:val="18"/>
                <w:szCs w:val="18"/>
              </w:rPr>
              <w:t>Charakterystyczny dla smaku zupy przygotowanej ze świeżych surowców deklarowanych w nazwie, wyrazisty, lekko kwaśny; niedopuszczalne posmaki obce oraz smak zbyt słony, kwaśny.</w:t>
            </w:r>
          </w:p>
        </w:tc>
      </w:tr>
    </w:tbl>
    <w:p w:rsidR="00FE7F96" w:rsidRDefault="00FE7F96" w:rsidP="0059337C">
      <w:pPr>
        <w:pStyle w:val="Nagwek11"/>
        <w:spacing w:line="360" w:lineRule="auto"/>
        <w:rPr>
          <w:bCs w:val="0"/>
        </w:rPr>
      </w:pPr>
    </w:p>
    <w:p w:rsidR="00FE7F96" w:rsidRDefault="00FE7F96" w:rsidP="0059337C">
      <w:pPr>
        <w:pStyle w:val="Nagwek11"/>
        <w:spacing w:line="360" w:lineRule="auto"/>
        <w:rPr>
          <w:bCs w:val="0"/>
        </w:rPr>
      </w:pPr>
    </w:p>
    <w:p w:rsidR="0059337C" w:rsidRDefault="0059337C" w:rsidP="0059337C">
      <w:pPr>
        <w:pStyle w:val="Nagwek11"/>
        <w:spacing w:line="360" w:lineRule="auto"/>
        <w:rPr>
          <w:bCs w:val="0"/>
        </w:rPr>
      </w:pPr>
      <w:r>
        <w:rPr>
          <w:bCs w:val="0"/>
        </w:rPr>
        <w:lastRenderedPageBreak/>
        <w:t>2.3 Wymagania fizykochemiczne</w:t>
      </w:r>
    </w:p>
    <w:p w:rsidR="0059337C" w:rsidRPr="00BC39CF" w:rsidRDefault="0059337C" w:rsidP="0059337C">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59337C" w:rsidRPr="00BC39CF" w:rsidRDefault="0059337C" w:rsidP="0059337C">
      <w:pPr>
        <w:pStyle w:val="Nagwek6"/>
        <w:numPr>
          <w:ilvl w:val="0"/>
          <w:numId w:val="0"/>
        </w:numPr>
        <w:tabs>
          <w:tab w:val="left" w:pos="10891"/>
        </w:tabs>
        <w:spacing w:before="120" w:after="120"/>
        <w:ind w:left="1418"/>
        <w:jc w:val="center"/>
        <w:rPr>
          <w:rFonts w:ascii="Arial" w:hAnsi="Arial" w:cs="Arial"/>
          <w:b/>
          <w:sz w:val="18"/>
          <w:szCs w:val="18"/>
        </w:rPr>
      </w:pPr>
      <w:r>
        <w:rPr>
          <w:rFonts w:ascii="Arial" w:hAnsi="Arial" w:cs="Arial"/>
          <w:b/>
          <w:sz w:val="18"/>
          <w:szCs w:val="18"/>
        </w:rPr>
        <w:t>Tablica 2</w:t>
      </w:r>
      <w:r w:rsidRPr="00BC39CF">
        <w:rPr>
          <w:rFonts w:ascii="Arial" w:hAnsi="Arial" w:cs="Arial"/>
          <w:b/>
          <w:sz w:val="18"/>
          <w:szCs w:val="18"/>
        </w:rPr>
        <w:t xml:space="preserve">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220"/>
        <w:gridCol w:w="1541"/>
        <w:gridCol w:w="1889"/>
      </w:tblGrid>
      <w:tr w:rsidR="0059337C" w:rsidRPr="002C3EC8" w:rsidTr="0059337C">
        <w:trPr>
          <w:trHeight w:val="450"/>
          <w:jc w:val="center"/>
        </w:trPr>
        <w:tc>
          <w:tcPr>
            <w:tcW w:w="0" w:type="auto"/>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5330" w:type="dxa"/>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1551" w:type="dxa"/>
            <w:vAlign w:val="center"/>
          </w:tcPr>
          <w:p w:rsidR="0059337C" w:rsidRPr="00E81FBC" w:rsidRDefault="0059337C" w:rsidP="0059337C">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E81FBC">
              <w:rPr>
                <w:rFonts w:ascii="Arial" w:hAnsi="Arial" w:cs="Arial"/>
                <w:b/>
                <w:i w:val="0"/>
                <w:sz w:val="18"/>
                <w:szCs w:val="18"/>
                <w:lang w:val="pl-PL"/>
              </w:rPr>
              <w:t>Wymagania</w:t>
            </w:r>
          </w:p>
        </w:tc>
        <w:tc>
          <w:tcPr>
            <w:tcW w:w="1918" w:type="dxa"/>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9337C" w:rsidRPr="002C3EC8" w:rsidTr="0059337C">
        <w:trPr>
          <w:cantSplit/>
          <w:trHeight w:val="194"/>
          <w:jc w:val="center"/>
        </w:trPr>
        <w:tc>
          <w:tcPr>
            <w:tcW w:w="0" w:type="auto"/>
          </w:tcPr>
          <w:p w:rsidR="0059337C" w:rsidRPr="002C3EC8" w:rsidRDefault="0059337C" w:rsidP="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5330" w:type="dxa"/>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51" w:type="dxa"/>
            <w:tcBorders>
              <w:bottom w:val="single" w:sz="6" w:space="0" w:color="auto"/>
            </w:tcBorders>
            <w:vAlign w:val="center"/>
          </w:tcPr>
          <w:p w:rsidR="0059337C" w:rsidRDefault="0059337C" w:rsidP="0059337C">
            <w:pPr>
              <w:autoSpaceDE w:val="0"/>
              <w:autoSpaceDN w:val="0"/>
              <w:adjustRightInd w:val="0"/>
              <w:jc w:val="center"/>
              <w:rPr>
                <w:rFonts w:ascii="Arial" w:hAnsi="Arial" w:cs="Arial"/>
                <w:sz w:val="18"/>
                <w:szCs w:val="18"/>
              </w:rPr>
            </w:pPr>
            <w:r>
              <w:rPr>
                <w:rFonts w:ascii="Arial" w:hAnsi="Arial" w:cs="Arial"/>
                <w:sz w:val="18"/>
                <w:szCs w:val="18"/>
              </w:rPr>
              <w:t>6,0</w:t>
            </w:r>
          </w:p>
        </w:tc>
        <w:tc>
          <w:tcPr>
            <w:tcW w:w="1918" w:type="dxa"/>
            <w:vAlign w:val="center"/>
          </w:tcPr>
          <w:p w:rsidR="0059337C" w:rsidRPr="002C3EC8" w:rsidRDefault="0059337C" w:rsidP="0059337C">
            <w:pPr>
              <w:autoSpaceDE w:val="0"/>
              <w:autoSpaceDN w:val="0"/>
              <w:adjustRightInd w:val="0"/>
              <w:jc w:val="center"/>
              <w:rPr>
                <w:rFonts w:ascii="Arial" w:hAnsi="Arial" w:cs="Arial"/>
                <w:sz w:val="18"/>
                <w:szCs w:val="18"/>
              </w:rPr>
            </w:pPr>
            <w:r>
              <w:rPr>
                <w:rFonts w:ascii="Arial" w:hAnsi="Arial" w:cs="Arial"/>
                <w:sz w:val="18"/>
                <w:szCs w:val="18"/>
              </w:rPr>
              <w:t>PN-A-75101-10</w:t>
            </w:r>
          </w:p>
        </w:tc>
      </w:tr>
    </w:tbl>
    <w:p w:rsidR="0059337C" w:rsidRDefault="0059337C" w:rsidP="0059337C">
      <w:pPr>
        <w:pStyle w:val="Nagwek11"/>
        <w:spacing w:line="360" w:lineRule="auto"/>
        <w:rPr>
          <w:bCs w:val="0"/>
        </w:rPr>
      </w:pPr>
      <w:r>
        <w:rPr>
          <w:bCs w:val="0"/>
        </w:rPr>
        <w:t>2.4</w:t>
      </w:r>
      <w:r w:rsidRPr="00133CB7">
        <w:rPr>
          <w:bCs w:val="0"/>
        </w:rPr>
        <w:t xml:space="preserve"> Wymagania mikrobiologiczne</w:t>
      </w:r>
    </w:p>
    <w:p w:rsidR="0059337C" w:rsidRPr="00E704AD" w:rsidRDefault="0059337C" w:rsidP="0059337C">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59337C" w:rsidRPr="0059337C" w:rsidRDefault="0059337C" w:rsidP="0059337C">
      <w:pPr>
        <w:pStyle w:val="E-1"/>
        <w:spacing w:line="360" w:lineRule="auto"/>
        <w:jc w:val="both"/>
        <w:rPr>
          <w:rFonts w:ascii="Arial" w:hAnsi="Arial" w:cs="Arial"/>
        </w:rPr>
      </w:pPr>
      <w:r w:rsidRPr="0059337C">
        <w:rPr>
          <w:rFonts w:ascii="Arial" w:hAnsi="Arial" w:cs="Arial"/>
        </w:rPr>
        <w:t>Zamawiający zastrzega sobie prawo żądania wyników badań mikrobiologicznych z kontroli higieny procesu produkcyjnego.</w:t>
      </w:r>
    </w:p>
    <w:p w:rsidR="0059337C" w:rsidRPr="004267C4" w:rsidRDefault="00FE7F96" w:rsidP="00FE7F96">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 xml:space="preserve">3. </w:t>
      </w:r>
      <w:r w:rsidR="0059337C" w:rsidRPr="004267C4">
        <w:rPr>
          <w:rFonts w:ascii="Arial" w:eastAsia="Calibri" w:hAnsi="Arial" w:cs="Arial"/>
          <w:b/>
          <w:kern w:val="0"/>
          <w:sz w:val="20"/>
          <w:szCs w:val="20"/>
          <w:lang w:eastAsia="pl-PL"/>
        </w:rPr>
        <w:t>Objętość netto</w:t>
      </w:r>
    </w:p>
    <w:p w:rsidR="0059337C" w:rsidRPr="004267C4" w:rsidRDefault="0059337C" w:rsidP="0059337C">
      <w:pPr>
        <w:spacing w:line="360" w:lineRule="auto"/>
        <w:jc w:val="both"/>
        <w:rPr>
          <w:rFonts w:ascii="Arial" w:hAnsi="Arial" w:cs="Arial"/>
          <w:kern w:val="0"/>
          <w:sz w:val="20"/>
          <w:szCs w:val="20"/>
          <w:lang w:eastAsia="pl-PL"/>
        </w:rPr>
      </w:pPr>
      <w:r w:rsidRPr="004267C4">
        <w:rPr>
          <w:rFonts w:ascii="Arial" w:hAnsi="Arial" w:cs="Arial"/>
          <w:sz w:val="20"/>
          <w:szCs w:val="20"/>
        </w:rPr>
        <w:t>Objętość netto powinna być zgodna z deklaracją producenta.</w:t>
      </w:r>
    </w:p>
    <w:p w:rsidR="0059337C" w:rsidRPr="004267C4" w:rsidRDefault="0059337C" w:rsidP="0059337C">
      <w:pPr>
        <w:spacing w:line="360" w:lineRule="auto"/>
        <w:jc w:val="both"/>
        <w:rPr>
          <w:rFonts w:ascii="Arial" w:hAnsi="Arial" w:cs="Arial"/>
          <w:sz w:val="20"/>
          <w:szCs w:val="20"/>
        </w:rPr>
      </w:pPr>
      <w:r w:rsidRPr="004267C4">
        <w:rPr>
          <w:rFonts w:ascii="Arial" w:hAnsi="Arial" w:cs="Arial"/>
          <w:sz w:val="20"/>
          <w:szCs w:val="20"/>
        </w:rPr>
        <w:t>Dopuszczalna ujemna wartość błędu objętości netto powinna być zgodna z obowiązującym prawem.</w:t>
      </w:r>
    </w:p>
    <w:p w:rsidR="0059337C" w:rsidRPr="006F3F51" w:rsidRDefault="0059337C" w:rsidP="0059337C">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59337C" w:rsidRPr="004267C4"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500ml,</w:t>
      </w:r>
    </w:p>
    <w:p w:rsidR="0059337C" w:rsidRPr="004267C4"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1000ml</w:t>
      </w:r>
      <w:r w:rsidRPr="004267C4">
        <w:rPr>
          <w:rFonts w:ascii="Arial" w:eastAsia="Arial Unicode MS" w:hAnsi="Arial" w:cs="Arial"/>
          <w:kern w:val="0"/>
          <w:sz w:val="20"/>
          <w:szCs w:val="20"/>
          <w:lang w:eastAsia="pl-PL"/>
        </w:rPr>
        <w:t>.</w:t>
      </w:r>
    </w:p>
    <w:p w:rsidR="0059337C" w:rsidRPr="0059337C" w:rsidRDefault="00FE7F96" w:rsidP="00FE7F96">
      <w:pPr>
        <w:pStyle w:val="E-1"/>
        <w:spacing w:before="240" w:after="240" w:line="360" w:lineRule="auto"/>
        <w:jc w:val="both"/>
        <w:rPr>
          <w:rFonts w:ascii="Arial" w:hAnsi="Arial" w:cs="Arial"/>
          <w:b/>
        </w:rPr>
      </w:pPr>
      <w:r>
        <w:rPr>
          <w:rFonts w:ascii="Arial" w:hAnsi="Arial" w:cs="Arial"/>
          <w:b/>
        </w:rPr>
        <w:t xml:space="preserve">4. </w:t>
      </w:r>
      <w:r w:rsidR="0059337C" w:rsidRPr="0059337C">
        <w:rPr>
          <w:rFonts w:ascii="Arial" w:hAnsi="Arial" w:cs="Arial"/>
          <w:b/>
        </w:rPr>
        <w:t>Trwałość</w:t>
      </w:r>
    </w:p>
    <w:p w:rsidR="0059337C" w:rsidRPr="00D37FCF" w:rsidRDefault="0059337C" w:rsidP="0059337C">
      <w:pPr>
        <w:spacing w:line="360" w:lineRule="auto"/>
        <w:jc w:val="both"/>
        <w:rPr>
          <w:rFonts w:ascii="Arial" w:eastAsia="Arial Unicode MS" w:hAnsi="Arial" w:cs="Arial"/>
          <w:sz w:val="20"/>
          <w:szCs w:val="20"/>
        </w:rPr>
      </w:pPr>
      <w:r w:rsidRPr="0034180F">
        <w:rPr>
          <w:rFonts w:ascii="Arial" w:hAnsi="Arial" w:cs="Arial"/>
          <w:sz w:val="20"/>
          <w:szCs w:val="20"/>
        </w:rPr>
        <w:t xml:space="preserve">Okres przydatności do spożycia </w:t>
      </w:r>
      <w:r>
        <w:rPr>
          <w:rFonts w:ascii="Arial" w:hAnsi="Arial" w:cs="Arial"/>
          <w:sz w:val="20"/>
          <w:szCs w:val="20"/>
        </w:rPr>
        <w:t xml:space="preserve">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sidRPr="00D37FCF">
        <w:rPr>
          <w:rFonts w:ascii="Arial" w:hAnsi="Arial" w:cs="Arial"/>
          <w:sz w:val="20"/>
          <w:szCs w:val="20"/>
        </w:rPr>
        <w:t xml:space="preserve">niż </w:t>
      </w:r>
      <w:r>
        <w:rPr>
          <w:rFonts w:ascii="Arial" w:hAnsi="Arial" w:cs="Arial"/>
          <w:sz w:val="20"/>
          <w:szCs w:val="20"/>
        </w:rPr>
        <w:br/>
        <w:t>2 miesiące</w:t>
      </w:r>
      <w:r w:rsidRPr="00D37FCF">
        <w:rPr>
          <w:rFonts w:ascii="Arial" w:hAnsi="Arial" w:cs="Arial"/>
          <w:sz w:val="20"/>
          <w:szCs w:val="20"/>
        </w:rPr>
        <w:t xml:space="preserve"> od daty dostawy</w:t>
      </w:r>
      <w:r>
        <w:rPr>
          <w:rFonts w:ascii="Arial" w:hAnsi="Arial" w:cs="Arial"/>
          <w:sz w:val="20"/>
          <w:szCs w:val="20"/>
        </w:rPr>
        <w:t xml:space="preserve"> do magazynu odbiorcy</w:t>
      </w:r>
      <w:r w:rsidRPr="00D37FCF">
        <w:rPr>
          <w:rFonts w:ascii="Arial" w:hAnsi="Arial" w:cs="Arial"/>
          <w:sz w:val="20"/>
          <w:szCs w:val="20"/>
        </w:rPr>
        <w:t>.</w:t>
      </w:r>
    </w:p>
    <w:p w:rsidR="0059337C" w:rsidRPr="0059337C" w:rsidRDefault="0059337C" w:rsidP="0059337C">
      <w:pPr>
        <w:pStyle w:val="E-1"/>
        <w:spacing w:before="240" w:after="240" w:line="360" w:lineRule="auto"/>
        <w:jc w:val="both"/>
        <w:rPr>
          <w:rFonts w:ascii="Arial" w:hAnsi="Arial" w:cs="Arial"/>
        </w:rPr>
      </w:pPr>
      <w:r w:rsidRPr="0059337C">
        <w:rPr>
          <w:rFonts w:ascii="Arial" w:hAnsi="Arial" w:cs="Arial"/>
          <w:b/>
        </w:rPr>
        <w:t>5 Metody badań</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5.1 Sprawdzenie znakowania i stanu opakowań</w:t>
      </w:r>
    </w:p>
    <w:p w:rsidR="0059337C" w:rsidRPr="0059337C" w:rsidRDefault="0059337C" w:rsidP="0059337C">
      <w:pPr>
        <w:pStyle w:val="E-1"/>
        <w:spacing w:before="240" w:after="240" w:line="360" w:lineRule="auto"/>
        <w:jc w:val="both"/>
        <w:rPr>
          <w:rFonts w:ascii="Arial" w:hAnsi="Arial" w:cs="Arial"/>
        </w:rPr>
      </w:pPr>
      <w:r w:rsidRPr="0059337C">
        <w:rPr>
          <w:rFonts w:ascii="Arial" w:hAnsi="Arial" w:cs="Arial"/>
        </w:rPr>
        <w:t>Wykonać metodą wizualną na zgodność z pkt. 6.1 i 6.2.</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5.2 Oznaczanie cech organoleptycznych</w:t>
      </w:r>
    </w:p>
    <w:p w:rsidR="0059337C" w:rsidRPr="0059337C" w:rsidRDefault="0059337C" w:rsidP="0059337C">
      <w:pPr>
        <w:pStyle w:val="E-1"/>
        <w:spacing w:before="240" w:after="240" w:line="360" w:lineRule="auto"/>
        <w:jc w:val="both"/>
        <w:rPr>
          <w:rFonts w:ascii="Arial" w:hAnsi="Arial" w:cs="Arial"/>
        </w:rPr>
      </w:pPr>
      <w:r w:rsidRPr="0059337C">
        <w:rPr>
          <w:rFonts w:ascii="Arial" w:hAnsi="Arial" w:cs="Arial"/>
        </w:rPr>
        <w:t>Wykonać organoleptycznie na zgodność z wymaganiami podanymi w Tablicy 1.</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5.3 Oznaczanie cech fizykochemicznych</w:t>
      </w:r>
    </w:p>
    <w:p w:rsidR="0059337C" w:rsidRPr="0059337C" w:rsidRDefault="0059337C" w:rsidP="0059337C">
      <w:pPr>
        <w:pStyle w:val="E-1"/>
        <w:spacing w:before="240" w:after="240" w:line="360" w:lineRule="auto"/>
        <w:rPr>
          <w:rFonts w:ascii="Arial" w:hAnsi="Arial" w:cs="Arial"/>
        </w:rPr>
      </w:pPr>
      <w:r w:rsidRPr="0059337C">
        <w:rPr>
          <w:rFonts w:ascii="Arial" w:hAnsi="Arial" w:cs="Arial"/>
        </w:rPr>
        <w:t>Według norm podanych w Tablicy 2.</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 xml:space="preserve">6 Pakowanie, znakowanie, przechowywanie </w:t>
      </w:r>
    </w:p>
    <w:p w:rsidR="00FE7F96" w:rsidRDefault="00FE7F96">
      <w:pPr>
        <w:widowControl/>
        <w:suppressAutoHyphens w:val="0"/>
        <w:spacing w:after="160" w:line="259" w:lineRule="auto"/>
        <w:rPr>
          <w:rFonts w:ascii="Arial" w:eastAsia="Calibri" w:hAnsi="Arial" w:cs="Arial"/>
          <w:b/>
          <w:shadow/>
          <w:kern w:val="0"/>
          <w:sz w:val="20"/>
          <w:szCs w:val="20"/>
          <w:lang w:eastAsia="pl-PL"/>
        </w:rPr>
      </w:pPr>
      <w:r>
        <w:rPr>
          <w:rFonts w:ascii="Arial" w:hAnsi="Arial" w:cs="Arial"/>
          <w:b/>
        </w:rPr>
        <w:br w:type="page"/>
      </w: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lastRenderedPageBreak/>
        <w:t>6.1 Pakowanie</w:t>
      </w:r>
    </w:p>
    <w:p w:rsidR="0059337C" w:rsidRPr="0059337C" w:rsidRDefault="0059337C" w:rsidP="0059337C">
      <w:pPr>
        <w:pStyle w:val="E-1"/>
        <w:spacing w:line="360" w:lineRule="auto"/>
        <w:jc w:val="both"/>
        <w:rPr>
          <w:rFonts w:ascii="Arial" w:hAnsi="Arial" w:cs="Arial"/>
        </w:rPr>
      </w:pPr>
      <w:r w:rsidRPr="0059337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9337C" w:rsidRDefault="0059337C" w:rsidP="0059337C">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59337C" w:rsidRDefault="0059337C" w:rsidP="0059337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6.2 Znakowanie</w:t>
      </w:r>
    </w:p>
    <w:p w:rsidR="0059337C" w:rsidRPr="0059337C" w:rsidRDefault="0059337C" w:rsidP="0059337C">
      <w:pPr>
        <w:pStyle w:val="E-1"/>
        <w:spacing w:line="360" w:lineRule="auto"/>
        <w:rPr>
          <w:rFonts w:ascii="Arial" w:hAnsi="Arial" w:cs="Arial"/>
        </w:rPr>
      </w:pPr>
      <w:r w:rsidRPr="0059337C">
        <w:rPr>
          <w:rFonts w:ascii="Arial" w:hAnsi="Arial" w:cs="Arial"/>
        </w:rPr>
        <w:t>Zgodnie z aktualnie obowiązującym prawem.</w:t>
      </w: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t>6.3 Przechowywanie</w:t>
      </w:r>
    </w:p>
    <w:p w:rsidR="0059337C" w:rsidRPr="0059337C" w:rsidRDefault="0059337C" w:rsidP="0059337C">
      <w:pPr>
        <w:pStyle w:val="E-1"/>
        <w:spacing w:line="360" w:lineRule="auto"/>
        <w:rPr>
          <w:rFonts w:ascii="Arial" w:hAnsi="Arial" w:cs="Arial"/>
        </w:rPr>
      </w:pPr>
      <w:r w:rsidRPr="0059337C">
        <w:rPr>
          <w:rFonts w:ascii="Arial" w:hAnsi="Arial" w:cs="Arial"/>
        </w:rPr>
        <w:t>Przechowywać zgodnie z zaleceniami producenta.</w:t>
      </w:r>
    </w:p>
    <w:p w:rsidR="00CC51C6" w:rsidRDefault="00CC51C6"/>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Default="0059337C"/>
    <w:p w:rsidR="0059337C" w:rsidRPr="00F76AB2" w:rsidRDefault="0059337C" w:rsidP="0059337C">
      <w:pPr>
        <w:tabs>
          <w:tab w:val="left" w:pos="0"/>
          <w:tab w:val="left" w:pos="720"/>
        </w:tabs>
        <w:spacing w:line="360" w:lineRule="auto"/>
        <w:jc w:val="center"/>
        <w:rPr>
          <w:rFonts w:ascii="Arial" w:hAnsi="Arial" w:cs="Arial"/>
          <w:b/>
          <w:sz w:val="40"/>
          <w:szCs w:val="40"/>
        </w:rPr>
      </w:pPr>
      <w:r w:rsidRPr="00F76AB2">
        <w:rPr>
          <w:rFonts w:ascii="Arial" w:hAnsi="Arial" w:cs="Arial"/>
          <w:b/>
          <w:sz w:val="40"/>
          <w:szCs w:val="40"/>
        </w:rPr>
        <w:lastRenderedPageBreak/>
        <w:t>INSPEKTORAT WSPARCIA SIŁ ZBROJNYCH</w:t>
      </w:r>
    </w:p>
    <w:p w:rsidR="0059337C" w:rsidRPr="00F76AB2" w:rsidRDefault="0059337C" w:rsidP="0059337C">
      <w:pPr>
        <w:spacing w:line="360" w:lineRule="auto"/>
        <w:jc w:val="center"/>
        <w:rPr>
          <w:rFonts w:ascii="Arial" w:hAnsi="Arial" w:cs="Arial"/>
          <w:b/>
          <w:sz w:val="40"/>
          <w:szCs w:val="40"/>
        </w:rPr>
      </w:pPr>
      <w:r w:rsidRPr="00F76AB2">
        <w:rPr>
          <w:rFonts w:ascii="Arial" w:hAnsi="Arial" w:cs="Arial"/>
          <w:b/>
          <w:sz w:val="40"/>
          <w:szCs w:val="40"/>
        </w:rPr>
        <w:t>SZEFOSTWO SŁUŻBY ŻYWNOŚCIOWEJ</w:t>
      </w:r>
    </w:p>
    <w:p w:rsidR="0059337C" w:rsidRPr="0034180F" w:rsidRDefault="0059337C" w:rsidP="0059337C">
      <w:pPr>
        <w:jc w:val="center"/>
        <w:rPr>
          <w:rFonts w:ascii="Arial" w:hAnsi="Arial" w:cs="Arial"/>
        </w:rPr>
      </w:pPr>
    </w:p>
    <w:p w:rsidR="0059337C" w:rsidRPr="0034180F" w:rsidRDefault="0059337C" w:rsidP="0059337C">
      <w:pPr>
        <w:jc w:val="center"/>
        <w:rPr>
          <w:rFonts w:ascii="Arial" w:hAnsi="Arial" w:cs="Arial"/>
        </w:rPr>
      </w:pPr>
    </w:p>
    <w:p w:rsidR="0059337C" w:rsidRDefault="0059337C" w:rsidP="0059337C">
      <w:pPr>
        <w:jc w:val="center"/>
        <w:rPr>
          <w:rFonts w:ascii="Arial" w:hAnsi="Arial" w:cs="Arial"/>
          <w:caps/>
        </w:rPr>
      </w:pPr>
    </w:p>
    <w:p w:rsidR="0059337C" w:rsidRPr="0034180F" w:rsidRDefault="0059337C" w:rsidP="0059337C">
      <w:pPr>
        <w:jc w:val="center"/>
        <w:rPr>
          <w:rFonts w:ascii="Arial" w:hAnsi="Arial" w:cs="Arial"/>
          <w:caps/>
        </w:rPr>
      </w:pPr>
    </w:p>
    <w:p w:rsidR="0059337C" w:rsidRPr="0034180F" w:rsidRDefault="0059337C" w:rsidP="0059337C">
      <w:pPr>
        <w:jc w:val="center"/>
        <w:rPr>
          <w:rFonts w:ascii="Arial" w:hAnsi="Arial" w:cs="Arial"/>
          <w:caps/>
        </w:rPr>
      </w:pPr>
    </w:p>
    <w:p w:rsidR="0059337C" w:rsidRPr="0034180F" w:rsidRDefault="0059337C" w:rsidP="0059337C">
      <w:pPr>
        <w:jc w:val="center"/>
        <w:rPr>
          <w:rFonts w:ascii="Arial" w:hAnsi="Arial" w:cs="Arial"/>
          <w:caps/>
        </w:rPr>
      </w:pPr>
    </w:p>
    <w:p w:rsidR="0059337C" w:rsidRPr="0034180F" w:rsidRDefault="0059337C" w:rsidP="0059337C">
      <w:pPr>
        <w:rPr>
          <w:rFonts w:ascii="Arial" w:hAnsi="Arial" w:cs="Arial"/>
          <w:caps/>
        </w:rPr>
      </w:pPr>
    </w:p>
    <w:p w:rsidR="0059337C" w:rsidRPr="00F76AB2" w:rsidRDefault="0059337C" w:rsidP="0059337C">
      <w:pPr>
        <w:spacing w:line="360" w:lineRule="auto"/>
        <w:jc w:val="center"/>
        <w:rPr>
          <w:rFonts w:ascii="Arial" w:hAnsi="Arial" w:cs="Arial"/>
          <w:b/>
          <w:sz w:val="40"/>
          <w:szCs w:val="40"/>
        </w:rPr>
      </w:pPr>
      <w:r>
        <w:rPr>
          <w:rFonts w:ascii="Arial" w:hAnsi="Arial" w:cs="Arial"/>
          <w:b/>
          <w:caps/>
          <w:sz w:val="40"/>
          <w:szCs w:val="40"/>
        </w:rPr>
        <w:t>minimalne wymagania jakościowe</w:t>
      </w:r>
      <w:r w:rsidRPr="00F76AB2">
        <w:rPr>
          <w:rFonts w:ascii="Arial" w:hAnsi="Arial" w:cs="Arial"/>
          <w:b/>
          <w:sz w:val="40"/>
          <w:szCs w:val="40"/>
        </w:rPr>
        <w:t xml:space="preserve"> </w:t>
      </w:r>
    </w:p>
    <w:p w:rsidR="0059337C" w:rsidRDefault="0059337C" w:rsidP="0059337C">
      <w:pPr>
        <w:jc w:val="center"/>
        <w:rPr>
          <w:rFonts w:ascii="Arial" w:hAnsi="Arial" w:cs="Arial"/>
          <w:b/>
          <w:sz w:val="40"/>
          <w:szCs w:val="40"/>
        </w:rPr>
      </w:pPr>
    </w:p>
    <w:p w:rsidR="0059337C" w:rsidRDefault="0059337C" w:rsidP="0059337C">
      <w:pPr>
        <w:jc w:val="center"/>
        <w:rPr>
          <w:rFonts w:ascii="Arial" w:hAnsi="Arial" w:cs="Arial"/>
          <w:b/>
          <w:sz w:val="40"/>
          <w:szCs w:val="40"/>
        </w:rPr>
      </w:pPr>
    </w:p>
    <w:p w:rsidR="0059337C" w:rsidRPr="00F76AB2" w:rsidRDefault="0059337C" w:rsidP="0059337C">
      <w:pPr>
        <w:jc w:val="center"/>
        <w:rPr>
          <w:rFonts w:ascii="Arial" w:hAnsi="Arial" w:cs="Arial"/>
          <w:b/>
          <w:sz w:val="40"/>
          <w:szCs w:val="40"/>
        </w:rPr>
      </w:pPr>
    </w:p>
    <w:p w:rsidR="0059337C" w:rsidRPr="00F76AB2" w:rsidRDefault="00FE7F96" w:rsidP="00FE7F96">
      <w:pPr>
        <w:rPr>
          <w:rFonts w:ascii="Arial" w:hAnsi="Arial" w:cs="Arial"/>
          <w:b/>
          <w:caps/>
          <w:sz w:val="40"/>
          <w:szCs w:val="40"/>
        </w:rPr>
      </w:pPr>
      <w:r>
        <w:rPr>
          <w:rFonts w:ascii="Arial" w:hAnsi="Arial" w:cs="Arial"/>
          <w:b/>
          <w:caps/>
          <w:sz w:val="40"/>
          <w:szCs w:val="40"/>
        </w:rPr>
        <w:t xml:space="preserve">                  </w:t>
      </w:r>
      <w:r w:rsidR="0059337C" w:rsidRPr="00F76AB2">
        <w:rPr>
          <w:rFonts w:ascii="Arial" w:hAnsi="Arial" w:cs="Arial"/>
          <w:b/>
          <w:caps/>
          <w:sz w:val="40"/>
          <w:szCs w:val="40"/>
        </w:rPr>
        <w:t xml:space="preserve">  BULION DROBIOWY</w:t>
      </w:r>
    </w:p>
    <w:p w:rsidR="0059337C" w:rsidRPr="001C0A8D" w:rsidRDefault="0059337C" w:rsidP="0059337C">
      <w:pPr>
        <w:ind w:left="2124" w:firstLine="708"/>
        <w:rPr>
          <w:rFonts w:ascii="Arial" w:hAnsi="Arial" w:cs="Arial"/>
          <w:b/>
          <w:caps/>
          <w:sz w:val="32"/>
          <w:szCs w:val="32"/>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Pr="0034180F" w:rsidRDefault="0059337C" w:rsidP="0059337C">
      <w:pPr>
        <w:jc w:val="center"/>
        <w:rPr>
          <w:rFonts w:ascii="Arial" w:hAnsi="Arial" w:cs="Arial"/>
        </w:rPr>
      </w:pPr>
    </w:p>
    <w:tbl>
      <w:tblPr>
        <w:tblW w:w="0" w:type="auto"/>
        <w:tblLook w:val="01E0" w:firstRow="1" w:lastRow="1" w:firstColumn="1" w:lastColumn="1" w:noHBand="0" w:noVBand="0"/>
      </w:tblPr>
      <w:tblGrid>
        <w:gridCol w:w="4606"/>
      </w:tblGrid>
      <w:tr w:rsidR="0059337C" w:rsidRPr="00E342B9" w:rsidTr="0059337C">
        <w:tc>
          <w:tcPr>
            <w:tcW w:w="4606" w:type="dxa"/>
          </w:tcPr>
          <w:p w:rsidR="0059337C" w:rsidRPr="001C0A8D" w:rsidRDefault="0059337C" w:rsidP="0059337C">
            <w:pPr>
              <w:jc w:val="center"/>
              <w:rPr>
                <w:rFonts w:ascii="Arial" w:hAnsi="Arial" w:cs="Arial"/>
              </w:rPr>
            </w:pPr>
          </w:p>
        </w:tc>
      </w:tr>
    </w:tbl>
    <w:p w:rsidR="0059337C" w:rsidRPr="0034180F" w:rsidRDefault="0059337C" w:rsidP="0059337C">
      <w:pPr>
        <w:rPr>
          <w:rFonts w:ascii="Arial" w:hAnsi="Arial" w:cs="Arial"/>
          <w:b/>
        </w:rPr>
      </w:pPr>
    </w:p>
    <w:p w:rsidR="0059337C" w:rsidRPr="0034180F"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Pr="0034180F" w:rsidRDefault="0059337C" w:rsidP="0059337C">
      <w:pPr>
        <w:rPr>
          <w:rFonts w:ascii="Arial" w:hAnsi="Arial" w:cs="Arial"/>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r w:rsidRPr="0059337C">
        <w:rPr>
          <w:rFonts w:ascii="Arial" w:hAnsi="Arial" w:cs="Arial"/>
          <w:b/>
        </w:rPr>
        <w:tab/>
      </w:r>
      <w:r w:rsidRPr="0059337C">
        <w:rPr>
          <w:rFonts w:ascii="Arial" w:hAnsi="Arial" w:cs="Arial"/>
          <w:b/>
        </w:rPr>
        <w:tab/>
      </w:r>
      <w:r w:rsidRPr="0059337C">
        <w:rPr>
          <w:rFonts w:ascii="Arial" w:hAnsi="Arial" w:cs="Arial"/>
          <w:b/>
        </w:rPr>
        <w:tab/>
      </w: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sz w:val="22"/>
          <w:szCs w:val="22"/>
        </w:rPr>
      </w:pP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lastRenderedPageBreak/>
        <w:t>1 Wstęp</w:t>
      </w:r>
    </w:p>
    <w:p w:rsidR="0059337C" w:rsidRPr="0059337C" w:rsidRDefault="00FE7F96" w:rsidP="00FE7F96">
      <w:pPr>
        <w:pStyle w:val="E-1"/>
        <w:spacing w:before="240" w:after="240" w:line="360" w:lineRule="auto"/>
        <w:rPr>
          <w:rFonts w:ascii="Arial" w:hAnsi="Arial" w:cs="Arial"/>
        </w:rPr>
      </w:pPr>
      <w:r>
        <w:rPr>
          <w:rFonts w:ascii="Arial" w:hAnsi="Arial" w:cs="Arial"/>
          <w:b/>
        </w:rPr>
        <w:t xml:space="preserve">1.1. </w:t>
      </w:r>
      <w:r w:rsidR="0059337C" w:rsidRPr="0059337C">
        <w:rPr>
          <w:rFonts w:ascii="Arial" w:hAnsi="Arial" w:cs="Arial"/>
          <w:b/>
        </w:rPr>
        <w:t xml:space="preserve">Zakres </w:t>
      </w:r>
    </w:p>
    <w:p w:rsidR="0059337C" w:rsidRPr="0059337C" w:rsidRDefault="0059337C" w:rsidP="0059337C">
      <w:pPr>
        <w:pStyle w:val="E-1"/>
        <w:spacing w:line="360" w:lineRule="auto"/>
        <w:jc w:val="both"/>
        <w:rPr>
          <w:rFonts w:ascii="Arial" w:hAnsi="Arial" w:cs="Arial"/>
        </w:rPr>
      </w:pPr>
      <w:r w:rsidRPr="0059337C">
        <w:rPr>
          <w:rFonts w:ascii="Arial" w:hAnsi="Arial" w:cs="Arial"/>
        </w:rPr>
        <w:t>Niniejszymi minimalnymi wymaganiami jakościowymi objęto wymagania, metody badań oraz warunki przechowywania i pakowania bulionu drobiowego.</w:t>
      </w:r>
    </w:p>
    <w:p w:rsidR="0059337C" w:rsidRPr="0059337C" w:rsidRDefault="0059337C" w:rsidP="0059337C">
      <w:pPr>
        <w:pStyle w:val="E-1"/>
        <w:jc w:val="both"/>
        <w:rPr>
          <w:rFonts w:ascii="Arial" w:hAnsi="Arial" w:cs="Arial"/>
        </w:rPr>
      </w:pPr>
    </w:p>
    <w:p w:rsidR="0059337C" w:rsidRPr="0059337C" w:rsidRDefault="0059337C" w:rsidP="0059337C">
      <w:pPr>
        <w:pStyle w:val="E-1"/>
        <w:spacing w:line="360" w:lineRule="auto"/>
        <w:jc w:val="both"/>
        <w:rPr>
          <w:rFonts w:ascii="Arial" w:hAnsi="Arial" w:cs="Arial"/>
        </w:rPr>
      </w:pPr>
      <w:r w:rsidRPr="0059337C">
        <w:rPr>
          <w:rFonts w:ascii="Arial" w:hAnsi="Arial" w:cs="Arial"/>
        </w:rPr>
        <w:t>Postanowienia minimalnych wymagań jakościowych wykorzystywane są podczas produkcji i obrotu handlowego bulionu drobiowego przeznaczonego dla odbiorcy.</w:t>
      </w:r>
    </w:p>
    <w:p w:rsidR="0059337C" w:rsidRPr="0059337C" w:rsidRDefault="0059337C" w:rsidP="0059337C">
      <w:pPr>
        <w:pStyle w:val="E-1"/>
        <w:spacing w:before="240" w:after="240" w:line="360" w:lineRule="auto"/>
        <w:rPr>
          <w:rFonts w:ascii="Arial" w:hAnsi="Arial" w:cs="Arial"/>
          <w:b/>
          <w:bCs/>
        </w:rPr>
      </w:pPr>
      <w:r w:rsidRPr="0059337C">
        <w:rPr>
          <w:rFonts w:ascii="Arial" w:hAnsi="Arial" w:cs="Arial"/>
          <w:b/>
          <w:bCs/>
        </w:rPr>
        <w:t>1.2 Dokumenty powołane</w:t>
      </w:r>
    </w:p>
    <w:p w:rsidR="0059337C" w:rsidRPr="0059337C" w:rsidRDefault="0059337C" w:rsidP="0059337C">
      <w:pPr>
        <w:pStyle w:val="E-1"/>
        <w:spacing w:before="240" w:after="120" w:line="360" w:lineRule="auto"/>
        <w:jc w:val="both"/>
        <w:rPr>
          <w:rFonts w:ascii="Arial" w:hAnsi="Arial" w:cs="Arial"/>
          <w:bCs/>
        </w:rPr>
      </w:pPr>
      <w:r w:rsidRPr="0059337C">
        <w:rPr>
          <w:rFonts w:ascii="Arial" w:hAnsi="Arial" w:cs="Arial"/>
          <w:bCs/>
        </w:rPr>
        <w:t>Do stosowania niniejszego dokumentu są niezbędne podane niżej dokumenty powołane. Stosuje się ostatnie aktualne wydanie dokumentu powołanego (łącznie ze zmianami):</w:t>
      </w:r>
    </w:p>
    <w:p w:rsidR="0059337C" w:rsidRPr="0059337C" w:rsidRDefault="0059337C" w:rsidP="00C47D76">
      <w:pPr>
        <w:pStyle w:val="E-1"/>
        <w:numPr>
          <w:ilvl w:val="0"/>
          <w:numId w:val="12"/>
        </w:numPr>
        <w:tabs>
          <w:tab w:val="clear" w:pos="1440"/>
        </w:tabs>
        <w:spacing w:line="360" w:lineRule="auto"/>
        <w:ind w:left="360"/>
        <w:jc w:val="both"/>
        <w:rPr>
          <w:rFonts w:ascii="Arial" w:hAnsi="Arial" w:cs="Arial"/>
          <w:bCs/>
        </w:rPr>
      </w:pPr>
      <w:r w:rsidRPr="0059337C">
        <w:rPr>
          <w:rFonts w:ascii="Arial" w:hAnsi="Arial" w:cs="Arial"/>
          <w:bCs/>
        </w:rPr>
        <w:t>PN-A-79011-7 Koncentraty spożywcze - Metody badań - Oznaczanie zawartości chlorku sodu</w:t>
      </w:r>
    </w:p>
    <w:p w:rsidR="0059337C" w:rsidRPr="0059337C" w:rsidRDefault="0059337C" w:rsidP="00C47D76">
      <w:pPr>
        <w:pStyle w:val="E-1"/>
        <w:numPr>
          <w:ilvl w:val="0"/>
          <w:numId w:val="12"/>
        </w:numPr>
        <w:tabs>
          <w:tab w:val="clear" w:pos="1440"/>
        </w:tabs>
        <w:spacing w:line="360" w:lineRule="auto"/>
        <w:ind w:left="360"/>
        <w:jc w:val="both"/>
        <w:rPr>
          <w:rFonts w:ascii="Arial" w:hAnsi="Arial" w:cs="Arial"/>
          <w:bCs/>
        </w:rPr>
      </w:pPr>
      <w:r w:rsidRPr="0059337C">
        <w:rPr>
          <w:rFonts w:ascii="Arial" w:hAnsi="Arial" w:cs="Arial"/>
          <w:bCs/>
        </w:rPr>
        <w:t>PN-A-04018 Produkty rolniczo-żywnościowe - Oznaczanie azotu metodą Kjeldahla i przeliczanie na białko</w:t>
      </w:r>
    </w:p>
    <w:p w:rsidR="0059337C" w:rsidRPr="0059337C" w:rsidRDefault="0059337C" w:rsidP="00C47D76">
      <w:pPr>
        <w:pStyle w:val="E-1"/>
        <w:numPr>
          <w:ilvl w:val="0"/>
          <w:numId w:val="12"/>
        </w:numPr>
        <w:tabs>
          <w:tab w:val="clear" w:pos="1440"/>
        </w:tabs>
        <w:spacing w:line="360" w:lineRule="auto"/>
        <w:ind w:left="360"/>
        <w:jc w:val="both"/>
        <w:rPr>
          <w:rFonts w:ascii="Arial" w:hAnsi="Arial" w:cs="Arial"/>
          <w:bCs/>
        </w:rPr>
      </w:pPr>
      <w:r w:rsidRPr="0059337C">
        <w:rPr>
          <w:rFonts w:ascii="Arial" w:hAnsi="Arial" w:cs="Arial"/>
          <w:bCs/>
        </w:rPr>
        <w:t xml:space="preserve">PN-ISO 7251 Mikrobiologia żywności i pasz - Horyzontalna metoda wykrywania obecności </w:t>
      </w:r>
      <w:r w:rsidRPr="0059337C">
        <w:rPr>
          <w:rFonts w:ascii="Arial" w:hAnsi="Arial" w:cs="Arial"/>
          <w:bCs/>
        </w:rPr>
        <w:br/>
        <w:t>i oznaczania liczby przypuszczalnych Escherichia coli - Metoda najbardziej prawdopodobnej liczby</w:t>
      </w:r>
    </w:p>
    <w:p w:rsidR="0059337C" w:rsidRPr="0059337C" w:rsidRDefault="0059337C" w:rsidP="00C47D76">
      <w:pPr>
        <w:pStyle w:val="E-1"/>
        <w:numPr>
          <w:ilvl w:val="0"/>
          <w:numId w:val="12"/>
        </w:numPr>
        <w:tabs>
          <w:tab w:val="clear" w:pos="1440"/>
        </w:tabs>
        <w:spacing w:line="360" w:lineRule="auto"/>
        <w:ind w:left="357" w:hanging="357"/>
        <w:rPr>
          <w:rFonts w:ascii="Arial" w:hAnsi="Arial" w:cs="Arial"/>
          <w:bCs/>
        </w:rPr>
      </w:pPr>
      <w:r w:rsidRPr="0059337C">
        <w:rPr>
          <w:rFonts w:ascii="Arial" w:hAnsi="Arial" w:cs="Arial"/>
          <w:bCs/>
        </w:rPr>
        <w:t>PN-EN ISO 6579-1 Mikrobiologia łańcucha żywnościowego - Horyzontalna metoda wykrywania, oznaczania liczby i serotypowania Salmonella – Część 1: Wykrywanie Salmonella Spp.</w:t>
      </w:r>
    </w:p>
    <w:p w:rsidR="0059337C" w:rsidRDefault="0059337C" w:rsidP="0059337C">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59337C" w:rsidRPr="000B17E8" w:rsidRDefault="0059337C" w:rsidP="0059337C">
      <w:pPr>
        <w:spacing w:before="240" w:after="240" w:line="360" w:lineRule="auto"/>
        <w:jc w:val="both"/>
        <w:rPr>
          <w:rFonts w:ascii="Arial" w:hAnsi="Arial" w:cs="Arial"/>
          <w:b/>
          <w:bCs/>
          <w:sz w:val="20"/>
          <w:szCs w:val="20"/>
        </w:rPr>
      </w:pPr>
      <w:r w:rsidRPr="000B17E8">
        <w:rPr>
          <w:rFonts w:ascii="Arial" w:hAnsi="Arial" w:cs="Arial"/>
          <w:b/>
          <w:bCs/>
          <w:sz w:val="20"/>
          <w:szCs w:val="20"/>
        </w:rPr>
        <w:t>Bulion drobiowy</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P</w:t>
      </w:r>
      <w:r w:rsidRPr="00AF38CC">
        <w:rPr>
          <w:rFonts w:ascii="Arial" w:hAnsi="Arial" w:cs="Arial"/>
          <w:bCs/>
          <w:sz w:val="20"/>
          <w:szCs w:val="20"/>
        </w:rPr>
        <w:t xml:space="preserve">rodukt spożywczy otrzymywany z odwodnionych, zagęszczonych lub przetworzonych surowców roślinnych, </w:t>
      </w:r>
      <w:r>
        <w:rPr>
          <w:rFonts w:ascii="Arial" w:hAnsi="Arial" w:cs="Arial"/>
          <w:bCs/>
          <w:sz w:val="20"/>
          <w:szCs w:val="20"/>
        </w:rPr>
        <w:t xml:space="preserve">zwierzęcych (tłuszcz kurzy, mięso kurze suszone), z dodatkiem </w:t>
      </w:r>
      <w:r w:rsidRPr="00AF38CC">
        <w:rPr>
          <w:rFonts w:ascii="Arial" w:hAnsi="Arial" w:cs="Arial"/>
          <w:bCs/>
          <w:sz w:val="20"/>
          <w:szCs w:val="20"/>
        </w:rPr>
        <w:t>naturalnych przypraw roślinnych, spożywczych dodatków smakowo – zapachowych, substancji wzmacniających smak i zapach, substancji poprawiających strukturę produktu, naturalnyc</w:t>
      </w:r>
      <w:r>
        <w:rPr>
          <w:rFonts w:ascii="Arial" w:hAnsi="Arial" w:cs="Arial"/>
          <w:bCs/>
          <w:sz w:val="20"/>
          <w:szCs w:val="20"/>
        </w:rPr>
        <w:t>h barwników</w:t>
      </w:r>
      <w:r w:rsidRPr="00AF38CC">
        <w:rPr>
          <w:rFonts w:ascii="Arial" w:hAnsi="Arial" w:cs="Arial"/>
          <w:bCs/>
          <w:sz w:val="20"/>
          <w:szCs w:val="20"/>
        </w:rPr>
        <w:t xml:space="preserve"> or</w:t>
      </w:r>
      <w:r>
        <w:rPr>
          <w:rFonts w:ascii="Arial" w:hAnsi="Arial" w:cs="Arial"/>
          <w:bCs/>
          <w:sz w:val="20"/>
          <w:szCs w:val="20"/>
        </w:rPr>
        <w:t>az innych substancji zgodnych z recepturą.</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Produkt może być stosowany jako podstawa innych potraw.</w:t>
      </w:r>
    </w:p>
    <w:p w:rsidR="0059337C" w:rsidRPr="0059337C" w:rsidRDefault="0059337C" w:rsidP="0059337C">
      <w:pPr>
        <w:pStyle w:val="Edward"/>
        <w:spacing w:before="240" w:after="240" w:line="360" w:lineRule="auto"/>
        <w:jc w:val="both"/>
        <w:rPr>
          <w:rFonts w:ascii="Arial" w:hAnsi="Arial" w:cs="Arial"/>
          <w:b/>
          <w:bCs/>
        </w:rPr>
      </w:pPr>
      <w:r w:rsidRPr="0059337C">
        <w:rPr>
          <w:rFonts w:ascii="Arial" w:hAnsi="Arial" w:cs="Arial"/>
          <w:b/>
          <w:bCs/>
        </w:rPr>
        <w:t>2 Wymagania</w:t>
      </w:r>
    </w:p>
    <w:p w:rsidR="0059337C" w:rsidRDefault="0059337C" w:rsidP="0059337C">
      <w:pPr>
        <w:pStyle w:val="Nagwek11"/>
        <w:spacing w:line="360" w:lineRule="auto"/>
        <w:rPr>
          <w:bCs w:val="0"/>
        </w:rPr>
      </w:pPr>
      <w:r>
        <w:rPr>
          <w:bCs w:val="0"/>
        </w:rPr>
        <w:t>2.1 Wymagania ogólne</w:t>
      </w:r>
    </w:p>
    <w:p w:rsidR="0059337C" w:rsidRDefault="0059337C" w:rsidP="0059337C">
      <w:pPr>
        <w:pStyle w:val="Nagwek11"/>
        <w:spacing w:line="360" w:lineRule="auto"/>
        <w:rPr>
          <w:b w:val="0"/>
          <w:bCs w:val="0"/>
        </w:rPr>
      </w:pPr>
      <w:r>
        <w:rPr>
          <w:b w:val="0"/>
          <w:bCs w:val="0"/>
        </w:rPr>
        <w:t>Produkt powinien spełniać wymagania aktualnie obowiązującego prawa żywnościowego.</w:t>
      </w:r>
    </w:p>
    <w:p w:rsidR="00F27C89" w:rsidRDefault="00F27C89" w:rsidP="0059337C">
      <w:pPr>
        <w:pStyle w:val="Nagwek11"/>
        <w:spacing w:line="360" w:lineRule="auto"/>
        <w:rPr>
          <w:bCs w:val="0"/>
        </w:rPr>
      </w:pPr>
    </w:p>
    <w:p w:rsidR="00F27C89" w:rsidRDefault="00F27C89" w:rsidP="0059337C">
      <w:pPr>
        <w:pStyle w:val="Nagwek11"/>
        <w:spacing w:line="360" w:lineRule="auto"/>
        <w:rPr>
          <w:bCs w:val="0"/>
        </w:rPr>
      </w:pPr>
    </w:p>
    <w:p w:rsidR="00F27C89" w:rsidRDefault="00F27C89" w:rsidP="0059337C">
      <w:pPr>
        <w:pStyle w:val="Nagwek11"/>
        <w:spacing w:line="360" w:lineRule="auto"/>
        <w:rPr>
          <w:bCs w:val="0"/>
        </w:rPr>
      </w:pPr>
    </w:p>
    <w:p w:rsidR="0059337C" w:rsidRPr="00133CB7" w:rsidRDefault="0059337C" w:rsidP="0059337C">
      <w:pPr>
        <w:pStyle w:val="Nagwek11"/>
        <w:spacing w:line="360" w:lineRule="auto"/>
        <w:rPr>
          <w:bCs w:val="0"/>
        </w:rPr>
      </w:pPr>
      <w:r>
        <w:rPr>
          <w:bCs w:val="0"/>
        </w:rPr>
        <w:lastRenderedPageBreak/>
        <w:t xml:space="preserve">2.2 </w:t>
      </w:r>
      <w:r w:rsidRPr="00133CB7">
        <w:rPr>
          <w:bCs w:val="0"/>
        </w:rPr>
        <w:t>Wymagania organoleptyczne</w:t>
      </w:r>
    </w:p>
    <w:p w:rsidR="0059337C" w:rsidRPr="0049638D" w:rsidRDefault="00F27C89" w:rsidP="00F27C89">
      <w:pPr>
        <w:tabs>
          <w:tab w:val="left" w:pos="10891"/>
        </w:tabs>
        <w:autoSpaceDE w:val="0"/>
        <w:autoSpaceDN w:val="0"/>
        <w:adjustRightInd w:val="0"/>
        <w:spacing w:before="240" w:after="240" w:line="360" w:lineRule="auto"/>
        <w:jc w:val="both"/>
        <w:rPr>
          <w:rFonts w:ascii="Arial" w:hAnsi="Arial" w:cs="Arial"/>
          <w:sz w:val="20"/>
        </w:rPr>
      </w:pPr>
      <w:r>
        <w:rPr>
          <w:rFonts w:ascii="Arial" w:hAnsi="Arial" w:cs="Arial"/>
          <w:sz w:val="20"/>
        </w:rPr>
        <w:t>Według Tablicy 1.</w:t>
      </w:r>
    </w:p>
    <w:p w:rsidR="0059337C" w:rsidRPr="000B17E8" w:rsidRDefault="0059337C" w:rsidP="0059337C">
      <w:pPr>
        <w:pStyle w:val="Nagwek6"/>
        <w:numPr>
          <w:ilvl w:val="0"/>
          <w:numId w:val="0"/>
        </w:numPr>
        <w:tabs>
          <w:tab w:val="left" w:pos="10891"/>
        </w:tabs>
        <w:spacing w:before="120" w:after="120"/>
        <w:jc w:val="center"/>
        <w:rPr>
          <w:rFonts w:ascii="Arial" w:hAnsi="Arial" w:cs="Arial"/>
          <w:b/>
          <w:sz w:val="18"/>
          <w:szCs w:val="18"/>
        </w:rPr>
      </w:pPr>
      <w:r w:rsidRPr="000B17E8">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0"/>
        <w:gridCol w:w="2215"/>
        <w:gridCol w:w="4547"/>
      </w:tblGrid>
      <w:tr w:rsidR="0059337C" w:rsidRPr="002C3EC8" w:rsidTr="0059337C">
        <w:trPr>
          <w:trHeight w:val="450"/>
          <w:jc w:val="center"/>
        </w:trPr>
        <w:tc>
          <w:tcPr>
            <w:tcW w:w="820" w:type="dxa"/>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2215" w:type="dxa"/>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4547" w:type="dxa"/>
            <w:vAlign w:val="center"/>
          </w:tcPr>
          <w:p w:rsidR="0059337C" w:rsidRPr="00E36C3C" w:rsidRDefault="0059337C" w:rsidP="0059337C">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E36C3C">
              <w:rPr>
                <w:rFonts w:ascii="Arial" w:hAnsi="Arial" w:cs="Arial"/>
                <w:b/>
                <w:i w:val="0"/>
                <w:sz w:val="18"/>
                <w:szCs w:val="18"/>
                <w:lang w:val="pl-PL"/>
              </w:rPr>
              <w:t>Wymagania</w:t>
            </w:r>
          </w:p>
        </w:tc>
      </w:tr>
      <w:tr w:rsidR="0059337C" w:rsidRPr="002C3EC8" w:rsidTr="0059337C">
        <w:trPr>
          <w:cantSplit/>
          <w:trHeight w:val="341"/>
          <w:jc w:val="center"/>
        </w:trPr>
        <w:tc>
          <w:tcPr>
            <w:tcW w:w="820" w:type="dxa"/>
          </w:tcPr>
          <w:p w:rsidR="0059337C" w:rsidRPr="002C3EC8" w:rsidRDefault="0059337C" w:rsidP="0059337C">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2215" w:type="dxa"/>
          </w:tcPr>
          <w:p w:rsidR="0059337C" w:rsidRPr="002C3EC8" w:rsidRDefault="0059337C" w:rsidP="0059337C">
            <w:pPr>
              <w:autoSpaceDE w:val="0"/>
              <w:autoSpaceDN w:val="0"/>
              <w:adjustRightInd w:val="0"/>
              <w:rPr>
                <w:rFonts w:ascii="Arial" w:hAnsi="Arial" w:cs="Arial"/>
                <w:sz w:val="18"/>
                <w:szCs w:val="18"/>
              </w:rPr>
            </w:pPr>
            <w:r>
              <w:rPr>
                <w:rFonts w:ascii="Arial" w:hAnsi="Arial" w:cs="Arial"/>
                <w:sz w:val="18"/>
                <w:szCs w:val="18"/>
              </w:rPr>
              <w:t>Wygląd i konsystencja</w:t>
            </w:r>
          </w:p>
        </w:tc>
        <w:tc>
          <w:tcPr>
            <w:tcW w:w="4547" w:type="dxa"/>
            <w:tcBorders>
              <w:bottom w:val="single" w:sz="6" w:space="0" w:color="auto"/>
            </w:tcBorders>
          </w:tcPr>
          <w:p w:rsidR="0059337C" w:rsidRPr="002C3EC8" w:rsidRDefault="0059337C" w:rsidP="0059337C">
            <w:pPr>
              <w:autoSpaceDE w:val="0"/>
              <w:autoSpaceDN w:val="0"/>
              <w:adjustRightInd w:val="0"/>
              <w:rPr>
                <w:rFonts w:ascii="Arial" w:hAnsi="Arial" w:cs="Arial"/>
                <w:sz w:val="18"/>
                <w:szCs w:val="18"/>
              </w:rPr>
            </w:pPr>
            <w:r>
              <w:rPr>
                <w:rFonts w:ascii="Arial" w:hAnsi="Arial" w:cs="Arial"/>
                <w:sz w:val="18"/>
                <w:szCs w:val="18"/>
              </w:rPr>
              <w:t>Produkt w postaci sypkiej, bez zbryleń, z widocznymi bardzo drobnymi cząstkami warzyw</w:t>
            </w:r>
          </w:p>
        </w:tc>
      </w:tr>
      <w:tr w:rsidR="0059337C" w:rsidRPr="002C3EC8" w:rsidTr="0059337C">
        <w:trPr>
          <w:cantSplit/>
          <w:trHeight w:val="195"/>
          <w:jc w:val="center"/>
        </w:trPr>
        <w:tc>
          <w:tcPr>
            <w:tcW w:w="820" w:type="dxa"/>
          </w:tcPr>
          <w:p w:rsidR="0059337C" w:rsidRDefault="0059337C" w:rsidP="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2215" w:type="dxa"/>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 xml:space="preserve">Barwa </w:t>
            </w:r>
          </w:p>
        </w:tc>
        <w:tc>
          <w:tcPr>
            <w:tcW w:w="4547" w:type="dxa"/>
            <w:tcBorders>
              <w:bottom w:val="single" w:sz="6" w:space="0" w:color="auto"/>
            </w:tcBorders>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Barwa typowa dla produktu, żółtawa</w:t>
            </w:r>
          </w:p>
        </w:tc>
      </w:tr>
      <w:tr w:rsidR="0059337C" w:rsidRPr="002C3EC8" w:rsidTr="0059337C">
        <w:trPr>
          <w:cantSplit/>
          <w:trHeight w:val="113"/>
          <w:jc w:val="center"/>
        </w:trPr>
        <w:tc>
          <w:tcPr>
            <w:tcW w:w="820" w:type="dxa"/>
          </w:tcPr>
          <w:p w:rsidR="0059337C" w:rsidRPr="002C3EC8" w:rsidRDefault="0059337C" w:rsidP="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2215" w:type="dxa"/>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Smak i zapach</w:t>
            </w:r>
          </w:p>
        </w:tc>
        <w:tc>
          <w:tcPr>
            <w:tcW w:w="4547" w:type="dxa"/>
            <w:tcBorders>
              <w:bottom w:val="single" w:sz="6" w:space="0" w:color="auto"/>
            </w:tcBorders>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Właściwy bez obcych posmaków i zapachów</w:t>
            </w:r>
          </w:p>
        </w:tc>
      </w:tr>
    </w:tbl>
    <w:p w:rsidR="0059337C" w:rsidRDefault="0059337C" w:rsidP="0059337C">
      <w:pPr>
        <w:pStyle w:val="Nagwek11"/>
        <w:spacing w:line="360" w:lineRule="auto"/>
        <w:rPr>
          <w:bCs w:val="0"/>
        </w:rPr>
      </w:pPr>
      <w:r>
        <w:rPr>
          <w:bCs w:val="0"/>
        </w:rPr>
        <w:t>2.3 Wymagania fizykochemiczne</w:t>
      </w:r>
    </w:p>
    <w:p w:rsidR="0059337C" w:rsidRPr="00E03271" w:rsidRDefault="0059337C" w:rsidP="0059337C">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59337C" w:rsidRPr="000B17E8" w:rsidRDefault="0059337C" w:rsidP="0059337C">
      <w:pPr>
        <w:pStyle w:val="Nagwek6"/>
        <w:numPr>
          <w:ilvl w:val="0"/>
          <w:numId w:val="0"/>
        </w:numPr>
        <w:tabs>
          <w:tab w:val="left" w:pos="10891"/>
        </w:tabs>
        <w:spacing w:before="120" w:after="120"/>
        <w:jc w:val="center"/>
        <w:rPr>
          <w:rFonts w:ascii="Arial" w:hAnsi="Arial" w:cs="Arial"/>
          <w:b/>
          <w:sz w:val="18"/>
          <w:szCs w:val="18"/>
        </w:rPr>
      </w:pPr>
      <w:r w:rsidRPr="000B17E8">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559"/>
        <w:gridCol w:w="2794"/>
        <w:gridCol w:w="2297"/>
      </w:tblGrid>
      <w:tr w:rsidR="0059337C" w:rsidRPr="002C3EC8" w:rsidTr="0059337C">
        <w:trPr>
          <w:trHeight w:val="450"/>
          <w:jc w:val="center"/>
        </w:trPr>
        <w:tc>
          <w:tcPr>
            <w:tcW w:w="0" w:type="auto"/>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3629" w:type="dxa"/>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2835" w:type="dxa"/>
            <w:vAlign w:val="center"/>
          </w:tcPr>
          <w:p w:rsidR="0059337C" w:rsidRPr="00E36C3C" w:rsidRDefault="0059337C" w:rsidP="0059337C">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E36C3C">
              <w:rPr>
                <w:rFonts w:ascii="Arial" w:hAnsi="Arial" w:cs="Arial"/>
                <w:b/>
                <w:i w:val="0"/>
                <w:sz w:val="18"/>
                <w:szCs w:val="18"/>
                <w:lang w:val="pl-PL"/>
              </w:rPr>
              <w:t>Wymagania</w:t>
            </w:r>
          </w:p>
        </w:tc>
        <w:tc>
          <w:tcPr>
            <w:tcW w:w="2335" w:type="dxa"/>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9337C" w:rsidRPr="002C3EC8" w:rsidTr="0059337C">
        <w:trPr>
          <w:cantSplit/>
          <w:trHeight w:val="191"/>
          <w:jc w:val="center"/>
        </w:trPr>
        <w:tc>
          <w:tcPr>
            <w:tcW w:w="0" w:type="auto"/>
          </w:tcPr>
          <w:p w:rsidR="0059337C" w:rsidRPr="002C3EC8" w:rsidRDefault="0059337C" w:rsidP="0059337C">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3629" w:type="dxa"/>
          </w:tcPr>
          <w:p w:rsidR="0059337C" w:rsidRPr="002C3EC8" w:rsidRDefault="0059337C" w:rsidP="0059337C">
            <w:pPr>
              <w:autoSpaceDE w:val="0"/>
              <w:autoSpaceDN w:val="0"/>
              <w:adjustRightInd w:val="0"/>
              <w:rPr>
                <w:rFonts w:ascii="Arial" w:hAnsi="Arial" w:cs="Arial"/>
                <w:sz w:val="18"/>
                <w:szCs w:val="18"/>
              </w:rPr>
            </w:pPr>
            <w:r>
              <w:rPr>
                <w:rFonts w:ascii="Arial" w:hAnsi="Arial" w:cs="Arial"/>
                <w:sz w:val="18"/>
                <w:szCs w:val="18"/>
              </w:rPr>
              <w:t>Azot ogólny w 1l, nie mniej niż, mg</w:t>
            </w:r>
          </w:p>
        </w:tc>
        <w:tc>
          <w:tcPr>
            <w:tcW w:w="2835" w:type="dxa"/>
            <w:tcBorders>
              <w:bottom w:val="single" w:sz="6" w:space="0" w:color="auto"/>
            </w:tcBorders>
            <w:vAlign w:val="center"/>
          </w:tcPr>
          <w:p w:rsidR="0059337C" w:rsidRPr="002C3EC8" w:rsidRDefault="0059337C" w:rsidP="0059337C">
            <w:pPr>
              <w:autoSpaceDE w:val="0"/>
              <w:autoSpaceDN w:val="0"/>
              <w:adjustRightInd w:val="0"/>
              <w:jc w:val="center"/>
              <w:rPr>
                <w:rFonts w:ascii="Arial" w:hAnsi="Arial" w:cs="Arial"/>
                <w:sz w:val="18"/>
                <w:szCs w:val="18"/>
              </w:rPr>
            </w:pPr>
            <w:r>
              <w:rPr>
                <w:rFonts w:ascii="Arial" w:hAnsi="Arial" w:cs="Arial"/>
                <w:sz w:val="18"/>
                <w:szCs w:val="18"/>
              </w:rPr>
              <w:t>100</w:t>
            </w:r>
          </w:p>
        </w:tc>
        <w:tc>
          <w:tcPr>
            <w:tcW w:w="2335" w:type="dxa"/>
            <w:vAlign w:val="center"/>
          </w:tcPr>
          <w:p w:rsidR="0059337C" w:rsidRPr="00D62FF8" w:rsidRDefault="0059337C" w:rsidP="0059337C">
            <w:pPr>
              <w:autoSpaceDE w:val="0"/>
              <w:autoSpaceDN w:val="0"/>
              <w:adjustRightInd w:val="0"/>
              <w:jc w:val="center"/>
              <w:rPr>
                <w:rFonts w:ascii="Arial" w:hAnsi="Arial" w:cs="Arial"/>
                <w:sz w:val="18"/>
                <w:szCs w:val="18"/>
              </w:rPr>
            </w:pPr>
            <w:r w:rsidRPr="00D62FF8">
              <w:rPr>
                <w:rFonts w:ascii="Arial" w:hAnsi="Arial" w:cs="Arial"/>
                <w:sz w:val="18"/>
                <w:szCs w:val="18"/>
              </w:rPr>
              <w:t>PN-A-04018</w:t>
            </w:r>
          </w:p>
        </w:tc>
      </w:tr>
      <w:tr w:rsidR="0059337C" w:rsidRPr="002C3EC8" w:rsidTr="0059337C">
        <w:trPr>
          <w:cantSplit/>
          <w:trHeight w:val="246"/>
          <w:jc w:val="center"/>
        </w:trPr>
        <w:tc>
          <w:tcPr>
            <w:tcW w:w="0" w:type="auto"/>
            <w:tcBorders>
              <w:bottom w:val="single" w:sz="4" w:space="0" w:color="auto"/>
            </w:tcBorders>
          </w:tcPr>
          <w:p w:rsidR="0059337C" w:rsidRPr="002C3EC8" w:rsidRDefault="0059337C" w:rsidP="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3629" w:type="dxa"/>
            <w:tcBorders>
              <w:bottom w:val="single" w:sz="4" w:space="0" w:color="auto"/>
            </w:tcBorders>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Chlorek sodu w 1l nie więcej niż, g</w:t>
            </w:r>
          </w:p>
        </w:tc>
        <w:tc>
          <w:tcPr>
            <w:tcW w:w="2835" w:type="dxa"/>
            <w:tcBorders>
              <w:bottom w:val="single" w:sz="4" w:space="0" w:color="auto"/>
            </w:tcBorders>
            <w:vAlign w:val="center"/>
          </w:tcPr>
          <w:p w:rsidR="0059337C" w:rsidRDefault="0059337C" w:rsidP="0059337C">
            <w:pPr>
              <w:autoSpaceDE w:val="0"/>
              <w:autoSpaceDN w:val="0"/>
              <w:adjustRightInd w:val="0"/>
              <w:jc w:val="center"/>
              <w:rPr>
                <w:rFonts w:ascii="Arial" w:hAnsi="Arial" w:cs="Arial"/>
                <w:sz w:val="18"/>
                <w:szCs w:val="18"/>
              </w:rPr>
            </w:pPr>
            <w:r>
              <w:rPr>
                <w:rFonts w:ascii="Arial" w:hAnsi="Arial" w:cs="Arial"/>
                <w:sz w:val="18"/>
                <w:szCs w:val="18"/>
              </w:rPr>
              <w:t>12,5</w:t>
            </w:r>
          </w:p>
        </w:tc>
        <w:tc>
          <w:tcPr>
            <w:tcW w:w="2335" w:type="dxa"/>
            <w:tcBorders>
              <w:bottom w:val="single" w:sz="4" w:space="0" w:color="auto"/>
            </w:tcBorders>
            <w:vAlign w:val="center"/>
          </w:tcPr>
          <w:p w:rsidR="0059337C" w:rsidRPr="002C3EC8" w:rsidRDefault="0059337C" w:rsidP="0059337C">
            <w:pPr>
              <w:autoSpaceDE w:val="0"/>
              <w:autoSpaceDN w:val="0"/>
              <w:adjustRightInd w:val="0"/>
              <w:jc w:val="center"/>
              <w:rPr>
                <w:rFonts w:ascii="Arial" w:hAnsi="Arial" w:cs="Arial"/>
                <w:sz w:val="18"/>
                <w:szCs w:val="18"/>
              </w:rPr>
            </w:pPr>
            <w:r w:rsidRPr="00D62FF8">
              <w:rPr>
                <w:rFonts w:ascii="Arial" w:hAnsi="Arial" w:cs="Arial"/>
                <w:sz w:val="18"/>
                <w:szCs w:val="18"/>
              </w:rPr>
              <w:t>PN-A-79011-7</w:t>
            </w:r>
          </w:p>
        </w:tc>
      </w:tr>
    </w:tbl>
    <w:p w:rsidR="0059337C" w:rsidRPr="00133CB7" w:rsidRDefault="0059337C" w:rsidP="0059337C">
      <w:pPr>
        <w:pStyle w:val="Nagwek11"/>
        <w:spacing w:line="360" w:lineRule="auto"/>
        <w:rPr>
          <w:bCs w:val="0"/>
        </w:rPr>
      </w:pPr>
      <w:r>
        <w:rPr>
          <w:bCs w:val="0"/>
        </w:rPr>
        <w:t>2.4</w:t>
      </w:r>
      <w:r w:rsidRPr="00133CB7">
        <w:rPr>
          <w:bCs w:val="0"/>
        </w:rPr>
        <w:t xml:space="preserve"> Wymagania mikrobiologiczne</w:t>
      </w:r>
    </w:p>
    <w:p w:rsidR="0059337C" w:rsidRPr="0049638D" w:rsidRDefault="0059337C" w:rsidP="0059337C">
      <w:pPr>
        <w:tabs>
          <w:tab w:val="left" w:pos="10891"/>
        </w:tabs>
        <w:autoSpaceDE w:val="0"/>
        <w:autoSpaceDN w:val="0"/>
        <w:adjustRightInd w:val="0"/>
        <w:jc w:val="both"/>
        <w:rPr>
          <w:rFonts w:ascii="Arial" w:hAnsi="Arial" w:cs="Arial"/>
          <w:sz w:val="20"/>
        </w:rPr>
      </w:pPr>
      <w:r>
        <w:rPr>
          <w:rFonts w:ascii="Arial" w:hAnsi="Arial" w:cs="Arial"/>
          <w:sz w:val="20"/>
        </w:rPr>
        <w:t>Według Tablicy 3.</w:t>
      </w:r>
    </w:p>
    <w:p w:rsidR="0059337C" w:rsidRPr="000B17E8" w:rsidRDefault="0059337C" w:rsidP="0059337C">
      <w:pPr>
        <w:pStyle w:val="Nagwek6"/>
        <w:numPr>
          <w:ilvl w:val="0"/>
          <w:numId w:val="0"/>
        </w:numPr>
        <w:tabs>
          <w:tab w:val="left" w:pos="10891"/>
        </w:tabs>
        <w:spacing w:before="120" w:after="120"/>
        <w:jc w:val="center"/>
        <w:rPr>
          <w:rFonts w:ascii="Arial" w:hAnsi="Arial" w:cs="Arial"/>
          <w:b/>
          <w:sz w:val="18"/>
          <w:szCs w:val="18"/>
        </w:rPr>
      </w:pPr>
      <w:r w:rsidRPr="000B17E8">
        <w:rPr>
          <w:rFonts w:ascii="Arial" w:hAnsi="Arial" w:cs="Arial"/>
          <w:b/>
          <w:sz w:val="18"/>
          <w:szCs w:val="18"/>
        </w:rPr>
        <w:t>Tablica 3 – Wymagania mikrobiologiczne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185"/>
        <w:gridCol w:w="3586"/>
        <w:gridCol w:w="1879"/>
      </w:tblGrid>
      <w:tr w:rsidR="0059337C" w:rsidRPr="002C3EC8" w:rsidTr="0059337C">
        <w:trPr>
          <w:trHeight w:val="450"/>
          <w:jc w:val="center"/>
        </w:trPr>
        <w:tc>
          <w:tcPr>
            <w:tcW w:w="0" w:type="auto"/>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3259" w:type="dxa"/>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3622" w:type="dxa"/>
            <w:vAlign w:val="center"/>
          </w:tcPr>
          <w:p w:rsidR="0059337C" w:rsidRPr="00E36C3C" w:rsidRDefault="0059337C" w:rsidP="0059337C">
            <w:pPr>
              <w:pStyle w:val="Nagwek8"/>
              <w:widowControl w:val="0"/>
              <w:numPr>
                <w:ilvl w:val="0"/>
                <w:numId w:val="0"/>
              </w:numPr>
              <w:autoSpaceDE w:val="0"/>
              <w:autoSpaceDN w:val="0"/>
              <w:adjustRightInd w:val="0"/>
              <w:spacing w:before="0"/>
              <w:ind w:left="1418" w:hanging="709"/>
              <w:rPr>
                <w:rFonts w:ascii="Arial" w:hAnsi="Arial" w:cs="Arial"/>
                <w:b/>
                <w:i w:val="0"/>
                <w:sz w:val="18"/>
                <w:szCs w:val="18"/>
                <w:lang w:val="pl-PL"/>
              </w:rPr>
            </w:pPr>
            <w:r w:rsidRPr="00E36C3C">
              <w:rPr>
                <w:rFonts w:ascii="Arial" w:hAnsi="Arial" w:cs="Arial"/>
                <w:b/>
                <w:i w:val="0"/>
                <w:sz w:val="18"/>
                <w:szCs w:val="18"/>
                <w:lang w:val="pl-PL"/>
              </w:rPr>
              <w:t xml:space="preserve">       Wymagania</w:t>
            </w:r>
          </w:p>
        </w:tc>
        <w:tc>
          <w:tcPr>
            <w:tcW w:w="1918" w:type="dxa"/>
            <w:vAlign w:val="center"/>
          </w:tcPr>
          <w:p w:rsidR="0059337C" w:rsidRPr="002C3EC8" w:rsidRDefault="0059337C" w:rsidP="0059337C">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9337C" w:rsidRPr="002C3EC8" w:rsidTr="0059337C">
        <w:trPr>
          <w:cantSplit/>
          <w:trHeight w:val="142"/>
          <w:jc w:val="center"/>
        </w:trPr>
        <w:tc>
          <w:tcPr>
            <w:tcW w:w="0" w:type="auto"/>
          </w:tcPr>
          <w:p w:rsidR="0059337C" w:rsidRPr="002C3EC8" w:rsidRDefault="0059337C" w:rsidP="0059337C">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3259" w:type="dxa"/>
          </w:tcPr>
          <w:p w:rsidR="0059337C" w:rsidRPr="002C3EC8" w:rsidRDefault="0059337C" w:rsidP="0059337C">
            <w:pPr>
              <w:autoSpaceDE w:val="0"/>
              <w:autoSpaceDN w:val="0"/>
              <w:adjustRightInd w:val="0"/>
              <w:rPr>
                <w:rFonts w:ascii="Arial" w:hAnsi="Arial" w:cs="Arial"/>
                <w:sz w:val="18"/>
                <w:szCs w:val="18"/>
              </w:rPr>
            </w:pPr>
            <w:r>
              <w:rPr>
                <w:rFonts w:ascii="Arial" w:hAnsi="Arial" w:cs="Arial"/>
                <w:sz w:val="18"/>
                <w:szCs w:val="18"/>
              </w:rPr>
              <w:t xml:space="preserve">Bakterie </w:t>
            </w:r>
            <w:r w:rsidRPr="000B17E8">
              <w:rPr>
                <w:rFonts w:ascii="Arial" w:hAnsi="Arial" w:cs="Arial"/>
                <w:i/>
                <w:sz w:val="18"/>
                <w:szCs w:val="18"/>
              </w:rPr>
              <w:t>Escherichia coli</w:t>
            </w:r>
          </w:p>
        </w:tc>
        <w:tc>
          <w:tcPr>
            <w:tcW w:w="3622" w:type="dxa"/>
            <w:tcBorders>
              <w:bottom w:val="single" w:sz="6" w:space="0" w:color="auto"/>
            </w:tcBorders>
            <w:vAlign w:val="center"/>
          </w:tcPr>
          <w:p w:rsidR="0059337C" w:rsidRPr="002C3EC8" w:rsidRDefault="0059337C" w:rsidP="0059337C">
            <w:pPr>
              <w:autoSpaceDE w:val="0"/>
              <w:autoSpaceDN w:val="0"/>
              <w:adjustRightInd w:val="0"/>
              <w:jc w:val="center"/>
              <w:rPr>
                <w:rFonts w:ascii="Arial" w:hAnsi="Arial" w:cs="Arial"/>
                <w:sz w:val="18"/>
                <w:szCs w:val="18"/>
              </w:rPr>
            </w:pPr>
            <w:r>
              <w:rPr>
                <w:rFonts w:ascii="Arial" w:hAnsi="Arial" w:cs="Arial"/>
                <w:sz w:val="18"/>
                <w:szCs w:val="18"/>
              </w:rPr>
              <w:t>Nieobecne w 0,1g</w:t>
            </w:r>
          </w:p>
        </w:tc>
        <w:tc>
          <w:tcPr>
            <w:tcW w:w="1918" w:type="dxa"/>
            <w:vAlign w:val="center"/>
          </w:tcPr>
          <w:p w:rsidR="0059337C" w:rsidRPr="00C469D2" w:rsidRDefault="0059337C" w:rsidP="0059337C">
            <w:pPr>
              <w:autoSpaceDE w:val="0"/>
              <w:autoSpaceDN w:val="0"/>
              <w:adjustRightInd w:val="0"/>
              <w:jc w:val="center"/>
              <w:rPr>
                <w:rFonts w:ascii="Arial" w:hAnsi="Arial" w:cs="Arial"/>
                <w:kern w:val="20"/>
                <w:sz w:val="18"/>
                <w:szCs w:val="18"/>
              </w:rPr>
            </w:pPr>
            <w:r w:rsidRPr="00C469D2">
              <w:rPr>
                <w:rFonts w:ascii="Arial" w:hAnsi="Arial" w:cs="Arial"/>
                <w:bCs/>
                <w:kern w:val="20"/>
                <w:sz w:val="18"/>
                <w:szCs w:val="18"/>
              </w:rPr>
              <w:t>PN-ISO 7251</w:t>
            </w:r>
          </w:p>
        </w:tc>
      </w:tr>
      <w:tr w:rsidR="0059337C" w:rsidRPr="002C3EC8" w:rsidTr="0059337C">
        <w:trPr>
          <w:cantSplit/>
          <w:trHeight w:val="210"/>
          <w:jc w:val="center"/>
        </w:trPr>
        <w:tc>
          <w:tcPr>
            <w:tcW w:w="0" w:type="auto"/>
          </w:tcPr>
          <w:p w:rsidR="0059337C" w:rsidRPr="002C3EC8" w:rsidRDefault="0059337C" w:rsidP="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3259" w:type="dxa"/>
          </w:tcPr>
          <w:p w:rsidR="0059337C" w:rsidRDefault="0059337C" w:rsidP="0059337C">
            <w:pPr>
              <w:autoSpaceDE w:val="0"/>
              <w:autoSpaceDN w:val="0"/>
              <w:adjustRightInd w:val="0"/>
              <w:rPr>
                <w:rFonts w:ascii="Arial" w:hAnsi="Arial" w:cs="Arial"/>
                <w:sz w:val="18"/>
                <w:szCs w:val="18"/>
              </w:rPr>
            </w:pPr>
            <w:r>
              <w:rPr>
                <w:rFonts w:ascii="Arial" w:hAnsi="Arial" w:cs="Arial"/>
                <w:sz w:val="18"/>
                <w:szCs w:val="18"/>
              </w:rPr>
              <w:t>Pałeczki rodzaju Salmonella</w:t>
            </w:r>
          </w:p>
        </w:tc>
        <w:tc>
          <w:tcPr>
            <w:tcW w:w="3622" w:type="dxa"/>
            <w:tcBorders>
              <w:bottom w:val="single" w:sz="6" w:space="0" w:color="auto"/>
            </w:tcBorders>
            <w:vAlign w:val="center"/>
          </w:tcPr>
          <w:p w:rsidR="0059337C" w:rsidRDefault="0059337C" w:rsidP="0059337C">
            <w:pPr>
              <w:autoSpaceDE w:val="0"/>
              <w:autoSpaceDN w:val="0"/>
              <w:adjustRightInd w:val="0"/>
              <w:jc w:val="center"/>
              <w:rPr>
                <w:rFonts w:ascii="Arial" w:hAnsi="Arial" w:cs="Arial"/>
                <w:sz w:val="18"/>
                <w:szCs w:val="18"/>
              </w:rPr>
            </w:pPr>
            <w:r>
              <w:rPr>
                <w:rFonts w:ascii="Arial" w:hAnsi="Arial" w:cs="Arial"/>
                <w:sz w:val="18"/>
                <w:szCs w:val="18"/>
              </w:rPr>
              <w:t xml:space="preserve">Nieobecne w </w:t>
            </w:r>
            <w:smartTag w:uri="urn:schemas-microsoft-com:office:smarttags" w:element="metricconverter">
              <w:smartTagPr>
                <w:attr w:name="ProductID" w:val="1 g"/>
              </w:smartTagPr>
              <w:r>
                <w:rPr>
                  <w:rFonts w:ascii="Arial" w:hAnsi="Arial" w:cs="Arial"/>
                  <w:sz w:val="18"/>
                  <w:szCs w:val="18"/>
                </w:rPr>
                <w:t>25 g</w:t>
              </w:r>
            </w:smartTag>
          </w:p>
        </w:tc>
        <w:tc>
          <w:tcPr>
            <w:tcW w:w="1918" w:type="dxa"/>
            <w:vAlign w:val="center"/>
          </w:tcPr>
          <w:p w:rsidR="0059337C" w:rsidRPr="00C469D2" w:rsidRDefault="0059337C" w:rsidP="0059337C">
            <w:pPr>
              <w:autoSpaceDE w:val="0"/>
              <w:autoSpaceDN w:val="0"/>
              <w:adjustRightInd w:val="0"/>
              <w:jc w:val="center"/>
              <w:rPr>
                <w:rFonts w:ascii="Arial" w:hAnsi="Arial" w:cs="Arial"/>
                <w:sz w:val="18"/>
                <w:szCs w:val="18"/>
              </w:rPr>
            </w:pPr>
            <w:r w:rsidRPr="00C469D2">
              <w:rPr>
                <w:rFonts w:ascii="Arial" w:hAnsi="Arial" w:cs="Arial"/>
                <w:sz w:val="18"/>
                <w:szCs w:val="18"/>
              </w:rPr>
              <w:t>PN-EN ISO 6579</w:t>
            </w:r>
            <w:r>
              <w:rPr>
                <w:rFonts w:ascii="Arial" w:hAnsi="Arial" w:cs="Arial"/>
                <w:sz w:val="18"/>
                <w:szCs w:val="18"/>
              </w:rPr>
              <w:t>-1</w:t>
            </w:r>
          </w:p>
        </w:tc>
      </w:tr>
    </w:tbl>
    <w:p w:rsidR="0059337C" w:rsidRPr="002A3E94" w:rsidRDefault="0059337C" w:rsidP="0059337C">
      <w:pPr>
        <w:pStyle w:val="Tekstpodstawowy3"/>
        <w:spacing w:after="0" w:line="360" w:lineRule="auto"/>
        <w:rPr>
          <w:rFonts w:ascii="Arial" w:hAnsi="Arial" w:cs="Arial"/>
          <w:sz w:val="20"/>
          <w:lang w:val="pl-PL"/>
        </w:rPr>
      </w:pPr>
      <w:r>
        <w:rPr>
          <w:rFonts w:ascii="Arial" w:hAnsi="Arial" w:cs="Arial"/>
          <w:sz w:val="20"/>
        </w:rPr>
        <w:t>Pozostałe wymagania zgodnie z aktualnie obowiązującym prawem</w:t>
      </w:r>
      <w:r>
        <w:rPr>
          <w:rFonts w:ascii="Arial" w:hAnsi="Arial" w:cs="Arial"/>
          <w:sz w:val="20"/>
          <w:lang w:val="pl-PL"/>
        </w:rPr>
        <w:t>.</w:t>
      </w:r>
    </w:p>
    <w:p w:rsidR="0059337C" w:rsidRPr="0059337C" w:rsidRDefault="0059337C" w:rsidP="0059337C">
      <w:pPr>
        <w:pStyle w:val="E-1"/>
        <w:spacing w:line="360" w:lineRule="auto"/>
        <w:jc w:val="both"/>
        <w:rPr>
          <w:rFonts w:ascii="Arial" w:hAnsi="Arial" w:cs="Arial"/>
        </w:rPr>
      </w:pPr>
      <w:r w:rsidRPr="0059337C">
        <w:rPr>
          <w:rFonts w:ascii="Arial" w:hAnsi="Arial" w:cs="Arial"/>
        </w:rPr>
        <w:t>Zamawiający zastrzega sobie prawo żądania wyników badań mikrobiologicznych z kontroli higieny procesu produkcyjnego.</w:t>
      </w:r>
    </w:p>
    <w:p w:rsidR="0059337C" w:rsidRPr="0059337C" w:rsidRDefault="00F27C89" w:rsidP="00F27C89">
      <w:pPr>
        <w:pStyle w:val="E-1"/>
        <w:spacing w:before="240" w:after="240" w:line="360" w:lineRule="auto"/>
        <w:jc w:val="both"/>
        <w:rPr>
          <w:rFonts w:ascii="Arial" w:hAnsi="Arial" w:cs="Arial"/>
          <w:b/>
        </w:rPr>
      </w:pPr>
      <w:r>
        <w:rPr>
          <w:rFonts w:ascii="Arial" w:hAnsi="Arial" w:cs="Arial"/>
          <w:b/>
        </w:rPr>
        <w:t xml:space="preserve">3. </w:t>
      </w:r>
      <w:r w:rsidR="0059337C" w:rsidRPr="0059337C">
        <w:rPr>
          <w:rFonts w:ascii="Arial" w:hAnsi="Arial" w:cs="Arial"/>
          <w:b/>
        </w:rPr>
        <w:t>Masa netto</w:t>
      </w:r>
    </w:p>
    <w:p w:rsidR="0059337C" w:rsidRDefault="0059337C" w:rsidP="0059337C">
      <w:pPr>
        <w:spacing w:line="360" w:lineRule="auto"/>
        <w:jc w:val="both"/>
        <w:rPr>
          <w:rFonts w:ascii="Arial" w:hAnsi="Arial" w:cs="Arial"/>
          <w:kern w:val="0"/>
          <w:sz w:val="20"/>
          <w:szCs w:val="20"/>
          <w:lang w:eastAsia="pl-PL"/>
        </w:rPr>
      </w:pPr>
      <w:r>
        <w:rPr>
          <w:rFonts w:ascii="Arial" w:hAnsi="Arial" w:cs="Arial"/>
          <w:sz w:val="20"/>
          <w:szCs w:val="20"/>
        </w:rPr>
        <w:t>Masa netto powinna być zgodna z deklaracją producenta.</w:t>
      </w:r>
    </w:p>
    <w:p w:rsidR="0059337C" w:rsidRDefault="0059337C" w:rsidP="0059337C">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59337C" w:rsidRPr="009B60E4" w:rsidRDefault="0059337C" w:rsidP="0059337C">
      <w:pPr>
        <w:widowControl/>
        <w:suppressAutoHyphens w:val="0"/>
        <w:spacing w:line="360" w:lineRule="auto"/>
        <w:jc w:val="both"/>
        <w:rPr>
          <w:rFonts w:ascii="Arial" w:hAnsi="Arial" w:cs="Arial"/>
          <w:kern w:val="0"/>
          <w:sz w:val="20"/>
          <w:szCs w:val="20"/>
          <w:lang w:eastAsia="pl-PL"/>
        </w:rPr>
      </w:pPr>
      <w:r w:rsidRPr="009B60E4">
        <w:rPr>
          <w:rFonts w:ascii="Arial" w:hAnsi="Arial" w:cs="Arial"/>
          <w:kern w:val="0"/>
          <w:sz w:val="20"/>
          <w:szCs w:val="20"/>
          <w:lang w:eastAsia="pl-PL"/>
        </w:rPr>
        <w:t>Dopuszczalna masa netto:</w:t>
      </w:r>
    </w:p>
    <w:p w:rsidR="0059337C" w:rsidRPr="009B60E4"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sidRPr="009B60E4">
        <w:rPr>
          <w:rFonts w:ascii="Arial" w:eastAsia="Arial Unicode MS" w:hAnsi="Arial" w:cs="Arial"/>
          <w:kern w:val="0"/>
          <w:sz w:val="20"/>
          <w:szCs w:val="20"/>
          <w:lang w:eastAsia="pl-PL"/>
        </w:rPr>
        <w:t>500g,</w:t>
      </w:r>
    </w:p>
    <w:p w:rsidR="0059337C" w:rsidRPr="006509F1"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1000g</w:t>
      </w:r>
      <w:r w:rsidRPr="006509F1">
        <w:rPr>
          <w:rFonts w:ascii="Arial" w:eastAsia="Arial Unicode MS" w:hAnsi="Arial" w:cs="Arial"/>
          <w:kern w:val="0"/>
          <w:sz w:val="20"/>
          <w:szCs w:val="20"/>
          <w:lang w:eastAsia="pl-PL"/>
        </w:rPr>
        <w:t>.</w:t>
      </w:r>
    </w:p>
    <w:p w:rsidR="0059337C" w:rsidRPr="0059337C" w:rsidRDefault="00F27C89" w:rsidP="00F27C89">
      <w:pPr>
        <w:pStyle w:val="E-1"/>
        <w:spacing w:before="240" w:after="240" w:line="360" w:lineRule="auto"/>
        <w:jc w:val="both"/>
        <w:rPr>
          <w:rFonts w:ascii="Arial" w:hAnsi="Arial" w:cs="Arial"/>
          <w:b/>
        </w:rPr>
      </w:pPr>
      <w:r>
        <w:rPr>
          <w:rFonts w:ascii="Arial" w:hAnsi="Arial" w:cs="Arial"/>
          <w:b/>
        </w:rPr>
        <w:t xml:space="preserve">4. </w:t>
      </w:r>
      <w:r w:rsidR="0059337C" w:rsidRPr="0059337C">
        <w:rPr>
          <w:rFonts w:ascii="Arial" w:hAnsi="Arial" w:cs="Arial"/>
          <w:b/>
        </w:rPr>
        <w:t>Trwałość</w:t>
      </w:r>
    </w:p>
    <w:p w:rsidR="0059337C" w:rsidRPr="000B17E8" w:rsidRDefault="0059337C" w:rsidP="0059337C">
      <w:pPr>
        <w:spacing w:line="360" w:lineRule="auto"/>
        <w:jc w:val="both"/>
        <w:rPr>
          <w:rFonts w:ascii="Arial" w:eastAsia="Arial Unicode MS" w:hAnsi="Arial" w:cs="Arial"/>
          <w:sz w:val="20"/>
          <w:szCs w:val="20"/>
        </w:rPr>
      </w:pPr>
      <w:r w:rsidRPr="0034180F">
        <w:rPr>
          <w:rFonts w:ascii="Arial" w:hAnsi="Arial" w:cs="Arial"/>
          <w:sz w:val="20"/>
          <w:szCs w:val="20"/>
        </w:rPr>
        <w:t xml:space="preserve">Okres przydatności do spożycia </w:t>
      </w:r>
      <w:r>
        <w:rPr>
          <w:rFonts w:ascii="Arial" w:hAnsi="Arial" w:cs="Arial"/>
          <w:sz w:val="20"/>
          <w:szCs w:val="20"/>
        </w:rPr>
        <w:t xml:space="preserve">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sidRPr="00B332E6">
        <w:rPr>
          <w:rFonts w:ascii="Arial" w:hAnsi="Arial" w:cs="Arial"/>
          <w:sz w:val="20"/>
          <w:szCs w:val="20"/>
        </w:rPr>
        <w:t xml:space="preserve">niż </w:t>
      </w:r>
      <w:r w:rsidRPr="00B332E6">
        <w:rPr>
          <w:rFonts w:ascii="Arial" w:hAnsi="Arial" w:cs="Arial"/>
          <w:sz w:val="20"/>
          <w:szCs w:val="20"/>
        </w:rPr>
        <w:br/>
        <w:t xml:space="preserve">3 miesiące od daty dostawy </w:t>
      </w:r>
      <w:r>
        <w:rPr>
          <w:rFonts w:ascii="Arial" w:hAnsi="Arial" w:cs="Arial"/>
          <w:sz w:val="20"/>
          <w:szCs w:val="20"/>
        </w:rPr>
        <w:t>do magazynu odbiorcy.</w:t>
      </w:r>
    </w:p>
    <w:p w:rsidR="0059337C" w:rsidRPr="0059337C" w:rsidRDefault="00F27C89" w:rsidP="0059337C">
      <w:pPr>
        <w:pStyle w:val="E-1"/>
        <w:spacing w:before="240" w:after="240" w:line="360" w:lineRule="auto"/>
        <w:jc w:val="both"/>
        <w:rPr>
          <w:rFonts w:ascii="Arial" w:hAnsi="Arial" w:cs="Arial"/>
        </w:rPr>
      </w:pPr>
      <w:r>
        <w:rPr>
          <w:rFonts w:ascii="Arial" w:hAnsi="Arial" w:cs="Arial"/>
          <w:b/>
        </w:rPr>
        <w:t xml:space="preserve">5. </w:t>
      </w:r>
      <w:r w:rsidR="0059337C" w:rsidRPr="0059337C">
        <w:rPr>
          <w:rFonts w:ascii="Arial" w:hAnsi="Arial" w:cs="Arial"/>
          <w:b/>
        </w:rPr>
        <w:t>Metody badań</w:t>
      </w:r>
    </w:p>
    <w:p w:rsidR="00F27C89" w:rsidRDefault="00F27C89" w:rsidP="0059337C">
      <w:pPr>
        <w:pStyle w:val="E-1"/>
        <w:spacing w:before="240" w:after="240" w:line="360" w:lineRule="auto"/>
        <w:jc w:val="both"/>
        <w:rPr>
          <w:rFonts w:ascii="Arial" w:hAnsi="Arial" w:cs="Arial"/>
          <w:b/>
        </w:rPr>
      </w:pP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lastRenderedPageBreak/>
        <w:t>5.1 Sprawdzenie znakowania i stanu opakowań</w:t>
      </w:r>
    </w:p>
    <w:p w:rsidR="0059337C" w:rsidRPr="0059337C" w:rsidRDefault="0059337C" w:rsidP="0059337C">
      <w:pPr>
        <w:pStyle w:val="E-1"/>
        <w:spacing w:before="240" w:after="240" w:line="360" w:lineRule="auto"/>
        <w:jc w:val="both"/>
        <w:rPr>
          <w:rFonts w:ascii="Arial" w:hAnsi="Arial" w:cs="Arial"/>
        </w:rPr>
      </w:pPr>
      <w:r w:rsidRPr="0059337C">
        <w:rPr>
          <w:rFonts w:ascii="Arial" w:hAnsi="Arial" w:cs="Arial"/>
        </w:rPr>
        <w:t>Wykonać metodą wizualną na zgodność z pkt. 6.1 i 6.2.</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5.2 Oznaczanie cech organoleptycznych</w:t>
      </w:r>
    </w:p>
    <w:p w:rsidR="0059337C" w:rsidRPr="00AB19D3" w:rsidRDefault="0059337C" w:rsidP="0059337C">
      <w:pPr>
        <w:pStyle w:val="Nagwek11"/>
        <w:spacing w:before="0" w:after="0" w:line="360" w:lineRule="auto"/>
        <w:rPr>
          <w:b w:val="0"/>
          <w:bCs w:val="0"/>
        </w:rPr>
      </w:pPr>
      <w:r>
        <w:rPr>
          <w:b w:val="0"/>
          <w:bCs w:val="0"/>
        </w:rPr>
        <w:t>Ocenić organoleptycznie na zgodność z wymaganiami zawartymi w Tablicy 1</w:t>
      </w:r>
      <w:r w:rsidRPr="00AB19D3">
        <w:rPr>
          <w:b w:val="0"/>
          <w:bCs w:val="0"/>
        </w:rPr>
        <w:t>.</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5.3 Oznaczanie cech fizykochemicznych</w:t>
      </w:r>
    </w:p>
    <w:p w:rsidR="0059337C" w:rsidRPr="0059337C" w:rsidRDefault="0059337C" w:rsidP="0059337C">
      <w:pPr>
        <w:pStyle w:val="E-1"/>
        <w:spacing w:line="360" w:lineRule="auto"/>
        <w:rPr>
          <w:rFonts w:ascii="Arial" w:hAnsi="Arial" w:cs="Arial"/>
        </w:rPr>
      </w:pPr>
      <w:r w:rsidRPr="0059337C">
        <w:rPr>
          <w:rFonts w:ascii="Arial" w:hAnsi="Arial" w:cs="Arial"/>
        </w:rPr>
        <w:t>Według norm podanych w Tablicy 2.</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5.4 Oznaczanie cech mikrobiologicznych</w:t>
      </w:r>
    </w:p>
    <w:p w:rsidR="0059337C" w:rsidRPr="0059337C" w:rsidRDefault="0059337C" w:rsidP="0059337C">
      <w:pPr>
        <w:pStyle w:val="E-1"/>
        <w:spacing w:line="360" w:lineRule="auto"/>
        <w:rPr>
          <w:rFonts w:ascii="Arial" w:hAnsi="Arial" w:cs="Arial"/>
        </w:rPr>
      </w:pPr>
      <w:r w:rsidRPr="0059337C">
        <w:rPr>
          <w:rFonts w:ascii="Arial" w:hAnsi="Arial" w:cs="Arial"/>
        </w:rPr>
        <w:t>Według norm podanych w Tablicy 3.</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 xml:space="preserve">6 Pakowanie, znakowanie, przechowywanie </w:t>
      </w: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t>6.1 Pakowanie</w:t>
      </w:r>
    </w:p>
    <w:p w:rsidR="0059337C" w:rsidRPr="0059337C" w:rsidRDefault="0059337C" w:rsidP="0059337C">
      <w:pPr>
        <w:pStyle w:val="E-1"/>
        <w:spacing w:line="360" w:lineRule="auto"/>
        <w:jc w:val="both"/>
        <w:rPr>
          <w:rFonts w:ascii="Arial" w:hAnsi="Arial" w:cs="Arial"/>
        </w:rPr>
      </w:pPr>
      <w:r w:rsidRPr="0059337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9337C" w:rsidRDefault="0059337C" w:rsidP="0059337C">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59337C" w:rsidRDefault="0059337C" w:rsidP="0059337C">
      <w:pPr>
        <w:overflowPunct w:val="0"/>
        <w:autoSpaceDE w:val="0"/>
        <w:autoSpaceDN w:val="0"/>
        <w:adjustRightInd w:val="0"/>
        <w:spacing w:line="360" w:lineRule="auto"/>
        <w:jc w:val="both"/>
        <w:textAlignment w:val="baseline"/>
        <w:rPr>
          <w:rFonts w:ascii="Arial" w:hAnsi="Arial" w:cs="Arial"/>
          <w:sz w:val="20"/>
          <w:szCs w:val="20"/>
          <w:lang w:eastAsia="pl-PL"/>
        </w:rPr>
      </w:pPr>
      <w:r>
        <w:rPr>
          <w:rFonts w:ascii="Arial" w:hAnsi="Arial" w:cs="Arial"/>
          <w:sz w:val="20"/>
          <w:szCs w:val="20"/>
        </w:rPr>
        <w:t>Nie dopuszcza się stosowania opakowań zastępczych oraz umieszczania reklam na opakowaniach.</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6.2 Znakowanie</w:t>
      </w:r>
    </w:p>
    <w:p w:rsidR="0059337C" w:rsidRPr="0059337C" w:rsidRDefault="0059337C" w:rsidP="0059337C">
      <w:pPr>
        <w:pStyle w:val="E-1"/>
        <w:spacing w:line="360" w:lineRule="auto"/>
        <w:rPr>
          <w:rFonts w:ascii="Arial" w:hAnsi="Arial" w:cs="Arial"/>
        </w:rPr>
      </w:pPr>
      <w:r w:rsidRPr="0059337C">
        <w:rPr>
          <w:rFonts w:ascii="Arial" w:hAnsi="Arial" w:cs="Arial"/>
        </w:rPr>
        <w:t>Zgodnie z aktualnie obowiązującym prawem.</w:t>
      </w: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t>6.3 Przechowywanie</w:t>
      </w:r>
    </w:p>
    <w:p w:rsidR="0059337C" w:rsidRPr="0059337C" w:rsidRDefault="0059337C" w:rsidP="0059337C">
      <w:pPr>
        <w:pStyle w:val="E-1"/>
        <w:spacing w:line="360" w:lineRule="auto"/>
        <w:rPr>
          <w:rFonts w:ascii="Arial" w:hAnsi="Arial" w:cs="Arial"/>
        </w:rPr>
      </w:pPr>
      <w:r w:rsidRPr="0059337C">
        <w:rPr>
          <w:rFonts w:ascii="Arial" w:hAnsi="Arial" w:cs="Arial"/>
        </w:rPr>
        <w:t>Przechowywać zgodnie z zaleceniami producenta.</w:t>
      </w:r>
    </w:p>
    <w:p w:rsidR="0059337C" w:rsidRDefault="0059337C" w:rsidP="0059337C">
      <w:pPr>
        <w:jc w:val="both"/>
        <w:rPr>
          <w:rFonts w:ascii="Verdana" w:hAnsi="Verdana" w:cs="Tahoma"/>
          <w:color w:val="000000"/>
        </w:rPr>
      </w:pPr>
    </w:p>
    <w:p w:rsidR="0059337C" w:rsidRPr="00196F8B" w:rsidRDefault="0059337C" w:rsidP="0059337C">
      <w:pPr>
        <w:pStyle w:val="E-1"/>
        <w:spacing w:before="60"/>
        <w:jc w:val="both"/>
        <w:rPr>
          <w:rFonts w:ascii="Arial" w:hAnsi="Arial" w:cs="Arial"/>
          <w:sz w:val="16"/>
          <w:szCs w:val="16"/>
        </w:rPr>
      </w:pPr>
    </w:p>
    <w:p w:rsidR="0059337C" w:rsidRDefault="0059337C" w:rsidP="0059337C">
      <w:pPr>
        <w:tabs>
          <w:tab w:val="left" w:pos="0"/>
          <w:tab w:val="left" w:pos="720"/>
        </w:tabs>
        <w:spacing w:line="360" w:lineRule="auto"/>
        <w:jc w:val="center"/>
        <w:rPr>
          <w:rFonts w:ascii="Arial" w:hAnsi="Arial" w:cs="Arial"/>
          <w:b/>
          <w:sz w:val="40"/>
          <w:szCs w:val="40"/>
        </w:rPr>
      </w:pPr>
    </w:p>
    <w:p w:rsidR="0059337C" w:rsidRDefault="0059337C" w:rsidP="0059337C">
      <w:pPr>
        <w:tabs>
          <w:tab w:val="left" w:pos="0"/>
          <w:tab w:val="left" w:pos="720"/>
        </w:tabs>
        <w:spacing w:line="360" w:lineRule="auto"/>
        <w:jc w:val="center"/>
        <w:rPr>
          <w:rFonts w:ascii="Arial" w:hAnsi="Arial" w:cs="Arial"/>
          <w:b/>
          <w:sz w:val="40"/>
          <w:szCs w:val="40"/>
        </w:rPr>
      </w:pPr>
    </w:p>
    <w:p w:rsidR="0059337C" w:rsidRDefault="0059337C" w:rsidP="0059337C">
      <w:pPr>
        <w:tabs>
          <w:tab w:val="left" w:pos="0"/>
          <w:tab w:val="left" w:pos="720"/>
        </w:tabs>
        <w:spacing w:line="360" w:lineRule="auto"/>
        <w:jc w:val="center"/>
        <w:rPr>
          <w:rFonts w:ascii="Arial" w:hAnsi="Arial" w:cs="Arial"/>
          <w:b/>
          <w:sz w:val="40"/>
          <w:szCs w:val="40"/>
        </w:rPr>
      </w:pPr>
    </w:p>
    <w:p w:rsidR="0059337C" w:rsidRDefault="0059337C" w:rsidP="00F27C89">
      <w:pPr>
        <w:tabs>
          <w:tab w:val="left" w:pos="0"/>
          <w:tab w:val="left" w:pos="720"/>
        </w:tabs>
        <w:spacing w:line="360" w:lineRule="auto"/>
        <w:rPr>
          <w:rFonts w:ascii="Arial" w:hAnsi="Arial" w:cs="Arial"/>
          <w:b/>
          <w:sz w:val="40"/>
          <w:szCs w:val="40"/>
        </w:rPr>
      </w:pPr>
    </w:p>
    <w:p w:rsidR="0059337C" w:rsidRDefault="0059337C" w:rsidP="0059337C">
      <w:pPr>
        <w:tabs>
          <w:tab w:val="left" w:pos="0"/>
          <w:tab w:val="left" w:pos="720"/>
        </w:tabs>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59337C" w:rsidRDefault="0059337C" w:rsidP="0059337C">
      <w:pPr>
        <w:spacing w:line="360" w:lineRule="auto"/>
        <w:jc w:val="center"/>
        <w:rPr>
          <w:rFonts w:ascii="Arial" w:hAnsi="Arial" w:cs="Arial"/>
          <w:b/>
          <w:sz w:val="40"/>
          <w:szCs w:val="40"/>
        </w:rPr>
      </w:pPr>
      <w:r>
        <w:rPr>
          <w:rFonts w:ascii="Arial" w:hAnsi="Arial" w:cs="Arial"/>
          <w:b/>
          <w:sz w:val="40"/>
          <w:szCs w:val="40"/>
        </w:rPr>
        <w:t>SZEFOSTWO SŁUŻBY ŻYWNOŚCIOWEJ</w:t>
      </w: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rPr>
          <w:rFonts w:ascii="Arial" w:hAnsi="Arial" w:cs="Arial"/>
          <w:caps/>
        </w:rPr>
      </w:pPr>
    </w:p>
    <w:p w:rsidR="0059337C" w:rsidRDefault="0059337C" w:rsidP="0059337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59337C" w:rsidRDefault="0059337C" w:rsidP="0059337C">
      <w:pPr>
        <w:jc w:val="center"/>
        <w:rPr>
          <w:rFonts w:ascii="Arial" w:hAnsi="Arial" w:cs="Arial"/>
          <w:b/>
          <w:sz w:val="40"/>
          <w:szCs w:val="40"/>
        </w:rPr>
      </w:pPr>
    </w:p>
    <w:p w:rsidR="0059337C" w:rsidRDefault="0059337C" w:rsidP="0059337C">
      <w:pPr>
        <w:jc w:val="center"/>
        <w:rPr>
          <w:rFonts w:ascii="Arial" w:hAnsi="Arial" w:cs="Arial"/>
          <w:b/>
          <w:sz w:val="40"/>
          <w:szCs w:val="40"/>
        </w:rPr>
      </w:pPr>
    </w:p>
    <w:p w:rsidR="0059337C" w:rsidRDefault="0059337C" w:rsidP="0059337C">
      <w:pPr>
        <w:jc w:val="center"/>
        <w:rPr>
          <w:rFonts w:ascii="Arial" w:hAnsi="Arial" w:cs="Arial"/>
          <w:b/>
          <w:sz w:val="40"/>
          <w:szCs w:val="40"/>
        </w:rPr>
      </w:pPr>
    </w:p>
    <w:p w:rsidR="0059337C" w:rsidRDefault="0059337C" w:rsidP="0059337C">
      <w:pPr>
        <w:jc w:val="center"/>
        <w:rPr>
          <w:rFonts w:ascii="Arial" w:hAnsi="Arial" w:cs="Arial"/>
          <w:b/>
          <w:caps/>
          <w:sz w:val="40"/>
          <w:szCs w:val="40"/>
        </w:rPr>
      </w:pPr>
      <w:r>
        <w:rPr>
          <w:rFonts w:ascii="Arial" w:hAnsi="Arial" w:cs="Arial"/>
          <w:b/>
          <w:caps/>
          <w:sz w:val="40"/>
          <w:szCs w:val="40"/>
        </w:rPr>
        <w:t>ROSÓŁ WOŁOWY</w:t>
      </w:r>
    </w:p>
    <w:p w:rsidR="0059337C" w:rsidRDefault="0059337C" w:rsidP="0059337C">
      <w:pPr>
        <w:ind w:left="2124" w:firstLine="708"/>
        <w:rPr>
          <w:rFonts w:ascii="Arial" w:hAnsi="Arial" w:cs="Arial"/>
          <w:b/>
          <w:caps/>
          <w:sz w:val="32"/>
          <w:szCs w:val="32"/>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tbl>
      <w:tblPr>
        <w:tblW w:w="0" w:type="auto"/>
        <w:tblLook w:val="01E0" w:firstRow="1" w:lastRow="1" w:firstColumn="1" w:lastColumn="1" w:noHBand="0" w:noVBand="0"/>
      </w:tblPr>
      <w:tblGrid>
        <w:gridCol w:w="4606"/>
        <w:gridCol w:w="4322"/>
      </w:tblGrid>
      <w:tr w:rsidR="0059337C" w:rsidTr="0059337C">
        <w:tc>
          <w:tcPr>
            <w:tcW w:w="4606" w:type="dxa"/>
          </w:tcPr>
          <w:p w:rsidR="0059337C" w:rsidRDefault="0059337C">
            <w:pPr>
              <w:jc w:val="center"/>
              <w:rPr>
                <w:rFonts w:ascii="Arial" w:hAnsi="Arial" w:cs="Arial"/>
              </w:rPr>
            </w:pPr>
          </w:p>
        </w:tc>
        <w:tc>
          <w:tcPr>
            <w:tcW w:w="4322" w:type="dxa"/>
            <w:vAlign w:val="center"/>
          </w:tcPr>
          <w:p w:rsidR="0059337C" w:rsidRDefault="0059337C">
            <w:pPr>
              <w:jc w:val="center"/>
              <w:rPr>
                <w:rFonts w:ascii="Arial" w:hAnsi="Arial" w:cs="Arial"/>
              </w:rPr>
            </w:pPr>
          </w:p>
        </w:tc>
      </w:tr>
    </w:tbl>
    <w:p w:rsidR="0059337C" w:rsidRDefault="0059337C" w:rsidP="0059337C">
      <w:pPr>
        <w:rPr>
          <w:rFonts w:ascii="Arial" w:hAnsi="Arial" w:cs="Arial"/>
          <w:b/>
          <w:kern w:val="2"/>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r w:rsidRPr="0059337C">
        <w:rPr>
          <w:rFonts w:ascii="Arial" w:hAnsi="Arial" w:cs="Arial"/>
          <w:b/>
        </w:rPr>
        <w:tab/>
      </w:r>
      <w:r w:rsidRPr="0059337C">
        <w:rPr>
          <w:rFonts w:ascii="Arial" w:hAnsi="Arial" w:cs="Arial"/>
          <w:b/>
        </w:rPr>
        <w:tab/>
      </w:r>
      <w:r w:rsidRPr="0059337C">
        <w:rPr>
          <w:rFonts w:ascii="Arial" w:hAnsi="Arial" w:cs="Arial"/>
          <w:b/>
        </w:rPr>
        <w:tab/>
      </w:r>
    </w:p>
    <w:p w:rsidR="0059337C" w:rsidRPr="0059337C" w:rsidRDefault="0059337C" w:rsidP="0059337C">
      <w:pPr>
        <w:pStyle w:val="E-1"/>
        <w:spacing w:line="360" w:lineRule="auto"/>
        <w:rPr>
          <w:rFonts w:ascii="Arial" w:hAnsi="Arial" w:cs="Arial"/>
          <w:sz w:val="22"/>
          <w:szCs w:val="22"/>
        </w:rPr>
      </w:pP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lastRenderedPageBreak/>
        <w:t>1 Wstęp</w:t>
      </w:r>
    </w:p>
    <w:p w:rsidR="0059337C" w:rsidRPr="0059337C" w:rsidRDefault="00F27C89" w:rsidP="00F27C89">
      <w:pPr>
        <w:pStyle w:val="E-1"/>
        <w:spacing w:before="240" w:after="240" w:line="360" w:lineRule="auto"/>
        <w:textAlignment w:val="auto"/>
        <w:rPr>
          <w:rFonts w:ascii="Arial" w:hAnsi="Arial" w:cs="Arial"/>
        </w:rPr>
      </w:pPr>
      <w:r>
        <w:rPr>
          <w:rFonts w:ascii="Arial" w:hAnsi="Arial" w:cs="Arial"/>
          <w:b/>
        </w:rPr>
        <w:t xml:space="preserve">1.1. </w:t>
      </w:r>
      <w:r w:rsidR="0059337C" w:rsidRPr="0059337C">
        <w:rPr>
          <w:rFonts w:ascii="Arial" w:hAnsi="Arial" w:cs="Arial"/>
          <w:b/>
        </w:rPr>
        <w:t xml:space="preserve">Zakres </w:t>
      </w:r>
    </w:p>
    <w:p w:rsidR="0059337C" w:rsidRPr="0059337C" w:rsidRDefault="0059337C" w:rsidP="0059337C">
      <w:pPr>
        <w:pStyle w:val="E-1"/>
        <w:spacing w:line="360" w:lineRule="auto"/>
        <w:jc w:val="both"/>
        <w:rPr>
          <w:rFonts w:ascii="Arial" w:hAnsi="Arial" w:cs="Arial"/>
        </w:rPr>
      </w:pPr>
      <w:r w:rsidRPr="0059337C">
        <w:rPr>
          <w:rFonts w:ascii="Arial" w:hAnsi="Arial" w:cs="Arial"/>
        </w:rPr>
        <w:t>Niniejszymi minimalnymi wymaganiami jakościowymi objęto wymagania, metody badań oraz warunki przechowywania i pakowania rosołu wołowego.</w:t>
      </w:r>
    </w:p>
    <w:p w:rsidR="0059337C" w:rsidRPr="0059337C" w:rsidRDefault="0059337C" w:rsidP="0059337C">
      <w:pPr>
        <w:pStyle w:val="E-1"/>
        <w:jc w:val="both"/>
        <w:rPr>
          <w:rFonts w:ascii="Arial" w:hAnsi="Arial" w:cs="Arial"/>
        </w:rPr>
      </w:pPr>
    </w:p>
    <w:p w:rsidR="0059337C" w:rsidRPr="0059337C" w:rsidRDefault="0059337C" w:rsidP="0059337C">
      <w:pPr>
        <w:pStyle w:val="E-1"/>
        <w:spacing w:line="360" w:lineRule="auto"/>
        <w:jc w:val="both"/>
        <w:rPr>
          <w:rFonts w:ascii="Arial" w:hAnsi="Arial" w:cs="Arial"/>
        </w:rPr>
      </w:pPr>
      <w:r w:rsidRPr="0059337C">
        <w:rPr>
          <w:rFonts w:ascii="Arial" w:hAnsi="Arial" w:cs="Arial"/>
        </w:rPr>
        <w:t>Postanowienia minimalnych wymagań jakościowych wykorzystywane są podczas produkcji i obrotu handlowego rosołu wołowego przeznaczonego dla odbiorcy.</w:t>
      </w:r>
    </w:p>
    <w:p w:rsidR="0059337C" w:rsidRPr="0059337C" w:rsidRDefault="0059337C" w:rsidP="0059337C">
      <w:pPr>
        <w:pStyle w:val="E-1"/>
        <w:spacing w:before="240" w:after="240" w:line="360" w:lineRule="auto"/>
        <w:rPr>
          <w:rFonts w:ascii="Arial" w:hAnsi="Arial" w:cs="Arial"/>
          <w:b/>
          <w:bCs/>
        </w:rPr>
      </w:pPr>
      <w:r w:rsidRPr="0059337C">
        <w:rPr>
          <w:rFonts w:ascii="Arial" w:hAnsi="Arial" w:cs="Arial"/>
          <w:b/>
          <w:bCs/>
        </w:rPr>
        <w:t>1.2 Dokumenty powołane</w:t>
      </w:r>
    </w:p>
    <w:p w:rsidR="0059337C" w:rsidRPr="0059337C" w:rsidRDefault="0059337C" w:rsidP="0059337C">
      <w:pPr>
        <w:pStyle w:val="E-1"/>
        <w:spacing w:before="240" w:after="120" w:line="360" w:lineRule="auto"/>
        <w:jc w:val="both"/>
        <w:rPr>
          <w:rFonts w:ascii="Arial" w:hAnsi="Arial" w:cs="Arial"/>
          <w:bCs/>
        </w:rPr>
      </w:pPr>
      <w:r w:rsidRPr="0059337C">
        <w:rPr>
          <w:rFonts w:ascii="Arial" w:hAnsi="Arial" w:cs="Arial"/>
          <w:bCs/>
        </w:rPr>
        <w:t>Do stosowania niniejszego dokumentu są niezbędne podane niżej dokumenty powołane. Stosuje się ostatnie aktualne wydanie dokumentu powołanego (łącznie ze zmianami):</w:t>
      </w:r>
    </w:p>
    <w:p w:rsidR="0059337C" w:rsidRPr="0059337C" w:rsidRDefault="0059337C" w:rsidP="00C47D76">
      <w:pPr>
        <w:pStyle w:val="E-1"/>
        <w:numPr>
          <w:ilvl w:val="0"/>
          <w:numId w:val="8"/>
        </w:numPr>
        <w:spacing w:line="360" w:lineRule="auto"/>
        <w:ind w:left="360"/>
        <w:jc w:val="both"/>
        <w:textAlignment w:val="auto"/>
        <w:rPr>
          <w:rFonts w:ascii="Arial" w:hAnsi="Arial" w:cs="Arial"/>
          <w:bCs/>
        </w:rPr>
      </w:pPr>
      <w:r w:rsidRPr="0059337C">
        <w:rPr>
          <w:rFonts w:ascii="Arial" w:hAnsi="Arial" w:cs="Arial"/>
          <w:bCs/>
        </w:rPr>
        <w:t>PN-A-79011-7 Koncentraty spożywcze - Metody badań - Oznaczanie zawartości chlorku sodu</w:t>
      </w:r>
    </w:p>
    <w:p w:rsidR="0059337C" w:rsidRPr="0059337C" w:rsidRDefault="0059337C" w:rsidP="00C47D76">
      <w:pPr>
        <w:pStyle w:val="E-1"/>
        <w:numPr>
          <w:ilvl w:val="0"/>
          <w:numId w:val="8"/>
        </w:numPr>
        <w:spacing w:line="360" w:lineRule="auto"/>
        <w:ind w:left="360"/>
        <w:jc w:val="both"/>
        <w:textAlignment w:val="auto"/>
        <w:rPr>
          <w:rFonts w:ascii="Arial" w:hAnsi="Arial" w:cs="Arial"/>
          <w:bCs/>
        </w:rPr>
      </w:pPr>
      <w:r w:rsidRPr="0059337C">
        <w:rPr>
          <w:rFonts w:ascii="Arial" w:hAnsi="Arial" w:cs="Arial"/>
          <w:bCs/>
        </w:rPr>
        <w:t>PN-A-94052 Koncentraty spożywcze – Buliony, rosoły i hydrolizaty białkowe</w:t>
      </w:r>
    </w:p>
    <w:p w:rsidR="0059337C" w:rsidRPr="0059337C" w:rsidRDefault="0059337C" w:rsidP="00C47D76">
      <w:pPr>
        <w:pStyle w:val="E-1"/>
        <w:numPr>
          <w:ilvl w:val="0"/>
          <w:numId w:val="8"/>
        </w:numPr>
        <w:spacing w:line="360" w:lineRule="auto"/>
        <w:ind w:left="360"/>
        <w:jc w:val="both"/>
        <w:textAlignment w:val="auto"/>
        <w:rPr>
          <w:rFonts w:ascii="Arial" w:hAnsi="Arial" w:cs="Arial"/>
          <w:bCs/>
        </w:rPr>
      </w:pPr>
      <w:r w:rsidRPr="0059337C">
        <w:rPr>
          <w:rFonts w:ascii="Arial" w:hAnsi="Arial" w:cs="Arial"/>
          <w:bCs/>
        </w:rPr>
        <w:t xml:space="preserve">PN-ISO 7251 Mikrobiologia żywności i pasz - Horyzontalna metoda wykrywania obecności </w:t>
      </w:r>
      <w:r w:rsidRPr="0059337C">
        <w:rPr>
          <w:rFonts w:ascii="Arial" w:hAnsi="Arial" w:cs="Arial"/>
          <w:bCs/>
        </w:rPr>
        <w:br/>
        <w:t>i oznaczania liczby przypuszczalnych Escherichia coli - Metoda najbardziej prawdopodobnej liczby</w:t>
      </w:r>
    </w:p>
    <w:p w:rsidR="0059337C" w:rsidRPr="0059337C" w:rsidRDefault="0059337C" w:rsidP="00C47D76">
      <w:pPr>
        <w:pStyle w:val="E-1"/>
        <w:numPr>
          <w:ilvl w:val="0"/>
          <w:numId w:val="8"/>
        </w:numPr>
        <w:spacing w:line="360" w:lineRule="auto"/>
        <w:ind w:left="357" w:hanging="357"/>
        <w:jc w:val="both"/>
        <w:textAlignment w:val="auto"/>
        <w:rPr>
          <w:rFonts w:ascii="Arial" w:hAnsi="Arial" w:cs="Arial"/>
          <w:bCs/>
        </w:rPr>
      </w:pPr>
      <w:r w:rsidRPr="0059337C">
        <w:rPr>
          <w:rFonts w:ascii="Arial" w:hAnsi="Arial" w:cs="Arial"/>
          <w:bCs/>
        </w:rPr>
        <w:t>PN-EN ISO 6579 -1 Mikrobiologia łańcucha żywnościowego - Horyzontalna metoda wykrywania, oznaczania liczby i serotypowania Salmonella – Część 1: Wykrywanie Salmonella Spp.</w:t>
      </w:r>
    </w:p>
    <w:p w:rsidR="0059337C" w:rsidRDefault="0059337C" w:rsidP="0059337C">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59337C" w:rsidRDefault="0059337C" w:rsidP="0059337C">
      <w:pPr>
        <w:spacing w:before="240" w:after="240" w:line="360" w:lineRule="auto"/>
        <w:jc w:val="both"/>
        <w:rPr>
          <w:rFonts w:ascii="Arial" w:hAnsi="Arial" w:cs="Arial"/>
          <w:b/>
          <w:bCs/>
          <w:sz w:val="20"/>
          <w:szCs w:val="20"/>
        </w:rPr>
      </w:pPr>
      <w:r>
        <w:rPr>
          <w:rFonts w:ascii="Arial" w:hAnsi="Arial" w:cs="Arial"/>
          <w:b/>
          <w:bCs/>
          <w:sz w:val="20"/>
          <w:szCs w:val="20"/>
        </w:rPr>
        <w:t>Rosół wołowy</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Produkt spożywczy otrzymywany z odwodnionych, zagęszczonych lub przetworzonych surowców roślinnych, zwierzęcych (ekstrakt wołowy, tłuszcz wołowy), z dodatkiem naturalnych przypraw roślinnych, spożywczych dodatków smakowo – zapachowych, substancji wzmacniających smak i zapach, substancji poprawiających strukturę produktu, naturalnych barwników oraz innych substancji zgodnych z recepturą.</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Produkt może być stosowany jako podstawa innych potraw lub po dodaniu wody można otrzymać z niego rosół wołowy.</w:t>
      </w:r>
    </w:p>
    <w:p w:rsidR="0059337C" w:rsidRPr="0059337C" w:rsidRDefault="0059337C" w:rsidP="0059337C">
      <w:pPr>
        <w:pStyle w:val="Edward"/>
        <w:spacing w:before="240" w:after="240" w:line="360" w:lineRule="auto"/>
        <w:jc w:val="both"/>
        <w:rPr>
          <w:rFonts w:ascii="Arial" w:hAnsi="Arial" w:cs="Arial"/>
          <w:b/>
          <w:bCs/>
        </w:rPr>
      </w:pPr>
      <w:r w:rsidRPr="0059337C">
        <w:rPr>
          <w:rFonts w:ascii="Arial" w:hAnsi="Arial" w:cs="Arial"/>
          <w:b/>
          <w:bCs/>
        </w:rPr>
        <w:t>2 Wymagania</w:t>
      </w:r>
    </w:p>
    <w:p w:rsidR="0059337C" w:rsidRDefault="0059337C" w:rsidP="0059337C">
      <w:pPr>
        <w:pStyle w:val="Nagwek11"/>
        <w:spacing w:line="360" w:lineRule="auto"/>
        <w:rPr>
          <w:bCs w:val="0"/>
        </w:rPr>
      </w:pPr>
      <w:r>
        <w:rPr>
          <w:bCs w:val="0"/>
        </w:rPr>
        <w:t>2.1 Wymagania ogólne</w:t>
      </w:r>
    </w:p>
    <w:p w:rsidR="0059337C" w:rsidRDefault="0059337C" w:rsidP="0059337C">
      <w:pPr>
        <w:pStyle w:val="Nagwek11"/>
        <w:spacing w:line="360" w:lineRule="auto"/>
        <w:rPr>
          <w:b w:val="0"/>
          <w:bCs w:val="0"/>
        </w:rPr>
      </w:pPr>
      <w:r>
        <w:rPr>
          <w:b w:val="0"/>
          <w:bCs w:val="0"/>
        </w:rPr>
        <w:t>Produkt powinien spełniać wymagania aktualnie obowiązującego prawa żywnościowego.</w:t>
      </w:r>
    </w:p>
    <w:p w:rsidR="00F27C89" w:rsidRDefault="00F27C89" w:rsidP="0059337C">
      <w:pPr>
        <w:pStyle w:val="Nagwek11"/>
        <w:spacing w:line="360" w:lineRule="auto"/>
        <w:rPr>
          <w:bCs w:val="0"/>
        </w:rPr>
      </w:pPr>
    </w:p>
    <w:p w:rsidR="00F27C89" w:rsidRDefault="00F27C89" w:rsidP="0059337C">
      <w:pPr>
        <w:pStyle w:val="Nagwek11"/>
        <w:spacing w:line="360" w:lineRule="auto"/>
        <w:rPr>
          <w:bCs w:val="0"/>
        </w:rPr>
      </w:pPr>
    </w:p>
    <w:p w:rsidR="00F27C89" w:rsidRDefault="00F27C89" w:rsidP="0059337C">
      <w:pPr>
        <w:pStyle w:val="Nagwek11"/>
        <w:spacing w:line="360" w:lineRule="auto"/>
        <w:rPr>
          <w:bCs w:val="0"/>
        </w:rPr>
      </w:pPr>
    </w:p>
    <w:p w:rsidR="0059337C" w:rsidRDefault="0059337C" w:rsidP="0059337C">
      <w:pPr>
        <w:pStyle w:val="Nagwek11"/>
        <w:spacing w:line="360" w:lineRule="auto"/>
        <w:rPr>
          <w:bCs w:val="0"/>
        </w:rPr>
      </w:pPr>
      <w:r>
        <w:rPr>
          <w:bCs w:val="0"/>
        </w:rPr>
        <w:lastRenderedPageBreak/>
        <w:t>2.2 Wymagania organoleptyczne</w:t>
      </w:r>
    </w:p>
    <w:p w:rsidR="0059337C" w:rsidRDefault="0059337C" w:rsidP="0059337C">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9337C" w:rsidRDefault="0059337C" w:rsidP="0059337C">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905"/>
        <w:gridCol w:w="5297"/>
      </w:tblGrid>
      <w:tr w:rsidR="0059337C" w:rsidTr="0059337C">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905"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297" w:type="dxa"/>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59337C" w:rsidTr="0059337C">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2905"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Wygląd i konsystencja</w:t>
            </w:r>
          </w:p>
        </w:tc>
        <w:tc>
          <w:tcPr>
            <w:tcW w:w="5297" w:type="dxa"/>
            <w:tcBorders>
              <w:top w:val="single" w:sz="4" w:space="0" w:color="auto"/>
              <w:left w:val="single" w:sz="4" w:space="0" w:color="auto"/>
              <w:bottom w:val="single" w:sz="6"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Produkt w postaci sypkiej, bez zbryleń, widoczne bardzo drobne cząstki warzyw</w:t>
            </w:r>
          </w:p>
        </w:tc>
      </w:tr>
      <w:tr w:rsidR="0059337C" w:rsidTr="0059337C">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2905"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 xml:space="preserve">Barwa </w:t>
            </w:r>
          </w:p>
        </w:tc>
        <w:tc>
          <w:tcPr>
            <w:tcW w:w="5297" w:type="dxa"/>
            <w:tcBorders>
              <w:top w:val="single" w:sz="4" w:space="0" w:color="auto"/>
              <w:left w:val="single" w:sz="4" w:space="0" w:color="auto"/>
              <w:bottom w:val="single" w:sz="6"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Typowa dla produktu, beżowa do brązowej</w:t>
            </w:r>
          </w:p>
        </w:tc>
      </w:tr>
      <w:tr w:rsidR="0059337C" w:rsidTr="0059337C">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2905"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Smak i zapach</w:t>
            </w:r>
          </w:p>
        </w:tc>
        <w:tc>
          <w:tcPr>
            <w:tcW w:w="5297" w:type="dxa"/>
            <w:tcBorders>
              <w:top w:val="single" w:sz="4" w:space="0" w:color="auto"/>
              <w:left w:val="single" w:sz="4" w:space="0" w:color="auto"/>
              <w:bottom w:val="single" w:sz="6"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Właściwy, bez obcych posmaków i zapachów</w:t>
            </w:r>
          </w:p>
        </w:tc>
      </w:tr>
    </w:tbl>
    <w:p w:rsidR="0059337C" w:rsidRDefault="0059337C" w:rsidP="0059337C">
      <w:pPr>
        <w:pStyle w:val="Nagwek11"/>
        <w:spacing w:line="360" w:lineRule="auto"/>
        <w:rPr>
          <w:bCs w:val="0"/>
        </w:rPr>
      </w:pPr>
      <w:r>
        <w:rPr>
          <w:bCs w:val="0"/>
        </w:rPr>
        <w:t>2.3 Wymagania fizykochemiczne</w:t>
      </w:r>
    </w:p>
    <w:p w:rsidR="0059337C" w:rsidRDefault="0059337C" w:rsidP="0059337C">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59337C" w:rsidRDefault="0059337C" w:rsidP="0059337C">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840"/>
        <w:gridCol w:w="2804"/>
        <w:gridCol w:w="2006"/>
      </w:tblGrid>
      <w:tr w:rsidR="0059337C" w:rsidTr="0059337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913"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848" w:type="dxa"/>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03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3913"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Mięso wołowe, wyrażone zawartością kreatyniny w 1l, nie mniej niż, mg</w:t>
            </w:r>
          </w:p>
        </w:tc>
        <w:tc>
          <w:tcPr>
            <w:tcW w:w="2848" w:type="dxa"/>
            <w:tcBorders>
              <w:top w:val="single" w:sz="4" w:space="0" w:color="auto"/>
              <w:left w:val="single" w:sz="4" w:space="0" w:color="auto"/>
              <w:bottom w:val="single" w:sz="6"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35</w:t>
            </w:r>
          </w:p>
        </w:tc>
        <w:tc>
          <w:tcPr>
            <w:tcW w:w="2039" w:type="dxa"/>
            <w:vMerge w:val="restar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PN-A-94052</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3913"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Ekstrakt mięsa wołowego, wyrażony zawartością kreatyniny w 1l, nie mniej niż, mg</w:t>
            </w:r>
          </w:p>
        </w:tc>
        <w:tc>
          <w:tcPr>
            <w:tcW w:w="2848" w:type="dxa"/>
            <w:tcBorders>
              <w:top w:val="single" w:sz="4" w:space="0" w:color="auto"/>
              <w:left w:val="single" w:sz="4" w:space="0" w:color="auto"/>
              <w:bottom w:val="single" w:sz="6"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hAnsi="Arial" w:cs="Arial"/>
                <w:kern w:val="2"/>
                <w:sz w:val="18"/>
                <w:szCs w:val="18"/>
              </w:rPr>
            </w:pPr>
          </w:p>
        </w:tc>
      </w:tr>
      <w:tr w:rsidR="0059337C" w:rsidTr="0059337C">
        <w:trPr>
          <w:cantSplit/>
          <w:trHeight w:val="229"/>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3913"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Chlorek sodu w 1l nie więcej niż, g</w:t>
            </w:r>
          </w:p>
        </w:tc>
        <w:tc>
          <w:tcPr>
            <w:tcW w:w="2848" w:type="dxa"/>
            <w:tcBorders>
              <w:top w:val="single" w:sz="4" w:space="0" w:color="auto"/>
              <w:left w:val="single" w:sz="4" w:space="0" w:color="auto"/>
              <w:bottom w:val="single" w:sz="6"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12,5</w:t>
            </w:r>
          </w:p>
        </w:tc>
        <w:tc>
          <w:tcPr>
            <w:tcW w:w="203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PN-A-79011-7</w:t>
            </w:r>
          </w:p>
        </w:tc>
      </w:tr>
    </w:tbl>
    <w:p w:rsidR="0059337C" w:rsidRDefault="0059337C" w:rsidP="0059337C">
      <w:pPr>
        <w:pStyle w:val="Nagwek11"/>
        <w:spacing w:line="360" w:lineRule="auto"/>
        <w:rPr>
          <w:bCs w:val="0"/>
        </w:rPr>
      </w:pPr>
      <w:r>
        <w:rPr>
          <w:bCs w:val="0"/>
        </w:rPr>
        <w:t>2.4 Wymagania mikrobiologiczne</w:t>
      </w:r>
    </w:p>
    <w:p w:rsidR="0059337C" w:rsidRDefault="0059337C" w:rsidP="0059337C">
      <w:pPr>
        <w:tabs>
          <w:tab w:val="left" w:pos="10891"/>
        </w:tabs>
        <w:autoSpaceDE w:val="0"/>
        <w:autoSpaceDN w:val="0"/>
        <w:adjustRightInd w:val="0"/>
        <w:jc w:val="both"/>
        <w:rPr>
          <w:rFonts w:ascii="Arial" w:hAnsi="Arial" w:cs="Arial"/>
          <w:sz w:val="20"/>
        </w:rPr>
      </w:pPr>
      <w:r>
        <w:rPr>
          <w:rFonts w:ascii="Arial" w:hAnsi="Arial" w:cs="Arial"/>
          <w:sz w:val="20"/>
        </w:rPr>
        <w:t>Według Tablicy 3.</w:t>
      </w:r>
    </w:p>
    <w:p w:rsidR="0059337C" w:rsidRDefault="0059337C" w:rsidP="0059337C">
      <w:pPr>
        <w:tabs>
          <w:tab w:val="left" w:pos="10891"/>
        </w:tabs>
        <w:autoSpaceDE w:val="0"/>
        <w:autoSpaceDN w:val="0"/>
        <w:adjustRightInd w:val="0"/>
        <w:jc w:val="center"/>
        <w:rPr>
          <w:rFonts w:ascii="Arial" w:hAnsi="Arial" w:cs="Arial"/>
          <w:b/>
          <w:sz w:val="20"/>
        </w:rPr>
      </w:pPr>
      <w:r>
        <w:rPr>
          <w:rFonts w:ascii="Arial" w:hAnsi="Arial" w:cs="Arial"/>
          <w:b/>
          <w:sz w:val="18"/>
          <w:szCs w:val="18"/>
        </w:rPr>
        <w:t>Tablica 3 – Wymagania mikrobiologiczne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185"/>
        <w:gridCol w:w="3586"/>
        <w:gridCol w:w="1879"/>
      </w:tblGrid>
      <w:tr w:rsidR="0059337C" w:rsidTr="0059337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25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22" w:type="dxa"/>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ind w:left="1418" w:hanging="709"/>
              <w:rPr>
                <w:rFonts w:ascii="Arial" w:hAnsi="Arial" w:cs="Arial"/>
                <w:b/>
                <w:i w:val="0"/>
                <w:sz w:val="18"/>
                <w:szCs w:val="18"/>
                <w:lang w:val="pl-PL"/>
              </w:rPr>
            </w:pPr>
            <w:r>
              <w:rPr>
                <w:rFonts w:ascii="Arial" w:hAnsi="Arial" w:cs="Arial"/>
                <w:b/>
                <w:i w:val="0"/>
                <w:sz w:val="18"/>
                <w:szCs w:val="18"/>
                <w:lang w:val="pl-PL"/>
              </w:rPr>
              <w:t xml:space="preserve">       Wymagania</w:t>
            </w:r>
          </w:p>
        </w:tc>
        <w:tc>
          <w:tcPr>
            <w:tcW w:w="1918"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325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 xml:space="preserve">Bakterie </w:t>
            </w:r>
            <w:r>
              <w:rPr>
                <w:rFonts w:ascii="Arial" w:hAnsi="Arial" w:cs="Arial"/>
                <w:i/>
                <w:sz w:val="18"/>
                <w:szCs w:val="18"/>
              </w:rPr>
              <w:t>Escherichia coli</w:t>
            </w:r>
          </w:p>
        </w:tc>
        <w:tc>
          <w:tcPr>
            <w:tcW w:w="3622" w:type="dxa"/>
            <w:tcBorders>
              <w:top w:val="single" w:sz="4" w:space="0" w:color="auto"/>
              <w:left w:val="single" w:sz="4" w:space="0" w:color="auto"/>
              <w:bottom w:val="single" w:sz="6"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Nieobecne w 0,1g</w:t>
            </w:r>
          </w:p>
        </w:tc>
        <w:tc>
          <w:tcPr>
            <w:tcW w:w="1918"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kern w:val="20"/>
                <w:sz w:val="18"/>
                <w:szCs w:val="18"/>
              </w:rPr>
            </w:pPr>
            <w:r>
              <w:rPr>
                <w:rFonts w:ascii="Arial" w:hAnsi="Arial" w:cs="Arial"/>
                <w:bCs/>
                <w:kern w:val="20"/>
                <w:sz w:val="18"/>
                <w:szCs w:val="18"/>
              </w:rPr>
              <w:t>PN-ISO 7251</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kern w:val="2"/>
                <w:sz w:val="18"/>
                <w:szCs w:val="18"/>
              </w:rPr>
            </w:pPr>
            <w:r>
              <w:rPr>
                <w:rFonts w:ascii="Arial" w:hAnsi="Arial" w:cs="Arial"/>
                <w:sz w:val="18"/>
                <w:szCs w:val="18"/>
              </w:rPr>
              <w:t>2</w:t>
            </w:r>
          </w:p>
        </w:tc>
        <w:tc>
          <w:tcPr>
            <w:tcW w:w="325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Pałeczki z rodzaju Salmonella</w:t>
            </w:r>
          </w:p>
        </w:tc>
        <w:tc>
          <w:tcPr>
            <w:tcW w:w="3622" w:type="dxa"/>
            <w:tcBorders>
              <w:top w:val="single" w:sz="4" w:space="0" w:color="auto"/>
              <w:left w:val="single" w:sz="4" w:space="0" w:color="auto"/>
              <w:bottom w:val="single" w:sz="6"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Nieobecne w 25 g</w:t>
            </w:r>
          </w:p>
        </w:tc>
        <w:tc>
          <w:tcPr>
            <w:tcW w:w="1918"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PN-EN ISO 6579-1</w:t>
            </w:r>
          </w:p>
        </w:tc>
      </w:tr>
    </w:tbl>
    <w:p w:rsidR="0059337C" w:rsidRDefault="0059337C" w:rsidP="0059337C">
      <w:pPr>
        <w:pStyle w:val="Tekstpodstawowy3"/>
        <w:spacing w:after="0" w:line="360" w:lineRule="auto"/>
        <w:rPr>
          <w:rFonts w:ascii="Arial" w:hAnsi="Arial" w:cs="Arial"/>
          <w:sz w:val="20"/>
          <w:lang w:val="pl-PL"/>
        </w:rPr>
      </w:pPr>
      <w:r>
        <w:rPr>
          <w:rFonts w:ascii="Arial" w:hAnsi="Arial" w:cs="Arial"/>
          <w:sz w:val="20"/>
        </w:rPr>
        <w:t>Pozostałe wymagania zgodnie z aktualnie obowiązującym prawem</w:t>
      </w:r>
      <w:r>
        <w:rPr>
          <w:rFonts w:ascii="Arial" w:hAnsi="Arial" w:cs="Arial"/>
          <w:sz w:val="20"/>
          <w:lang w:val="pl-PL"/>
        </w:rPr>
        <w:t>.</w:t>
      </w:r>
    </w:p>
    <w:p w:rsidR="0059337C" w:rsidRPr="0059337C" w:rsidRDefault="0059337C" w:rsidP="0059337C">
      <w:pPr>
        <w:pStyle w:val="E-1"/>
        <w:spacing w:line="360" w:lineRule="auto"/>
        <w:jc w:val="both"/>
        <w:rPr>
          <w:rFonts w:ascii="Arial" w:hAnsi="Arial" w:cs="Arial"/>
        </w:rPr>
      </w:pPr>
      <w:r w:rsidRPr="0059337C">
        <w:rPr>
          <w:rFonts w:ascii="Arial" w:hAnsi="Arial" w:cs="Arial"/>
        </w:rPr>
        <w:t>Zamawiający zastrzega sobie prawo żądania wyników badań mikrobiologicznych z kontroli higieny procesu produkcyjnego.</w:t>
      </w:r>
    </w:p>
    <w:p w:rsidR="0059337C" w:rsidRPr="0059337C" w:rsidRDefault="00F27C89" w:rsidP="00F27C89">
      <w:pPr>
        <w:pStyle w:val="E-1"/>
        <w:spacing w:before="240" w:after="240" w:line="360" w:lineRule="auto"/>
        <w:jc w:val="both"/>
        <w:textAlignment w:val="auto"/>
        <w:rPr>
          <w:rFonts w:ascii="Arial" w:hAnsi="Arial" w:cs="Arial"/>
          <w:b/>
        </w:rPr>
      </w:pPr>
      <w:r>
        <w:rPr>
          <w:rFonts w:ascii="Arial" w:hAnsi="Arial" w:cs="Arial"/>
          <w:b/>
        </w:rPr>
        <w:t xml:space="preserve">3. </w:t>
      </w:r>
      <w:r w:rsidR="0059337C" w:rsidRPr="0059337C">
        <w:rPr>
          <w:rFonts w:ascii="Arial" w:hAnsi="Arial" w:cs="Arial"/>
          <w:b/>
        </w:rPr>
        <w:t>Masa netto</w:t>
      </w:r>
    </w:p>
    <w:p w:rsidR="0059337C" w:rsidRPr="0059337C" w:rsidRDefault="0059337C" w:rsidP="0059337C">
      <w:pPr>
        <w:pStyle w:val="Edward"/>
        <w:spacing w:line="360" w:lineRule="auto"/>
        <w:jc w:val="both"/>
        <w:rPr>
          <w:rFonts w:ascii="Arial" w:hAnsi="Arial" w:cs="Arial"/>
          <w:b/>
          <w:bCs/>
        </w:rPr>
      </w:pPr>
      <w:r w:rsidRPr="0059337C">
        <w:rPr>
          <w:rFonts w:ascii="Arial" w:hAnsi="Arial" w:cs="Arial"/>
          <w:color w:val="000000"/>
        </w:rPr>
        <w:t>Masa netto powinna być zgodna z deklaracją producenta.</w:t>
      </w:r>
    </w:p>
    <w:p w:rsidR="0059337C" w:rsidRPr="0059337C" w:rsidRDefault="0059337C" w:rsidP="0059337C">
      <w:pPr>
        <w:pStyle w:val="E-1"/>
        <w:spacing w:line="360" w:lineRule="auto"/>
        <w:rPr>
          <w:rFonts w:ascii="Arial" w:hAnsi="Arial" w:cs="Arial"/>
          <w:color w:val="000000"/>
        </w:rPr>
      </w:pPr>
      <w:r w:rsidRPr="0059337C">
        <w:rPr>
          <w:rFonts w:ascii="Arial" w:hAnsi="Arial" w:cs="Arial"/>
        </w:rPr>
        <w:t>Dopuszczalna ujemna wartość błędu masy netto powinna być zgodna z obowiązującym prawem</w:t>
      </w:r>
      <w:r w:rsidRPr="0059337C">
        <w:rPr>
          <w:rFonts w:ascii="Arial" w:hAnsi="Arial" w:cs="Arial"/>
          <w:color w:val="000000"/>
        </w:rPr>
        <w:t>.</w:t>
      </w:r>
    </w:p>
    <w:p w:rsidR="0059337C" w:rsidRDefault="0059337C" w:rsidP="0059337C">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1000g.</w:t>
      </w:r>
    </w:p>
    <w:p w:rsidR="0059337C" w:rsidRPr="0059337C" w:rsidRDefault="00F27C89" w:rsidP="00F27C89">
      <w:pPr>
        <w:pStyle w:val="E-1"/>
        <w:spacing w:before="240" w:after="240" w:line="360" w:lineRule="auto"/>
        <w:jc w:val="both"/>
        <w:textAlignment w:val="auto"/>
        <w:rPr>
          <w:rFonts w:ascii="Arial" w:hAnsi="Arial" w:cs="Arial"/>
          <w:b/>
        </w:rPr>
      </w:pPr>
      <w:r>
        <w:rPr>
          <w:rFonts w:ascii="Arial" w:hAnsi="Arial" w:cs="Arial"/>
          <w:b/>
        </w:rPr>
        <w:t xml:space="preserve">4. </w:t>
      </w:r>
      <w:r w:rsidR="0059337C" w:rsidRPr="0059337C">
        <w:rPr>
          <w:rFonts w:ascii="Arial" w:hAnsi="Arial" w:cs="Arial"/>
          <w:b/>
        </w:rPr>
        <w:t>Trwałość</w:t>
      </w:r>
    </w:p>
    <w:p w:rsidR="0059337C" w:rsidRDefault="0059337C" w:rsidP="0059337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59337C" w:rsidRPr="0059337C" w:rsidRDefault="0059337C" w:rsidP="0059337C">
      <w:pPr>
        <w:pStyle w:val="E-1"/>
        <w:spacing w:before="240" w:after="240" w:line="360" w:lineRule="auto"/>
        <w:jc w:val="both"/>
        <w:rPr>
          <w:rFonts w:ascii="Arial" w:hAnsi="Arial" w:cs="Arial"/>
        </w:rPr>
      </w:pPr>
      <w:r w:rsidRPr="0059337C">
        <w:rPr>
          <w:rFonts w:ascii="Arial" w:hAnsi="Arial" w:cs="Arial"/>
          <w:b/>
        </w:rPr>
        <w:t>5 Metody badań</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lastRenderedPageBreak/>
        <w:t>5.1 Sprawdzenie znakowania i stanu opakowań</w:t>
      </w:r>
    </w:p>
    <w:p w:rsidR="0059337C" w:rsidRPr="0059337C" w:rsidRDefault="0059337C" w:rsidP="0059337C">
      <w:pPr>
        <w:pStyle w:val="E-1"/>
        <w:spacing w:before="240" w:after="240" w:line="360" w:lineRule="auto"/>
        <w:jc w:val="both"/>
        <w:rPr>
          <w:rFonts w:ascii="Arial" w:hAnsi="Arial" w:cs="Arial"/>
        </w:rPr>
      </w:pPr>
      <w:r w:rsidRPr="0059337C">
        <w:rPr>
          <w:rFonts w:ascii="Arial" w:hAnsi="Arial" w:cs="Arial"/>
        </w:rPr>
        <w:t>Wykonać metodą wizualną na zgodność z pkt. 6.1 i 6.2.</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5.2 Oznaczanie cech organoleptycznych</w:t>
      </w:r>
    </w:p>
    <w:p w:rsidR="0059337C" w:rsidRDefault="0059337C" w:rsidP="0059337C">
      <w:pPr>
        <w:pStyle w:val="Nagwek11"/>
        <w:spacing w:line="360" w:lineRule="auto"/>
        <w:rPr>
          <w:b w:val="0"/>
          <w:bCs w:val="0"/>
        </w:rPr>
      </w:pPr>
      <w:r>
        <w:rPr>
          <w:b w:val="0"/>
          <w:bCs w:val="0"/>
        </w:rPr>
        <w:t xml:space="preserve">Oceny dokonać metodą wizualną przy pomocy węchu, smaku i dotyku na zgodność </w:t>
      </w:r>
      <w:r>
        <w:rPr>
          <w:b w:val="0"/>
          <w:bCs w:val="0"/>
        </w:rPr>
        <w:br/>
        <w:t>z wymaganiami zawartymi w Tablicy 1.</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5.3 Oznaczanie cech fizykochemicznych</w:t>
      </w:r>
    </w:p>
    <w:p w:rsidR="0059337C" w:rsidRPr="0059337C" w:rsidRDefault="0059337C" w:rsidP="0059337C">
      <w:pPr>
        <w:pStyle w:val="E-1"/>
        <w:spacing w:before="240" w:after="240" w:line="360" w:lineRule="auto"/>
        <w:rPr>
          <w:rFonts w:ascii="Arial" w:hAnsi="Arial" w:cs="Arial"/>
        </w:rPr>
      </w:pPr>
      <w:r w:rsidRPr="0059337C">
        <w:rPr>
          <w:rFonts w:ascii="Arial" w:hAnsi="Arial" w:cs="Arial"/>
        </w:rPr>
        <w:t>Według norm podanych w Tablicy 2.</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5.4 Oznaczanie cech mikrobiologicznych</w:t>
      </w:r>
    </w:p>
    <w:p w:rsidR="0059337C" w:rsidRPr="0059337C" w:rsidRDefault="0059337C" w:rsidP="0059337C">
      <w:pPr>
        <w:pStyle w:val="E-1"/>
        <w:spacing w:before="240" w:after="240" w:line="360" w:lineRule="auto"/>
        <w:rPr>
          <w:rFonts w:ascii="Arial" w:hAnsi="Arial" w:cs="Arial"/>
        </w:rPr>
      </w:pPr>
      <w:r w:rsidRPr="0059337C">
        <w:rPr>
          <w:rFonts w:ascii="Arial" w:hAnsi="Arial" w:cs="Arial"/>
        </w:rPr>
        <w:t>Według norm podanych w Tablicy 3.</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 xml:space="preserve">6 Pakowanie, znakowanie, przechowywanie </w:t>
      </w: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t>6.1 Pakowanie</w:t>
      </w:r>
    </w:p>
    <w:p w:rsidR="0059337C" w:rsidRPr="0059337C" w:rsidRDefault="0059337C" w:rsidP="0059337C">
      <w:pPr>
        <w:pStyle w:val="E-1"/>
        <w:spacing w:line="360" w:lineRule="auto"/>
        <w:jc w:val="both"/>
        <w:rPr>
          <w:rFonts w:ascii="Arial" w:hAnsi="Arial" w:cs="Arial"/>
        </w:rPr>
      </w:pPr>
      <w:r w:rsidRPr="0059337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9337C" w:rsidRDefault="0059337C" w:rsidP="0059337C">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59337C" w:rsidRDefault="0059337C" w:rsidP="0059337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6.2 Znakowanie</w:t>
      </w:r>
    </w:p>
    <w:p w:rsidR="0059337C" w:rsidRPr="0059337C" w:rsidRDefault="0059337C" w:rsidP="0059337C">
      <w:pPr>
        <w:pStyle w:val="E-1"/>
        <w:spacing w:line="360" w:lineRule="auto"/>
        <w:rPr>
          <w:rFonts w:ascii="Arial" w:hAnsi="Arial" w:cs="Arial"/>
        </w:rPr>
      </w:pPr>
      <w:r w:rsidRPr="0059337C">
        <w:rPr>
          <w:rFonts w:ascii="Arial" w:hAnsi="Arial" w:cs="Arial"/>
        </w:rPr>
        <w:t>Zgodnie z aktualnie obowiązującym prawem.</w:t>
      </w: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t>6.3 Przechowywanie</w:t>
      </w:r>
    </w:p>
    <w:p w:rsidR="0059337C" w:rsidRDefault="0059337C" w:rsidP="0059337C">
      <w:pPr>
        <w:pStyle w:val="E-1"/>
        <w:spacing w:line="360" w:lineRule="auto"/>
        <w:rPr>
          <w:rFonts w:ascii="Arial" w:hAnsi="Arial" w:cs="Arial"/>
        </w:rPr>
      </w:pPr>
      <w:r w:rsidRPr="0059337C">
        <w:rPr>
          <w:rFonts w:ascii="Arial" w:hAnsi="Arial" w:cs="Arial"/>
        </w:rPr>
        <w:t>Przechowywać zgodnie z zaleceniami producenta.</w:t>
      </w:r>
    </w:p>
    <w:p w:rsidR="0059337C" w:rsidRDefault="0059337C">
      <w:pPr>
        <w:widowControl/>
        <w:suppressAutoHyphens w:val="0"/>
        <w:spacing w:after="160" w:line="259" w:lineRule="auto"/>
        <w:rPr>
          <w:rFonts w:ascii="Arial" w:eastAsia="Calibri" w:hAnsi="Arial" w:cs="Arial"/>
          <w:shadow/>
          <w:kern w:val="0"/>
          <w:sz w:val="20"/>
          <w:szCs w:val="20"/>
          <w:lang w:eastAsia="pl-PL"/>
        </w:rPr>
      </w:pPr>
      <w:r>
        <w:rPr>
          <w:rFonts w:ascii="Arial" w:hAnsi="Arial" w:cs="Arial"/>
        </w:rPr>
        <w:br w:type="page"/>
      </w:r>
    </w:p>
    <w:p w:rsidR="0059337C" w:rsidRDefault="0059337C" w:rsidP="0059337C">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59337C" w:rsidRDefault="0059337C" w:rsidP="0059337C">
      <w:pPr>
        <w:spacing w:line="360" w:lineRule="auto"/>
        <w:jc w:val="center"/>
        <w:rPr>
          <w:rFonts w:ascii="Arial" w:hAnsi="Arial" w:cs="Arial"/>
          <w:b/>
          <w:sz w:val="40"/>
          <w:szCs w:val="40"/>
        </w:rPr>
      </w:pPr>
      <w:r>
        <w:rPr>
          <w:rFonts w:ascii="Arial" w:hAnsi="Arial" w:cs="Arial"/>
          <w:b/>
          <w:sz w:val="40"/>
          <w:szCs w:val="40"/>
        </w:rPr>
        <w:t>SZEFOSTWO SŁUŻBY ŻYWNOŚCIOWEJ</w:t>
      </w: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rPr>
          <w:rFonts w:ascii="Arial" w:hAnsi="Arial" w:cs="Arial"/>
          <w:caps/>
        </w:rPr>
      </w:pPr>
    </w:p>
    <w:p w:rsidR="0059337C" w:rsidRDefault="0059337C" w:rsidP="0059337C">
      <w:pPr>
        <w:spacing w:line="360" w:lineRule="auto"/>
        <w:jc w:val="center"/>
        <w:rPr>
          <w:rFonts w:ascii="Arial" w:hAnsi="Arial" w:cs="Arial"/>
          <w:b/>
          <w:sz w:val="40"/>
          <w:szCs w:val="40"/>
        </w:rPr>
      </w:pPr>
      <w:r>
        <w:rPr>
          <w:rFonts w:ascii="Arial" w:hAnsi="Arial" w:cs="Arial"/>
          <w:b/>
          <w:caps/>
          <w:sz w:val="40"/>
          <w:szCs w:val="40"/>
        </w:rPr>
        <w:t>minimalne wymagania jakościowe</w:t>
      </w:r>
    </w:p>
    <w:p w:rsidR="0059337C" w:rsidRDefault="0059337C" w:rsidP="0059337C">
      <w:pPr>
        <w:ind w:left="2124" w:firstLine="708"/>
        <w:jc w:val="center"/>
        <w:rPr>
          <w:rFonts w:ascii="Arial" w:hAnsi="Arial" w:cs="Arial"/>
          <w:b/>
          <w:caps/>
          <w:sz w:val="40"/>
          <w:szCs w:val="40"/>
        </w:rPr>
      </w:pPr>
    </w:p>
    <w:p w:rsidR="0059337C" w:rsidRDefault="0059337C" w:rsidP="0059337C">
      <w:pPr>
        <w:ind w:left="2124" w:firstLine="708"/>
        <w:jc w:val="center"/>
        <w:rPr>
          <w:rFonts w:ascii="Arial" w:hAnsi="Arial" w:cs="Arial"/>
          <w:b/>
          <w:caps/>
          <w:sz w:val="40"/>
          <w:szCs w:val="40"/>
        </w:rPr>
      </w:pPr>
    </w:p>
    <w:p w:rsidR="0059337C" w:rsidRDefault="0059337C" w:rsidP="0059337C">
      <w:pPr>
        <w:ind w:left="2124" w:firstLine="708"/>
        <w:jc w:val="center"/>
        <w:rPr>
          <w:rFonts w:ascii="Arial" w:hAnsi="Arial" w:cs="Arial"/>
          <w:b/>
          <w:caps/>
          <w:sz w:val="40"/>
          <w:szCs w:val="40"/>
        </w:rPr>
      </w:pPr>
    </w:p>
    <w:p w:rsidR="0059337C" w:rsidRDefault="0059337C" w:rsidP="0059337C">
      <w:pPr>
        <w:jc w:val="center"/>
        <w:rPr>
          <w:rFonts w:ascii="Arial" w:hAnsi="Arial" w:cs="Arial"/>
          <w:b/>
          <w:sz w:val="40"/>
          <w:szCs w:val="40"/>
        </w:rPr>
      </w:pPr>
      <w:r>
        <w:rPr>
          <w:rFonts w:ascii="Arial" w:hAnsi="Arial" w:cs="Arial"/>
          <w:b/>
          <w:sz w:val="40"/>
          <w:szCs w:val="40"/>
        </w:rPr>
        <w:t>MAJONEZ JEDNOPORCJOWY</w:t>
      </w:r>
    </w:p>
    <w:p w:rsidR="0059337C" w:rsidRDefault="0059337C" w:rsidP="0059337C">
      <w:pPr>
        <w:jc w:val="center"/>
        <w:rPr>
          <w:rFonts w:ascii="Arial" w:hAnsi="Arial" w:cs="Arial"/>
          <w:b/>
        </w:rPr>
      </w:pPr>
    </w:p>
    <w:p w:rsidR="0059337C" w:rsidRDefault="0059337C" w:rsidP="0059337C">
      <w:pPr>
        <w:jc w:val="center"/>
        <w:rPr>
          <w:rFonts w:ascii="Arial" w:hAnsi="Arial" w:cs="Arial"/>
          <w:b/>
        </w:rPr>
      </w:pPr>
    </w:p>
    <w:p w:rsidR="0059337C" w:rsidRDefault="0059337C" w:rsidP="0059337C">
      <w:pPr>
        <w:jc w:val="center"/>
        <w:rPr>
          <w:rFonts w:ascii="Arial" w:hAnsi="Arial" w:cs="Arial"/>
          <w:b/>
        </w:rPr>
      </w:pPr>
    </w:p>
    <w:p w:rsidR="0059337C" w:rsidRDefault="0059337C" w:rsidP="0059337C">
      <w:pPr>
        <w:jc w:val="center"/>
        <w:rPr>
          <w:rFonts w:ascii="Arial" w:hAnsi="Arial" w:cs="Arial"/>
          <w:b/>
        </w:rPr>
      </w:pPr>
    </w:p>
    <w:p w:rsidR="0059337C" w:rsidRDefault="0059337C" w:rsidP="0059337C">
      <w:pPr>
        <w:jc w:val="cente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r w:rsidRPr="0059337C">
        <w:rPr>
          <w:rFonts w:ascii="Arial" w:hAnsi="Arial" w:cs="Arial"/>
          <w:b/>
        </w:rPr>
        <w:tab/>
      </w:r>
      <w:r w:rsidRPr="0059337C">
        <w:rPr>
          <w:rFonts w:ascii="Arial" w:hAnsi="Arial" w:cs="Arial"/>
          <w:b/>
        </w:rPr>
        <w:tab/>
      </w:r>
      <w:r w:rsidRPr="0059337C">
        <w:rPr>
          <w:rFonts w:ascii="Arial" w:hAnsi="Arial" w:cs="Arial"/>
          <w:b/>
        </w:rPr>
        <w:tab/>
      </w:r>
    </w:p>
    <w:p w:rsidR="0059337C" w:rsidRPr="0059337C" w:rsidRDefault="0059337C" w:rsidP="0059337C">
      <w:pPr>
        <w:pStyle w:val="E-1"/>
        <w:spacing w:line="360" w:lineRule="auto"/>
        <w:rPr>
          <w:rFonts w:ascii="Arial" w:hAnsi="Arial" w:cs="Arial"/>
          <w:sz w:val="22"/>
          <w:szCs w:val="22"/>
        </w:rPr>
      </w:pP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lastRenderedPageBreak/>
        <w:t>1 Wstęp</w:t>
      </w:r>
    </w:p>
    <w:p w:rsidR="0059337C" w:rsidRPr="0059337C" w:rsidRDefault="00F27C89" w:rsidP="00F27C89">
      <w:pPr>
        <w:pStyle w:val="E-1"/>
        <w:spacing w:before="240" w:after="120" w:line="360" w:lineRule="auto"/>
        <w:textAlignment w:val="auto"/>
        <w:rPr>
          <w:rFonts w:ascii="Arial" w:hAnsi="Arial" w:cs="Arial"/>
        </w:rPr>
      </w:pPr>
      <w:r>
        <w:rPr>
          <w:rFonts w:ascii="Arial" w:hAnsi="Arial" w:cs="Arial"/>
          <w:b/>
        </w:rPr>
        <w:t xml:space="preserve">1.1. </w:t>
      </w:r>
      <w:r w:rsidR="0059337C" w:rsidRPr="0059337C">
        <w:rPr>
          <w:rFonts w:ascii="Arial" w:hAnsi="Arial" w:cs="Arial"/>
          <w:b/>
        </w:rPr>
        <w:t xml:space="preserve">Zakres </w:t>
      </w:r>
    </w:p>
    <w:p w:rsidR="0059337C" w:rsidRPr="0059337C" w:rsidRDefault="0059337C" w:rsidP="0059337C">
      <w:pPr>
        <w:pStyle w:val="E-1"/>
        <w:spacing w:line="360" w:lineRule="auto"/>
        <w:jc w:val="both"/>
        <w:rPr>
          <w:rFonts w:ascii="Arial" w:hAnsi="Arial" w:cs="Arial"/>
        </w:rPr>
      </w:pPr>
      <w:r w:rsidRPr="0059337C">
        <w:rPr>
          <w:rFonts w:ascii="Arial" w:hAnsi="Arial" w:cs="Arial"/>
        </w:rPr>
        <w:t>Niniejszymi minimalnymi wymaganiami jakościowymi objęto wymagania, metody badań oraz warunki przechowywania i pakowania majonezu jednoporcjowego.</w:t>
      </w:r>
    </w:p>
    <w:p w:rsidR="0059337C" w:rsidRPr="0059337C" w:rsidRDefault="0059337C" w:rsidP="0059337C">
      <w:pPr>
        <w:pStyle w:val="E-1"/>
        <w:spacing w:before="120" w:line="360" w:lineRule="auto"/>
        <w:jc w:val="both"/>
        <w:rPr>
          <w:rFonts w:ascii="Arial" w:hAnsi="Arial" w:cs="Arial"/>
        </w:rPr>
      </w:pPr>
      <w:r w:rsidRPr="0059337C">
        <w:rPr>
          <w:rFonts w:ascii="Arial" w:hAnsi="Arial" w:cs="Arial"/>
        </w:rPr>
        <w:t>Postanowienia minimalnych wymagań jakościowych wykorzystywane są podczas produkcji i obrotu handlowego majonezu jednoporcjowego  przeznaczonego dla odbiorcy.</w:t>
      </w:r>
    </w:p>
    <w:p w:rsidR="0059337C" w:rsidRPr="0059337C" w:rsidRDefault="0059337C" w:rsidP="0059337C">
      <w:pPr>
        <w:pStyle w:val="E-1"/>
        <w:spacing w:before="240" w:after="120" w:line="360" w:lineRule="auto"/>
        <w:rPr>
          <w:rFonts w:ascii="Arial" w:hAnsi="Arial" w:cs="Arial"/>
          <w:b/>
          <w:bCs/>
        </w:rPr>
      </w:pPr>
      <w:r w:rsidRPr="0059337C">
        <w:rPr>
          <w:rFonts w:ascii="Arial" w:hAnsi="Arial" w:cs="Arial"/>
          <w:b/>
          <w:bCs/>
        </w:rPr>
        <w:t>1.2 Dokumenty powołane</w:t>
      </w:r>
    </w:p>
    <w:p w:rsidR="0059337C" w:rsidRPr="0059337C" w:rsidRDefault="0059337C" w:rsidP="0059337C">
      <w:pPr>
        <w:pStyle w:val="E-1"/>
        <w:spacing w:line="360" w:lineRule="auto"/>
        <w:jc w:val="both"/>
        <w:rPr>
          <w:rFonts w:ascii="Arial" w:hAnsi="Arial" w:cs="Arial"/>
          <w:bCs/>
        </w:rPr>
      </w:pPr>
      <w:r w:rsidRPr="0059337C">
        <w:rPr>
          <w:rFonts w:ascii="Arial" w:hAnsi="Arial" w:cs="Arial"/>
          <w:bCs/>
        </w:rPr>
        <w:t>Do stosowania niniejszego dokumentu są niezbędne podane niżej dokumenty powołane. Stosuje się ostatnie aktualne wydanie dokumentu powołanego (łącznie ze zmianami):</w:t>
      </w:r>
    </w:p>
    <w:p w:rsidR="0059337C" w:rsidRPr="0059337C" w:rsidRDefault="0059337C" w:rsidP="00C47D76">
      <w:pPr>
        <w:pStyle w:val="E-1"/>
        <w:numPr>
          <w:ilvl w:val="0"/>
          <w:numId w:val="13"/>
        </w:numPr>
        <w:spacing w:line="360" w:lineRule="auto"/>
        <w:ind w:left="714" w:hanging="357"/>
        <w:jc w:val="both"/>
        <w:textAlignment w:val="auto"/>
        <w:rPr>
          <w:rFonts w:ascii="Arial" w:hAnsi="Arial" w:cs="Arial"/>
        </w:rPr>
      </w:pPr>
      <w:r w:rsidRPr="0059337C">
        <w:rPr>
          <w:rFonts w:ascii="Arial" w:hAnsi="Arial" w:cs="Arial"/>
        </w:rPr>
        <w:t>PN-A-86950 Majonez</w:t>
      </w:r>
    </w:p>
    <w:p w:rsidR="0059337C" w:rsidRPr="0059337C" w:rsidRDefault="0059337C" w:rsidP="00C47D76">
      <w:pPr>
        <w:pStyle w:val="E-1"/>
        <w:numPr>
          <w:ilvl w:val="0"/>
          <w:numId w:val="13"/>
        </w:numPr>
        <w:spacing w:line="360" w:lineRule="auto"/>
        <w:jc w:val="both"/>
        <w:textAlignment w:val="auto"/>
        <w:rPr>
          <w:rFonts w:ascii="Arial" w:hAnsi="Arial" w:cs="Arial"/>
        </w:rPr>
      </w:pPr>
      <w:r w:rsidRPr="0059337C">
        <w:rPr>
          <w:rFonts w:ascii="Arial" w:hAnsi="Arial" w:cs="Arial"/>
        </w:rPr>
        <w:t>PN-A-75101-29 Przetwory owocowe i warzywne - Przygotowanie próbek i metody badań fizykochemicznych - Wykrywanie sztucznego zabarwienia</w:t>
      </w:r>
    </w:p>
    <w:p w:rsidR="0059337C" w:rsidRPr="0059337C" w:rsidRDefault="0059337C" w:rsidP="00C47D76">
      <w:pPr>
        <w:pStyle w:val="E-1"/>
        <w:numPr>
          <w:ilvl w:val="0"/>
          <w:numId w:val="13"/>
        </w:numPr>
        <w:spacing w:line="360" w:lineRule="auto"/>
        <w:ind w:left="714" w:hanging="357"/>
        <w:jc w:val="both"/>
        <w:textAlignment w:val="auto"/>
        <w:rPr>
          <w:rFonts w:ascii="Arial" w:hAnsi="Arial" w:cs="Arial"/>
        </w:rPr>
      </w:pPr>
      <w:r w:rsidRPr="0059337C">
        <w:rPr>
          <w:rFonts w:ascii="Arial" w:hAnsi="Arial" w:cs="Arial"/>
        </w:rPr>
        <w:t xml:space="preserve">PN-EN ISO 660 Oleje i tłuszcze roślinne oraz zwierzęce - Oznaczanie liczby kwasowej </w:t>
      </w:r>
      <w:r w:rsidRPr="0059337C">
        <w:rPr>
          <w:rFonts w:ascii="Arial" w:hAnsi="Arial" w:cs="Arial"/>
        </w:rPr>
        <w:br/>
        <w:t>i kwasowości</w:t>
      </w:r>
    </w:p>
    <w:p w:rsidR="0059337C" w:rsidRDefault="0059337C" w:rsidP="00C47D76">
      <w:pPr>
        <w:pStyle w:val="Akapitzlist"/>
        <w:numPr>
          <w:ilvl w:val="1"/>
          <w:numId w:val="14"/>
        </w:numPr>
        <w:spacing w:before="240" w:after="12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59337C" w:rsidRDefault="0059337C" w:rsidP="0059337C">
      <w:pPr>
        <w:spacing w:before="120" w:line="360" w:lineRule="auto"/>
        <w:jc w:val="both"/>
        <w:rPr>
          <w:rFonts w:ascii="Arial" w:hAnsi="Arial" w:cs="Arial"/>
          <w:b/>
          <w:bCs/>
          <w:sz w:val="20"/>
          <w:szCs w:val="20"/>
        </w:rPr>
      </w:pPr>
      <w:r>
        <w:rPr>
          <w:rFonts w:ascii="Arial" w:hAnsi="Arial" w:cs="Arial"/>
          <w:b/>
          <w:bCs/>
          <w:sz w:val="20"/>
          <w:szCs w:val="20"/>
        </w:rPr>
        <w:t>Majonez jednoporcjowy</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Wyrób otrzymany przez zemulgowanie oleju roślinnego jadalnego (olejów roślinnych jadalnych) w fazie wodnej, w obecności żółtka jaja kurzego, w opakowaniu jednoporcjowym</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Dopuszcza się stosowanie następujących surowców i dodatków: jaj kurzych i ich przetworów, cukru, soli, mleka i jego przetworów, kwasów spożywczych (octowego, cytrynowego, mlekowego, jabłkowego i winowego), musztardy, owoców, warzyw, soków owocowych i warzywnych i ich koncentratów oraz substancji dodatkowych dozwolonych przy produkcji majonezu.</w:t>
      </w:r>
    </w:p>
    <w:p w:rsidR="0059337C" w:rsidRDefault="0059337C" w:rsidP="0059337C">
      <w:pPr>
        <w:widowControl/>
        <w:suppressAutoHyphens w:val="0"/>
        <w:spacing w:before="240" w:after="240" w:line="360" w:lineRule="auto"/>
        <w:rPr>
          <w:rFonts w:ascii="Arial" w:hAnsi="Arial" w:cs="Arial"/>
          <w:b/>
          <w:bCs/>
          <w:sz w:val="20"/>
          <w:szCs w:val="20"/>
        </w:rPr>
      </w:pPr>
      <w:r>
        <w:rPr>
          <w:rFonts w:ascii="Arial" w:hAnsi="Arial" w:cs="Arial"/>
          <w:b/>
          <w:bCs/>
          <w:sz w:val="20"/>
          <w:szCs w:val="20"/>
        </w:rPr>
        <w:t>2 Wymagania</w:t>
      </w:r>
    </w:p>
    <w:p w:rsidR="0059337C" w:rsidRDefault="0059337C" w:rsidP="0059337C">
      <w:pPr>
        <w:pStyle w:val="Nagwek11"/>
        <w:spacing w:after="120" w:line="360" w:lineRule="auto"/>
        <w:rPr>
          <w:bCs w:val="0"/>
        </w:rPr>
      </w:pPr>
      <w:r>
        <w:rPr>
          <w:bCs w:val="0"/>
        </w:rPr>
        <w:t>2.1 Wymagania ogólne</w:t>
      </w:r>
    </w:p>
    <w:p w:rsidR="0059337C" w:rsidRDefault="0059337C" w:rsidP="0059337C">
      <w:pPr>
        <w:pStyle w:val="Nagwek11"/>
        <w:spacing w:before="0" w:after="0" w:line="360" w:lineRule="auto"/>
        <w:rPr>
          <w:b w:val="0"/>
          <w:bCs w:val="0"/>
        </w:rPr>
      </w:pPr>
      <w:r>
        <w:rPr>
          <w:b w:val="0"/>
          <w:bCs w:val="0"/>
        </w:rPr>
        <w:t>Produkt powinien spełniać wymagania aktualnie obowiązującego prawa żywnościowego.</w:t>
      </w:r>
    </w:p>
    <w:p w:rsidR="0059337C" w:rsidRDefault="0059337C" w:rsidP="0059337C">
      <w:pPr>
        <w:pStyle w:val="Nagwek11"/>
        <w:spacing w:after="120" w:line="360" w:lineRule="auto"/>
        <w:rPr>
          <w:bCs w:val="0"/>
        </w:rPr>
      </w:pPr>
      <w:r>
        <w:rPr>
          <w:bCs w:val="0"/>
        </w:rPr>
        <w:t>2.2 Wymagania organoleptyczne</w:t>
      </w:r>
    </w:p>
    <w:p w:rsidR="0059337C" w:rsidRDefault="0059337C" w:rsidP="0059337C">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F27C89" w:rsidRDefault="00F27C89" w:rsidP="0059337C">
      <w:pPr>
        <w:tabs>
          <w:tab w:val="left" w:pos="10891"/>
        </w:tabs>
        <w:autoSpaceDE w:val="0"/>
        <w:autoSpaceDN w:val="0"/>
        <w:adjustRightInd w:val="0"/>
        <w:spacing w:line="360" w:lineRule="auto"/>
        <w:jc w:val="both"/>
        <w:rPr>
          <w:rFonts w:ascii="Arial" w:hAnsi="Arial" w:cs="Arial"/>
          <w:sz w:val="20"/>
        </w:rPr>
      </w:pPr>
    </w:p>
    <w:p w:rsidR="00F27C89" w:rsidRDefault="00F27C89" w:rsidP="0059337C">
      <w:pPr>
        <w:tabs>
          <w:tab w:val="left" w:pos="10891"/>
        </w:tabs>
        <w:autoSpaceDE w:val="0"/>
        <w:autoSpaceDN w:val="0"/>
        <w:adjustRightInd w:val="0"/>
        <w:spacing w:line="360" w:lineRule="auto"/>
        <w:jc w:val="both"/>
        <w:rPr>
          <w:rFonts w:ascii="Arial" w:hAnsi="Arial" w:cs="Arial"/>
          <w:sz w:val="20"/>
        </w:rPr>
      </w:pPr>
    </w:p>
    <w:p w:rsidR="00F27C89" w:rsidRDefault="00F27C89" w:rsidP="0059337C">
      <w:pPr>
        <w:tabs>
          <w:tab w:val="left" w:pos="10891"/>
        </w:tabs>
        <w:autoSpaceDE w:val="0"/>
        <w:autoSpaceDN w:val="0"/>
        <w:adjustRightInd w:val="0"/>
        <w:spacing w:line="360" w:lineRule="auto"/>
        <w:jc w:val="both"/>
        <w:rPr>
          <w:rFonts w:ascii="Arial" w:hAnsi="Arial" w:cs="Arial"/>
          <w:sz w:val="20"/>
        </w:rPr>
      </w:pPr>
    </w:p>
    <w:p w:rsidR="00F27C89" w:rsidRDefault="00F27C89" w:rsidP="0059337C">
      <w:pPr>
        <w:tabs>
          <w:tab w:val="left" w:pos="10891"/>
        </w:tabs>
        <w:autoSpaceDE w:val="0"/>
        <w:autoSpaceDN w:val="0"/>
        <w:adjustRightInd w:val="0"/>
        <w:spacing w:line="360" w:lineRule="auto"/>
        <w:jc w:val="both"/>
        <w:rPr>
          <w:rFonts w:ascii="Arial" w:hAnsi="Arial" w:cs="Arial"/>
          <w:sz w:val="20"/>
        </w:rPr>
      </w:pPr>
    </w:p>
    <w:p w:rsidR="00F27C89" w:rsidRDefault="00F27C89" w:rsidP="0059337C">
      <w:pPr>
        <w:tabs>
          <w:tab w:val="left" w:pos="10891"/>
        </w:tabs>
        <w:autoSpaceDE w:val="0"/>
        <w:autoSpaceDN w:val="0"/>
        <w:adjustRightInd w:val="0"/>
        <w:spacing w:line="360" w:lineRule="auto"/>
        <w:jc w:val="both"/>
        <w:rPr>
          <w:rFonts w:ascii="Arial" w:hAnsi="Arial" w:cs="Arial"/>
          <w:sz w:val="20"/>
        </w:rPr>
      </w:pPr>
    </w:p>
    <w:p w:rsidR="0059337C" w:rsidRDefault="0059337C" w:rsidP="0059337C">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5837"/>
        <w:gridCol w:w="1602"/>
      </w:tblGrid>
      <w:tr w:rsidR="0059337C" w:rsidTr="0059337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62" w:type="dxa"/>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ind w:left="1418" w:hanging="1418"/>
              <w:jc w:val="center"/>
              <w:rPr>
                <w:rFonts w:ascii="Arial" w:hAnsi="Arial" w:cs="Arial"/>
                <w:b/>
                <w:i w:val="0"/>
                <w:sz w:val="18"/>
                <w:szCs w:val="18"/>
                <w:lang w:val="pl-PL"/>
              </w:rPr>
            </w:pPr>
            <w:r>
              <w:rPr>
                <w:rFonts w:ascii="Arial" w:hAnsi="Arial" w:cs="Arial"/>
                <w:b/>
                <w:i w:val="0"/>
                <w:sz w:val="18"/>
                <w:szCs w:val="18"/>
                <w:lang w:val="pl-PL"/>
              </w:rPr>
              <w:t>Wymagania</w:t>
            </w:r>
          </w:p>
        </w:tc>
        <w:tc>
          <w:tcPr>
            <w:tcW w:w="1627"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Konsystencja</w:t>
            </w:r>
          </w:p>
        </w:tc>
        <w:tc>
          <w:tcPr>
            <w:tcW w:w="5962" w:type="dxa"/>
            <w:tcBorders>
              <w:top w:val="single" w:sz="4" w:space="0" w:color="auto"/>
              <w:left w:val="single" w:sz="4" w:space="0" w:color="auto"/>
              <w:bottom w:val="single" w:sz="6"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Jednolita, gładka, niedopuszczalne rozwarstwienie lub obecność widocznych kropel oleju</w:t>
            </w:r>
          </w:p>
        </w:tc>
        <w:tc>
          <w:tcPr>
            <w:tcW w:w="1627" w:type="dxa"/>
            <w:vMerge w:val="restar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PN-A-86950</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Barwa</w:t>
            </w:r>
          </w:p>
        </w:tc>
        <w:tc>
          <w:tcPr>
            <w:tcW w:w="5962" w:type="dxa"/>
            <w:tcBorders>
              <w:top w:val="single" w:sz="4" w:space="0" w:color="auto"/>
              <w:left w:val="single" w:sz="4" w:space="0" w:color="auto"/>
              <w:bottom w:val="single" w:sz="6"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Jasnokremowa do jasnożółtej; dopuszczalna obecność przebarwień pochodzących z rozdrobnionych przypraw, niedopuszczalne zmiany barwy, np. pociemnienie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
                <w:sz w:val="18"/>
                <w:szCs w:val="18"/>
              </w:rPr>
            </w:pP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Zapach</w:t>
            </w:r>
          </w:p>
        </w:tc>
        <w:tc>
          <w:tcPr>
            <w:tcW w:w="5962"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 xml:space="preserve">Właściwy, charakterystyczny dla majonezu; </w:t>
            </w:r>
          </w:p>
          <w:p w:rsidR="0059337C" w:rsidRDefault="0059337C">
            <w:pPr>
              <w:autoSpaceDE w:val="0"/>
              <w:autoSpaceDN w:val="0"/>
              <w:adjustRightInd w:val="0"/>
              <w:rPr>
                <w:rFonts w:ascii="Arial" w:hAnsi="Arial" w:cs="Arial"/>
                <w:sz w:val="18"/>
                <w:szCs w:val="18"/>
              </w:rPr>
            </w:pPr>
            <w:r>
              <w:rPr>
                <w:rFonts w:ascii="Arial" w:hAnsi="Arial" w:cs="Arial"/>
                <w:sz w:val="18"/>
                <w:szCs w:val="18"/>
              </w:rPr>
              <w:t>niedopuszczalna obecność obcych zapachów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
                <w:sz w:val="18"/>
                <w:szCs w:val="18"/>
              </w:rPr>
            </w:pP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Smak</w:t>
            </w:r>
          </w:p>
        </w:tc>
        <w:tc>
          <w:tcPr>
            <w:tcW w:w="5962"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Charakterystyczny dla majonezu, niedopuszczalne obce posmaki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
                <w:sz w:val="18"/>
                <w:szCs w:val="18"/>
              </w:rPr>
            </w:pPr>
          </w:p>
        </w:tc>
      </w:tr>
    </w:tbl>
    <w:p w:rsidR="0059337C" w:rsidRDefault="0059337C" w:rsidP="0059337C">
      <w:pPr>
        <w:widowControl/>
        <w:suppressAutoHyphens w:val="0"/>
        <w:spacing w:before="240" w:after="120" w:line="360" w:lineRule="auto"/>
        <w:rPr>
          <w:rFonts w:ascii="Arial" w:eastAsia="Lucida Sans Unicode" w:hAnsi="Arial" w:cs="Arial"/>
          <w:b/>
          <w:kern w:val="2"/>
          <w:sz w:val="20"/>
          <w:szCs w:val="20"/>
        </w:rPr>
      </w:pPr>
      <w:r>
        <w:rPr>
          <w:rFonts w:ascii="Arial" w:hAnsi="Arial" w:cs="Arial"/>
          <w:b/>
          <w:sz w:val="20"/>
          <w:szCs w:val="20"/>
        </w:rPr>
        <w:t>2.3 Wymagania fizykochemiczne</w:t>
      </w:r>
    </w:p>
    <w:p w:rsidR="0059337C" w:rsidRDefault="0059337C" w:rsidP="0059337C">
      <w:pPr>
        <w:widowControl/>
        <w:suppressAutoHyphens w:val="0"/>
        <w:spacing w:line="360" w:lineRule="auto"/>
        <w:rPr>
          <w:rFonts w:ascii="Arial" w:hAnsi="Arial" w:cs="Arial"/>
          <w:sz w:val="20"/>
          <w:szCs w:val="20"/>
        </w:rPr>
      </w:pPr>
      <w:r>
        <w:rPr>
          <w:rFonts w:ascii="Arial" w:hAnsi="Arial" w:cs="Arial"/>
          <w:sz w:val="20"/>
          <w:szCs w:val="20"/>
        </w:rPr>
        <w:t>Według Tablicy 2.</w:t>
      </w:r>
    </w:p>
    <w:p w:rsidR="0059337C" w:rsidRDefault="0059337C" w:rsidP="0059337C">
      <w:pPr>
        <w:pStyle w:val="Nagwek11"/>
        <w:spacing w:before="0" w:after="120"/>
        <w:jc w:val="center"/>
        <w:rPr>
          <w:bCs w:val="0"/>
          <w:sz w:val="18"/>
        </w:rPr>
      </w:pPr>
      <w:r>
        <w:rPr>
          <w:bCs w:val="0"/>
          <w:sz w:val="18"/>
        </w:rPr>
        <w:t>Tablica nr 2- Wymagania fizykochemiczne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4986"/>
        <w:gridCol w:w="1694"/>
        <w:gridCol w:w="1894"/>
      </w:tblGrid>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Cs w:val="0"/>
                <w:sz w:val="18"/>
                <w:szCs w:val="18"/>
              </w:rPr>
            </w:pPr>
            <w:r>
              <w:rPr>
                <w:bCs w:val="0"/>
                <w:sz w:val="18"/>
                <w:szCs w:val="18"/>
              </w:rPr>
              <w:t>Lp.</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Cs w:val="0"/>
                <w:sz w:val="18"/>
                <w:szCs w:val="18"/>
              </w:rPr>
            </w:pPr>
            <w:r>
              <w:rPr>
                <w:bCs w:val="0"/>
                <w:sz w:val="18"/>
                <w:szCs w:val="18"/>
              </w:rPr>
              <w:t>Cechy</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Cs w:val="0"/>
                <w:sz w:val="18"/>
                <w:szCs w:val="18"/>
              </w:rPr>
            </w:pPr>
            <w:r>
              <w:rPr>
                <w:bCs w:val="0"/>
                <w:sz w:val="18"/>
                <w:szCs w:val="18"/>
              </w:rPr>
              <w:t>Wymagania</w:t>
            </w:r>
          </w:p>
        </w:tc>
        <w:tc>
          <w:tcPr>
            <w:tcW w:w="1948"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Cs w:val="0"/>
                <w:sz w:val="18"/>
                <w:szCs w:val="18"/>
              </w:rPr>
            </w:pPr>
            <w:r>
              <w:rPr>
                <w:sz w:val="18"/>
                <w:szCs w:val="18"/>
              </w:rPr>
              <w:t>Metody badań według</w:t>
            </w: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1</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Zawartość wody i substancji lotnych% (m/m), nie więcej niż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50,0</w:t>
            </w:r>
          </w:p>
        </w:tc>
        <w:tc>
          <w:tcPr>
            <w:tcW w:w="1948" w:type="dxa"/>
            <w:vMerge w:val="restart"/>
            <w:tcBorders>
              <w:top w:val="single" w:sz="4" w:space="0" w:color="000000"/>
              <w:left w:val="single" w:sz="4" w:space="0" w:color="000000"/>
              <w:bottom w:val="single" w:sz="4" w:space="0" w:color="auto"/>
              <w:right w:val="single" w:sz="4" w:space="0" w:color="000000"/>
            </w:tcBorders>
            <w:vAlign w:val="center"/>
            <w:hideMark/>
          </w:tcPr>
          <w:p w:rsidR="0059337C" w:rsidRDefault="0059337C">
            <w:pPr>
              <w:pStyle w:val="Nagwek11"/>
              <w:spacing w:before="0" w:after="0"/>
              <w:jc w:val="center"/>
              <w:rPr>
                <w:b w:val="0"/>
                <w:bCs w:val="0"/>
                <w:sz w:val="18"/>
                <w:szCs w:val="18"/>
              </w:rPr>
            </w:pPr>
            <w:r>
              <w:rPr>
                <w:b w:val="0"/>
                <w:sz w:val="18"/>
                <w:szCs w:val="18"/>
              </w:rPr>
              <w:t>PN-A-86950</w:t>
            </w: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2</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Zawartość tłuszczu, % (m/m)</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50,5-78,5</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59337C" w:rsidRDefault="0059337C">
            <w:pPr>
              <w:widowControl/>
              <w:suppressAutoHyphens w:val="0"/>
              <w:rPr>
                <w:rFonts w:ascii="Arial" w:hAnsi="Arial" w:cs="Arial"/>
                <w:kern w:val="0"/>
                <w:sz w:val="18"/>
                <w:szCs w:val="18"/>
                <w:lang w:eastAsia="pl-PL"/>
              </w:rPr>
            </w:pP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3</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Zawartość żółtka jaja kurzego, % (m/m), nie mniej niż*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6,0</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59337C" w:rsidRDefault="0059337C">
            <w:pPr>
              <w:widowControl/>
              <w:suppressAutoHyphens w:val="0"/>
              <w:rPr>
                <w:rFonts w:ascii="Arial" w:hAnsi="Arial" w:cs="Arial"/>
                <w:kern w:val="0"/>
                <w:sz w:val="18"/>
                <w:szCs w:val="18"/>
                <w:lang w:eastAsia="pl-PL"/>
              </w:rPr>
            </w:pP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4</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Liczba kwasowa wyekstrahowanego tłuszczu, mg KOH/1g, nie więcej niż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4,0</w:t>
            </w:r>
          </w:p>
        </w:tc>
        <w:tc>
          <w:tcPr>
            <w:tcW w:w="1948" w:type="dxa"/>
            <w:tcBorders>
              <w:top w:val="single" w:sz="4" w:space="0" w:color="auto"/>
              <w:left w:val="single" w:sz="4" w:space="0" w:color="000000"/>
              <w:bottom w:val="single" w:sz="4" w:space="0" w:color="auto"/>
              <w:right w:val="single" w:sz="4" w:space="0" w:color="000000"/>
            </w:tcBorders>
            <w:vAlign w:val="center"/>
            <w:hideMark/>
          </w:tcPr>
          <w:p w:rsidR="0059337C" w:rsidRDefault="0059337C">
            <w:pPr>
              <w:pStyle w:val="Nagwek11"/>
              <w:spacing w:after="0"/>
              <w:jc w:val="center"/>
              <w:rPr>
                <w:b w:val="0"/>
                <w:bCs w:val="0"/>
                <w:sz w:val="18"/>
                <w:szCs w:val="18"/>
              </w:rPr>
            </w:pPr>
            <w:r>
              <w:rPr>
                <w:b w:val="0"/>
                <w:bCs w:val="0"/>
                <w:sz w:val="18"/>
                <w:szCs w:val="18"/>
              </w:rPr>
              <w:t>PN-EN ISO 660</w:t>
            </w:r>
          </w:p>
        </w:tc>
      </w:tr>
      <w:tr w:rsidR="0059337C" w:rsidTr="0059337C">
        <w:trPr>
          <w:jc w:val="center"/>
        </w:trPr>
        <w:tc>
          <w:tcPr>
            <w:tcW w:w="486" w:type="dxa"/>
            <w:tcBorders>
              <w:top w:val="single" w:sz="4" w:space="0" w:color="auto"/>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5</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Kwasowość ogólna w przeliczeniu na kwas octowy, % (m/m), nie więcej niż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0,8</w:t>
            </w:r>
          </w:p>
        </w:tc>
        <w:tc>
          <w:tcPr>
            <w:tcW w:w="1948" w:type="dxa"/>
            <w:vMerge w:val="restart"/>
            <w:tcBorders>
              <w:top w:val="single" w:sz="4" w:space="0" w:color="auto"/>
              <w:left w:val="single" w:sz="4" w:space="0" w:color="000000"/>
              <w:bottom w:val="single" w:sz="4" w:space="0" w:color="auto"/>
              <w:right w:val="single" w:sz="4" w:space="0" w:color="000000"/>
            </w:tcBorders>
            <w:vAlign w:val="center"/>
            <w:hideMark/>
          </w:tcPr>
          <w:p w:rsidR="0059337C" w:rsidRDefault="0059337C">
            <w:pPr>
              <w:pStyle w:val="Nagwek11"/>
              <w:spacing w:after="0"/>
              <w:jc w:val="center"/>
              <w:rPr>
                <w:b w:val="0"/>
                <w:bCs w:val="0"/>
                <w:sz w:val="18"/>
                <w:szCs w:val="18"/>
              </w:rPr>
            </w:pPr>
            <w:r>
              <w:rPr>
                <w:b w:val="0"/>
                <w:sz w:val="18"/>
                <w:szCs w:val="18"/>
              </w:rPr>
              <w:t>PN-A-86950</w:t>
            </w: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6</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Zawartość soli, % (m/m), nie więcej niż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2,0</w:t>
            </w: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59337C" w:rsidRDefault="0059337C">
            <w:pPr>
              <w:widowControl/>
              <w:suppressAutoHyphens w:val="0"/>
              <w:rPr>
                <w:rFonts w:ascii="Arial" w:hAnsi="Arial" w:cs="Arial"/>
                <w:kern w:val="0"/>
                <w:sz w:val="18"/>
                <w:szCs w:val="18"/>
                <w:lang w:eastAsia="pl-PL"/>
              </w:rPr>
            </w:pP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7</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Obecność syntetycznych barwników organicznych</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niedopuszczalna</w:t>
            </w:r>
          </w:p>
        </w:tc>
        <w:tc>
          <w:tcPr>
            <w:tcW w:w="1948" w:type="dxa"/>
            <w:tcBorders>
              <w:top w:val="single" w:sz="4" w:space="0" w:color="auto"/>
              <w:left w:val="single" w:sz="4" w:space="0" w:color="000000"/>
              <w:bottom w:val="single" w:sz="4" w:space="0" w:color="auto"/>
              <w:right w:val="single" w:sz="4" w:space="0" w:color="000000"/>
            </w:tcBorders>
            <w:vAlign w:val="center"/>
            <w:hideMark/>
          </w:tcPr>
          <w:p w:rsidR="0059337C" w:rsidRDefault="0059337C">
            <w:pPr>
              <w:pStyle w:val="Nagwek11"/>
              <w:spacing w:before="0" w:after="0"/>
              <w:jc w:val="center"/>
              <w:rPr>
                <w:b w:val="0"/>
                <w:sz w:val="18"/>
                <w:szCs w:val="18"/>
              </w:rPr>
            </w:pPr>
            <w:r>
              <w:rPr>
                <w:b w:val="0"/>
                <w:sz w:val="18"/>
                <w:szCs w:val="18"/>
              </w:rPr>
              <w:t>PN-A-75101-29</w:t>
            </w:r>
          </w:p>
        </w:tc>
      </w:tr>
      <w:tr w:rsidR="0059337C" w:rsidTr="0059337C">
        <w:trPr>
          <w:jc w:val="center"/>
        </w:trPr>
        <w:tc>
          <w:tcPr>
            <w:tcW w:w="9286" w:type="dxa"/>
            <w:gridSpan w:val="4"/>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120" w:after="120"/>
              <w:jc w:val="left"/>
              <w:rPr>
                <w:b w:val="0"/>
                <w:sz w:val="18"/>
                <w:szCs w:val="18"/>
              </w:rPr>
            </w:pPr>
            <w:r>
              <w:rPr>
                <w:b w:val="0"/>
                <w:sz w:val="18"/>
                <w:szCs w:val="18"/>
              </w:rPr>
              <w:t>*</w:t>
            </w:r>
            <w:r>
              <w:rPr>
                <w:b w:val="0"/>
                <w:sz w:val="16"/>
                <w:szCs w:val="18"/>
              </w:rPr>
              <w:t>Dotyczy żółtka czystego technicznie, czyli zawierającego około 20% (</w:t>
            </w:r>
            <w:r>
              <w:rPr>
                <w:b w:val="0"/>
                <w:i/>
                <w:sz w:val="16"/>
                <w:szCs w:val="18"/>
              </w:rPr>
              <w:t>m/m</w:t>
            </w:r>
            <w:r>
              <w:rPr>
                <w:b w:val="0"/>
                <w:sz w:val="16"/>
                <w:szCs w:val="18"/>
              </w:rPr>
              <w:t>) albumin</w:t>
            </w:r>
          </w:p>
        </w:tc>
      </w:tr>
    </w:tbl>
    <w:p w:rsidR="0059337C" w:rsidRDefault="0059337C" w:rsidP="0059337C">
      <w:pPr>
        <w:pStyle w:val="Nagwek11"/>
        <w:spacing w:after="120" w:line="360" w:lineRule="auto"/>
        <w:rPr>
          <w:rFonts w:eastAsia="Times New Roman"/>
          <w:bCs w:val="0"/>
        </w:rPr>
      </w:pPr>
      <w:r>
        <w:rPr>
          <w:bCs w:val="0"/>
        </w:rPr>
        <w:t>2.4 Wymagania mikrobiologiczne</w:t>
      </w:r>
    </w:p>
    <w:p w:rsidR="0059337C" w:rsidRPr="0059337C" w:rsidRDefault="0059337C" w:rsidP="0059337C">
      <w:pPr>
        <w:pStyle w:val="E-1"/>
        <w:spacing w:line="360" w:lineRule="auto"/>
        <w:jc w:val="both"/>
        <w:rPr>
          <w:rFonts w:ascii="Arial" w:hAnsi="Arial" w:cs="Arial"/>
        </w:rPr>
      </w:pPr>
      <w:r w:rsidRPr="0059337C">
        <w:rPr>
          <w:rFonts w:ascii="Arial" w:hAnsi="Arial" w:cs="Arial"/>
        </w:rPr>
        <w:t xml:space="preserve">Zgodnie z aktualnie obowiązującym prawem. </w:t>
      </w:r>
    </w:p>
    <w:p w:rsidR="0059337C" w:rsidRPr="0059337C" w:rsidRDefault="0059337C" w:rsidP="0059337C">
      <w:pPr>
        <w:pStyle w:val="E-1"/>
        <w:spacing w:line="360" w:lineRule="auto"/>
        <w:jc w:val="both"/>
        <w:rPr>
          <w:rFonts w:ascii="Arial" w:hAnsi="Arial" w:cs="Arial"/>
        </w:rPr>
      </w:pPr>
      <w:r w:rsidRPr="0059337C">
        <w:rPr>
          <w:rFonts w:ascii="Arial" w:hAnsi="Arial" w:cs="Arial"/>
        </w:rPr>
        <w:t>Zamawiający zastrzega sobie prawo żądania wyników badań mikrobiologicznych z kontroli higieny procesu produkcyjnego.</w:t>
      </w:r>
    </w:p>
    <w:p w:rsidR="0059337C" w:rsidRDefault="00F27C89" w:rsidP="00F27C89">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 xml:space="preserve">3. </w:t>
      </w:r>
      <w:r w:rsidR="0059337C">
        <w:rPr>
          <w:rFonts w:ascii="Arial" w:eastAsia="Calibri" w:hAnsi="Arial" w:cs="Arial"/>
          <w:b/>
          <w:kern w:val="0"/>
          <w:sz w:val="20"/>
          <w:szCs w:val="20"/>
          <w:lang w:eastAsia="pl-PL"/>
        </w:rPr>
        <w:t>Masa netto</w:t>
      </w:r>
    </w:p>
    <w:p w:rsidR="0059337C" w:rsidRDefault="0059337C" w:rsidP="0059337C">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59337C" w:rsidRDefault="0059337C" w:rsidP="0059337C">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59337C" w:rsidRDefault="0059337C" w:rsidP="0059337C">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12g,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16g,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59337C" w:rsidRPr="0059337C" w:rsidRDefault="00F27C89" w:rsidP="00F27C89">
      <w:pPr>
        <w:pStyle w:val="E-1"/>
        <w:spacing w:before="240" w:after="240" w:line="360" w:lineRule="auto"/>
        <w:jc w:val="both"/>
        <w:textAlignment w:val="auto"/>
        <w:rPr>
          <w:rFonts w:ascii="Arial" w:eastAsia="Times New Roman" w:hAnsi="Arial" w:cs="Arial"/>
          <w:b/>
        </w:rPr>
      </w:pPr>
      <w:r>
        <w:rPr>
          <w:rFonts w:ascii="Arial" w:hAnsi="Arial" w:cs="Arial"/>
          <w:b/>
        </w:rPr>
        <w:t xml:space="preserve">4. </w:t>
      </w:r>
      <w:r w:rsidR="0059337C" w:rsidRPr="0059337C">
        <w:rPr>
          <w:rFonts w:ascii="Arial" w:hAnsi="Arial" w:cs="Arial"/>
          <w:b/>
        </w:rPr>
        <w:t>Trwałość</w:t>
      </w:r>
    </w:p>
    <w:p w:rsidR="0059337C" w:rsidRDefault="0059337C" w:rsidP="0059337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2 miesiące od daty dostawy do magazynu odbiorcy.</w:t>
      </w:r>
    </w:p>
    <w:p w:rsidR="0059337C" w:rsidRPr="0059337C" w:rsidRDefault="0059337C" w:rsidP="0059337C">
      <w:pPr>
        <w:pStyle w:val="E-1"/>
        <w:spacing w:before="240" w:after="240" w:line="360" w:lineRule="auto"/>
        <w:jc w:val="both"/>
        <w:rPr>
          <w:rFonts w:ascii="Arial" w:eastAsia="Times New Roman" w:hAnsi="Arial" w:cs="Arial"/>
        </w:rPr>
      </w:pPr>
      <w:r w:rsidRPr="0059337C">
        <w:rPr>
          <w:rFonts w:ascii="Arial" w:hAnsi="Arial" w:cs="Arial"/>
          <w:b/>
        </w:rPr>
        <w:t>5 Metody badań</w:t>
      </w:r>
    </w:p>
    <w:p w:rsidR="00F27C89" w:rsidRDefault="00F27C89" w:rsidP="0059337C">
      <w:pPr>
        <w:pStyle w:val="E-1"/>
        <w:spacing w:before="240" w:after="120" w:line="360" w:lineRule="auto"/>
        <w:jc w:val="both"/>
        <w:rPr>
          <w:rFonts w:ascii="Arial" w:hAnsi="Arial" w:cs="Arial"/>
          <w:b/>
        </w:rPr>
      </w:pP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lastRenderedPageBreak/>
        <w:t>5.1 Sprawdzenie znakowania i stanu opakowań</w:t>
      </w:r>
    </w:p>
    <w:p w:rsidR="0059337C" w:rsidRPr="0059337C" w:rsidRDefault="0059337C" w:rsidP="0059337C">
      <w:pPr>
        <w:pStyle w:val="E-1"/>
        <w:spacing w:line="360" w:lineRule="auto"/>
        <w:jc w:val="both"/>
        <w:rPr>
          <w:rFonts w:ascii="Arial" w:hAnsi="Arial" w:cs="Arial"/>
        </w:rPr>
      </w:pPr>
      <w:r w:rsidRPr="0059337C">
        <w:rPr>
          <w:rFonts w:ascii="Arial" w:hAnsi="Arial" w:cs="Arial"/>
        </w:rPr>
        <w:t>Wykonać metodą wizualną na zgodność z pkt. 6.1 i 6.2.</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5.2 Oznaczanie cech organoleptycznych i fizykochemicznych</w:t>
      </w:r>
    </w:p>
    <w:p w:rsidR="0059337C" w:rsidRPr="0059337C" w:rsidRDefault="0059337C" w:rsidP="0059337C">
      <w:pPr>
        <w:pStyle w:val="E-1"/>
        <w:spacing w:line="360" w:lineRule="auto"/>
        <w:jc w:val="both"/>
        <w:rPr>
          <w:rFonts w:ascii="Arial" w:hAnsi="Arial" w:cs="Arial"/>
        </w:rPr>
      </w:pPr>
      <w:r w:rsidRPr="0059337C">
        <w:rPr>
          <w:rFonts w:ascii="Arial" w:hAnsi="Arial" w:cs="Arial"/>
        </w:rPr>
        <w:t>Według norm podanych w Tablicy 1 i 2.</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 xml:space="preserve">6 Pakowanie, znakowanie, przechowywanie </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6.1 Pakowanie</w:t>
      </w:r>
    </w:p>
    <w:p w:rsidR="0059337C" w:rsidRPr="0059337C" w:rsidRDefault="0059337C" w:rsidP="0059337C">
      <w:pPr>
        <w:pStyle w:val="E-1"/>
        <w:spacing w:line="360" w:lineRule="auto"/>
        <w:jc w:val="both"/>
        <w:rPr>
          <w:rFonts w:ascii="Arial" w:hAnsi="Arial" w:cs="Arial"/>
        </w:rPr>
      </w:pPr>
      <w:r w:rsidRPr="0059337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9337C" w:rsidRDefault="0059337C" w:rsidP="0059337C">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59337C" w:rsidRDefault="0059337C" w:rsidP="0059337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9337C" w:rsidRPr="0059337C" w:rsidRDefault="0059337C" w:rsidP="0059337C">
      <w:pPr>
        <w:pStyle w:val="E-1"/>
        <w:spacing w:before="240" w:after="120" w:line="360" w:lineRule="auto"/>
        <w:rPr>
          <w:rFonts w:ascii="Arial" w:hAnsi="Arial" w:cs="Arial"/>
        </w:rPr>
      </w:pPr>
      <w:r w:rsidRPr="0059337C">
        <w:rPr>
          <w:rFonts w:ascii="Arial" w:hAnsi="Arial" w:cs="Arial"/>
          <w:b/>
        </w:rPr>
        <w:t>6.2 Znakowanie</w:t>
      </w:r>
    </w:p>
    <w:p w:rsidR="0059337C" w:rsidRPr="0059337C" w:rsidRDefault="0059337C" w:rsidP="0059337C">
      <w:pPr>
        <w:pStyle w:val="E-1"/>
        <w:spacing w:line="360" w:lineRule="auto"/>
        <w:rPr>
          <w:rFonts w:ascii="Arial" w:hAnsi="Arial" w:cs="Arial"/>
        </w:rPr>
      </w:pPr>
      <w:r w:rsidRPr="0059337C">
        <w:rPr>
          <w:rFonts w:ascii="Arial" w:hAnsi="Arial" w:cs="Arial"/>
          <w:color w:val="000000"/>
        </w:rPr>
        <w:t xml:space="preserve">Zgodnie </w:t>
      </w:r>
      <w:r w:rsidRPr="0059337C">
        <w:rPr>
          <w:rFonts w:ascii="Arial" w:hAnsi="Arial" w:cs="Arial"/>
        </w:rPr>
        <w:t>z aktualnie obowiązującym prawem.</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6.3 Przechowywanie</w:t>
      </w:r>
    </w:p>
    <w:p w:rsidR="0059337C" w:rsidRPr="0059337C" w:rsidRDefault="0059337C" w:rsidP="0059337C">
      <w:pPr>
        <w:pStyle w:val="E-1"/>
        <w:spacing w:line="360" w:lineRule="auto"/>
        <w:rPr>
          <w:rFonts w:ascii="Arial" w:hAnsi="Arial" w:cs="Arial"/>
          <w:bCs/>
          <w:sz w:val="16"/>
        </w:rPr>
      </w:pPr>
      <w:r w:rsidRPr="0059337C">
        <w:rPr>
          <w:rFonts w:ascii="Arial" w:hAnsi="Arial" w:cs="Arial"/>
        </w:rPr>
        <w:t>Przechowywać zgodnie z zaleceniami producenta.</w:t>
      </w:r>
    </w:p>
    <w:p w:rsidR="0059337C" w:rsidRDefault="0059337C">
      <w:pPr>
        <w:widowControl/>
        <w:suppressAutoHyphens w:val="0"/>
        <w:spacing w:after="160" w:line="259" w:lineRule="auto"/>
        <w:rPr>
          <w:rFonts w:ascii="Arial" w:eastAsia="Calibri" w:hAnsi="Arial" w:cs="Arial"/>
          <w:shadow/>
          <w:kern w:val="0"/>
          <w:sz w:val="20"/>
          <w:szCs w:val="20"/>
          <w:lang w:eastAsia="pl-PL"/>
        </w:rPr>
      </w:pPr>
      <w:r>
        <w:rPr>
          <w:rFonts w:ascii="Arial" w:hAnsi="Arial" w:cs="Arial"/>
        </w:rPr>
        <w:br w:type="page"/>
      </w:r>
    </w:p>
    <w:p w:rsidR="0059337C" w:rsidRDefault="0059337C" w:rsidP="0059337C">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59337C" w:rsidRDefault="0059337C" w:rsidP="0059337C">
      <w:pPr>
        <w:spacing w:line="360" w:lineRule="auto"/>
        <w:jc w:val="center"/>
        <w:rPr>
          <w:rFonts w:ascii="Arial" w:hAnsi="Arial" w:cs="Arial"/>
          <w:b/>
          <w:sz w:val="40"/>
          <w:szCs w:val="40"/>
        </w:rPr>
      </w:pPr>
      <w:r>
        <w:rPr>
          <w:rFonts w:ascii="Arial" w:hAnsi="Arial" w:cs="Arial"/>
          <w:b/>
          <w:sz w:val="40"/>
          <w:szCs w:val="40"/>
        </w:rPr>
        <w:t>SZEFOSTWO SŁUŻBY ŻYWNOŚCIOWEJ</w:t>
      </w: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rPr>
          <w:rFonts w:ascii="Arial" w:hAnsi="Arial" w:cs="Arial"/>
          <w:caps/>
        </w:rPr>
      </w:pPr>
    </w:p>
    <w:p w:rsidR="0059337C" w:rsidRDefault="0059337C" w:rsidP="0059337C">
      <w:pPr>
        <w:spacing w:line="360" w:lineRule="auto"/>
        <w:jc w:val="center"/>
        <w:rPr>
          <w:rFonts w:ascii="Arial" w:hAnsi="Arial" w:cs="Arial"/>
          <w:b/>
          <w:sz w:val="40"/>
          <w:szCs w:val="40"/>
        </w:rPr>
      </w:pPr>
      <w:r>
        <w:rPr>
          <w:rFonts w:ascii="Arial" w:hAnsi="Arial" w:cs="Arial"/>
          <w:b/>
          <w:caps/>
          <w:sz w:val="40"/>
          <w:szCs w:val="40"/>
        </w:rPr>
        <w:t>minimalne wymagania jakościowe</w:t>
      </w:r>
    </w:p>
    <w:p w:rsidR="0059337C" w:rsidRDefault="0059337C" w:rsidP="0059337C">
      <w:pPr>
        <w:ind w:left="2124" w:firstLine="708"/>
        <w:jc w:val="center"/>
        <w:rPr>
          <w:rFonts w:ascii="Arial" w:hAnsi="Arial" w:cs="Arial"/>
          <w:b/>
          <w:caps/>
          <w:sz w:val="40"/>
          <w:szCs w:val="40"/>
        </w:rPr>
      </w:pPr>
    </w:p>
    <w:p w:rsidR="0059337C" w:rsidRDefault="0059337C" w:rsidP="0059337C">
      <w:pPr>
        <w:ind w:left="2124" w:firstLine="708"/>
        <w:jc w:val="center"/>
        <w:rPr>
          <w:rFonts w:ascii="Arial" w:hAnsi="Arial" w:cs="Arial"/>
          <w:b/>
          <w:caps/>
          <w:sz w:val="40"/>
          <w:szCs w:val="40"/>
        </w:rPr>
      </w:pPr>
    </w:p>
    <w:p w:rsidR="0059337C" w:rsidRDefault="0059337C" w:rsidP="0059337C">
      <w:pPr>
        <w:ind w:left="2124" w:firstLine="708"/>
        <w:jc w:val="center"/>
        <w:rPr>
          <w:rFonts w:ascii="Arial" w:hAnsi="Arial" w:cs="Arial"/>
          <w:b/>
          <w:caps/>
          <w:sz w:val="40"/>
          <w:szCs w:val="40"/>
        </w:rPr>
      </w:pPr>
    </w:p>
    <w:p w:rsidR="0059337C" w:rsidRDefault="0059337C" w:rsidP="0059337C">
      <w:pPr>
        <w:jc w:val="center"/>
        <w:rPr>
          <w:rFonts w:ascii="Arial" w:hAnsi="Arial" w:cs="Arial"/>
          <w:b/>
          <w:sz w:val="40"/>
          <w:szCs w:val="40"/>
        </w:rPr>
      </w:pPr>
      <w:r>
        <w:rPr>
          <w:rFonts w:ascii="Arial" w:hAnsi="Arial" w:cs="Arial"/>
          <w:b/>
          <w:sz w:val="40"/>
          <w:szCs w:val="40"/>
        </w:rPr>
        <w:t xml:space="preserve">MAJONEZ </w:t>
      </w:r>
    </w:p>
    <w:p w:rsidR="0059337C" w:rsidRDefault="0059337C" w:rsidP="0059337C">
      <w:pPr>
        <w:jc w:val="center"/>
        <w:rPr>
          <w:rFonts w:ascii="Arial" w:hAnsi="Arial" w:cs="Arial"/>
          <w:b/>
        </w:rPr>
      </w:pPr>
    </w:p>
    <w:p w:rsidR="0059337C" w:rsidRDefault="0059337C" w:rsidP="0059337C">
      <w:pPr>
        <w:jc w:val="center"/>
        <w:rPr>
          <w:rFonts w:ascii="Arial" w:hAnsi="Arial" w:cs="Arial"/>
          <w:b/>
        </w:rPr>
      </w:pPr>
    </w:p>
    <w:p w:rsidR="0059337C" w:rsidRDefault="0059337C" w:rsidP="0059337C">
      <w:pPr>
        <w:jc w:val="center"/>
        <w:rPr>
          <w:rFonts w:ascii="Arial" w:hAnsi="Arial" w:cs="Arial"/>
          <w:b/>
        </w:rPr>
      </w:pPr>
    </w:p>
    <w:p w:rsidR="0059337C" w:rsidRDefault="0059337C" w:rsidP="0059337C">
      <w:pPr>
        <w:jc w:val="center"/>
        <w:rPr>
          <w:rFonts w:ascii="Arial" w:hAnsi="Arial" w:cs="Arial"/>
          <w:b/>
        </w:rPr>
      </w:pPr>
    </w:p>
    <w:p w:rsidR="0059337C" w:rsidRDefault="0059337C" w:rsidP="0059337C">
      <w:pPr>
        <w:jc w:val="cente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F27C89" w:rsidRDefault="0059337C" w:rsidP="0059337C">
      <w:pPr>
        <w:pStyle w:val="E-1"/>
        <w:spacing w:line="360" w:lineRule="auto"/>
        <w:rPr>
          <w:rFonts w:ascii="Arial" w:hAnsi="Arial" w:cs="Arial"/>
          <w:b/>
        </w:rPr>
      </w:pPr>
      <w:r w:rsidRPr="0059337C">
        <w:rPr>
          <w:rFonts w:ascii="Arial" w:hAnsi="Arial" w:cs="Arial"/>
          <w:b/>
        </w:rPr>
        <w:tab/>
      </w:r>
      <w:r w:rsidRPr="0059337C">
        <w:rPr>
          <w:rFonts w:ascii="Arial" w:hAnsi="Arial" w:cs="Arial"/>
          <w:b/>
        </w:rPr>
        <w:tab/>
      </w:r>
      <w:r w:rsidRPr="0059337C">
        <w:rPr>
          <w:rFonts w:ascii="Arial" w:hAnsi="Arial" w:cs="Arial"/>
          <w:b/>
        </w:rPr>
        <w:tab/>
      </w:r>
    </w:p>
    <w:p w:rsidR="0059337C" w:rsidRPr="0059337C" w:rsidRDefault="00F27C89" w:rsidP="00F27C89">
      <w:pPr>
        <w:pStyle w:val="E-1"/>
        <w:spacing w:before="240" w:after="240" w:line="360" w:lineRule="auto"/>
        <w:rPr>
          <w:rFonts w:ascii="Arial" w:hAnsi="Arial" w:cs="Arial"/>
          <w:b/>
        </w:rPr>
      </w:pPr>
      <w:r>
        <w:rPr>
          <w:rFonts w:ascii="Arial" w:hAnsi="Arial" w:cs="Arial"/>
          <w:b/>
        </w:rPr>
        <w:lastRenderedPageBreak/>
        <w:t xml:space="preserve">1. </w:t>
      </w:r>
      <w:r w:rsidR="0059337C" w:rsidRPr="0059337C">
        <w:rPr>
          <w:rFonts w:ascii="Arial" w:hAnsi="Arial" w:cs="Arial"/>
          <w:b/>
        </w:rPr>
        <w:t>Wstęp</w:t>
      </w:r>
    </w:p>
    <w:p w:rsidR="0059337C" w:rsidRPr="0059337C" w:rsidRDefault="00F27C89" w:rsidP="00F27C89">
      <w:pPr>
        <w:pStyle w:val="E-1"/>
        <w:spacing w:before="240" w:after="120" w:line="360" w:lineRule="auto"/>
        <w:textAlignment w:val="auto"/>
        <w:rPr>
          <w:rFonts w:ascii="Arial" w:hAnsi="Arial" w:cs="Arial"/>
        </w:rPr>
      </w:pPr>
      <w:r>
        <w:rPr>
          <w:rFonts w:ascii="Arial" w:hAnsi="Arial" w:cs="Arial"/>
          <w:b/>
        </w:rPr>
        <w:t xml:space="preserve">1.1.  </w:t>
      </w:r>
      <w:r w:rsidR="0059337C" w:rsidRPr="0059337C">
        <w:rPr>
          <w:rFonts w:ascii="Arial" w:hAnsi="Arial" w:cs="Arial"/>
          <w:b/>
        </w:rPr>
        <w:t xml:space="preserve">Zakres </w:t>
      </w:r>
    </w:p>
    <w:p w:rsidR="0059337C" w:rsidRPr="0059337C" w:rsidRDefault="0059337C" w:rsidP="0059337C">
      <w:pPr>
        <w:pStyle w:val="E-1"/>
        <w:spacing w:line="360" w:lineRule="auto"/>
        <w:jc w:val="both"/>
        <w:rPr>
          <w:rFonts w:ascii="Arial" w:hAnsi="Arial" w:cs="Arial"/>
        </w:rPr>
      </w:pPr>
      <w:r w:rsidRPr="0059337C">
        <w:rPr>
          <w:rFonts w:ascii="Arial" w:hAnsi="Arial" w:cs="Arial"/>
        </w:rPr>
        <w:t>Niniejszymi minimalnymi wymaganiami jakościowymi objęto wymagania, metody badań oraz warunki przechowywania i pakowania majonezu.</w:t>
      </w:r>
    </w:p>
    <w:p w:rsidR="0059337C" w:rsidRPr="0059337C" w:rsidRDefault="0059337C" w:rsidP="0059337C">
      <w:pPr>
        <w:pStyle w:val="E-1"/>
        <w:spacing w:before="120" w:line="360" w:lineRule="auto"/>
        <w:jc w:val="both"/>
        <w:rPr>
          <w:rFonts w:ascii="Arial" w:hAnsi="Arial" w:cs="Arial"/>
        </w:rPr>
      </w:pPr>
      <w:r w:rsidRPr="0059337C">
        <w:rPr>
          <w:rFonts w:ascii="Arial" w:hAnsi="Arial" w:cs="Arial"/>
        </w:rPr>
        <w:t>Postanowienia minimalnych wymagań jakościowych wykorzystywane są podczas produkcji i obrotu handlowego majonezu przeznaczonego dla odbiorcy.</w:t>
      </w:r>
    </w:p>
    <w:p w:rsidR="0059337C" w:rsidRPr="0059337C" w:rsidRDefault="0059337C" w:rsidP="0059337C">
      <w:pPr>
        <w:pStyle w:val="E-1"/>
        <w:spacing w:before="240" w:after="120" w:line="360" w:lineRule="auto"/>
        <w:rPr>
          <w:rFonts w:ascii="Arial" w:hAnsi="Arial" w:cs="Arial"/>
          <w:b/>
          <w:bCs/>
        </w:rPr>
      </w:pPr>
      <w:r w:rsidRPr="0059337C">
        <w:rPr>
          <w:rFonts w:ascii="Arial" w:hAnsi="Arial" w:cs="Arial"/>
          <w:b/>
          <w:bCs/>
        </w:rPr>
        <w:t>1.2 Dokumenty powołane</w:t>
      </w:r>
    </w:p>
    <w:p w:rsidR="0059337C" w:rsidRPr="0059337C" w:rsidRDefault="0059337C" w:rsidP="0059337C">
      <w:pPr>
        <w:pStyle w:val="E-1"/>
        <w:spacing w:line="360" w:lineRule="auto"/>
        <w:jc w:val="both"/>
        <w:rPr>
          <w:rFonts w:ascii="Arial" w:hAnsi="Arial" w:cs="Arial"/>
          <w:bCs/>
        </w:rPr>
      </w:pPr>
      <w:r w:rsidRPr="0059337C">
        <w:rPr>
          <w:rFonts w:ascii="Arial" w:hAnsi="Arial" w:cs="Arial"/>
          <w:bCs/>
        </w:rPr>
        <w:t>Do stosowania niniejszego dokumentu są niezbędne podane niżej dokumenty powołane. Stosuje się ostatnie aktualne wydanie dokumentu powołanego (łącznie ze zmianami):</w:t>
      </w:r>
    </w:p>
    <w:p w:rsidR="0059337C" w:rsidRPr="0059337C" w:rsidRDefault="0059337C" w:rsidP="00C47D76">
      <w:pPr>
        <w:pStyle w:val="E-1"/>
        <w:numPr>
          <w:ilvl w:val="0"/>
          <w:numId w:val="13"/>
        </w:numPr>
        <w:spacing w:line="360" w:lineRule="auto"/>
        <w:ind w:left="714" w:hanging="357"/>
        <w:jc w:val="both"/>
        <w:textAlignment w:val="auto"/>
        <w:rPr>
          <w:rFonts w:ascii="Arial" w:hAnsi="Arial" w:cs="Arial"/>
        </w:rPr>
      </w:pPr>
      <w:r w:rsidRPr="0059337C">
        <w:rPr>
          <w:rFonts w:ascii="Arial" w:hAnsi="Arial" w:cs="Arial"/>
        </w:rPr>
        <w:t>PN-A-86950 Majonez</w:t>
      </w:r>
    </w:p>
    <w:p w:rsidR="0059337C" w:rsidRPr="0059337C" w:rsidRDefault="0059337C" w:rsidP="00C47D76">
      <w:pPr>
        <w:pStyle w:val="E-1"/>
        <w:numPr>
          <w:ilvl w:val="0"/>
          <w:numId w:val="13"/>
        </w:numPr>
        <w:spacing w:line="360" w:lineRule="auto"/>
        <w:jc w:val="both"/>
        <w:textAlignment w:val="auto"/>
        <w:rPr>
          <w:rFonts w:ascii="Arial" w:hAnsi="Arial" w:cs="Arial"/>
        </w:rPr>
      </w:pPr>
      <w:r w:rsidRPr="0059337C">
        <w:rPr>
          <w:rFonts w:ascii="Arial" w:hAnsi="Arial" w:cs="Arial"/>
        </w:rPr>
        <w:t>PN-A-75101-29 Przetwory owocowe i warzywne - Przygotowanie próbek i metody badań fizykochemicznych - Wykrywanie sztucznego zabarwienia</w:t>
      </w:r>
    </w:p>
    <w:p w:rsidR="0059337C" w:rsidRPr="0059337C" w:rsidRDefault="0059337C" w:rsidP="00C47D76">
      <w:pPr>
        <w:pStyle w:val="E-1"/>
        <w:numPr>
          <w:ilvl w:val="0"/>
          <w:numId w:val="13"/>
        </w:numPr>
        <w:spacing w:line="360" w:lineRule="auto"/>
        <w:ind w:left="714" w:hanging="357"/>
        <w:jc w:val="both"/>
        <w:textAlignment w:val="auto"/>
        <w:rPr>
          <w:rFonts w:ascii="Arial" w:hAnsi="Arial" w:cs="Arial"/>
        </w:rPr>
      </w:pPr>
      <w:r w:rsidRPr="0059337C">
        <w:rPr>
          <w:rFonts w:ascii="Arial" w:hAnsi="Arial" w:cs="Arial"/>
        </w:rPr>
        <w:t xml:space="preserve">PN-EN ISO 660 Oleje i tłuszcze roślinne oraz zwierzęce - Oznaczanie liczby kwasowej </w:t>
      </w:r>
      <w:r w:rsidRPr="0059337C">
        <w:rPr>
          <w:rFonts w:ascii="Arial" w:hAnsi="Arial" w:cs="Arial"/>
        </w:rPr>
        <w:br/>
        <w:t>i kwasowości</w:t>
      </w:r>
    </w:p>
    <w:p w:rsidR="0059337C" w:rsidRPr="00F27C89" w:rsidRDefault="0059337C" w:rsidP="00C47D76">
      <w:pPr>
        <w:pStyle w:val="Akapitzlist"/>
        <w:numPr>
          <w:ilvl w:val="1"/>
          <w:numId w:val="34"/>
        </w:numPr>
        <w:spacing w:before="240" w:after="120" w:line="360" w:lineRule="auto"/>
        <w:jc w:val="both"/>
        <w:rPr>
          <w:rFonts w:ascii="Arial" w:hAnsi="Arial" w:cs="Arial"/>
          <w:b/>
          <w:bCs/>
          <w:sz w:val="20"/>
          <w:szCs w:val="20"/>
        </w:rPr>
      </w:pPr>
      <w:r w:rsidRPr="00F27C89">
        <w:rPr>
          <w:rFonts w:ascii="Arial" w:hAnsi="Arial" w:cs="Arial"/>
          <w:b/>
          <w:bCs/>
          <w:sz w:val="20"/>
          <w:szCs w:val="20"/>
        </w:rPr>
        <w:t>Określenie produktu</w:t>
      </w:r>
    </w:p>
    <w:p w:rsidR="0059337C" w:rsidRDefault="0059337C" w:rsidP="0059337C">
      <w:pPr>
        <w:spacing w:before="120" w:line="360" w:lineRule="auto"/>
        <w:jc w:val="both"/>
        <w:rPr>
          <w:rFonts w:ascii="Arial" w:hAnsi="Arial" w:cs="Arial"/>
          <w:b/>
          <w:bCs/>
          <w:sz w:val="20"/>
          <w:szCs w:val="20"/>
        </w:rPr>
      </w:pPr>
      <w:r>
        <w:rPr>
          <w:rFonts w:ascii="Arial" w:hAnsi="Arial" w:cs="Arial"/>
          <w:b/>
          <w:bCs/>
          <w:sz w:val="20"/>
          <w:szCs w:val="20"/>
        </w:rPr>
        <w:t xml:space="preserve">Majonez </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Wyrób otrzymany przez zemulgowanie oleju roślinnego jadalnego (olejów roślinnych jadalnych) w fazie wodnej, w obecności żółtka jaja kurzego.</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Dopuszcza się stosowanie następujących surowców i dodatków: jaj kurzych i ich przetworów, cukru, soli, mleka i jego przetworów, kwasów spożywczych (octowego, cytrynowego, mlekowego, jabłkowego i winowego), musztardy, owoców, warzyw, soków owocowych i warzywnych i ich koncentratów oraz substancji dodatkowych dozwolonych przy produkcji majonezu.</w:t>
      </w:r>
    </w:p>
    <w:p w:rsidR="0059337C" w:rsidRDefault="0059337C" w:rsidP="0059337C">
      <w:pPr>
        <w:widowControl/>
        <w:suppressAutoHyphens w:val="0"/>
        <w:spacing w:before="240" w:after="240" w:line="360" w:lineRule="auto"/>
        <w:rPr>
          <w:rFonts w:ascii="Arial" w:hAnsi="Arial" w:cs="Arial"/>
          <w:b/>
          <w:bCs/>
          <w:sz w:val="20"/>
          <w:szCs w:val="20"/>
        </w:rPr>
      </w:pPr>
      <w:r>
        <w:rPr>
          <w:rFonts w:ascii="Arial" w:hAnsi="Arial" w:cs="Arial"/>
          <w:b/>
          <w:bCs/>
          <w:sz w:val="20"/>
          <w:szCs w:val="20"/>
        </w:rPr>
        <w:t>2 Wymagania</w:t>
      </w:r>
    </w:p>
    <w:p w:rsidR="0059337C" w:rsidRDefault="0059337C" w:rsidP="0059337C">
      <w:pPr>
        <w:pStyle w:val="Nagwek11"/>
        <w:spacing w:after="120" w:line="360" w:lineRule="auto"/>
        <w:rPr>
          <w:bCs w:val="0"/>
        </w:rPr>
      </w:pPr>
      <w:r>
        <w:rPr>
          <w:bCs w:val="0"/>
        </w:rPr>
        <w:t>2.1 Wymagania ogólne</w:t>
      </w:r>
    </w:p>
    <w:p w:rsidR="0059337C" w:rsidRDefault="0059337C" w:rsidP="0059337C">
      <w:pPr>
        <w:pStyle w:val="Nagwek11"/>
        <w:spacing w:before="0" w:after="0" w:line="360" w:lineRule="auto"/>
        <w:rPr>
          <w:b w:val="0"/>
          <w:bCs w:val="0"/>
        </w:rPr>
      </w:pPr>
      <w:r>
        <w:rPr>
          <w:b w:val="0"/>
          <w:bCs w:val="0"/>
        </w:rPr>
        <w:t>Produkt powinien spełniać wymagania aktualnie obowiązującego prawa żywnościowego.</w:t>
      </w:r>
    </w:p>
    <w:p w:rsidR="0059337C" w:rsidRDefault="0059337C" w:rsidP="0059337C">
      <w:pPr>
        <w:pStyle w:val="Nagwek11"/>
        <w:spacing w:after="120" w:line="360" w:lineRule="auto"/>
        <w:rPr>
          <w:bCs w:val="0"/>
        </w:rPr>
      </w:pPr>
      <w:r>
        <w:rPr>
          <w:bCs w:val="0"/>
        </w:rPr>
        <w:t>2.2 Wymagania organoleptyczne</w:t>
      </w:r>
    </w:p>
    <w:p w:rsidR="00F27C89" w:rsidRDefault="0059337C" w:rsidP="0059337C">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F27C89" w:rsidRDefault="00F27C89">
      <w:pPr>
        <w:widowControl/>
        <w:suppressAutoHyphens w:val="0"/>
        <w:spacing w:after="160" w:line="259" w:lineRule="auto"/>
        <w:rPr>
          <w:rFonts w:ascii="Arial" w:hAnsi="Arial" w:cs="Arial"/>
          <w:sz w:val="20"/>
        </w:rPr>
      </w:pPr>
      <w:r>
        <w:rPr>
          <w:rFonts w:ascii="Arial" w:hAnsi="Arial" w:cs="Arial"/>
          <w:sz w:val="20"/>
        </w:rPr>
        <w:br w:type="page"/>
      </w:r>
    </w:p>
    <w:p w:rsidR="0059337C" w:rsidRDefault="0059337C" w:rsidP="0059337C">
      <w:pPr>
        <w:tabs>
          <w:tab w:val="left" w:pos="10891"/>
        </w:tabs>
        <w:autoSpaceDE w:val="0"/>
        <w:autoSpaceDN w:val="0"/>
        <w:adjustRightInd w:val="0"/>
        <w:spacing w:line="360" w:lineRule="auto"/>
        <w:jc w:val="both"/>
        <w:rPr>
          <w:rFonts w:ascii="Arial" w:hAnsi="Arial" w:cs="Arial"/>
          <w:sz w:val="20"/>
        </w:rPr>
      </w:pPr>
    </w:p>
    <w:p w:rsidR="0059337C" w:rsidRDefault="0059337C" w:rsidP="0059337C">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5436"/>
        <w:gridCol w:w="2003"/>
      </w:tblGrid>
      <w:tr w:rsidR="0059337C" w:rsidTr="0059337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55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ind w:left="1418" w:hanging="1418"/>
              <w:jc w:val="center"/>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Konsystencja</w:t>
            </w:r>
          </w:p>
        </w:tc>
        <w:tc>
          <w:tcPr>
            <w:tcW w:w="5551" w:type="dxa"/>
            <w:tcBorders>
              <w:top w:val="single" w:sz="4" w:space="0" w:color="auto"/>
              <w:left w:val="single" w:sz="4" w:space="0" w:color="auto"/>
              <w:bottom w:val="single" w:sz="6"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Jednolita, gładka, niedopuszczalne rozwarstwienie lub obecność widocznych kropel oleju</w:t>
            </w:r>
          </w:p>
        </w:tc>
        <w:tc>
          <w:tcPr>
            <w:tcW w:w="2040" w:type="dxa"/>
            <w:vMerge w:val="restar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PN-A-86950</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Barwa</w:t>
            </w:r>
          </w:p>
        </w:tc>
        <w:tc>
          <w:tcPr>
            <w:tcW w:w="5551" w:type="dxa"/>
            <w:tcBorders>
              <w:top w:val="single" w:sz="4" w:space="0" w:color="auto"/>
              <w:left w:val="single" w:sz="4" w:space="0" w:color="auto"/>
              <w:bottom w:val="single" w:sz="6"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Jasnokremowa do jasnożółtej; dopuszczalna obecność przebarwień pochodzących z rozdrobnionych przypraw, niedopuszczalne zmiany barwy, np. ciemnienie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
                <w:sz w:val="18"/>
                <w:szCs w:val="18"/>
              </w:rPr>
            </w:pP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Zapach</w:t>
            </w:r>
          </w:p>
        </w:tc>
        <w:tc>
          <w:tcPr>
            <w:tcW w:w="5551"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Właściwy, charakterystyczny dla majonezu, niedopuszczalna obecność obcych zapachów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
                <w:sz w:val="18"/>
                <w:szCs w:val="18"/>
              </w:rPr>
            </w:pP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Smak</w:t>
            </w:r>
          </w:p>
        </w:tc>
        <w:tc>
          <w:tcPr>
            <w:tcW w:w="5551"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Charakterystyczny dla majonezu, niedopuszczalne obce posmaki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
                <w:sz w:val="18"/>
                <w:szCs w:val="18"/>
              </w:rPr>
            </w:pPr>
          </w:p>
        </w:tc>
      </w:tr>
    </w:tbl>
    <w:p w:rsidR="0059337C" w:rsidRDefault="0059337C" w:rsidP="0059337C">
      <w:pPr>
        <w:widowControl/>
        <w:suppressAutoHyphens w:val="0"/>
        <w:spacing w:before="240" w:after="120" w:line="360" w:lineRule="auto"/>
        <w:rPr>
          <w:rFonts w:ascii="Arial" w:eastAsia="Lucida Sans Unicode" w:hAnsi="Arial" w:cs="Arial"/>
          <w:b/>
          <w:kern w:val="2"/>
          <w:sz w:val="20"/>
          <w:szCs w:val="20"/>
        </w:rPr>
      </w:pPr>
      <w:r>
        <w:rPr>
          <w:rFonts w:ascii="Arial" w:hAnsi="Arial" w:cs="Arial"/>
          <w:b/>
          <w:sz w:val="20"/>
          <w:szCs w:val="20"/>
        </w:rPr>
        <w:t>2.3 Wymagania fizykochemiczne</w:t>
      </w:r>
    </w:p>
    <w:p w:rsidR="0059337C" w:rsidRDefault="0059337C" w:rsidP="0059337C">
      <w:pPr>
        <w:widowControl/>
        <w:suppressAutoHyphens w:val="0"/>
        <w:spacing w:line="360" w:lineRule="auto"/>
        <w:rPr>
          <w:rFonts w:ascii="Arial" w:hAnsi="Arial" w:cs="Arial"/>
          <w:sz w:val="20"/>
          <w:szCs w:val="20"/>
        </w:rPr>
      </w:pPr>
      <w:r>
        <w:rPr>
          <w:rFonts w:ascii="Arial" w:hAnsi="Arial" w:cs="Arial"/>
          <w:sz w:val="20"/>
          <w:szCs w:val="20"/>
        </w:rPr>
        <w:t>Według Tablicy 2.</w:t>
      </w:r>
    </w:p>
    <w:p w:rsidR="0059337C" w:rsidRDefault="0059337C" w:rsidP="0059337C">
      <w:pPr>
        <w:pStyle w:val="Nagwek11"/>
        <w:spacing w:before="0" w:after="120"/>
        <w:jc w:val="center"/>
        <w:rPr>
          <w:bCs w:val="0"/>
          <w:sz w:val="18"/>
        </w:rPr>
      </w:pPr>
      <w:r>
        <w:rPr>
          <w:bCs w:val="0"/>
          <w:sz w:val="18"/>
        </w:rPr>
        <w:t>Tablica nr 2- Wymagania fizykochemiczne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4986"/>
        <w:gridCol w:w="1963"/>
        <w:gridCol w:w="1625"/>
      </w:tblGrid>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Cs w:val="0"/>
                <w:sz w:val="18"/>
                <w:szCs w:val="18"/>
              </w:rPr>
            </w:pPr>
            <w:r>
              <w:rPr>
                <w:bCs w:val="0"/>
                <w:sz w:val="18"/>
                <w:szCs w:val="18"/>
              </w:rPr>
              <w:t>Lp.</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Cs w:val="0"/>
                <w:sz w:val="18"/>
                <w:szCs w:val="18"/>
              </w:rPr>
            </w:pPr>
            <w:r>
              <w:rPr>
                <w:bCs w:val="0"/>
                <w:sz w:val="18"/>
                <w:szCs w:val="18"/>
              </w:rPr>
              <w:t>Cechy</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Cs w:val="0"/>
                <w:sz w:val="18"/>
                <w:szCs w:val="18"/>
              </w:rPr>
            </w:pPr>
            <w:r>
              <w:rPr>
                <w:bCs w:val="0"/>
                <w:sz w:val="18"/>
                <w:szCs w:val="18"/>
              </w:rPr>
              <w:t>Wymagania</w:t>
            </w:r>
          </w:p>
        </w:tc>
        <w:tc>
          <w:tcPr>
            <w:tcW w:w="1665"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Cs w:val="0"/>
                <w:sz w:val="18"/>
                <w:szCs w:val="18"/>
              </w:rPr>
            </w:pPr>
            <w:r>
              <w:rPr>
                <w:sz w:val="18"/>
                <w:szCs w:val="18"/>
              </w:rPr>
              <w:t>Metody badań według</w:t>
            </w: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1</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Zawartość wody i substancji lotnych% (m/m), nie więcej niż</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50,0</w:t>
            </w:r>
          </w:p>
        </w:tc>
        <w:tc>
          <w:tcPr>
            <w:tcW w:w="1665" w:type="dxa"/>
            <w:vMerge w:val="restart"/>
            <w:tcBorders>
              <w:top w:val="single" w:sz="4" w:space="0" w:color="000000"/>
              <w:left w:val="single" w:sz="4" w:space="0" w:color="000000"/>
              <w:bottom w:val="single" w:sz="4" w:space="0" w:color="auto"/>
              <w:right w:val="single" w:sz="4" w:space="0" w:color="000000"/>
            </w:tcBorders>
            <w:vAlign w:val="center"/>
            <w:hideMark/>
          </w:tcPr>
          <w:p w:rsidR="0059337C" w:rsidRDefault="0059337C">
            <w:pPr>
              <w:pStyle w:val="Nagwek11"/>
              <w:spacing w:before="0" w:after="0"/>
              <w:jc w:val="center"/>
              <w:rPr>
                <w:b w:val="0"/>
                <w:bCs w:val="0"/>
                <w:sz w:val="18"/>
                <w:szCs w:val="18"/>
              </w:rPr>
            </w:pPr>
            <w:r>
              <w:rPr>
                <w:b w:val="0"/>
                <w:sz w:val="18"/>
                <w:szCs w:val="18"/>
              </w:rPr>
              <w:t>PN-A-86950</w:t>
            </w: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2</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Zawartość tłuszczu, % (m/m)</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50,5-78,5</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59337C" w:rsidRDefault="0059337C">
            <w:pPr>
              <w:widowControl/>
              <w:suppressAutoHyphens w:val="0"/>
              <w:rPr>
                <w:rFonts w:ascii="Arial" w:hAnsi="Arial" w:cs="Arial"/>
                <w:kern w:val="0"/>
                <w:sz w:val="18"/>
                <w:szCs w:val="18"/>
                <w:lang w:eastAsia="pl-PL"/>
              </w:rPr>
            </w:pP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3</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Zawartość żółtka jaja kurzego, % (m/m), nie mniej niż*</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6,0</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59337C" w:rsidRDefault="0059337C">
            <w:pPr>
              <w:widowControl/>
              <w:suppressAutoHyphens w:val="0"/>
              <w:rPr>
                <w:rFonts w:ascii="Arial" w:hAnsi="Arial" w:cs="Arial"/>
                <w:kern w:val="0"/>
                <w:sz w:val="18"/>
                <w:szCs w:val="18"/>
                <w:lang w:eastAsia="pl-PL"/>
              </w:rPr>
            </w:pP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4</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Liczba kwasowa wyekstrahowanego tłuszczu, mg KOH/1g, nie więcej niż</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4,0</w:t>
            </w:r>
          </w:p>
        </w:tc>
        <w:tc>
          <w:tcPr>
            <w:tcW w:w="1665" w:type="dxa"/>
            <w:tcBorders>
              <w:top w:val="single" w:sz="4" w:space="0" w:color="auto"/>
              <w:left w:val="single" w:sz="4" w:space="0" w:color="000000"/>
              <w:bottom w:val="single" w:sz="4" w:space="0" w:color="auto"/>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PN-ISO 660</w:t>
            </w:r>
          </w:p>
        </w:tc>
      </w:tr>
      <w:tr w:rsidR="0059337C" w:rsidTr="0059337C">
        <w:trPr>
          <w:jc w:val="center"/>
        </w:trPr>
        <w:tc>
          <w:tcPr>
            <w:tcW w:w="486" w:type="dxa"/>
            <w:tcBorders>
              <w:top w:val="single" w:sz="4" w:space="0" w:color="auto"/>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5</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Kwasowość ogólna w przeliczeniu na kwas octowy, % (m/m), nie więcej niż</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0,8</w:t>
            </w:r>
          </w:p>
        </w:tc>
        <w:tc>
          <w:tcPr>
            <w:tcW w:w="1665" w:type="dxa"/>
            <w:vMerge w:val="restart"/>
            <w:tcBorders>
              <w:top w:val="single" w:sz="4" w:space="0" w:color="auto"/>
              <w:left w:val="single" w:sz="4" w:space="0" w:color="000000"/>
              <w:bottom w:val="single" w:sz="4" w:space="0" w:color="auto"/>
              <w:right w:val="single" w:sz="4" w:space="0" w:color="000000"/>
            </w:tcBorders>
            <w:vAlign w:val="center"/>
            <w:hideMark/>
          </w:tcPr>
          <w:p w:rsidR="0059337C" w:rsidRDefault="0059337C">
            <w:pPr>
              <w:pStyle w:val="Nagwek11"/>
              <w:spacing w:before="0" w:after="0"/>
              <w:jc w:val="center"/>
              <w:rPr>
                <w:b w:val="0"/>
                <w:bCs w:val="0"/>
                <w:sz w:val="18"/>
                <w:szCs w:val="18"/>
              </w:rPr>
            </w:pPr>
            <w:r>
              <w:rPr>
                <w:b w:val="0"/>
                <w:sz w:val="18"/>
                <w:szCs w:val="18"/>
              </w:rPr>
              <w:t>PN-A-86950</w:t>
            </w: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6</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Zawartość soli, % (m/m), nie więcej niż</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2,0</w:t>
            </w: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59337C" w:rsidRDefault="0059337C">
            <w:pPr>
              <w:widowControl/>
              <w:suppressAutoHyphens w:val="0"/>
              <w:rPr>
                <w:rFonts w:ascii="Arial" w:hAnsi="Arial" w:cs="Arial"/>
                <w:kern w:val="0"/>
                <w:sz w:val="18"/>
                <w:szCs w:val="18"/>
                <w:lang w:eastAsia="pl-PL"/>
              </w:rPr>
            </w:pPr>
          </w:p>
        </w:tc>
      </w:tr>
      <w:tr w:rsidR="0059337C" w:rsidTr="0059337C">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7</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bCs w:val="0"/>
                <w:sz w:val="18"/>
                <w:szCs w:val="18"/>
              </w:rPr>
            </w:pPr>
            <w:r>
              <w:rPr>
                <w:b w:val="0"/>
                <w:bCs w:val="0"/>
                <w:sz w:val="18"/>
                <w:szCs w:val="18"/>
              </w:rPr>
              <w:t>Obecność syntetycznych barwników organicznych</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center"/>
              <w:rPr>
                <w:b w:val="0"/>
                <w:bCs w:val="0"/>
                <w:sz w:val="18"/>
                <w:szCs w:val="18"/>
              </w:rPr>
            </w:pPr>
            <w:r>
              <w:rPr>
                <w:b w:val="0"/>
                <w:bCs w:val="0"/>
                <w:sz w:val="18"/>
                <w:szCs w:val="18"/>
              </w:rPr>
              <w:t>niedopuszczalna</w:t>
            </w:r>
          </w:p>
        </w:tc>
        <w:tc>
          <w:tcPr>
            <w:tcW w:w="1665" w:type="dxa"/>
            <w:tcBorders>
              <w:top w:val="single" w:sz="4" w:space="0" w:color="auto"/>
              <w:left w:val="single" w:sz="4" w:space="0" w:color="000000"/>
              <w:bottom w:val="single" w:sz="4" w:space="0" w:color="auto"/>
              <w:right w:val="single" w:sz="4" w:space="0" w:color="000000"/>
            </w:tcBorders>
            <w:vAlign w:val="center"/>
            <w:hideMark/>
          </w:tcPr>
          <w:p w:rsidR="0059337C" w:rsidRDefault="0059337C">
            <w:pPr>
              <w:pStyle w:val="Nagwek11"/>
              <w:spacing w:before="0" w:after="0"/>
              <w:jc w:val="center"/>
              <w:rPr>
                <w:b w:val="0"/>
                <w:sz w:val="18"/>
                <w:szCs w:val="18"/>
              </w:rPr>
            </w:pPr>
            <w:r>
              <w:rPr>
                <w:b w:val="0"/>
                <w:sz w:val="18"/>
                <w:szCs w:val="18"/>
              </w:rPr>
              <w:t>PN-A-75101-29</w:t>
            </w:r>
          </w:p>
        </w:tc>
      </w:tr>
      <w:tr w:rsidR="0059337C" w:rsidTr="0059337C">
        <w:trPr>
          <w:trHeight w:val="227"/>
          <w:jc w:val="center"/>
        </w:trPr>
        <w:tc>
          <w:tcPr>
            <w:tcW w:w="9286" w:type="dxa"/>
            <w:gridSpan w:val="4"/>
            <w:tcBorders>
              <w:top w:val="single" w:sz="4" w:space="0" w:color="000000"/>
              <w:left w:val="single" w:sz="4" w:space="0" w:color="000000"/>
              <w:bottom w:val="single" w:sz="4" w:space="0" w:color="000000"/>
              <w:right w:val="single" w:sz="4" w:space="0" w:color="000000"/>
            </w:tcBorders>
            <w:vAlign w:val="center"/>
            <w:hideMark/>
          </w:tcPr>
          <w:p w:rsidR="0059337C" w:rsidRDefault="0059337C">
            <w:pPr>
              <w:pStyle w:val="Nagwek11"/>
              <w:spacing w:before="0" w:after="0"/>
              <w:jc w:val="left"/>
              <w:rPr>
                <w:b w:val="0"/>
                <w:sz w:val="18"/>
                <w:szCs w:val="18"/>
              </w:rPr>
            </w:pPr>
            <w:r>
              <w:rPr>
                <w:b w:val="0"/>
                <w:sz w:val="18"/>
                <w:szCs w:val="18"/>
              </w:rPr>
              <w:t>*</w:t>
            </w:r>
            <w:r>
              <w:rPr>
                <w:b w:val="0"/>
                <w:sz w:val="16"/>
                <w:szCs w:val="18"/>
              </w:rPr>
              <w:t>Dotyczy żółtka czystego technicznie, czyli zawierającego około 20% (</w:t>
            </w:r>
            <w:r>
              <w:rPr>
                <w:b w:val="0"/>
                <w:i/>
                <w:sz w:val="16"/>
                <w:szCs w:val="18"/>
              </w:rPr>
              <w:t>m/m</w:t>
            </w:r>
            <w:r>
              <w:rPr>
                <w:b w:val="0"/>
                <w:sz w:val="16"/>
                <w:szCs w:val="18"/>
              </w:rPr>
              <w:t>) albumin</w:t>
            </w:r>
          </w:p>
        </w:tc>
      </w:tr>
    </w:tbl>
    <w:p w:rsidR="0059337C" w:rsidRDefault="0059337C" w:rsidP="0059337C">
      <w:pPr>
        <w:pStyle w:val="Nagwek11"/>
        <w:spacing w:after="120" w:line="360" w:lineRule="auto"/>
        <w:rPr>
          <w:rFonts w:eastAsia="Times New Roman"/>
          <w:bCs w:val="0"/>
        </w:rPr>
      </w:pPr>
      <w:r>
        <w:rPr>
          <w:bCs w:val="0"/>
        </w:rPr>
        <w:t>2.4 Wymagania mikrobiologiczne</w:t>
      </w:r>
    </w:p>
    <w:p w:rsidR="0059337C" w:rsidRPr="0059337C" w:rsidRDefault="0059337C" w:rsidP="0059337C">
      <w:pPr>
        <w:pStyle w:val="E-1"/>
        <w:spacing w:line="360" w:lineRule="auto"/>
        <w:jc w:val="both"/>
        <w:rPr>
          <w:rFonts w:ascii="Arial" w:hAnsi="Arial" w:cs="Arial"/>
        </w:rPr>
      </w:pPr>
      <w:r w:rsidRPr="0059337C">
        <w:rPr>
          <w:rFonts w:ascii="Arial" w:hAnsi="Arial" w:cs="Arial"/>
        </w:rPr>
        <w:t>Zgodnie z aktualnie obowiązującym prawem.</w:t>
      </w:r>
    </w:p>
    <w:p w:rsidR="0059337C" w:rsidRPr="0059337C" w:rsidRDefault="0059337C" w:rsidP="0059337C">
      <w:pPr>
        <w:pStyle w:val="E-1"/>
        <w:spacing w:line="360" w:lineRule="auto"/>
        <w:jc w:val="both"/>
        <w:rPr>
          <w:rFonts w:ascii="Arial" w:hAnsi="Arial" w:cs="Arial"/>
        </w:rPr>
      </w:pPr>
      <w:r w:rsidRPr="0059337C">
        <w:rPr>
          <w:rFonts w:ascii="Arial" w:hAnsi="Arial" w:cs="Arial"/>
        </w:rPr>
        <w:t>Zamawiający zastrzega sobie prawo żądania wyników badań mikrobiologicznych z kontroli higieny procesu produkcyjnego.</w:t>
      </w:r>
    </w:p>
    <w:p w:rsidR="0059337C" w:rsidRPr="0059337C" w:rsidRDefault="00F27C89" w:rsidP="00F27C89">
      <w:pPr>
        <w:pStyle w:val="E-1"/>
        <w:spacing w:before="240" w:after="240" w:line="360" w:lineRule="auto"/>
        <w:jc w:val="both"/>
        <w:textAlignment w:val="auto"/>
        <w:rPr>
          <w:rFonts w:ascii="Arial" w:hAnsi="Arial" w:cs="Arial"/>
          <w:b/>
        </w:rPr>
      </w:pPr>
      <w:r>
        <w:rPr>
          <w:rFonts w:ascii="Arial" w:hAnsi="Arial" w:cs="Arial"/>
          <w:b/>
        </w:rPr>
        <w:t xml:space="preserve">3. </w:t>
      </w:r>
      <w:r w:rsidR="0059337C" w:rsidRPr="0059337C">
        <w:rPr>
          <w:rFonts w:ascii="Arial" w:hAnsi="Arial" w:cs="Arial"/>
          <w:b/>
        </w:rPr>
        <w:t>Masa netto</w:t>
      </w:r>
    </w:p>
    <w:p w:rsidR="0059337C" w:rsidRPr="0059337C" w:rsidRDefault="0059337C" w:rsidP="0059337C">
      <w:pPr>
        <w:pStyle w:val="Edward"/>
        <w:spacing w:line="360" w:lineRule="auto"/>
        <w:jc w:val="both"/>
        <w:rPr>
          <w:rFonts w:ascii="Arial" w:hAnsi="Arial" w:cs="Arial"/>
          <w:b/>
          <w:bCs/>
        </w:rPr>
      </w:pPr>
      <w:r w:rsidRPr="0059337C">
        <w:rPr>
          <w:rFonts w:ascii="Arial" w:hAnsi="Arial" w:cs="Arial"/>
          <w:color w:val="000000"/>
        </w:rPr>
        <w:t>Masa netto powinna być zgodna z deklaracją producenta.</w:t>
      </w:r>
    </w:p>
    <w:p w:rsidR="0059337C" w:rsidRPr="0059337C" w:rsidRDefault="0059337C" w:rsidP="0059337C">
      <w:pPr>
        <w:pStyle w:val="E-1"/>
        <w:spacing w:line="360" w:lineRule="auto"/>
        <w:rPr>
          <w:rFonts w:ascii="Arial" w:hAnsi="Arial" w:cs="Arial"/>
          <w:color w:val="000000"/>
        </w:rPr>
      </w:pPr>
      <w:r w:rsidRPr="0059337C">
        <w:rPr>
          <w:rFonts w:ascii="Arial" w:hAnsi="Arial" w:cs="Arial"/>
        </w:rPr>
        <w:t>Dopuszczalna ujemna wartość błędu masy netto powinna być zgodna z obowiązującym prawem</w:t>
      </w:r>
      <w:r w:rsidRPr="0059337C">
        <w:rPr>
          <w:rFonts w:ascii="Arial" w:hAnsi="Arial" w:cs="Arial"/>
          <w:color w:val="000000"/>
        </w:rPr>
        <w:t>.</w:t>
      </w:r>
    </w:p>
    <w:p w:rsidR="0059337C" w:rsidRDefault="0059337C" w:rsidP="0059337C">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400g,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900g.</w:t>
      </w:r>
    </w:p>
    <w:p w:rsidR="0059337C" w:rsidRPr="0059337C" w:rsidRDefault="00F27C89" w:rsidP="00F27C89">
      <w:pPr>
        <w:pStyle w:val="E-1"/>
        <w:spacing w:before="240" w:after="240" w:line="360" w:lineRule="auto"/>
        <w:jc w:val="both"/>
        <w:textAlignment w:val="auto"/>
        <w:rPr>
          <w:rFonts w:ascii="Arial" w:eastAsia="Times New Roman" w:hAnsi="Arial" w:cs="Arial"/>
          <w:b/>
        </w:rPr>
      </w:pPr>
      <w:r>
        <w:rPr>
          <w:rFonts w:ascii="Arial" w:hAnsi="Arial" w:cs="Arial"/>
          <w:b/>
        </w:rPr>
        <w:t xml:space="preserve">4. </w:t>
      </w:r>
      <w:r w:rsidR="0059337C" w:rsidRPr="0059337C">
        <w:rPr>
          <w:rFonts w:ascii="Arial" w:hAnsi="Arial" w:cs="Arial"/>
          <w:b/>
        </w:rPr>
        <w:t>Trwałość</w:t>
      </w:r>
    </w:p>
    <w:p w:rsidR="0059337C" w:rsidRDefault="0059337C" w:rsidP="0059337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2 miesiące od daty dostawy do magazynu odbiorcy.</w:t>
      </w:r>
    </w:p>
    <w:p w:rsidR="0059337C" w:rsidRPr="0059337C" w:rsidRDefault="0059337C" w:rsidP="0059337C">
      <w:pPr>
        <w:pStyle w:val="E-1"/>
        <w:spacing w:before="240" w:after="240" w:line="360" w:lineRule="auto"/>
        <w:jc w:val="both"/>
        <w:rPr>
          <w:rFonts w:ascii="Arial" w:eastAsia="Times New Roman" w:hAnsi="Arial" w:cs="Arial"/>
        </w:rPr>
      </w:pPr>
      <w:r w:rsidRPr="0059337C">
        <w:rPr>
          <w:rFonts w:ascii="Arial" w:hAnsi="Arial" w:cs="Arial"/>
          <w:b/>
        </w:rPr>
        <w:t>5 Metody badań</w:t>
      </w:r>
    </w:p>
    <w:p w:rsidR="00F27C89" w:rsidRDefault="00F27C89" w:rsidP="0059337C">
      <w:pPr>
        <w:pStyle w:val="E-1"/>
        <w:spacing w:before="240" w:after="120" w:line="360" w:lineRule="auto"/>
        <w:jc w:val="both"/>
        <w:rPr>
          <w:rFonts w:ascii="Arial" w:hAnsi="Arial" w:cs="Arial"/>
          <w:b/>
        </w:rPr>
      </w:pP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lastRenderedPageBreak/>
        <w:t>5.1 Sprawdzenie znakowania i stanu opakowań</w:t>
      </w:r>
    </w:p>
    <w:p w:rsidR="0059337C" w:rsidRPr="0059337C" w:rsidRDefault="0059337C" w:rsidP="0059337C">
      <w:pPr>
        <w:pStyle w:val="E-1"/>
        <w:spacing w:line="360" w:lineRule="auto"/>
        <w:jc w:val="both"/>
        <w:rPr>
          <w:rFonts w:ascii="Arial" w:hAnsi="Arial" w:cs="Arial"/>
        </w:rPr>
      </w:pPr>
      <w:r w:rsidRPr="0059337C">
        <w:rPr>
          <w:rFonts w:ascii="Arial" w:hAnsi="Arial" w:cs="Arial"/>
        </w:rPr>
        <w:t>Wykonać metodą wizualną na zgodność z pkt. 6.1 i 6.2.</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5.2 Oznaczanie cech organoleptycznych i fizykochemicznych</w:t>
      </w:r>
    </w:p>
    <w:p w:rsidR="0059337C" w:rsidRPr="0059337C" w:rsidRDefault="0059337C" w:rsidP="0059337C">
      <w:pPr>
        <w:pStyle w:val="E-1"/>
        <w:spacing w:line="360" w:lineRule="auto"/>
        <w:jc w:val="both"/>
        <w:rPr>
          <w:rFonts w:ascii="Arial" w:hAnsi="Arial" w:cs="Arial"/>
        </w:rPr>
      </w:pPr>
      <w:r w:rsidRPr="0059337C">
        <w:rPr>
          <w:rFonts w:ascii="Arial" w:hAnsi="Arial" w:cs="Arial"/>
        </w:rPr>
        <w:t>Według norm podanych w Tablicy 1 i 2.</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 xml:space="preserve">6 Pakowanie, znakowanie, przechowywanie </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6.1 Pakowanie</w:t>
      </w:r>
    </w:p>
    <w:p w:rsidR="0059337C" w:rsidRPr="0059337C" w:rsidRDefault="0059337C" w:rsidP="0059337C">
      <w:pPr>
        <w:pStyle w:val="E-1"/>
        <w:spacing w:line="360" w:lineRule="auto"/>
        <w:jc w:val="both"/>
        <w:rPr>
          <w:rFonts w:ascii="Arial" w:hAnsi="Arial" w:cs="Arial"/>
        </w:rPr>
      </w:pPr>
      <w:r w:rsidRPr="0059337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9337C" w:rsidRDefault="0059337C" w:rsidP="0059337C">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59337C" w:rsidRDefault="0059337C" w:rsidP="0059337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9337C" w:rsidRPr="0059337C" w:rsidRDefault="0059337C" w:rsidP="0059337C">
      <w:pPr>
        <w:pStyle w:val="E-1"/>
        <w:spacing w:before="240" w:after="120" w:line="360" w:lineRule="auto"/>
        <w:rPr>
          <w:rFonts w:ascii="Arial" w:hAnsi="Arial" w:cs="Arial"/>
        </w:rPr>
      </w:pPr>
      <w:r w:rsidRPr="0059337C">
        <w:rPr>
          <w:rFonts w:ascii="Arial" w:hAnsi="Arial" w:cs="Arial"/>
          <w:b/>
        </w:rPr>
        <w:t>6.2 Znakowanie</w:t>
      </w:r>
    </w:p>
    <w:p w:rsidR="0059337C" w:rsidRPr="0059337C" w:rsidRDefault="0059337C" w:rsidP="0059337C">
      <w:pPr>
        <w:pStyle w:val="E-1"/>
        <w:spacing w:line="360" w:lineRule="auto"/>
        <w:rPr>
          <w:rFonts w:ascii="Arial" w:hAnsi="Arial" w:cs="Arial"/>
        </w:rPr>
      </w:pPr>
      <w:r w:rsidRPr="0059337C">
        <w:rPr>
          <w:rFonts w:ascii="Arial" w:hAnsi="Arial" w:cs="Arial"/>
          <w:color w:val="000000"/>
        </w:rPr>
        <w:t xml:space="preserve">Zgodnie </w:t>
      </w:r>
      <w:r w:rsidRPr="0059337C">
        <w:rPr>
          <w:rFonts w:ascii="Arial" w:hAnsi="Arial" w:cs="Arial"/>
        </w:rPr>
        <w:t>z aktualnie obowiązującym prawem.</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6.3 Przechowywanie</w:t>
      </w:r>
    </w:p>
    <w:p w:rsidR="0059337C" w:rsidRPr="0059337C" w:rsidRDefault="0059337C" w:rsidP="0059337C">
      <w:pPr>
        <w:pStyle w:val="E-1"/>
        <w:spacing w:line="360" w:lineRule="auto"/>
        <w:rPr>
          <w:rFonts w:ascii="Arial" w:hAnsi="Arial" w:cs="Arial"/>
          <w:bCs/>
          <w:sz w:val="16"/>
        </w:rPr>
      </w:pPr>
      <w:r w:rsidRPr="0059337C">
        <w:rPr>
          <w:rFonts w:ascii="Arial" w:hAnsi="Arial" w:cs="Arial"/>
        </w:rPr>
        <w:t>Przechowywać zgodnie z zaleceniami producenta.</w:t>
      </w:r>
    </w:p>
    <w:p w:rsidR="0059337C" w:rsidRDefault="0059337C">
      <w:pPr>
        <w:widowControl/>
        <w:suppressAutoHyphens w:val="0"/>
        <w:spacing w:after="160" w:line="259" w:lineRule="auto"/>
        <w:rPr>
          <w:rFonts w:ascii="Arial" w:eastAsia="Calibri" w:hAnsi="Arial" w:cs="Arial"/>
          <w:shadow/>
          <w:kern w:val="0"/>
          <w:sz w:val="20"/>
          <w:szCs w:val="20"/>
          <w:lang w:eastAsia="pl-PL"/>
        </w:rPr>
      </w:pPr>
      <w:r>
        <w:rPr>
          <w:rFonts w:ascii="Arial" w:hAnsi="Arial" w:cs="Arial"/>
        </w:rPr>
        <w:br w:type="page"/>
      </w:r>
    </w:p>
    <w:p w:rsidR="0059337C" w:rsidRDefault="0059337C" w:rsidP="0059337C">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59337C" w:rsidRDefault="0059337C" w:rsidP="0059337C">
      <w:pPr>
        <w:spacing w:line="360" w:lineRule="auto"/>
        <w:jc w:val="center"/>
        <w:rPr>
          <w:rFonts w:ascii="Arial" w:hAnsi="Arial" w:cs="Arial"/>
          <w:b/>
          <w:sz w:val="40"/>
          <w:szCs w:val="40"/>
        </w:rPr>
      </w:pPr>
      <w:r>
        <w:rPr>
          <w:rFonts w:ascii="Arial" w:hAnsi="Arial" w:cs="Arial"/>
          <w:b/>
          <w:sz w:val="40"/>
          <w:szCs w:val="40"/>
        </w:rPr>
        <w:t>SZEFOSTWO SŁUŻBY ŻYWNOŚCIOWEJ</w:t>
      </w: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rPr>
          <w:rFonts w:ascii="Arial" w:hAnsi="Arial" w:cs="Arial"/>
          <w:caps/>
        </w:rPr>
      </w:pPr>
    </w:p>
    <w:p w:rsidR="0059337C" w:rsidRDefault="0059337C" w:rsidP="0059337C">
      <w:pPr>
        <w:spacing w:line="360" w:lineRule="auto"/>
        <w:jc w:val="center"/>
        <w:rPr>
          <w:rFonts w:ascii="Arial" w:hAnsi="Arial" w:cs="Arial"/>
          <w:b/>
          <w:sz w:val="40"/>
          <w:szCs w:val="40"/>
        </w:rPr>
      </w:pPr>
      <w:r>
        <w:rPr>
          <w:rFonts w:ascii="Arial" w:hAnsi="Arial" w:cs="Arial"/>
          <w:b/>
          <w:caps/>
          <w:sz w:val="40"/>
          <w:szCs w:val="40"/>
        </w:rPr>
        <w:t>minimalne wymagania jakościowe</w:t>
      </w:r>
    </w:p>
    <w:p w:rsidR="0059337C" w:rsidRDefault="0059337C" w:rsidP="0059337C">
      <w:pPr>
        <w:ind w:left="2124" w:firstLine="708"/>
        <w:jc w:val="center"/>
        <w:rPr>
          <w:rFonts w:ascii="Arial" w:hAnsi="Arial" w:cs="Arial"/>
          <w:b/>
          <w:caps/>
          <w:sz w:val="40"/>
          <w:szCs w:val="40"/>
        </w:rPr>
      </w:pPr>
    </w:p>
    <w:p w:rsidR="0059337C" w:rsidRDefault="0059337C" w:rsidP="0059337C">
      <w:pPr>
        <w:ind w:left="2124" w:firstLine="708"/>
        <w:jc w:val="center"/>
        <w:rPr>
          <w:rFonts w:ascii="Arial" w:hAnsi="Arial" w:cs="Arial"/>
          <w:b/>
          <w:caps/>
          <w:sz w:val="40"/>
          <w:szCs w:val="40"/>
        </w:rPr>
      </w:pPr>
    </w:p>
    <w:p w:rsidR="0059337C" w:rsidRDefault="0059337C" w:rsidP="0059337C">
      <w:pPr>
        <w:ind w:left="2124" w:firstLine="708"/>
        <w:jc w:val="center"/>
        <w:rPr>
          <w:rFonts w:ascii="Arial" w:hAnsi="Arial" w:cs="Arial"/>
          <w:b/>
          <w:caps/>
          <w:sz w:val="40"/>
          <w:szCs w:val="40"/>
        </w:rPr>
      </w:pPr>
    </w:p>
    <w:p w:rsidR="0059337C" w:rsidRDefault="0059337C" w:rsidP="0059337C">
      <w:pPr>
        <w:jc w:val="center"/>
        <w:rPr>
          <w:rFonts w:ascii="Arial" w:hAnsi="Arial" w:cs="Arial"/>
          <w:b/>
          <w:sz w:val="40"/>
          <w:szCs w:val="40"/>
        </w:rPr>
      </w:pPr>
      <w:r>
        <w:rPr>
          <w:rFonts w:ascii="Arial" w:hAnsi="Arial" w:cs="Arial"/>
          <w:b/>
          <w:sz w:val="40"/>
          <w:szCs w:val="40"/>
        </w:rPr>
        <w:t>MUSZTARDA JEDNOPORCJOWA</w:t>
      </w:r>
    </w:p>
    <w:p w:rsidR="0059337C" w:rsidRDefault="0059337C" w:rsidP="0059337C">
      <w:pPr>
        <w:jc w:val="center"/>
        <w:rPr>
          <w:rFonts w:ascii="Arial" w:hAnsi="Arial" w:cs="Arial"/>
          <w:b/>
          <w:sz w:val="32"/>
          <w:szCs w:val="32"/>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r w:rsidRPr="0059337C">
        <w:rPr>
          <w:rFonts w:ascii="Arial" w:hAnsi="Arial" w:cs="Arial"/>
          <w:b/>
        </w:rPr>
        <w:tab/>
      </w:r>
      <w:r w:rsidRPr="0059337C">
        <w:rPr>
          <w:rFonts w:ascii="Arial" w:hAnsi="Arial" w:cs="Arial"/>
          <w:b/>
        </w:rPr>
        <w:tab/>
      </w:r>
      <w:r w:rsidRPr="0059337C">
        <w:rPr>
          <w:rFonts w:ascii="Arial" w:hAnsi="Arial" w:cs="Arial"/>
          <w:b/>
        </w:rPr>
        <w:tab/>
      </w: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sz w:val="22"/>
          <w:szCs w:val="22"/>
        </w:rPr>
      </w:pPr>
      <w:r w:rsidRPr="0059337C">
        <w:rPr>
          <w:rFonts w:ascii="Arial" w:hAnsi="Arial" w:cs="Arial"/>
          <w:sz w:val="22"/>
          <w:szCs w:val="22"/>
        </w:rPr>
        <w:t xml:space="preserve"> </w:t>
      </w: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lastRenderedPageBreak/>
        <w:t>1 Wstęp</w:t>
      </w:r>
    </w:p>
    <w:p w:rsidR="0059337C" w:rsidRPr="0059337C" w:rsidRDefault="00F27C89" w:rsidP="00F27C89">
      <w:pPr>
        <w:pStyle w:val="E-1"/>
        <w:spacing w:before="240" w:after="120" w:line="360" w:lineRule="auto"/>
        <w:textAlignment w:val="auto"/>
        <w:rPr>
          <w:rFonts w:ascii="Arial" w:hAnsi="Arial" w:cs="Arial"/>
        </w:rPr>
      </w:pPr>
      <w:r>
        <w:rPr>
          <w:rFonts w:ascii="Arial" w:hAnsi="Arial" w:cs="Arial"/>
          <w:b/>
        </w:rPr>
        <w:t xml:space="preserve">1.1. </w:t>
      </w:r>
      <w:r w:rsidR="0059337C" w:rsidRPr="0059337C">
        <w:rPr>
          <w:rFonts w:ascii="Arial" w:hAnsi="Arial" w:cs="Arial"/>
          <w:b/>
        </w:rPr>
        <w:t xml:space="preserve">Zakres </w:t>
      </w:r>
    </w:p>
    <w:p w:rsidR="0059337C" w:rsidRPr="0059337C" w:rsidRDefault="0059337C" w:rsidP="0059337C">
      <w:pPr>
        <w:pStyle w:val="E-1"/>
        <w:spacing w:line="360" w:lineRule="auto"/>
        <w:jc w:val="both"/>
        <w:rPr>
          <w:rFonts w:ascii="Arial" w:hAnsi="Arial" w:cs="Arial"/>
        </w:rPr>
      </w:pPr>
      <w:r w:rsidRPr="0059337C">
        <w:rPr>
          <w:rFonts w:ascii="Arial" w:hAnsi="Arial" w:cs="Arial"/>
        </w:rPr>
        <w:t>Niniejszymi minimalnymi wymaganiami jakościowymi objęto wymagania, metody badań oraz warunki przechowywania i pakowania musztardy jednoporcjowej.</w:t>
      </w:r>
    </w:p>
    <w:p w:rsidR="0059337C" w:rsidRPr="0059337C" w:rsidRDefault="0059337C" w:rsidP="0059337C">
      <w:pPr>
        <w:pStyle w:val="E-1"/>
        <w:spacing w:line="360" w:lineRule="auto"/>
        <w:jc w:val="both"/>
        <w:rPr>
          <w:rFonts w:ascii="Arial" w:hAnsi="Arial" w:cs="Arial"/>
        </w:rPr>
      </w:pPr>
      <w:r w:rsidRPr="0059337C">
        <w:rPr>
          <w:rFonts w:ascii="Arial" w:hAnsi="Arial" w:cs="Arial"/>
        </w:rPr>
        <w:t>Postanowienia minimalnych wymagań jakościowych wykorzystywane są podczas produkcji i obrotu handlowego musztardy jednoporcjowej przeznaczonej dla odbiorcy.</w:t>
      </w:r>
    </w:p>
    <w:p w:rsidR="0059337C" w:rsidRPr="0059337C" w:rsidRDefault="0059337C" w:rsidP="0059337C">
      <w:pPr>
        <w:pStyle w:val="E-1"/>
        <w:spacing w:before="240" w:after="120" w:line="360" w:lineRule="auto"/>
        <w:rPr>
          <w:rFonts w:ascii="Arial" w:hAnsi="Arial" w:cs="Arial"/>
          <w:b/>
          <w:bCs/>
        </w:rPr>
      </w:pPr>
      <w:r w:rsidRPr="0059337C">
        <w:rPr>
          <w:rFonts w:ascii="Arial" w:hAnsi="Arial" w:cs="Arial"/>
          <w:b/>
          <w:bCs/>
        </w:rPr>
        <w:t>1.2 Dokumenty powołane</w:t>
      </w:r>
    </w:p>
    <w:p w:rsidR="0059337C" w:rsidRPr="0059337C" w:rsidRDefault="0059337C" w:rsidP="0059337C">
      <w:pPr>
        <w:pStyle w:val="E-1"/>
        <w:spacing w:line="360" w:lineRule="auto"/>
        <w:jc w:val="both"/>
        <w:rPr>
          <w:rFonts w:ascii="Arial" w:hAnsi="Arial" w:cs="Arial"/>
          <w:bCs/>
        </w:rPr>
      </w:pPr>
      <w:r w:rsidRPr="0059337C">
        <w:rPr>
          <w:rFonts w:ascii="Arial" w:hAnsi="Arial" w:cs="Arial"/>
          <w:bCs/>
        </w:rPr>
        <w:t>Do stosowania niniejszego dokumentu są niezbędne podane niżej dokumenty powołane. Stosuje się ostatnie aktualne wydanie dokumentu powołanego (łącznie ze zmianami):</w:t>
      </w:r>
    </w:p>
    <w:p w:rsidR="0059337C" w:rsidRPr="0059337C" w:rsidRDefault="0059337C" w:rsidP="00C47D76">
      <w:pPr>
        <w:pStyle w:val="E-1"/>
        <w:numPr>
          <w:ilvl w:val="0"/>
          <w:numId w:val="15"/>
        </w:numPr>
        <w:spacing w:line="360" w:lineRule="auto"/>
        <w:jc w:val="both"/>
        <w:textAlignment w:val="auto"/>
        <w:rPr>
          <w:rFonts w:ascii="Arial" w:hAnsi="Arial" w:cs="Arial"/>
          <w:bCs/>
        </w:rPr>
      </w:pPr>
      <w:r w:rsidRPr="0059337C">
        <w:rPr>
          <w:rFonts w:ascii="Arial" w:hAnsi="Arial" w:cs="Arial"/>
          <w:bCs/>
        </w:rPr>
        <w:t>PN-A-86964 Musztarda</w:t>
      </w:r>
    </w:p>
    <w:p w:rsidR="0059337C" w:rsidRPr="0059337C" w:rsidRDefault="0059337C" w:rsidP="00C47D76">
      <w:pPr>
        <w:pStyle w:val="E-1"/>
        <w:numPr>
          <w:ilvl w:val="0"/>
          <w:numId w:val="15"/>
        </w:numPr>
        <w:spacing w:line="360" w:lineRule="auto"/>
        <w:jc w:val="both"/>
        <w:textAlignment w:val="auto"/>
        <w:rPr>
          <w:rFonts w:ascii="Arial" w:hAnsi="Arial" w:cs="Arial"/>
          <w:bCs/>
        </w:rPr>
      </w:pPr>
      <w:r w:rsidRPr="0059337C">
        <w:rPr>
          <w:rFonts w:ascii="Arial" w:hAnsi="Arial" w:cs="Arial"/>
          <w:bCs/>
        </w:rPr>
        <w:t>PN-A-75101-04 Przetwory owocowe i warzywne - Przygotowanie próbek i metody badań fizykochemicznych - Oznaczanie kwasowości ogólnej</w:t>
      </w:r>
    </w:p>
    <w:p w:rsidR="0059337C" w:rsidRPr="0059337C" w:rsidRDefault="0059337C" w:rsidP="00C47D76">
      <w:pPr>
        <w:pStyle w:val="E-1"/>
        <w:numPr>
          <w:ilvl w:val="0"/>
          <w:numId w:val="15"/>
        </w:numPr>
        <w:spacing w:line="360" w:lineRule="auto"/>
        <w:jc w:val="both"/>
        <w:textAlignment w:val="auto"/>
        <w:rPr>
          <w:rFonts w:ascii="Arial" w:hAnsi="Arial" w:cs="Arial"/>
          <w:bCs/>
        </w:rPr>
      </w:pPr>
      <w:r w:rsidRPr="0059337C">
        <w:rPr>
          <w:rFonts w:ascii="Arial" w:hAnsi="Arial" w:cs="Arial"/>
          <w:bCs/>
        </w:rPr>
        <w:t>PN-A-75101-07 Przetwory owocowe i warzywne - Przygotowanie próbek i metody badań fizykochemicznych - Oznaczanie zawartości cukrów i ekstraktu bezcukrowego;</w:t>
      </w:r>
    </w:p>
    <w:p w:rsidR="0059337C" w:rsidRPr="0059337C" w:rsidRDefault="0059337C" w:rsidP="00C47D76">
      <w:pPr>
        <w:pStyle w:val="E-1"/>
        <w:numPr>
          <w:ilvl w:val="0"/>
          <w:numId w:val="15"/>
        </w:numPr>
        <w:spacing w:line="360" w:lineRule="auto"/>
        <w:jc w:val="both"/>
        <w:textAlignment w:val="auto"/>
        <w:rPr>
          <w:rFonts w:ascii="Arial" w:hAnsi="Arial" w:cs="Arial"/>
          <w:bCs/>
        </w:rPr>
      </w:pPr>
      <w:r w:rsidRPr="0059337C">
        <w:rPr>
          <w:rFonts w:ascii="Arial" w:hAnsi="Arial" w:cs="Arial"/>
          <w:bCs/>
        </w:rPr>
        <w:t>PN-A-75101-10 Przetwory owocowe i warzywne - Przygotowanie próbek i metody badań fizykochemicznych - Oznaczanie zawartości chlorków</w:t>
      </w:r>
    </w:p>
    <w:p w:rsidR="0059337C" w:rsidRPr="0059337C" w:rsidRDefault="0059337C" w:rsidP="00C47D76">
      <w:pPr>
        <w:pStyle w:val="E-1"/>
        <w:numPr>
          <w:ilvl w:val="0"/>
          <w:numId w:val="15"/>
        </w:numPr>
        <w:spacing w:line="360" w:lineRule="auto"/>
        <w:jc w:val="both"/>
        <w:textAlignment w:val="auto"/>
        <w:rPr>
          <w:rFonts w:ascii="Arial" w:hAnsi="Arial" w:cs="Arial"/>
          <w:bCs/>
        </w:rPr>
      </w:pPr>
      <w:r w:rsidRPr="0059337C">
        <w:rPr>
          <w:rFonts w:ascii="Arial" w:hAnsi="Arial" w:cs="Arial"/>
          <w:bCs/>
        </w:rPr>
        <w:t xml:space="preserve">PN-ISO 1026 Produkty owocowe i warzywne - Oznaczanie zawartości suchej substancji </w:t>
      </w:r>
      <w:r w:rsidRPr="0059337C">
        <w:rPr>
          <w:rFonts w:ascii="Arial" w:hAnsi="Arial" w:cs="Arial"/>
          <w:bCs/>
        </w:rPr>
        <w:br/>
        <w:t>w wyniku suszenia przy obniżonym ciśnieniu i zawartości wody w wyniku destylacji azeotropowej</w:t>
      </w:r>
    </w:p>
    <w:p w:rsidR="0059337C" w:rsidRDefault="0059337C" w:rsidP="00C47D76">
      <w:pPr>
        <w:pStyle w:val="Akapitzlist"/>
        <w:numPr>
          <w:ilvl w:val="1"/>
          <w:numId w:val="16"/>
        </w:numPr>
        <w:spacing w:before="240" w:after="12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59337C" w:rsidRDefault="0059337C" w:rsidP="0059337C">
      <w:pPr>
        <w:spacing w:before="120" w:line="360" w:lineRule="auto"/>
        <w:jc w:val="both"/>
        <w:rPr>
          <w:rFonts w:ascii="Arial" w:hAnsi="Arial" w:cs="Arial"/>
          <w:b/>
          <w:bCs/>
          <w:sz w:val="20"/>
          <w:szCs w:val="20"/>
        </w:rPr>
      </w:pPr>
      <w:r>
        <w:rPr>
          <w:rFonts w:ascii="Arial" w:hAnsi="Arial" w:cs="Arial"/>
          <w:b/>
          <w:bCs/>
          <w:sz w:val="20"/>
          <w:szCs w:val="20"/>
        </w:rPr>
        <w:t>Musztarda jednoporcjowa</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Przyprawa otrzymana z ziarna gorczycy, wody, soli, cukru, octu i innych składników smakowo-zapachowych zgodnych z recepturą, w opakowaniu jednoporcjowym</w:t>
      </w:r>
    </w:p>
    <w:p w:rsidR="0059337C" w:rsidRPr="0059337C" w:rsidRDefault="0059337C" w:rsidP="0059337C">
      <w:pPr>
        <w:pStyle w:val="Edward"/>
        <w:spacing w:before="240" w:after="240" w:line="360" w:lineRule="auto"/>
        <w:jc w:val="both"/>
        <w:rPr>
          <w:rFonts w:ascii="Arial" w:hAnsi="Arial" w:cs="Arial"/>
          <w:b/>
          <w:bCs/>
        </w:rPr>
      </w:pPr>
      <w:r w:rsidRPr="0059337C">
        <w:rPr>
          <w:rFonts w:ascii="Arial" w:hAnsi="Arial" w:cs="Arial"/>
          <w:b/>
          <w:bCs/>
        </w:rPr>
        <w:t>2 Wymagania</w:t>
      </w:r>
    </w:p>
    <w:p w:rsidR="0059337C" w:rsidRDefault="0059337C" w:rsidP="0059337C">
      <w:pPr>
        <w:pStyle w:val="Nagwek11"/>
        <w:spacing w:after="120" w:line="360" w:lineRule="auto"/>
        <w:rPr>
          <w:bCs w:val="0"/>
        </w:rPr>
      </w:pPr>
      <w:r>
        <w:rPr>
          <w:bCs w:val="0"/>
        </w:rPr>
        <w:t>2.1 Wymagania ogólne</w:t>
      </w:r>
    </w:p>
    <w:p w:rsidR="0059337C" w:rsidRDefault="0059337C" w:rsidP="0059337C">
      <w:pPr>
        <w:pStyle w:val="Nagwek11"/>
        <w:spacing w:before="0" w:after="0" w:line="360" w:lineRule="auto"/>
        <w:rPr>
          <w:b w:val="0"/>
          <w:bCs w:val="0"/>
        </w:rPr>
      </w:pPr>
      <w:r>
        <w:rPr>
          <w:b w:val="0"/>
          <w:bCs w:val="0"/>
        </w:rPr>
        <w:t>Produkt powinien spełniać wymagania aktualnie obowiązującego prawa żywnościowego.</w:t>
      </w:r>
    </w:p>
    <w:p w:rsidR="0059337C" w:rsidRDefault="0059337C" w:rsidP="0059337C">
      <w:pPr>
        <w:pStyle w:val="Nagwek11"/>
        <w:spacing w:after="120" w:line="360" w:lineRule="auto"/>
        <w:rPr>
          <w:bCs w:val="0"/>
        </w:rPr>
      </w:pPr>
      <w:r>
        <w:rPr>
          <w:bCs w:val="0"/>
        </w:rPr>
        <w:t>2.2 Wymagania organoleptyczne</w:t>
      </w:r>
    </w:p>
    <w:p w:rsidR="0059337C" w:rsidRDefault="0059337C" w:rsidP="0059337C">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F27C89" w:rsidRDefault="00F27C89" w:rsidP="0059337C">
      <w:pPr>
        <w:tabs>
          <w:tab w:val="left" w:pos="10891"/>
        </w:tabs>
        <w:autoSpaceDE w:val="0"/>
        <w:autoSpaceDN w:val="0"/>
        <w:adjustRightInd w:val="0"/>
        <w:spacing w:line="360" w:lineRule="auto"/>
        <w:jc w:val="both"/>
        <w:rPr>
          <w:rFonts w:ascii="Arial" w:hAnsi="Arial" w:cs="Arial"/>
          <w:sz w:val="20"/>
        </w:rPr>
      </w:pPr>
    </w:p>
    <w:p w:rsidR="00F27C89" w:rsidRDefault="00F27C89" w:rsidP="0059337C">
      <w:pPr>
        <w:tabs>
          <w:tab w:val="left" w:pos="10891"/>
        </w:tabs>
        <w:autoSpaceDE w:val="0"/>
        <w:autoSpaceDN w:val="0"/>
        <w:adjustRightInd w:val="0"/>
        <w:spacing w:line="360" w:lineRule="auto"/>
        <w:jc w:val="both"/>
        <w:rPr>
          <w:rFonts w:ascii="Arial" w:hAnsi="Arial" w:cs="Arial"/>
          <w:sz w:val="20"/>
        </w:rPr>
      </w:pPr>
    </w:p>
    <w:p w:rsidR="00F27C89" w:rsidRDefault="00F27C89" w:rsidP="0059337C">
      <w:pPr>
        <w:tabs>
          <w:tab w:val="left" w:pos="10891"/>
        </w:tabs>
        <w:autoSpaceDE w:val="0"/>
        <w:autoSpaceDN w:val="0"/>
        <w:adjustRightInd w:val="0"/>
        <w:spacing w:line="360" w:lineRule="auto"/>
        <w:jc w:val="both"/>
        <w:rPr>
          <w:rFonts w:ascii="Arial" w:hAnsi="Arial" w:cs="Arial"/>
          <w:sz w:val="20"/>
        </w:rPr>
      </w:pPr>
    </w:p>
    <w:p w:rsidR="00F27C89" w:rsidRDefault="00F27C89" w:rsidP="0059337C">
      <w:pPr>
        <w:tabs>
          <w:tab w:val="left" w:pos="10891"/>
        </w:tabs>
        <w:autoSpaceDE w:val="0"/>
        <w:autoSpaceDN w:val="0"/>
        <w:adjustRightInd w:val="0"/>
        <w:spacing w:line="360" w:lineRule="auto"/>
        <w:jc w:val="both"/>
        <w:rPr>
          <w:rFonts w:ascii="Arial" w:hAnsi="Arial" w:cs="Arial"/>
          <w:sz w:val="20"/>
        </w:rPr>
      </w:pPr>
    </w:p>
    <w:p w:rsidR="00F27C89" w:rsidRDefault="00F27C89" w:rsidP="0059337C">
      <w:pPr>
        <w:tabs>
          <w:tab w:val="left" w:pos="10891"/>
        </w:tabs>
        <w:autoSpaceDE w:val="0"/>
        <w:autoSpaceDN w:val="0"/>
        <w:adjustRightInd w:val="0"/>
        <w:spacing w:line="360" w:lineRule="auto"/>
        <w:jc w:val="both"/>
        <w:rPr>
          <w:rFonts w:ascii="Arial" w:hAnsi="Arial" w:cs="Arial"/>
          <w:sz w:val="20"/>
        </w:rPr>
      </w:pPr>
    </w:p>
    <w:p w:rsidR="00F27C89" w:rsidRDefault="00F27C89" w:rsidP="0059337C">
      <w:pPr>
        <w:tabs>
          <w:tab w:val="left" w:pos="10891"/>
        </w:tabs>
        <w:autoSpaceDE w:val="0"/>
        <w:autoSpaceDN w:val="0"/>
        <w:adjustRightInd w:val="0"/>
        <w:spacing w:line="360" w:lineRule="auto"/>
        <w:jc w:val="both"/>
        <w:rPr>
          <w:rFonts w:ascii="Arial" w:hAnsi="Arial" w:cs="Arial"/>
          <w:sz w:val="20"/>
        </w:rPr>
      </w:pPr>
    </w:p>
    <w:p w:rsidR="0059337C" w:rsidRDefault="0059337C" w:rsidP="0059337C">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755"/>
        <w:gridCol w:w="5447"/>
        <w:gridCol w:w="1448"/>
      </w:tblGrid>
      <w:tr w:rsidR="0059337C" w:rsidTr="0059337C">
        <w:trPr>
          <w:trHeight w:val="45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970" w:type="pc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007" w:type="pct"/>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801" w:type="pc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65"/>
          <w:jc w:val="center"/>
        </w:trPr>
        <w:tc>
          <w:tcPr>
            <w:tcW w:w="223"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970"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Barwa i wygląd</w:t>
            </w:r>
          </w:p>
        </w:tc>
        <w:tc>
          <w:tcPr>
            <w:tcW w:w="3007" w:type="pct"/>
            <w:tcBorders>
              <w:top w:val="single" w:sz="4" w:space="0" w:color="auto"/>
              <w:left w:val="single" w:sz="4" w:space="0" w:color="auto"/>
              <w:bottom w:val="single" w:sz="6" w:space="0" w:color="auto"/>
              <w:right w:val="single" w:sz="4" w:space="0" w:color="auto"/>
            </w:tcBorders>
            <w:hideMark/>
          </w:tcPr>
          <w:p w:rsidR="0059337C" w:rsidRDefault="0059337C">
            <w:pPr>
              <w:autoSpaceDE w:val="0"/>
              <w:autoSpaceDN w:val="0"/>
              <w:adjustRightInd w:val="0"/>
              <w:jc w:val="both"/>
              <w:rPr>
                <w:rFonts w:ascii="Arial" w:hAnsi="Arial" w:cs="Arial"/>
                <w:sz w:val="18"/>
                <w:szCs w:val="18"/>
              </w:rPr>
            </w:pPr>
            <w:r>
              <w:rPr>
                <w:rFonts w:ascii="Arial" w:hAnsi="Arial" w:cs="Arial"/>
                <w:sz w:val="18"/>
                <w:szCs w:val="18"/>
              </w:rPr>
              <w:t>Właściwa dla zastosowanych surowców i  dodanych składników smakowo-zapachowych; dopuszczalne czarne punkty w przypadku stosowania gorczycy czarnej</w:t>
            </w:r>
          </w:p>
        </w:tc>
        <w:tc>
          <w:tcPr>
            <w:tcW w:w="801" w:type="pct"/>
            <w:vMerge w:val="restart"/>
            <w:tcBorders>
              <w:top w:val="single" w:sz="4" w:space="0" w:color="auto"/>
              <w:left w:val="single" w:sz="4" w:space="0" w:color="auto"/>
              <w:bottom w:val="single" w:sz="4" w:space="0" w:color="auto"/>
              <w:right w:val="single" w:sz="4" w:space="0" w:color="auto"/>
            </w:tcBorders>
            <w:vAlign w:val="center"/>
          </w:tcPr>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bCs/>
                <w:kern w:val="24"/>
                <w:sz w:val="18"/>
              </w:rPr>
            </w:pPr>
            <w:r>
              <w:rPr>
                <w:rFonts w:ascii="Arial" w:hAnsi="Arial" w:cs="Arial"/>
                <w:bCs/>
                <w:kern w:val="24"/>
                <w:sz w:val="18"/>
              </w:rPr>
              <w:t>PN-A-86964</w:t>
            </w:r>
          </w:p>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kern w:val="24"/>
                <w:sz w:val="18"/>
                <w:szCs w:val="18"/>
              </w:rPr>
            </w:pPr>
            <w:r>
              <w:rPr>
                <w:rFonts w:ascii="Arial" w:hAnsi="Arial" w:cs="Arial"/>
                <w:bCs/>
                <w:kern w:val="24"/>
                <w:sz w:val="18"/>
              </w:rPr>
              <w:t>PN-A-86964</w:t>
            </w:r>
          </w:p>
        </w:tc>
      </w:tr>
      <w:tr w:rsidR="0059337C" w:rsidTr="0059337C">
        <w:trPr>
          <w:cantSplit/>
          <w:trHeight w:val="90"/>
          <w:jc w:val="center"/>
        </w:trPr>
        <w:tc>
          <w:tcPr>
            <w:tcW w:w="223"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kern w:val="2"/>
                <w:sz w:val="18"/>
                <w:szCs w:val="18"/>
              </w:rPr>
            </w:pPr>
            <w:r>
              <w:rPr>
                <w:rFonts w:ascii="Arial" w:hAnsi="Arial" w:cs="Arial"/>
                <w:sz w:val="18"/>
                <w:szCs w:val="18"/>
              </w:rPr>
              <w:t>2</w:t>
            </w:r>
          </w:p>
        </w:tc>
        <w:tc>
          <w:tcPr>
            <w:tcW w:w="970"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Konsystencja</w:t>
            </w:r>
          </w:p>
        </w:tc>
        <w:tc>
          <w:tcPr>
            <w:tcW w:w="3007" w:type="pct"/>
            <w:tcBorders>
              <w:top w:val="single" w:sz="6"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both"/>
              <w:rPr>
                <w:rFonts w:ascii="Arial" w:hAnsi="Arial" w:cs="Arial"/>
                <w:sz w:val="18"/>
                <w:szCs w:val="18"/>
              </w:rPr>
            </w:pPr>
            <w:r>
              <w:rPr>
                <w:rFonts w:ascii="Arial" w:hAnsi="Arial" w:cs="Arial"/>
                <w:sz w:val="18"/>
                <w:szCs w:val="18"/>
              </w:rPr>
              <w:t>Gęsta do półgęstej masa z wyczuwalnymi lub nie drobnymi cząstkami rozdrobnionych ziaren gorczycy i przypraw w zależności od typu musztardy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4"/>
                <w:sz w:val="18"/>
                <w:szCs w:val="18"/>
              </w:rPr>
            </w:pPr>
          </w:p>
        </w:tc>
      </w:tr>
      <w:tr w:rsidR="0059337C" w:rsidTr="0059337C">
        <w:trPr>
          <w:cantSplit/>
          <w:trHeight w:val="90"/>
          <w:jc w:val="center"/>
        </w:trPr>
        <w:tc>
          <w:tcPr>
            <w:tcW w:w="223"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970"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 xml:space="preserve"> Zapach</w:t>
            </w:r>
          </w:p>
        </w:tc>
        <w:tc>
          <w:tcPr>
            <w:tcW w:w="3007" w:type="pct"/>
            <w:tcBorders>
              <w:top w:val="single" w:sz="6"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Właściwy dla musztardy, z wyczuwalnym zapachem przypraw użytych składników smakowo-zapachowych; bez zapachów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4"/>
                <w:sz w:val="18"/>
                <w:szCs w:val="18"/>
              </w:rPr>
            </w:pPr>
          </w:p>
        </w:tc>
      </w:tr>
      <w:tr w:rsidR="0059337C" w:rsidTr="0059337C">
        <w:trPr>
          <w:cantSplit/>
          <w:trHeight w:val="343"/>
          <w:jc w:val="center"/>
        </w:trPr>
        <w:tc>
          <w:tcPr>
            <w:tcW w:w="223"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4</w:t>
            </w:r>
          </w:p>
        </w:tc>
        <w:tc>
          <w:tcPr>
            <w:tcW w:w="970"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Smak</w:t>
            </w:r>
          </w:p>
        </w:tc>
        <w:tc>
          <w:tcPr>
            <w:tcW w:w="3007"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both"/>
              <w:rPr>
                <w:rFonts w:ascii="Arial" w:hAnsi="Arial" w:cs="Arial"/>
                <w:sz w:val="18"/>
                <w:szCs w:val="18"/>
              </w:rPr>
            </w:pPr>
            <w:r>
              <w:rPr>
                <w:rFonts w:ascii="Arial" w:hAnsi="Arial" w:cs="Arial"/>
                <w:sz w:val="18"/>
                <w:szCs w:val="18"/>
              </w:rPr>
              <w:t>Piekący, o zróżnicowanym natężeniu w zależności od rodzaju musztardy: od lekkiego dla musztardy stołowej i kremskiej do silnego dla musztardy sarepskiej, zaś w przypadku musztardy kremskiej słodkawy; dopuszcza się piekący, z wyczuwalnym smakiem użytych składników smakowo-zapachowych oraz wyraźnie słony w przypadku musztardy delikatesowej rodzaju Dijon; bez obcych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4"/>
                <w:sz w:val="18"/>
                <w:szCs w:val="18"/>
              </w:rPr>
            </w:pPr>
          </w:p>
        </w:tc>
      </w:tr>
    </w:tbl>
    <w:p w:rsidR="0059337C" w:rsidRDefault="0059337C" w:rsidP="0059337C">
      <w:pPr>
        <w:pStyle w:val="Nagwek11"/>
        <w:spacing w:after="120" w:line="360" w:lineRule="auto"/>
        <w:rPr>
          <w:rFonts w:eastAsia="Times New Roman"/>
          <w:bCs w:val="0"/>
        </w:rPr>
      </w:pPr>
      <w:r>
        <w:rPr>
          <w:bCs w:val="0"/>
        </w:rPr>
        <w:t>2.3 Wymagania fizykochemiczne</w:t>
      </w:r>
    </w:p>
    <w:p w:rsidR="0059337C" w:rsidRDefault="0059337C" w:rsidP="0059337C">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59337C" w:rsidRDefault="0059337C" w:rsidP="0059337C">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4667"/>
        <w:gridCol w:w="1976"/>
        <w:gridCol w:w="2006"/>
      </w:tblGrid>
      <w:tr w:rsidR="0059337C" w:rsidTr="0059337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47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99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36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1</w:t>
            </w:r>
          </w:p>
        </w:tc>
        <w:tc>
          <w:tcPr>
            <w:tcW w:w="47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Sucha substancja,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20</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Cs/>
                <w:sz w:val="18"/>
              </w:rPr>
            </w:pPr>
            <w:r>
              <w:rPr>
                <w:rFonts w:ascii="Arial" w:hAnsi="Arial" w:cs="Arial"/>
                <w:bCs/>
                <w:sz w:val="18"/>
              </w:rPr>
              <w:t>PN-ISO 1026</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2</w:t>
            </w:r>
          </w:p>
        </w:tc>
        <w:tc>
          <w:tcPr>
            <w:tcW w:w="47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Kwasowość ogólna w przeliczeniu na kwas octowy,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1,0</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bCs/>
                <w:sz w:val="18"/>
              </w:rPr>
              <w:t>PN-A-75101-04</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3</w:t>
            </w:r>
          </w:p>
        </w:tc>
        <w:tc>
          <w:tcPr>
            <w:tcW w:w="47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Chlorek sodu, %</w:t>
            </w:r>
          </w:p>
          <w:p w:rsidR="0059337C" w:rsidRDefault="0059337C">
            <w:pPr>
              <w:autoSpaceDE w:val="0"/>
              <w:autoSpaceDN w:val="0"/>
              <w:adjustRightInd w:val="0"/>
              <w:rPr>
                <w:rFonts w:ascii="Arial" w:hAnsi="Arial" w:cs="Arial"/>
                <w:sz w:val="18"/>
                <w:szCs w:val="18"/>
              </w:rPr>
            </w:pPr>
            <w:r>
              <w:rPr>
                <w:rFonts w:ascii="Arial" w:hAnsi="Arial" w:cs="Arial"/>
                <w:sz w:val="18"/>
                <w:szCs w:val="18"/>
              </w:rPr>
              <w:t>- w musztardzie delikatesowej rodzaju Dijon w granicach</w:t>
            </w:r>
          </w:p>
          <w:p w:rsidR="0059337C" w:rsidRDefault="0059337C">
            <w:pPr>
              <w:autoSpaceDE w:val="0"/>
              <w:autoSpaceDN w:val="0"/>
              <w:adjustRightInd w:val="0"/>
              <w:rPr>
                <w:rFonts w:ascii="Arial" w:hAnsi="Arial" w:cs="Arial"/>
                <w:sz w:val="18"/>
                <w:szCs w:val="18"/>
              </w:rPr>
            </w:pPr>
            <w:r>
              <w:rPr>
                <w:rFonts w:ascii="Arial" w:hAnsi="Arial" w:cs="Arial"/>
                <w:sz w:val="18"/>
                <w:szCs w:val="18"/>
              </w:rPr>
              <w:t>- w musztardzie specjalnej w granicach</w:t>
            </w:r>
          </w:p>
          <w:p w:rsidR="0059337C" w:rsidRDefault="0059337C">
            <w:pPr>
              <w:autoSpaceDE w:val="0"/>
              <w:autoSpaceDN w:val="0"/>
              <w:adjustRightInd w:val="0"/>
              <w:rPr>
                <w:rFonts w:ascii="Arial" w:hAnsi="Arial" w:cs="Arial"/>
                <w:sz w:val="18"/>
                <w:szCs w:val="18"/>
              </w:rPr>
            </w:pPr>
            <w:r>
              <w:rPr>
                <w:rFonts w:ascii="Arial" w:hAnsi="Arial" w:cs="Arial"/>
                <w:sz w:val="18"/>
                <w:szCs w:val="18"/>
              </w:rPr>
              <w:t>- w musztardach pozostałych nie więcej niż</w:t>
            </w:r>
          </w:p>
        </w:tc>
        <w:tc>
          <w:tcPr>
            <w:tcW w:w="1999" w:type="dxa"/>
            <w:tcBorders>
              <w:top w:val="single" w:sz="4" w:space="0" w:color="auto"/>
              <w:left w:val="single" w:sz="4" w:space="0" w:color="auto"/>
              <w:bottom w:val="single" w:sz="4" w:space="0" w:color="auto"/>
              <w:right w:val="single" w:sz="4" w:space="0" w:color="auto"/>
            </w:tcBorders>
            <w:vAlign w:val="center"/>
          </w:tcPr>
          <w:p w:rsidR="0059337C" w:rsidRDefault="0059337C">
            <w:pPr>
              <w:autoSpaceDE w:val="0"/>
              <w:autoSpaceDN w:val="0"/>
              <w:adjustRightInd w:val="0"/>
              <w:jc w:val="center"/>
              <w:rPr>
                <w:rFonts w:ascii="Arial" w:hAnsi="Arial" w:cs="Arial"/>
                <w:sz w:val="18"/>
                <w:szCs w:val="18"/>
              </w:rPr>
            </w:pPr>
          </w:p>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5-7</w:t>
            </w:r>
          </w:p>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2-7</w:t>
            </w:r>
          </w:p>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bCs/>
                <w:sz w:val="18"/>
              </w:rPr>
              <w:t>PN-A-75101-10</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4</w:t>
            </w:r>
          </w:p>
        </w:tc>
        <w:tc>
          <w:tcPr>
            <w:tcW w:w="47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Cukry ogółem w przeliczeniu na cukier inwertowany,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bCs/>
                <w:sz w:val="18"/>
              </w:rPr>
              <w:t>PN-A-75101-07</w:t>
            </w:r>
          </w:p>
        </w:tc>
      </w:tr>
    </w:tbl>
    <w:p w:rsidR="0059337C" w:rsidRDefault="0059337C" w:rsidP="0059337C">
      <w:pPr>
        <w:pStyle w:val="Nagwek11"/>
        <w:spacing w:after="120" w:line="360" w:lineRule="auto"/>
        <w:rPr>
          <w:rFonts w:eastAsia="Times New Roman"/>
          <w:bCs w:val="0"/>
        </w:rPr>
      </w:pPr>
      <w:r>
        <w:rPr>
          <w:bCs w:val="0"/>
        </w:rPr>
        <w:t>2.4 Wymagania mikrobiologiczne</w:t>
      </w:r>
    </w:p>
    <w:p w:rsidR="0059337C" w:rsidRDefault="0059337C" w:rsidP="0059337C">
      <w:pPr>
        <w:pStyle w:val="Nagwek11"/>
        <w:spacing w:before="0" w:after="0" w:line="360" w:lineRule="auto"/>
        <w:rPr>
          <w:b w:val="0"/>
        </w:rPr>
      </w:pPr>
      <w:r>
        <w:rPr>
          <w:b w:val="0"/>
        </w:rPr>
        <w:t>Zgodnie z aktualnie obowiązującym prawem.</w:t>
      </w:r>
    </w:p>
    <w:p w:rsidR="0059337C" w:rsidRDefault="0059337C" w:rsidP="0059337C">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Zamawiający zastrzega sobie prawo żądania wyników badań mikrobiologicznych z kontroli higieny procesu produkcyjnego.</w:t>
      </w:r>
    </w:p>
    <w:p w:rsidR="0059337C" w:rsidRDefault="00F27C89" w:rsidP="00F27C89">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 xml:space="preserve">3. </w:t>
      </w:r>
      <w:r w:rsidR="0059337C">
        <w:rPr>
          <w:rFonts w:ascii="Arial" w:eastAsia="Calibri" w:hAnsi="Arial" w:cs="Arial"/>
          <w:b/>
          <w:kern w:val="0"/>
          <w:sz w:val="20"/>
          <w:szCs w:val="20"/>
          <w:lang w:eastAsia="pl-PL"/>
        </w:rPr>
        <w:t>Masa netto</w:t>
      </w:r>
    </w:p>
    <w:p w:rsidR="0059337C" w:rsidRDefault="0059337C" w:rsidP="0059337C">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59337C" w:rsidRDefault="0059337C" w:rsidP="0059337C">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59337C" w:rsidRDefault="0059337C" w:rsidP="0059337C">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12g,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16g,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F27C89" w:rsidRDefault="00F27C89" w:rsidP="00F27C89">
      <w:pPr>
        <w:pStyle w:val="E-1"/>
        <w:spacing w:before="240" w:after="240" w:line="360" w:lineRule="auto"/>
        <w:jc w:val="both"/>
        <w:textAlignment w:val="auto"/>
        <w:rPr>
          <w:rFonts w:ascii="Arial" w:hAnsi="Arial" w:cs="Arial"/>
          <w:b/>
        </w:rPr>
      </w:pPr>
    </w:p>
    <w:p w:rsidR="00F27C89" w:rsidRDefault="00F27C89" w:rsidP="00F27C89">
      <w:pPr>
        <w:pStyle w:val="E-1"/>
        <w:spacing w:before="240" w:after="240" w:line="360" w:lineRule="auto"/>
        <w:jc w:val="both"/>
        <w:textAlignment w:val="auto"/>
        <w:rPr>
          <w:rFonts w:ascii="Arial" w:hAnsi="Arial" w:cs="Arial"/>
          <w:b/>
        </w:rPr>
      </w:pPr>
    </w:p>
    <w:p w:rsidR="0059337C" w:rsidRPr="0059337C" w:rsidRDefault="00F27C89" w:rsidP="00F27C89">
      <w:pPr>
        <w:pStyle w:val="E-1"/>
        <w:spacing w:before="240" w:after="240" w:line="360" w:lineRule="auto"/>
        <w:jc w:val="both"/>
        <w:textAlignment w:val="auto"/>
        <w:rPr>
          <w:rFonts w:ascii="Arial" w:eastAsia="Times New Roman" w:hAnsi="Arial" w:cs="Arial"/>
          <w:b/>
        </w:rPr>
      </w:pPr>
      <w:r>
        <w:rPr>
          <w:rFonts w:ascii="Arial" w:hAnsi="Arial" w:cs="Arial"/>
          <w:b/>
        </w:rPr>
        <w:lastRenderedPageBreak/>
        <w:t xml:space="preserve">4. </w:t>
      </w:r>
      <w:r w:rsidR="0059337C" w:rsidRPr="0059337C">
        <w:rPr>
          <w:rFonts w:ascii="Arial" w:hAnsi="Arial" w:cs="Arial"/>
          <w:b/>
        </w:rPr>
        <w:t>Trwałość</w:t>
      </w:r>
    </w:p>
    <w:p w:rsidR="0059337C" w:rsidRDefault="0059337C" w:rsidP="0059337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59337C" w:rsidRPr="0059337C" w:rsidRDefault="0059337C" w:rsidP="0059337C">
      <w:pPr>
        <w:pStyle w:val="E-1"/>
        <w:spacing w:before="240" w:after="240" w:line="360" w:lineRule="auto"/>
        <w:jc w:val="both"/>
        <w:rPr>
          <w:rFonts w:ascii="Arial" w:eastAsia="Times New Roman" w:hAnsi="Arial" w:cs="Arial"/>
        </w:rPr>
      </w:pPr>
      <w:r w:rsidRPr="0059337C">
        <w:rPr>
          <w:rFonts w:ascii="Arial" w:hAnsi="Arial" w:cs="Arial"/>
          <w:b/>
        </w:rPr>
        <w:t>5 Metody badań</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5.1 Sprawdzenie znakowania i stanu opakowań</w:t>
      </w:r>
    </w:p>
    <w:p w:rsidR="0059337C" w:rsidRPr="0059337C" w:rsidRDefault="0059337C" w:rsidP="0059337C">
      <w:pPr>
        <w:pStyle w:val="E-1"/>
        <w:spacing w:line="360" w:lineRule="auto"/>
        <w:jc w:val="both"/>
        <w:rPr>
          <w:rFonts w:ascii="Arial" w:hAnsi="Arial" w:cs="Arial"/>
        </w:rPr>
      </w:pPr>
      <w:r w:rsidRPr="0059337C">
        <w:rPr>
          <w:rFonts w:ascii="Arial" w:hAnsi="Arial" w:cs="Arial"/>
        </w:rPr>
        <w:t>Wykonać metodą wizualną na zgodność z pkt. 6.1 i 6.2</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5.2 Oznaczanie cech organoleptycznych</w:t>
      </w:r>
    </w:p>
    <w:p w:rsidR="0059337C" w:rsidRPr="0059337C" w:rsidRDefault="0059337C" w:rsidP="0059337C">
      <w:pPr>
        <w:pStyle w:val="E-1"/>
        <w:spacing w:line="360" w:lineRule="auto"/>
        <w:jc w:val="both"/>
        <w:rPr>
          <w:rFonts w:ascii="Arial" w:hAnsi="Arial" w:cs="Arial"/>
        </w:rPr>
      </w:pPr>
      <w:r w:rsidRPr="0059337C">
        <w:rPr>
          <w:rFonts w:ascii="Arial" w:hAnsi="Arial" w:cs="Arial"/>
        </w:rPr>
        <w:t>Według norm podanych w Tablicy 1.</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5.3 Oznaczanie cech fizykochemicznych</w:t>
      </w:r>
    </w:p>
    <w:p w:rsidR="0059337C" w:rsidRPr="0059337C" w:rsidRDefault="0059337C" w:rsidP="0059337C">
      <w:pPr>
        <w:pStyle w:val="E-1"/>
        <w:spacing w:line="360" w:lineRule="auto"/>
        <w:jc w:val="both"/>
        <w:rPr>
          <w:rFonts w:ascii="Arial" w:hAnsi="Arial" w:cs="Arial"/>
        </w:rPr>
      </w:pPr>
      <w:r w:rsidRPr="0059337C">
        <w:rPr>
          <w:rFonts w:ascii="Arial" w:hAnsi="Arial" w:cs="Arial"/>
        </w:rPr>
        <w:t>Według norm podanych w Tablicy 2.</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 xml:space="preserve">6 Pakowanie, znakowanie, przechowywanie </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6.1 Pakowanie</w:t>
      </w:r>
    </w:p>
    <w:p w:rsidR="0059337C" w:rsidRPr="0059337C" w:rsidRDefault="0059337C" w:rsidP="0059337C">
      <w:pPr>
        <w:pStyle w:val="E-1"/>
        <w:spacing w:line="360" w:lineRule="auto"/>
        <w:jc w:val="both"/>
        <w:rPr>
          <w:rFonts w:ascii="Arial" w:hAnsi="Arial" w:cs="Arial"/>
        </w:rPr>
      </w:pPr>
      <w:r w:rsidRPr="0059337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9337C" w:rsidRDefault="0059337C" w:rsidP="0059337C">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59337C" w:rsidRDefault="0059337C" w:rsidP="0059337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9337C" w:rsidRPr="0059337C" w:rsidRDefault="0059337C" w:rsidP="0059337C">
      <w:pPr>
        <w:pStyle w:val="E-1"/>
        <w:spacing w:before="240" w:after="120" w:line="360" w:lineRule="auto"/>
        <w:rPr>
          <w:rFonts w:ascii="Arial" w:hAnsi="Arial" w:cs="Arial"/>
        </w:rPr>
      </w:pPr>
      <w:r w:rsidRPr="0059337C">
        <w:rPr>
          <w:rFonts w:ascii="Arial" w:hAnsi="Arial" w:cs="Arial"/>
          <w:b/>
        </w:rPr>
        <w:t>6.2 Znakowanie</w:t>
      </w:r>
    </w:p>
    <w:p w:rsidR="0059337C" w:rsidRPr="0059337C" w:rsidRDefault="0059337C" w:rsidP="0059337C">
      <w:pPr>
        <w:pStyle w:val="E-1"/>
        <w:spacing w:line="360" w:lineRule="auto"/>
        <w:rPr>
          <w:rFonts w:ascii="Arial" w:hAnsi="Arial" w:cs="Arial"/>
        </w:rPr>
      </w:pPr>
      <w:r w:rsidRPr="0059337C">
        <w:rPr>
          <w:rFonts w:ascii="Arial" w:hAnsi="Arial" w:cs="Arial"/>
        </w:rPr>
        <w:t>Zgodnie z aktualnie obowiązującym prawem.</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6.3 Przechowywanie</w:t>
      </w:r>
    </w:p>
    <w:p w:rsidR="0059337C" w:rsidRPr="0059337C" w:rsidRDefault="0059337C" w:rsidP="0059337C">
      <w:pPr>
        <w:pStyle w:val="E-1"/>
        <w:spacing w:line="360" w:lineRule="auto"/>
        <w:rPr>
          <w:rFonts w:ascii="Arial" w:hAnsi="Arial" w:cs="Arial"/>
        </w:rPr>
      </w:pPr>
      <w:r w:rsidRPr="0059337C">
        <w:rPr>
          <w:rFonts w:ascii="Arial" w:hAnsi="Arial" w:cs="Arial"/>
        </w:rPr>
        <w:t>Przechowywać zgodnie z zaleceniami producenta.</w:t>
      </w:r>
    </w:p>
    <w:p w:rsidR="0059337C" w:rsidRDefault="0059337C">
      <w:pPr>
        <w:widowControl/>
        <w:suppressAutoHyphens w:val="0"/>
        <w:spacing w:after="160" w:line="259" w:lineRule="auto"/>
        <w:rPr>
          <w:rFonts w:ascii="Arial" w:eastAsia="Calibri" w:hAnsi="Arial" w:cs="Arial"/>
          <w:shadow/>
          <w:kern w:val="0"/>
          <w:sz w:val="20"/>
          <w:szCs w:val="20"/>
          <w:lang w:eastAsia="pl-PL"/>
        </w:rPr>
      </w:pPr>
      <w:r>
        <w:rPr>
          <w:rFonts w:ascii="Arial" w:hAnsi="Arial" w:cs="Arial"/>
        </w:rPr>
        <w:br w:type="page"/>
      </w:r>
    </w:p>
    <w:p w:rsidR="0059337C" w:rsidRDefault="0059337C" w:rsidP="0059337C">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59337C" w:rsidRDefault="0059337C" w:rsidP="0059337C">
      <w:pPr>
        <w:spacing w:line="360" w:lineRule="auto"/>
        <w:jc w:val="center"/>
        <w:rPr>
          <w:rFonts w:ascii="Arial" w:hAnsi="Arial" w:cs="Arial"/>
          <w:b/>
          <w:sz w:val="40"/>
          <w:szCs w:val="40"/>
        </w:rPr>
      </w:pPr>
      <w:r>
        <w:rPr>
          <w:rFonts w:ascii="Arial" w:hAnsi="Arial" w:cs="Arial"/>
          <w:b/>
          <w:sz w:val="40"/>
          <w:szCs w:val="40"/>
        </w:rPr>
        <w:t>SZEFOSTWO SŁUŻBY ŻYWNOŚCIOWEJ</w:t>
      </w: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rPr>
          <w:rFonts w:ascii="Arial" w:hAnsi="Arial" w:cs="Arial"/>
          <w:caps/>
        </w:rPr>
      </w:pPr>
    </w:p>
    <w:p w:rsidR="0059337C" w:rsidRDefault="0059337C" w:rsidP="0059337C">
      <w:pPr>
        <w:spacing w:line="360" w:lineRule="auto"/>
        <w:jc w:val="center"/>
        <w:rPr>
          <w:rFonts w:ascii="Arial" w:hAnsi="Arial" w:cs="Arial"/>
          <w:b/>
          <w:sz w:val="40"/>
          <w:szCs w:val="40"/>
        </w:rPr>
      </w:pPr>
      <w:r>
        <w:rPr>
          <w:rFonts w:ascii="Arial" w:hAnsi="Arial" w:cs="Arial"/>
          <w:b/>
          <w:caps/>
          <w:sz w:val="40"/>
          <w:szCs w:val="40"/>
        </w:rPr>
        <w:t>minimalne wymagania jakościowe</w:t>
      </w:r>
    </w:p>
    <w:p w:rsidR="0059337C" w:rsidRDefault="0059337C" w:rsidP="0059337C">
      <w:pPr>
        <w:ind w:left="2124" w:firstLine="708"/>
        <w:jc w:val="center"/>
        <w:rPr>
          <w:rFonts w:ascii="Arial" w:hAnsi="Arial" w:cs="Arial"/>
          <w:b/>
          <w:caps/>
          <w:sz w:val="40"/>
          <w:szCs w:val="40"/>
        </w:rPr>
      </w:pPr>
    </w:p>
    <w:p w:rsidR="0059337C" w:rsidRDefault="0059337C" w:rsidP="0059337C">
      <w:pPr>
        <w:ind w:left="2124" w:firstLine="708"/>
        <w:jc w:val="center"/>
        <w:rPr>
          <w:rFonts w:ascii="Arial" w:hAnsi="Arial" w:cs="Arial"/>
          <w:b/>
          <w:caps/>
          <w:sz w:val="40"/>
          <w:szCs w:val="40"/>
        </w:rPr>
      </w:pPr>
    </w:p>
    <w:p w:rsidR="0059337C" w:rsidRDefault="0059337C" w:rsidP="0059337C">
      <w:pPr>
        <w:ind w:left="2124" w:firstLine="708"/>
        <w:jc w:val="center"/>
        <w:rPr>
          <w:rFonts w:ascii="Arial" w:hAnsi="Arial" w:cs="Arial"/>
          <w:b/>
          <w:caps/>
          <w:sz w:val="40"/>
          <w:szCs w:val="40"/>
        </w:rPr>
      </w:pPr>
    </w:p>
    <w:p w:rsidR="0059337C" w:rsidRDefault="0059337C" w:rsidP="0059337C">
      <w:pPr>
        <w:jc w:val="center"/>
        <w:rPr>
          <w:rFonts w:ascii="Arial" w:hAnsi="Arial" w:cs="Arial"/>
          <w:b/>
          <w:sz w:val="40"/>
          <w:szCs w:val="40"/>
        </w:rPr>
      </w:pPr>
      <w:r>
        <w:rPr>
          <w:rFonts w:ascii="Arial" w:hAnsi="Arial" w:cs="Arial"/>
          <w:b/>
          <w:sz w:val="40"/>
          <w:szCs w:val="40"/>
        </w:rPr>
        <w:t xml:space="preserve">MUSZTARDA </w:t>
      </w:r>
    </w:p>
    <w:p w:rsidR="0059337C" w:rsidRDefault="0059337C" w:rsidP="0059337C">
      <w:pPr>
        <w:jc w:val="center"/>
        <w:rPr>
          <w:rFonts w:ascii="Arial" w:hAnsi="Arial" w:cs="Arial"/>
          <w:b/>
          <w:sz w:val="32"/>
          <w:szCs w:val="32"/>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r w:rsidRPr="0059337C">
        <w:rPr>
          <w:rFonts w:ascii="Arial" w:hAnsi="Arial" w:cs="Arial"/>
          <w:b/>
        </w:rPr>
        <w:tab/>
      </w:r>
      <w:r w:rsidRPr="0059337C">
        <w:rPr>
          <w:rFonts w:ascii="Arial" w:hAnsi="Arial" w:cs="Arial"/>
          <w:b/>
        </w:rPr>
        <w:tab/>
      </w:r>
      <w:r w:rsidRPr="0059337C">
        <w:rPr>
          <w:rFonts w:ascii="Arial" w:hAnsi="Arial" w:cs="Arial"/>
          <w:b/>
        </w:rPr>
        <w:tab/>
      </w: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sz w:val="22"/>
          <w:szCs w:val="22"/>
        </w:rPr>
      </w:pPr>
      <w:r w:rsidRPr="0059337C">
        <w:rPr>
          <w:rFonts w:ascii="Arial" w:hAnsi="Arial" w:cs="Arial"/>
          <w:sz w:val="22"/>
          <w:szCs w:val="22"/>
        </w:rPr>
        <w:t xml:space="preserve"> </w:t>
      </w: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lastRenderedPageBreak/>
        <w:t>1 Wstęp</w:t>
      </w:r>
    </w:p>
    <w:p w:rsidR="0059337C" w:rsidRPr="0059337C" w:rsidRDefault="00F27C89" w:rsidP="00F27C89">
      <w:pPr>
        <w:pStyle w:val="E-1"/>
        <w:spacing w:before="240" w:after="120" w:line="360" w:lineRule="auto"/>
        <w:textAlignment w:val="auto"/>
        <w:rPr>
          <w:rFonts w:ascii="Arial" w:hAnsi="Arial" w:cs="Arial"/>
        </w:rPr>
      </w:pPr>
      <w:r>
        <w:rPr>
          <w:rFonts w:ascii="Arial" w:hAnsi="Arial" w:cs="Arial"/>
          <w:b/>
        </w:rPr>
        <w:t xml:space="preserve">1.1. </w:t>
      </w:r>
      <w:r w:rsidR="0059337C" w:rsidRPr="0059337C">
        <w:rPr>
          <w:rFonts w:ascii="Arial" w:hAnsi="Arial" w:cs="Arial"/>
          <w:b/>
        </w:rPr>
        <w:t xml:space="preserve">Zakres </w:t>
      </w:r>
    </w:p>
    <w:p w:rsidR="0059337C" w:rsidRPr="0059337C" w:rsidRDefault="0059337C" w:rsidP="0059337C">
      <w:pPr>
        <w:pStyle w:val="E-1"/>
        <w:spacing w:line="360" w:lineRule="auto"/>
        <w:jc w:val="both"/>
        <w:rPr>
          <w:rFonts w:ascii="Arial" w:hAnsi="Arial" w:cs="Arial"/>
        </w:rPr>
      </w:pPr>
      <w:r w:rsidRPr="0059337C">
        <w:rPr>
          <w:rFonts w:ascii="Arial" w:hAnsi="Arial" w:cs="Arial"/>
        </w:rPr>
        <w:t>Niniejszymi minimalnymi wymaganiami jakościowymi objęto wymagania, metody badań oraz warunki przechowywania i pakowania musztardy.</w:t>
      </w:r>
    </w:p>
    <w:p w:rsidR="0059337C" w:rsidRPr="0059337C" w:rsidRDefault="0059337C" w:rsidP="0059337C">
      <w:pPr>
        <w:pStyle w:val="E-1"/>
        <w:spacing w:line="360" w:lineRule="auto"/>
        <w:jc w:val="both"/>
        <w:rPr>
          <w:rFonts w:ascii="Arial" w:hAnsi="Arial" w:cs="Arial"/>
        </w:rPr>
      </w:pPr>
      <w:r w:rsidRPr="0059337C">
        <w:rPr>
          <w:rFonts w:ascii="Arial" w:hAnsi="Arial" w:cs="Arial"/>
        </w:rPr>
        <w:t>Postanowienia minimalnych wymagań jakościowych wykorzystywane są podczas produkcji i obrotu handlowego musztardy przeznaczonej dla odbiorcy.</w:t>
      </w:r>
    </w:p>
    <w:p w:rsidR="0059337C" w:rsidRPr="0059337C" w:rsidRDefault="0059337C" w:rsidP="0059337C">
      <w:pPr>
        <w:pStyle w:val="E-1"/>
        <w:spacing w:before="240" w:after="120" w:line="360" w:lineRule="auto"/>
        <w:rPr>
          <w:rFonts w:ascii="Arial" w:hAnsi="Arial" w:cs="Arial"/>
          <w:b/>
          <w:bCs/>
        </w:rPr>
      </w:pPr>
      <w:r w:rsidRPr="0059337C">
        <w:rPr>
          <w:rFonts w:ascii="Arial" w:hAnsi="Arial" w:cs="Arial"/>
          <w:b/>
          <w:bCs/>
        </w:rPr>
        <w:t>1.2 Dokumenty powołane</w:t>
      </w:r>
    </w:p>
    <w:p w:rsidR="0059337C" w:rsidRPr="0059337C" w:rsidRDefault="0059337C" w:rsidP="0059337C">
      <w:pPr>
        <w:pStyle w:val="E-1"/>
        <w:spacing w:line="360" w:lineRule="auto"/>
        <w:jc w:val="both"/>
        <w:rPr>
          <w:rFonts w:ascii="Arial" w:hAnsi="Arial" w:cs="Arial"/>
          <w:bCs/>
        </w:rPr>
      </w:pPr>
      <w:r w:rsidRPr="0059337C">
        <w:rPr>
          <w:rFonts w:ascii="Arial" w:hAnsi="Arial" w:cs="Arial"/>
          <w:bCs/>
        </w:rPr>
        <w:t>Do stosowania niniejszego dokumentu są niezbędne podane niżej dokumenty powołane. Stosuje się ostatnie aktualne wydanie dokumentu powołanego (łącznie ze zmianami):</w:t>
      </w:r>
    </w:p>
    <w:p w:rsidR="0059337C" w:rsidRPr="0059337C" w:rsidRDefault="0059337C" w:rsidP="00C47D76">
      <w:pPr>
        <w:pStyle w:val="E-1"/>
        <w:numPr>
          <w:ilvl w:val="0"/>
          <w:numId w:val="15"/>
        </w:numPr>
        <w:spacing w:line="360" w:lineRule="auto"/>
        <w:jc w:val="both"/>
        <w:textAlignment w:val="auto"/>
        <w:rPr>
          <w:rFonts w:ascii="Arial" w:hAnsi="Arial" w:cs="Arial"/>
          <w:bCs/>
        </w:rPr>
      </w:pPr>
      <w:r w:rsidRPr="0059337C">
        <w:rPr>
          <w:rFonts w:ascii="Arial" w:hAnsi="Arial" w:cs="Arial"/>
          <w:bCs/>
        </w:rPr>
        <w:t>PN-A-86964 Musztarda</w:t>
      </w:r>
    </w:p>
    <w:p w:rsidR="0059337C" w:rsidRPr="0059337C" w:rsidRDefault="0059337C" w:rsidP="00C47D76">
      <w:pPr>
        <w:pStyle w:val="E-1"/>
        <w:numPr>
          <w:ilvl w:val="0"/>
          <w:numId w:val="15"/>
        </w:numPr>
        <w:spacing w:line="360" w:lineRule="auto"/>
        <w:jc w:val="both"/>
        <w:textAlignment w:val="auto"/>
        <w:rPr>
          <w:rFonts w:ascii="Arial" w:hAnsi="Arial" w:cs="Arial"/>
          <w:bCs/>
        </w:rPr>
      </w:pPr>
      <w:r w:rsidRPr="0059337C">
        <w:rPr>
          <w:rFonts w:ascii="Arial" w:hAnsi="Arial" w:cs="Arial"/>
          <w:bCs/>
        </w:rPr>
        <w:t>PN-A-75101-04 Przetwory owocowe i warzywne - Przygotowanie próbek i metody badań fizykochemicznych - Oznaczanie kwasowości ogólnej</w:t>
      </w:r>
    </w:p>
    <w:p w:rsidR="0059337C" w:rsidRPr="0059337C" w:rsidRDefault="0059337C" w:rsidP="00C47D76">
      <w:pPr>
        <w:pStyle w:val="E-1"/>
        <w:numPr>
          <w:ilvl w:val="0"/>
          <w:numId w:val="15"/>
        </w:numPr>
        <w:spacing w:line="360" w:lineRule="auto"/>
        <w:jc w:val="both"/>
        <w:textAlignment w:val="auto"/>
        <w:rPr>
          <w:rFonts w:ascii="Arial" w:hAnsi="Arial" w:cs="Arial"/>
          <w:bCs/>
        </w:rPr>
      </w:pPr>
      <w:r w:rsidRPr="0059337C">
        <w:rPr>
          <w:rFonts w:ascii="Arial" w:hAnsi="Arial" w:cs="Arial"/>
          <w:bCs/>
        </w:rPr>
        <w:t>PN-A-75101-07 Przetwory owocowe i warzywne - Przygotowanie próbek i metody badań fizykochemicznych - Oznaczanie zawartości cukrów i ekstraktu bezcukrowego;</w:t>
      </w:r>
    </w:p>
    <w:p w:rsidR="0059337C" w:rsidRPr="0059337C" w:rsidRDefault="0059337C" w:rsidP="00C47D76">
      <w:pPr>
        <w:pStyle w:val="E-1"/>
        <w:numPr>
          <w:ilvl w:val="0"/>
          <w:numId w:val="15"/>
        </w:numPr>
        <w:spacing w:line="360" w:lineRule="auto"/>
        <w:jc w:val="both"/>
        <w:textAlignment w:val="auto"/>
        <w:rPr>
          <w:rFonts w:ascii="Arial" w:hAnsi="Arial" w:cs="Arial"/>
          <w:bCs/>
        </w:rPr>
      </w:pPr>
      <w:r w:rsidRPr="0059337C">
        <w:rPr>
          <w:rFonts w:ascii="Arial" w:hAnsi="Arial" w:cs="Arial"/>
          <w:bCs/>
        </w:rPr>
        <w:t>PN-A-75101-10 Przetwory owocowe i warzywne - Przygotowanie próbek i metody badań fizykochemicznych - Oznaczanie zawartości chlorków</w:t>
      </w:r>
    </w:p>
    <w:p w:rsidR="0059337C" w:rsidRPr="0059337C" w:rsidRDefault="0059337C" w:rsidP="00C47D76">
      <w:pPr>
        <w:pStyle w:val="E-1"/>
        <w:numPr>
          <w:ilvl w:val="0"/>
          <w:numId w:val="15"/>
        </w:numPr>
        <w:spacing w:line="360" w:lineRule="auto"/>
        <w:jc w:val="both"/>
        <w:textAlignment w:val="auto"/>
        <w:rPr>
          <w:rFonts w:ascii="Arial" w:hAnsi="Arial" w:cs="Arial"/>
          <w:bCs/>
        </w:rPr>
      </w:pPr>
      <w:r w:rsidRPr="0059337C">
        <w:rPr>
          <w:rFonts w:ascii="Arial" w:hAnsi="Arial" w:cs="Arial"/>
          <w:bCs/>
        </w:rPr>
        <w:t xml:space="preserve">PN-ISO 1026 Produkty owocowe i warzywne - Oznaczanie zawartości suchej substancji </w:t>
      </w:r>
      <w:r w:rsidRPr="0059337C">
        <w:rPr>
          <w:rFonts w:ascii="Arial" w:hAnsi="Arial" w:cs="Arial"/>
          <w:bCs/>
        </w:rPr>
        <w:br/>
        <w:t>w wyniku suszenia przy obniżonym ciśnieniu i zawartości wody w wyniku destylacji azeotropowej</w:t>
      </w:r>
    </w:p>
    <w:p w:rsidR="0059337C" w:rsidRPr="00F27C89" w:rsidRDefault="0059337C" w:rsidP="00C47D76">
      <w:pPr>
        <w:pStyle w:val="Akapitzlist"/>
        <w:numPr>
          <w:ilvl w:val="1"/>
          <w:numId w:val="35"/>
        </w:numPr>
        <w:spacing w:before="240" w:after="120" w:line="360" w:lineRule="auto"/>
        <w:jc w:val="both"/>
        <w:rPr>
          <w:rFonts w:ascii="Arial" w:hAnsi="Arial" w:cs="Arial"/>
          <w:b/>
          <w:bCs/>
          <w:sz w:val="20"/>
          <w:szCs w:val="20"/>
        </w:rPr>
      </w:pPr>
      <w:r w:rsidRPr="00F27C89">
        <w:rPr>
          <w:rFonts w:ascii="Arial" w:hAnsi="Arial" w:cs="Arial"/>
          <w:b/>
          <w:bCs/>
          <w:sz w:val="20"/>
          <w:szCs w:val="20"/>
        </w:rPr>
        <w:t>Określenie produktu</w:t>
      </w:r>
    </w:p>
    <w:p w:rsidR="0059337C" w:rsidRDefault="0059337C" w:rsidP="0059337C">
      <w:pPr>
        <w:spacing w:before="120" w:line="360" w:lineRule="auto"/>
        <w:jc w:val="both"/>
        <w:rPr>
          <w:rFonts w:ascii="Arial" w:hAnsi="Arial" w:cs="Arial"/>
          <w:b/>
          <w:bCs/>
          <w:sz w:val="20"/>
          <w:szCs w:val="20"/>
        </w:rPr>
      </w:pPr>
      <w:r>
        <w:rPr>
          <w:rFonts w:ascii="Arial" w:hAnsi="Arial" w:cs="Arial"/>
          <w:b/>
          <w:bCs/>
          <w:sz w:val="20"/>
          <w:szCs w:val="20"/>
        </w:rPr>
        <w:t>Musztarda</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Przyprawa otrzymana z ziarna gorczycy, wody, soli, cukru, octu i innych składników smakowo-zapachowych zgodnych z recepturą</w:t>
      </w:r>
    </w:p>
    <w:p w:rsidR="0059337C" w:rsidRPr="0059337C" w:rsidRDefault="0059337C" w:rsidP="0059337C">
      <w:pPr>
        <w:pStyle w:val="Edward"/>
        <w:spacing w:before="240" w:after="240" w:line="360" w:lineRule="auto"/>
        <w:jc w:val="both"/>
        <w:rPr>
          <w:rFonts w:ascii="Arial" w:hAnsi="Arial" w:cs="Arial"/>
          <w:b/>
          <w:bCs/>
        </w:rPr>
      </w:pPr>
      <w:r w:rsidRPr="0059337C">
        <w:rPr>
          <w:rFonts w:ascii="Arial" w:hAnsi="Arial" w:cs="Arial"/>
          <w:b/>
          <w:bCs/>
        </w:rPr>
        <w:t>2 Wymagania</w:t>
      </w:r>
    </w:p>
    <w:p w:rsidR="0059337C" w:rsidRDefault="0059337C" w:rsidP="0059337C">
      <w:pPr>
        <w:pStyle w:val="Nagwek11"/>
        <w:spacing w:after="120" w:line="360" w:lineRule="auto"/>
        <w:rPr>
          <w:bCs w:val="0"/>
        </w:rPr>
      </w:pPr>
      <w:r>
        <w:rPr>
          <w:bCs w:val="0"/>
        </w:rPr>
        <w:t>2.1 Wymagania ogólne</w:t>
      </w:r>
    </w:p>
    <w:p w:rsidR="0059337C" w:rsidRDefault="0059337C" w:rsidP="0059337C">
      <w:pPr>
        <w:pStyle w:val="Nagwek11"/>
        <w:spacing w:before="0" w:after="0" w:line="360" w:lineRule="auto"/>
        <w:rPr>
          <w:b w:val="0"/>
          <w:bCs w:val="0"/>
        </w:rPr>
      </w:pPr>
      <w:r>
        <w:rPr>
          <w:b w:val="0"/>
          <w:bCs w:val="0"/>
        </w:rPr>
        <w:t>Produkt powinien spełniać wymagania aktualnie obowiązującego prawa żywnościowego.</w:t>
      </w:r>
    </w:p>
    <w:p w:rsidR="0059337C" w:rsidRDefault="0059337C" w:rsidP="0059337C">
      <w:pPr>
        <w:pStyle w:val="Nagwek11"/>
        <w:spacing w:after="120" w:line="360" w:lineRule="auto"/>
        <w:rPr>
          <w:bCs w:val="0"/>
        </w:rPr>
      </w:pPr>
      <w:r>
        <w:rPr>
          <w:bCs w:val="0"/>
        </w:rPr>
        <w:t>2.2 Wymagania organoleptyczne</w:t>
      </w:r>
    </w:p>
    <w:p w:rsidR="0059337C" w:rsidRDefault="0059337C" w:rsidP="0059337C">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F27C89" w:rsidRDefault="00F27C89" w:rsidP="0059337C">
      <w:pPr>
        <w:tabs>
          <w:tab w:val="left" w:pos="10891"/>
        </w:tabs>
        <w:autoSpaceDE w:val="0"/>
        <w:autoSpaceDN w:val="0"/>
        <w:adjustRightInd w:val="0"/>
        <w:spacing w:after="120"/>
        <w:jc w:val="center"/>
        <w:rPr>
          <w:rFonts w:ascii="Arial" w:hAnsi="Arial" w:cs="Arial"/>
          <w:b/>
          <w:sz w:val="18"/>
          <w:szCs w:val="18"/>
        </w:rPr>
      </w:pPr>
      <w:r>
        <w:rPr>
          <w:rFonts w:ascii="Arial" w:hAnsi="Arial" w:cs="Arial"/>
          <w:b/>
          <w:sz w:val="18"/>
          <w:szCs w:val="18"/>
        </w:rPr>
        <w:br/>
      </w:r>
    </w:p>
    <w:p w:rsidR="00F27C89" w:rsidRDefault="00F27C89" w:rsidP="0059337C">
      <w:pPr>
        <w:tabs>
          <w:tab w:val="left" w:pos="10891"/>
        </w:tabs>
        <w:autoSpaceDE w:val="0"/>
        <w:autoSpaceDN w:val="0"/>
        <w:adjustRightInd w:val="0"/>
        <w:spacing w:after="120"/>
        <w:jc w:val="center"/>
        <w:rPr>
          <w:rFonts w:ascii="Arial" w:hAnsi="Arial" w:cs="Arial"/>
          <w:b/>
          <w:sz w:val="18"/>
          <w:szCs w:val="18"/>
        </w:rPr>
      </w:pPr>
    </w:p>
    <w:p w:rsidR="00F27C89" w:rsidRDefault="00F27C89" w:rsidP="0059337C">
      <w:pPr>
        <w:tabs>
          <w:tab w:val="left" w:pos="10891"/>
        </w:tabs>
        <w:autoSpaceDE w:val="0"/>
        <w:autoSpaceDN w:val="0"/>
        <w:adjustRightInd w:val="0"/>
        <w:spacing w:after="120"/>
        <w:jc w:val="center"/>
        <w:rPr>
          <w:rFonts w:ascii="Arial" w:hAnsi="Arial" w:cs="Arial"/>
          <w:b/>
          <w:sz w:val="18"/>
          <w:szCs w:val="18"/>
        </w:rPr>
      </w:pPr>
    </w:p>
    <w:p w:rsidR="00F27C89" w:rsidRDefault="00F27C89" w:rsidP="0059337C">
      <w:pPr>
        <w:tabs>
          <w:tab w:val="left" w:pos="10891"/>
        </w:tabs>
        <w:autoSpaceDE w:val="0"/>
        <w:autoSpaceDN w:val="0"/>
        <w:adjustRightInd w:val="0"/>
        <w:spacing w:after="120"/>
        <w:jc w:val="center"/>
        <w:rPr>
          <w:rFonts w:ascii="Arial" w:hAnsi="Arial" w:cs="Arial"/>
          <w:b/>
          <w:sz w:val="18"/>
          <w:szCs w:val="18"/>
        </w:rPr>
      </w:pPr>
    </w:p>
    <w:p w:rsidR="00F27C89" w:rsidRDefault="00F27C89" w:rsidP="0059337C">
      <w:pPr>
        <w:tabs>
          <w:tab w:val="left" w:pos="10891"/>
        </w:tabs>
        <w:autoSpaceDE w:val="0"/>
        <w:autoSpaceDN w:val="0"/>
        <w:adjustRightInd w:val="0"/>
        <w:spacing w:after="120"/>
        <w:jc w:val="center"/>
        <w:rPr>
          <w:rFonts w:ascii="Arial" w:hAnsi="Arial" w:cs="Arial"/>
          <w:b/>
          <w:sz w:val="18"/>
          <w:szCs w:val="18"/>
        </w:rPr>
      </w:pPr>
    </w:p>
    <w:p w:rsidR="00F27C89" w:rsidRDefault="00F27C89" w:rsidP="0059337C">
      <w:pPr>
        <w:tabs>
          <w:tab w:val="left" w:pos="10891"/>
        </w:tabs>
        <w:autoSpaceDE w:val="0"/>
        <w:autoSpaceDN w:val="0"/>
        <w:adjustRightInd w:val="0"/>
        <w:spacing w:after="120"/>
        <w:jc w:val="center"/>
        <w:rPr>
          <w:rFonts w:ascii="Arial" w:hAnsi="Arial" w:cs="Arial"/>
          <w:b/>
          <w:sz w:val="18"/>
          <w:szCs w:val="18"/>
        </w:rPr>
      </w:pPr>
    </w:p>
    <w:p w:rsidR="0059337C" w:rsidRDefault="0059337C" w:rsidP="0059337C">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27"/>
        <w:gridCol w:w="5874"/>
        <w:gridCol w:w="1449"/>
      </w:tblGrid>
      <w:tr w:rsidR="0059337C" w:rsidTr="0059337C">
        <w:trPr>
          <w:trHeight w:val="450"/>
          <w:jc w:val="center"/>
        </w:trPr>
        <w:tc>
          <w:tcPr>
            <w:tcW w:w="222" w:type="pc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734" w:type="pc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243" w:type="pct"/>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801" w:type="pc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65"/>
          <w:jc w:val="center"/>
        </w:trPr>
        <w:tc>
          <w:tcPr>
            <w:tcW w:w="222"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734"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Barwa i wygląd</w:t>
            </w:r>
          </w:p>
        </w:tc>
        <w:tc>
          <w:tcPr>
            <w:tcW w:w="3243" w:type="pct"/>
            <w:tcBorders>
              <w:top w:val="single" w:sz="4" w:space="0" w:color="auto"/>
              <w:left w:val="single" w:sz="4" w:space="0" w:color="auto"/>
              <w:bottom w:val="single" w:sz="6" w:space="0" w:color="auto"/>
              <w:right w:val="single" w:sz="4" w:space="0" w:color="auto"/>
            </w:tcBorders>
            <w:hideMark/>
          </w:tcPr>
          <w:p w:rsidR="0059337C" w:rsidRDefault="0059337C">
            <w:pPr>
              <w:autoSpaceDE w:val="0"/>
              <w:autoSpaceDN w:val="0"/>
              <w:adjustRightInd w:val="0"/>
              <w:jc w:val="both"/>
              <w:rPr>
                <w:rFonts w:ascii="Arial" w:hAnsi="Arial" w:cs="Arial"/>
                <w:sz w:val="18"/>
                <w:szCs w:val="18"/>
              </w:rPr>
            </w:pPr>
            <w:r>
              <w:rPr>
                <w:rFonts w:ascii="Arial" w:hAnsi="Arial" w:cs="Arial"/>
                <w:sz w:val="18"/>
                <w:szCs w:val="18"/>
              </w:rPr>
              <w:t>Właściwa dla zastosowanych surowców i dodanych składników smakowo-zapachowych; dopuszczalne czarne punkty w przypadku stosowania gorczycy czarnej</w:t>
            </w:r>
          </w:p>
        </w:tc>
        <w:tc>
          <w:tcPr>
            <w:tcW w:w="801" w:type="pct"/>
            <w:vMerge w:val="restart"/>
            <w:tcBorders>
              <w:top w:val="single" w:sz="4" w:space="0" w:color="auto"/>
              <w:left w:val="single" w:sz="4" w:space="0" w:color="auto"/>
              <w:bottom w:val="single" w:sz="4" w:space="0" w:color="auto"/>
              <w:right w:val="single" w:sz="4" w:space="0" w:color="auto"/>
            </w:tcBorders>
            <w:vAlign w:val="center"/>
          </w:tcPr>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bCs/>
                <w:kern w:val="24"/>
                <w:sz w:val="18"/>
              </w:rPr>
            </w:pPr>
            <w:r>
              <w:rPr>
                <w:rFonts w:ascii="Arial" w:hAnsi="Arial" w:cs="Arial"/>
                <w:bCs/>
                <w:kern w:val="24"/>
                <w:sz w:val="18"/>
              </w:rPr>
              <w:t>PN-A-86964</w:t>
            </w:r>
          </w:p>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bCs/>
                <w:kern w:val="24"/>
                <w:sz w:val="18"/>
              </w:rPr>
            </w:pPr>
          </w:p>
          <w:p w:rsidR="0059337C" w:rsidRDefault="0059337C">
            <w:pPr>
              <w:autoSpaceDE w:val="0"/>
              <w:autoSpaceDN w:val="0"/>
              <w:adjustRightInd w:val="0"/>
              <w:jc w:val="center"/>
              <w:rPr>
                <w:rFonts w:ascii="Arial" w:hAnsi="Arial" w:cs="Arial"/>
                <w:kern w:val="24"/>
                <w:sz w:val="18"/>
                <w:szCs w:val="18"/>
              </w:rPr>
            </w:pPr>
            <w:r>
              <w:rPr>
                <w:rFonts w:ascii="Arial" w:hAnsi="Arial" w:cs="Arial"/>
                <w:bCs/>
                <w:kern w:val="24"/>
                <w:sz w:val="18"/>
              </w:rPr>
              <w:t>PN-A-86964</w:t>
            </w:r>
          </w:p>
        </w:tc>
      </w:tr>
      <w:tr w:rsidR="0059337C" w:rsidTr="0059337C">
        <w:trPr>
          <w:cantSplit/>
          <w:trHeight w:val="90"/>
          <w:jc w:val="center"/>
        </w:trPr>
        <w:tc>
          <w:tcPr>
            <w:tcW w:w="222"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kern w:val="2"/>
                <w:sz w:val="18"/>
                <w:szCs w:val="18"/>
              </w:rPr>
            </w:pPr>
            <w:r>
              <w:rPr>
                <w:rFonts w:ascii="Arial" w:hAnsi="Arial" w:cs="Arial"/>
                <w:sz w:val="18"/>
                <w:szCs w:val="18"/>
              </w:rPr>
              <w:t>2</w:t>
            </w:r>
          </w:p>
        </w:tc>
        <w:tc>
          <w:tcPr>
            <w:tcW w:w="734"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Konsystencja</w:t>
            </w:r>
          </w:p>
        </w:tc>
        <w:tc>
          <w:tcPr>
            <w:tcW w:w="3243" w:type="pct"/>
            <w:tcBorders>
              <w:top w:val="single" w:sz="6"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both"/>
              <w:rPr>
                <w:rFonts w:ascii="Arial" w:hAnsi="Arial" w:cs="Arial"/>
                <w:sz w:val="18"/>
                <w:szCs w:val="18"/>
              </w:rPr>
            </w:pPr>
            <w:r>
              <w:rPr>
                <w:rFonts w:ascii="Arial" w:hAnsi="Arial" w:cs="Arial"/>
                <w:sz w:val="18"/>
                <w:szCs w:val="18"/>
              </w:rPr>
              <w:t>Gęsta do półgęstej masa z wyczuwalnymi lub nie drobnymi cząstkami rozdrobnionych ziaren gorczycy i przypraw w zależności od typu musztardy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4"/>
                <w:sz w:val="18"/>
                <w:szCs w:val="18"/>
              </w:rPr>
            </w:pPr>
          </w:p>
        </w:tc>
      </w:tr>
      <w:tr w:rsidR="0059337C" w:rsidTr="0059337C">
        <w:trPr>
          <w:cantSplit/>
          <w:trHeight w:val="90"/>
          <w:jc w:val="center"/>
        </w:trPr>
        <w:tc>
          <w:tcPr>
            <w:tcW w:w="222"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734"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 xml:space="preserve"> Zapach</w:t>
            </w:r>
          </w:p>
        </w:tc>
        <w:tc>
          <w:tcPr>
            <w:tcW w:w="3243" w:type="pct"/>
            <w:tcBorders>
              <w:top w:val="single" w:sz="6"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Właściwy dla musztardy, z wyczuwalnym zapachem przypraw użytych składników smakowo-zapachowych; bez zapachów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4"/>
                <w:sz w:val="18"/>
                <w:szCs w:val="18"/>
              </w:rPr>
            </w:pPr>
          </w:p>
        </w:tc>
      </w:tr>
      <w:tr w:rsidR="0059337C" w:rsidTr="0059337C">
        <w:trPr>
          <w:cantSplit/>
          <w:trHeight w:val="343"/>
          <w:jc w:val="center"/>
        </w:trPr>
        <w:tc>
          <w:tcPr>
            <w:tcW w:w="222"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4</w:t>
            </w:r>
          </w:p>
        </w:tc>
        <w:tc>
          <w:tcPr>
            <w:tcW w:w="734"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Smak</w:t>
            </w:r>
          </w:p>
        </w:tc>
        <w:tc>
          <w:tcPr>
            <w:tcW w:w="3243"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Piekący, o zróżnicowanym natężeniu w zależności od rodzaju musztardy: od lekkiego dla musztardy stołowej i kremskiej do silnego dla musztardy sarepskiej, zaś w przypadku musztardy kremskiej słodkawy; dopuszcza się piekący, z wyczuwalnym smakiem użytych składników smakowo-zapachowych oraz wyraźnie słony w przypadku musztardy delikatesowej rodzaju Dijon; bez obcych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eastAsia="Lucida Sans Unicode" w:hAnsi="Arial" w:cs="Arial"/>
                <w:kern w:val="24"/>
                <w:sz w:val="18"/>
                <w:szCs w:val="18"/>
              </w:rPr>
            </w:pPr>
          </w:p>
        </w:tc>
      </w:tr>
    </w:tbl>
    <w:p w:rsidR="0059337C" w:rsidRDefault="0059337C" w:rsidP="0059337C">
      <w:pPr>
        <w:pStyle w:val="Nagwek11"/>
        <w:spacing w:after="120" w:line="360" w:lineRule="auto"/>
        <w:rPr>
          <w:rFonts w:eastAsia="Times New Roman"/>
          <w:bCs w:val="0"/>
        </w:rPr>
      </w:pPr>
      <w:r>
        <w:rPr>
          <w:bCs w:val="0"/>
        </w:rPr>
        <w:t>2.3 Wymagania fizykochemiczne</w:t>
      </w:r>
    </w:p>
    <w:p w:rsidR="0059337C" w:rsidRDefault="0059337C" w:rsidP="0059337C">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59337C" w:rsidRDefault="0059337C" w:rsidP="0059337C">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4667"/>
        <w:gridCol w:w="1976"/>
        <w:gridCol w:w="2006"/>
      </w:tblGrid>
      <w:tr w:rsidR="0059337C" w:rsidTr="0059337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47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99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36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1</w:t>
            </w:r>
          </w:p>
        </w:tc>
        <w:tc>
          <w:tcPr>
            <w:tcW w:w="47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Sucha substancja,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20</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Cs/>
                <w:sz w:val="18"/>
              </w:rPr>
            </w:pPr>
            <w:r>
              <w:rPr>
                <w:rFonts w:ascii="Arial" w:hAnsi="Arial" w:cs="Arial"/>
                <w:bCs/>
                <w:sz w:val="18"/>
              </w:rPr>
              <w:t>PN-ISO 1026</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2</w:t>
            </w:r>
          </w:p>
        </w:tc>
        <w:tc>
          <w:tcPr>
            <w:tcW w:w="47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Kwasowość ogólna w przeliczeniu na kwas octowy,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1,0</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bCs/>
                <w:sz w:val="18"/>
              </w:rPr>
              <w:t>PN-A-75101-04</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3</w:t>
            </w:r>
          </w:p>
        </w:tc>
        <w:tc>
          <w:tcPr>
            <w:tcW w:w="47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Chlorek sodu, %</w:t>
            </w:r>
          </w:p>
          <w:p w:rsidR="0059337C" w:rsidRDefault="0059337C">
            <w:pPr>
              <w:autoSpaceDE w:val="0"/>
              <w:autoSpaceDN w:val="0"/>
              <w:adjustRightInd w:val="0"/>
              <w:rPr>
                <w:rFonts w:ascii="Arial" w:hAnsi="Arial" w:cs="Arial"/>
                <w:sz w:val="18"/>
                <w:szCs w:val="18"/>
              </w:rPr>
            </w:pPr>
            <w:r>
              <w:rPr>
                <w:rFonts w:ascii="Arial" w:hAnsi="Arial" w:cs="Arial"/>
                <w:sz w:val="18"/>
                <w:szCs w:val="18"/>
              </w:rPr>
              <w:t>- w musztardzie delikatesowej rodzaju Dijon w granicach</w:t>
            </w:r>
          </w:p>
          <w:p w:rsidR="0059337C" w:rsidRDefault="0059337C">
            <w:pPr>
              <w:autoSpaceDE w:val="0"/>
              <w:autoSpaceDN w:val="0"/>
              <w:adjustRightInd w:val="0"/>
              <w:rPr>
                <w:rFonts w:ascii="Arial" w:hAnsi="Arial" w:cs="Arial"/>
                <w:sz w:val="18"/>
                <w:szCs w:val="18"/>
              </w:rPr>
            </w:pPr>
            <w:r>
              <w:rPr>
                <w:rFonts w:ascii="Arial" w:hAnsi="Arial" w:cs="Arial"/>
                <w:sz w:val="18"/>
                <w:szCs w:val="18"/>
              </w:rPr>
              <w:t>- w musztardzie specjalnej w granicach</w:t>
            </w:r>
          </w:p>
          <w:p w:rsidR="0059337C" w:rsidRDefault="0059337C">
            <w:pPr>
              <w:autoSpaceDE w:val="0"/>
              <w:autoSpaceDN w:val="0"/>
              <w:adjustRightInd w:val="0"/>
              <w:rPr>
                <w:rFonts w:ascii="Arial" w:hAnsi="Arial" w:cs="Arial"/>
                <w:sz w:val="18"/>
                <w:szCs w:val="18"/>
              </w:rPr>
            </w:pPr>
            <w:r>
              <w:rPr>
                <w:rFonts w:ascii="Arial" w:hAnsi="Arial" w:cs="Arial"/>
                <w:sz w:val="18"/>
                <w:szCs w:val="18"/>
              </w:rPr>
              <w:t>- w musztardach pozostałych nie więcej niż</w:t>
            </w:r>
          </w:p>
        </w:tc>
        <w:tc>
          <w:tcPr>
            <w:tcW w:w="1999" w:type="dxa"/>
            <w:tcBorders>
              <w:top w:val="single" w:sz="4" w:space="0" w:color="auto"/>
              <w:left w:val="single" w:sz="4" w:space="0" w:color="auto"/>
              <w:bottom w:val="single" w:sz="4" w:space="0" w:color="auto"/>
              <w:right w:val="single" w:sz="4" w:space="0" w:color="auto"/>
            </w:tcBorders>
            <w:vAlign w:val="center"/>
          </w:tcPr>
          <w:p w:rsidR="0059337C" w:rsidRDefault="0059337C">
            <w:pPr>
              <w:autoSpaceDE w:val="0"/>
              <w:autoSpaceDN w:val="0"/>
              <w:adjustRightInd w:val="0"/>
              <w:jc w:val="center"/>
              <w:rPr>
                <w:rFonts w:ascii="Arial" w:hAnsi="Arial" w:cs="Arial"/>
                <w:sz w:val="18"/>
                <w:szCs w:val="18"/>
              </w:rPr>
            </w:pPr>
          </w:p>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5-7</w:t>
            </w:r>
          </w:p>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2-7</w:t>
            </w:r>
          </w:p>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bCs/>
                <w:sz w:val="18"/>
              </w:rPr>
              <w:t>PN-A-75101-10</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4</w:t>
            </w:r>
          </w:p>
        </w:tc>
        <w:tc>
          <w:tcPr>
            <w:tcW w:w="47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Cukry ogółem w przeliczeniu na cukier inwertowany,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bCs/>
                <w:sz w:val="18"/>
              </w:rPr>
              <w:t>PN-A-75101-07</w:t>
            </w:r>
          </w:p>
        </w:tc>
      </w:tr>
    </w:tbl>
    <w:p w:rsidR="0059337C" w:rsidRDefault="0059337C" w:rsidP="0059337C">
      <w:pPr>
        <w:pStyle w:val="Nagwek11"/>
        <w:spacing w:after="120" w:line="360" w:lineRule="auto"/>
        <w:rPr>
          <w:rFonts w:eastAsia="Times New Roman"/>
          <w:bCs w:val="0"/>
        </w:rPr>
      </w:pPr>
      <w:r>
        <w:rPr>
          <w:bCs w:val="0"/>
        </w:rPr>
        <w:t>2.4 Wymagania mikrobiologiczne</w:t>
      </w:r>
    </w:p>
    <w:p w:rsidR="0059337C" w:rsidRDefault="0059337C" w:rsidP="0059337C">
      <w:pPr>
        <w:pStyle w:val="Nagwek11"/>
        <w:spacing w:before="0" w:after="0" w:line="360" w:lineRule="auto"/>
        <w:rPr>
          <w:b w:val="0"/>
        </w:rPr>
      </w:pPr>
      <w:r>
        <w:rPr>
          <w:b w:val="0"/>
        </w:rPr>
        <w:t>Zgodnie z aktualnie obowiązującym prawem.</w:t>
      </w:r>
    </w:p>
    <w:p w:rsidR="0059337C" w:rsidRDefault="0059337C" w:rsidP="0059337C">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Zamawiający zastrzega sobie prawo żądania wyników badań mikrobiologicznych z kontroli higieny procesu produkcyjnego.</w:t>
      </w:r>
    </w:p>
    <w:p w:rsidR="0059337C" w:rsidRDefault="00F27C89" w:rsidP="00F27C89">
      <w:pPr>
        <w:suppressAutoHyphens w:val="0"/>
        <w:overflowPunct w:val="0"/>
        <w:autoSpaceDE w:val="0"/>
        <w:autoSpaceDN w:val="0"/>
        <w:adjustRightInd w:val="0"/>
        <w:spacing w:before="240" w:after="24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3. </w:t>
      </w:r>
      <w:r w:rsidR="0059337C">
        <w:rPr>
          <w:rFonts w:ascii="Arial" w:hAnsi="Arial" w:cs="Arial"/>
          <w:b/>
          <w:kern w:val="0"/>
          <w:sz w:val="20"/>
          <w:szCs w:val="20"/>
          <w:lang w:eastAsia="pl-PL"/>
        </w:rPr>
        <w:t>Masa netto</w:t>
      </w:r>
    </w:p>
    <w:p w:rsidR="0059337C" w:rsidRDefault="0059337C" w:rsidP="0059337C">
      <w:pPr>
        <w:widowControl/>
        <w:suppressAutoHyphens w:val="0"/>
        <w:spacing w:line="360" w:lineRule="auto"/>
        <w:jc w:val="both"/>
        <w:rPr>
          <w:rFonts w:ascii="Arial" w:hAnsi="Arial" w:cs="Arial"/>
          <w:b/>
          <w:bCs/>
          <w:noProof/>
          <w:kern w:val="0"/>
          <w:sz w:val="20"/>
          <w:szCs w:val="20"/>
          <w:lang w:eastAsia="pl-PL"/>
        </w:rPr>
      </w:pPr>
      <w:r>
        <w:rPr>
          <w:rFonts w:ascii="Arial" w:hAnsi="Arial" w:cs="Arial"/>
          <w:noProof/>
          <w:color w:val="000000"/>
          <w:kern w:val="0"/>
          <w:sz w:val="20"/>
          <w:szCs w:val="20"/>
          <w:lang w:eastAsia="pl-PL"/>
        </w:rPr>
        <w:t>Masa netto powinna być zgodna z deklaracją producenta.</w:t>
      </w:r>
    </w:p>
    <w:p w:rsidR="0059337C" w:rsidRDefault="0059337C" w:rsidP="0059337C">
      <w:pPr>
        <w:suppressAutoHyphens w:val="0"/>
        <w:overflowPunct w:val="0"/>
        <w:autoSpaceDE w:val="0"/>
        <w:autoSpaceDN w:val="0"/>
        <w:adjustRightInd w:val="0"/>
        <w:spacing w:line="360" w:lineRule="auto"/>
        <w:textAlignment w:val="baseline"/>
        <w:rPr>
          <w:rFonts w:ascii="Arial" w:hAnsi="Arial" w:cs="Arial"/>
          <w:color w:val="000000"/>
          <w:kern w:val="0"/>
          <w:sz w:val="20"/>
          <w:szCs w:val="20"/>
          <w:lang w:eastAsia="pl-PL"/>
        </w:rPr>
      </w:pPr>
      <w:r>
        <w:rPr>
          <w:rFonts w:ascii="Arial" w:hAnsi="Arial" w:cs="Arial"/>
          <w:kern w:val="0"/>
          <w:sz w:val="20"/>
          <w:szCs w:val="20"/>
          <w:lang w:eastAsia="pl-PL"/>
        </w:rPr>
        <w:t>Dopuszczalna ujemna wartość błędu masy netto powinna być zgodna z obowiązującym prawem</w:t>
      </w:r>
      <w:r>
        <w:rPr>
          <w:rFonts w:ascii="Arial" w:hAnsi="Arial" w:cs="Arial"/>
          <w:color w:val="000000"/>
          <w:kern w:val="0"/>
          <w:sz w:val="20"/>
          <w:szCs w:val="20"/>
          <w:lang w:eastAsia="pl-PL"/>
        </w:rPr>
        <w:t>.</w:t>
      </w:r>
    </w:p>
    <w:p w:rsidR="0059337C" w:rsidRDefault="0059337C" w:rsidP="0059337C">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190g,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210g,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59337C" w:rsidRPr="0059337C" w:rsidRDefault="0041403F" w:rsidP="0041403F">
      <w:pPr>
        <w:pStyle w:val="E-1"/>
        <w:spacing w:before="240" w:after="240" w:line="360" w:lineRule="auto"/>
        <w:jc w:val="both"/>
        <w:textAlignment w:val="auto"/>
        <w:rPr>
          <w:rFonts w:ascii="Arial" w:eastAsia="Times New Roman" w:hAnsi="Arial" w:cs="Arial"/>
          <w:b/>
        </w:rPr>
      </w:pPr>
      <w:r>
        <w:rPr>
          <w:rFonts w:ascii="Arial" w:hAnsi="Arial" w:cs="Arial"/>
          <w:b/>
        </w:rPr>
        <w:t xml:space="preserve">4. </w:t>
      </w:r>
      <w:r w:rsidR="0059337C" w:rsidRPr="0059337C">
        <w:rPr>
          <w:rFonts w:ascii="Arial" w:hAnsi="Arial" w:cs="Arial"/>
          <w:b/>
        </w:rPr>
        <w:t>Trwałość</w:t>
      </w:r>
    </w:p>
    <w:p w:rsidR="0059337C" w:rsidRDefault="0059337C" w:rsidP="0059337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59337C" w:rsidRPr="0059337C" w:rsidRDefault="0059337C" w:rsidP="0059337C">
      <w:pPr>
        <w:pStyle w:val="E-1"/>
        <w:spacing w:before="240" w:after="240" w:line="360" w:lineRule="auto"/>
        <w:jc w:val="both"/>
        <w:rPr>
          <w:rFonts w:ascii="Arial" w:eastAsia="Times New Roman" w:hAnsi="Arial" w:cs="Arial"/>
        </w:rPr>
      </w:pPr>
      <w:r w:rsidRPr="0059337C">
        <w:rPr>
          <w:rFonts w:ascii="Arial" w:hAnsi="Arial" w:cs="Arial"/>
          <w:b/>
        </w:rPr>
        <w:lastRenderedPageBreak/>
        <w:t>5 Metody badań</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5.1 Sprawdzenie znakowania i stanu opakowań</w:t>
      </w:r>
    </w:p>
    <w:p w:rsidR="0059337C" w:rsidRPr="0059337C" w:rsidRDefault="0059337C" w:rsidP="0059337C">
      <w:pPr>
        <w:pStyle w:val="E-1"/>
        <w:spacing w:line="360" w:lineRule="auto"/>
        <w:jc w:val="both"/>
        <w:rPr>
          <w:rFonts w:ascii="Arial" w:hAnsi="Arial" w:cs="Arial"/>
        </w:rPr>
      </w:pPr>
      <w:r w:rsidRPr="0059337C">
        <w:rPr>
          <w:rFonts w:ascii="Arial" w:hAnsi="Arial" w:cs="Arial"/>
        </w:rPr>
        <w:t>Wykonać metodą wizualną na zgodność z pkt. 6.1 i 6.2</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5.2 Oznaczanie cech organoleptycznych</w:t>
      </w:r>
    </w:p>
    <w:p w:rsidR="0059337C" w:rsidRPr="0059337C" w:rsidRDefault="0059337C" w:rsidP="0059337C">
      <w:pPr>
        <w:pStyle w:val="E-1"/>
        <w:spacing w:line="360" w:lineRule="auto"/>
        <w:jc w:val="both"/>
        <w:rPr>
          <w:rFonts w:ascii="Arial" w:hAnsi="Arial" w:cs="Arial"/>
        </w:rPr>
      </w:pPr>
      <w:r w:rsidRPr="0059337C">
        <w:rPr>
          <w:rFonts w:ascii="Arial" w:hAnsi="Arial" w:cs="Arial"/>
        </w:rPr>
        <w:t>Według norm podanych w Tablicy 1.</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5.3 Oznaczanie cech fizykochemicznych</w:t>
      </w:r>
    </w:p>
    <w:p w:rsidR="0059337C" w:rsidRPr="0059337C" w:rsidRDefault="0059337C" w:rsidP="0059337C">
      <w:pPr>
        <w:pStyle w:val="E-1"/>
        <w:spacing w:line="360" w:lineRule="auto"/>
        <w:jc w:val="both"/>
        <w:rPr>
          <w:rFonts w:ascii="Arial" w:hAnsi="Arial" w:cs="Arial"/>
        </w:rPr>
      </w:pPr>
      <w:r w:rsidRPr="0059337C">
        <w:rPr>
          <w:rFonts w:ascii="Arial" w:hAnsi="Arial" w:cs="Arial"/>
        </w:rPr>
        <w:t>Według norm podanych w Tablicy 2.</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 xml:space="preserve">6 Pakowanie, znakowanie, przechowywanie </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6.1 Pakowanie</w:t>
      </w:r>
    </w:p>
    <w:p w:rsidR="0059337C" w:rsidRPr="0059337C" w:rsidRDefault="0059337C" w:rsidP="0059337C">
      <w:pPr>
        <w:pStyle w:val="E-1"/>
        <w:spacing w:line="360" w:lineRule="auto"/>
        <w:jc w:val="both"/>
        <w:rPr>
          <w:rFonts w:ascii="Arial" w:hAnsi="Arial" w:cs="Arial"/>
        </w:rPr>
      </w:pPr>
      <w:r w:rsidRPr="0059337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9337C" w:rsidRDefault="0059337C" w:rsidP="0059337C">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59337C" w:rsidRDefault="0059337C" w:rsidP="0059337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9337C" w:rsidRPr="0059337C" w:rsidRDefault="0059337C" w:rsidP="0059337C">
      <w:pPr>
        <w:pStyle w:val="E-1"/>
        <w:spacing w:before="240" w:after="120" w:line="360" w:lineRule="auto"/>
        <w:rPr>
          <w:rFonts w:ascii="Arial" w:hAnsi="Arial" w:cs="Arial"/>
        </w:rPr>
      </w:pPr>
      <w:r w:rsidRPr="0059337C">
        <w:rPr>
          <w:rFonts w:ascii="Arial" w:hAnsi="Arial" w:cs="Arial"/>
          <w:b/>
        </w:rPr>
        <w:t>6.2 Znakowanie</w:t>
      </w:r>
    </w:p>
    <w:p w:rsidR="0059337C" w:rsidRPr="0059337C" w:rsidRDefault="0059337C" w:rsidP="0059337C">
      <w:pPr>
        <w:pStyle w:val="E-1"/>
        <w:spacing w:line="360" w:lineRule="auto"/>
        <w:rPr>
          <w:rFonts w:ascii="Arial" w:hAnsi="Arial" w:cs="Arial"/>
        </w:rPr>
      </w:pPr>
      <w:r w:rsidRPr="0059337C">
        <w:rPr>
          <w:rFonts w:ascii="Arial" w:hAnsi="Arial" w:cs="Arial"/>
        </w:rPr>
        <w:t>Zgodnie z aktualnie obowiązującym prawem.</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6.3 Przechowywanie</w:t>
      </w:r>
    </w:p>
    <w:p w:rsidR="0059337C" w:rsidRPr="0059337C" w:rsidRDefault="0059337C" w:rsidP="0059337C">
      <w:pPr>
        <w:pStyle w:val="E-1"/>
        <w:spacing w:line="360" w:lineRule="auto"/>
        <w:rPr>
          <w:rFonts w:ascii="Arial" w:hAnsi="Arial" w:cs="Arial"/>
        </w:rPr>
      </w:pPr>
      <w:r w:rsidRPr="0059337C">
        <w:rPr>
          <w:rFonts w:ascii="Arial" w:hAnsi="Arial" w:cs="Arial"/>
        </w:rPr>
        <w:t>Przechowywać zgodnie z zaleceniami producenta.</w:t>
      </w:r>
    </w:p>
    <w:p w:rsidR="0059337C" w:rsidRDefault="0059337C">
      <w:pPr>
        <w:widowControl/>
        <w:suppressAutoHyphens w:val="0"/>
        <w:spacing w:after="160" w:line="259" w:lineRule="auto"/>
        <w:rPr>
          <w:rFonts w:ascii="Arial" w:eastAsia="Calibri" w:hAnsi="Arial" w:cs="Arial"/>
          <w:shadow/>
          <w:kern w:val="0"/>
          <w:sz w:val="20"/>
          <w:szCs w:val="20"/>
          <w:lang w:eastAsia="pl-PL"/>
        </w:rPr>
      </w:pPr>
      <w:r>
        <w:rPr>
          <w:rFonts w:ascii="Arial" w:hAnsi="Arial" w:cs="Arial"/>
        </w:rPr>
        <w:br w:type="page"/>
      </w:r>
    </w:p>
    <w:p w:rsidR="0059337C" w:rsidRDefault="0059337C" w:rsidP="0059337C">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59337C" w:rsidRDefault="0059337C" w:rsidP="0059337C">
      <w:pPr>
        <w:spacing w:line="360" w:lineRule="auto"/>
        <w:jc w:val="center"/>
        <w:rPr>
          <w:rFonts w:ascii="Arial" w:hAnsi="Arial" w:cs="Arial"/>
          <w:b/>
          <w:sz w:val="40"/>
          <w:szCs w:val="40"/>
        </w:rPr>
      </w:pPr>
      <w:r>
        <w:rPr>
          <w:rFonts w:ascii="Arial" w:hAnsi="Arial" w:cs="Arial"/>
          <w:b/>
          <w:sz w:val="40"/>
          <w:szCs w:val="40"/>
        </w:rPr>
        <w:t>SZEFOSTWO SŁUŻBY ŻYWNOŚCIOWEJ</w:t>
      </w: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rPr>
          <w:rFonts w:ascii="Arial" w:hAnsi="Arial" w:cs="Arial"/>
          <w:caps/>
        </w:rPr>
      </w:pPr>
    </w:p>
    <w:p w:rsidR="0059337C" w:rsidRDefault="0059337C" w:rsidP="0059337C">
      <w:pPr>
        <w:spacing w:line="360" w:lineRule="auto"/>
        <w:jc w:val="center"/>
        <w:rPr>
          <w:rFonts w:ascii="Arial" w:hAnsi="Arial" w:cs="Arial"/>
          <w:b/>
          <w:sz w:val="40"/>
          <w:szCs w:val="40"/>
        </w:rPr>
      </w:pPr>
      <w:r>
        <w:rPr>
          <w:rFonts w:ascii="Arial" w:hAnsi="Arial" w:cs="Arial"/>
          <w:b/>
          <w:caps/>
          <w:sz w:val="40"/>
          <w:szCs w:val="40"/>
        </w:rPr>
        <w:t>minimalne wymagania jakościowe</w:t>
      </w:r>
    </w:p>
    <w:p w:rsidR="0059337C" w:rsidRDefault="0059337C" w:rsidP="0059337C">
      <w:pPr>
        <w:jc w:val="center"/>
        <w:rPr>
          <w:rFonts w:ascii="Arial" w:hAnsi="Arial" w:cs="Arial"/>
          <w:b/>
          <w:sz w:val="40"/>
          <w:szCs w:val="40"/>
        </w:rPr>
      </w:pPr>
    </w:p>
    <w:p w:rsidR="0059337C" w:rsidRDefault="0059337C" w:rsidP="0059337C">
      <w:pPr>
        <w:jc w:val="center"/>
        <w:rPr>
          <w:rFonts w:ascii="Arial" w:hAnsi="Arial" w:cs="Arial"/>
          <w:b/>
          <w:sz w:val="40"/>
          <w:szCs w:val="40"/>
        </w:rPr>
      </w:pPr>
    </w:p>
    <w:p w:rsidR="0059337C" w:rsidRDefault="0059337C" w:rsidP="0059337C">
      <w:pPr>
        <w:jc w:val="center"/>
        <w:rPr>
          <w:rFonts w:ascii="Arial" w:hAnsi="Arial" w:cs="Arial"/>
          <w:b/>
          <w:sz w:val="40"/>
          <w:szCs w:val="40"/>
        </w:rPr>
      </w:pPr>
    </w:p>
    <w:p w:rsidR="0059337C" w:rsidRDefault="0059337C" w:rsidP="0059337C">
      <w:pPr>
        <w:spacing w:line="360" w:lineRule="auto"/>
        <w:jc w:val="center"/>
        <w:rPr>
          <w:rFonts w:ascii="Arial" w:hAnsi="Arial" w:cs="Arial"/>
          <w:b/>
          <w:sz w:val="40"/>
          <w:szCs w:val="40"/>
        </w:rPr>
      </w:pPr>
      <w:r>
        <w:rPr>
          <w:rFonts w:ascii="Arial" w:hAnsi="Arial" w:cs="Arial"/>
          <w:b/>
          <w:sz w:val="40"/>
          <w:szCs w:val="40"/>
        </w:rPr>
        <w:t>KETCHUP JEDNOPORCJOWY</w:t>
      </w:r>
    </w:p>
    <w:p w:rsidR="0059337C" w:rsidRDefault="0059337C" w:rsidP="0059337C">
      <w:pPr>
        <w:ind w:left="2124" w:firstLine="708"/>
        <w:jc w:val="center"/>
        <w:rPr>
          <w:rFonts w:ascii="Arial" w:hAnsi="Arial" w:cs="Arial"/>
          <w:b/>
          <w:caps/>
        </w:rPr>
      </w:pPr>
    </w:p>
    <w:p w:rsidR="0059337C" w:rsidRDefault="0059337C" w:rsidP="0059337C">
      <w:pPr>
        <w:ind w:left="2124" w:firstLine="708"/>
        <w:jc w:val="center"/>
        <w:rPr>
          <w:rFonts w:ascii="Arial" w:hAnsi="Arial" w:cs="Arial"/>
          <w:b/>
          <w:caps/>
        </w:rPr>
      </w:pPr>
    </w:p>
    <w:p w:rsidR="0059337C" w:rsidRDefault="0059337C" w:rsidP="0059337C">
      <w:pPr>
        <w:ind w:left="2124" w:firstLine="708"/>
        <w:jc w:val="center"/>
        <w:rPr>
          <w:rFonts w:ascii="Arial" w:hAnsi="Arial" w:cs="Arial"/>
          <w:b/>
          <w:caps/>
        </w:rPr>
      </w:pPr>
    </w:p>
    <w:p w:rsidR="0059337C" w:rsidRDefault="0059337C" w:rsidP="0059337C">
      <w:pPr>
        <w:ind w:left="2124" w:firstLine="708"/>
        <w:jc w:val="center"/>
        <w:rPr>
          <w:rFonts w:ascii="Arial" w:hAnsi="Arial" w:cs="Arial"/>
          <w:b/>
          <w:caps/>
        </w:rPr>
      </w:pPr>
    </w:p>
    <w:p w:rsidR="0059337C" w:rsidRDefault="0059337C" w:rsidP="0059337C">
      <w:pPr>
        <w:ind w:left="2124" w:firstLine="708"/>
        <w:jc w:val="center"/>
        <w:rPr>
          <w:rFonts w:ascii="Arial" w:hAnsi="Arial" w:cs="Arial"/>
          <w:b/>
          <w:caps/>
        </w:rPr>
      </w:pPr>
    </w:p>
    <w:p w:rsidR="0059337C" w:rsidRDefault="0059337C" w:rsidP="0059337C">
      <w:pPr>
        <w:jc w:val="center"/>
        <w:rPr>
          <w:rFonts w:ascii="Arial" w:hAnsi="Arial" w:cs="Arial"/>
        </w:rPr>
      </w:pPr>
    </w:p>
    <w:p w:rsidR="0059337C" w:rsidRDefault="0059337C" w:rsidP="0059337C">
      <w:pPr>
        <w:rPr>
          <w:rFonts w:ascii="Arial" w:hAnsi="Arial" w:cs="Arial"/>
          <w:b/>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r w:rsidRPr="0059337C">
        <w:rPr>
          <w:rFonts w:ascii="Arial" w:hAnsi="Arial" w:cs="Arial"/>
          <w:b/>
        </w:rPr>
        <w:tab/>
      </w:r>
      <w:r w:rsidRPr="0059337C">
        <w:rPr>
          <w:rFonts w:ascii="Arial" w:hAnsi="Arial" w:cs="Arial"/>
          <w:b/>
        </w:rPr>
        <w:tab/>
      </w:r>
      <w:r w:rsidRPr="0059337C">
        <w:rPr>
          <w:rFonts w:ascii="Arial" w:hAnsi="Arial" w:cs="Arial"/>
          <w:b/>
        </w:rPr>
        <w:tab/>
      </w:r>
    </w:p>
    <w:p w:rsidR="0059337C" w:rsidRPr="0059337C" w:rsidRDefault="0059337C" w:rsidP="0059337C">
      <w:pPr>
        <w:pStyle w:val="E-1"/>
        <w:spacing w:line="360" w:lineRule="auto"/>
        <w:rPr>
          <w:rFonts w:ascii="Arial" w:hAnsi="Arial" w:cs="Arial"/>
          <w:sz w:val="22"/>
          <w:szCs w:val="22"/>
        </w:rPr>
      </w:pP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lastRenderedPageBreak/>
        <w:t>1 Wstęp</w:t>
      </w:r>
    </w:p>
    <w:p w:rsidR="0059337C" w:rsidRPr="0059337C" w:rsidRDefault="0041403F" w:rsidP="0041403F">
      <w:pPr>
        <w:pStyle w:val="E-1"/>
        <w:spacing w:before="240" w:after="120" w:line="360" w:lineRule="auto"/>
        <w:textAlignment w:val="auto"/>
        <w:rPr>
          <w:rFonts w:ascii="Arial" w:hAnsi="Arial" w:cs="Arial"/>
        </w:rPr>
      </w:pPr>
      <w:r>
        <w:rPr>
          <w:rFonts w:ascii="Arial" w:hAnsi="Arial" w:cs="Arial"/>
          <w:b/>
        </w:rPr>
        <w:t xml:space="preserve">1.1. </w:t>
      </w:r>
      <w:r w:rsidR="0059337C" w:rsidRPr="0059337C">
        <w:rPr>
          <w:rFonts w:ascii="Arial" w:hAnsi="Arial" w:cs="Arial"/>
          <w:b/>
        </w:rPr>
        <w:t xml:space="preserve">Zakres </w:t>
      </w:r>
    </w:p>
    <w:p w:rsidR="0059337C" w:rsidRPr="0059337C" w:rsidRDefault="0059337C" w:rsidP="0059337C">
      <w:pPr>
        <w:pStyle w:val="E-1"/>
        <w:spacing w:line="360" w:lineRule="auto"/>
        <w:jc w:val="both"/>
        <w:rPr>
          <w:rFonts w:ascii="Arial" w:hAnsi="Arial" w:cs="Arial"/>
        </w:rPr>
      </w:pPr>
      <w:r w:rsidRPr="0059337C">
        <w:rPr>
          <w:rFonts w:ascii="Arial" w:hAnsi="Arial" w:cs="Arial"/>
        </w:rPr>
        <w:t>Niniejszymi minimalnymi wymaganiami jakościowymi objęto wymagania, metody badań oraz warunki przechowywania i pakowania ketchupu jednoporcjowego.</w:t>
      </w:r>
    </w:p>
    <w:p w:rsidR="0059337C" w:rsidRPr="0059337C" w:rsidRDefault="0059337C" w:rsidP="0059337C">
      <w:pPr>
        <w:pStyle w:val="E-1"/>
        <w:spacing w:before="120" w:line="360" w:lineRule="auto"/>
        <w:jc w:val="both"/>
        <w:rPr>
          <w:rFonts w:ascii="Arial" w:hAnsi="Arial" w:cs="Arial"/>
        </w:rPr>
      </w:pPr>
      <w:r w:rsidRPr="0059337C">
        <w:rPr>
          <w:rFonts w:ascii="Arial" w:hAnsi="Arial" w:cs="Arial"/>
        </w:rPr>
        <w:t>Postanowienia minimalnych wymagań jakościowych wykorzystywane są podczas produkcji i obrotu handlowego ketchupu jednoporcjowego przeznaczonego dla odbiorcy.</w:t>
      </w:r>
    </w:p>
    <w:p w:rsidR="0059337C" w:rsidRPr="0059337C" w:rsidRDefault="0059337C" w:rsidP="0059337C">
      <w:pPr>
        <w:pStyle w:val="E-1"/>
        <w:spacing w:before="240" w:after="120" w:line="360" w:lineRule="auto"/>
        <w:rPr>
          <w:rFonts w:ascii="Arial" w:hAnsi="Arial" w:cs="Arial"/>
          <w:b/>
          <w:bCs/>
        </w:rPr>
      </w:pPr>
      <w:r w:rsidRPr="0059337C">
        <w:rPr>
          <w:rFonts w:ascii="Arial" w:hAnsi="Arial" w:cs="Arial"/>
          <w:b/>
          <w:bCs/>
        </w:rPr>
        <w:t>1.2 Dokumenty powołane</w:t>
      </w:r>
    </w:p>
    <w:p w:rsidR="0059337C" w:rsidRPr="0059337C" w:rsidRDefault="0059337C" w:rsidP="0059337C">
      <w:pPr>
        <w:pStyle w:val="E-1"/>
        <w:spacing w:line="360" w:lineRule="auto"/>
        <w:jc w:val="both"/>
        <w:rPr>
          <w:rFonts w:ascii="Arial" w:hAnsi="Arial" w:cs="Arial"/>
          <w:bCs/>
        </w:rPr>
      </w:pPr>
      <w:r w:rsidRPr="0059337C">
        <w:rPr>
          <w:rFonts w:ascii="Arial" w:hAnsi="Arial" w:cs="Arial"/>
          <w:bCs/>
        </w:rPr>
        <w:t>Do stosowania niniejszego dokumentu są niezbędne podane niżej dokumenty powołane. Stosuje się ostatnie aktualne wydanie dokumentu powołanego (łącznie ze zmianami):</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PN-A-86951 Produkty warzywne, owocowe, warzywno-owocowe i warzywno-grzybowe –Sosy</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PN-A-04018 Produkty rolniczo-żywnościowe - Oznaczanie azotu metodą Kjeldahla i przeliczanie na białko</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PN-A-75101-02 Przetwory owocowe i warzywne - Przygotowanie próbek i metody badań fizykochemicznych - Oznaczanie zawartości ekstraktu ogólnego</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PN-A-75101-04 Przetwory owocowe i warzywne - Przygotowanie próbek i metody badań fizykochemicznych - Oznaczanie kwasowości ogólnej</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PN-A-75101-07 Przetwory owocowe i warzywne - Przygotowanie próbek i metody badań fizykochemicznych - Oznaczanie zawartości cukrów i ekstraktu bezcukrowego</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PN-A-75101-10 Przetwory owocowe i warzywne - Przygotowanie próbek i metody badań fizykochemicznych - Oznaczanie zawartości chlorków</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PN-A-75101-18 Przetwory owocowe i warzywne - Przygotowanie próbek i metody badań fizykochemicznych - Oznaczanie zawartości zanieczyszczeń mineralnych</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 xml:space="preserve">PN-EN 1139 Soki owocowe i warzywne - Oznaczanie enzymatyczne zawartości kwasu </w:t>
      </w:r>
      <w:r w:rsidRPr="0059337C">
        <w:rPr>
          <w:rFonts w:ascii="Arial" w:hAnsi="Arial" w:cs="Arial"/>
          <w:bCs/>
        </w:rPr>
        <w:br/>
        <w:t>D-izocytrynowego - Metoda spektrometryczna z NADPH</w:t>
      </w:r>
    </w:p>
    <w:p w:rsidR="0059337C" w:rsidRDefault="0059337C" w:rsidP="0059337C">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59337C" w:rsidRDefault="0059337C" w:rsidP="0059337C">
      <w:pPr>
        <w:spacing w:before="120" w:line="360" w:lineRule="auto"/>
        <w:jc w:val="both"/>
        <w:rPr>
          <w:rFonts w:ascii="Arial" w:hAnsi="Arial" w:cs="Arial"/>
          <w:b/>
          <w:bCs/>
          <w:sz w:val="20"/>
          <w:szCs w:val="20"/>
        </w:rPr>
      </w:pPr>
      <w:r>
        <w:rPr>
          <w:rFonts w:ascii="Arial" w:hAnsi="Arial" w:cs="Arial"/>
          <w:b/>
          <w:bCs/>
          <w:sz w:val="20"/>
          <w:szCs w:val="20"/>
        </w:rPr>
        <w:t>Ketchup jednoporcjowy</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Produkt otrzymany ze świeżych lub/i przetworzonych pomidorów (owoce rozdrobnione, przecier, koncentrat) i innych warzyw (np. cebula, czosnek, seler, papryka) utrwalonych metodami fizycznymi, względnie chemicznymi, z ewentualnym dodatkiem przypraw aromatyczno-smakowych lub/i wyciągów z warzyw, dozwolonych środków słodzących, soli, kwasów spożywczych i substancji zagęszczających, utrwalony termicznie lub chemicznie; w opakowaniu jednoporcjowym.</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100g ketchupu wyprodukowano z nie mniej niż 150g pomidorów.</w:t>
      </w:r>
    </w:p>
    <w:p w:rsidR="0059337C" w:rsidRPr="0059337C" w:rsidRDefault="0059337C" w:rsidP="0059337C">
      <w:pPr>
        <w:pStyle w:val="Edward"/>
        <w:spacing w:before="240" w:after="240" w:line="360" w:lineRule="auto"/>
        <w:jc w:val="both"/>
        <w:rPr>
          <w:rFonts w:ascii="Arial" w:hAnsi="Arial" w:cs="Arial"/>
          <w:b/>
          <w:bCs/>
        </w:rPr>
      </w:pPr>
      <w:r w:rsidRPr="0059337C">
        <w:rPr>
          <w:rFonts w:ascii="Arial" w:hAnsi="Arial" w:cs="Arial"/>
          <w:b/>
          <w:bCs/>
        </w:rPr>
        <w:t>2 Wymagania</w:t>
      </w:r>
    </w:p>
    <w:p w:rsidR="0059337C" w:rsidRDefault="0059337C" w:rsidP="0059337C">
      <w:pPr>
        <w:pStyle w:val="Nagwek11"/>
        <w:spacing w:after="120" w:line="360" w:lineRule="auto"/>
        <w:rPr>
          <w:bCs w:val="0"/>
        </w:rPr>
      </w:pPr>
      <w:r>
        <w:rPr>
          <w:bCs w:val="0"/>
        </w:rPr>
        <w:t>2.1 Wymagania ogólne</w:t>
      </w:r>
    </w:p>
    <w:p w:rsidR="0059337C" w:rsidRDefault="0059337C" w:rsidP="0059337C">
      <w:pPr>
        <w:pStyle w:val="Nagwek11"/>
        <w:spacing w:line="360" w:lineRule="auto"/>
        <w:rPr>
          <w:b w:val="0"/>
          <w:bCs w:val="0"/>
        </w:rPr>
      </w:pPr>
      <w:r>
        <w:rPr>
          <w:b w:val="0"/>
          <w:bCs w:val="0"/>
        </w:rPr>
        <w:t>Produkt powinien spełniać wymagania aktualnie obowiązującego prawa żywnościowego.</w:t>
      </w:r>
    </w:p>
    <w:p w:rsidR="0059337C" w:rsidRDefault="0059337C" w:rsidP="0059337C">
      <w:pPr>
        <w:pStyle w:val="Nagwek11"/>
        <w:spacing w:after="120" w:line="360" w:lineRule="auto"/>
        <w:rPr>
          <w:bCs w:val="0"/>
        </w:rPr>
      </w:pPr>
      <w:r>
        <w:rPr>
          <w:bCs w:val="0"/>
        </w:rPr>
        <w:lastRenderedPageBreak/>
        <w:t>2.2 Wymagania organoleptyczne</w:t>
      </w:r>
    </w:p>
    <w:p w:rsidR="0059337C" w:rsidRDefault="0059337C" w:rsidP="0059337C">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9337C" w:rsidRDefault="0059337C" w:rsidP="0059337C">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56"/>
        <w:gridCol w:w="5299"/>
        <w:gridCol w:w="1995"/>
      </w:tblGrid>
      <w:tr w:rsidR="0059337C" w:rsidTr="0059337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39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1361"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Barwa</w:t>
            </w:r>
          </w:p>
        </w:tc>
        <w:tc>
          <w:tcPr>
            <w:tcW w:w="5399" w:type="dxa"/>
            <w:tcBorders>
              <w:top w:val="single" w:sz="4" w:space="0" w:color="auto"/>
              <w:left w:val="single" w:sz="4" w:space="0" w:color="auto"/>
              <w:bottom w:val="single" w:sz="6"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2040" w:type="dxa"/>
            <w:vMerge w:val="restar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PN-A-86951</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Zapach i smak</w:t>
            </w:r>
          </w:p>
        </w:tc>
        <w:tc>
          <w:tcPr>
            <w:tcW w:w="5399" w:type="dxa"/>
            <w:tcBorders>
              <w:top w:val="single" w:sz="4" w:space="0" w:color="auto"/>
              <w:left w:val="single" w:sz="4" w:space="0" w:color="auto"/>
              <w:bottom w:val="single" w:sz="6"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Charakterystyczny dla użytych surowców, bez obcych zapachów i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hAnsi="Arial" w:cs="Arial"/>
                <w:kern w:val="2"/>
                <w:sz w:val="18"/>
                <w:szCs w:val="18"/>
              </w:rPr>
            </w:pP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Konsystencja i wygląd</w:t>
            </w:r>
          </w:p>
        </w:tc>
        <w:tc>
          <w:tcPr>
            <w:tcW w:w="5399" w:type="dxa"/>
            <w:tcBorders>
              <w:top w:val="single" w:sz="6"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Konsystencja od półpłynnej do gęstej, ewentualnie z widocznymi cząstkami przypraw,  jednorodna, przetarta masa bez ziarnistości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hAnsi="Arial" w:cs="Arial"/>
                <w:kern w:val="2"/>
                <w:sz w:val="18"/>
                <w:szCs w:val="18"/>
              </w:rPr>
            </w:pPr>
          </w:p>
        </w:tc>
      </w:tr>
    </w:tbl>
    <w:p w:rsidR="0059337C" w:rsidRDefault="0059337C" w:rsidP="0059337C">
      <w:pPr>
        <w:pStyle w:val="Nagwek11"/>
        <w:spacing w:after="120" w:line="360" w:lineRule="auto"/>
        <w:rPr>
          <w:bCs w:val="0"/>
        </w:rPr>
      </w:pPr>
      <w:r>
        <w:rPr>
          <w:bCs w:val="0"/>
        </w:rPr>
        <w:t>2.3 Wymagania fizykochemiczne</w:t>
      </w:r>
    </w:p>
    <w:p w:rsidR="0059337C" w:rsidRDefault="0059337C" w:rsidP="0059337C">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59337C" w:rsidRDefault="0059337C" w:rsidP="0059337C">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5059"/>
        <w:gridCol w:w="1646"/>
        <w:gridCol w:w="1945"/>
      </w:tblGrid>
      <w:tr w:rsidR="0059337C" w:rsidTr="0059337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15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6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98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515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ekstraktu ogólnego oznaczonego refraktometrycznie, %(m/m), nie mniej niż</w:t>
            </w:r>
          </w:p>
        </w:tc>
        <w:tc>
          <w:tcPr>
            <w:tcW w:w="166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35,0</w:t>
            </w:r>
          </w:p>
        </w:tc>
        <w:tc>
          <w:tcPr>
            <w:tcW w:w="198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PN-A-75101-02</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515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Kwasowość ogólna w przeliczeniu na stosowany kwas, %(m/m), nie więcej niż</w:t>
            </w:r>
          </w:p>
        </w:tc>
        <w:tc>
          <w:tcPr>
            <w:tcW w:w="1661" w:type="dxa"/>
            <w:tcBorders>
              <w:top w:val="single" w:sz="4" w:space="0" w:color="auto"/>
              <w:left w:val="single" w:sz="4" w:space="0" w:color="auto"/>
              <w:bottom w:val="single" w:sz="6"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2,5</w:t>
            </w:r>
          </w:p>
        </w:tc>
        <w:tc>
          <w:tcPr>
            <w:tcW w:w="198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PN-A-75101-04</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515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kwasu D-izocytrynowego w sosach ketchup, mg/100 g, nie mniej niż</w:t>
            </w:r>
          </w:p>
        </w:tc>
        <w:tc>
          <w:tcPr>
            <w:tcW w:w="1661" w:type="dxa"/>
            <w:tcBorders>
              <w:top w:val="single" w:sz="6" w:space="0" w:color="auto"/>
              <w:left w:val="single" w:sz="4" w:space="0" w:color="auto"/>
              <w:bottom w:val="single" w:sz="4" w:space="0" w:color="auto"/>
              <w:right w:val="single" w:sz="4" w:space="0" w:color="auto"/>
            </w:tcBorders>
            <w:vAlign w:val="center"/>
          </w:tcPr>
          <w:p w:rsidR="0059337C" w:rsidRDefault="0059337C">
            <w:pPr>
              <w:autoSpaceDE w:val="0"/>
              <w:autoSpaceDN w:val="0"/>
              <w:adjustRightInd w:val="0"/>
              <w:jc w:val="center"/>
              <w:rPr>
                <w:rFonts w:ascii="Arial" w:hAnsi="Arial" w:cs="Arial"/>
                <w:sz w:val="18"/>
                <w:szCs w:val="18"/>
              </w:rPr>
            </w:pPr>
          </w:p>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15</w:t>
            </w:r>
          </w:p>
        </w:tc>
        <w:tc>
          <w:tcPr>
            <w:tcW w:w="198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sz w:val="18"/>
                <w:szCs w:val="18"/>
              </w:rPr>
              <w:t>PN-EN 1139</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4</w:t>
            </w:r>
          </w:p>
        </w:tc>
        <w:tc>
          <w:tcPr>
            <w:tcW w:w="515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białka w sosach ketchup, %(m/m), nie mniej niż</w:t>
            </w:r>
          </w:p>
        </w:tc>
        <w:tc>
          <w:tcPr>
            <w:tcW w:w="1661"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1,6</w:t>
            </w:r>
          </w:p>
        </w:tc>
        <w:tc>
          <w:tcPr>
            <w:tcW w:w="198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sz w:val="18"/>
                <w:szCs w:val="18"/>
              </w:rPr>
              <w:t>PN-A-04018</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5</w:t>
            </w:r>
          </w:p>
        </w:tc>
        <w:tc>
          <w:tcPr>
            <w:tcW w:w="515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cukrów ogółem w sosach ketchup o zawartości ekstraktu oznaczonego refraktometrycznie wynoszącej 35,0%, g/100 g, nie więcej niż</w:t>
            </w:r>
          </w:p>
        </w:tc>
        <w:tc>
          <w:tcPr>
            <w:tcW w:w="1661" w:type="dxa"/>
            <w:tcBorders>
              <w:top w:val="single" w:sz="6" w:space="0" w:color="auto"/>
              <w:left w:val="single" w:sz="4" w:space="0" w:color="auto"/>
              <w:bottom w:val="single" w:sz="4" w:space="0" w:color="auto"/>
              <w:right w:val="single" w:sz="4" w:space="0" w:color="auto"/>
            </w:tcBorders>
            <w:vAlign w:val="center"/>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25</w:t>
            </w:r>
          </w:p>
          <w:p w:rsidR="0059337C" w:rsidRDefault="0059337C">
            <w:pPr>
              <w:autoSpaceDE w:val="0"/>
              <w:autoSpaceDN w:val="0"/>
              <w:adjustRightInd w:val="0"/>
              <w:jc w:val="center"/>
              <w:rPr>
                <w:rFonts w:ascii="Arial" w:hAnsi="Arial" w:cs="Arial"/>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sz w:val="18"/>
                <w:szCs w:val="18"/>
              </w:rPr>
              <w:t>PN-A-75101-07</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6</w:t>
            </w:r>
          </w:p>
        </w:tc>
        <w:tc>
          <w:tcPr>
            <w:tcW w:w="515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661"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2,5</w:t>
            </w:r>
          </w:p>
        </w:tc>
        <w:tc>
          <w:tcPr>
            <w:tcW w:w="198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sz w:val="18"/>
                <w:szCs w:val="18"/>
              </w:rPr>
              <w:t>PN-A-75101-10</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7</w:t>
            </w:r>
          </w:p>
        </w:tc>
        <w:tc>
          <w:tcPr>
            <w:tcW w:w="515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zanieczyszczeń mineralnych, %(m/m), nie więcej niż</w:t>
            </w:r>
          </w:p>
        </w:tc>
        <w:tc>
          <w:tcPr>
            <w:tcW w:w="1661"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0,03</w:t>
            </w:r>
          </w:p>
        </w:tc>
        <w:tc>
          <w:tcPr>
            <w:tcW w:w="198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sz w:val="18"/>
                <w:szCs w:val="18"/>
              </w:rPr>
              <w:t>PN-A-75101-18</w:t>
            </w:r>
          </w:p>
        </w:tc>
      </w:tr>
    </w:tbl>
    <w:p w:rsidR="0059337C" w:rsidRDefault="0059337C" w:rsidP="0059337C">
      <w:pPr>
        <w:pStyle w:val="Nagwek11"/>
        <w:spacing w:after="120" w:line="360" w:lineRule="auto"/>
        <w:rPr>
          <w:bCs w:val="0"/>
        </w:rPr>
      </w:pPr>
      <w:r>
        <w:rPr>
          <w:bCs w:val="0"/>
        </w:rPr>
        <w:t>2.4 Wymagania mikrobiologiczne</w:t>
      </w:r>
    </w:p>
    <w:p w:rsidR="0059337C" w:rsidRDefault="0059337C" w:rsidP="0059337C">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59337C" w:rsidRPr="0059337C" w:rsidRDefault="0059337C" w:rsidP="0059337C">
      <w:pPr>
        <w:pStyle w:val="E-1"/>
        <w:spacing w:line="360" w:lineRule="auto"/>
        <w:jc w:val="both"/>
        <w:rPr>
          <w:rFonts w:ascii="Arial" w:hAnsi="Arial" w:cs="Arial"/>
        </w:rPr>
      </w:pPr>
      <w:r w:rsidRPr="0059337C">
        <w:rPr>
          <w:rFonts w:ascii="Arial" w:hAnsi="Arial" w:cs="Arial"/>
        </w:rPr>
        <w:t>Zamawiający zastrzega sobie prawo żądania wyników badań mikrobiologicznych z kontroli higieny procesu produkcyjnego.</w:t>
      </w:r>
    </w:p>
    <w:p w:rsidR="0059337C" w:rsidRDefault="0041403F" w:rsidP="0041403F">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 xml:space="preserve">3. </w:t>
      </w:r>
      <w:r w:rsidR="0059337C">
        <w:rPr>
          <w:rFonts w:ascii="Arial" w:eastAsia="Calibri" w:hAnsi="Arial" w:cs="Arial"/>
          <w:b/>
          <w:kern w:val="0"/>
          <w:sz w:val="20"/>
          <w:szCs w:val="20"/>
          <w:lang w:eastAsia="pl-PL"/>
        </w:rPr>
        <w:t>Masa netto</w:t>
      </w:r>
    </w:p>
    <w:p w:rsidR="0059337C" w:rsidRDefault="0059337C" w:rsidP="0059337C">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59337C" w:rsidRDefault="0059337C" w:rsidP="0059337C">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59337C" w:rsidRDefault="0059337C" w:rsidP="0059337C">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12g,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16g,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59337C" w:rsidRPr="0059337C" w:rsidRDefault="0041403F" w:rsidP="0041403F">
      <w:pPr>
        <w:pStyle w:val="E-1"/>
        <w:spacing w:before="240" w:after="240" w:line="360" w:lineRule="auto"/>
        <w:jc w:val="both"/>
        <w:textAlignment w:val="auto"/>
        <w:rPr>
          <w:rFonts w:ascii="Arial" w:hAnsi="Arial" w:cs="Arial"/>
          <w:b/>
        </w:rPr>
      </w:pPr>
      <w:r>
        <w:rPr>
          <w:rFonts w:ascii="Arial" w:hAnsi="Arial" w:cs="Arial"/>
          <w:b/>
        </w:rPr>
        <w:t xml:space="preserve">4. </w:t>
      </w:r>
      <w:r w:rsidR="0059337C" w:rsidRPr="0059337C">
        <w:rPr>
          <w:rFonts w:ascii="Arial" w:hAnsi="Arial" w:cs="Arial"/>
          <w:b/>
        </w:rPr>
        <w:t>Trwałość</w:t>
      </w:r>
    </w:p>
    <w:p w:rsidR="0059337C" w:rsidRDefault="0059337C" w:rsidP="0059337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59337C" w:rsidRPr="0059337C" w:rsidRDefault="0059337C" w:rsidP="0059337C">
      <w:pPr>
        <w:pStyle w:val="E-1"/>
        <w:spacing w:before="240" w:after="240" w:line="360" w:lineRule="auto"/>
        <w:jc w:val="both"/>
        <w:rPr>
          <w:rFonts w:ascii="Arial" w:hAnsi="Arial" w:cs="Arial"/>
        </w:rPr>
      </w:pPr>
      <w:r w:rsidRPr="0059337C">
        <w:rPr>
          <w:rFonts w:ascii="Arial" w:hAnsi="Arial" w:cs="Arial"/>
          <w:b/>
        </w:rPr>
        <w:lastRenderedPageBreak/>
        <w:t>5 Metody badań</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5.1 Sprawdzenie znakowania i stanu opakowań</w:t>
      </w:r>
    </w:p>
    <w:p w:rsidR="0059337C" w:rsidRPr="0059337C" w:rsidRDefault="0059337C" w:rsidP="0059337C">
      <w:pPr>
        <w:pStyle w:val="E-1"/>
        <w:spacing w:line="360" w:lineRule="auto"/>
        <w:jc w:val="both"/>
        <w:rPr>
          <w:rFonts w:ascii="Arial" w:hAnsi="Arial" w:cs="Arial"/>
        </w:rPr>
      </w:pPr>
      <w:r w:rsidRPr="0059337C">
        <w:rPr>
          <w:rFonts w:ascii="Arial" w:hAnsi="Arial" w:cs="Arial"/>
        </w:rPr>
        <w:t>Wykonać metodą wizualną na zgodność z pkt. 6.1 i 6.2.</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5.2 Oznaczanie cech organoleptycznych i fizykochemicznych</w:t>
      </w:r>
    </w:p>
    <w:p w:rsidR="0059337C" w:rsidRPr="0059337C" w:rsidRDefault="0059337C" w:rsidP="0059337C">
      <w:pPr>
        <w:pStyle w:val="E-1"/>
        <w:spacing w:line="360" w:lineRule="auto"/>
        <w:jc w:val="both"/>
        <w:rPr>
          <w:rFonts w:ascii="Arial" w:hAnsi="Arial" w:cs="Arial"/>
        </w:rPr>
      </w:pPr>
      <w:r w:rsidRPr="0059337C">
        <w:rPr>
          <w:rFonts w:ascii="Arial" w:hAnsi="Arial" w:cs="Arial"/>
        </w:rPr>
        <w:t>Według norm podanych w Tablicy 1 i 2.</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 xml:space="preserve">6 Pakowanie, znakowanie, przechowywanie </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6.1 Pakowanie</w:t>
      </w:r>
    </w:p>
    <w:p w:rsidR="0059337C" w:rsidRPr="0059337C" w:rsidRDefault="0059337C" w:rsidP="0059337C">
      <w:pPr>
        <w:pStyle w:val="E-1"/>
        <w:spacing w:line="360" w:lineRule="auto"/>
        <w:jc w:val="both"/>
        <w:rPr>
          <w:rFonts w:ascii="Arial" w:hAnsi="Arial" w:cs="Arial"/>
        </w:rPr>
      </w:pPr>
      <w:r w:rsidRPr="0059337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9337C" w:rsidRDefault="0059337C" w:rsidP="0059337C">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59337C" w:rsidRDefault="0059337C" w:rsidP="0059337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9337C" w:rsidRPr="0059337C" w:rsidRDefault="0059337C" w:rsidP="0059337C">
      <w:pPr>
        <w:pStyle w:val="E-1"/>
        <w:spacing w:before="240" w:after="120" w:line="360" w:lineRule="auto"/>
        <w:rPr>
          <w:rFonts w:ascii="Arial" w:hAnsi="Arial" w:cs="Arial"/>
        </w:rPr>
      </w:pPr>
      <w:r w:rsidRPr="0059337C">
        <w:rPr>
          <w:rFonts w:ascii="Arial" w:hAnsi="Arial" w:cs="Arial"/>
          <w:b/>
        </w:rPr>
        <w:t>6.2 Znakowanie</w:t>
      </w:r>
    </w:p>
    <w:p w:rsidR="0059337C" w:rsidRPr="0059337C" w:rsidRDefault="0059337C" w:rsidP="0059337C">
      <w:pPr>
        <w:pStyle w:val="E-1"/>
        <w:spacing w:line="360" w:lineRule="auto"/>
        <w:rPr>
          <w:rFonts w:ascii="Arial" w:hAnsi="Arial" w:cs="Arial"/>
          <w:vertAlign w:val="superscript"/>
        </w:rPr>
      </w:pPr>
      <w:r w:rsidRPr="0059337C">
        <w:rPr>
          <w:rFonts w:ascii="Arial" w:hAnsi="Arial" w:cs="Arial"/>
          <w:color w:val="000000"/>
        </w:rPr>
        <w:t xml:space="preserve">Zgodnie </w:t>
      </w:r>
      <w:r w:rsidRPr="0059337C">
        <w:rPr>
          <w:rFonts w:ascii="Arial" w:hAnsi="Arial" w:cs="Arial"/>
        </w:rPr>
        <w:t>z aktualnie obowiązującym prawem.</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6.3 Przechowywanie</w:t>
      </w:r>
    </w:p>
    <w:p w:rsidR="0059337C" w:rsidRDefault="0059337C" w:rsidP="0059337C">
      <w:pPr>
        <w:pStyle w:val="E-1"/>
        <w:spacing w:line="360" w:lineRule="auto"/>
        <w:rPr>
          <w:rFonts w:ascii="Verdana" w:hAnsi="Verdana" w:cs="Tahoma"/>
        </w:rPr>
      </w:pPr>
      <w:r w:rsidRPr="0059337C">
        <w:rPr>
          <w:rFonts w:ascii="Arial" w:hAnsi="Arial" w:cs="Arial"/>
        </w:rPr>
        <w:t>Przechowywać zgodnie z zaleceniami producenta.</w:t>
      </w:r>
    </w:p>
    <w:p w:rsidR="0059337C" w:rsidRDefault="0059337C">
      <w:pPr>
        <w:widowControl/>
        <w:suppressAutoHyphens w:val="0"/>
        <w:spacing w:after="160" w:line="259" w:lineRule="auto"/>
        <w:rPr>
          <w:rFonts w:ascii="Arial" w:eastAsia="Calibri" w:hAnsi="Arial" w:cs="Arial"/>
          <w:shadow/>
          <w:kern w:val="0"/>
          <w:sz w:val="20"/>
          <w:szCs w:val="20"/>
          <w:lang w:eastAsia="pl-PL"/>
        </w:rPr>
      </w:pPr>
      <w:r>
        <w:rPr>
          <w:rFonts w:ascii="Arial" w:hAnsi="Arial" w:cs="Arial"/>
        </w:rPr>
        <w:br w:type="page"/>
      </w:r>
    </w:p>
    <w:p w:rsidR="0059337C" w:rsidRDefault="0059337C" w:rsidP="0059337C">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59337C" w:rsidRDefault="0059337C" w:rsidP="0059337C">
      <w:pPr>
        <w:spacing w:line="360" w:lineRule="auto"/>
        <w:jc w:val="center"/>
        <w:rPr>
          <w:rFonts w:ascii="Arial" w:hAnsi="Arial" w:cs="Arial"/>
          <w:b/>
          <w:sz w:val="40"/>
          <w:szCs w:val="40"/>
        </w:rPr>
      </w:pPr>
      <w:r>
        <w:rPr>
          <w:rFonts w:ascii="Arial" w:hAnsi="Arial" w:cs="Arial"/>
          <w:b/>
          <w:sz w:val="40"/>
          <w:szCs w:val="40"/>
        </w:rPr>
        <w:t>SZEFOSTWO SŁUŻBY ŻYWNOŚCIOWEJ</w:t>
      </w: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rPr>
          <w:rFonts w:ascii="Arial" w:hAnsi="Arial" w:cs="Arial"/>
          <w:caps/>
        </w:rPr>
      </w:pPr>
    </w:p>
    <w:p w:rsidR="0059337C" w:rsidRDefault="0059337C" w:rsidP="0059337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59337C" w:rsidRDefault="0059337C" w:rsidP="0059337C">
      <w:pPr>
        <w:jc w:val="center"/>
        <w:rPr>
          <w:rFonts w:ascii="Arial" w:hAnsi="Arial" w:cs="Arial"/>
          <w:b/>
          <w:sz w:val="40"/>
          <w:szCs w:val="40"/>
        </w:rPr>
      </w:pPr>
    </w:p>
    <w:p w:rsidR="0059337C" w:rsidRDefault="0059337C" w:rsidP="0059337C">
      <w:pPr>
        <w:jc w:val="center"/>
        <w:rPr>
          <w:rFonts w:ascii="Arial" w:hAnsi="Arial" w:cs="Arial"/>
          <w:b/>
          <w:sz w:val="40"/>
          <w:szCs w:val="40"/>
        </w:rPr>
      </w:pPr>
    </w:p>
    <w:p w:rsidR="0059337C" w:rsidRDefault="0059337C" w:rsidP="0059337C">
      <w:pPr>
        <w:jc w:val="center"/>
        <w:rPr>
          <w:rFonts w:ascii="Arial" w:hAnsi="Arial" w:cs="Arial"/>
          <w:b/>
          <w:sz w:val="40"/>
          <w:szCs w:val="40"/>
        </w:rPr>
      </w:pPr>
    </w:p>
    <w:p w:rsidR="0059337C" w:rsidRDefault="0059337C" w:rsidP="0059337C">
      <w:pPr>
        <w:spacing w:line="360" w:lineRule="auto"/>
        <w:jc w:val="center"/>
        <w:rPr>
          <w:rFonts w:ascii="Arial" w:hAnsi="Arial" w:cs="Arial"/>
          <w:b/>
          <w:sz w:val="40"/>
          <w:szCs w:val="40"/>
        </w:rPr>
      </w:pPr>
      <w:r>
        <w:rPr>
          <w:rFonts w:ascii="Arial" w:hAnsi="Arial" w:cs="Arial"/>
          <w:b/>
          <w:sz w:val="40"/>
          <w:szCs w:val="40"/>
        </w:rPr>
        <w:t xml:space="preserve">KETCHUP </w:t>
      </w:r>
    </w:p>
    <w:p w:rsidR="0059337C" w:rsidRDefault="0059337C" w:rsidP="0059337C">
      <w:pPr>
        <w:ind w:left="2124" w:firstLine="708"/>
        <w:jc w:val="center"/>
        <w:rPr>
          <w:rFonts w:ascii="Arial" w:hAnsi="Arial" w:cs="Arial"/>
          <w:b/>
          <w:caps/>
        </w:rPr>
      </w:pPr>
    </w:p>
    <w:p w:rsidR="0059337C" w:rsidRDefault="0059337C" w:rsidP="0059337C">
      <w:pPr>
        <w:ind w:left="2124" w:firstLine="708"/>
        <w:jc w:val="center"/>
        <w:rPr>
          <w:rFonts w:ascii="Arial" w:hAnsi="Arial" w:cs="Arial"/>
          <w:b/>
          <w:caps/>
        </w:rPr>
      </w:pPr>
    </w:p>
    <w:p w:rsidR="0059337C" w:rsidRDefault="0059337C" w:rsidP="0059337C">
      <w:pPr>
        <w:ind w:left="2124" w:firstLine="708"/>
        <w:jc w:val="center"/>
        <w:rPr>
          <w:rFonts w:ascii="Arial" w:hAnsi="Arial" w:cs="Arial"/>
          <w:b/>
          <w:caps/>
        </w:rPr>
      </w:pPr>
    </w:p>
    <w:p w:rsidR="0059337C" w:rsidRDefault="0059337C" w:rsidP="0059337C">
      <w:pPr>
        <w:ind w:left="2124" w:firstLine="708"/>
        <w:jc w:val="center"/>
        <w:rPr>
          <w:rFonts w:ascii="Arial" w:hAnsi="Arial" w:cs="Arial"/>
          <w:b/>
          <w:caps/>
        </w:rPr>
      </w:pPr>
    </w:p>
    <w:p w:rsidR="0059337C" w:rsidRDefault="0059337C" w:rsidP="0059337C">
      <w:pPr>
        <w:jc w:val="cente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r w:rsidRPr="0059337C">
        <w:rPr>
          <w:rFonts w:ascii="Arial" w:hAnsi="Arial" w:cs="Arial"/>
          <w:b/>
        </w:rPr>
        <w:tab/>
      </w:r>
      <w:r w:rsidRPr="0059337C">
        <w:rPr>
          <w:rFonts w:ascii="Arial" w:hAnsi="Arial" w:cs="Arial"/>
          <w:b/>
        </w:rPr>
        <w:tab/>
      </w:r>
      <w:r w:rsidRPr="0059337C">
        <w:rPr>
          <w:rFonts w:ascii="Arial" w:hAnsi="Arial" w:cs="Arial"/>
          <w:b/>
        </w:rPr>
        <w:tab/>
      </w:r>
    </w:p>
    <w:p w:rsidR="0059337C" w:rsidRPr="0059337C" w:rsidRDefault="0059337C" w:rsidP="0059337C">
      <w:pPr>
        <w:pStyle w:val="E-1"/>
        <w:spacing w:line="360" w:lineRule="auto"/>
        <w:rPr>
          <w:rFonts w:ascii="Arial" w:hAnsi="Arial" w:cs="Arial"/>
          <w:sz w:val="22"/>
          <w:szCs w:val="22"/>
        </w:rPr>
      </w:pP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lastRenderedPageBreak/>
        <w:t>1 Wstęp</w:t>
      </w:r>
    </w:p>
    <w:p w:rsidR="0059337C" w:rsidRPr="0059337C" w:rsidRDefault="0041403F" w:rsidP="0041403F">
      <w:pPr>
        <w:pStyle w:val="E-1"/>
        <w:spacing w:before="240" w:after="120" w:line="360" w:lineRule="auto"/>
        <w:textAlignment w:val="auto"/>
        <w:rPr>
          <w:rFonts w:ascii="Arial" w:hAnsi="Arial" w:cs="Arial"/>
        </w:rPr>
      </w:pPr>
      <w:r>
        <w:rPr>
          <w:rFonts w:ascii="Arial" w:hAnsi="Arial" w:cs="Arial"/>
          <w:b/>
        </w:rPr>
        <w:t xml:space="preserve">1.1. </w:t>
      </w:r>
      <w:r w:rsidR="0059337C" w:rsidRPr="0059337C">
        <w:rPr>
          <w:rFonts w:ascii="Arial" w:hAnsi="Arial" w:cs="Arial"/>
          <w:b/>
        </w:rPr>
        <w:t xml:space="preserve">Zakres </w:t>
      </w:r>
    </w:p>
    <w:p w:rsidR="0059337C" w:rsidRPr="0059337C" w:rsidRDefault="0059337C" w:rsidP="0059337C">
      <w:pPr>
        <w:pStyle w:val="E-1"/>
        <w:spacing w:line="360" w:lineRule="auto"/>
        <w:jc w:val="both"/>
        <w:rPr>
          <w:rFonts w:ascii="Arial" w:hAnsi="Arial" w:cs="Arial"/>
        </w:rPr>
      </w:pPr>
      <w:r w:rsidRPr="0059337C">
        <w:rPr>
          <w:rFonts w:ascii="Arial" w:hAnsi="Arial" w:cs="Arial"/>
        </w:rPr>
        <w:t>Niniejszymi minimalnymi wymaganiami jakościowymi objęto wymagania, metody badań oraz warunki przechowywania i pakowania ketchupu.</w:t>
      </w:r>
    </w:p>
    <w:p w:rsidR="0059337C" w:rsidRPr="0059337C" w:rsidRDefault="0059337C" w:rsidP="0059337C">
      <w:pPr>
        <w:pStyle w:val="E-1"/>
        <w:spacing w:before="120" w:line="360" w:lineRule="auto"/>
        <w:jc w:val="both"/>
        <w:rPr>
          <w:rFonts w:ascii="Arial" w:hAnsi="Arial" w:cs="Arial"/>
        </w:rPr>
      </w:pPr>
      <w:r w:rsidRPr="0059337C">
        <w:rPr>
          <w:rFonts w:ascii="Arial" w:hAnsi="Arial" w:cs="Arial"/>
        </w:rPr>
        <w:t>Postanowienia minimalnych wymagań jakościowych wykorzystywane są podczas produkcji i obrotu handlowego ketchupu przeznaczonego dla odbiorcy.</w:t>
      </w:r>
    </w:p>
    <w:p w:rsidR="0059337C" w:rsidRPr="0059337C" w:rsidRDefault="0059337C" w:rsidP="0059337C">
      <w:pPr>
        <w:pStyle w:val="E-1"/>
        <w:spacing w:before="240" w:after="120" w:line="360" w:lineRule="auto"/>
        <w:rPr>
          <w:rFonts w:ascii="Arial" w:hAnsi="Arial" w:cs="Arial"/>
          <w:b/>
          <w:bCs/>
        </w:rPr>
      </w:pPr>
      <w:r w:rsidRPr="0059337C">
        <w:rPr>
          <w:rFonts w:ascii="Arial" w:hAnsi="Arial" w:cs="Arial"/>
          <w:b/>
          <w:bCs/>
        </w:rPr>
        <w:t>1.2 Dokumenty powołane</w:t>
      </w:r>
    </w:p>
    <w:p w:rsidR="0059337C" w:rsidRPr="0059337C" w:rsidRDefault="0059337C" w:rsidP="0059337C">
      <w:pPr>
        <w:pStyle w:val="E-1"/>
        <w:spacing w:line="360" w:lineRule="auto"/>
        <w:jc w:val="both"/>
        <w:rPr>
          <w:rFonts w:ascii="Arial" w:hAnsi="Arial" w:cs="Arial"/>
          <w:bCs/>
        </w:rPr>
      </w:pPr>
      <w:r w:rsidRPr="0059337C">
        <w:rPr>
          <w:rFonts w:ascii="Arial" w:hAnsi="Arial" w:cs="Arial"/>
          <w:bCs/>
        </w:rPr>
        <w:t>Do stosowania niniejszego dokumentu są niezbędne podane niżej dokumenty powołane. Stosuje się ostatnie aktualne wydanie dokumentu powołanego (łącznie ze zmianami):</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PN-A-86951 Produkty warzywne, owocowe, warzywno-owocowe i warzywno-grzybowe –Sosy</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 xml:space="preserve">PN-A-04018 Produkty rolniczo-żywnościowe - Oznaczanie azotu metodą Kjeldahla </w:t>
      </w:r>
      <w:r w:rsidRPr="0059337C">
        <w:rPr>
          <w:rFonts w:ascii="Arial" w:hAnsi="Arial" w:cs="Arial"/>
          <w:bCs/>
        </w:rPr>
        <w:br/>
        <w:t>i przeliczanie na białko</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PN-A-75101-02 Przetwory owocowe i warzywne - Przygotowanie próbek i metody badań fizykochemicznych - Oznaczanie zawartości ekstraktu ogólnego</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PN-A-75101-04 Przetwory owocowe i warzywne - Przygotowanie próbek i metody badań fizykochemicznych - Oznaczanie kwasowości ogólnej</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PN-A-75101-07 Przetwory owocowe i warzywne - Przygotowanie próbek i metody badań fizykochemicznych - Oznaczanie zawartości cukrów i ekstraktu bezcukrowego</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PN-A-75101-10 Przetwory owocowe i warzywne - Przygotowanie próbek i metody badań fizykochemicznych - Oznaczanie zawartości chlorków</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PN-A-75101-18 Przetwory owocowe i warzywne - Przygotowanie próbek i metody badań fizykochemicznych - Oznaczanie zawartości zanieczyszczeń mineralnych</w:t>
      </w:r>
    </w:p>
    <w:p w:rsidR="0059337C" w:rsidRPr="0059337C" w:rsidRDefault="0059337C" w:rsidP="00C47D76">
      <w:pPr>
        <w:pStyle w:val="E-1"/>
        <w:numPr>
          <w:ilvl w:val="0"/>
          <w:numId w:val="10"/>
        </w:numPr>
        <w:spacing w:line="360" w:lineRule="auto"/>
        <w:ind w:left="720" w:hanging="539"/>
        <w:jc w:val="both"/>
        <w:textAlignment w:val="auto"/>
        <w:rPr>
          <w:rFonts w:ascii="Arial" w:hAnsi="Arial" w:cs="Arial"/>
          <w:bCs/>
        </w:rPr>
      </w:pPr>
      <w:r w:rsidRPr="0059337C">
        <w:rPr>
          <w:rFonts w:ascii="Arial" w:hAnsi="Arial" w:cs="Arial"/>
          <w:bCs/>
        </w:rPr>
        <w:t xml:space="preserve">PN-EN 1139 Soki owocowe i warzywne - Oznaczanie enzymatyczne zawartości kwasu </w:t>
      </w:r>
      <w:r w:rsidRPr="0059337C">
        <w:rPr>
          <w:rFonts w:ascii="Arial" w:hAnsi="Arial" w:cs="Arial"/>
          <w:bCs/>
        </w:rPr>
        <w:br/>
        <w:t>D-izocytrynowego - Metoda spektrometryczna z NADPH</w:t>
      </w:r>
    </w:p>
    <w:p w:rsidR="0059337C" w:rsidRDefault="0059337C" w:rsidP="0059337C">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59337C" w:rsidRDefault="0059337C" w:rsidP="0059337C">
      <w:pPr>
        <w:spacing w:before="120" w:line="360" w:lineRule="auto"/>
        <w:jc w:val="both"/>
        <w:rPr>
          <w:rFonts w:ascii="Arial" w:hAnsi="Arial" w:cs="Arial"/>
          <w:b/>
          <w:bCs/>
          <w:sz w:val="20"/>
          <w:szCs w:val="20"/>
        </w:rPr>
      </w:pPr>
      <w:r>
        <w:rPr>
          <w:rFonts w:ascii="Arial" w:hAnsi="Arial" w:cs="Arial"/>
          <w:b/>
          <w:bCs/>
          <w:sz w:val="20"/>
          <w:szCs w:val="20"/>
        </w:rPr>
        <w:t>Ketchup</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 xml:space="preserve">Produkt otrzymany ze świeżych lub/i przetworzonych pomidorów (owoce rozdrobnione, przecier, koncentrat) i innych warzyw (np. cebula, czosnek, seler, papryka) utrwalonych metodami fizycznymi, względnie chemicznymi, z ewentualnym dodatkiem przypraw aromatyczno-smakowych lub/i wyciągów </w:t>
      </w:r>
      <w:r>
        <w:rPr>
          <w:rFonts w:ascii="Arial" w:hAnsi="Arial" w:cs="Arial"/>
          <w:bCs/>
          <w:sz w:val="20"/>
          <w:szCs w:val="20"/>
        </w:rPr>
        <w:br/>
        <w:t>z warzyw, dozwolonych środków słodzących, soli, kwasów spożywczych, substancji zagęszczających, utrwalony termicznie lub chemicznie.</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100g ketchupu wyprodukowano z nie mniej niż 150g pomidorów.</w:t>
      </w:r>
    </w:p>
    <w:p w:rsidR="0059337C" w:rsidRPr="0059337C" w:rsidRDefault="0059337C" w:rsidP="0059337C">
      <w:pPr>
        <w:pStyle w:val="Edward"/>
        <w:spacing w:before="240" w:after="240" w:line="360" w:lineRule="auto"/>
        <w:jc w:val="both"/>
        <w:rPr>
          <w:rFonts w:ascii="Arial" w:hAnsi="Arial" w:cs="Arial"/>
          <w:b/>
          <w:bCs/>
        </w:rPr>
      </w:pPr>
      <w:r w:rsidRPr="0059337C">
        <w:rPr>
          <w:rFonts w:ascii="Arial" w:hAnsi="Arial" w:cs="Arial"/>
          <w:b/>
          <w:bCs/>
        </w:rPr>
        <w:t>2 Wymagania</w:t>
      </w:r>
    </w:p>
    <w:p w:rsidR="0059337C" w:rsidRDefault="0059337C" w:rsidP="0059337C">
      <w:pPr>
        <w:pStyle w:val="Nagwek11"/>
        <w:spacing w:after="120" w:line="360" w:lineRule="auto"/>
        <w:rPr>
          <w:bCs w:val="0"/>
        </w:rPr>
      </w:pPr>
      <w:r>
        <w:rPr>
          <w:bCs w:val="0"/>
        </w:rPr>
        <w:t>2.1 Wymagania ogólne</w:t>
      </w:r>
    </w:p>
    <w:p w:rsidR="0059337C" w:rsidRDefault="0059337C" w:rsidP="0059337C">
      <w:pPr>
        <w:pStyle w:val="Nagwek11"/>
        <w:spacing w:before="0" w:after="0" w:line="360" w:lineRule="auto"/>
        <w:rPr>
          <w:b w:val="0"/>
          <w:bCs w:val="0"/>
        </w:rPr>
      </w:pPr>
      <w:r>
        <w:rPr>
          <w:b w:val="0"/>
          <w:bCs w:val="0"/>
        </w:rPr>
        <w:t>Produkt powinien spełniać wymagania aktualnie obowiązującego prawa żywnościowego.</w:t>
      </w:r>
    </w:p>
    <w:p w:rsidR="0059337C" w:rsidRDefault="0059337C" w:rsidP="0059337C">
      <w:pPr>
        <w:pStyle w:val="Nagwek11"/>
        <w:spacing w:after="120" w:line="360" w:lineRule="auto"/>
        <w:rPr>
          <w:bCs w:val="0"/>
        </w:rPr>
      </w:pPr>
      <w:r>
        <w:rPr>
          <w:bCs w:val="0"/>
        </w:rPr>
        <w:lastRenderedPageBreak/>
        <w:t>2.2 Wymagania organoleptyczne</w:t>
      </w:r>
    </w:p>
    <w:p w:rsidR="0059337C" w:rsidRDefault="0059337C" w:rsidP="0059337C">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59337C" w:rsidRDefault="0059337C" w:rsidP="0059337C">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611"/>
        <w:gridCol w:w="5581"/>
        <w:gridCol w:w="1458"/>
      </w:tblGrid>
      <w:tr w:rsidR="0059337C" w:rsidTr="0059337C">
        <w:trPr>
          <w:trHeight w:val="45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890" w:type="pc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081" w:type="pct"/>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806" w:type="pc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341"/>
          <w:jc w:val="center"/>
        </w:trPr>
        <w:tc>
          <w:tcPr>
            <w:tcW w:w="223"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890"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Barwa</w:t>
            </w:r>
          </w:p>
        </w:tc>
        <w:tc>
          <w:tcPr>
            <w:tcW w:w="3081" w:type="pct"/>
            <w:tcBorders>
              <w:top w:val="single" w:sz="4" w:space="0" w:color="auto"/>
              <w:left w:val="single" w:sz="4" w:space="0" w:color="auto"/>
              <w:bottom w:val="single" w:sz="6"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PN-A-86951</w:t>
            </w:r>
          </w:p>
        </w:tc>
      </w:tr>
      <w:tr w:rsidR="0059337C" w:rsidTr="0059337C">
        <w:trPr>
          <w:cantSplit/>
          <w:trHeight w:val="341"/>
          <w:jc w:val="center"/>
        </w:trPr>
        <w:tc>
          <w:tcPr>
            <w:tcW w:w="223"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890"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Zapach i smak</w:t>
            </w:r>
          </w:p>
        </w:tc>
        <w:tc>
          <w:tcPr>
            <w:tcW w:w="3081" w:type="pct"/>
            <w:tcBorders>
              <w:top w:val="single" w:sz="4" w:space="0" w:color="auto"/>
              <w:left w:val="single" w:sz="4" w:space="0" w:color="auto"/>
              <w:bottom w:val="single" w:sz="6"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Charakterystyczny dla użytych surowców w zależności od użytych składników, bez obcych zapachów i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hAnsi="Arial" w:cs="Arial"/>
                <w:kern w:val="2"/>
                <w:sz w:val="18"/>
                <w:szCs w:val="18"/>
              </w:rPr>
            </w:pPr>
          </w:p>
        </w:tc>
      </w:tr>
      <w:tr w:rsidR="0059337C" w:rsidTr="0059337C">
        <w:trPr>
          <w:cantSplit/>
          <w:trHeight w:val="90"/>
          <w:jc w:val="center"/>
        </w:trPr>
        <w:tc>
          <w:tcPr>
            <w:tcW w:w="223"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890" w:type="pct"/>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Konsystencja i wygląd</w:t>
            </w:r>
          </w:p>
        </w:tc>
        <w:tc>
          <w:tcPr>
            <w:tcW w:w="3081" w:type="pct"/>
            <w:tcBorders>
              <w:top w:val="single" w:sz="6"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Konsystencja od półpłynnej do gęstej, ewentualnie z widocznymi cząstkami przypraw, jednorodna, przetarta masa bez ziarnistości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37C" w:rsidRDefault="0059337C">
            <w:pPr>
              <w:widowControl/>
              <w:suppressAutoHyphens w:val="0"/>
              <w:rPr>
                <w:rFonts w:ascii="Arial" w:hAnsi="Arial" w:cs="Arial"/>
                <w:kern w:val="2"/>
                <w:sz w:val="18"/>
                <w:szCs w:val="18"/>
              </w:rPr>
            </w:pPr>
          </w:p>
        </w:tc>
      </w:tr>
    </w:tbl>
    <w:p w:rsidR="0059337C" w:rsidRDefault="0059337C" w:rsidP="0059337C">
      <w:pPr>
        <w:pStyle w:val="Nagwek11"/>
        <w:spacing w:after="120" w:line="360" w:lineRule="auto"/>
        <w:rPr>
          <w:bCs w:val="0"/>
        </w:rPr>
      </w:pPr>
      <w:r>
        <w:rPr>
          <w:bCs w:val="0"/>
        </w:rPr>
        <w:t>2.3 Wymagania fizykochemiczne</w:t>
      </w:r>
    </w:p>
    <w:p w:rsidR="0059337C" w:rsidRDefault="0059337C" w:rsidP="0059337C">
      <w:pPr>
        <w:tabs>
          <w:tab w:val="left" w:pos="10891"/>
        </w:tabs>
        <w:autoSpaceDE w:val="0"/>
        <w:autoSpaceDN w:val="0"/>
        <w:adjustRightInd w:val="0"/>
        <w:spacing w:after="120" w:line="360" w:lineRule="auto"/>
        <w:jc w:val="both"/>
        <w:rPr>
          <w:rFonts w:ascii="Arial" w:hAnsi="Arial" w:cs="Arial"/>
          <w:sz w:val="20"/>
        </w:rPr>
      </w:pPr>
      <w:r>
        <w:rPr>
          <w:rFonts w:ascii="Arial" w:hAnsi="Arial" w:cs="Arial"/>
          <w:sz w:val="20"/>
        </w:rPr>
        <w:t>Według Tablicy 2.</w:t>
      </w:r>
    </w:p>
    <w:p w:rsidR="0059337C" w:rsidRDefault="0059337C" w:rsidP="0059337C">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6045"/>
        <w:gridCol w:w="1141"/>
        <w:gridCol w:w="1464"/>
      </w:tblGrid>
      <w:tr w:rsidR="0059337C" w:rsidTr="0059337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6181"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485"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6181"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ekstraktu ogólnego oznaczonego refraktometrycznie, %(m/m)), nie mniej niż</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35,0</w:t>
            </w:r>
          </w:p>
        </w:tc>
        <w:tc>
          <w:tcPr>
            <w:tcW w:w="1485"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PN-A-75101-02</w:t>
            </w:r>
          </w:p>
        </w:tc>
      </w:tr>
      <w:tr w:rsidR="0059337C" w:rsidTr="0059337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6181"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Kwasowość ogólna w przeliczeniu na stosowany kwas, %(m/m), nie więcej niż</w:t>
            </w:r>
          </w:p>
        </w:tc>
        <w:tc>
          <w:tcPr>
            <w:tcW w:w="1134" w:type="dxa"/>
            <w:tcBorders>
              <w:top w:val="single" w:sz="4" w:space="0" w:color="auto"/>
              <w:left w:val="single" w:sz="4" w:space="0" w:color="auto"/>
              <w:bottom w:val="single" w:sz="6"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2,5</w:t>
            </w:r>
          </w:p>
        </w:tc>
        <w:tc>
          <w:tcPr>
            <w:tcW w:w="1485"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PN-A-75101-04</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6181"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kwasu D-izocytrynowego w sosach ketchup, mg/100 g, nie mniej niż</w:t>
            </w:r>
          </w:p>
        </w:tc>
        <w:tc>
          <w:tcPr>
            <w:tcW w:w="1134"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15</w:t>
            </w:r>
          </w:p>
        </w:tc>
        <w:tc>
          <w:tcPr>
            <w:tcW w:w="1485"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sz w:val="18"/>
                <w:szCs w:val="18"/>
              </w:rPr>
              <w:t>PN-EN 1139</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4</w:t>
            </w:r>
          </w:p>
        </w:tc>
        <w:tc>
          <w:tcPr>
            <w:tcW w:w="6181"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białka w sosach ketchup, %(m/m), nie mniej niż</w:t>
            </w:r>
          </w:p>
        </w:tc>
        <w:tc>
          <w:tcPr>
            <w:tcW w:w="1134"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1,6</w:t>
            </w:r>
          </w:p>
        </w:tc>
        <w:tc>
          <w:tcPr>
            <w:tcW w:w="1485"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sz w:val="18"/>
                <w:szCs w:val="18"/>
              </w:rPr>
              <w:t>PN-A-04018</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5</w:t>
            </w:r>
          </w:p>
        </w:tc>
        <w:tc>
          <w:tcPr>
            <w:tcW w:w="6181"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cukrów ogółem w sosach ketchup o zawartości ekstraktu oznaczonego refraktometrycznie wynoszącej 35,0%, g/100 g, nie więcej niż</w:t>
            </w:r>
          </w:p>
        </w:tc>
        <w:tc>
          <w:tcPr>
            <w:tcW w:w="1134"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25</w:t>
            </w:r>
          </w:p>
        </w:tc>
        <w:tc>
          <w:tcPr>
            <w:tcW w:w="1485"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sz w:val="18"/>
                <w:szCs w:val="18"/>
              </w:rPr>
              <w:t>PN-A-75101-07</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6</w:t>
            </w:r>
          </w:p>
        </w:tc>
        <w:tc>
          <w:tcPr>
            <w:tcW w:w="6181"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134"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2,5</w:t>
            </w:r>
          </w:p>
        </w:tc>
        <w:tc>
          <w:tcPr>
            <w:tcW w:w="1485"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sz w:val="18"/>
                <w:szCs w:val="18"/>
              </w:rPr>
              <w:t>PN-A-75101-10</w:t>
            </w:r>
          </w:p>
        </w:tc>
      </w:tr>
      <w:tr w:rsidR="0059337C" w:rsidTr="0059337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7</w:t>
            </w:r>
          </w:p>
        </w:tc>
        <w:tc>
          <w:tcPr>
            <w:tcW w:w="6181"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Zawartość zanieczyszczeń mineralnych, %(m/m), nie więcej niż</w:t>
            </w:r>
          </w:p>
        </w:tc>
        <w:tc>
          <w:tcPr>
            <w:tcW w:w="1134" w:type="dxa"/>
            <w:tcBorders>
              <w:top w:val="single" w:sz="6"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0,03</w:t>
            </w:r>
          </w:p>
        </w:tc>
        <w:tc>
          <w:tcPr>
            <w:tcW w:w="1485" w:type="dxa"/>
            <w:tcBorders>
              <w:top w:val="single" w:sz="4" w:space="0" w:color="auto"/>
              <w:left w:val="single" w:sz="4" w:space="0" w:color="auto"/>
              <w:bottom w:val="single" w:sz="4" w:space="0" w:color="auto"/>
              <w:right w:val="single" w:sz="4" w:space="0" w:color="auto"/>
            </w:tcBorders>
            <w:vAlign w:val="center"/>
            <w:hideMark/>
          </w:tcPr>
          <w:p w:rsidR="0059337C" w:rsidRDefault="0059337C">
            <w:pPr>
              <w:jc w:val="center"/>
              <w:rPr>
                <w:rFonts w:ascii="Arial" w:hAnsi="Arial" w:cs="Arial"/>
                <w:sz w:val="18"/>
                <w:szCs w:val="18"/>
              </w:rPr>
            </w:pPr>
            <w:r>
              <w:rPr>
                <w:rFonts w:ascii="Arial" w:hAnsi="Arial" w:cs="Arial"/>
                <w:sz w:val="18"/>
                <w:szCs w:val="18"/>
              </w:rPr>
              <w:t>PN-A-75101-18</w:t>
            </w:r>
          </w:p>
        </w:tc>
      </w:tr>
    </w:tbl>
    <w:p w:rsidR="0059337C" w:rsidRDefault="0059337C" w:rsidP="0059337C">
      <w:pPr>
        <w:pStyle w:val="Nagwek11"/>
        <w:spacing w:after="120" w:line="360" w:lineRule="auto"/>
        <w:rPr>
          <w:bCs w:val="0"/>
        </w:rPr>
      </w:pPr>
      <w:r>
        <w:rPr>
          <w:bCs w:val="0"/>
        </w:rPr>
        <w:t>2.4 Wymagania mikrobiologiczne</w:t>
      </w:r>
    </w:p>
    <w:p w:rsidR="0059337C" w:rsidRDefault="0059337C" w:rsidP="0059337C">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59337C" w:rsidRPr="0059337C" w:rsidRDefault="0059337C" w:rsidP="0059337C">
      <w:pPr>
        <w:pStyle w:val="E-1"/>
        <w:spacing w:line="360" w:lineRule="auto"/>
        <w:jc w:val="both"/>
        <w:rPr>
          <w:rFonts w:ascii="Arial" w:hAnsi="Arial" w:cs="Arial"/>
        </w:rPr>
      </w:pPr>
      <w:r w:rsidRPr="0059337C">
        <w:rPr>
          <w:rFonts w:ascii="Arial" w:hAnsi="Arial" w:cs="Arial"/>
        </w:rPr>
        <w:t>Zamawiający zastrzega sobie prawo żądania wyników badań mikrobiologicznych z kontroli higieny procesu produkcyjnego.</w:t>
      </w:r>
    </w:p>
    <w:p w:rsidR="0059337C" w:rsidRDefault="0041403F" w:rsidP="0041403F">
      <w:pPr>
        <w:suppressAutoHyphens w:val="0"/>
        <w:overflowPunct w:val="0"/>
        <w:autoSpaceDE w:val="0"/>
        <w:autoSpaceDN w:val="0"/>
        <w:adjustRightInd w:val="0"/>
        <w:spacing w:before="240" w:after="24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3. </w:t>
      </w:r>
      <w:r w:rsidR="0059337C">
        <w:rPr>
          <w:rFonts w:ascii="Arial" w:hAnsi="Arial" w:cs="Arial"/>
          <w:b/>
          <w:kern w:val="0"/>
          <w:sz w:val="20"/>
          <w:szCs w:val="20"/>
          <w:lang w:eastAsia="pl-PL"/>
        </w:rPr>
        <w:t>Masa netto</w:t>
      </w:r>
    </w:p>
    <w:p w:rsidR="0059337C" w:rsidRDefault="0059337C" w:rsidP="0059337C">
      <w:pPr>
        <w:widowControl/>
        <w:suppressAutoHyphens w:val="0"/>
        <w:spacing w:line="360" w:lineRule="auto"/>
        <w:jc w:val="both"/>
        <w:rPr>
          <w:rFonts w:ascii="Arial" w:hAnsi="Arial" w:cs="Arial"/>
          <w:b/>
          <w:bCs/>
          <w:noProof/>
          <w:kern w:val="0"/>
          <w:sz w:val="20"/>
          <w:szCs w:val="20"/>
          <w:lang w:eastAsia="pl-PL"/>
        </w:rPr>
      </w:pPr>
      <w:r>
        <w:rPr>
          <w:rFonts w:ascii="Arial" w:hAnsi="Arial" w:cs="Arial"/>
          <w:noProof/>
          <w:color w:val="000000"/>
          <w:kern w:val="0"/>
          <w:sz w:val="20"/>
          <w:szCs w:val="20"/>
          <w:lang w:eastAsia="pl-PL"/>
        </w:rPr>
        <w:t>Masa netto powinna być zgodna z deklaracją producenta.</w:t>
      </w:r>
    </w:p>
    <w:p w:rsidR="0059337C" w:rsidRDefault="0059337C" w:rsidP="0059337C">
      <w:pPr>
        <w:suppressAutoHyphens w:val="0"/>
        <w:overflowPunct w:val="0"/>
        <w:autoSpaceDE w:val="0"/>
        <w:autoSpaceDN w:val="0"/>
        <w:adjustRightInd w:val="0"/>
        <w:spacing w:line="360" w:lineRule="auto"/>
        <w:textAlignment w:val="baseline"/>
        <w:rPr>
          <w:rFonts w:ascii="Arial" w:hAnsi="Arial" w:cs="Arial"/>
          <w:color w:val="000000"/>
          <w:kern w:val="0"/>
          <w:sz w:val="20"/>
          <w:szCs w:val="20"/>
          <w:lang w:eastAsia="pl-PL"/>
        </w:rPr>
      </w:pPr>
      <w:r>
        <w:rPr>
          <w:rFonts w:ascii="Arial" w:hAnsi="Arial" w:cs="Arial"/>
          <w:kern w:val="0"/>
          <w:sz w:val="20"/>
          <w:szCs w:val="20"/>
          <w:lang w:eastAsia="pl-PL"/>
        </w:rPr>
        <w:t>Dopuszczalna ujemna wartość błędu masy netto powinna być zgodna z obowiązującym prawem</w:t>
      </w:r>
      <w:r>
        <w:rPr>
          <w:rFonts w:ascii="Arial" w:hAnsi="Arial" w:cs="Arial"/>
          <w:color w:val="000000"/>
          <w:kern w:val="0"/>
          <w:sz w:val="20"/>
          <w:szCs w:val="20"/>
          <w:lang w:eastAsia="pl-PL"/>
        </w:rPr>
        <w:t>.</w:t>
      </w:r>
    </w:p>
    <w:p w:rsidR="0059337C" w:rsidRDefault="0059337C" w:rsidP="0059337C">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450g,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970g,</w:t>
      </w:r>
    </w:p>
    <w:p w:rsidR="0059337C" w:rsidRDefault="0059337C" w:rsidP="0059337C">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59337C" w:rsidRPr="0059337C" w:rsidRDefault="0041403F" w:rsidP="0041403F">
      <w:pPr>
        <w:pStyle w:val="E-1"/>
        <w:spacing w:before="240" w:after="240" w:line="360" w:lineRule="auto"/>
        <w:jc w:val="both"/>
        <w:textAlignment w:val="auto"/>
        <w:rPr>
          <w:rFonts w:ascii="Arial" w:hAnsi="Arial" w:cs="Arial"/>
          <w:b/>
        </w:rPr>
      </w:pPr>
      <w:r>
        <w:rPr>
          <w:rFonts w:ascii="Arial" w:hAnsi="Arial" w:cs="Arial"/>
          <w:b/>
        </w:rPr>
        <w:t xml:space="preserve">4. </w:t>
      </w:r>
      <w:r w:rsidR="0059337C" w:rsidRPr="0059337C">
        <w:rPr>
          <w:rFonts w:ascii="Arial" w:hAnsi="Arial" w:cs="Arial"/>
          <w:b/>
        </w:rPr>
        <w:t>Trwałość</w:t>
      </w:r>
    </w:p>
    <w:p w:rsidR="0059337C" w:rsidRDefault="0059337C" w:rsidP="0059337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59337C" w:rsidRPr="0059337C" w:rsidRDefault="0059337C" w:rsidP="0059337C">
      <w:pPr>
        <w:pStyle w:val="E-1"/>
        <w:spacing w:before="240" w:after="240" w:line="360" w:lineRule="auto"/>
        <w:jc w:val="both"/>
        <w:rPr>
          <w:rFonts w:ascii="Arial" w:hAnsi="Arial" w:cs="Arial"/>
        </w:rPr>
      </w:pPr>
      <w:r w:rsidRPr="0059337C">
        <w:rPr>
          <w:rFonts w:ascii="Arial" w:hAnsi="Arial" w:cs="Arial"/>
          <w:b/>
        </w:rPr>
        <w:lastRenderedPageBreak/>
        <w:t>5 Metody badań</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5.1 Sprawdzenie znakowania i stanu opakowań</w:t>
      </w:r>
    </w:p>
    <w:p w:rsidR="0059337C" w:rsidRPr="0059337C" w:rsidRDefault="0059337C" w:rsidP="0059337C">
      <w:pPr>
        <w:pStyle w:val="E-1"/>
        <w:spacing w:line="360" w:lineRule="auto"/>
        <w:jc w:val="both"/>
        <w:rPr>
          <w:rFonts w:ascii="Arial" w:hAnsi="Arial" w:cs="Arial"/>
        </w:rPr>
      </w:pPr>
      <w:r w:rsidRPr="0059337C">
        <w:rPr>
          <w:rFonts w:ascii="Arial" w:hAnsi="Arial" w:cs="Arial"/>
        </w:rPr>
        <w:t>Wykonać metodą wizualną na zgodność z pkt. 6.1 i 6.2.</w:t>
      </w:r>
    </w:p>
    <w:p w:rsidR="0059337C" w:rsidRPr="0059337C" w:rsidRDefault="0059337C" w:rsidP="0059337C">
      <w:pPr>
        <w:pStyle w:val="E-1"/>
        <w:spacing w:before="240" w:after="120" w:line="360" w:lineRule="auto"/>
        <w:jc w:val="both"/>
        <w:rPr>
          <w:rFonts w:ascii="Arial" w:hAnsi="Arial" w:cs="Arial"/>
          <w:b/>
        </w:rPr>
      </w:pPr>
      <w:r w:rsidRPr="0059337C">
        <w:rPr>
          <w:rFonts w:ascii="Arial" w:hAnsi="Arial" w:cs="Arial"/>
          <w:b/>
        </w:rPr>
        <w:t>5.2 Oznaczanie cech organoleptycznych i fizykochemicznych</w:t>
      </w:r>
    </w:p>
    <w:p w:rsidR="0059337C" w:rsidRPr="0059337C" w:rsidRDefault="0059337C" w:rsidP="0059337C">
      <w:pPr>
        <w:pStyle w:val="E-1"/>
        <w:spacing w:line="360" w:lineRule="auto"/>
        <w:jc w:val="both"/>
        <w:rPr>
          <w:rFonts w:ascii="Arial" w:hAnsi="Arial" w:cs="Arial"/>
        </w:rPr>
      </w:pPr>
      <w:r w:rsidRPr="0059337C">
        <w:rPr>
          <w:rFonts w:ascii="Arial" w:hAnsi="Arial" w:cs="Arial"/>
        </w:rPr>
        <w:t>Według norm podanych w Tablicy 1 i 2.</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 xml:space="preserve">6 Pakowanie, znakowanie, przechowywanie </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6.1 Pakowanie</w:t>
      </w:r>
    </w:p>
    <w:p w:rsidR="0059337C" w:rsidRPr="0059337C" w:rsidRDefault="0059337C" w:rsidP="0059337C">
      <w:pPr>
        <w:pStyle w:val="E-1"/>
        <w:spacing w:line="360" w:lineRule="auto"/>
        <w:jc w:val="both"/>
        <w:rPr>
          <w:rFonts w:ascii="Arial" w:hAnsi="Arial" w:cs="Arial"/>
        </w:rPr>
      </w:pPr>
      <w:r w:rsidRPr="0059337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9337C" w:rsidRDefault="0059337C" w:rsidP="0059337C">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59337C" w:rsidRDefault="0059337C" w:rsidP="0059337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9337C" w:rsidRPr="0059337C" w:rsidRDefault="0059337C" w:rsidP="0059337C">
      <w:pPr>
        <w:pStyle w:val="E-1"/>
        <w:spacing w:before="240" w:after="120" w:line="360" w:lineRule="auto"/>
        <w:rPr>
          <w:rFonts w:ascii="Arial" w:hAnsi="Arial" w:cs="Arial"/>
        </w:rPr>
      </w:pPr>
      <w:r w:rsidRPr="0059337C">
        <w:rPr>
          <w:rFonts w:ascii="Arial" w:hAnsi="Arial" w:cs="Arial"/>
          <w:b/>
        </w:rPr>
        <w:t>6.2 Znakowanie</w:t>
      </w:r>
    </w:p>
    <w:p w:rsidR="0059337C" w:rsidRPr="0059337C" w:rsidRDefault="0059337C" w:rsidP="0059337C">
      <w:pPr>
        <w:pStyle w:val="E-1"/>
        <w:spacing w:line="360" w:lineRule="auto"/>
        <w:rPr>
          <w:rFonts w:ascii="Arial" w:hAnsi="Arial" w:cs="Arial"/>
        </w:rPr>
      </w:pPr>
      <w:r w:rsidRPr="0059337C">
        <w:rPr>
          <w:rFonts w:ascii="Arial" w:hAnsi="Arial" w:cs="Arial"/>
          <w:color w:val="000000"/>
        </w:rPr>
        <w:t xml:space="preserve">Zgodnie </w:t>
      </w:r>
      <w:r w:rsidRPr="0059337C">
        <w:rPr>
          <w:rFonts w:ascii="Arial" w:hAnsi="Arial" w:cs="Arial"/>
        </w:rPr>
        <w:t>z aktualnie obowiązującym prawem.</w:t>
      </w:r>
    </w:p>
    <w:p w:rsidR="0059337C" w:rsidRPr="0059337C" w:rsidRDefault="0059337C" w:rsidP="0059337C">
      <w:pPr>
        <w:pStyle w:val="E-1"/>
        <w:spacing w:before="240" w:after="120" w:line="360" w:lineRule="auto"/>
        <w:rPr>
          <w:rFonts w:ascii="Arial" w:hAnsi="Arial" w:cs="Arial"/>
          <w:b/>
        </w:rPr>
      </w:pPr>
      <w:r w:rsidRPr="0059337C">
        <w:rPr>
          <w:rFonts w:ascii="Arial" w:hAnsi="Arial" w:cs="Arial"/>
          <w:b/>
        </w:rPr>
        <w:t>6.3 Przechowywanie</w:t>
      </w:r>
    </w:p>
    <w:p w:rsidR="0059337C" w:rsidRPr="0059337C" w:rsidRDefault="0059337C" w:rsidP="0059337C">
      <w:pPr>
        <w:pStyle w:val="E-1"/>
        <w:spacing w:line="360" w:lineRule="auto"/>
        <w:rPr>
          <w:rFonts w:ascii="Arial" w:hAnsi="Arial" w:cs="Arial"/>
        </w:rPr>
      </w:pPr>
      <w:r w:rsidRPr="0059337C">
        <w:rPr>
          <w:rFonts w:ascii="Arial" w:hAnsi="Arial" w:cs="Arial"/>
        </w:rPr>
        <w:t>Przechowywać zgodnie z zaleceniami producenta.</w:t>
      </w:r>
    </w:p>
    <w:p w:rsidR="0059337C" w:rsidRDefault="0059337C">
      <w:pPr>
        <w:widowControl/>
        <w:suppressAutoHyphens w:val="0"/>
        <w:spacing w:after="160" w:line="259" w:lineRule="auto"/>
        <w:rPr>
          <w:rFonts w:ascii="Arial" w:eastAsia="Calibri" w:hAnsi="Arial" w:cs="Arial"/>
          <w:shadow/>
          <w:kern w:val="0"/>
          <w:sz w:val="20"/>
          <w:szCs w:val="20"/>
          <w:lang w:eastAsia="pl-PL"/>
        </w:rPr>
      </w:pPr>
      <w:r>
        <w:rPr>
          <w:rFonts w:ascii="Arial" w:hAnsi="Arial" w:cs="Arial"/>
        </w:rPr>
        <w:br w:type="page"/>
      </w:r>
    </w:p>
    <w:p w:rsidR="0059337C" w:rsidRDefault="0059337C" w:rsidP="0059337C">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59337C" w:rsidRDefault="0059337C" w:rsidP="0059337C">
      <w:pPr>
        <w:spacing w:line="360" w:lineRule="auto"/>
        <w:jc w:val="center"/>
        <w:rPr>
          <w:rFonts w:ascii="Arial" w:hAnsi="Arial" w:cs="Arial"/>
          <w:b/>
          <w:sz w:val="40"/>
          <w:szCs w:val="40"/>
        </w:rPr>
      </w:pPr>
      <w:r>
        <w:rPr>
          <w:rFonts w:ascii="Arial" w:hAnsi="Arial" w:cs="Arial"/>
          <w:b/>
          <w:sz w:val="40"/>
          <w:szCs w:val="40"/>
        </w:rPr>
        <w:t>SZEFOSTWO SŁUŻBY ŻYWNOŚCIOWEJ</w:t>
      </w:r>
    </w:p>
    <w:p w:rsidR="0059337C" w:rsidRDefault="0059337C" w:rsidP="0059337C">
      <w:pPr>
        <w:jc w:val="center"/>
        <w:rPr>
          <w:rFonts w:ascii="Arial" w:hAnsi="Arial" w:cs="Arial"/>
        </w:rPr>
      </w:pPr>
    </w:p>
    <w:p w:rsidR="0059337C" w:rsidRDefault="0059337C" w:rsidP="0059337C">
      <w:pPr>
        <w:jc w:val="center"/>
        <w:rPr>
          <w:rFonts w:ascii="Arial" w:hAnsi="Arial" w:cs="Arial"/>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jc w:val="center"/>
        <w:rPr>
          <w:rFonts w:ascii="Arial" w:hAnsi="Arial" w:cs="Arial"/>
          <w:caps/>
        </w:rPr>
      </w:pPr>
    </w:p>
    <w:p w:rsidR="0059337C" w:rsidRDefault="0059337C" w:rsidP="0059337C">
      <w:pPr>
        <w:rPr>
          <w:rFonts w:ascii="Arial" w:hAnsi="Arial" w:cs="Arial"/>
          <w:caps/>
        </w:rPr>
      </w:pPr>
    </w:p>
    <w:p w:rsidR="0059337C" w:rsidRDefault="0059337C" w:rsidP="0059337C">
      <w:pPr>
        <w:spacing w:line="360" w:lineRule="auto"/>
        <w:jc w:val="center"/>
        <w:rPr>
          <w:rFonts w:ascii="Arial" w:hAnsi="Arial" w:cs="Arial"/>
          <w:b/>
          <w:sz w:val="40"/>
          <w:szCs w:val="40"/>
        </w:rPr>
      </w:pPr>
      <w:r>
        <w:rPr>
          <w:rFonts w:ascii="Arial" w:hAnsi="Arial" w:cs="Arial"/>
          <w:b/>
          <w:caps/>
          <w:sz w:val="40"/>
          <w:szCs w:val="40"/>
        </w:rPr>
        <w:t>minimalne wymagania jakościowe</w:t>
      </w:r>
    </w:p>
    <w:p w:rsidR="0059337C" w:rsidRDefault="0059337C" w:rsidP="0059337C">
      <w:pPr>
        <w:ind w:left="2124" w:firstLine="708"/>
        <w:jc w:val="center"/>
        <w:rPr>
          <w:rFonts w:ascii="Arial" w:hAnsi="Arial" w:cs="Arial"/>
          <w:b/>
          <w:caps/>
          <w:sz w:val="40"/>
          <w:szCs w:val="40"/>
        </w:rPr>
      </w:pPr>
    </w:p>
    <w:p w:rsidR="0059337C" w:rsidRDefault="0059337C" w:rsidP="0059337C">
      <w:pPr>
        <w:ind w:left="2124" w:firstLine="708"/>
        <w:jc w:val="center"/>
        <w:rPr>
          <w:rFonts w:ascii="Arial" w:hAnsi="Arial" w:cs="Arial"/>
          <w:b/>
          <w:caps/>
          <w:sz w:val="40"/>
          <w:szCs w:val="40"/>
        </w:rPr>
      </w:pPr>
    </w:p>
    <w:p w:rsidR="0059337C" w:rsidRDefault="0059337C" w:rsidP="0059337C">
      <w:pPr>
        <w:ind w:left="2124" w:firstLine="708"/>
        <w:jc w:val="center"/>
        <w:rPr>
          <w:rFonts w:ascii="Arial" w:hAnsi="Arial" w:cs="Arial"/>
          <w:b/>
          <w:caps/>
          <w:sz w:val="40"/>
          <w:szCs w:val="40"/>
        </w:rPr>
      </w:pPr>
    </w:p>
    <w:p w:rsidR="0059337C" w:rsidRDefault="0059337C" w:rsidP="0059337C">
      <w:pPr>
        <w:spacing w:line="360" w:lineRule="auto"/>
        <w:jc w:val="center"/>
        <w:rPr>
          <w:rFonts w:ascii="Arial" w:hAnsi="Arial" w:cs="Arial"/>
          <w:b/>
          <w:caps/>
          <w:sz w:val="40"/>
          <w:szCs w:val="40"/>
        </w:rPr>
      </w:pPr>
      <w:r>
        <w:rPr>
          <w:rFonts w:ascii="Arial" w:hAnsi="Arial" w:cs="Arial"/>
          <w:b/>
          <w:caps/>
          <w:sz w:val="40"/>
          <w:szCs w:val="40"/>
        </w:rPr>
        <w:t>przyprawa do ZUP w płynie</w:t>
      </w:r>
    </w:p>
    <w:p w:rsidR="0059337C" w:rsidRDefault="0059337C" w:rsidP="0059337C">
      <w:pPr>
        <w:spacing w:line="360" w:lineRule="auto"/>
        <w:jc w:val="center"/>
        <w:rPr>
          <w:rFonts w:ascii="Arial" w:hAnsi="Arial" w:cs="Arial"/>
          <w:b/>
          <w:caps/>
          <w:sz w:val="32"/>
          <w:szCs w:val="32"/>
        </w:rPr>
      </w:pPr>
    </w:p>
    <w:p w:rsidR="0059337C" w:rsidRDefault="0059337C" w:rsidP="0059337C">
      <w:pPr>
        <w:spacing w:line="360" w:lineRule="auto"/>
        <w:jc w:val="center"/>
        <w:rPr>
          <w:rFonts w:ascii="Arial" w:hAnsi="Arial" w:cs="Arial"/>
          <w:b/>
          <w:caps/>
          <w:sz w:val="32"/>
          <w:szCs w:val="32"/>
        </w:rPr>
      </w:pPr>
    </w:p>
    <w:p w:rsidR="0059337C" w:rsidRDefault="0059337C" w:rsidP="0059337C">
      <w:pPr>
        <w:spacing w:line="360" w:lineRule="auto"/>
        <w:jc w:val="center"/>
        <w:rPr>
          <w:rFonts w:ascii="Arial" w:hAnsi="Arial" w:cs="Arial"/>
          <w:b/>
          <w:caps/>
          <w:sz w:val="32"/>
          <w:szCs w:val="32"/>
        </w:rPr>
      </w:pPr>
    </w:p>
    <w:p w:rsidR="0059337C" w:rsidRDefault="0059337C" w:rsidP="0059337C">
      <w:pPr>
        <w:jc w:val="center"/>
        <w:rPr>
          <w:rFonts w:ascii="Arial" w:hAnsi="Arial" w:cs="Arial"/>
        </w:rPr>
      </w:pPr>
    </w:p>
    <w:tbl>
      <w:tblPr>
        <w:tblW w:w="0" w:type="auto"/>
        <w:tblLook w:val="01E0" w:firstRow="1" w:lastRow="1" w:firstColumn="1" w:lastColumn="1" w:noHBand="0" w:noVBand="0"/>
      </w:tblPr>
      <w:tblGrid>
        <w:gridCol w:w="4606"/>
        <w:gridCol w:w="4322"/>
      </w:tblGrid>
      <w:tr w:rsidR="0059337C" w:rsidTr="0059337C">
        <w:tc>
          <w:tcPr>
            <w:tcW w:w="4606" w:type="dxa"/>
            <w:vAlign w:val="center"/>
          </w:tcPr>
          <w:p w:rsidR="0059337C" w:rsidRDefault="0059337C">
            <w:pPr>
              <w:jc w:val="center"/>
              <w:rPr>
                <w:rFonts w:ascii="Arial" w:hAnsi="Arial" w:cs="Arial"/>
                <w:b/>
              </w:rPr>
            </w:pPr>
          </w:p>
        </w:tc>
        <w:tc>
          <w:tcPr>
            <w:tcW w:w="4322" w:type="dxa"/>
            <w:vAlign w:val="center"/>
          </w:tcPr>
          <w:p w:rsidR="0059337C" w:rsidRDefault="0059337C">
            <w:pPr>
              <w:jc w:val="center"/>
              <w:rPr>
                <w:rFonts w:ascii="Arial" w:hAnsi="Arial" w:cs="Arial"/>
              </w:rPr>
            </w:pPr>
          </w:p>
        </w:tc>
      </w:tr>
    </w:tbl>
    <w:p w:rsidR="0059337C" w:rsidRDefault="0059337C" w:rsidP="0059337C">
      <w:pPr>
        <w:rPr>
          <w:rFonts w:ascii="Arial" w:hAnsi="Arial" w:cs="Arial"/>
          <w:b/>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Default="0059337C" w:rsidP="0059337C">
      <w:pPr>
        <w:rPr>
          <w:rFonts w:ascii="Arial" w:hAnsi="Arial" w:cs="Arial"/>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line="360" w:lineRule="auto"/>
        <w:rPr>
          <w:rFonts w:ascii="Arial" w:hAnsi="Arial" w:cs="Arial"/>
          <w:b/>
        </w:rPr>
      </w:pP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lastRenderedPageBreak/>
        <w:t>1 Wstęp</w:t>
      </w:r>
    </w:p>
    <w:p w:rsidR="0059337C" w:rsidRPr="0059337C" w:rsidRDefault="0041403F" w:rsidP="0041403F">
      <w:pPr>
        <w:pStyle w:val="E-1"/>
        <w:spacing w:before="240" w:after="240" w:line="360" w:lineRule="auto"/>
        <w:textAlignment w:val="auto"/>
        <w:rPr>
          <w:rFonts w:ascii="Arial" w:hAnsi="Arial" w:cs="Arial"/>
        </w:rPr>
      </w:pPr>
      <w:r>
        <w:rPr>
          <w:rFonts w:ascii="Arial" w:hAnsi="Arial" w:cs="Arial"/>
          <w:b/>
        </w:rPr>
        <w:t xml:space="preserve">1.1. </w:t>
      </w:r>
      <w:r w:rsidR="0059337C" w:rsidRPr="0059337C">
        <w:rPr>
          <w:rFonts w:ascii="Arial" w:hAnsi="Arial" w:cs="Arial"/>
          <w:b/>
        </w:rPr>
        <w:t xml:space="preserve">Zakres </w:t>
      </w:r>
    </w:p>
    <w:p w:rsidR="0059337C" w:rsidRPr="0059337C" w:rsidRDefault="0059337C" w:rsidP="0059337C">
      <w:pPr>
        <w:pStyle w:val="E-1"/>
        <w:spacing w:line="360" w:lineRule="auto"/>
        <w:jc w:val="both"/>
        <w:rPr>
          <w:rFonts w:ascii="Arial" w:hAnsi="Arial" w:cs="Arial"/>
        </w:rPr>
      </w:pPr>
      <w:r w:rsidRPr="0059337C">
        <w:rPr>
          <w:rFonts w:ascii="Arial" w:hAnsi="Arial" w:cs="Arial"/>
        </w:rPr>
        <w:t>Niniejszymi minimalnymi wymaganiami jakościowymi objęto wymagania, metody badań oraz warunki przechowywania i pakowania przyprawy do zup w płynie.</w:t>
      </w:r>
    </w:p>
    <w:p w:rsidR="0059337C" w:rsidRPr="0059337C" w:rsidRDefault="0059337C" w:rsidP="0059337C">
      <w:pPr>
        <w:pStyle w:val="E-1"/>
        <w:jc w:val="both"/>
        <w:rPr>
          <w:rFonts w:ascii="Arial" w:hAnsi="Arial" w:cs="Arial"/>
        </w:rPr>
      </w:pPr>
    </w:p>
    <w:p w:rsidR="0059337C" w:rsidRPr="0059337C" w:rsidRDefault="0059337C" w:rsidP="0059337C">
      <w:pPr>
        <w:pStyle w:val="E-1"/>
        <w:spacing w:line="360" w:lineRule="auto"/>
        <w:jc w:val="both"/>
        <w:rPr>
          <w:rFonts w:ascii="Arial" w:hAnsi="Arial" w:cs="Arial"/>
        </w:rPr>
      </w:pPr>
      <w:r w:rsidRPr="0059337C">
        <w:rPr>
          <w:rFonts w:ascii="Arial" w:hAnsi="Arial" w:cs="Arial"/>
        </w:rPr>
        <w:t>Postanowienia minimalnych wymagań jakościowych wykorzystywane są podczas produkcji i obrotu handlowego przyprawy do zup w płynie przeznaczonej dla odbiorcy.</w:t>
      </w:r>
    </w:p>
    <w:p w:rsidR="0059337C" w:rsidRPr="0059337C" w:rsidRDefault="0059337C" w:rsidP="00C47D76">
      <w:pPr>
        <w:pStyle w:val="E-1"/>
        <w:numPr>
          <w:ilvl w:val="1"/>
          <w:numId w:val="5"/>
        </w:numPr>
        <w:spacing w:before="240" w:after="240" w:line="360" w:lineRule="auto"/>
        <w:ind w:left="391" w:hanging="391"/>
        <w:textAlignment w:val="auto"/>
        <w:rPr>
          <w:rFonts w:ascii="Arial" w:eastAsia="Times New Roman" w:hAnsi="Arial" w:cs="Arial"/>
          <w:b/>
          <w:bCs/>
        </w:rPr>
      </w:pPr>
      <w:r w:rsidRPr="0059337C">
        <w:rPr>
          <w:rFonts w:ascii="Arial" w:hAnsi="Arial" w:cs="Arial"/>
          <w:b/>
          <w:bCs/>
        </w:rPr>
        <w:t>Dokumenty powołane</w:t>
      </w:r>
    </w:p>
    <w:p w:rsidR="0059337C" w:rsidRPr="0059337C" w:rsidRDefault="0059337C" w:rsidP="0059337C">
      <w:pPr>
        <w:pStyle w:val="E-1"/>
        <w:spacing w:before="240" w:after="120" w:line="360" w:lineRule="auto"/>
        <w:jc w:val="both"/>
        <w:rPr>
          <w:rFonts w:ascii="Arial" w:hAnsi="Arial" w:cs="Arial"/>
          <w:bCs/>
        </w:rPr>
      </w:pPr>
      <w:r w:rsidRPr="0059337C">
        <w:rPr>
          <w:rFonts w:ascii="Arial" w:hAnsi="Arial" w:cs="Arial"/>
          <w:bCs/>
        </w:rPr>
        <w:t>Do stosowania niniejszego dokumentu są niezbędne podane niżej dokumenty powołane. Stosuje się ostatnie aktualne wydanie dokumentu powołanego (łącznie ze zmianami).</w:t>
      </w:r>
    </w:p>
    <w:p w:rsidR="0059337C" w:rsidRDefault="0059337C"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PN-A-79011-3 Koncentraty spożywcze – Metody badań – Oznaczanie zawartości wody</w:t>
      </w:r>
    </w:p>
    <w:p w:rsidR="0059337C" w:rsidRDefault="0059337C"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PN-A-94052 Koncentraty spożywcze – Buliony, rosoły i hydrolizaty białkowe</w:t>
      </w:r>
    </w:p>
    <w:p w:rsidR="0059337C" w:rsidRPr="0059337C" w:rsidRDefault="0059337C" w:rsidP="00C47D76">
      <w:pPr>
        <w:pStyle w:val="E-1"/>
        <w:numPr>
          <w:ilvl w:val="0"/>
          <w:numId w:val="17"/>
        </w:numPr>
        <w:spacing w:line="360" w:lineRule="auto"/>
        <w:jc w:val="both"/>
        <w:textAlignment w:val="auto"/>
        <w:rPr>
          <w:rFonts w:ascii="Arial" w:hAnsi="Arial" w:cs="Arial"/>
          <w:bCs/>
        </w:rPr>
      </w:pPr>
      <w:r w:rsidRPr="0059337C">
        <w:rPr>
          <w:rFonts w:ascii="Arial" w:hAnsi="Arial" w:cs="Arial"/>
          <w:bCs/>
        </w:rPr>
        <w:t>PN-A-04018 Produkty rolniczo-żywnościowe - Oznaczanie azotu metodą Kjeldahla i przeliczanie na białko</w:t>
      </w:r>
    </w:p>
    <w:p w:rsidR="0059337C" w:rsidRDefault="0059337C" w:rsidP="0059337C">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59337C" w:rsidRDefault="0059337C" w:rsidP="0059337C">
      <w:pPr>
        <w:spacing w:before="240" w:after="240" w:line="360" w:lineRule="auto"/>
        <w:jc w:val="both"/>
        <w:rPr>
          <w:rFonts w:ascii="Arial" w:hAnsi="Arial" w:cs="Arial"/>
          <w:b/>
          <w:bCs/>
          <w:sz w:val="20"/>
          <w:szCs w:val="20"/>
        </w:rPr>
      </w:pPr>
      <w:r>
        <w:rPr>
          <w:rFonts w:ascii="Arial" w:hAnsi="Arial" w:cs="Arial"/>
          <w:b/>
          <w:bCs/>
          <w:sz w:val="20"/>
          <w:szCs w:val="20"/>
        </w:rPr>
        <w:t>Przyprawa do zup w płynie</w:t>
      </w:r>
    </w:p>
    <w:p w:rsidR="0059337C" w:rsidRDefault="0059337C" w:rsidP="0059337C">
      <w:pPr>
        <w:spacing w:line="360" w:lineRule="auto"/>
        <w:jc w:val="both"/>
        <w:rPr>
          <w:rFonts w:ascii="Arial" w:hAnsi="Arial" w:cs="Arial"/>
          <w:bCs/>
          <w:sz w:val="20"/>
          <w:szCs w:val="20"/>
        </w:rPr>
      </w:pPr>
      <w:r>
        <w:rPr>
          <w:rFonts w:ascii="Arial" w:hAnsi="Arial" w:cs="Arial"/>
          <w:bCs/>
          <w:sz w:val="20"/>
          <w:szCs w:val="20"/>
        </w:rPr>
        <w:t>Produkt spożywczy otrzymywany w wyniku hydrolizy surowców roślinnych lub zwierzęcych o dużej zawartości białka, głównie zawierający zhydrolizowane białko w postaci aminokwasów, sól kuchenną oraz wodę, w postaci płynu</w:t>
      </w:r>
    </w:p>
    <w:p w:rsidR="0059337C" w:rsidRPr="0059337C" w:rsidRDefault="0059337C" w:rsidP="0059337C">
      <w:pPr>
        <w:pStyle w:val="Edward"/>
        <w:spacing w:before="240" w:after="240" w:line="360" w:lineRule="auto"/>
        <w:jc w:val="both"/>
        <w:rPr>
          <w:rFonts w:ascii="Arial" w:hAnsi="Arial" w:cs="Arial"/>
          <w:b/>
          <w:bCs/>
        </w:rPr>
      </w:pPr>
      <w:r w:rsidRPr="0059337C">
        <w:rPr>
          <w:rFonts w:ascii="Arial" w:hAnsi="Arial" w:cs="Arial"/>
          <w:b/>
          <w:bCs/>
        </w:rPr>
        <w:t>2 Wymagania</w:t>
      </w:r>
    </w:p>
    <w:p w:rsidR="0059337C" w:rsidRDefault="0059337C" w:rsidP="0059337C">
      <w:pPr>
        <w:pStyle w:val="Nagwek11"/>
        <w:spacing w:line="360" w:lineRule="auto"/>
        <w:rPr>
          <w:bCs w:val="0"/>
        </w:rPr>
      </w:pPr>
      <w:r>
        <w:rPr>
          <w:bCs w:val="0"/>
        </w:rPr>
        <w:t>2.1 Wymagania ogólne</w:t>
      </w:r>
    </w:p>
    <w:p w:rsidR="0059337C" w:rsidRDefault="0059337C" w:rsidP="0059337C">
      <w:pPr>
        <w:pStyle w:val="Nagwek11"/>
        <w:spacing w:line="360" w:lineRule="auto"/>
        <w:rPr>
          <w:b w:val="0"/>
          <w:bCs w:val="0"/>
        </w:rPr>
      </w:pPr>
      <w:r>
        <w:rPr>
          <w:b w:val="0"/>
          <w:bCs w:val="0"/>
        </w:rPr>
        <w:t>Produkt powinien spełniać wymagania aktualnie obowiązującego prawa żywnościowego.</w:t>
      </w:r>
    </w:p>
    <w:p w:rsidR="0059337C" w:rsidRDefault="0059337C" w:rsidP="0059337C">
      <w:pPr>
        <w:pStyle w:val="Nagwek11"/>
        <w:spacing w:line="360" w:lineRule="auto"/>
        <w:rPr>
          <w:bCs w:val="0"/>
        </w:rPr>
      </w:pPr>
      <w:r>
        <w:rPr>
          <w:bCs w:val="0"/>
        </w:rPr>
        <w:t>2.2 Wymagania organoleptyczne</w:t>
      </w:r>
    </w:p>
    <w:p w:rsidR="0059337C" w:rsidRDefault="0059337C" w:rsidP="0059337C">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9337C" w:rsidRDefault="0059337C" w:rsidP="0059337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878"/>
        <w:gridCol w:w="5772"/>
      </w:tblGrid>
      <w:tr w:rsidR="0059337C" w:rsidTr="0059337C">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949" w:type="dxa"/>
            <w:tcBorders>
              <w:top w:val="single" w:sz="4" w:space="0" w:color="auto"/>
              <w:left w:val="single" w:sz="4" w:space="0" w:color="auto"/>
              <w:bottom w:val="single" w:sz="4" w:space="0" w:color="auto"/>
              <w:right w:val="single" w:sz="4" w:space="0" w:color="auto"/>
            </w:tcBorders>
            <w:vAlign w:val="center"/>
            <w:hideMark/>
          </w:tcPr>
          <w:p w:rsidR="0059337C" w:rsidRDefault="0059337C">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06" w:type="dxa"/>
            <w:tcBorders>
              <w:top w:val="single" w:sz="4" w:space="0" w:color="auto"/>
              <w:left w:val="single" w:sz="4" w:space="0" w:color="auto"/>
              <w:bottom w:val="single" w:sz="4" w:space="0" w:color="auto"/>
              <w:right w:val="single" w:sz="4" w:space="0" w:color="auto"/>
            </w:tcBorders>
            <w:vAlign w:val="center"/>
            <w:hideMark/>
          </w:tcPr>
          <w:p w:rsidR="0059337C" w:rsidRDefault="0059337C">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59337C" w:rsidTr="0059337C">
        <w:trPr>
          <w:cantSplit/>
          <w:trHeight w:val="194"/>
          <w:jc w:val="center"/>
        </w:trPr>
        <w:tc>
          <w:tcPr>
            <w:tcW w:w="410"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1</w:t>
            </w:r>
          </w:p>
        </w:tc>
        <w:tc>
          <w:tcPr>
            <w:tcW w:w="294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Barwa</w:t>
            </w:r>
          </w:p>
        </w:tc>
        <w:tc>
          <w:tcPr>
            <w:tcW w:w="5906" w:type="dxa"/>
            <w:tcBorders>
              <w:top w:val="single" w:sz="4" w:space="0" w:color="auto"/>
              <w:left w:val="single" w:sz="4" w:space="0" w:color="auto"/>
              <w:bottom w:val="single" w:sz="4" w:space="0" w:color="auto"/>
              <w:right w:val="single" w:sz="4" w:space="0" w:color="auto"/>
            </w:tcBorders>
            <w:hideMark/>
          </w:tcPr>
          <w:p w:rsidR="0059337C" w:rsidRDefault="0059337C">
            <w:pPr>
              <w:rPr>
                <w:rFonts w:ascii="Arial" w:hAnsi="Arial" w:cs="Arial"/>
                <w:sz w:val="18"/>
                <w:szCs w:val="18"/>
              </w:rPr>
            </w:pPr>
            <w:r>
              <w:rPr>
                <w:rFonts w:ascii="Arial" w:hAnsi="Arial" w:cs="Arial"/>
                <w:sz w:val="18"/>
                <w:szCs w:val="18"/>
              </w:rPr>
              <w:t xml:space="preserve">Od jasnobrązowej do brunatnej </w:t>
            </w:r>
          </w:p>
        </w:tc>
      </w:tr>
      <w:tr w:rsidR="0059337C" w:rsidTr="0059337C">
        <w:trPr>
          <w:cantSplit/>
          <w:trHeight w:val="112"/>
          <w:jc w:val="center"/>
        </w:trPr>
        <w:tc>
          <w:tcPr>
            <w:tcW w:w="410"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2</w:t>
            </w:r>
          </w:p>
        </w:tc>
        <w:tc>
          <w:tcPr>
            <w:tcW w:w="294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Wygląd i konsystencja</w:t>
            </w:r>
          </w:p>
        </w:tc>
        <w:tc>
          <w:tcPr>
            <w:tcW w:w="5906" w:type="dxa"/>
            <w:tcBorders>
              <w:top w:val="single" w:sz="4" w:space="0" w:color="auto"/>
              <w:left w:val="single" w:sz="4" w:space="0" w:color="auto"/>
              <w:bottom w:val="single" w:sz="4" w:space="0" w:color="auto"/>
              <w:right w:val="single" w:sz="4" w:space="0" w:color="auto"/>
            </w:tcBorders>
            <w:hideMark/>
          </w:tcPr>
          <w:p w:rsidR="0059337C" w:rsidRDefault="0059337C">
            <w:pPr>
              <w:rPr>
                <w:rFonts w:ascii="Arial" w:hAnsi="Arial" w:cs="Arial"/>
                <w:sz w:val="18"/>
                <w:szCs w:val="18"/>
              </w:rPr>
            </w:pPr>
            <w:r>
              <w:rPr>
                <w:rFonts w:ascii="Arial" w:hAnsi="Arial" w:cs="Arial"/>
                <w:sz w:val="18"/>
                <w:szCs w:val="18"/>
              </w:rPr>
              <w:t>Płynna</w:t>
            </w:r>
          </w:p>
        </w:tc>
      </w:tr>
      <w:tr w:rsidR="0059337C" w:rsidTr="0059337C">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3</w:t>
            </w:r>
          </w:p>
        </w:tc>
        <w:tc>
          <w:tcPr>
            <w:tcW w:w="294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Smak</w:t>
            </w:r>
          </w:p>
        </w:tc>
        <w:tc>
          <w:tcPr>
            <w:tcW w:w="5906" w:type="dxa"/>
            <w:tcBorders>
              <w:top w:val="single" w:sz="4" w:space="0" w:color="auto"/>
              <w:left w:val="single" w:sz="4" w:space="0" w:color="auto"/>
              <w:bottom w:val="single" w:sz="4" w:space="0" w:color="auto"/>
              <w:right w:val="single" w:sz="4" w:space="0" w:color="auto"/>
            </w:tcBorders>
            <w:hideMark/>
          </w:tcPr>
          <w:p w:rsidR="0059337C" w:rsidRDefault="0059337C">
            <w:pPr>
              <w:jc w:val="both"/>
              <w:rPr>
                <w:rFonts w:ascii="Arial" w:hAnsi="Arial" w:cs="Arial"/>
                <w:sz w:val="18"/>
                <w:szCs w:val="18"/>
              </w:rPr>
            </w:pPr>
            <w:r>
              <w:rPr>
                <w:rFonts w:ascii="Arial" w:hAnsi="Arial" w:cs="Arial"/>
                <w:sz w:val="18"/>
                <w:szCs w:val="18"/>
              </w:rPr>
              <w:t>Charakterystyczny dla hydrolizatu białkowego, łagodny, nie dopuszczalny smak gorzki</w:t>
            </w:r>
          </w:p>
        </w:tc>
      </w:tr>
      <w:tr w:rsidR="0059337C" w:rsidTr="0059337C">
        <w:trPr>
          <w:cantSplit/>
          <w:trHeight w:val="135"/>
          <w:jc w:val="center"/>
        </w:trPr>
        <w:tc>
          <w:tcPr>
            <w:tcW w:w="410"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jc w:val="center"/>
              <w:rPr>
                <w:rFonts w:ascii="Arial" w:hAnsi="Arial" w:cs="Arial"/>
                <w:sz w:val="18"/>
                <w:szCs w:val="18"/>
              </w:rPr>
            </w:pPr>
            <w:r>
              <w:rPr>
                <w:rFonts w:ascii="Arial" w:hAnsi="Arial" w:cs="Arial"/>
                <w:sz w:val="18"/>
                <w:szCs w:val="18"/>
              </w:rPr>
              <w:t>4</w:t>
            </w:r>
          </w:p>
        </w:tc>
        <w:tc>
          <w:tcPr>
            <w:tcW w:w="2949" w:type="dxa"/>
            <w:tcBorders>
              <w:top w:val="single" w:sz="4" w:space="0" w:color="auto"/>
              <w:left w:val="single" w:sz="4" w:space="0" w:color="auto"/>
              <w:bottom w:val="single" w:sz="4" w:space="0" w:color="auto"/>
              <w:right w:val="single" w:sz="4" w:space="0" w:color="auto"/>
            </w:tcBorders>
            <w:hideMark/>
          </w:tcPr>
          <w:p w:rsidR="0059337C" w:rsidRDefault="0059337C">
            <w:pPr>
              <w:autoSpaceDE w:val="0"/>
              <w:autoSpaceDN w:val="0"/>
              <w:adjustRightInd w:val="0"/>
              <w:rPr>
                <w:rFonts w:ascii="Arial" w:hAnsi="Arial" w:cs="Arial"/>
                <w:sz w:val="18"/>
                <w:szCs w:val="18"/>
              </w:rPr>
            </w:pPr>
            <w:r>
              <w:rPr>
                <w:rFonts w:ascii="Arial" w:hAnsi="Arial" w:cs="Arial"/>
                <w:sz w:val="18"/>
                <w:szCs w:val="18"/>
              </w:rPr>
              <w:t>Zapach</w:t>
            </w:r>
          </w:p>
        </w:tc>
        <w:tc>
          <w:tcPr>
            <w:tcW w:w="5906" w:type="dxa"/>
            <w:tcBorders>
              <w:top w:val="single" w:sz="4" w:space="0" w:color="auto"/>
              <w:left w:val="single" w:sz="4" w:space="0" w:color="auto"/>
              <w:bottom w:val="single" w:sz="6" w:space="0" w:color="auto"/>
              <w:right w:val="single" w:sz="4" w:space="0" w:color="auto"/>
            </w:tcBorders>
            <w:hideMark/>
          </w:tcPr>
          <w:p w:rsidR="0059337C" w:rsidRDefault="0059337C">
            <w:pPr>
              <w:rPr>
                <w:rFonts w:ascii="Arial" w:hAnsi="Arial" w:cs="Arial"/>
                <w:sz w:val="18"/>
                <w:szCs w:val="18"/>
              </w:rPr>
            </w:pPr>
            <w:r>
              <w:rPr>
                <w:rFonts w:ascii="Arial" w:hAnsi="Arial" w:cs="Arial"/>
                <w:sz w:val="18"/>
                <w:szCs w:val="18"/>
              </w:rPr>
              <w:t>Charakterystyczny dla hydrolizatu białkowego, łagodny</w:t>
            </w:r>
          </w:p>
        </w:tc>
      </w:tr>
    </w:tbl>
    <w:p w:rsidR="0041403F" w:rsidRDefault="0041403F" w:rsidP="0059337C">
      <w:pPr>
        <w:pStyle w:val="Nagwek11"/>
        <w:spacing w:line="360" w:lineRule="auto"/>
        <w:rPr>
          <w:bCs w:val="0"/>
        </w:rPr>
      </w:pPr>
    </w:p>
    <w:p w:rsidR="0059337C" w:rsidRDefault="0059337C" w:rsidP="0059337C">
      <w:pPr>
        <w:pStyle w:val="Nagwek11"/>
        <w:spacing w:line="360" w:lineRule="auto"/>
        <w:rPr>
          <w:bCs w:val="0"/>
        </w:rPr>
      </w:pPr>
      <w:r>
        <w:rPr>
          <w:bCs w:val="0"/>
        </w:rPr>
        <w:lastRenderedPageBreak/>
        <w:t>2.3 Wymagania fizykochemiczne</w:t>
      </w:r>
    </w:p>
    <w:p w:rsidR="0059337C" w:rsidRDefault="0059337C" w:rsidP="0059337C">
      <w:pPr>
        <w:pStyle w:val="Tekstpodstawowy3"/>
        <w:rPr>
          <w:rFonts w:ascii="Arial" w:hAnsi="Arial" w:cs="Arial"/>
          <w:sz w:val="20"/>
          <w:szCs w:val="20"/>
        </w:rPr>
      </w:pPr>
      <w:r>
        <w:rPr>
          <w:rFonts w:ascii="Arial" w:hAnsi="Arial" w:cs="Arial"/>
          <w:sz w:val="20"/>
          <w:szCs w:val="20"/>
        </w:rPr>
        <w:t>Według Tablicy 2.</w:t>
      </w:r>
    </w:p>
    <w:p w:rsidR="0059337C" w:rsidRDefault="0059337C" w:rsidP="0059337C">
      <w:pPr>
        <w:pStyle w:val="Nagwek6"/>
        <w:spacing w:before="120" w:after="120"/>
        <w:jc w:val="center"/>
        <w:rPr>
          <w:rFonts w:ascii="Arial" w:hAnsi="Arial" w:cs="Arial"/>
          <w:sz w:val="18"/>
          <w:szCs w:val="22"/>
        </w:rPr>
      </w:pPr>
      <w:r>
        <w:rPr>
          <w:rFonts w:ascii="Arial" w:hAnsi="Arial" w:cs="Arial"/>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30"/>
        <w:gridCol w:w="5760"/>
        <w:gridCol w:w="1324"/>
        <w:gridCol w:w="1736"/>
      </w:tblGrid>
      <w:tr w:rsidR="0059337C" w:rsidTr="0059337C">
        <w:trPr>
          <w:trHeight w:val="225"/>
        </w:trPr>
        <w:tc>
          <w:tcPr>
            <w:tcW w:w="430" w:type="dxa"/>
            <w:tcBorders>
              <w:top w:val="single" w:sz="4" w:space="0" w:color="auto"/>
              <w:left w:val="single" w:sz="6" w:space="0" w:color="auto"/>
              <w:bottom w:val="single" w:sz="4" w:space="0" w:color="auto"/>
              <w:right w:val="single" w:sz="6" w:space="0" w:color="auto"/>
            </w:tcBorders>
            <w:vAlign w:val="center"/>
            <w:hideMark/>
          </w:tcPr>
          <w:p w:rsidR="0059337C" w:rsidRDefault="0059337C">
            <w:pPr>
              <w:jc w:val="center"/>
              <w:rPr>
                <w:rFonts w:ascii="Arial" w:hAnsi="Arial" w:cs="Arial"/>
                <w:b/>
                <w:bCs/>
                <w:sz w:val="18"/>
              </w:rPr>
            </w:pPr>
            <w:r>
              <w:rPr>
                <w:rFonts w:ascii="Arial" w:hAnsi="Arial" w:cs="Arial"/>
                <w:b/>
                <w:bCs/>
                <w:sz w:val="18"/>
              </w:rPr>
              <w:t>Lp.</w:t>
            </w:r>
          </w:p>
        </w:tc>
        <w:tc>
          <w:tcPr>
            <w:tcW w:w="5760" w:type="dxa"/>
            <w:tcBorders>
              <w:top w:val="single" w:sz="4" w:space="0" w:color="auto"/>
              <w:left w:val="single" w:sz="6" w:space="0" w:color="auto"/>
              <w:bottom w:val="single" w:sz="4" w:space="0" w:color="auto"/>
              <w:right w:val="single" w:sz="6" w:space="0" w:color="auto"/>
            </w:tcBorders>
            <w:vAlign w:val="center"/>
            <w:hideMark/>
          </w:tcPr>
          <w:p w:rsidR="0059337C" w:rsidRDefault="0059337C">
            <w:pPr>
              <w:jc w:val="center"/>
              <w:rPr>
                <w:rFonts w:ascii="Arial" w:hAnsi="Arial" w:cs="Arial"/>
                <w:b/>
                <w:bCs/>
                <w:sz w:val="18"/>
              </w:rPr>
            </w:pPr>
            <w:r>
              <w:rPr>
                <w:rFonts w:ascii="Arial" w:hAnsi="Arial" w:cs="Arial"/>
                <w:b/>
                <w:bCs/>
                <w:sz w:val="18"/>
              </w:rPr>
              <w:t>Cechy</w:t>
            </w:r>
          </w:p>
        </w:tc>
        <w:tc>
          <w:tcPr>
            <w:tcW w:w="1324" w:type="dxa"/>
            <w:tcBorders>
              <w:top w:val="single" w:sz="4" w:space="0" w:color="auto"/>
              <w:left w:val="single" w:sz="6" w:space="0" w:color="auto"/>
              <w:bottom w:val="single" w:sz="4" w:space="0" w:color="auto"/>
              <w:right w:val="single" w:sz="6" w:space="0" w:color="auto"/>
            </w:tcBorders>
            <w:vAlign w:val="center"/>
            <w:hideMark/>
          </w:tcPr>
          <w:p w:rsidR="0059337C" w:rsidRDefault="0059337C">
            <w:pPr>
              <w:jc w:val="center"/>
              <w:rPr>
                <w:rFonts w:ascii="Arial" w:hAnsi="Arial" w:cs="Arial"/>
                <w:b/>
                <w:bCs/>
                <w:sz w:val="18"/>
              </w:rPr>
            </w:pPr>
            <w:r>
              <w:rPr>
                <w:rFonts w:ascii="Arial" w:hAnsi="Arial" w:cs="Arial"/>
                <w:b/>
                <w:bCs/>
                <w:sz w:val="18"/>
              </w:rPr>
              <w:t>Wymagania</w:t>
            </w:r>
          </w:p>
        </w:tc>
        <w:tc>
          <w:tcPr>
            <w:tcW w:w="1736" w:type="dxa"/>
            <w:tcBorders>
              <w:top w:val="single" w:sz="4" w:space="0" w:color="auto"/>
              <w:left w:val="single" w:sz="6" w:space="0" w:color="auto"/>
              <w:bottom w:val="single" w:sz="4" w:space="0" w:color="auto"/>
              <w:right w:val="single" w:sz="6" w:space="0" w:color="auto"/>
            </w:tcBorders>
            <w:vAlign w:val="center"/>
            <w:hideMark/>
          </w:tcPr>
          <w:p w:rsidR="0059337C" w:rsidRDefault="0059337C">
            <w:pPr>
              <w:jc w:val="center"/>
              <w:rPr>
                <w:rFonts w:ascii="Arial" w:hAnsi="Arial" w:cs="Arial"/>
                <w:b/>
                <w:bCs/>
                <w:sz w:val="18"/>
              </w:rPr>
            </w:pPr>
            <w:r>
              <w:rPr>
                <w:rFonts w:ascii="Arial" w:hAnsi="Arial" w:cs="Arial"/>
                <w:b/>
                <w:bCs/>
                <w:sz w:val="18"/>
              </w:rPr>
              <w:t>Metody badań według</w:t>
            </w:r>
          </w:p>
        </w:tc>
      </w:tr>
      <w:tr w:rsidR="0059337C" w:rsidTr="0059337C">
        <w:trPr>
          <w:trHeight w:val="225"/>
        </w:trPr>
        <w:tc>
          <w:tcPr>
            <w:tcW w:w="430" w:type="dxa"/>
            <w:tcBorders>
              <w:top w:val="single" w:sz="4" w:space="0" w:color="auto"/>
              <w:left w:val="single" w:sz="6" w:space="0" w:color="auto"/>
              <w:bottom w:val="single" w:sz="4" w:space="0" w:color="auto"/>
              <w:right w:val="single" w:sz="6" w:space="0" w:color="auto"/>
            </w:tcBorders>
            <w:vAlign w:val="center"/>
            <w:hideMark/>
          </w:tcPr>
          <w:p w:rsidR="0059337C" w:rsidRDefault="0059337C">
            <w:pPr>
              <w:jc w:val="center"/>
              <w:rPr>
                <w:rFonts w:ascii="Arial" w:hAnsi="Arial" w:cs="Arial"/>
                <w:color w:val="000000"/>
                <w:sz w:val="18"/>
              </w:rPr>
            </w:pPr>
            <w:r>
              <w:rPr>
                <w:rFonts w:ascii="Arial" w:hAnsi="Arial" w:cs="Arial"/>
                <w:color w:val="000000"/>
                <w:sz w:val="18"/>
              </w:rPr>
              <w:t>1</w:t>
            </w:r>
          </w:p>
        </w:tc>
        <w:tc>
          <w:tcPr>
            <w:tcW w:w="5760" w:type="dxa"/>
            <w:tcBorders>
              <w:top w:val="single" w:sz="4" w:space="0" w:color="auto"/>
              <w:left w:val="single" w:sz="6" w:space="0" w:color="auto"/>
              <w:bottom w:val="single" w:sz="4" w:space="0" w:color="auto"/>
              <w:right w:val="single" w:sz="6" w:space="0" w:color="auto"/>
            </w:tcBorders>
            <w:vAlign w:val="center"/>
            <w:hideMark/>
          </w:tcPr>
          <w:p w:rsidR="0059337C" w:rsidRDefault="0059337C">
            <w:pPr>
              <w:rPr>
                <w:rFonts w:ascii="Arial" w:hAnsi="Arial" w:cs="Arial"/>
                <w:color w:val="000000"/>
                <w:sz w:val="18"/>
              </w:rPr>
            </w:pPr>
            <w:r>
              <w:rPr>
                <w:rFonts w:ascii="Arial" w:hAnsi="Arial" w:cs="Arial"/>
                <w:color w:val="000000"/>
                <w:sz w:val="18"/>
              </w:rPr>
              <w:t>Masa właściwa w 20°C, g/ml, nie mniej niż</w:t>
            </w:r>
          </w:p>
        </w:tc>
        <w:tc>
          <w:tcPr>
            <w:tcW w:w="1324" w:type="dxa"/>
            <w:tcBorders>
              <w:top w:val="single" w:sz="4" w:space="0" w:color="auto"/>
              <w:left w:val="single" w:sz="6" w:space="0" w:color="auto"/>
              <w:bottom w:val="single" w:sz="4" w:space="0" w:color="auto"/>
              <w:right w:val="single" w:sz="6" w:space="0" w:color="auto"/>
            </w:tcBorders>
            <w:vAlign w:val="center"/>
            <w:hideMark/>
          </w:tcPr>
          <w:p w:rsidR="0059337C" w:rsidRDefault="0059337C">
            <w:pPr>
              <w:jc w:val="center"/>
              <w:rPr>
                <w:rFonts w:ascii="Arial" w:hAnsi="Arial" w:cs="Arial"/>
                <w:color w:val="000000"/>
                <w:sz w:val="18"/>
              </w:rPr>
            </w:pPr>
            <w:r>
              <w:rPr>
                <w:rFonts w:ascii="Arial" w:hAnsi="Arial" w:cs="Arial"/>
                <w:color w:val="000000"/>
                <w:sz w:val="18"/>
              </w:rPr>
              <w:t>1,22</w:t>
            </w:r>
          </w:p>
        </w:tc>
        <w:tc>
          <w:tcPr>
            <w:tcW w:w="1736" w:type="dxa"/>
            <w:tcBorders>
              <w:top w:val="single" w:sz="4" w:space="0" w:color="auto"/>
              <w:left w:val="single" w:sz="6" w:space="0" w:color="auto"/>
              <w:bottom w:val="single" w:sz="4" w:space="0" w:color="auto"/>
              <w:right w:val="single" w:sz="6" w:space="0" w:color="auto"/>
            </w:tcBorders>
            <w:vAlign w:val="center"/>
            <w:hideMark/>
          </w:tcPr>
          <w:p w:rsidR="0059337C" w:rsidRDefault="0059337C">
            <w:pPr>
              <w:jc w:val="center"/>
              <w:rPr>
                <w:rFonts w:ascii="Arial" w:hAnsi="Arial" w:cs="Arial"/>
                <w:color w:val="000000"/>
                <w:sz w:val="18"/>
                <w:lang w:val="de-DE"/>
              </w:rPr>
            </w:pPr>
            <w:r>
              <w:rPr>
                <w:rFonts w:ascii="Arial" w:hAnsi="Arial" w:cs="Arial"/>
                <w:color w:val="000000"/>
                <w:sz w:val="18"/>
                <w:lang w:val="de-DE"/>
              </w:rPr>
              <w:t>PN-A-94052</w:t>
            </w:r>
          </w:p>
        </w:tc>
      </w:tr>
      <w:tr w:rsidR="0059337C" w:rsidTr="0059337C">
        <w:trPr>
          <w:trHeight w:val="225"/>
        </w:trPr>
        <w:tc>
          <w:tcPr>
            <w:tcW w:w="430" w:type="dxa"/>
            <w:tcBorders>
              <w:top w:val="single" w:sz="4" w:space="0" w:color="auto"/>
              <w:left w:val="single" w:sz="6" w:space="0" w:color="auto"/>
              <w:bottom w:val="single" w:sz="6" w:space="0" w:color="auto"/>
              <w:right w:val="single" w:sz="6" w:space="0" w:color="auto"/>
            </w:tcBorders>
            <w:vAlign w:val="center"/>
            <w:hideMark/>
          </w:tcPr>
          <w:p w:rsidR="0059337C" w:rsidRDefault="0059337C">
            <w:pPr>
              <w:jc w:val="center"/>
              <w:rPr>
                <w:rFonts w:ascii="Arial" w:hAnsi="Arial" w:cs="Arial"/>
                <w:color w:val="000000"/>
                <w:sz w:val="18"/>
              </w:rPr>
            </w:pPr>
            <w:r>
              <w:rPr>
                <w:rFonts w:ascii="Arial" w:hAnsi="Arial" w:cs="Arial"/>
                <w:color w:val="000000"/>
                <w:sz w:val="18"/>
              </w:rPr>
              <w:t>2</w:t>
            </w:r>
          </w:p>
        </w:tc>
        <w:tc>
          <w:tcPr>
            <w:tcW w:w="5760" w:type="dxa"/>
            <w:tcBorders>
              <w:top w:val="single" w:sz="4" w:space="0" w:color="auto"/>
              <w:left w:val="single" w:sz="6" w:space="0" w:color="auto"/>
              <w:bottom w:val="single" w:sz="6" w:space="0" w:color="auto"/>
              <w:right w:val="single" w:sz="6" w:space="0" w:color="auto"/>
            </w:tcBorders>
            <w:vAlign w:val="center"/>
            <w:hideMark/>
          </w:tcPr>
          <w:p w:rsidR="0059337C" w:rsidRDefault="0059337C">
            <w:pPr>
              <w:rPr>
                <w:rFonts w:ascii="Arial" w:hAnsi="Arial" w:cs="Arial"/>
                <w:color w:val="000000"/>
                <w:sz w:val="18"/>
              </w:rPr>
            </w:pPr>
            <w:r>
              <w:rPr>
                <w:rFonts w:ascii="Arial" w:hAnsi="Arial" w:cs="Arial"/>
                <w:color w:val="000000"/>
                <w:sz w:val="18"/>
              </w:rPr>
              <w:t>Azot ogólny, w suchej masie, % (</w:t>
            </w:r>
            <w:r>
              <w:rPr>
                <w:rFonts w:ascii="Arial" w:hAnsi="Arial" w:cs="Arial"/>
                <w:i/>
                <w:color w:val="000000"/>
                <w:sz w:val="18"/>
              </w:rPr>
              <w:t>m/m</w:t>
            </w:r>
            <w:r>
              <w:rPr>
                <w:rFonts w:ascii="Arial" w:hAnsi="Arial" w:cs="Arial"/>
                <w:color w:val="000000"/>
                <w:sz w:val="18"/>
              </w:rPr>
              <w:t>), nie mniej niż</w:t>
            </w:r>
          </w:p>
        </w:tc>
        <w:tc>
          <w:tcPr>
            <w:tcW w:w="1324" w:type="dxa"/>
            <w:tcBorders>
              <w:top w:val="single" w:sz="4" w:space="0" w:color="auto"/>
              <w:left w:val="single" w:sz="6" w:space="0" w:color="auto"/>
              <w:bottom w:val="single" w:sz="6" w:space="0" w:color="auto"/>
              <w:right w:val="single" w:sz="6" w:space="0" w:color="auto"/>
            </w:tcBorders>
            <w:vAlign w:val="center"/>
            <w:hideMark/>
          </w:tcPr>
          <w:p w:rsidR="0059337C" w:rsidRDefault="0059337C">
            <w:pPr>
              <w:jc w:val="center"/>
              <w:rPr>
                <w:rFonts w:ascii="Arial" w:hAnsi="Arial" w:cs="Arial"/>
                <w:color w:val="000000"/>
                <w:sz w:val="18"/>
              </w:rPr>
            </w:pPr>
            <w:r>
              <w:rPr>
                <w:rFonts w:ascii="Arial" w:hAnsi="Arial" w:cs="Arial"/>
                <w:color w:val="000000"/>
                <w:sz w:val="18"/>
              </w:rPr>
              <w:t>3,5</w:t>
            </w:r>
          </w:p>
        </w:tc>
        <w:tc>
          <w:tcPr>
            <w:tcW w:w="1736" w:type="dxa"/>
            <w:tcBorders>
              <w:top w:val="single" w:sz="4" w:space="0" w:color="auto"/>
              <w:left w:val="single" w:sz="6" w:space="0" w:color="auto"/>
              <w:bottom w:val="single" w:sz="6" w:space="0" w:color="auto"/>
              <w:right w:val="single" w:sz="6" w:space="0" w:color="auto"/>
            </w:tcBorders>
            <w:vAlign w:val="center"/>
            <w:hideMark/>
          </w:tcPr>
          <w:p w:rsidR="0059337C" w:rsidRDefault="0059337C">
            <w:pPr>
              <w:jc w:val="center"/>
              <w:rPr>
                <w:rFonts w:ascii="Arial" w:hAnsi="Arial" w:cs="Arial"/>
                <w:color w:val="000000"/>
                <w:sz w:val="18"/>
                <w:lang w:val="de-DE"/>
              </w:rPr>
            </w:pPr>
            <w:r>
              <w:rPr>
                <w:rFonts w:ascii="Arial" w:hAnsi="Arial" w:cs="Arial"/>
                <w:color w:val="000000"/>
                <w:sz w:val="18"/>
                <w:lang w:val="de-DE"/>
              </w:rPr>
              <w:t>PN-A-04018</w:t>
            </w:r>
          </w:p>
        </w:tc>
      </w:tr>
      <w:tr w:rsidR="0059337C" w:rsidTr="0059337C">
        <w:trPr>
          <w:trHeight w:val="225"/>
        </w:trPr>
        <w:tc>
          <w:tcPr>
            <w:tcW w:w="430" w:type="dxa"/>
            <w:tcBorders>
              <w:top w:val="single" w:sz="6" w:space="0" w:color="auto"/>
              <w:left w:val="single" w:sz="6" w:space="0" w:color="auto"/>
              <w:bottom w:val="single" w:sz="6" w:space="0" w:color="auto"/>
              <w:right w:val="single" w:sz="6" w:space="0" w:color="auto"/>
            </w:tcBorders>
            <w:vAlign w:val="center"/>
            <w:hideMark/>
          </w:tcPr>
          <w:p w:rsidR="0059337C" w:rsidRDefault="0059337C">
            <w:pPr>
              <w:jc w:val="center"/>
              <w:rPr>
                <w:rFonts w:ascii="Arial" w:hAnsi="Arial" w:cs="Arial"/>
                <w:sz w:val="18"/>
              </w:rPr>
            </w:pPr>
            <w:r>
              <w:rPr>
                <w:rFonts w:ascii="Arial" w:hAnsi="Arial" w:cs="Arial"/>
                <w:sz w:val="18"/>
              </w:rPr>
              <w:t>3</w:t>
            </w:r>
          </w:p>
        </w:tc>
        <w:tc>
          <w:tcPr>
            <w:tcW w:w="5760" w:type="dxa"/>
            <w:tcBorders>
              <w:top w:val="single" w:sz="6" w:space="0" w:color="auto"/>
              <w:left w:val="single" w:sz="6" w:space="0" w:color="auto"/>
              <w:bottom w:val="single" w:sz="6" w:space="0" w:color="auto"/>
              <w:right w:val="single" w:sz="6" w:space="0" w:color="auto"/>
            </w:tcBorders>
            <w:vAlign w:val="center"/>
            <w:hideMark/>
          </w:tcPr>
          <w:p w:rsidR="0059337C" w:rsidRDefault="0059337C">
            <w:pPr>
              <w:rPr>
                <w:rFonts w:ascii="Arial" w:hAnsi="Arial" w:cs="Arial"/>
                <w:sz w:val="18"/>
              </w:rPr>
            </w:pPr>
            <w:r>
              <w:rPr>
                <w:rFonts w:ascii="Arial" w:hAnsi="Arial" w:cs="Arial"/>
                <w:sz w:val="18"/>
              </w:rPr>
              <w:t>Azot aminowy, w suchej masie, % (</w:t>
            </w:r>
            <w:r>
              <w:rPr>
                <w:rFonts w:ascii="Arial" w:hAnsi="Arial" w:cs="Arial"/>
                <w:i/>
                <w:sz w:val="18"/>
              </w:rPr>
              <w:t>m/m</w:t>
            </w:r>
            <w:r>
              <w:rPr>
                <w:rFonts w:ascii="Arial" w:hAnsi="Arial" w:cs="Arial"/>
                <w:sz w:val="18"/>
              </w:rPr>
              <w:t>), nie mniej niż</w:t>
            </w:r>
          </w:p>
        </w:tc>
        <w:tc>
          <w:tcPr>
            <w:tcW w:w="1324" w:type="dxa"/>
            <w:tcBorders>
              <w:top w:val="single" w:sz="6" w:space="0" w:color="auto"/>
              <w:left w:val="single" w:sz="6" w:space="0" w:color="auto"/>
              <w:bottom w:val="single" w:sz="6" w:space="0" w:color="auto"/>
              <w:right w:val="single" w:sz="6" w:space="0" w:color="auto"/>
            </w:tcBorders>
            <w:vAlign w:val="center"/>
            <w:hideMark/>
          </w:tcPr>
          <w:p w:rsidR="0059337C" w:rsidRDefault="0059337C">
            <w:pPr>
              <w:jc w:val="center"/>
              <w:rPr>
                <w:rFonts w:ascii="Arial" w:hAnsi="Arial" w:cs="Arial"/>
                <w:sz w:val="18"/>
              </w:rPr>
            </w:pPr>
            <w:r>
              <w:rPr>
                <w:rFonts w:ascii="Arial" w:hAnsi="Arial" w:cs="Arial"/>
                <w:sz w:val="18"/>
              </w:rPr>
              <w:t>1,13</w:t>
            </w:r>
          </w:p>
        </w:tc>
        <w:tc>
          <w:tcPr>
            <w:tcW w:w="1736" w:type="dxa"/>
            <w:vMerge w:val="restart"/>
            <w:tcBorders>
              <w:top w:val="single" w:sz="6" w:space="0" w:color="auto"/>
              <w:left w:val="single" w:sz="6" w:space="0" w:color="auto"/>
              <w:bottom w:val="single" w:sz="4" w:space="0" w:color="auto"/>
              <w:right w:val="single" w:sz="6" w:space="0" w:color="auto"/>
            </w:tcBorders>
            <w:vAlign w:val="center"/>
            <w:hideMark/>
          </w:tcPr>
          <w:p w:rsidR="0059337C" w:rsidRDefault="0059337C">
            <w:pPr>
              <w:jc w:val="center"/>
              <w:rPr>
                <w:rFonts w:ascii="Arial" w:hAnsi="Arial" w:cs="Arial"/>
                <w:sz w:val="18"/>
                <w:lang w:val="de-DE"/>
              </w:rPr>
            </w:pPr>
            <w:r>
              <w:rPr>
                <w:rFonts w:ascii="Arial" w:hAnsi="Arial" w:cs="Arial"/>
                <w:color w:val="000000"/>
                <w:sz w:val="18"/>
                <w:lang w:val="de-DE"/>
              </w:rPr>
              <w:t>PN-A-94052</w:t>
            </w:r>
          </w:p>
        </w:tc>
      </w:tr>
      <w:tr w:rsidR="0059337C" w:rsidTr="0059337C">
        <w:trPr>
          <w:trHeight w:val="225"/>
        </w:trPr>
        <w:tc>
          <w:tcPr>
            <w:tcW w:w="430" w:type="dxa"/>
            <w:tcBorders>
              <w:top w:val="single" w:sz="6" w:space="0" w:color="auto"/>
              <w:left w:val="single" w:sz="6" w:space="0" w:color="auto"/>
              <w:bottom w:val="single" w:sz="6" w:space="0" w:color="auto"/>
              <w:right w:val="single" w:sz="6" w:space="0" w:color="auto"/>
            </w:tcBorders>
            <w:vAlign w:val="center"/>
            <w:hideMark/>
          </w:tcPr>
          <w:p w:rsidR="0059337C" w:rsidRDefault="0059337C">
            <w:pPr>
              <w:jc w:val="center"/>
              <w:rPr>
                <w:rFonts w:ascii="Arial" w:hAnsi="Arial" w:cs="Arial"/>
                <w:sz w:val="18"/>
              </w:rPr>
            </w:pPr>
            <w:r>
              <w:rPr>
                <w:rFonts w:ascii="Arial" w:hAnsi="Arial" w:cs="Arial"/>
                <w:sz w:val="18"/>
              </w:rPr>
              <w:t>4</w:t>
            </w:r>
          </w:p>
        </w:tc>
        <w:tc>
          <w:tcPr>
            <w:tcW w:w="5760" w:type="dxa"/>
            <w:tcBorders>
              <w:top w:val="single" w:sz="6" w:space="0" w:color="auto"/>
              <w:left w:val="single" w:sz="6" w:space="0" w:color="auto"/>
              <w:bottom w:val="single" w:sz="6" w:space="0" w:color="auto"/>
              <w:right w:val="single" w:sz="6" w:space="0" w:color="auto"/>
            </w:tcBorders>
            <w:vAlign w:val="center"/>
            <w:hideMark/>
          </w:tcPr>
          <w:p w:rsidR="0059337C" w:rsidRDefault="0059337C">
            <w:pPr>
              <w:rPr>
                <w:rFonts w:ascii="Arial" w:hAnsi="Arial" w:cs="Arial"/>
                <w:sz w:val="18"/>
              </w:rPr>
            </w:pPr>
            <w:r>
              <w:rPr>
                <w:rFonts w:ascii="Arial" w:hAnsi="Arial" w:cs="Arial"/>
                <w:sz w:val="18"/>
              </w:rPr>
              <w:t>Chlorek sodu, w suchej masie, % (</w:t>
            </w:r>
            <w:r>
              <w:rPr>
                <w:rFonts w:ascii="Arial" w:hAnsi="Arial" w:cs="Arial"/>
                <w:i/>
                <w:sz w:val="18"/>
              </w:rPr>
              <w:t>m/m</w:t>
            </w:r>
            <w:r>
              <w:rPr>
                <w:rFonts w:ascii="Arial" w:hAnsi="Arial" w:cs="Arial"/>
                <w:sz w:val="18"/>
              </w:rPr>
              <w:t>), nie więcej niż</w:t>
            </w:r>
          </w:p>
        </w:tc>
        <w:tc>
          <w:tcPr>
            <w:tcW w:w="1324" w:type="dxa"/>
            <w:tcBorders>
              <w:top w:val="single" w:sz="6" w:space="0" w:color="auto"/>
              <w:left w:val="single" w:sz="6" w:space="0" w:color="auto"/>
              <w:bottom w:val="single" w:sz="6" w:space="0" w:color="auto"/>
              <w:right w:val="single" w:sz="6" w:space="0" w:color="auto"/>
            </w:tcBorders>
            <w:vAlign w:val="center"/>
            <w:hideMark/>
          </w:tcPr>
          <w:p w:rsidR="0059337C" w:rsidRDefault="0059337C">
            <w:pPr>
              <w:jc w:val="center"/>
              <w:rPr>
                <w:rFonts w:ascii="Arial" w:hAnsi="Arial" w:cs="Arial"/>
                <w:sz w:val="18"/>
              </w:rPr>
            </w:pPr>
            <w:r>
              <w:rPr>
                <w:rFonts w:ascii="Arial" w:hAnsi="Arial" w:cs="Arial"/>
                <w:sz w:val="18"/>
              </w:rPr>
              <w:t>50</w:t>
            </w:r>
          </w:p>
        </w:tc>
        <w:tc>
          <w:tcPr>
            <w:tcW w:w="0" w:type="auto"/>
            <w:vMerge/>
            <w:tcBorders>
              <w:top w:val="single" w:sz="6" w:space="0" w:color="auto"/>
              <w:left w:val="single" w:sz="6" w:space="0" w:color="auto"/>
              <w:bottom w:val="single" w:sz="4" w:space="0" w:color="auto"/>
              <w:right w:val="single" w:sz="6" w:space="0" w:color="auto"/>
            </w:tcBorders>
            <w:vAlign w:val="center"/>
            <w:hideMark/>
          </w:tcPr>
          <w:p w:rsidR="0059337C" w:rsidRDefault="0059337C">
            <w:pPr>
              <w:rPr>
                <w:rFonts w:ascii="Arial" w:hAnsi="Arial" w:cs="Arial"/>
                <w:sz w:val="18"/>
                <w:lang w:val="de-DE"/>
              </w:rPr>
            </w:pPr>
          </w:p>
        </w:tc>
      </w:tr>
      <w:tr w:rsidR="0059337C" w:rsidTr="0059337C">
        <w:trPr>
          <w:trHeight w:val="225"/>
        </w:trPr>
        <w:tc>
          <w:tcPr>
            <w:tcW w:w="430" w:type="dxa"/>
            <w:tcBorders>
              <w:top w:val="single" w:sz="6" w:space="0" w:color="auto"/>
              <w:left w:val="single" w:sz="6" w:space="0" w:color="auto"/>
              <w:bottom w:val="single" w:sz="4" w:space="0" w:color="auto"/>
              <w:right w:val="single" w:sz="6" w:space="0" w:color="auto"/>
            </w:tcBorders>
            <w:vAlign w:val="center"/>
            <w:hideMark/>
          </w:tcPr>
          <w:p w:rsidR="0059337C" w:rsidRDefault="0059337C">
            <w:pPr>
              <w:jc w:val="center"/>
              <w:rPr>
                <w:rFonts w:ascii="Arial" w:hAnsi="Arial" w:cs="Arial"/>
                <w:sz w:val="18"/>
              </w:rPr>
            </w:pPr>
            <w:r>
              <w:rPr>
                <w:rFonts w:ascii="Arial" w:hAnsi="Arial" w:cs="Arial"/>
                <w:sz w:val="18"/>
              </w:rPr>
              <w:t>5</w:t>
            </w:r>
          </w:p>
        </w:tc>
        <w:tc>
          <w:tcPr>
            <w:tcW w:w="5760" w:type="dxa"/>
            <w:tcBorders>
              <w:top w:val="single" w:sz="6" w:space="0" w:color="auto"/>
              <w:left w:val="single" w:sz="6" w:space="0" w:color="auto"/>
              <w:bottom w:val="single" w:sz="4" w:space="0" w:color="auto"/>
              <w:right w:val="single" w:sz="6" w:space="0" w:color="auto"/>
            </w:tcBorders>
            <w:vAlign w:val="center"/>
            <w:hideMark/>
          </w:tcPr>
          <w:p w:rsidR="0059337C" w:rsidRDefault="0059337C">
            <w:pPr>
              <w:rPr>
                <w:rFonts w:ascii="Arial" w:hAnsi="Arial" w:cs="Arial"/>
                <w:sz w:val="18"/>
              </w:rPr>
            </w:pPr>
            <w:r>
              <w:rPr>
                <w:rFonts w:ascii="Arial" w:hAnsi="Arial" w:cs="Arial"/>
                <w:sz w:val="18"/>
              </w:rPr>
              <w:t>Substancje nierozpuszczalne (osad), % (</w:t>
            </w:r>
            <w:r>
              <w:rPr>
                <w:rFonts w:ascii="Arial" w:hAnsi="Arial" w:cs="Arial"/>
                <w:i/>
                <w:sz w:val="18"/>
              </w:rPr>
              <w:t>m/m</w:t>
            </w:r>
            <w:r>
              <w:rPr>
                <w:rFonts w:ascii="Arial" w:hAnsi="Arial" w:cs="Arial"/>
                <w:sz w:val="18"/>
              </w:rPr>
              <w:t>), nie więcej niż</w:t>
            </w:r>
          </w:p>
        </w:tc>
        <w:tc>
          <w:tcPr>
            <w:tcW w:w="1324" w:type="dxa"/>
            <w:tcBorders>
              <w:top w:val="single" w:sz="6" w:space="0" w:color="auto"/>
              <w:left w:val="single" w:sz="6" w:space="0" w:color="auto"/>
              <w:bottom w:val="single" w:sz="4" w:space="0" w:color="auto"/>
              <w:right w:val="single" w:sz="6" w:space="0" w:color="auto"/>
            </w:tcBorders>
            <w:vAlign w:val="center"/>
            <w:hideMark/>
          </w:tcPr>
          <w:p w:rsidR="0059337C" w:rsidRDefault="0059337C">
            <w:pPr>
              <w:jc w:val="center"/>
              <w:rPr>
                <w:rFonts w:ascii="Arial" w:hAnsi="Arial" w:cs="Arial"/>
                <w:sz w:val="18"/>
              </w:rPr>
            </w:pPr>
            <w:r>
              <w:rPr>
                <w:rFonts w:ascii="Arial" w:hAnsi="Arial" w:cs="Arial"/>
                <w:sz w:val="18"/>
              </w:rPr>
              <w:t>1</w:t>
            </w:r>
          </w:p>
        </w:tc>
        <w:tc>
          <w:tcPr>
            <w:tcW w:w="0" w:type="auto"/>
            <w:vMerge/>
            <w:tcBorders>
              <w:top w:val="single" w:sz="6" w:space="0" w:color="auto"/>
              <w:left w:val="single" w:sz="6" w:space="0" w:color="auto"/>
              <w:bottom w:val="single" w:sz="4" w:space="0" w:color="auto"/>
              <w:right w:val="single" w:sz="6" w:space="0" w:color="auto"/>
            </w:tcBorders>
            <w:vAlign w:val="center"/>
            <w:hideMark/>
          </w:tcPr>
          <w:p w:rsidR="0059337C" w:rsidRDefault="0059337C">
            <w:pPr>
              <w:rPr>
                <w:rFonts w:ascii="Arial" w:hAnsi="Arial" w:cs="Arial"/>
                <w:sz w:val="18"/>
                <w:lang w:val="de-DE"/>
              </w:rPr>
            </w:pPr>
          </w:p>
        </w:tc>
      </w:tr>
    </w:tbl>
    <w:p w:rsidR="0059337C" w:rsidRDefault="0059337C" w:rsidP="0059337C">
      <w:pPr>
        <w:pStyle w:val="Nagwek11"/>
        <w:spacing w:line="360" w:lineRule="auto"/>
        <w:rPr>
          <w:bCs w:val="0"/>
        </w:rPr>
      </w:pPr>
      <w:r>
        <w:rPr>
          <w:bCs w:val="0"/>
        </w:rPr>
        <w:t>2.4 Wymagania mikrobiologiczne</w:t>
      </w:r>
    </w:p>
    <w:p w:rsidR="0059337C" w:rsidRPr="0059337C" w:rsidRDefault="0059337C" w:rsidP="0059337C">
      <w:pPr>
        <w:pStyle w:val="E-1"/>
        <w:spacing w:line="360" w:lineRule="auto"/>
        <w:jc w:val="both"/>
        <w:rPr>
          <w:rFonts w:ascii="Arial" w:hAnsi="Arial" w:cs="Arial"/>
        </w:rPr>
      </w:pPr>
      <w:r w:rsidRPr="0059337C">
        <w:rPr>
          <w:rFonts w:ascii="Arial" w:hAnsi="Arial" w:cs="Arial"/>
          <w:bCs/>
        </w:rPr>
        <w:t>Zgodnie z aktualnie obowiązującym prawem.</w:t>
      </w:r>
    </w:p>
    <w:p w:rsidR="0059337C" w:rsidRPr="0059337C" w:rsidRDefault="0059337C" w:rsidP="0059337C">
      <w:pPr>
        <w:pStyle w:val="E-1"/>
        <w:spacing w:line="360" w:lineRule="auto"/>
        <w:jc w:val="both"/>
        <w:rPr>
          <w:rFonts w:ascii="Arial" w:hAnsi="Arial" w:cs="Arial"/>
        </w:rPr>
      </w:pPr>
      <w:r w:rsidRPr="0059337C">
        <w:rPr>
          <w:rFonts w:ascii="Arial" w:hAnsi="Arial" w:cs="Arial"/>
        </w:rPr>
        <w:t>Zamawiający zastrzega sobie prawo żądania wyników badań mikrobiologicznych z kontroli higieny procesu produkcyjnego.</w:t>
      </w:r>
    </w:p>
    <w:p w:rsidR="0059337C" w:rsidRPr="0059337C" w:rsidRDefault="0041403F" w:rsidP="0041403F">
      <w:pPr>
        <w:pStyle w:val="E-1"/>
        <w:spacing w:before="240" w:after="240" w:line="360" w:lineRule="auto"/>
        <w:jc w:val="both"/>
        <w:textAlignment w:val="auto"/>
        <w:rPr>
          <w:rFonts w:ascii="Arial" w:hAnsi="Arial" w:cs="Arial"/>
          <w:b/>
        </w:rPr>
      </w:pPr>
      <w:r>
        <w:rPr>
          <w:rFonts w:ascii="Arial" w:hAnsi="Arial" w:cs="Arial"/>
          <w:b/>
        </w:rPr>
        <w:t xml:space="preserve">3. </w:t>
      </w:r>
      <w:r w:rsidR="0059337C" w:rsidRPr="0059337C">
        <w:rPr>
          <w:rFonts w:ascii="Arial" w:hAnsi="Arial" w:cs="Arial"/>
          <w:b/>
        </w:rPr>
        <w:t>Objętość netto</w:t>
      </w:r>
    </w:p>
    <w:p w:rsidR="0059337C" w:rsidRDefault="0059337C" w:rsidP="0059337C">
      <w:pPr>
        <w:spacing w:line="360" w:lineRule="auto"/>
        <w:jc w:val="both"/>
        <w:rPr>
          <w:rFonts w:ascii="Arial" w:hAnsi="Arial" w:cs="Arial"/>
          <w:sz w:val="20"/>
          <w:szCs w:val="20"/>
        </w:rPr>
      </w:pPr>
      <w:r>
        <w:rPr>
          <w:rFonts w:ascii="Arial" w:hAnsi="Arial" w:cs="Arial"/>
          <w:kern w:val="2"/>
          <w:sz w:val="20"/>
          <w:szCs w:val="20"/>
        </w:rPr>
        <w:t>Objętość netto powinna być zgodna z deklaracją producenta.</w:t>
      </w:r>
    </w:p>
    <w:p w:rsidR="0059337C" w:rsidRDefault="0059337C" w:rsidP="0059337C">
      <w:pPr>
        <w:spacing w:line="360" w:lineRule="auto"/>
        <w:jc w:val="both"/>
        <w:rPr>
          <w:rFonts w:ascii="Arial" w:hAnsi="Arial" w:cs="Arial"/>
          <w:kern w:val="2"/>
          <w:sz w:val="20"/>
          <w:szCs w:val="20"/>
        </w:rPr>
      </w:pPr>
      <w:r>
        <w:rPr>
          <w:rFonts w:ascii="Arial" w:hAnsi="Arial" w:cs="Arial"/>
          <w:kern w:val="2"/>
          <w:sz w:val="20"/>
          <w:szCs w:val="20"/>
        </w:rPr>
        <w:t>Dopuszczalna ujemna wartość błędu objętości netto powinna być zgodna z obowiązującym prawem.</w:t>
      </w:r>
    </w:p>
    <w:p w:rsidR="0059337C" w:rsidRDefault="0059337C" w:rsidP="0059337C">
      <w:pPr>
        <w:spacing w:line="360" w:lineRule="auto"/>
        <w:jc w:val="both"/>
        <w:rPr>
          <w:rFonts w:ascii="Arial" w:hAnsi="Arial" w:cs="Arial"/>
          <w:kern w:val="0"/>
          <w:sz w:val="20"/>
          <w:szCs w:val="20"/>
          <w:lang w:eastAsia="pl-PL"/>
        </w:rPr>
      </w:pPr>
      <w:r>
        <w:rPr>
          <w:rFonts w:ascii="Arial" w:hAnsi="Arial" w:cs="Arial"/>
          <w:sz w:val="20"/>
          <w:szCs w:val="20"/>
        </w:rPr>
        <w:t>Dopuszczalna objętość netto:</w:t>
      </w:r>
    </w:p>
    <w:p w:rsidR="0059337C" w:rsidRDefault="0059337C" w:rsidP="0059337C">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1l.</w:t>
      </w:r>
    </w:p>
    <w:p w:rsidR="0059337C" w:rsidRPr="0059337C" w:rsidRDefault="0041403F" w:rsidP="0041403F">
      <w:pPr>
        <w:pStyle w:val="E-1"/>
        <w:spacing w:before="240" w:after="240" w:line="360" w:lineRule="auto"/>
        <w:jc w:val="both"/>
        <w:textAlignment w:val="auto"/>
        <w:rPr>
          <w:rFonts w:ascii="Arial" w:eastAsia="Times New Roman" w:hAnsi="Arial" w:cs="Arial"/>
          <w:b/>
        </w:rPr>
      </w:pPr>
      <w:r>
        <w:rPr>
          <w:rFonts w:ascii="Arial" w:hAnsi="Arial" w:cs="Arial"/>
          <w:b/>
        </w:rPr>
        <w:t xml:space="preserve">4. </w:t>
      </w:r>
      <w:r w:rsidR="0059337C" w:rsidRPr="0059337C">
        <w:rPr>
          <w:rFonts w:ascii="Arial" w:hAnsi="Arial" w:cs="Arial"/>
          <w:b/>
        </w:rPr>
        <w:t>Trwałość</w:t>
      </w:r>
    </w:p>
    <w:p w:rsidR="0059337C" w:rsidRDefault="0059337C" w:rsidP="0059337C">
      <w:pPr>
        <w:spacing w:line="360" w:lineRule="auto"/>
        <w:jc w:val="both"/>
        <w:rPr>
          <w:rFonts w:ascii="Arial" w:eastAsia="Arial Unicode MS" w:hAnsi="Arial" w:cs="Arial"/>
          <w:color w:val="FF0000"/>
          <w:sz w:val="20"/>
          <w:szCs w:val="20"/>
        </w:rPr>
      </w:pPr>
      <w:r>
        <w:rPr>
          <w:rFonts w:ascii="Arial" w:hAnsi="Arial" w:cs="Arial"/>
          <w:sz w:val="20"/>
          <w:szCs w:val="20"/>
        </w:rPr>
        <w:t>Okres przydatności do spożycia  powinien wynosić nie mniej niż 24 miesiące licząc od daty produkcji.</w:t>
      </w:r>
      <w:r>
        <w:rPr>
          <w:rFonts w:ascii="Arial" w:hAnsi="Arial" w:cs="Arial"/>
          <w:color w:val="FF0000"/>
          <w:sz w:val="20"/>
          <w:szCs w:val="20"/>
        </w:rPr>
        <w:t xml:space="preserve"> </w:t>
      </w:r>
    </w:p>
    <w:p w:rsidR="0059337C" w:rsidRPr="0059337C" w:rsidRDefault="0059337C" w:rsidP="0059337C">
      <w:pPr>
        <w:pStyle w:val="E-1"/>
        <w:spacing w:before="240" w:after="240" w:line="360" w:lineRule="auto"/>
        <w:jc w:val="both"/>
        <w:rPr>
          <w:rFonts w:ascii="Arial" w:eastAsia="Times New Roman" w:hAnsi="Arial" w:cs="Arial"/>
          <w:b/>
        </w:rPr>
      </w:pPr>
      <w:r w:rsidRPr="0059337C">
        <w:rPr>
          <w:rFonts w:ascii="Arial" w:hAnsi="Arial" w:cs="Arial"/>
          <w:b/>
          <w:bCs/>
        </w:rPr>
        <w:t>5 Metody badań</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5.1 Sprawdzenie znakowania i stanu opakowania</w:t>
      </w:r>
    </w:p>
    <w:p w:rsidR="0059337C" w:rsidRPr="0059337C" w:rsidRDefault="0059337C" w:rsidP="0059337C">
      <w:pPr>
        <w:pStyle w:val="E-1"/>
        <w:spacing w:line="360" w:lineRule="auto"/>
        <w:jc w:val="both"/>
        <w:rPr>
          <w:rFonts w:ascii="Arial" w:hAnsi="Arial" w:cs="Arial"/>
        </w:rPr>
      </w:pPr>
      <w:r w:rsidRPr="0059337C">
        <w:rPr>
          <w:rFonts w:ascii="Arial" w:hAnsi="Arial" w:cs="Arial"/>
        </w:rPr>
        <w:t>Wykonać metodą wizualną na zgodność z wymaganiami podanymi w pkt. 6.1 i 6.2.</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5.2 Oznaczanie cech organoleptycznych</w:t>
      </w:r>
    </w:p>
    <w:p w:rsidR="0059337C" w:rsidRPr="0059337C" w:rsidRDefault="0059337C" w:rsidP="0059337C">
      <w:pPr>
        <w:pStyle w:val="E-1"/>
        <w:spacing w:line="360" w:lineRule="auto"/>
        <w:jc w:val="both"/>
        <w:rPr>
          <w:rFonts w:ascii="Arial" w:hAnsi="Arial" w:cs="Arial"/>
        </w:rPr>
      </w:pPr>
      <w:r w:rsidRPr="0059337C">
        <w:rPr>
          <w:rFonts w:ascii="Arial" w:hAnsi="Arial" w:cs="Arial"/>
        </w:rPr>
        <w:t xml:space="preserve">Ocenić organoleptycznie na zgodność z wymaganiami podanymi w Tablicy 1. </w:t>
      </w:r>
    </w:p>
    <w:p w:rsidR="0059337C" w:rsidRPr="0059337C" w:rsidRDefault="0059337C" w:rsidP="0059337C">
      <w:pPr>
        <w:pStyle w:val="E-1"/>
        <w:spacing w:line="360" w:lineRule="auto"/>
        <w:jc w:val="both"/>
        <w:rPr>
          <w:rFonts w:ascii="Arial" w:hAnsi="Arial" w:cs="Arial"/>
        </w:rPr>
      </w:pPr>
      <w:r w:rsidRPr="0059337C">
        <w:rPr>
          <w:rFonts w:ascii="Arial" w:hAnsi="Arial" w:cs="Arial"/>
        </w:rPr>
        <w:t>Smak i zapach przypraw do zup w płynie określa się po ich przyrządzeniu w następujący sposób:</w:t>
      </w:r>
    </w:p>
    <w:p w:rsidR="0059337C" w:rsidRPr="0059337C" w:rsidRDefault="0059337C" w:rsidP="00C47D76">
      <w:pPr>
        <w:pStyle w:val="E-1"/>
        <w:numPr>
          <w:ilvl w:val="0"/>
          <w:numId w:val="18"/>
        </w:numPr>
        <w:spacing w:line="360" w:lineRule="auto"/>
        <w:jc w:val="both"/>
        <w:textAlignment w:val="auto"/>
        <w:rPr>
          <w:rFonts w:ascii="Arial" w:hAnsi="Arial" w:cs="Arial"/>
        </w:rPr>
      </w:pPr>
      <w:r w:rsidRPr="0059337C">
        <w:rPr>
          <w:rFonts w:ascii="Arial" w:hAnsi="Arial" w:cs="Arial"/>
        </w:rPr>
        <w:t>odważyć 8 g przyprawy i roztworzyć w 250 ml przegotowanej  gorącej wody.</w:t>
      </w: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t>5.3 Oznaczanie cech fizykochemicznych</w:t>
      </w:r>
    </w:p>
    <w:p w:rsidR="0059337C" w:rsidRPr="0059337C" w:rsidRDefault="0059337C" w:rsidP="0059337C">
      <w:pPr>
        <w:pStyle w:val="E-1"/>
        <w:spacing w:before="240" w:after="240" w:line="360" w:lineRule="auto"/>
        <w:jc w:val="both"/>
        <w:rPr>
          <w:rFonts w:ascii="Arial" w:hAnsi="Arial" w:cs="Arial"/>
        </w:rPr>
      </w:pPr>
      <w:r w:rsidRPr="0059337C">
        <w:rPr>
          <w:rFonts w:ascii="Arial" w:hAnsi="Arial" w:cs="Arial"/>
        </w:rPr>
        <w:t>Według norm podanych w Tablicy 2.</w:t>
      </w:r>
    </w:p>
    <w:p w:rsidR="0041403F" w:rsidRDefault="0041403F" w:rsidP="0059337C">
      <w:pPr>
        <w:pStyle w:val="E-1"/>
        <w:spacing w:before="240" w:after="240" w:line="360" w:lineRule="auto"/>
        <w:jc w:val="both"/>
        <w:rPr>
          <w:rFonts w:ascii="Arial" w:hAnsi="Arial" w:cs="Arial"/>
          <w:b/>
        </w:rPr>
      </w:pPr>
    </w:p>
    <w:p w:rsidR="0041403F" w:rsidRDefault="0041403F" w:rsidP="0059337C">
      <w:pPr>
        <w:pStyle w:val="E-1"/>
        <w:spacing w:before="240" w:after="240" w:line="360" w:lineRule="auto"/>
        <w:jc w:val="both"/>
        <w:rPr>
          <w:rFonts w:ascii="Arial" w:hAnsi="Arial" w:cs="Arial"/>
          <w:b/>
        </w:rPr>
      </w:pPr>
    </w:p>
    <w:p w:rsidR="0059337C" w:rsidRPr="0059337C" w:rsidRDefault="0059337C" w:rsidP="0059337C">
      <w:pPr>
        <w:pStyle w:val="E-1"/>
        <w:spacing w:before="240" w:after="240" w:line="360" w:lineRule="auto"/>
        <w:jc w:val="both"/>
        <w:rPr>
          <w:rFonts w:ascii="Arial" w:hAnsi="Arial" w:cs="Arial"/>
          <w:b/>
        </w:rPr>
      </w:pPr>
      <w:r w:rsidRPr="0059337C">
        <w:rPr>
          <w:rFonts w:ascii="Arial" w:hAnsi="Arial" w:cs="Arial"/>
          <w:b/>
        </w:rPr>
        <w:lastRenderedPageBreak/>
        <w:t>5.3.1 Oznaczanie zawartości wody (metodą termicznego suszenia przy ciśnieniu atmosferycznym)</w:t>
      </w:r>
    </w:p>
    <w:p w:rsidR="0059337C" w:rsidRPr="0059337C" w:rsidRDefault="0059337C" w:rsidP="0059337C">
      <w:pPr>
        <w:pStyle w:val="E-1"/>
        <w:spacing w:before="240" w:after="240" w:line="360" w:lineRule="auto"/>
        <w:jc w:val="both"/>
        <w:rPr>
          <w:rFonts w:ascii="Arial" w:hAnsi="Arial" w:cs="Arial"/>
        </w:rPr>
      </w:pPr>
      <w:r w:rsidRPr="0059337C">
        <w:rPr>
          <w:rFonts w:ascii="Arial" w:hAnsi="Arial" w:cs="Arial"/>
        </w:rPr>
        <w:t>Wg PN-A-79011-3.</w:t>
      </w:r>
    </w:p>
    <w:p w:rsidR="0059337C" w:rsidRPr="0059337C" w:rsidRDefault="0059337C" w:rsidP="0059337C">
      <w:pPr>
        <w:pStyle w:val="E-1"/>
        <w:spacing w:before="240" w:after="240" w:line="360" w:lineRule="auto"/>
        <w:rPr>
          <w:rFonts w:ascii="Arial" w:hAnsi="Arial" w:cs="Arial"/>
        </w:rPr>
      </w:pPr>
      <w:r w:rsidRPr="0059337C">
        <w:rPr>
          <w:rFonts w:ascii="Arial" w:hAnsi="Arial" w:cs="Arial"/>
          <w:b/>
        </w:rPr>
        <w:t>6 Pakowanie, znakowanie, przechowywanie</w:t>
      </w:r>
    </w:p>
    <w:p w:rsidR="0059337C" w:rsidRPr="0059337C" w:rsidRDefault="0059337C" w:rsidP="0059337C">
      <w:pPr>
        <w:pStyle w:val="E-1"/>
        <w:spacing w:before="240" w:after="240" w:line="360" w:lineRule="auto"/>
        <w:jc w:val="both"/>
        <w:rPr>
          <w:rFonts w:ascii="Arial" w:hAnsi="Arial" w:cs="Arial"/>
        </w:rPr>
      </w:pPr>
      <w:r w:rsidRPr="0059337C">
        <w:rPr>
          <w:rFonts w:ascii="Arial" w:hAnsi="Arial" w:cs="Arial"/>
          <w:b/>
        </w:rPr>
        <w:t>6.1 Pakowanie</w:t>
      </w:r>
    </w:p>
    <w:p w:rsidR="0059337C" w:rsidRPr="0059337C" w:rsidRDefault="0059337C" w:rsidP="0059337C">
      <w:pPr>
        <w:pStyle w:val="E-1"/>
        <w:spacing w:line="360" w:lineRule="auto"/>
        <w:jc w:val="both"/>
        <w:rPr>
          <w:rFonts w:ascii="Arial" w:hAnsi="Arial" w:cs="Arial"/>
        </w:rPr>
      </w:pPr>
      <w:r w:rsidRPr="0059337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9337C" w:rsidRDefault="0059337C" w:rsidP="0059337C">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59337C" w:rsidRDefault="0059337C" w:rsidP="0059337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t>6.2 Znakowanie</w:t>
      </w:r>
    </w:p>
    <w:p w:rsidR="0059337C" w:rsidRPr="0059337C" w:rsidRDefault="0059337C" w:rsidP="0059337C">
      <w:pPr>
        <w:pStyle w:val="E-1"/>
        <w:spacing w:before="240" w:after="240" w:line="360" w:lineRule="auto"/>
        <w:rPr>
          <w:rFonts w:ascii="Arial" w:hAnsi="Arial" w:cs="Arial"/>
        </w:rPr>
      </w:pPr>
      <w:r w:rsidRPr="0059337C">
        <w:rPr>
          <w:rFonts w:ascii="Arial" w:hAnsi="Arial" w:cs="Arial"/>
        </w:rPr>
        <w:t>Zgodnie z aktualnie obowiązującym prawem.</w:t>
      </w:r>
    </w:p>
    <w:p w:rsidR="0059337C" w:rsidRPr="0059337C" w:rsidRDefault="0059337C" w:rsidP="0059337C">
      <w:pPr>
        <w:pStyle w:val="E-1"/>
        <w:spacing w:before="240" w:after="240" w:line="360" w:lineRule="auto"/>
        <w:rPr>
          <w:rFonts w:ascii="Arial" w:hAnsi="Arial" w:cs="Arial"/>
          <w:b/>
        </w:rPr>
      </w:pPr>
      <w:r w:rsidRPr="0059337C">
        <w:rPr>
          <w:rFonts w:ascii="Arial" w:hAnsi="Arial" w:cs="Arial"/>
          <w:b/>
        </w:rPr>
        <w:t>6.3 Przechowywanie</w:t>
      </w:r>
    </w:p>
    <w:p w:rsidR="0059337C" w:rsidRDefault="0059337C" w:rsidP="0059337C">
      <w:pPr>
        <w:spacing w:line="360" w:lineRule="auto"/>
        <w:jc w:val="both"/>
        <w:rPr>
          <w:rFonts w:ascii="Arial" w:hAnsi="Arial" w:cs="Arial"/>
          <w:sz w:val="20"/>
          <w:szCs w:val="20"/>
        </w:rPr>
      </w:pPr>
      <w:r>
        <w:rPr>
          <w:rFonts w:ascii="Arial" w:hAnsi="Arial" w:cs="Arial"/>
          <w:sz w:val="20"/>
          <w:szCs w:val="20"/>
        </w:rPr>
        <w:t>Przechowywać zgodnie z zaleceniami producenta.</w:t>
      </w:r>
    </w:p>
    <w:p w:rsidR="0059337C" w:rsidRPr="0059337C" w:rsidRDefault="0059337C" w:rsidP="0059337C">
      <w:pPr>
        <w:pStyle w:val="E-1"/>
        <w:spacing w:line="360" w:lineRule="auto"/>
        <w:rPr>
          <w:rFonts w:ascii="Arial" w:hAnsi="Arial" w:cs="Arial"/>
        </w:rPr>
      </w:pPr>
    </w:p>
    <w:p w:rsidR="0059337C" w:rsidRDefault="0059337C"/>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1F4B34" w:rsidRDefault="001F4B34">
      <w:pPr>
        <w:widowControl/>
        <w:suppressAutoHyphens w:val="0"/>
        <w:spacing w:after="160" w:line="259" w:lineRule="auto"/>
      </w:pPr>
      <w:r>
        <w:br w:type="page"/>
      </w:r>
    </w:p>
    <w:p w:rsidR="001F4B34" w:rsidRPr="003E1CEE" w:rsidRDefault="001F4B34" w:rsidP="001F4B34">
      <w:pPr>
        <w:spacing w:line="360" w:lineRule="auto"/>
        <w:jc w:val="center"/>
        <w:rPr>
          <w:rFonts w:ascii="Arial" w:hAnsi="Arial" w:cs="Arial"/>
          <w:b/>
          <w:sz w:val="40"/>
          <w:szCs w:val="40"/>
        </w:rPr>
      </w:pPr>
      <w:r w:rsidRPr="003E1CEE">
        <w:rPr>
          <w:rFonts w:ascii="Arial" w:hAnsi="Arial" w:cs="Arial"/>
          <w:b/>
          <w:sz w:val="40"/>
          <w:szCs w:val="40"/>
        </w:rPr>
        <w:lastRenderedPageBreak/>
        <w:t>INSPEKTORAT WSPARCIA SIŁ ZBROJNYCH</w:t>
      </w:r>
    </w:p>
    <w:p w:rsidR="001F4B34" w:rsidRPr="003E1CEE" w:rsidRDefault="001F4B34" w:rsidP="001F4B34">
      <w:pPr>
        <w:spacing w:line="360" w:lineRule="auto"/>
        <w:jc w:val="center"/>
        <w:rPr>
          <w:rFonts w:ascii="Arial" w:hAnsi="Arial" w:cs="Arial"/>
          <w:b/>
          <w:sz w:val="40"/>
          <w:szCs w:val="40"/>
        </w:rPr>
      </w:pPr>
      <w:r w:rsidRPr="003E1CEE">
        <w:rPr>
          <w:rFonts w:ascii="Arial" w:hAnsi="Arial" w:cs="Arial"/>
          <w:b/>
          <w:sz w:val="40"/>
          <w:szCs w:val="40"/>
        </w:rPr>
        <w:t>SZEFOSTWO SŁUŻBY ŻYWNOŚCIOWEJ</w:t>
      </w:r>
    </w:p>
    <w:p w:rsidR="001F4B34" w:rsidRPr="0034180F" w:rsidRDefault="001F4B34" w:rsidP="001F4B34">
      <w:pPr>
        <w:jc w:val="center"/>
        <w:rPr>
          <w:rFonts w:ascii="Arial" w:hAnsi="Arial" w:cs="Arial"/>
        </w:rPr>
      </w:pPr>
    </w:p>
    <w:p w:rsidR="001F4B34" w:rsidRPr="0034180F" w:rsidRDefault="001F4B34" w:rsidP="001F4B34">
      <w:pPr>
        <w:jc w:val="center"/>
        <w:rPr>
          <w:rFonts w:ascii="Arial" w:hAnsi="Arial" w:cs="Arial"/>
        </w:rPr>
      </w:pPr>
    </w:p>
    <w:p w:rsidR="001F4B34" w:rsidRPr="0034180F"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Pr="0034180F" w:rsidRDefault="001F4B34" w:rsidP="001F4B34">
      <w:pPr>
        <w:jc w:val="center"/>
        <w:rPr>
          <w:rFonts w:ascii="Arial" w:hAnsi="Arial" w:cs="Arial"/>
          <w:caps/>
        </w:rPr>
      </w:pPr>
    </w:p>
    <w:p w:rsidR="001F4B34" w:rsidRPr="0034180F" w:rsidRDefault="001F4B34" w:rsidP="001F4B34">
      <w:pPr>
        <w:jc w:val="center"/>
        <w:rPr>
          <w:rFonts w:ascii="Arial" w:hAnsi="Arial" w:cs="Arial"/>
          <w:caps/>
        </w:rPr>
      </w:pPr>
    </w:p>
    <w:p w:rsidR="001F4B34" w:rsidRPr="0034180F" w:rsidRDefault="001F4B34" w:rsidP="001F4B34">
      <w:pPr>
        <w:rPr>
          <w:rFonts w:ascii="Arial" w:hAnsi="Arial" w:cs="Arial"/>
          <w:caps/>
        </w:rPr>
      </w:pPr>
    </w:p>
    <w:p w:rsidR="001F4B34" w:rsidRPr="003E1CEE"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Pr="003E1CEE" w:rsidRDefault="001F4B34" w:rsidP="001F4B34">
      <w:pPr>
        <w:jc w:val="center"/>
        <w:rPr>
          <w:rFonts w:ascii="Arial" w:hAnsi="Arial" w:cs="Arial"/>
          <w:b/>
          <w:sz w:val="40"/>
          <w:szCs w:val="40"/>
        </w:rPr>
      </w:pPr>
    </w:p>
    <w:p w:rsidR="001F4B34" w:rsidRPr="003E1CEE" w:rsidRDefault="001F4B34" w:rsidP="001F4B34">
      <w:pPr>
        <w:spacing w:line="360" w:lineRule="auto"/>
        <w:jc w:val="center"/>
        <w:rPr>
          <w:rFonts w:ascii="Arial" w:hAnsi="Arial" w:cs="Arial"/>
          <w:b/>
          <w:sz w:val="40"/>
          <w:szCs w:val="40"/>
        </w:rPr>
      </w:pPr>
      <w:r w:rsidRPr="003E1CEE">
        <w:rPr>
          <w:rFonts w:ascii="Arial" w:hAnsi="Arial" w:cs="Arial"/>
          <w:b/>
          <w:sz w:val="40"/>
          <w:szCs w:val="40"/>
        </w:rPr>
        <w:t>PRZYPRAWA DO MIĘSA</w:t>
      </w:r>
    </w:p>
    <w:p w:rsidR="001F4B34" w:rsidRDefault="001F4B34" w:rsidP="001F4B34">
      <w:pPr>
        <w:ind w:left="2124" w:firstLine="708"/>
        <w:jc w:val="center"/>
        <w:rPr>
          <w:rFonts w:ascii="Arial" w:hAnsi="Arial" w:cs="Arial"/>
          <w:b/>
          <w:caps/>
        </w:rPr>
      </w:pPr>
    </w:p>
    <w:p w:rsidR="001F4B34" w:rsidRDefault="001F4B34" w:rsidP="001F4B34">
      <w:pPr>
        <w:ind w:left="2124" w:firstLine="708"/>
        <w:jc w:val="center"/>
        <w:rPr>
          <w:rFonts w:ascii="Arial" w:hAnsi="Arial" w:cs="Arial"/>
          <w:b/>
          <w:caps/>
        </w:rPr>
      </w:pPr>
    </w:p>
    <w:p w:rsidR="001F4B34" w:rsidRDefault="001F4B34" w:rsidP="001F4B34">
      <w:pPr>
        <w:ind w:left="2124" w:firstLine="708"/>
        <w:jc w:val="center"/>
        <w:rPr>
          <w:rFonts w:ascii="Arial" w:hAnsi="Arial" w:cs="Arial"/>
          <w:b/>
          <w:caps/>
        </w:rPr>
      </w:pPr>
    </w:p>
    <w:p w:rsidR="001F4B34" w:rsidRPr="0034180F" w:rsidRDefault="001F4B34" w:rsidP="001F4B34">
      <w:pPr>
        <w:ind w:left="2124" w:firstLine="708"/>
        <w:jc w:val="center"/>
        <w:rPr>
          <w:rFonts w:ascii="Arial" w:hAnsi="Arial" w:cs="Arial"/>
          <w:b/>
          <w:caps/>
        </w:rPr>
      </w:pPr>
    </w:p>
    <w:p w:rsidR="001F4B34" w:rsidRPr="0034180F" w:rsidRDefault="001F4B34" w:rsidP="001F4B34">
      <w:pPr>
        <w:jc w:val="center"/>
        <w:rPr>
          <w:rFonts w:ascii="Arial" w:hAnsi="Arial" w:cs="Arial"/>
        </w:rPr>
      </w:pPr>
    </w:p>
    <w:tbl>
      <w:tblPr>
        <w:tblW w:w="0" w:type="auto"/>
        <w:tblLook w:val="01E0" w:firstRow="1" w:lastRow="1" w:firstColumn="1" w:lastColumn="1" w:noHBand="0" w:noVBand="0"/>
      </w:tblPr>
      <w:tblGrid>
        <w:gridCol w:w="4606"/>
        <w:gridCol w:w="4322"/>
      </w:tblGrid>
      <w:tr w:rsidR="001F4B34" w:rsidRPr="00E342B9" w:rsidTr="001F4B34">
        <w:tc>
          <w:tcPr>
            <w:tcW w:w="4606" w:type="dxa"/>
          </w:tcPr>
          <w:p w:rsidR="001F4B34" w:rsidRPr="00DB033F" w:rsidRDefault="001F4B34" w:rsidP="001F4B34">
            <w:pPr>
              <w:jc w:val="center"/>
              <w:rPr>
                <w:rFonts w:ascii="Arial" w:hAnsi="Arial" w:cs="Arial"/>
                <w:b/>
              </w:rPr>
            </w:pPr>
          </w:p>
        </w:tc>
        <w:tc>
          <w:tcPr>
            <w:tcW w:w="4322" w:type="dxa"/>
            <w:vAlign w:val="center"/>
          </w:tcPr>
          <w:p w:rsidR="001F4B34" w:rsidRPr="00DB033F" w:rsidRDefault="001F4B34" w:rsidP="001F4B34">
            <w:pPr>
              <w:jc w:val="center"/>
              <w:rPr>
                <w:rFonts w:ascii="Arial" w:hAnsi="Arial" w:cs="Arial"/>
              </w:rPr>
            </w:pPr>
          </w:p>
        </w:tc>
      </w:tr>
    </w:tbl>
    <w:p w:rsidR="001F4B34" w:rsidRPr="0034180F" w:rsidRDefault="001F4B34" w:rsidP="001F4B34">
      <w:pPr>
        <w:rPr>
          <w:rFonts w:ascii="Arial" w:hAnsi="Arial" w:cs="Arial"/>
          <w:b/>
        </w:rPr>
      </w:pPr>
    </w:p>
    <w:p w:rsidR="001F4B34" w:rsidRPr="0034180F"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34180F" w:rsidRDefault="001F4B34" w:rsidP="001F4B34">
      <w:pPr>
        <w:rPr>
          <w:rFonts w:ascii="Arial" w:hAnsi="Arial" w:cs="Arial"/>
        </w:rPr>
      </w:pPr>
    </w:p>
    <w:p w:rsidR="001F4B34" w:rsidRPr="0034180F"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41403F" w:rsidP="0041403F">
      <w:pPr>
        <w:pStyle w:val="E-1"/>
        <w:spacing w:before="240" w:after="240" w:line="360" w:lineRule="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przyprawy do mięsa.</w:t>
      </w:r>
    </w:p>
    <w:p w:rsidR="001F4B34" w:rsidRPr="001F4B34" w:rsidRDefault="001F4B34" w:rsidP="001F4B34">
      <w:pPr>
        <w:pStyle w:val="E-1"/>
        <w:jc w:val="both"/>
        <w:rPr>
          <w:rFonts w:ascii="Arial" w:hAnsi="Arial" w:cs="Arial"/>
        </w:rPr>
      </w:pPr>
    </w:p>
    <w:p w:rsidR="001F4B34" w:rsidRPr="001F4B34" w:rsidRDefault="001F4B34" w:rsidP="001F4B34">
      <w:pPr>
        <w:pStyle w:val="E-1"/>
        <w:spacing w:line="360" w:lineRule="auto"/>
        <w:jc w:val="both"/>
        <w:rPr>
          <w:rFonts w:ascii="Arial" w:hAnsi="Arial" w:cs="Arial"/>
        </w:rPr>
      </w:pPr>
      <w:r w:rsidRPr="001F4B34">
        <w:rPr>
          <w:rFonts w:ascii="Arial" w:hAnsi="Arial" w:cs="Arial"/>
        </w:rPr>
        <w:t>Postanowienia minimalnych wymagań jakościowych wykorzystywane są podczas produkcji i obrotu handlowego przyprawy do mięsa przeznaczonej dla odbiorcy.</w:t>
      </w:r>
    </w:p>
    <w:p w:rsidR="001F4B34" w:rsidRPr="001F4B34" w:rsidRDefault="001F4B34" w:rsidP="001F4B34">
      <w:pPr>
        <w:pStyle w:val="E-1"/>
        <w:spacing w:before="240" w:after="240" w:line="360" w:lineRule="auto"/>
        <w:rPr>
          <w:rFonts w:ascii="Arial" w:hAnsi="Arial" w:cs="Arial"/>
          <w:b/>
          <w:bCs/>
        </w:rPr>
      </w:pPr>
      <w:r w:rsidRPr="001F4B34">
        <w:rPr>
          <w:rFonts w:ascii="Arial" w:hAnsi="Arial" w:cs="Arial"/>
          <w:b/>
          <w:bCs/>
        </w:rPr>
        <w:t>1.2 Dokumenty powołane</w:t>
      </w:r>
    </w:p>
    <w:p w:rsidR="001F4B34" w:rsidRPr="001F4B34" w:rsidRDefault="001F4B34" w:rsidP="001F4B34">
      <w:pPr>
        <w:pStyle w:val="E-1"/>
        <w:spacing w:before="240" w:after="120"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19"/>
        </w:numPr>
        <w:tabs>
          <w:tab w:val="clear" w:pos="1440"/>
          <w:tab w:val="num" w:pos="0"/>
        </w:tabs>
        <w:suppressAutoHyphens w:val="0"/>
        <w:spacing w:line="360" w:lineRule="auto"/>
        <w:ind w:left="360"/>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1F4B34" w:rsidRPr="00160F99" w:rsidRDefault="001F4B34" w:rsidP="00C47D76">
      <w:pPr>
        <w:widowControl/>
        <w:numPr>
          <w:ilvl w:val="0"/>
          <w:numId w:val="19"/>
        </w:numPr>
        <w:tabs>
          <w:tab w:val="clear" w:pos="1440"/>
        </w:tabs>
        <w:suppressAutoHyphens w:val="0"/>
        <w:spacing w:line="360" w:lineRule="auto"/>
        <w:ind w:left="360"/>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19"/>
        </w:numPr>
        <w:tabs>
          <w:tab w:val="clear" w:pos="1440"/>
        </w:tabs>
        <w:suppressAutoHyphens w:val="0"/>
        <w:spacing w:line="360" w:lineRule="auto"/>
        <w:ind w:left="360"/>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19"/>
        </w:numPr>
        <w:tabs>
          <w:tab w:val="clear" w:pos="1440"/>
          <w:tab w:val="num" w:pos="360"/>
        </w:tabs>
        <w:suppressAutoHyphens w:val="0"/>
        <w:spacing w:line="360" w:lineRule="auto"/>
        <w:ind w:hanging="1440"/>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1F4B34" w:rsidRDefault="001F4B34" w:rsidP="001F4B34">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1F4B34" w:rsidRPr="00236BC4" w:rsidRDefault="001F4B34" w:rsidP="001F4B34">
      <w:pPr>
        <w:spacing w:line="360" w:lineRule="auto"/>
        <w:jc w:val="both"/>
        <w:rPr>
          <w:rFonts w:ascii="Arial" w:hAnsi="Arial" w:cs="Arial"/>
          <w:b/>
          <w:bCs/>
          <w:sz w:val="20"/>
          <w:szCs w:val="20"/>
        </w:rPr>
      </w:pPr>
      <w:r>
        <w:rPr>
          <w:rFonts w:ascii="Arial" w:hAnsi="Arial" w:cs="Arial"/>
          <w:b/>
          <w:bCs/>
          <w:sz w:val="20"/>
          <w:szCs w:val="20"/>
        </w:rPr>
        <w:t>Przyprawa do mięsa</w:t>
      </w:r>
    </w:p>
    <w:p w:rsidR="001F4B34" w:rsidRDefault="001F4B34" w:rsidP="001F4B34">
      <w:pPr>
        <w:spacing w:line="360" w:lineRule="auto"/>
        <w:jc w:val="both"/>
        <w:rPr>
          <w:rFonts w:ascii="Arial" w:hAnsi="Arial" w:cs="Arial"/>
          <w:sz w:val="20"/>
          <w:szCs w:val="20"/>
        </w:rPr>
      </w:pPr>
      <w:r>
        <w:rPr>
          <w:rFonts w:ascii="Arial" w:hAnsi="Arial" w:cs="Arial"/>
          <w:sz w:val="20"/>
          <w:szCs w:val="20"/>
        </w:rPr>
        <w:t>Mieszanka wysuszonych, rozdrobnionych i aromatycznych warzyw, przypraw i ziół m.in.</w:t>
      </w:r>
      <w:r w:rsidRPr="007109F1">
        <w:rPr>
          <w:rFonts w:ascii="Arial" w:hAnsi="Arial" w:cs="Arial"/>
          <w:sz w:val="20"/>
          <w:szCs w:val="20"/>
        </w:rPr>
        <w:t xml:space="preserve"> </w:t>
      </w:r>
      <w:r>
        <w:rPr>
          <w:rFonts w:ascii="Arial" w:hAnsi="Arial" w:cs="Arial"/>
          <w:sz w:val="20"/>
          <w:szCs w:val="20"/>
        </w:rPr>
        <w:t>czosnku (nie mniej niż 10%), gorczycy białej, kminku, kolendry (nie mniej niż 7%), majeranku, papryki słodkiej, cząbru ( nie mniej niż 3,6%), chili, cebuli (nie mniej niż 2%), cukru i soli, przeznaczona do poprawy smaku, zapachu i wyglądu produktów spożywczych.</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line="360" w:lineRule="auto"/>
        <w:rPr>
          <w:bCs w:val="0"/>
        </w:rPr>
      </w:pPr>
      <w:r>
        <w:rPr>
          <w:bCs w:val="0"/>
        </w:rPr>
        <w:t>2.1 Wymagania ogólne</w:t>
      </w:r>
    </w:p>
    <w:p w:rsidR="001F4B34" w:rsidRDefault="001F4B34" w:rsidP="001F4B34">
      <w:pPr>
        <w:pStyle w:val="Nagwek11"/>
        <w:rPr>
          <w:b w:val="0"/>
          <w:bCs w:val="0"/>
        </w:rPr>
      </w:pPr>
      <w:r>
        <w:rPr>
          <w:b w:val="0"/>
          <w:bCs w:val="0"/>
        </w:rPr>
        <w:t>Produkt powinien spełniać wymagania aktualnie obowiązującego prawa żywnościowego.</w:t>
      </w:r>
    </w:p>
    <w:p w:rsidR="001F4B34" w:rsidRPr="00133CB7" w:rsidRDefault="001F4B34" w:rsidP="001F4B34">
      <w:pPr>
        <w:pStyle w:val="Nagwek11"/>
        <w:spacing w:line="360" w:lineRule="auto"/>
        <w:rPr>
          <w:bCs w:val="0"/>
        </w:rPr>
      </w:pPr>
      <w:r>
        <w:rPr>
          <w:bCs w:val="0"/>
        </w:rPr>
        <w:t xml:space="preserve">2.2 </w:t>
      </w:r>
      <w:r w:rsidRPr="00133CB7">
        <w:rPr>
          <w:bCs w:val="0"/>
        </w:rPr>
        <w:t>Wymagania organoleptyczne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4B34" w:rsidRPr="00E03271" w:rsidRDefault="001F4B34" w:rsidP="001F4B34">
      <w:pPr>
        <w:tabs>
          <w:tab w:val="left" w:pos="10891"/>
        </w:tabs>
        <w:autoSpaceDE w:val="0"/>
        <w:autoSpaceDN w:val="0"/>
        <w:adjustRightInd w:val="0"/>
        <w:jc w:val="both"/>
        <w:rPr>
          <w:rFonts w:ascii="Arial" w:hAnsi="Arial" w:cs="Arial"/>
          <w:sz w:val="20"/>
        </w:rPr>
      </w:pPr>
    </w:p>
    <w:p w:rsidR="001F4B34" w:rsidRPr="00236BC4" w:rsidRDefault="001F4B34" w:rsidP="001F4B34">
      <w:pPr>
        <w:pStyle w:val="Nagwek6"/>
        <w:numPr>
          <w:ilvl w:val="0"/>
          <w:numId w:val="0"/>
        </w:numPr>
        <w:tabs>
          <w:tab w:val="left" w:pos="10891"/>
        </w:tabs>
        <w:spacing w:before="120" w:after="120"/>
        <w:jc w:val="center"/>
        <w:rPr>
          <w:rFonts w:ascii="Arial" w:hAnsi="Arial" w:cs="Arial"/>
          <w:b/>
          <w:sz w:val="18"/>
          <w:szCs w:val="18"/>
        </w:rPr>
      </w:pPr>
      <w:r w:rsidRPr="00236BC4">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211"/>
        <w:gridCol w:w="6786"/>
      </w:tblGrid>
      <w:tr w:rsidR="001F4B34" w:rsidRPr="002C3EC8" w:rsidTr="001F4B34">
        <w:trPr>
          <w:trHeight w:val="450"/>
          <w:jc w:val="center"/>
        </w:trPr>
        <w:tc>
          <w:tcPr>
            <w:tcW w:w="0" w:type="auto"/>
            <w:vAlign w:val="center"/>
          </w:tcPr>
          <w:p w:rsidR="001F4B34" w:rsidRPr="002C3EC8" w:rsidRDefault="001F4B34" w:rsidP="001F4B34">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0" w:type="auto"/>
            <w:vAlign w:val="center"/>
          </w:tcPr>
          <w:p w:rsidR="001F4B34" w:rsidRPr="002C3EC8" w:rsidRDefault="001F4B34" w:rsidP="001F4B34">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786" w:type="dxa"/>
            <w:vAlign w:val="center"/>
          </w:tcPr>
          <w:p w:rsidR="001F4B34" w:rsidRPr="00B9574A" w:rsidRDefault="001F4B34" w:rsidP="001F4B34">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B9574A">
              <w:rPr>
                <w:rFonts w:ascii="Arial" w:hAnsi="Arial" w:cs="Arial"/>
                <w:b/>
                <w:i w:val="0"/>
                <w:sz w:val="18"/>
                <w:szCs w:val="18"/>
                <w:lang w:val="pl-PL"/>
              </w:rPr>
              <w:t>Wymagania</w:t>
            </w:r>
          </w:p>
        </w:tc>
      </w:tr>
      <w:tr w:rsidR="001F4B34" w:rsidRPr="002C3EC8" w:rsidTr="001F4B34">
        <w:trPr>
          <w:cantSplit/>
          <w:trHeight w:val="247"/>
          <w:jc w:val="center"/>
        </w:trPr>
        <w:tc>
          <w:tcPr>
            <w:tcW w:w="0" w:type="auto"/>
          </w:tcPr>
          <w:p w:rsidR="001F4B34" w:rsidRPr="002C3EC8" w:rsidRDefault="001F4B34" w:rsidP="001F4B34">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0" w:type="auto"/>
          </w:tcPr>
          <w:p w:rsidR="001F4B34" w:rsidRPr="002C3EC8" w:rsidRDefault="001F4B34" w:rsidP="001F4B34">
            <w:pPr>
              <w:autoSpaceDE w:val="0"/>
              <w:autoSpaceDN w:val="0"/>
              <w:adjustRightInd w:val="0"/>
              <w:rPr>
                <w:rFonts w:ascii="Arial" w:hAnsi="Arial" w:cs="Arial"/>
                <w:sz w:val="18"/>
                <w:szCs w:val="18"/>
              </w:rPr>
            </w:pPr>
            <w:r>
              <w:rPr>
                <w:rFonts w:ascii="Arial" w:hAnsi="Arial" w:cs="Arial"/>
                <w:sz w:val="18"/>
                <w:szCs w:val="18"/>
              </w:rPr>
              <w:t>Konsystencja</w:t>
            </w:r>
          </w:p>
        </w:tc>
        <w:tc>
          <w:tcPr>
            <w:tcW w:w="6786" w:type="dxa"/>
            <w:tcBorders>
              <w:bottom w:val="single" w:sz="6" w:space="0" w:color="auto"/>
            </w:tcBorders>
          </w:tcPr>
          <w:p w:rsidR="001F4B34" w:rsidRPr="002C3EC8" w:rsidRDefault="001F4B34" w:rsidP="001F4B34">
            <w:pPr>
              <w:autoSpaceDE w:val="0"/>
              <w:autoSpaceDN w:val="0"/>
              <w:adjustRightInd w:val="0"/>
              <w:rPr>
                <w:rFonts w:ascii="Arial" w:hAnsi="Arial" w:cs="Arial"/>
                <w:sz w:val="18"/>
                <w:szCs w:val="18"/>
              </w:rPr>
            </w:pPr>
            <w:r>
              <w:rPr>
                <w:rFonts w:ascii="Arial" w:hAnsi="Arial" w:cs="Arial"/>
                <w:sz w:val="18"/>
                <w:szCs w:val="18"/>
              </w:rPr>
              <w:t>Sypka, w zależności od składu surowcowego dopuszcza się niewielkie zbrylenia</w:t>
            </w:r>
          </w:p>
        </w:tc>
      </w:tr>
      <w:tr w:rsidR="001F4B34" w:rsidRPr="002C3EC8" w:rsidTr="001F4B34">
        <w:trPr>
          <w:cantSplit/>
          <w:trHeight w:val="158"/>
          <w:jc w:val="center"/>
        </w:trPr>
        <w:tc>
          <w:tcPr>
            <w:tcW w:w="0" w:type="auto"/>
          </w:tcPr>
          <w:p w:rsidR="001F4B34" w:rsidRPr="002C3EC8" w:rsidRDefault="001F4B34" w:rsidP="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Pr>
          <w:p w:rsidR="001F4B34" w:rsidRDefault="001F4B34" w:rsidP="001F4B34">
            <w:pPr>
              <w:autoSpaceDE w:val="0"/>
              <w:autoSpaceDN w:val="0"/>
              <w:adjustRightInd w:val="0"/>
              <w:rPr>
                <w:rFonts w:ascii="Arial" w:hAnsi="Arial" w:cs="Arial"/>
                <w:sz w:val="18"/>
                <w:szCs w:val="18"/>
              </w:rPr>
            </w:pPr>
            <w:r>
              <w:rPr>
                <w:rFonts w:ascii="Arial" w:hAnsi="Arial" w:cs="Arial"/>
                <w:sz w:val="18"/>
                <w:szCs w:val="18"/>
              </w:rPr>
              <w:t>Barwa</w:t>
            </w:r>
          </w:p>
        </w:tc>
        <w:tc>
          <w:tcPr>
            <w:tcW w:w="6786" w:type="dxa"/>
            <w:tcBorders>
              <w:bottom w:val="single" w:sz="6" w:space="0" w:color="auto"/>
            </w:tcBorders>
          </w:tcPr>
          <w:p w:rsidR="001F4B34" w:rsidRDefault="001F4B34" w:rsidP="001F4B34">
            <w:pPr>
              <w:autoSpaceDE w:val="0"/>
              <w:autoSpaceDN w:val="0"/>
              <w:adjustRightInd w:val="0"/>
              <w:rPr>
                <w:rFonts w:ascii="Arial" w:hAnsi="Arial" w:cs="Arial"/>
                <w:sz w:val="18"/>
                <w:szCs w:val="18"/>
              </w:rPr>
            </w:pPr>
            <w:r>
              <w:rPr>
                <w:rFonts w:ascii="Arial" w:hAnsi="Arial" w:cs="Arial"/>
                <w:sz w:val="18"/>
                <w:szCs w:val="18"/>
              </w:rPr>
              <w:t>Niejednolita, właściwa dla użytych składników</w:t>
            </w:r>
          </w:p>
        </w:tc>
      </w:tr>
      <w:tr w:rsidR="001F4B34" w:rsidRPr="002C3EC8" w:rsidTr="001F4B34">
        <w:trPr>
          <w:cantSplit/>
          <w:trHeight w:val="90"/>
          <w:jc w:val="center"/>
        </w:trPr>
        <w:tc>
          <w:tcPr>
            <w:tcW w:w="0" w:type="auto"/>
          </w:tcPr>
          <w:p w:rsidR="001F4B34" w:rsidRPr="002C3EC8" w:rsidRDefault="001F4B34" w:rsidP="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Pr>
          <w:p w:rsidR="001F4B34" w:rsidRPr="002C3EC8" w:rsidRDefault="001F4B34" w:rsidP="001F4B34">
            <w:pPr>
              <w:autoSpaceDE w:val="0"/>
              <w:autoSpaceDN w:val="0"/>
              <w:adjustRightInd w:val="0"/>
              <w:rPr>
                <w:rFonts w:ascii="Arial" w:hAnsi="Arial" w:cs="Arial"/>
                <w:sz w:val="18"/>
                <w:szCs w:val="18"/>
              </w:rPr>
            </w:pPr>
            <w:r>
              <w:rPr>
                <w:rFonts w:ascii="Arial" w:hAnsi="Arial" w:cs="Arial"/>
                <w:sz w:val="18"/>
                <w:szCs w:val="18"/>
              </w:rPr>
              <w:t>Smak</w:t>
            </w:r>
          </w:p>
        </w:tc>
        <w:tc>
          <w:tcPr>
            <w:tcW w:w="6786" w:type="dxa"/>
            <w:tcBorders>
              <w:top w:val="single" w:sz="6" w:space="0" w:color="auto"/>
            </w:tcBorders>
          </w:tcPr>
          <w:p w:rsidR="001F4B34" w:rsidRPr="002C3EC8" w:rsidRDefault="001F4B34" w:rsidP="001F4B34">
            <w:pPr>
              <w:autoSpaceDE w:val="0"/>
              <w:autoSpaceDN w:val="0"/>
              <w:adjustRightInd w:val="0"/>
              <w:rPr>
                <w:rFonts w:ascii="Arial" w:hAnsi="Arial" w:cs="Arial"/>
                <w:sz w:val="18"/>
                <w:szCs w:val="18"/>
              </w:rPr>
            </w:pPr>
            <w:r>
              <w:rPr>
                <w:rFonts w:ascii="Arial" w:hAnsi="Arial" w:cs="Arial"/>
                <w:sz w:val="18"/>
                <w:szCs w:val="18"/>
              </w:rPr>
              <w:t xml:space="preserve">Charakterystyczny dla użytych składników, bez posmaków obcych </w:t>
            </w:r>
          </w:p>
        </w:tc>
      </w:tr>
      <w:tr w:rsidR="001F4B34" w:rsidRPr="002C3EC8" w:rsidTr="001F4B34">
        <w:trPr>
          <w:cantSplit/>
          <w:trHeight w:val="90"/>
          <w:jc w:val="center"/>
        </w:trPr>
        <w:tc>
          <w:tcPr>
            <w:tcW w:w="0" w:type="auto"/>
          </w:tcPr>
          <w:p w:rsidR="001F4B34" w:rsidRPr="002C3EC8" w:rsidRDefault="001F4B34" w:rsidP="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Pr>
          <w:p w:rsidR="001F4B34" w:rsidRPr="002C3EC8" w:rsidRDefault="001F4B34" w:rsidP="001F4B34">
            <w:pPr>
              <w:autoSpaceDE w:val="0"/>
              <w:autoSpaceDN w:val="0"/>
              <w:adjustRightInd w:val="0"/>
              <w:rPr>
                <w:rFonts w:ascii="Arial" w:hAnsi="Arial" w:cs="Arial"/>
                <w:sz w:val="18"/>
                <w:szCs w:val="18"/>
              </w:rPr>
            </w:pPr>
            <w:r>
              <w:rPr>
                <w:rFonts w:ascii="Arial" w:hAnsi="Arial" w:cs="Arial"/>
                <w:sz w:val="18"/>
                <w:szCs w:val="18"/>
              </w:rPr>
              <w:t>Zapach</w:t>
            </w:r>
          </w:p>
        </w:tc>
        <w:tc>
          <w:tcPr>
            <w:tcW w:w="6786" w:type="dxa"/>
            <w:tcBorders>
              <w:top w:val="single" w:sz="6" w:space="0" w:color="auto"/>
            </w:tcBorders>
          </w:tcPr>
          <w:p w:rsidR="001F4B34" w:rsidRDefault="001F4B34" w:rsidP="001F4B34">
            <w:pPr>
              <w:autoSpaceDE w:val="0"/>
              <w:autoSpaceDN w:val="0"/>
              <w:adjustRightInd w:val="0"/>
              <w:rPr>
                <w:rFonts w:ascii="Arial" w:hAnsi="Arial" w:cs="Arial"/>
                <w:sz w:val="18"/>
                <w:szCs w:val="18"/>
              </w:rPr>
            </w:pPr>
            <w:r>
              <w:rPr>
                <w:rFonts w:ascii="Arial" w:hAnsi="Arial" w:cs="Arial"/>
                <w:sz w:val="18"/>
                <w:szCs w:val="18"/>
              </w:rPr>
              <w:t>Aromatyczny, charakterystyczny dla danej mieszanki, bez zapachów obcych</w:t>
            </w:r>
          </w:p>
        </w:tc>
      </w:tr>
    </w:tbl>
    <w:p w:rsidR="0041403F" w:rsidRDefault="0041403F" w:rsidP="001F4B34">
      <w:pPr>
        <w:pStyle w:val="Nagwek11"/>
        <w:spacing w:line="360" w:lineRule="auto"/>
        <w:rPr>
          <w:bCs w:val="0"/>
        </w:rPr>
      </w:pPr>
    </w:p>
    <w:p w:rsidR="001F4B34" w:rsidRDefault="001F4B34" w:rsidP="001F4B34">
      <w:pPr>
        <w:pStyle w:val="Nagwek11"/>
        <w:spacing w:line="360" w:lineRule="auto"/>
        <w:rPr>
          <w:bCs w:val="0"/>
        </w:rPr>
      </w:pPr>
      <w:r>
        <w:rPr>
          <w:bCs w:val="0"/>
        </w:rPr>
        <w:lastRenderedPageBreak/>
        <w:t>2.3 Wymagania fizykochemiczne</w:t>
      </w:r>
    </w:p>
    <w:p w:rsidR="001F4B34" w:rsidRPr="00E03271"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1F4B34" w:rsidRPr="002478A9" w:rsidRDefault="001F4B34" w:rsidP="001F4B34">
      <w:pPr>
        <w:pStyle w:val="Nagwek6"/>
        <w:numPr>
          <w:ilvl w:val="0"/>
          <w:numId w:val="0"/>
        </w:numPr>
        <w:spacing w:before="120" w:after="120"/>
        <w:ind w:left="709"/>
        <w:jc w:val="center"/>
        <w:rPr>
          <w:rFonts w:ascii="Arial" w:hAnsi="Arial" w:cs="Arial"/>
          <w:b/>
          <w:sz w:val="18"/>
        </w:rPr>
      </w:pPr>
      <w:r w:rsidRPr="002478A9">
        <w:rPr>
          <w:rFonts w:ascii="Arial" w:hAnsi="Arial" w:cs="Arial"/>
          <w:b/>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53"/>
        <w:gridCol w:w="1701"/>
        <w:gridCol w:w="1667"/>
      </w:tblGrid>
      <w:tr w:rsidR="001F4B34" w:rsidTr="001F4B34">
        <w:trPr>
          <w:trHeight w:val="225"/>
        </w:trPr>
        <w:tc>
          <w:tcPr>
            <w:tcW w:w="429" w:type="dxa"/>
            <w:tcBorders>
              <w:top w:val="single" w:sz="4" w:space="0" w:color="auto"/>
            </w:tcBorders>
            <w:vAlign w:val="center"/>
          </w:tcPr>
          <w:p w:rsidR="001F4B34" w:rsidRDefault="001F4B34" w:rsidP="001F4B34">
            <w:pPr>
              <w:jc w:val="center"/>
              <w:rPr>
                <w:rFonts w:ascii="Arial" w:hAnsi="Arial" w:cs="Arial"/>
                <w:b/>
                <w:bCs/>
                <w:sz w:val="18"/>
              </w:rPr>
            </w:pPr>
            <w:r>
              <w:rPr>
                <w:rFonts w:ascii="Arial" w:hAnsi="Arial" w:cs="Arial"/>
                <w:b/>
                <w:bCs/>
                <w:sz w:val="18"/>
              </w:rPr>
              <w:t>Lp.</w:t>
            </w:r>
          </w:p>
        </w:tc>
        <w:tc>
          <w:tcPr>
            <w:tcW w:w="5453" w:type="dxa"/>
            <w:tcBorders>
              <w:top w:val="single" w:sz="4" w:space="0" w:color="auto"/>
            </w:tcBorders>
            <w:vAlign w:val="center"/>
          </w:tcPr>
          <w:p w:rsidR="001F4B34" w:rsidRDefault="001F4B34" w:rsidP="001F4B34">
            <w:pPr>
              <w:jc w:val="center"/>
              <w:rPr>
                <w:rFonts w:ascii="Arial" w:hAnsi="Arial" w:cs="Arial"/>
                <w:b/>
                <w:bCs/>
                <w:sz w:val="18"/>
              </w:rPr>
            </w:pPr>
            <w:r>
              <w:rPr>
                <w:rFonts w:ascii="Arial" w:hAnsi="Arial" w:cs="Arial"/>
                <w:b/>
                <w:bCs/>
                <w:sz w:val="18"/>
              </w:rPr>
              <w:t>Cechy</w:t>
            </w:r>
          </w:p>
        </w:tc>
        <w:tc>
          <w:tcPr>
            <w:tcW w:w="1701" w:type="dxa"/>
            <w:tcBorders>
              <w:top w:val="single" w:sz="4" w:space="0" w:color="auto"/>
            </w:tcBorders>
            <w:vAlign w:val="center"/>
          </w:tcPr>
          <w:p w:rsidR="001F4B34" w:rsidRDefault="001F4B34" w:rsidP="001F4B34">
            <w:pPr>
              <w:jc w:val="center"/>
              <w:rPr>
                <w:rFonts w:ascii="Arial" w:hAnsi="Arial" w:cs="Arial"/>
                <w:b/>
                <w:bCs/>
                <w:sz w:val="18"/>
              </w:rPr>
            </w:pPr>
            <w:r>
              <w:rPr>
                <w:rFonts w:ascii="Arial" w:hAnsi="Arial" w:cs="Arial"/>
                <w:b/>
                <w:bCs/>
                <w:sz w:val="18"/>
              </w:rPr>
              <w:t>Wymagania</w:t>
            </w:r>
          </w:p>
        </w:tc>
        <w:tc>
          <w:tcPr>
            <w:tcW w:w="1667" w:type="dxa"/>
            <w:tcBorders>
              <w:top w:val="single" w:sz="4" w:space="0" w:color="auto"/>
            </w:tcBorders>
            <w:vAlign w:val="center"/>
          </w:tcPr>
          <w:p w:rsidR="001F4B34" w:rsidRDefault="001F4B34" w:rsidP="001F4B34">
            <w:pPr>
              <w:jc w:val="center"/>
              <w:rPr>
                <w:rFonts w:ascii="Arial" w:hAnsi="Arial" w:cs="Arial"/>
                <w:b/>
                <w:bCs/>
                <w:sz w:val="18"/>
              </w:rPr>
            </w:pPr>
            <w:r>
              <w:rPr>
                <w:rFonts w:ascii="Arial" w:hAnsi="Arial" w:cs="Arial"/>
                <w:b/>
                <w:bCs/>
                <w:sz w:val="18"/>
              </w:rPr>
              <w:t>Metody badań według</w:t>
            </w:r>
          </w:p>
        </w:tc>
      </w:tr>
      <w:tr w:rsidR="001F4B34" w:rsidRPr="000953F9" w:rsidTr="001F4B34">
        <w:trPr>
          <w:trHeight w:val="225"/>
        </w:trPr>
        <w:tc>
          <w:tcPr>
            <w:tcW w:w="429" w:type="dxa"/>
            <w:tcBorders>
              <w:bottom w:val="single" w:sz="4" w:space="0" w:color="auto"/>
            </w:tcBorders>
            <w:vAlign w:val="center"/>
          </w:tcPr>
          <w:p w:rsidR="001F4B34" w:rsidRDefault="001F4B34" w:rsidP="001F4B34">
            <w:pPr>
              <w:jc w:val="center"/>
              <w:rPr>
                <w:rFonts w:ascii="Arial" w:hAnsi="Arial" w:cs="Arial"/>
                <w:sz w:val="18"/>
              </w:rPr>
            </w:pPr>
            <w:r>
              <w:rPr>
                <w:rFonts w:ascii="Arial" w:hAnsi="Arial" w:cs="Arial"/>
                <w:sz w:val="18"/>
              </w:rPr>
              <w:t>1</w:t>
            </w:r>
          </w:p>
        </w:tc>
        <w:tc>
          <w:tcPr>
            <w:tcW w:w="5453" w:type="dxa"/>
            <w:tcBorders>
              <w:bottom w:val="single" w:sz="4" w:space="0" w:color="auto"/>
            </w:tcBorders>
            <w:vAlign w:val="center"/>
          </w:tcPr>
          <w:p w:rsidR="001F4B34" w:rsidRDefault="001F4B34" w:rsidP="001F4B34">
            <w:pPr>
              <w:rPr>
                <w:rFonts w:ascii="Arial" w:hAnsi="Arial" w:cs="Arial"/>
                <w:sz w:val="18"/>
              </w:rPr>
            </w:pPr>
            <w:r>
              <w:rPr>
                <w:rFonts w:ascii="Arial" w:hAnsi="Arial" w:cs="Arial"/>
                <w:sz w:val="18"/>
              </w:rPr>
              <w:t xml:space="preserve">Zawartość wody, %(m/m), nie więcej niż </w:t>
            </w:r>
          </w:p>
        </w:tc>
        <w:tc>
          <w:tcPr>
            <w:tcW w:w="1701" w:type="dxa"/>
            <w:tcBorders>
              <w:bottom w:val="single" w:sz="4" w:space="0" w:color="auto"/>
            </w:tcBorders>
            <w:vAlign w:val="center"/>
          </w:tcPr>
          <w:p w:rsidR="001F4B34" w:rsidRPr="0026490F" w:rsidRDefault="001F4B34" w:rsidP="001F4B34">
            <w:pPr>
              <w:jc w:val="center"/>
              <w:rPr>
                <w:rFonts w:ascii="Arial" w:hAnsi="Arial" w:cs="Arial"/>
                <w:sz w:val="18"/>
              </w:rPr>
            </w:pPr>
            <w:r>
              <w:rPr>
                <w:rFonts w:ascii="Arial" w:hAnsi="Arial" w:cs="Arial"/>
                <w:sz w:val="18"/>
              </w:rPr>
              <w:t>12,0</w:t>
            </w:r>
          </w:p>
        </w:tc>
        <w:tc>
          <w:tcPr>
            <w:tcW w:w="1667" w:type="dxa"/>
            <w:tcBorders>
              <w:bottom w:val="single" w:sz="4" w:space="0" w:color="auto"/>
              <w:right w:val="single" w:sz="4" w:space="0" w:color="auto"/>
            </w:tcBorders>
            <w:shd w:val="clear" w:color="auto" w:fill="auto"/>
            <w:vAlign w:val="center"/>
          </w:tcPr>
          <w:p w:rsidR="001F4B34" w:rsidRDefault="001F4B34" w:rsidP="001F4B34">
            <w:pPr>
              <w:jc w:val="center"/>
              <w:rPr>
                <w:rFonts w:ascii="Arial" w:hAnsi="Arial" w:cs="Arial"/>
                <w:sz w:val="18"/>
                <w:szCs w:val="18"/>
                <w:lang w:val="de-DE"/>
              </w:rPr>
            </w:pPr>
            <w:r>
              <w:rPr>
                <w:rFonts w:ascii="Arial" w:hAnsi="Arial" w:cs="Arial"/>
                <w:sz w:val="18"/>
                <w:szCs w:val="18"/>
                <w:lang w:val="de-DE"/>
              </w:rPr>
              <w:t>PN-ISO 939</w:t>
            </w:r>
          </w:p>
        </w:tc>
      </w:tr>
      <w:tr w:rsidR="001F4B34" w:rsidRPr="00E3437B" w:rsidTr="001F4B34">
        <w:trPr>
          <w:trHeight w:val="225"/>
        </w:trPr>
        <w:tc>
          <w:tcPr>
            <w:tcW w:w="429" w:type="dxa"/>
            <w:tcBorders>
              <w:top w:val="single" w:sz="4" w:space="0" w:color="auto"/>
              <w:bottom w:val="single" w:sz="4" w:space="0" w:color="auto"/>
            </w:tcBorders>
            <w:vAlign w:val="center"/>
          </w:tcPr>
          <w:p w:rsidR="001F4B34" w:rsidRDefault="001F4B34" w:rsidP="001F4B34">
            <w:pPr>
              <w:jc w:val="center"/>
              <w:rPr>
                <w:rFonts w:ascii="Arial" w:hAnsi="Arial" w:cs="Arial"/>
                <w:sz w:val="18"/>
              </w:rPr>
            </w:pPr>
            <w:r>
              <w:rPr>
                <w:rFonts w:ascii="Arial" w:hAnsi="Arial" w:cs="Arial"/>
                <w:sz w:val="18"/>
              </w:rPr>
              <w:t>2</w:t>
            </w:r>
          </w:p>
        </w:tc>
        <w:tc>
          <w:tcPr>
            <w:tcW w:w="5453" w:type="dxa"/>
            <w:tcBorders>
              <w:top w:val="single" w:sz="4" w:space="0" w:color="auto"/>
              <w:bottom w:val="single" w:sz="4" w:space="0" w:color="auto"/>
            </w:tcBorders>
            <w:vAlign w:val="center"/>
          </w:tcPr>
          <w:p w:rsidR="001F4B34" w:rsidRDefault="001F4B34" w:rsidP="001F4B34">
            <w:pPr>
              <w:rPr>
                <w:rFonts w:ascii="Arial" w:hAnsi="Arial" w:cs="Arial"/>
                <w:sz w:val="18"/>
              </w:rPr>
            </w:pPr>
            <w:r>
              <w:rPr>
                <w:rFonts w:ascii="Arial" w:hAnsi="Arial" w:cs="Arial"/>
                <w:sz w:val="18"/>
              </w:rPr>
              <w:t>Zawartość popiołu nierozpuszczalnego w 10% roztworze HCl, %(m/m), w przeliczeniu na suchą masę, nie więcej niż</w:t>
            </w:r>
          </w:p>
        </w:tc>
        <w:tc>
          <w:tcPr>
            <w:tcW w:w="1701" w:type="dxa"/>
            <w:tcBorders>
              <w:top w:val="single" w:sz="4" w:space="0" w:color="auto"/>
              <w:bottom w:val="single" w:sz="4" w:space="0" w:color="auto"/>
            </w:tcBorders>
            <w:vAlign w:val="center"/>
          </w:tcPr>
          <w:p w:rsidR="001F4B34" w:rsidRDefault="001F4B34" w:rsidP="001F4B34">
            <w:pPr>
              <w:jc w:val="center"/>
              <w:rPr>
                <w:rFonts w:ascii="Arial" w:hAnsi="Arial" w:cs="Arial"/>
                <w:sz w:val="18"/>
              </w:rPr>
            </w:pPr>
            <w:r>
              <w:rPr>
                <w:rFonts w:ascii="Arial" w:hAnsi="Arial" w:cs="Arial"/>
                <w:sz w:val="18"/>
              </w:rPr>
              <w:t>3,0</w:t>
            </w:r>
          </w:p>
        </w:tc>
        <w:tc>
          <w:tcPr>
            <w:tcW w:w="1667" w:type="dxa"/>
            <w:tcBorders>
              <w:top w:val="single" w:sz="4" w:space="0" w:color="auto"/>
              <w:bottom w:val="single" w:sz="4" w:space="0" w:color="auto"/>
              <w:right w:val="single" w:sz="4" w:space="0" w:color="auto"/>
            </w:tcBorders>
            <w:shd w:val="clear" w:color="auto" w:fill="auto"/>
            <w:vAlign w:val="center"/>
          </w:tcPr>
          <w:p w:rsidR="001F4B34" w:rsidRDefault="001F4B34" w:rsidP="001F4B34">
            <w:pPr>
              <w:jc w:val="center"/>
              <w:rPr>
                <w:rFonts w:ascii="Arial" w:hAnsi="Arial" w:cs="Arial"/>
                <w:sz w:val="18"/>
                <w:szCs w:val="18"/>
                <w:lang w:val="de-DE"/>
              </w:rPr>
            </w:pPr>
            <w:r>
              <w:rPr>
                <w:rFonts w:ascii="Arial" w:hAnsi="Arial" w:cs="Arial"/>
                <w:sz w:val="18"/>
                <w:szCs w:val="18"/>
                <w:lang w:val="de-DE"/>
              </w:rPr>
              <w:t>PN-ISO 930</w:t>
            </w:r>
          </w:p>
        </w:tc>
      </w:tr>
      <w:tr w:rsidR="001F4B34" w:rsidRPr="00E3437B" w:rsidTr="001F4B34">
        <w:trPr>
          <w:trHeight w:val="225"/>
        </w:trPr>
        <w:tc>
          <w:tcPr>
            <w:tcW w:w="429" w:type="dxa"/>
            <w:tcBorders>
              <w:top w:val="single" w:sz="4" w:space="0" w:color="auto"/>
              <w:bottom w:val="single" w:sz="4" w:space="0" w:color="auto"/>
            </w:tcBorders>
            <w:vAlign w:val="center"/>
          </w:tcPr>
          <w:p w:rsidR="001F4B34" w:rsidRDefault="001F4B34" w:rsidP="001F4B34">
            <w:pPr>
              <w:jc w:val="center"/>
              <w:rPr>
                <w:rFonts w:ascii="Arial" w:hAnsi="Arial" w:cs="Arial"/>
                <w:sz w:val="18"/>
              </w:rPr>
            </w:pPr>
            <w:r>
              <w:rPr>
                <w:rFonts w:ascii="Arial" w:hAnsi="Arial" w:cs="Arial"/>
                <w:sz w:val="18"/>
              </w:rPr>
              <w:t>3</w:t>
            </w:r>
          </w:p>
        </w:tc>
        <w:tc>
          <w:tcPr>
            <w:tcW w:w="5453" w:type="dxa"/>
            <w:tcBorders>
              <w:top w:val="single" w:sz="4" w:space="0" w:color="auto"/>
              <w:bottom w:val="single" w:sz="4" w:space="0" w:color="auto"/>
            </w:tcBorders>
            <w:vAlign w:val="center"/>
          </w:tcPr>
          <w:p w:rsidR="001F4B34" w:rsidRDefault="001F4B34" w:rsidP="001F4B34">
            <w:pPr>
              <w:rPr>
                <w:rFonts w:ascii="Arial" w:hAnsi="Arial" w:cs="Arial"/>
                <w:sz w:val="18"/>
              </w:rPr>
            </w:pPr>
            <w:r>
              <w:rPr>
                <w:rFonts w:ascii="Arial" w:hAnsi="Arial" w:cs="Arial"/>
                <w:sz w:val="18"/>
              </w:rPr>
              <w:t>Zawartość zanieczyszczeń ferromagnetycznych, mg/1kg surowca, nie więcej niż</w:t>
            </w:r>
          </w:p>
          <w:p w:rsidR="001F4B34" w:rsidRDefault="001F4B34" w:rsidP="001F4B3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01" w:type="dxa"/>
            <w:tcBorders>
              <w:top w:val="single" w:sz="4" w:space="0" w:color="auto"/>
              <w:bottom w:val="single" w:sz="4" w:space="0" w:color="auto"/>
            </w:tcBorders>
            <w:vAlign w:val="center"/>
          </w:tcPr>
          <w:p w:rsidR="001F4B34" w:rsidRDefault="001F4B34" w:rsidP="001F4B34">
            <w:pPr>
              <w:jc w:val="center"/>
              <w:rPr>
                <w:rFonts w:ascii="Arial" w:hAnsi="Arial" w:cs="Arial"/>
                <w:sz w:val="18"/>
              </w:rPr>
            </w:pPr>
            <w:r>
              <w:rPr>
                <w:rFonts w:ascii="Arial" w:hAnsi="Arial" w:cs="Arial"/>
                <w:sz w:val="18"/>
              </w:rPr>
              <w:t>3,0</w:t>
            </w:r>
          </w:p>
        </w:tc>
        <w:tc>
          <w:tcPr>
            <w:tcW w:w="1667" w:type="dxa"/>
            <w:tcBorders>
              <w:top w:val="single" w:sz="4" w:space="0" w:color="auto"/>
              <w:bottom w:val="single" w:sz="4" w:space="0" w:color="auto"/>
              <w:right w:val="single" w:sz="4" w:space="0" w:color="auto"/>
            </w:tcBorders>
            <w:shd w:val="clear" w:color="auto" w:fill="auto"/>
            <w:vAlign w:val="center"/>
          </w:tcPr>
          <w:p w:rsidR="001F4B34" w:rsidRDefault="001F4B34" w:rsidP="001F4B34">
            <w:pPr>
              <w:jc w:val="center"/>
              <w:rPr>
                <w:rFonts w:ascii="Arial" w:hAnsi="Arial" w:cs="Arial"/>
                <w:sz w:val="18"/>
                <w:szCs w:val="18"/>
                <w:lang w:val="de-DE"/>
              </w:rPr>
            </w:pPr>
            <w:r>
              <w:rPr>
                <w:rFonts w:ascii="Arial" w:hAnsi="Arial" w:cs="Arial"/>
                <w:sz w:val="18"/>
                <w:szCs w:val="18"/>
                <w:lang w:val="de-DE"/>
              </w:rPr>
              <w:t>PN-A-74016</w:t>
            </w:r>
          </w:p>
        </w:tc>
      </w:tr>
      <w:tr w:rsidR="001F4B34" w:rsidRPr="00E3437B" w:rsidTr="001F4B34">
        <w:trPr>
          <w:trHeight w:val="225"/>
        </w:trPr>
        <w:tc>
          <w:tcPr>
            <w:tcW w:w="429" w:type="dxa"/>
            <w:tcBorders>
              <w:top w:val="single" w:sz="4" w:space="0" w:color="auto"/>
            </w:tcBorders>
            <w:vAlign w:val="center"/>
          </w:tcPr>
          <w:p w:rsidR="001F4B34" w:rsidRDefault="001F4B34" w:rsidP="001F4B34">
            <w:pPr>
              <w:jc w:val="center"/>
              <w:rPr>
                <w:rFonts w:ascii="Arial" w:hAnsi="Arial" w:cs="Arial"/>
                <w:sz w:val="18"/>
              </w:rPr>
            </w:pPr>
            <w:r>
              <w:rPr>
                <w:rFonts w:ascii="Arial" w:hAnsi="Arial" w:cs="Arial"/>
                <w:sz w:val="18"/>
              </w:rPr>
              <w:t>4</w:t>
            </w:r>
          </w:p>
        </w:tc>
        <w:tc>
          <w:tcPr>
            <w:tcW w:w="5453" w:type="dxa"/>
            <w:tcBorders>
              <w:top w:val="single" w:sz="4" w:space="0" w:color="auto"/>
            </w:tcBorders>
            <w:vAlign w:val="center"/>
          </w:tcPr>
          <w:p w:rsidR="001F4B34" w:rsidRDefault="001F4B34" w:rsidP="001F4B34">
            <w:pPr>
              <w:rPr>
                <w:rFonts w:ascii="Arial" w:hAnsi="Arial" w:cs="Arial"/>
                <w:sz w:val="18"/>
              </w:rPr>
            </w:pPr>
            <w:r>
              <w:rPr>
                <w:rFonts w:ascii="Arial" w:hAnsi="Arial" w:cs="Arial"/>
                <w:sz w:val="18"/>
              </w:rPr>
              <w:t>Obecność szkodników żywych i martwych oraz pozostałości po szkodnikach</w:t>
            </w:r>
          </w:p>
        </w:tc>
        <w:tc>
          <w:tcPr>
            <w:tcW w:w="1701" w:type="dxa"/>
            <w:tcBorders>
              <w:top w:val="single" w:sz="4" w:space="0" w:color="auto"/>
            </w:tcBorders>
            <w:vAlign w:val="center"/>
          </w:tcPr>
          <w:p w:rsidR="001F4B34" w:rsidRPr="008A0DA4" w:rsidRDefault="001F4B34" w:rsidP="001F4B34">
            <w:pPr>
              <w:jc w:val="center"/>
              <w:rPr>
                <w:rFonts w:ascii="Arial" w:hAnsi="Arial" w:cs="Arial"/>
                <w:sz w:val="18"/>
              </w:rPr>
            </w:pPr>
            <w:r w:rsidRPr="008A0DA4">
              <w:rPr>
                <w:rFonts w:ascii="Arial" w:hAnsi="Arial" w:cs="Arial"/>
                <w:sz w:val="18"/>
              </w:rPr>
              <w:t>niedopuszczalna</w:t>
            </w:r>
          </w:p>
        </w:tc>
        <w:tc>
          <w:tcPr>
            <w:tcW w:w="1667" w:type="dxa"/>
            <w:tcBorders>
              <w:top w:val="single" w:sz="4" w:space="0" w:color="auto"/>
              <w:right w:val="single" w:sz="4" w:space="0" w:color="auto"/>
            </w:tcBorders>
            <w:shd w:val="clear" w:color="auto" w:fill="auto"/>
            <w:vAlign w:val="center"/>
          </w:tcPr>
          <w:p w:rsidR="001F4B34" w:rsidRDefault="001F4B34" w:rsidP="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spacing w:line="360" w:lineRule="auto"/>
        <w:rPr>
          <w:bCs w:val="0"/>
        </w:rPr>
      </w:pPr>
      <w:r>
        <w:rPr>
          <w:bCs w:val="0"/>
        </w:rPr>
        <w:t>2.4</w:t>
      </w:r>
      <w:r w:rsidRPr="00133CB7">
        <w:rPr>
          <w:bCs w:val="0"/>
        </w:rPr>
        <w:t xml:space="preserve"> Wymagania mikrobiologiczne</w:t>
      </w:r>
    </w:p>
    <w:p w:rsidR="001F4B34" w:rsidRPr="002338CE" w:rsidRDefault="001F4B34" w:rsidP="001F4B34">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41403F" w:rsidP="0041403F">
      <w:pPr>
        <w:pStyle w:val="E-1"/>
        <w:spacing w:before="240" w:after="240" w:line="360" w:lineRule="auto"/>
        <w:jc w:val="both"/>
        <w:rPr>
          <w:rFonts w:ascii="Arial" w:hAnsi="Arial" w:cs="Arial"/>
          <w:b/>
        </w:rPr>
      </w:pPr>
      <w:r>
        <w:rPr>
          <w:rFonts w:ascii="Arial" w:hAnsi="Arial" w:cs="Arial"/>
          <w:b/>
        </w:rPr>
        <w:t xml:space="preserve">3. </w:t>
      </w:r>
      <w:r w:rsidR="001F4B34" w:rsidRPr="001F4B34">
        <w:rPr>
          <w:rFonts w:ascii="Arial" w:hAnsi="Arial" w:cs="Arial"/>
          <w:b/>
        </w:rPr>
        <w:t>Masa netto</w:t>
      </w:r>
    </w:p>
    <w:p w:rsidR="001F4B34" w:rsidRPr="00DA10DE" w:rsidRDefault="001F4B34" w:rsidP="001F4B34">
      <w:pPr>
        <w:widowControl/>
        <w:suppressAutoHyphens w:val="0"/>
        <w:spacing w:line="360" w:lineRule="auto"/>
        <w:jc w:val="both"/>
        <w:rPr>
          <w:rFonts w:ascii="Arial" w:eastAsia="Calibri" w:hAnsi="Arial" w:cs="Arial"/>
          <w:b/>
          <w:bCs/>
          <w:noProof/>
          <w:kern w:val="0"/>
          <w:sz w:val="20"/>
          <w:szCs w:val="20"/>
          <w:lang w:eastAsia="pl-PL"/>
        </w:rPr>
      </w:pPr>
      <w:r w:rsidRPr="00DA10DE">
        <w:rPr>
          <w:rFonts w:ascii="Arial" w:eastAsia="Calibri" w:hAnsi="Arial" w:cs="Arial"/>
          <w:noProof/>
          <w:color w:val="000000"/>
          <w:kern w:val="0"/>
          <w:sz w:val="20"/>
          <w:szCs w:val="20"/>
          <w:lang w:eastAsia="pl-PL"/>
        </w:rPr>
        <w:t>Masa netto powinna być zgodna z deklaracją producenta.</w:t>
      </w:r>
    </w:p>
    <w:p w:rsidR="001F4B34" w:rsidRPr="00DA10DE" w:rsidRDefault="001F4B34" w:rsidP="001F4B34">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sidRPr="00DA10DE">
        <w:rPr>
          <w:rFonts w:ascii="Arial" w:eastAsia="Calibri" w:hAnsi="Arial" w:cs="Arial"/>
          <w:kern w:val="0"/>
          <w:sz w:val="20"/>
          <w:szCs w:val="20"/>
          <w:lang w:eastAsia="pl-PL"/>
        </w:rPr>
        <w:t>Dopuszczalna ujemna wartość błędu masy netto powinna być zgodna z obowiązującym prawem</w:t>
      </w:r>
      <w:r w:rsidRPr="00DA10DE">
        <w:rPr>
          <w:rFonts w:ascii="Arial" w:eastAsia="Calibri" w:hAnsi="Arial" w:cs="Arial"/>
          <w:color w:val="000000"/>
          <w:kern w:val="0"/>
          <w:sz w:val="20"/>
          <w:szCs w:val="20"/>
          <w:lang w:eastAsia="pl-PL"/>
        </w:rPr>
        <w:t>.</w:t>
      </w:r>
    </w:p>
    <w:p w:rsidR="001F4B34" w:rsidRPr="00DA10DE" w:rsidRDefault="001F4B34" w:rsidP="001F4B34">
      <w:pPr>
        <w:widowControl/>
        <w:suppressAutoHyphens w:val="0"/>
        <w:spacing w:line="360" w:lineRule="auto"/>
        <w:jc w:val="both"/>
        <w:rPr>
          <w:rFonts w:ascii="Arial" w:hAnsi="Arial" w:cs="Arial"/>
          <w:kern w:val="0"/>
          <w:sz w:val="20"/>
          <w:szCs w:val="20"/>
          <w:lang w:eastAsia="pl-PL"/>
        </w:rPr>
      </w:pPr>
      <w:r w:rsidRPr="00DA10DE">
        <w:rPr>
          <w:rFonts w:ascii="Arial" w:hAnsi="Arial" w:cs="Arial"/>
          <w:kern w:val="0"/>
          <w:sz w:val="20"/>
          <w:szCs w:val="20"/>
          <w:lang w:eastAsia="pl-PL"/>
        </w:rPr>
        <w:t>Dopuszczalna masa netto:</w:t>
      </w:r>
    </w:p>
    <w:p w:rsidR="001F4B34" w:rsidRPr="00DA10DE"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sidRPr="00DA10DE">
        <w:rPr>
          <w:rFonts w:ascii="Arial" w:eastAsia="Arial Unicode MS" w:hAnsi="Arial" w:cs="Arial"/>
          <w:kern w:val="0"/>
          <w:sz w:val="20"/>
          <w:szCs w:val="20"/>
          <w:lang w:eastAsia="pl-PL"/>
        </w:rPr>
        <w:t>20g,</w:t>
      </w:r>
    </w:p>
    <w:p w:rsidR="001F4B34" w:rsidRPr="00096339"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sidRPr="00DA10DE">
        <w:rPr>
          <w:rFonts w:ascii="Arial" w:eastAsia="Arial Unicode MS" w:hAnsi="Arial" w:cs="Arial"/>
          <w:kern w:val="0"/>
          <w:sz w:val="20"/>
          <w:szCs w:val="20"/>
          <w:lang w:eastAsia="pl-PL"/>
        </w:rPr>
        <w:t>25g,</w:t>
      </w:r>
    </w:p>
    <w:p w:rsidR="001F4B34" w:rsidRPr="00DA10DE"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w:t>
      </w:r>
      <w:r w:rsidRPr="00DA10DE">
        <w:rPr>
          <w:rFonts w:ascii="Arial" w:eastAsia="Arial Unicode MS" w:hAnsi="Arial" w:cs="Arial"/>
          <w:kern w:val="0"/>
          <w:sz w:val="20"/>
          <w:szCs w:val="20"/>
          <w:lang w:eastAsia="pl-PL"/>
        </w:rPr>
        <w:t>kg.</w:t>
      </w:r>
    </w:p>
    <w:p w:rsidR="001F4B34" w:rsidRPr="001F4B34" w:rsidRDefault="001F4B34" w:rsidP="001F4B34">
      <w:pPr>
        <w:pStyle w:val="Edward"/>
        <w:spacing w:before="240" w:after="240" w:line="360" w:lineRule="auto"/>
        <w:jc w:val="both"/>
        <w:rPr>
          <w:rFonts w:ascii="Arial" w:hAnsi="Arial" w:cs="Arial"/>
          <w:b/>
        </w:rPr>
      </w:pPr>
      <w:r w:rsidRPr="001F4B34">
        <w:rPr>
          <w:rFonts w:ascii="Arial" w:hAnsi="Arial" w:cs="Arial"/>
          <w:b/>
        </w:rPr>
        <w:t>4 Trwałość</w:t>
      </w:r>
    </w:p>
    <w:p w:rsidR="001F4B34" w:rsidRPr="00E71D6F" w:rsidRDefault="001F4B34" w:rsidP="001F4B34">
      <w:pPr>
        <w:spacing w:line="360" w:lineRule="auto"/>
        <w:jc w:val="both"/>
        <w:rPr>
          <w:rFonts w:ascii="Arial" w:hAnsi="Arial" w:cs="Arial"/>
          <w:sz w:val="20"/>
          <w:szCs w:val="20"/>
        </w:rPr>
      </w:pPr>
      <w:r>
        <w:rPr>
          <w:rFonts w:ascii="Arial" w:hAnsi="Arial" w:cs="Arial"/>
          <w:sz w:val="20"/>
          <w:szCs w:val="20"/>
        </w:rPr>
        <w:t xml:space="preserve">Okres przydatności do spożycia 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sidRPr="00E71D6F">
        <w:rPr>
          <w:rFonts w:ascii="Arial" w:hAnsi="Arial" w:cs="Arial"/>
          <w:sz w:val="20"/>
          <w:szCs w:val="20"/>
        </w:rPr>
        <w:t xml:space="preserve">niż </w:t>
      </w:r>
      <w:r w:rsidRPr="00E71D6F">
        <w:rPr>
          <w:rFonts w:ascii="Arial" w:hAnsi="Arial" w:cs="Arial"/>
          <w:sz w:val="20"/>
          <w:szCs w:val="20"/>
        </w:rPr>
        <w:br/>
        <w:t xml:space="preserve">3 miesiące od daty dostawy </w:t>
      </w:r>
      <w:r>
        <w:rPr>
          <w:rFonts w:ascii="Arial" w:hAnsi="Arial" w:cs="Arial"/>
          <w:sz w:val="20"/>
          <w:szCs w:val="20"/>
        </w:rPr>
        <w:t>do magazynu odbiorcy.</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5 Metody badań</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5.1 Sprawdzenie znakowania i stanu opakowań</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5.2 Oznaczanie cech organoleptycznych</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Według norm podanych w Tablicy 1.</w:t>
      </w:r>
    </w:p>
    <w:p w:rsidR="0041403F" w:rsidRDefault="0041403F" w:rsidP="001F4B34">
      <w:pPr>
        <w:pStyle w:val="E-1"/>
        <w:spacing w:before="240" w:after="240" w:line="360" w:lineRule="auto"/>
        <w:jc w:val="both"/>
        <w:rPr>
          <w:rFonts w:ascii="Arial" w:hAnsi="Arial" w:cs="Arial"/>
          <w:b/>
        </w:rPr>
      </w:pP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lastRenderedPageBreak/>
        <w:t>5.3 Oznaczanie cech fizykochemicznych</w:t>
      </w:r>
    </w:p>
    <w:p w:rsidR="001F4B34" w:rsidRPr="001F4B34" w:rsidRDefault="001F4B34" w:rsidP="001F4B34">
      <w:pPr>
        <w:pStyle w:val="E-1"/>
        <w:spacing w:before="240" w:after="240" w:line="360" w:lineRule="auto"/>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6.3 Przechowywanie</w:t>
      </w:r>
    </w:p>
    <w:p w:rsidR="001F4B34" w:rsidRPr="001F4B34" w:rsidRDefault="001F4B34" w:rsidP="001F4B34">
      <w:pPr>
        <w:pStyle w:val="E-1"/>
        <w:spacing w:line="360" w:lineRule="auto"/>
        <w:rPr>
          <w:rFonts w:ascii="Arial" w:hAnsi="Arial" w:cs="Arial"/>
        </w:rPr>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spacing w:line="360" w:lineRule="auto"/>
        <w:jc w:val="center"/>
        <w:rPr>
          <w:rFonts w:ascii="Arial" w:hAnsi="Arial" w:cs="Arial"/>
          <w:b/>
          <w:sz w:val="40"/>
          <w:szCs w:val="40"/>
        </w:rPr>
      </w:pPr>
      <w:r>
        <w:rPr>
          <w:rFonts w:ascii="Arial" w:hAnsi="Arial" w:cs="Arial"/>
          <w:b/>
          <w:sz w:val="40"/>
          <w:szCs w:val="40"/>
        </w:rPr>
        <w:t>PRZYPRAWA UNIWERSALNA</w:t>
      </w:r>
    </w:p>
    <w:p w:rsidR="001F4B34" w:rsidRDefault="001F4B34" w:rsidP="001F4B34">
      <w:pPr>
        <w:ind w:left="2124" w:firstLine="708"/>
        <w:jc w:val="center"/>
        <w:rPr>
          <w:rFonts w:ascii="Arial" w:hAnsi="Arial" w:cs="Arial"/>
          <w:b/>
          <w:caps/>
          <w:sz w:val="40"/>
          <w:szCs w:val="40"/>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tbl>
      <w:tblPr>
        <w:tblW w:w="0" w:type="auto"/>
        <w:tblLook w:val="01E0" w:firstRow="1" w:lastRow="1" w:firstColumn="1" w:lastColumn="1" w:noHBand="0" w:noVBand="0"/>
      </w:tblPr>
      <w:tblGrid>
        <w:gridCol w:w="4606"/>
        <w:gridCol w:w="4322"/>
      </w:tblGrid>
      <w:tr w:rsidR="001F4B34" w:rsidTr="001F4B34">
        <w:tc>
          <w:tcPr>
            <w:tcW w:w="4606" w:type="dxa"/>
          </w:tcPr>
          <w:p w:rsidR="001F4B34" w:rsidRDefault="001F4B34">
            <w:pPr>
              <w:jc w:val="center"/>
              <w:rPr>
                <w:rFonts w:ascii="Arial" w:hAnsi="Arial" w:cs="Arial"/>
                <w:b/>
              </w:rPr>
            </w:pPr>
          </w:p>
        </w:tc>
        <w:tc>
          <w:tcPr>
            <w:tcW w:w="4322" w:type="dxa"/>
            <w:vAlign w:val="center"/>
          </w:tcPr>
          <w:p w:rsidR="001F4B34" w:rsidRDefault="001F4B34">
            <w:pPr>
              <w:jc w:val="center"/>
              <w:rPr>
                <w:rFonts w:ascii="Arial" w:hAnsi="Arial" w:cs="Arial"/>
              </w:rPr>
            </w:pPr>
          </w:p>
        </w:tc>
      </w:tr>
    </w:tbl>
    <w:p w:rsidR="001F4B34" w:rsidRDefault="001F4B34" w:rsidP="001F4B34">
      <w:pPr>
        <w:rPr>
          <w:rFonts w:ascii="Arial" w:hAnsi="Arial" w:cs="Arial"/>
          <w:b/>
          <w:kern w:val="2"/>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41403F" w:rsidP="0041403F">
      <w:pPr>
        <w:pStyle w:val="E-1"/>
        <w:spacing w:before="240" w:after="24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przyprawy uniwersalnej.</w:t>
      </w:r>
    </w:p>
    <w:p w:rsidR="001F4B34" w:rsidRPr="001F4B34" w:rsidRDefault="001F4B34" w:rsidP="001F4B34">
      <w:pPr>
        <w:pStyle w:val="E-1"/>
        <w:jc w:val="both"/>
        <w:rPr>
          <w:rFonts w:ascii="Arial" w:hAnsi="Arial" w:cs="Arial"/>
        </w:rPr>
      </w:pPr>
    </w:p>
    <w:p w:rsidR="001F4B34" w:rsidRPr="001F4B34" w:rsidRDefault="001F4B34" w:rsidP="001F4B34">
      <w:pPr>
        <w:pStyle w:val="E-1"/>
        <w:spacing w:line="360" w:lineRule="auto"/>
        <w:jc w:val="both"/>
        <w:rPr>
          <w:rFonts w:ascii="Arial" w:hAnsi="Arial" w:cs="Arial"/>
        </w:rPr>
      </w:pPr>
      <w:r w:rsidRPr="001F4B34">
        <w:rPr>
          <w:rFonts w:ascii="Arial" w:hAnsi="Arial" w:cs="Arial"/>
        </w:rPr>
        <w:t>Postanowienia minimalnych wymagań jakościowych wykorzystywane są podczas produkcji i obrotu handlowego przyprawy uniwersalnej przeznaczonej dla odbiorcy.</w:t>
      </w:r>
    </w:p>
    <w:p w:rsidR="001F4B34" w:rsidRPr="001F4B34" w:rsidRDefault="001F4B34" w:rsidP="001F4B34">
      <w:pPr>
        <w:pStyle w:val="E-1"/>
        <w:spacing w:before="240" w:after="240" w:line="360" w:lineRule="auto"/>
        <w:rPr>
          <w:rFonts w:ascii="Arial" w:hAnsi="Arial" w:cs="Arial"/>
          <w:b/>
          <w:bCs/>
        </w:rPr>
      </w:pPr>
      <w:r w:rsidRPr="001F4B34">
        <w:rPr>
          <w:rFonts w:ascii="Arial" w:hAnsi="Arial" w:cs="Arial"/>
          <w:b/>
          <w:bCs/>
        </w:rPr>
        <w:t>1.2 Dokumenty powołane</w:t>
      </w:r>
    </w:p>
    <w:p w:rsidR="001F4B34" w:rsidRPr="001F4B34" w:rsidRDefault="001F4B34" w:rsidP="001F4B34">
      <w:pPr>
        <w:pStyle w:val="E-1"/>
        <w:spacing w:before="240" w:after="120"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Pr="001F4B34" w:rsidRDefault="001F4B34" w:rsidP="00C47D76">
      <w:pPr>
        <w:pStyle w:val="E-1"/>
        <w:numPr>
          <w:ilvl w:val="0"/>
          <w:numId w:val="20"/>
        </w:numPr>
        <w:tabs>
          <w:tab w:val="clear" w:pos="1440"/>
          <w:tab w:val="num" w:pos="360"/>
        </w:tabs>
        <w:spacing w:line="360" w:lineRule="auto"/>
        <w:ind w:left="360"/>
        <w:jc w:val="both"/>
        <w:textAlignment w:val="auto"/>
        <w:rPr>
          <w:rFonts w:ascii="Arial" w:hAnsi="Arial" w:cs="Arial"/>
          <w:bCs/>
        </w:rPr>
      </w:pPr>
      <w:r w:rsidRPr="001F4B34">
        <w:rPr>
          <w:rFonts w:ascii="Arial" w:hAnsi="Arial" w:cs="Arial"/>
          <w:bCs/>
        </w:rPr>
        <w:t>PN-A-74016 Przetwory zbożowe - Oznaczanie szkodników, ich pozostałości i zanieczyszczeń</w:t>
      </w:r>
    </w:p>
    <w:p w:rsidR="001F4B34" w:rsidRDefault="001F4B34" w:rsidP="001F4B34">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before="240" w:after="240" w:line="360" w:lineRule="auto"/>
        <w:jc w:val="both"/>
        <w:rPr>
          <w:rFonts w:ascii="Arial" w:hAnsi="Arial" w:cs="Arial"/>
          <w:b/>
          <w:bCs/>
          <w:sz w:val="20"/>
          <w:szCs w:val="20"/>
        </w:rPr>
      </w:pPr>
      <w:r>
        <w:rPr>
          <w:rFonts w:ascii="Arial" w:hAnsi="Arial" w:cs="Arial"/>
          <w:b/>
          <w:bCs/>
          <w:sz w:val="20"/>
          <w:szCs w:val="20"/>
        </w:rPr>
        <w:t>Przyprawa uniwersalna</w:t>
      </w:r>
    </w:p>
    <w:p w:rsidR="001F4B34" w:rsidRDefault="001F4B34" w:rsidP="001F4B34">
      <w:pPr>
        <w:spacing w:line="360" w:lineRule="auto"/>
        <w:jc w:val="both"/>
        <w:rPr>
          <w:rFonts w:ascii="Arial" w:hAnsi="Arial" w:cs="Arial"/>
          <w:bCs/>
          <w:sz w:val="20"/>
          <w:szCs w:val="20"/>
        </w:rPr>
      </w:pPr>
      <w:r>
        <w:rPr>
          <w:rFonts w:ascii="Arial" w:hAnsi="Arial" w:cs="Arial"/>
          <w:bCs/>
          <w:sz w:val="20"/>
          <w:szCs w:val="20"/>
        </w:rPr>
        <w:t>Produkt otrzymany przez wymieszanie rozdrobnionych, suszonych warzyw (m.in. marchwi, cebuli, pasternaku, pietruszki, pora, selera, natki pietruszki, papryki słodkiej, ziemniaków) w ilości nie mniejszej niż 15%, soli (nie więcej niż 55%) oraz substancji wzmacniających smak i zapach, przeznaczony do poprawienia smaku, zapachu i wyglądu produktów spożywczych</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line="360" w:lineRule="auto"/>
        <w:rPr>
          <w:bCs w:val="0"/>
        </w:rPr>
      </w:pPr>
      <w:r>
        <w:rPr>
          <w:bCs w:val="0"/>
        </w:rPr>
        <w:t>2.1 Wymagania ogólne</w:t>
      </w:r>
    </w:p>
    <w:p w:rsidR="001F4B34" w:rsidRDefault="001F4B34" w:rsidP="001F4B34">
      <w:pPr>
        <w:pStyle w:val="Nagwek11"/>
        <w:spacing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line="360" w:lineRule="auto"/>
        <w:rPr>
          <w:bCs w:val="0"/>
        </w:rPr>
      </w:pPr>
      <w:r>
        <w:rPr>
          <w:bCs w:val="0"/>
        </w:rPr>
        <w:t>2.2 Wymagania organoleptyczne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4B34" w:rsidRDefault="001F4B34" w:rsidP="001F4B3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6361"/>
      </w:tblGrid>
      <w:tr w:rsidR="001F4B34" w:rsidTr="001F4B3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6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Konsystencja</w:t>
            </w:r>
          </w:p>
        </w:tc>
        <w:tc>
          <w:tcPr>
            <w:tcW w:w="6361" w:type="dxa"/>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Sypka, warzywa rozdrobnione w zależności od składu surowcowego, dopuszcza się niewielkie zbrylenia rozsypujące się pod naciskiem</w:t>
            </w:r>
          </w:p>
        </w:tc>
      </w:tr>
      <w:tr w:rsidR="001F4B34" w:rsidTr="001F4B34">
        <w:trPr>
          <w:cantSplit/>
          <w:trHeight w:val="224"/>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6361" w:type="dxa"/>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Niejednolita, właściwa dla użytych składników</w:t>
            </w:r>
          </w:p>
        </w:tc>
      </w:tr>
      <w:tr w:rsidR="001F4B34" w:rsidTr="001F4B3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6361" w:type="dxa"/>
            <w:tcBorders>
              <w:top w:val="single" w:sz="6"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Charakterystyczny dla składników, słony</w:t>
            </w:r>
          </w:p>
        </w:tc>
      </w:tr>
      <w:tr w:rsidR="001F4B34" w:rsidTr="001F4B3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w:t>
            </w:r>
          </w:p>
        </w:tc>
        <w:tc>
          <w:tcPr>
            <w:tcW w:w="6361" w:type="dxa"/>
            <w:tcBorders>
              <w:top w:val="single" w:sz="6"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Aromatyczny, charakterystyczny dla danej mieszanki</w:t>
            </w:r>
          </w:p>
        </w:tc>
      </w:tr>
    </w:tbl>
    <w:p w:rsidR="0041403F" w:rsidRDefault="0041403F" w:rsidP="001F4B34">
      <w:pPr>
        <w:pStyle w:val="Nagwek11"/>
        <w:spacing w:line="360" w:lineRule="auto"/>
        <w:rPr>
          <w:bCs w:val="0"/>
        </w:rPr>
      </w:pPr>
    </w:p>
    <w:p w:rsidR="0041403F" w:rsidRDefault="0041403F" w:rsidP="001F4B34">
      <w:pPr>
        <w:pStyle w:val="Nagwek11"/>
        <w:spacing w:line="360" w:lineRule="auto"/>
        <w:rPr>
          <w:bCs w:val="0"/>
        </w:rPr>
      </w:pPr>
    </w:p>
    <w:p w:rsidR="001F4B34" w:rsidRDefault="001F4B34" w:rsidP="001F4B34">
      <w:pPr>
        <w:pStyle w:val="Nagwek11"/>
        <w:spacing w:line="360" w:lineRule="auto"/>
        <w:rPr>
          <w:bCs w:val="0"/>
        </w:rPr>
      </w:pPr>
      <w:r>
        <w:rPr>
          <w:bCs w:val="0"/>
        </w:rPr>
        <w:lastRenderedPageBreak/>
        <w:t>2.3 Wymagania fizykochemiczne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1F4B34" w:rsidRDefault="001F4B34" w:rsidP="001F4B3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3"/>
        <w:gridCol w:w="5279"/>
        <w:gridCol w:w="1460"/>
        <w:gridCol w:w="1828"/>
      </w:tblGrid>
      <w:tr w:rsidR="001F4B34" w:rsidTr="001F4B34">
        <w:trPr>
          <w:trHeight w:val="450"/>
          <w:jc w:val="center"/>
        </w:trPr>
        <w:tc>
          <w:tcPr>
            <w:tcW w:w="496"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386"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46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rPr>
                <w:rFonts w:ascii="Arial" w:hAnsi="Arial" w:cs="Arial"/>
                <w:b/>
                <w:i w:val="0"/>
                <w:sz w:val="18"/>
                <w:szCs w:val="18"/>
                <w:lang w:val="pl-PL"/>
              </w:rPr>
            </w:pPr>
            <w:r>
              <w:rPr>
                <w:rFonts w:ascii="Arial" w:hAnsi="Arial" w:cs="Arial"/>
                <w:b/>
                <w:i w:val="0"/>
                <w:sz w:val="18"/>
                <w:szCs w:val="18"/>
                <w:lang w:val="pl-PL"/>
              </w:rPr>
              <w:t xml:space="preserve">   Wymagania</w:t>
            </w:r>
          </w:p>
        </w:tc>
        <w:tc>
          <w:tcPr>
            <w:tcW w:w="185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1F4B34" w:rsidTr="001F4B34">
        <w:trPr>
          <w:cantSplit/>
          <w:trHeight w:val="90"/>
          <w:jc w:val="center"/>
        </w:trPr>
        <w:tc>
          <w:tcPr>
            <w:tcW w:w="496"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5386"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Zanieczyszczenia ferromagnetyczne:</w:t>
            </w:r>
          </w:p>
          <w:p w:rsidR="001F4B34" w:rsidRDefault="001F4B34">
            <w:pPr>
              <w:autoSpaceDE w:val="0"/>
              <w:autoSpaceDN w:val="0"/>
              <w:adjustRightInd w:val="0"/>
              <w:rPr>
                <w:rFonts w:ascii="Arial" w:hAnsi="Arial" w:cs="Arial"/>
                <w:sz w:val="18"/>
                <w:szCs w:val="18"/>
              </w:rPr>
            </w:pPr>
            <w:r>
              <w:rPr>
                <w:rFonts w:ascii="Arial" w:hAnsi="Arial" w:cs="Arial"/>
                <w:sz w:val="18"/>
                <w:szCs w:val="18"/>
              </w:rPr>
              <w:t>- cząstek bez ostrych końców o wielkości liniowej nie większej niż 0,3 mm i masie nie większej niż 0,4 mg, mg/kg nie więcej niż</w:t>
            </w:r>
          </w:p>
        </w:tc>
        <w:tc>
          <w:tcPr>
            <w:tcW w:w="1469" w:type="dxa"/>
            <w:tcBorders>
              <w:top w:val="single" w:sz="6"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3,0</w:t>
            </w:r>
          </w:p>
        </w:tc>
        <w:tc>
          <w:tcPr>
            <w:tcW w:w="1859" w:type="dxa"/>
            <w:vMerge w:val="restart"/>
            <w:tcBorders>
              <w:top w:val="single" w:sz="4" w:space="0" w:color="auto"/>
              <w:left w:val="single" w:sz="4" w:space="0" w:color="auto"/>
              <w:bottom w:val="single" w:sz="4" w:space="0" w:color="auto"/>
              <w:right w:val="single" w:sz="4" w:space="0" w:color="auto"/>
            </w:tcBorders>
            <w:vAlign w:val="center"/>
          </w:tcPr>
          <w:p w:rsidR="001F4B34" w:rsidRDefault="001F4B34">
            <w:pPr>
              <w:jc w:val="center"/>
              <w:rPr>
                <w:rFonts w:ascii="Arial" w:hAnsi="Arial" w:cs="Arial"/>
                <w:sz w:val="18"/>
                <w:szCs w:val="18"/>
              </w:rPr>
            </w:pPr>
            <w:r>
              <w:rPr>
                <w:rFonts w:ascii="Arial" w:hAnsi="Arial" w:cs="Arial"/>
                <w:sz w:val="18"/>
                <w:szCs w:val="18"/>
              </w:rPr>
              <w:t>PN-A-74016</w:t>
            </w:r>
          </w:p>
          <w:p w:rsidR="001F4B34" w:rsidRDefault="001F4B34">
            <w:pPr>
              <w:rPr>
                <w:rFonts w:ascii="Arial" w:hAnsi="Arial" w:cs="Arial"/>
                <w:sz w:val="18"/>
                <w:szCs w:val="18"/>
              </w:rPr>
            </w:pPr>
          </w:p>
        </w:tc>
      </w:tr>
      <w:tr w:rsidR="001F4B34" w:rsidTr="001F4B34">
        <w:trPr>
          <w:cantSplit/>
          <w:trHeight w:val="90"/>
          <w:jc w:val="center"/>
        </w:trPr>
        <w:tc>
          <w:tcPr>
            <w:tcW w:w="496"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5386"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Obecność szkodników żywych, martwych i ich pozostałości</w:t>
            </w:r>
          </w:p>
        </w:tc>
        <w:tc>
          <w:tcPr>
            <w:tcW w:w="1469" w:type="dxa"/>
            <w:tcBorders>
              <w:top w:val="single" w:sz="6"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nieobecne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hAnsi="Arial" w:cs="Arial"/>
                <w:kern w:val="2"/>
                <w:sz w:val="18"/>
                <w:szCs w:val="18"/>
              </w:rPr>
            </w:pPr>
          </w:p>
        </w:tc>
      </w:tr>
    </w:tbl>
    <w:p w:rsidR="001F4B34" w:rsidRDefault="001F4B34" w:rsidP="001F4B34">
      <w:pPr>
        <w:pStyle w:val="Nagwek11"/>
        <w:spacing w:line="360" w:lineRule="auto"/>
        <w:rPr>
          <w:bCs w:val="0"/>
        </w:rPr>
      </w:pPr>
      <w:r>
        <w:rPr>
          <w:bCs w:val="0"/>
        </w:rPr>
        <w:t>2.4 Wymagania mikrobiologiczne</w:t>
      </w:r>
    </w:p>
    <w:p w:rsidR="001F4B34" w:rsidRDefault="001F4B34" w:rsidP="001F4B34">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41403F" w:rsidP="0041403F">
      <w:pPr>
        <w:pStyle w:val="E-1"/>
        <w:spacing w:before="240" w:after="240" w:line="360" w:lineRule="auto"/>
        <w:jc w:val="both"/>
        <w:textAlignment w:val="auto"/>
        <w:rPr>
          <w:rFonts w:ascii="Arial" w:hAnsi="Arial" w:cs="Arial"/>
          <w:b/>
        </w:rPr>
      </w:pPr>
      <w:r>
        <w:rPr>
          <w:rFonts w:ascii="Arial" w:hAnsi="Arial" w:cs="Arial"/>
          <w:b/>
        </w:rPr>
        <w:t xml:space="preserve">3. </w:t>
      </w:r>
      <w:r w:rsidR="001F4B34" w:rsidRPr="001F4B34">
        <w:rPr>
          <w:rFonts w:ascii="Arial" w:hAnsi="Arial" w:cs="Arial"/>
          <w:b/>
        </w:rPr>
        <w:t>Masa netto</w:t>
      </w:r>
    </w:p>
    <w:p w:rsidR="001F4B34" w:rsidRPr="001F4B34" w:rsidRDefault="001F4B34" w:rsidP="001F4B34">
      <w:pPr>
        <w:pStyle w:val="Edward"/>
        <w:spacing w:line="360" w:lineRule="auto"/>
        <w:jc w:val="both"/>
        <w:rPr>
          <w:rFonts w:ascii="Arial" w:hAnsi="Arial" w:cs="Arial"/>
          <w:b/>
          <w:bCs/>
        </w:rPr>
      </w:pPr>
      <w:r w:rsidRPr="001F4B34">
        <w:rPr>
          <w:rFonts w:ascii="Arial" w:hAnsi="Arial" w:cs="Arial"/>
          <w:color w:val="000000"/>
        </w:rPr>
        <w:t>Masa netto powinna być zgodna z deklaracją producenta.</w:t>
      </w:r>
    </w:p>
    <w:p w:rsidR="001F4B34" w:rsidRPr="001F4B34" w:rsidRDefault="001F4B34" w:rsidP="001F4B34">
      <w:pPr>
        <w:pStyle w:val="E-1"/>
        <w:spacing w:line="360" w:lineRule="auto"/>
        <w:rPr>
          <w:rFonts w:ascii="Arial" w:hAnsi="Arial" w:cs="Arial"/>
          <w:color w:val="000000"/>
        </w:rPr>
      </w:pPr>
      <w:r w:rsidRPr="001F4B34">
        <w:rPr>
          <w:rFonts w:ascii="Arial" w:hAnsi="Arial" w:cs="Arial"/>
        </w:rPr>
        <w:t>Dopuszczalna ujemna wartość błędu masy netto powinna być zgodna z obowiązującym prawem</w:t>
      </w:r>
      <w:r w:rsidRPr="001F4B34">
        <w:rPr>
          <w:rFonts w:ascii="Arial" w:hAnsi="Arial" w:cs="Arial"/>
          <w:color w:val="000000"/>
        </w:rPr>
        <w:t>.</w:t>
      </w:r>
    </w:p>
    <w:p w:rsidR="001F4B34" w:rsidRDefault="001F4B34" w:rsidP="001F4B34">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25g,</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1F4B34" w:rsidRPr="001F4B34" w:rsidRDefault="001F4B34" w:rsidP="001F4B34">
      <w:pPr>
        <w:pStyle w:val="Edward"/>
        <w:spacing w:before="240" w:after="240" w:line="360" w:lineRule="auto"/>
        <w:jc w:val="both"/>
        <w:rPr>
          <w:rFonts w:ascii="Arial" w:hAnsi="Arial" w:cs="Arial"/>
          <w:b/>
        </w:rPr>
      </w:pPr>
      <w:r w:rsidRPr="001F4B34">
        <w:rPr>
          <w:rFonts w:ascii="Arial" w:hAnsi="Arial" w:cs="Arial"/>
          <w:b/>
        </w:rPr>
        <w:t>4 Trwałość</w:t>
      </w:r>
    </w:p>
    <w:p w:rsidR="001F4B34" w:rsidRDefault="001F4B34" w:rsidP="001F4B34">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5 Metody badań</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5.1 Sprawdzenie znakowania i stanu opakowań</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5.2 Oznaczanie cech organoleptycznych</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 xml:space="preserve">Należy wykonać w temperaturze pokojowej na zgodność z wymaganiami podanymi w Tablicy 1. </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5.3 Oznaczanie cech fizykochemicznych</w:t>
      </w:r>
    </w:p>
    <w:p w:rsidR="001F4B34" w:rsidRPr="001F4B34" w:rsidRDefault="001F4B34" w:rsidP="001F4B34">
      <w:pPr>
        <w:pStyle w:val="E-1"/>
        <w:spacing w:before="240" w:after="240" w:line="360" w:lineRule="auto"/>
        <w:rPr>
          <w:rFonts w:ascii="Arial" w:hAnsi="Arial" w:cs="Arial"/>
        </w:rPr>
      </w:pPr>
      <w:r w:rsidRPr="001F4B34">
        <w:rPr>
          <w:rFonts w:ascii="Arial" w:hAnsi="Arial" w:cs="Arial"/>
        </w:rPr>
        <w:t>Według norm podanych w Tablicy 2.</w:t>
      </w:r>
    </w:p>
    <w:p w:rsidR="0041403F" w:rsidRDefault="0041403F" w:rsidP="001F4B34">
      <w:pPr>
        <w:pStyle w:val="E-1"/>
        <w:spacing w:before="240" w:after="240" w:line="360" w:lineRule="auto"/>
        <w:rPr>
          <w:rFonts w:ascii="Arial" w:hAnsi="Arial" w:cs="Arial"/>
          <w:b/>
        </w:rPr>
      </w:pP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lastRenderedPageBreak/>
        <w:t xml:space="preserve">6 Pakowanie, znakowanie, przechowywanie </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6.3 Przechowywanie</w:t>
      </w:r>
    </w:p>
    <w:p w:rsidR="001F4B34" w:rsidRPr="001F4B34" w:rsidRDefault="001F4B34" w:rsidP="001F4B34">
      <w:pPr>
        <w:pStyle w:val="E-1"/>
        <w:spacing w:line="360" w:lineRule="auto"/>
        <w:rPr>
          <w:rFonts w:ascii="Arial" w:hAnsi="Arial" w:cs="Arial"/>
        </w:rPr>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spacing w:line="360" w:lineRule="auto"/>
        <w:jc w:val="center"/>
        <w:rPr>
          <w:rFonts w:ascii="Arial" w:hAnsi="Arial" w:cs="Arial"/>
          <w:b/>
          <w:sz w:val="40"/>
          <w:szCs w:val="40"/>
        </w:rPr>
      </w:pPr>
      <w:r>
        <w:rPr>
          <w:rFonts w:ascii="Arial" w:hAnsi="Arial" w:cs="Arial"/>
          <w:b/>
          <w:sz w:val="40"/>
          <w:szCs w:val="40"/>
        </w:rPr>
        <w:t>PRZYPRAWA GYROS</w:t>
      </w:r>
    </w:p>
    <w:p w:rsidR="001F4B34" w:rsidRDefault="001F4B34" w:rsidP="001F4B34">
      <w:pPr>
        <w:ind w:left="2124" w:firstLine="708"/>
        <w:jc w:val="center"/>
        <w:rPr>
          <w:rFonts w:ascii="Arial" w:hAnsi="Arial" w:cs="Arial"/>
          <w:b/>
          <w:caps/>
        </w:rPr>
      </w:pPr>
    </w:p>
    <w:p w:rsidR="001F4B34" w:rsidRDefault="001F4B34" w:rsidP="001F4B34">
      <w:pPr>
        <w:ind w:left="2124" w:firstLine="708"/>
        <w:jc w:val="center"/>
        <w:rPr>
          <w:rFonts w:ascii="Arial" w:hAnsi="Arial" w:cs="Arial"/>
          <w:b/>
          <w:caps/>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tbl>
      <w:tblPr>
        <w:tblW w:w="0" w:type="auto"/>
        <w:tblLook w:val="01E0" w:firstRow="1" w:lastRow="1" w:firstColumn="1" w:lastColumn="1" w:noHBand="0" w:noVBand="0"/>
      </w:tblPr>
      <w:tblGrid>
        <w:gridCol w:w="4606"/>
        <w:gridCol w:w="4322"/>
      </w:tblGrid>
      <w:tr w:rsidR="001F4B34" w:rsidTr="001F4B34">
        <w:tc>
          <w:tcPr>
            <w:tcW w:w="4606" w:type="dxa"/>
          </w:tcPr>
          <w:p w:rsidR="001F4B34" w:rsidRDefault="001F4B34">
            <w:pPr>
              <w:jc w:val="center"/>
              <w:rPr>
                <w:rFonts w:ascii="Arial" w:hAnsi="Arial" w:cs="Arial"/>
                <w:b/>
              </w:rPr>
            </w:pPr>
          </w:p>
        </w:tc>
        <w:tc>
          <w:tcPr>
            <w:tcW w:w="4322" w:type="dxa"/>
            <w:vAlign w:val="center"/>
          </w:tcPr>
          <w:p w:rsidR="001F4B34" w:rsidRDefault="001F4B34">
            <w:pPr>
              <w:jc w:val="center"/>
              <w:rPr>
                <w:rFonts w:ascii="Arial" w:hAnsi="Arial" w:cs="Arial"/>
              </w:rPr>
            </w:pPr>
          </w:p>
        </w:tc>
      </w:tr>
    </w:tbl>
    <w:p w:rsidR="001F4B34" w:rsidRDefault="001F4B34" w:rsidP="001F4B34">
      <w:pPr>
        <w:rPr>
          <w:rFonts w:ascii="Arial" w:hAnsi="Arial" w:cs="Arial"/>
          <w:b/>
          <w:kern w:val="2"/>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41403F" w:rsidP="0041403F">
      <w:pPr>
        <w:pStyle w:val="E-1"/>
        <w:spacing w:before="240" w:after="24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przyprawy gyros.</w:t>
      </w:r>
    </w:p>
    <w:p w:rsidR="001F4B34" w:rsidRPr="001F4B34" w:rsidRDefault="001F4B34" w:rsidP="001F4B34">
      <w:pPr>
        <w:pStyle w:val="E-1"/>
        <w:jc w:val="both"/>
        <w:rPr>
          <w:rFonts w:ascii="Arial" w:hAnsi="Arial" w:cs="Arial"/>
        </w:rPr>
      </w:pPr>
    </w:p>
    <w:p w:rsidR="001F4B34" w:rsidRPr="001F4B34" w:rsidRDefault="001F4B34" w:rsidP="001F4B34">
      <w:pPr>
        <w:pStyle w:val="E-1"/>
        <w:spacing w:line="360" w:lineRule="auto"/>
        <w:jc w:val="both"/>
        <w:rPr>
          <w:rFonts w:ascii="Arial" w:hAnsi="Arial" w:cs="Arial"/>
        </w:rPr>
      </w:pPr>
      <w:r w:rsidRPr="001F4B34">
        <w:rPr>
          <w:rFonts w:ascii="Arial" w:hAnsi="Arial" w:cs="Arial"/>
        </w:rPr>
        <w:t>Postanowienia minimalnych wymagań jakościowych wykorzystywane są podczas produkcji i obrotu handlowego przyprawy gyros przeznaczonej dla odbiorcy.</w:t>
      </w:r>
    </w:p>
    <w:p w:rsidR="001F4B34" w:rsidRPr="001F4B34" w:rsidRDefault="001F4B34" w:rsidP="001F4B34">
      <w:pPr>
        <w:pStyle w:val="E-1"/>
        <w:spacing w:before="240" w:after="240" w:line="360" w:lineRule="auto"/>
        <w:rPr>
          <w:rFonts w:ascii="Arial" w:hAnsi="Arial" w:cs="Arial"/>
          <w:b/>
          <w:bCs/>
        </w:rPr>
      </w:pPr>
      <w:r w:rsidRPr="001F4B34">
        <w:rPr>
          <w:rFonts w:ascii="Arial" w:hAnsi="Arial" w:cs="Arial"/>
          <w:b/>
          <w:bCs/>
        </w:rPr>
        <w:t>1.2 Dokumenty powołane</w:t>
      </w:r>
    </w:p>
    <w:p w:rsidR="001F4B34" w:rsidRPr="001F4B34" w:rsidRDefault="001F4B34" w:rsidP="001F4B34">
      <w:pPr>
        <w:pStyle w:val="E-1"/>
        <w:spacing w:before="240" w:after="120"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20"/>
        </w:numPr>
        <w:tabs>
          <w:tab w:val="num" w:pos="0"/>
        </w:tabs>
        <w:suppressAutoHyphens w:val="0"/>
        <w:spacing w:line="360" w:lineRule="auto"/>
        <w:ind w:left="360"/>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1F4B34" w:rsidRDefault="001F4B34" w:rsidP="00C47D76">
      <w:pPr>
        <w:widowControl/>
        <w:numPr>
          <w:ilvl w:val="0"/>
          <w:numId w:val="20"/>
        </w:numPr>
        <w:suppressAutoHyphens w:val="0"/>
        <w:spacing w:line="360" w:lineRule="auto"/>
        <w:ind w:left="360"/>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20"/>
        </w:numPr>
        <w:suppressAutoHyphens w:val="0"/>
        <w:spacing w:line="360" w:lineRule="auto"/>
        <w:ind w:left="360"/>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20"/>
        </w:numPr>
        <w:tabs>
          <w:tab w:val="num" w:pos="360"/>
        </w:tabs>
        <w:suppressAutoHyphens w:val="0"/>
        <w:spacing w:line="360" w:lineRule="auto"/>
        <w:ind w:hanging="1440"/>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1F4B34" w:rsidRDefault="001F4B34" w:rsidP="001F4B34">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before="240" w:after="240" w:line="360" w:lineRule="auto"/>
        <w:jc w:val="both"/>
        <w:rPr>
          <w:rFonts w:ascii="Arial" w:hAnsi="Arial" w:cs="Arial"/>
          <w:b/>
          <w:bCs/>
          <w:sz w:val="20"/>
          <w:szCs w:val="20"/>
        </w:rPr>
      </w:pPr>
      <w:r>
        <w:rPr>
          <w:rFonts w:ascii="Arial" w:hAnsi="Arial" w:cs="Arial"/>
          <w:b/>
          <w:bCs/>
          <w:sz w:val="20"/>
          <w:szCs w:val="20"/>
        </w:rPr>
        <w:t>Przyprawa gyros</w:t>
      </w:r>
    </w:p>
    <w:p w:rsidR="001F4B34" w:rsidRDefault="001F4B34" w:rsidP="001F4B34">
      <w:pPr>
        <w:spacing w:line="360" w:lineRule="auto"/>
        <w:jc w:val="both"/>
        <w:rPr>
          <w:rFonts w:ascii="Arial" w:hAnsi="Arial" w:cs="Arial"/>
          <w:sz w:val="20"/>
          <w:szCs w:val="20"/>
        </w:rPr>
      </w:pPr>
      <w:r>
        <w:rPr>
          <w:rFonts w:ascii="Arial" w:hAnsi="Arial" w:cs="Arial"/>
          <w:sz w:val="20"/>
          <w:szCs w:val="20"/>
        </w:rPr>
        <w:t>Mieszanka wysuszonych, rozdrobnionych i aromatycznych warzyw, przypraw i ziół przeznaczona do poprawy smaku, zapachu i wyglądu produktów spożywczych.</w:t>
      </w:r>
    </w:p>
    <w:p w:rsidR="001F4B34" w:rsidRDefault="001F4B34" w:rsidP="001F4B34">
      <w:pPr>
        <w:spacing w:line="360" w:lineRule="auto"/>
        <w:jc w:val="both"/>
        <w:rPr>
          <w:rFonts w:ascii="Arial" w:hAnsi="Arial" w:cs="Arial"/>
          <w:sz w:val="20"/>
          <w:szCs w:val="20"/>
        </w:rPr>
      </w:pPr>
      <w:r>
        <w:rPr>
          <w:rFonts w:ascii="Arial" w:hAnsi="Arial" w:cs="Arial"/>
          <w:sz w:val="20"/>
          <w:szCs w:val="20"/>
        </w:rPr>
        <w:t>W skład mieszanki powinny wchodzić: czosnek, kolendra, papryka słodka, gorczyca, rozmaryn, chili pieprz czarny, oregano, kozieradka, cukier, sól. Przyprawa może zawierać jeszcze m.in. tymianek, majeranek, owoc jałowca, cebulę, kurkumę, ziele angielskie, goździki.</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line="360" w:lineRule="auto"/>
        <w:rPr>
          <w:bCs w:val="0"/>
        </w:rPr>
      </w:pPr>
      <w:r>
        <w:rPr>
          <w:bCs w:val="0"/>
        </w:rPr>
        <w:t>2.1 Wymagania ogólne</w:t>
      </w:r>
    </w:p>
    <w:p w:rsidR="001F4B34" w:rsidRDefault="001F4B34" w:rsidP="001F4B34">
      <w:pPr>
        <w:pStyle w:val="Nagwek11"/>
        <w:spacing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line="360" w:lineRule="auto"/>
        <w:rPr>
          <w:bCs w:val="0"/>
        </w:rPr>
      </w:pPr>
      <w:r>
        <w:rPr>
          <w:bCs w:val="0"/>
        </w:rPr>
        <w:t>2.2 Wymagania organoleptyczne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4B34" w:rsidRDefault="001F4B34" w:rsidP="001F4B3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6786"/>
      </w:tblGrid>
      <w:tr w:rsidR="001F4B34" w:rsidTr="001F4B3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86"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1F4B34" w:rsidTr="001F4B34">
        <w:trPr>
          <w:cantSplit/>
          <w:trHeight w:val="247"/>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Konsystencja</w:t>
            </w:r>
          </w:p>
        </w:tc>
        <w:tc>
          <w:tcPr>
            <w:tcW w:w="6786" w:type="dxa"/>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Sypka, w zależności od składu surowcowego dopuszcza się niewielkie zbrylenia rozsypujące się pod naciskiem palca</w:t>
            </w:r>
          </w:p>
        </w:tc>
      </w:tr>
      <w:tr w:rsidR="001F4B34" w:rsidTr="001F4B34">
        <w:trPr>
          <w:cantSplit/>
          <w:trHeight w:val="158"/>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6786" w:type="dxa"/>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Niejednolita, charakterystyczna dla użytych  składników</w:t>
            </w:r>
          </w:p>
        </w:tc>
      </w:tr>
      <w:tr w:rsidR="001F4B34" w:rsidTr="001F4B3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6786" w:type="dxa"/>
            <w:tcBorders>
              <w:top w:val="single" w:sz="6"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Charakterystyczny dla użytych składników, bez posmaków obcych </w:t>
            </w:r>
          </w:p>
        </w:tc>
      </w:tr>
      <w:tr w:rsidR="001F4B34" w:rsidTr="001F4B3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 Zapach</w:t>
            </w:r>
          </w:p>
        </w:tc>
        <w:tc>
          <w:tcPr>
            <w:tcW w:w="6786" w:type="dxa"/>
            <w:tcBorders>
              <w:top w:val="single" w:sz="6"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Aromatyczny, charakterystyczny dla użytych składników, bez zapachów obcych</w:t>
            </w:r>
          </w:p>
        </w:tc>
      </w:tr>
    </w:tbl>
    <w:p w:rsidR="001F4B34" w:rsidRDefault="001F4B34" w:rsidP="001F4B34">
      <w:pPr>
        <w:pStyle w:val="Nagwek11"/>
        <w:spacing w:line="360" w:lineRule="auto"/>
        <w:rPr>
          <w:bCs w:val="0"/>
        </w:rPr>
      </w:pPr>
      <w:r>
        <w:rPr>
          <w:bCs w:val="0"/>
        </w:rPr>
        <w:lastRenderedPageBreak/>
        <w:t>2.3 Wymagania fizykochemiczne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1F4B34" w:rsidRDefault="001F4B34" w:rsidP="001F4B34">
      <w:pPr>
        <w:pStyle w:val="Nagwek6"/>
        <w:numPr>
          <w:ilvl w:val="0"/>
          <w:numId w:val="0"/>
        </w:numPr>
        <w:tabs>
          <w:tab w:val="left" w:pos="708"/>
        </w:tabs>
        <w:spacing w:before="120" w:after="120"/>
        <w:ind w:left="709"/>
        <w:jc w:val="center"/>
        <w:rPr>
          <w:rFonts w:ascii="Arial" w:hAnsi="Arial" w:cs="Arial"/>
          <w:b/>
          <w:sz w:val="18"/>
        </w:rPr>
      </w:pPr>
      <w:r>
        <w:rPr>
          <w:rFonts w:ascii="Arial" w:hAnsi="Arial" w:cs="Arial"/>
          <w:b/>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701"/>
        <w:gridCol w:w="1667"/>
      </w:tblGrid>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17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wody, %(m/m), nie więcej niż </w:t>
            </w:r>
          </w:p>
        </w:tc>
        <w:tc>
          <w:tcPr>
            <w:tcW w:w="1701"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nierozpuszczalnego w 10% roztworze HCl, %(m/m), w przeliczeniu na suchą masę,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930</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ferromagnetycznych, mg/1kg surowca, nie więcej niż</w:t>
            </w:r>
          </w:p>
          <w:p w:rsidR="001F4B34" w:rsidRDefault="001F4B3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01" w:type="dxa"/>
            <w:tcBorders>
              <w:top w:val="single" w:sz="4" w:space="0" w:color="auto"/>
              <w:left w:val="single" w:sz="6" w:space="0" w:color="auto"/>
              <w:bottom w:val="single" w:sz="4" w:space="0" w:color="auto"/>
              <w:right w:val="single" w:sz="6" w:space="0" w:color="auto"/>
            </w:tcBorders>
            <w:vAlign w:val="center"/>
          </w:tcPr>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PN-A-74016</w:t>
            </w:r>
          </w:p>
        </w:tc>
      </w:tr>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4</w:t>
            </w:r>
          </w:p>
        </w:tc>
        <w:tc>
          <w:tcPr>
            <w:tcW w:w="5453" w:type="dxa"/>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Obecność szkodników żywych i martwych oraz pozostałości po szkodnikach</w:t>
            </w:r>
          </w:p>
        </w:tc>
        <w:tc>
          <w:tcPr>
            <w:tcW w:w="17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rPr>
          <w:bCs w:val="0"/>
        </w:rPr>
      </w:pPr>
      <w:r>
        <w:rPr>
          <w:bCs w:val="0"/>
        </w:rPr>
        <w:t>2.4 Wymagania mikrobiologiczne</w:t>
      </w:r>
    </w:p>
    <w:p w:rsidR="001F4B34" w:rsidRDefault="001F4B34" w:rsidP="001F4B34">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41403F" w:rsidP="0041403F">
      <w:pPr>
        <w:pStyle w:val="E-1"/>
        <w:spacing w:before="240" w:after="240" w:line="360" w:lineRule="auto"/>
        <w:jc w:val="both"/>
        <w:textAlignment w:val="auto"/>
        <w:rPr>
          <w:rFonts w:ascii="Arial" w:hAnsi="Arial" w:cs="Arial"/>
          <w:b/>
        </w:rPr>
      </w:pPr>
      <w:r>
        <w:rPr>
          <w:rFonts w:ascii="Arial" w:hAnsi="Arial" w:cs="Arial"/>
          <w:b/>
        </w:rPr>
        <w:t xml:space="preserve">3. </w:t>
      </w:r>
      <w:r w:rsidR="001F4B34" w:rsidRPr="001F4B34">
        <w:rPr>
          <w:rFonts w:ascii="Arial" w:hAnsi="Arial" w:cs="Arial"/>
          <w:b/>
        </w:rPr>
        <w:t>Masa netto</w:t>
      </w:r>
    </w:p>
    <w:p w:rsidR="001F4B34" w:rsidRDefault="001F4B34" w:rsidP="001F4B34">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1F4B34" w:rsidRDefault="001F4B34" w:rsidP="001F4B34">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1F4B34" w:rsidRDefault="001F4B34" w:rsidP="001F4B34">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500g.</w:t>
      </w:r>
    </w:p>
    <w:p w:rsidR="001F4B34" w:rsidRPr="001F4B34" w:rsidRDefault="001F4B34" w:rsidP="001F4B34">
      <w:pPr>
        <w:pStyle w:val="Edward"/>
        <w:spacing w:before="240" w:after="240" w:line="360" w:lineRule="auto"/>
        <w:jc w:val="both"/>
        <w:rPr>
          <w:rFonts w:ascii="Arial" w:hAnsi="Arial" w:cs="Arial"/>
          <w:b/>
        </w:rPr>
      </w:pPr>
      <w:r w:rsidRPr="001F4B34">
        <w:rPr>
          <w:rFonts w:ascii="Arial" w:hAnsi="Arial" w:cs="Arial"/>
          <w:b/>
        </w:rPr>
        <w:t>4 Trwałość</w:t>
      </w:r>
    </w:p>
    <w:p w:rsidR="001F4B34" w:rsidRDefault="001F4B34" w:rsidP="001F4B34">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5 Metody badań</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5.1 Sprawdzenie znakowania i stanu opakowań</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5.2 Oznaczanie cech organoleptycznych</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Wykonać organoleptycznie na zgodność z wymaganiami umieszczonymi w Tablicy 1.</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5.3 Oznaczanie cech fizykochemicznych</w:t>
      </w:r>
    </w:p>
    <w:p w:rsidR="001F4B34" w:rsidRPr="001F4B34" w:rsidRDefault="001F4B34" w:rsidP="001F4B34">
      <w:pPr>
        <w:pStyle w:val="E-1"/>
        <w:spacing w:before="360" w:after="240" w:line="360" w:lineRule="auto"/>
        <w:rPr>
          <w:rFonts w:ascii="Arial" w:hAnsi="Arial" w:cs="Arial"/>
        </w:rPr>
      </w:pPr>
      <w:r w:rsidRPr="001F4B34">
        <w:rPr>
          <w:rFonts w:ascii="Arial" w:hAnsi="Arial" w:cs="Arial"/>
        </w:rPr>
        <w:t>Według norm podanych w Tablicy 2.</w:t>
      </w:r>
    </w:p>
    <w:p w:rsidR="0041403F" w:rsidRDefault="0041403F" w:rsidP="001F4B34">
      <w:pPr>
        <w:pStyle w:val="E-1"/>
        <w:spacing w:before="240" w:after="240" w:line="360" w:lineRule="auto"/>
        <w:rPr>
          <w:rFonts w:ascii="Arial" w:hAnsi="Arial" w:cs="Arial"/>
          <w:b/>
        </w:rPr>
      </w:pP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lastRenderedPageBreak/>
        <w:t xml:space="preserve">6 Pakowanie, znakowanie, przechowywanie </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6.3 Przechowywanie</w:t>
      </w:r>
    </w:p>
    <w:p w:rsidR="001F4B34" w:rsidRPr="001F4B34" w:rsidRDefault="001F4B34" w:rsidP="001F4B34">
      <w:pPr>
        <w:pStyle w:val="E-1"/>
        <w:spacing w:line="360" w:lineRule="auto"/>
        <w:rPr>
          <w:rFonts w:ascii="Arial" w:hAnsi="Arial" w:cs="Arial"/>
        </w:rPr>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spacing w:line="360" w:lineRule="auto"/>
        <w:jc w:val="center"/>
        <w:rPr>
          <w:rFonts w:ascii="Arial" w:hAnsi="Arial" w:cs="Arial"/>
          <w:b/>
          <w:sz w:val="40"/>
          <w:szCs w:val="40"/>
        </w:rPr>
      </w:pPr>
      <w:r>
        <w:rPr>
          <w:rFonts w:ascii="Arial" w:hAnsi="Arial" w:cs="Arial"/>
          <w:b/>
          <w:sz w:val="40"/>
          <w:szCs w:val="40"/>
        </w:rPr>
        <w:t>PRZYPRAWA DO FLAKÓW</w:t>
      </w:r>
    </w:p>
    <w:p w:rsidR="001F4B34" w:rsidRDefault="001F4B34" w:rsidP="001F4B34">
      <w:pPr>
        <w:ind w:left="2124" w:firstLine="708"/>
        <w:jc w:val="center"/>
        <w:rPr>
          <w:rFonts w:ascii="Arial" w:hAnsi="Arial" w:cs="Arial"/>
          <w:b/>
          <w:caps/>
        </w:rPr>
      </w:pPr>
    </w:p>
    <w:p w:rsidR="001F4B34" w:rsidRDefault="001F4B34" w:rsidP="001F4B34">
      <w:pPr>
        <w:ind w:left="2124" w:firstLine="708"/>
        <w:jc w:val="center"/>
        <w:rPr>
          <w:rFonts w:ascii="Arial" w:hAnsi="Arial" w:cs="Arial"/>
          <w:b/>
          <w:caps/>
        </w:rPr>
      </w:pPr>
    </w:p>
    <w:p w:rsidR="001F4B34" w:rsidRDefault="001F4B34" w:rsidP="001F4B34">
      <w:pPr>
        <w:ind w:left="2124" w:firstLine="708"/>
        <w:jc w:val="center"/>
        <w:rPr>
          <w:rFonts w:ascii="Arial" w:hAnsi="Arial" w:cs="Arial"/>
          <w:b/>
          <w:caps/>
        </w:rPr>
      </w:pPr>
    </w:p>
    <w:p w:rsidR="001F4B34" w:rsidRDefault="001F4B34" w:rsidP="001F4B34">
      <w:pPr>
        <w:ind w:left="2124" w:firstLine="708"/>
        <w:jc w:val="center"/>
        <w:rPr>
          <w:rFonts w:ascii="Arial" w:hAnsi="Arial" w:cs="Arial"/>
          <w:b/>
          <w:caps/>
        </w:rPr>
      </w:pPr>
    </w:p>
    <w:p w:rsidR="001F4B34" w:rsidRDefault="001F4B34" w:rsidP="001F4B34">
      <w:pPr>
        <w:jc w:val="center"/>
        <w:rPr>
          <w:rFonts w:ascii="Arial" w:hAnsi="Arial" w:cs="Arial"/>
        </w:rPr>
      </w:pPr>
    </w:p>
    <w:tbl>
      <w:tblPr>
        <w:tblW w:w="0" w:type="auto"/>
        <w:tblLook w:val="01E0" w:firstRow="1" w:lastRow="1" w:firstColumn="1" w:lastColumn="1" w:noHBand="0" w:noVBand="0"/>
      </w:tblPr>
      <w:tblGrid>
        <w:gridCol w:w="4606"/>
        <w:gridCol w:w="4322"/>
      </w:tblGrid>
      <w:tr w:rsidR="001F4B34" w:rsidTr="001F4B34">
        <w:tc>
          <w:tcPr>
            <w:tcW w:w="4606" w:type="dxa"/>
          </w:tcPr>
          <w:p w:rsidR="001F4B34" w:rsidRDefault="001F4B34">
            <w:pPr>
              <w:jc w:val="center"/>
              <w:rPr>
                <w:rFonts w:ascii="Arial" w:hAnsi="Arial" w:cs="Arial"/>
                <w:b/>
              </w:rPr>
            </w:pPr>
          </w:p>
        </w:tc>
        <w:tc>
          <w:tcPr>
            <w:tcW w:w="4322" w:type="dxa"/>
            <w:vAlign w:val="center"/>
          </w:tcPr>
          <w:p w:rsidR="001F4B34" w:rsidRDefault="001F4B34">
            <w:pPr>
              <w:jc w:val="center"/>
              <w:rPr>
                <w:rFonts w:ascii="Arial" w:hAnsi="Arial" w:cs="Arial"/>
              </w:rPr>
            </w:pPr>
          </w:p>
        </w:tc>
      </w:tr>
    </w:tbl>
    <w:p w:rsidR="001F4B34" w:rsidRDefault="001F4B34" w:rsidP="001F4B34">
      <w:pPr>
        <w:rPr>
          <w:rFonts w:ascii="Arial" w:hAnsi="Arial" w:cs="Arial"/>
          <w:b/>
          <w:kern w:val="2"/>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41403F" w:rsidP="0041403F">
      <w:pPr>
        <w:pStyle w:val="E-1"/>
        <w:spacing w:before="240" w:after="24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przyprawy do flaków.</w:t>
      </w:r>
    </w:p>
    <w:p w:rsidR="001F4B34" w:rsidRPr="001F4B34" w:rsidRDefault="001F4B34" w:rsidP="001F4B34">
      <w:pPr>
        <w:pStyle w:val="E-1"/>
        <w:jc w:val="both"/>
        <w:rPr>
          <w:rFonts w:ascii="Arial" w:hAnsi="Arial" w:cs="Arial"/>
        </w:rPr>
      </w:pPr>
    </w:p>
    <w:p w:rsidR="001F4B34" w:rsidRPr="001F4B34" w:rsidRDefault="001F4B34" w:rsidP="001F4B34">
      <w:pPr>
        <w:pStyle w:val="E-1"/>
        <w:spacing w:line="360" w:lineRule="auto"/>
        <w:jc w:val="both"/>
        <w:rPr>
          <w:rFonts w:ascii="Arial" w:hAnsi="Arial" w:cs="Arial"/>
        </w:rPr>
      </w:pPr>
      <w:r w:rsidRPr="001F4B34">
        <w:rPr>
          <w:rFonts w:ascii="Arial" w:hAnsi="Arial" w:cs="Arial"/>
        </w:rPr>
        <w:t>Postanowienia minimalnych wymagań jakościowych wykorzystywane są podczas produkcji i obrotu handlowego przyprawy do flaków przeznaczonej dla odbiorcy.</w:t>
      </w:r>
    </w:p>
    <w:p w:rsidR="001F4B34" w:rsidRPr="001F4B34" w:rsidRDefault="001F4B34" w:rsidP="001F4B34">
      <w:pPr>
        <w:pStyle w:val="E-1"/>
        <w:spacing w:before="240" w:after="240" w:line="360" w:lineRule="auto"/>
        <w:rPr>
          <w:rFonts w:ascii="Arial" w:hAnsi="Arial" w:cs="Arial"/>
          <w:b/>
          <w:bCs/>
        </w:rPr>
      </w:pPr>
      <w:r w:rsidRPr="001F4B34">
        <w:rPr>
          <w:rFonts w:ascii="Arial" w:hAnsi="Arial" w:cs="Arial"/>
          <w:b/>
          <w:bCs/>
        </w:rPr>
        <w:t>1.2 Dokumenty powołane</w:t>
      </w:r>
    </w:p>
    <w:p w:rsidR="001F4B34" w:rsidRPr="001F4B34" w:rsidRDefault="001F4B34" w:rsidP="001F4B34">
      <w:pPr>
        <w:pStyle w:val="E-1"/>
        <w:spacing w:before="240" w:after="120"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20"/>
        </w:numPr>
        <w:tabs>
          <w:tab w:val="num" w:pos="0"/>
        </w:tabs>
        <w:suppressAutoHyphens w:val="0"/>
        <w:spacing w:line="360" w:lineRule="auto"/>
        <w:ind w:left="360"/>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1F4B34" w:rsidRDefault="001F4B34" w:rsidP="00C47D76">
      <w:pPr>
        <w:widowControl/>
        <w:numPr>
          <w:ilvl w:val="0"/>
          <w:numId w:val="20"/>
        </w:numPr>
        <w:suppressAutoHyphens w:val="0"/>
        <w:spacing w:line="360" w:lineRule="auto"/>
        <w:ind w:left="360"/>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20"/>
        </w:numPr>
        <w:suppressAutoHyphens w:val="0"/>
        <w:spacing w:line="360" w:lineRule="auto"/>
        <w:ind w:left="360"/>
        <w:jc w:val="both"/>
        <w:rPr>
          <w:rFonts w:ascii="Arial" w:hAnsi="Arial" w:cs="Arial"/>
          <w:bCs/>
          <w:sz w:val="20"/>
          <w:szCs w:val="20"/>
        </w:rPr>
      </w:pPr>
      <w:r>
        <w:rPr>
          <w:rFonts w:ascii="Arial" w:hAnsi="Arial" w:cs="Arial"/>
          <w:bCs/>
          <w:sz w:val="20"/>
          <w:szCs w:val="20"/>
        </w:rPr>
        <w:t>PN-R-87019 Surowce zielarskie – Pobieranie próbek i metody badań</w:t>
      </w:r>
    </w:p>
    <w:p w:rsidR="001F4B34" w:rsidRDefault="001F4B34" w:rsidP="00C47D76">
      <w:pPr>
        <w:widowControl/>
        <w:numPr>
          <w:ilvl w:val="0"/>
          <w:numId w:val="20"/>
        </w:numPr>
        <w:suppressAutoHyphens w:val="0"/>
        <w:spacing w:line="360" w:lineRule="auto"/>
        <w:ind w:left="360"/>
        <w:jc w:val="both"/>
        <w:rPr>
          <w:rFonts w:ascii="Arial" w:hAnsi="Arial" w:cs="Arial"/>
          <w:bCs/>
          <w:sz w:val="20"/>
          <w:szCs w:val="20"/>
        </w:rPr>
      </w:pPr>
      <w:r>
        <w:rPr>
          <w:rFonts w:ascii="Arial" w:hAnsi="Arial" w:cs="Arial"/>
          <w:bCs/>
          <w:sz w:val="20"/>
          <w:szCs w:val="20"/>
        </w:rPr>
        <w:t>PN-EN ISO 2825 Zioła i przyprawy - Przygotowanie zmielonej próbki do analizy</w:t>
      </w:r>
    </w:p>
    <w:p w:rsidR="001F4B34" w:rsidRDefault="001F4B34" w:rsidP="00C47D76">
      <w:pPr>
        <w:widowControl/>
        <w:numPr>
          <w:ilvl w:val="0"/>
          <w:numId w:val="20"/>
        </w:numPr>
        <w:suppressAutoHyphens w:val="0"/>
        <w:spacing w:line="360" w:lineRule="auto"/>
        <w:ind w:left="360"/>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20"/>
        </w:numPr>
        <w:tabs>
          <w:tab w:val="num" w:pos="360"/>
        </w:tabs>
        <w:suppressAutoHyphens w:val="0"/>
        <w:spacing w:line="360" w:lineRule="auto"/>
        <w:ind w:hanging="1440"/>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1F4B34" w:rsidRDefault="001F4B34" w:rsidP="001F4B34">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before="120" w:after="120" w:line="360" w:lineRule="auto"/>
        <w:jc w:val="both"/>
        <w:rPr>
          <w:rFonts w:ascii="Arial" w:hAnsi="Arial" w:cs="Arial"/>
          <w:b/>
          <w:bCs/>
          <w:sz w:val="20"/>
          <w:szCs w:val="20"/>
        </w:rPr>
      </w:pPr>
      <w:r>
        <w:rPr>
          <w:rFonts w:ascii="Arial" w:hAnsi="Arial" w:cs="Arial"/>
          <w:b/>
          <w:bCs/>
          <w:sz w:val="20"/>
          <w:szCs w:val="20"/>
        </w:rPr>
        <w:t>Przyprawa do flaków</w:t>
      </w:r>
    </w:p>
    <w:p w:rsidR="001F4B34" w:rsidRDefault="001F4B34" w:rsidP="001F4B34">
      <w:pPr>
        <w:spacing w:line="360" w:lineRule="auto"/>
        <w:jc w:val="both"/>
        <w:rPr>
          <w:rFonts w:ascii="Arial" w:hAnsi="Arial" w:cs="Arial"/>
          <w:sz w:val="20"/>
          <w:szCs w:val="20"/>
        </w:rPr>
      </w:pPr>
      <w:r>
        <w:rPr>
          <w:rFonts w:ascii="Arial" w:hAnsi="Arial" w:cs="Arial"/>
          <w:sz w:val="20"/>
          <w:szCs w:val="20"/>
        </w:rPr>
        <w:t xml:space="preserve">Mieszanka wysuszonych, rozdrobnionych i aromatycznych warzyw, przypraw i ziół m.in. cebuli, marchwi, czosnku, papryki słodkiej i ostrej, gałki muszkatołowej, pieprzu czarnego, majeranku, imbiru, </w:t>
      </w:r>
    </w:p>
    <w:p w:rsidR="001F4B34" w:rsidRDefault="001F4B34" w:rsidP="001F4B34">
      <w:pPr>
        <w:spacing w:line="360" w:lineRule="auto"/>
        <w:jc w:val="both"/>
        <w:rPr>
          <w:rFonts w:ascii="Arial" w:hAnsi="Arial" w:cs="Arial"/>
          <w:sz w:val="20"/>
          <w:szCs w:val="20"/>
        </w:rPr>
      </w:pPr>
      <w:r>
        <w:rPr>
          <w:rFonts w:ascii="Arial" w:hAnsi="Arial" w:cs="Arial"/>
          <w:sz w:val="20"/>
          <w:szCs w:val="20"/>
        </w:rPr>
        <w:t>soli, cukru, z ewentualnym dodatkiem liści laurowych, ziela angielskiego, kolendry, kurkumy i innych składników zgodnych z recepturą przeznaczona do poprawy smaku, zapachu i wyglądu produktów spożywczych.</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line="360" w:lineRule="auto"/>
        <w:rPr>
          <w:bCs w:val="0"/>
        </w:rPr>
      </w:pPr>
      <w:r>
        <w:rPr>
          <w:bCs w:val="0"/>
        </w:rPr>
        <w:t>2.1 Wymagania ogólne</w:t>
      </w:r>
    </w:p>
    <w:p w:rsidR="001F4B34" w:rsidRDefault="001F4B34" w:rsidP="001F4B34">
      <w:pPr>
        <w:pStyle w:val="Nagwek11"/>
        <w:spacing w:line="360" w:lineRule="auto"/>
        <w:rPr>
          <w:bCs w:val="0"/>
        </w:rPr>
      </w:pPr>
      <w:r>
        <w:rPr>
          <w:b w:val="0"/>
          <w:bCs w:val="0"/>
        </w:rPr>
        <w:t>Produkt powinien spełniać wymagania aktualnie obowiązującego prawa żywnościowego.</w:t>
      </w:r>
    </w:p>
    <w:p w:rsidR="001F4B34" w:rsidRDefault="001F4B34" w:rsidP="001F4B34">
      <w:pPr>
        <w:pStyle w:val="Nagwek11"/>
        <w:spacing w:line="360" w:lineRule="auto"/>
        <w:rPr>
          <w:bCs w:val="0"/>
        </w:rPr>
      </w:pPr>
      <w:r>
        <w:rPr>
          <w:bCs w:val="0"/>
        </w:rPr>
        <w:t>2.2 Wymagania organoleptyczne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4B34" w:rsidRDefault="001F4B34" w:rsidP="001F4B34">
      <w:pPr>
        <w:tabs>
          <w:tab w:val="left" w:pos="10891"/>
        </w:tabs>
        <w:autoSpaceDE w:val="0"/>
        <w:autoSpaceDN w:val="0"/>
        <w:adjustRightInd w:val="0"/>
        <w:jc w:val="both"/>
        <w:rPr>
          <w:rFonts w:ascii="Arial" w:hAnsi="Arial" w:cs="Arial"/>
          <w:sz w:val="20"/>
        </w:rPr>
      </w:pPr>
    </w:p>
    <w:p w:rsidR="001F4B34" w:rsidRDefault="001F4B34" w:rsidP="001F4B34">
      <w:pPr>
        <w:tabs>
          <w:tab w:val="left" w:pos="10891"/>
        </w:tabs>
        <w:autoSpaceDE w:val="0"/>
        <w:autoSpaceDN w:val="0"/>
        <w:adjustRightInd w:val="0"/>
        <w:jc w:val="both"/>
        <w:rPr>
          <w:rFonts w:ascii="Arial" w:hAnsi="Arial" w:cs="Arial"/>
          <w:sz w:val="20"/>
        </w:rPr>
      </w:pPr>
    </w:p>
    <w:p w:rsidR="001F4B34" w:rsidRDefault="001F4B34" w:rsidP="001F4B34">
      <w:pPr>
        <w:tabs>
          <w:tab w:val="left" w:pos="10891"/>
        </w:tabs>
        <w:autoSpaceDE w:val="0"/>
        <w:autoSpaceDN w:val="0"/>
        <w:adjustRightInd w:val="0"/>
        <w:jc w:val="both"/>
        <w:rPr>
          <w:rFonts w:ascii="Arial" w:hAnsi="Arial" w:cs="Arial"/>
          <w:sz w:val="20"/>
        </w:rPr>
      </w:pPr>
    </w:p>
    <w:p w:rsidR="001F4B34" w:rsidRDefault="001F4B34" w:rsidP="001F4B34">
      <w:pPr>
        <w:tabs>
          <w:tab w:val="left" w:pos="10891"/>
        </w:tabs>
        <w:autoSpaceDE w:val="0"/>
        <w:autoSpaceDN w:val="0"/>
        <w:adjustRightInd w:val="0"/>
        <w:jc w:val="both"/>
        <w:rPr>
          <w:rFonts w:ascii="Arial" w:hAnsi="Arial" w:cs="Arial"/>
          <w:sz w:val="20"/>
        </w:rPr>
      </w:pPr>
    </w:p>
    <w:p w:rsidR="001F4B34" w:rsidRDefault="001F4B34" w:rsidP="001F4B3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6786"/>
      </w:tblGrid>
      <w:tr w:rsidR="001F4B34" w:rsidTr="001F4B3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86"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1F4B34" w:rsidTr="001F4B34">
        <w:trPr>
          <w:cantSplit/>
          <w:trHeight w:val="247"/>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Konsystencja</w:t>
            </w:r>
          </w:p>
        </w:tc>
        <w:tc>
          <w:tcPr>
            <w:tcW w:w="6786" w:type="dxa"/>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Sypka, w zależności od składu surowcowego dopuszcza się niewielkie zbrylenia</w:t>
            </w:r>
          </w:p>
        </w:tc>
      </w:tr>
      <w:tr w:rsidR="001F4B34" w:rsidTr="001F4B34">
        <w:trPr>
          <w:cantSplit/>
          <w:trHeight w:val="158"/>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6786" w:type="dxa"/>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Niejednolita, właściwa dla użytych składników</w:t>
            </w:r>
          </w:p>
        </w:tc>
      </w:tr>
      <w:tr w:rsidR="001F4B34" w:rsidTr="001F4B3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6786" w:type="dxa"/>
            <w:tcBorders>
              <w:top w:val="single" w:sz="6"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Charakterystyczny dla składników, bez posmaków obcych </w:t>
            </w:r>
          </w:p>
        </w:tc>
      </w:tr>
      <w:tr w:rsidR="001F4B34" w:rsidTr="001F4B3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 Zapach</w:t>
            </w:r>
          </w:p>
        </w:tc>
        <w:tc>
          <w:tcPr>
            <w:tcW w:w="6786" w:type="dxa"/>
            <w:tcBorders>
              <w:top w:val="single" w:sz="6"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Aromatyczny, charakterystyczny dla danej mieszanki, bez zapachów obcych</w:t>
            </w:r>
          </w:p>
        </w:tc>
      </w:tr>
    </w:tbl>
    <w:p w:rsidR="001F4B34" w:rsidRDefault="001F4B34" w:rsidP="001F4B34">
      <w:pPr>
        <w:pStyle w:val="Nagwek11"/>
        <w:spacing w:line="360" w:lineRule="auto"/>
        <w:rPr>
          <w:bCs w:val="0"/>
        </w:rPr>
      </w:pPr>
      <w:r>
        <w:rPr>
          <w:bCs w:val="0"/>
        </w:rPr>
        <w:t>2.3 Wymagania fizykochemiczne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1F4B34" w:rsidRDefault="001F4B34" w:rsidP="001F4B34">
      <w:pPr>
        <w:pStyle w:val="Nagwek6"/>
        <w:numPr>
          <w:ilvl w:val="0"/>
          <w:numId w:val="0"/>
        </w:numPr>
        <w:tabs>
          <w:tab w:val="left" w:pos="708"/>
        </w:tabs>
        <w:spacing w:before="120" w:after="120"/>
        <w:ind w:left="709"/>
        <w:jc w:val="center"/>
        <w:rPr>
          <w:rFonts w:ascii="Arial" w:hAnsi="Arial" w:cs="Arial"/>
          <w:b/>
          <w:sz w:val="18"/>
        </w:rPr>
      </w:pPr>
      <w:r>
        <w:rPr>
          <w:rFonts w:ascii="Arial" w:hAnsi="Arial" w:cs="Arial"/>
          <w:b/>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701"/>
        <w:gridCol w:w="1667"/>
      </w:tblGrid>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17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wody, %(m/m), nie więcej niż </w:t>
            </w:r>
          </w:p>
        </w:tc>
        <w:tc>
          <w:tcPr>
            <w:tcW w:w="1701"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nierozpuszczalnego w 10% roztworze HCl, %(m/m),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930</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ferromagnetycznych, mg/1kg surowca, nie więcej niż</w:t>
            </w:r>
          </w:p>
          <w:p w:rsidR="001F4B34" w:rsidRDefault="001F4B3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PN-A-74016</w:t>
            </w:r>
          </w:p>
        </w:tc>
      </w:tr>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4</w:t>
            </w:r>
          </w:p>
        </w:tc>
        <w:tc>
          <w:tcPr>
            <w:tcW w:w="5453" w:type="dxa"/>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Obecność szkodników żywych i martwych oraz pozostałości po szkodnikach</w:t>
            </w:r>
          </w:p>
        </w:tc>
        <w:tc>
          <w:tcPr>
            <w:tcW w:w="17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spacing w:line="360" w:lineRule="auto"/>
        <w:rPr>
          <w:bCs w:val="0"/>
        </w:rPr>
      </w:pPr>
      <w:r>
        <w:rPr>
          <w:bCs w:val="0"/>
        </w:rPr>
        <w:t>2.4 Wymagania mikrobiologiczne</w:t>
      </w:r>
    </w:p>
    <w:p w:rsidR="001F4B34" w:rsidRDefault="001F4B34" w:rsidP="001F4B34">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41403F" w:rsidP="0041403F">
      <w:pPr>
        <w:pStyle w:val="E-1"/>
        <w:spacing w:before="240" w:after="240" w:line="360" w:lineRule="auto"/>
        <w:jc w:val="both"/>
        <w:textAlignment w:val="auto"/>
        <w:rPr>
          <w:rFonts w:ascii="Arial" w:hAnsi="Arial" w:cs="Arial"/>
          <w:b/>
        </w:rPr>
      </w:pPr>
      <w:r>
        <w:rPr>
          <w:rFonts w:ascii="Arial" w:hAnsi="Arial" w:cs="Arial"/>
          <w:b/>
        </w:rPr>
        <w:t xml:space="preserve">3. </w:t>
      </w:r>
      <w:r w:rsidR="001F4B34" w:rsidRPr="001F4B34">
        <w:rPr>
          <w:rFonts w:ascii="Arial" w:hAnsi="Arial" w:cs="Arial"/>
          <w:b/>
        </w:rPr>
        <w:t>Masa netto</w:t>
      </w:r>
    </w:p>
    <w:p w:rsidR="001F4B34" w:rsidRDefault="001F4B34" w:rsidP="001F4B34">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1F4B34" w:rsidRDefault="001F4B34" w:rsidP="001F4B34">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1F4B34" w:rsidRDefault="001F4B34" w:rsidP="001F4B34">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500g.</w:t>
      </w:r>
    </w:p>
    <w:p w:rsidR="001F4B34" w:rsidRPr="001F4B34" w:rsidRDefault="001F4B34" w:rsidP="001F4B34">
      <w:pPr>
        <w:pStyle w:val="Edward"/>
        <w:spacing w:before="240" w:after="240" w:line="360" w:lineRule="auto"/>
        <w:jc w:val="both"/>
        <w:rPr>
          <w:rFonts w:ascii="Arial" w:hAnsi="Arial" w:cs="Arial"/>
          <w:b/>
        </w:rPr>
      </w:pPr>
      <w:r w:rsidRPr="001F4B34">
        <w:rPr>
          <w:rFonts w:ascii="Arial" w:hAnsi="Arial" w:cs="Arial"/>
          <w:b/>
        </w:rPr>
        <w:t>4 Trwałość</w:t>
      </w:r>
    </w:p>
    <w:p w:rsidR="001F4B34" w:rsidRDefault="001F4B34" w:rsidP="001F4B34">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5 Metody badań</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5.1 Sprawdzenie znakowania i stanu opakowań</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Wykonać metodą wizualną na zgodność z pkt. 6.1 i 6.2.</w:t>
      </w:r>
    </w:p>
    <w:p w:rsidR="0041403F" w:rsidRDefault="0041403F" w:rsidP="001F4B34">
      <w:pPr>
        <w:pStyle w:val="E-1"/>
        <w:spacing w:before="240" w:after="240" w:line="360" w:lineRule="auto"/>
        <w:jc w:val="both"/>
        <w:rPr>
          <w:rFonts w:ascii="Arial" w:hAnsi="Arial" w:cs="Arial"/>
          <w:b/>
        </w:rPr>
      </w:pP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lastRenderedPageBreak/>
        <w:t>5.2 Oznaczanie cech organoleptycznych</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Wykonać organoleptycznie na zgodność z wymaganiami umieszczonymi  w Tablicy 1.</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5.3 Oznaczanie cech fizykochemicznych</w:t>
      </w:r>
    </w:p>
    <w:p w:rsidR="001F4B34" w:rsidRPr="001F4B34" w:rsidRDefault="001F4B34" w:rsidP="001F4B34">
      <w:pPr>
        <w:pStyle w:val="E-1"/>
        <w:spacing w:before="240" w:after="240" w:line="360" w:lineRule="auto"/>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6.3 Przechowywanie</w:t>
      </w:r>
    </w:p>
    <w:p w:rsidR="001F4B34" w:rsidRPr="001F4B34" w:rsidRDefault="001F4B34" w:rsidP="001F4B34">
      <w:pPr>
        <w:pStyle w:val="E-1"/>
        <w:spacing w:line="360" w:lineRule="auto"/>
        <w:rPr>
          <w:rFonts w:ascii="Arial" w:hAnsi="Arial" w:cs="Arial"/>
        </w:rPr>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spacing w:line="360" w:lineRule="auto"/>
        <w:jc w:val="center"/>
        <w:rPr>
          <w:rFonts w:ascii="Arial" w:hAnsi="Arial" w:cs="Arial"/>
          <w:b/>
          <w:sz w:val="40"/>
          <w:szCs w:val="40"/>
        </w:rPr>
      </w:pPr>
      <w:r>
        <w:rPr>
          <w:rFonts w:ascii="Arial" w:hAnsi="Arial" w:cs="Arial"/>
          <w:b/>
          <w:sz w:val="40"/>
          <w:szCs w:val="40"/>
        </w:rPr>
        <w:t>PRZYPRAWA DO KURCZAKA</w:t>
      </w:r>
    </w:p>
    <w:p w:rsidR="001F4B34" w:rsidRDefault="001F4B34" w:rsidP="001F4B34">
      <w:pPr>
        <w:ind w:left="2124" w:firstLine="708"/>
        <w:jc w:val="center"/>
        <w:rPr>
          <w:rFonts w:ascii="Arial" w:hAnsi="Arial" w:cs="Arial"/>
          <w:b/>
          <w:caps/>
        </w:rPr>
      </w:pPr>
    </w:p>
    <w:p w:rsidR="001F4B34" w:rsidRDefault="001F4B34" w:rsidP="001F4B34">
      <w:pPr>
        <w:ind w:left="2124" w:firstLine="708"/>
        <w:jc w:val="center"/>
        <w:rPr>
          <w:rFonts w:ascii="Arial" w:hAnsi="Arial" w:cs="Arial"/>
          <w:b/>
          <w:caps/>
        </w:rPr>
      </w:pPr>
    </w:p>
    <w:p w:rsidR="001F4B34" w:rsidRDefault="001F4B34" w:rsidP="001F4B34">
      <w:pPr>
        <w:ind w:left="2124" w:firstLine="708"/>
        <w:jc w:val="center"/>
        <w:rPr>
          <w:rFonts w:ascii="Arial" w:hAnsi="Arial" w:cs="Arial"/>
          <w:b/>
          <w:caps/>
        </w:rPr>
      </w:pPr>
    </w:p>
    <w:p w:rsidR="001F4B34" w:rsidRDefault="001F4B34" w:rsidP="001F4B34">
      <w:pPr>
        <w:ind w:left="2124" w:firstLine="708"/>
        <w:jc w:val="center"/>
        <w:rPr>
          <w:rFonts w:ascii="Arial" w:hAnsi="Arial" w:cs="Arial"/>
          <w:b/>
          <w:caps/>
        </w:rPr>
      </w:pPr>
    </w:p>
    <w:p w:rsidR="001F4B34" w:rsidRDefault="001F4B34" w:rsidP="001F4B34">
      <w:pPr>
        <w:jc w:val="center"/>
        <w:rPr>
          <w:rFonts w:ascii="Arial" w:hAnsi="Arial" w:cs="Arial"/>
        </w:rPr>
      </w:pPr>
    </w:p>
    <w:tbl>
      <w:tblPr>
        <w:tblW w:w="0" w:type="auto"/>
        <w:tblLook w:val="01E0" w:firstRow="1" w:lastRow="1" w:firstColumn="1" w:lastColumn="1" w:noHBand="0" w:noVBand="0"/>
      </w:tblPr>
      <w:tblGrid>
        <w:gridCol w:w="4606"/>
        <w:gridCol w:w="4322"/>
      </w:tblGrid>
      <w:tr w:rsidR="001F4B34" w:rsidTr="001F4B34">
        <w:tc>
          <w:tcPr>
            <w:tcW w:w="4606" w:type="dxa"/>
          </w:tcPr>
          <w:p w:rsidR="001F4B34" w:rsidRDefault="001F4B34">
            <w:pPr>
              <w:jc w:val="center"/>
              <w:rPr>
                <w:rFonts w:ascii="Arial" w:hAnsi="Arial" w:cs="Arial"/>
                <w:b/>
              </w:rPr>
            </w:pPr>
          </w:p>
        </w:tc>
        <w:tc>
          <w:tcPr>
            <w:tcW w:w="4322" w:type="dxa"/>
            <w:vAlign w:val="center"/>
          </w:tcPr>
          <w:p w:rsidR="001F4B34" w:rsidRDefault="001F4B34">
            <w:pPr>
              <w:jc w:val="center"/>
              <w:rPr>
                <w:rFonts w:ascii="Arial" w:hAnsi="Arial" w:cs="Arial"/>
              </w:rPr>
            </w:pPr>
          </w:p>
        </w:tc>
      </w:tr>
    </w:tbl>
    <w:p w:rsidR="001F4B34" w:rsidRDefault="001F4B34" w:rsidP="001F4B34">
      <w:pPr>
        <w:rPr>
          <w:rFonts w:ascii="Arial" w:hAnsi="Arial" w:cs="Arial"/>
          <w:b/>
          <w:kern w:val="2"/>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41403F" w:rsidP="0041403F">
      <w:pPr>
        <w:pStyle w:val="E-1"/>
        <w:spacing w:before="240" w:after="24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przyprawy do kurczaka.</w:t>
      </w:r>
    </w:p>
    <w:p w:rsidR="001F4B34" w:rsidRPr="001F4B34" w:rsidRDefault="001F4B34" w:rsidP="001F4B34">
      <w:pPr>
        <w:pStyle w:val="E-1"/>
        <w:jc w:val="both"/>
        <w:rPr>
          <w:rFonts w:ascii="Arial" w:hAnsi="Arial" w:cs="Arial"/>
        </w:rPr>
      </w:pPr>
    </w:p>
    <w:p w:rsidR="001F4B34" w:rsidRPr="001F4B34" w:rsidRDefault="001F4B34" w:rsidP="001F4B34">
      <w:pPr>
        <w:pStyle w:val="E-1"/>
        <w:spacing w:line="360" w:lineRule="auto"/>
        <w:jc w:val="both"/>
        <w:rPr>
          <w:rFonts w:ascii="Arial" w:hAnsi="Arial" w:cs="Arial"/>
        </w:rPr>
      </w:pPr>
      <w:r w:rsidRPr="001F4B34">
        <w:rPr>
          <w:rFonts w:ascii="Arial" w:hAnsi="Arial" w:cs="Arial"/>
        </w:rPr>
        <w:t>Postanowienia minimalnych wymagań jakościowych wykorzystywane są podczas produkcji i obrotu handlowego przyprawy do kurczaka przeznaczonej dla odbiorcy.</w:t>
      </w:r>
    </w:p>
    <w:p w:rsidR="001F4B34" w:rsidRPr="001F4B34" w:rsidRDefault="001F4B34" w:rsidP="001F4B34">
      <w:pPr>
        <w:pStyle w:val="E-1"/>
        <w:spacing w:before="240" w:after="240" w:line="360" w:lineRule="auto"/>
        <w:rPr>
          <w:rFonts w:ascii="Arial" w:hAnsi="Arial" w:cs="Arial"/>
          <w:b/>
          <w:bCs/>
        </w:rPr>
      </w:pPr>
      <w:r w:rsidRPr="001F4B34">
        <w:rPr>
          <w:rFonts w:ascii="Arial" w:hAnsi="Arial" w:cs="Arial"/>
          <w:b/>
          <w:bCs/>
        </w:rPr>
        <w:t>1.2 Dokumenty powołane</w:t>
      </w:r>
    </w:p>
    <w:p w:rsidR="001F4B34" w:rsidRPr="001F4B34" w:rsidRDefault="001F4B34" w:rsidP="001F4B34">
      <w:pPr>
        <w:pStyle w:val="E-1"/>
        <w:spacing w:before="240" w:after="120"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20"/>
        </w:numPr>
        <w:tabs>
          <w:tab w:val="num" w:pos="0"/>
        </w:tabs>
        <w:suppressAutoHyphens w:val="0"/>
        <w:spacing w:line="360" w:lineRule="auto"/>
        <w:ind w:left="360"/>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1F4B34" w:rsidRDefault="001F4B34" w:rsidP="00C47D76">
      <w:pPr>
        <w:widowControl/>
        <w:numPr>
          <w:ilvl w:val="0"/>
          <w:numId w:val="20"/>
        </w:numPr>
        <w:suppressAutoHyphens w:val="0"/>
        <w:spacing w:line="360" w:lineRule="auto"/>
        <w:ind w:left="360"/>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20"/>
        </w:numPr>
        <w:suppressAutoHyphens w:val="0"/>
        <w:spacing w:line="360" w:lineRule="auto"/>
        <w:ind w:left="360"/>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20"/>
        </w:numPr>
        <w:tabs>
          <w:tab w:val="num" w:pos="360"/>
        </w:tabs>
        <w:suppressAutoHyphens w:val="0"/>
        <w:spacing w:line="360" w:lineRule="auto"/>
        <w:ind w:hanging="1440"/>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1F4B34" w:rsidRDefault="001F4B34" w:rsidP="001F4B34">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line="360" w:lineRule="auto"/>
        <w:jc w:val="both"/>
        <w:rPr>
          <w:rFonts w:ascii="Arial" w:hAnsi="Arial" w:cs="Arial"/>
          <w:b/>
          <w:bCs/>
          <w:sz w:val="20"/>
          <w:szCs w:val="20"/>
        </w:rPr>
      </w:pPr>
      <w:r>
        <w:rPr>
          <w:rFonts w:ascii="Arial" w:hAnsi="Arial" w:cs="Arial"/>
          <w:b/>
          <w:bCs/>
          <w:sz w:val="20"/>
          <w:szCs w:val="20"/>
        </w:rPr>
        <w:t>Przyprawa do kurczaka</w:t>
      </w:r>
    </w:p>
    <w:p w:rsidR="001F4B34" w:rsidRDefault="001F4B34" w:rsidP="001F4B34">
      <w:pPr>
        <w:spacing w:line="360" w:lineRule="auto"/>
        <w:jc w:val="both"/>
        <w:rPr>
          <w:rFonts w:ascii="Arial" w:hAnsi="Arial" w:cs="Arial"/>
          <w:sz w:val="20"/>
          <w:szCs w:val="20"/>
        </w:rPr>
      </w:pPr>
      <w:r>
        <w:rPr>
          <w:rFonts w:ascii="Arial" w:hAnsi="Arial" w:cs="Arial"/>
          <w:sz w:val="20"/>
          <w:szCs w:val="20"/>
        </w:rPr>
        <w:t>Mieszanka wysuszonych, rozdrobnionych i aromatycznych warzyw, przypraw i ziół m.in. papryki słodkiej (nie mniej niż 14%), czosnku (nie mniej niż 5%), gorczycy białej, kolendry, kurkumy, kminu rzymskiego, imbiru, soli, przeznaczona do poprawy smaku, zapachu produktów spożywczych. Przyprawa może zawierać jeszcze m.in. majeranek, chili, kminek, kurkumę, goździki, cynamon, pieprz, cebulę, gałkę muszkatołową, bazylię, cząber, natkę pietruszki.</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line="360" w:lineRule="auto"/>
        <w:rPr>
          <w:bCs w:val="0"/>
        </w:rPr>
      </w:pPr>
      <w:r>
        <w:rPr>
          <w:bCs w:val="0"/>
        </w:rPr>
        <w:t>2.1 Wymagania ogólne</w:t>
      </w:r>
    </w:p>
    <w:p w:rsidR="001F4B34" w:rsidRDefault="001F4B34" w:rsidP="001F4B34">
      <w:pPr>
        <w:pStyle w:val="Nagwek11"/>
        <w:rPr>
          <w:b w:val="0"/>
          <w:bCs w:val="0"/>
        </w:rPr>
      </w:pPr>
      <w:r>
        <w:rPr>
          <w:b w:val="0"/>
          <w:bCs w:val="0"/>
        </w:rPr>
        <w:t>Produkt powinien spełniać wymagania aktualnie obowiązującego prawa żywnościowego.</w:t>
      </w:r>
    </w:p>
    <w:p w:rsidR="001F4B34" w:rsidRDefault="001F4B34" w:rsidP="001F4B34">
      <w:pPr>
        <w:pStyle w:val="Nagwek11"/>
        <w:spacing w:line="360" w:lineRule="auto"/>
        <w:rPr>
          <w:bCs w:val="0"/>
        </w:rPr>
      </w:pPr>
      <w:r>
        <w:rPr>
          <w:bCs w:val="0"/>
        </w:rPr>
        <w:t>2.2 Wymagania organoleptyczne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4B34" w:rsidRDefault="001F4B34" w:rsidP="001F4B34">
      <w:pPr>
        <w:tabs>
          <w:tab w:val="left" w:pos="10891"/>
        </w:tabs>
        <w:autoSpaceDE w:val="0"/>
        <w:autoSpaceDN w:val="0"/>
        <w:adjustRightInd w:val="0"/>
        <w:jc w:val="both"/>
        <w:rPr>
          <w:rFonts w:ascii="Arial" w:hAnsi="Arial" w:cs="Arial"/>
          <w:sz w:val="20"/>
        </w:rPr>
      </w:pPr>
    </w:p>
    <w:p w:rsidR="001F4B34" w:rsidRDefault="001F4B34" w:rsidP="001F4B3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6786"/>
      </w:tblGrid>
      <w:tr w:rsidR="001F4B34" w:rsidTr="001F4B3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86"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1F4B34" w:rsidTr="001F4B34">
        <w:trPr>
          <w:cantSplit/>
          <w:trHeight w:val="247"/>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Konsystencja</w:t>
            </w:r>
          </w:p>
        </w:tc>
        <w:tc>
          <w:tcPr>
            <w:tcW w:w="6786" w:type="dxa"/>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Sypka, w zależności od składu surowcowego dopuszcza się niewielkie zbrylenia</w:t>
            </w:r>
          </w:p>
        </w:tc>
      </w:tr>
      <w:tr w:rsidR="001F4B34" w:rsidTr="001F4B34">
        <w:trPr>
          <w:cantSplit/>
          <w:trHeight w:val="158"/>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6786" w:type="dxa"/>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Niejednolita, właściwa dla użytych składników</w:t>
            </w:r>
          </w:p>
        </w:tc>
      </w:tr>
      <w:tr w:rsidR="001F4B34" w:rsidTr="001F4B3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6786" w:type="dxa"/>
            <w:tcBorders>
              <w:top w:val="single" w:sz="6"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Charakterystyczny dla użytych składników, bez posmaków obcych </w:t>
            </w:r>
          </w:p>
        </w:tc>
      </w:tr>
      <w:tr w:rsidR="001F4B34" w:rsidTr="001F4B3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w:t>
            </w:r>
          </w:p>
        </w:tc>
        <w:tc>
          <w:tcPr>
            <w:tcW w:w="6786" w:type="dxa"/>
            <w:tcBorders>
              <w:top w:val="single" w:sz="6"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Aromatyczny, charakterystyczny dla danej mieszanki, bez zapachów obcych</w:t>
            </w:r>
          </w:p>
        </w:tc>
      </w:tr>
    </w:tbl>
    <w:p w:rsidR="001F4B34" w:rsidRDefault="001F4B34" w:rsidP="001F4B34">
      <w:pPr>
        <w:pStyle w:val="Nagwek11"/>
        <w:spacing w:line="360" w:lineRule="auto"/>
        <w:rPr>
          <w:bCs w:val="0"/>
        </w:rPr>
      </w:pPr>
    </w:p>
    <w:p w:rsidR="001F4B34" w:rsidRDefault="001F4B34" w:rsidP="001F4B34">
      <w:pPr>
        <w:pStyle w:val="Nagwek11"/>
        <w:spacing w:line="360" w:lineRule="auto"/>
        <w:rPr>
          <w:bCs w:val="0"/>
        </w:rPr>
      </w:pPr>
      <w:r>
        <w:rPr>
          <w:bCs w:val="0"/>
        </w:rPr>
        <w:lastRenderedPageBreak/>
        <w:t>2.3 Wymagania fizykochemiczne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1F4B34" w:rsidRDefault="001F4B34" w:rsidP="001F4B34">
      <w:pPr>
        <w:pStyle w:val="Nagwek6"/>
        <w:numPr>
          <w:ilvl w:val="0"/>
          <w:numId w:val="0"/>
        </w:numPr>
        <w:tabs>
          <w:tab w:val="left" w:pos="708"/>
        </w:tabs>
        <w:spacing w:before="120" w:after="120"/>
        <w:ind w:left="709"/>
        <w:jc w:val="center"/>
        <w:rPr>
          <w:rFonts w:ascii="Arial" w:hAnsi="Arial" w:cs="Arial"/>
          <w:b/>
          <w:sz w:val="18"/>
        </w:rPr>
      </w:pPr>
      <w:r>
        <w:rPr>
          <w:rFonts w:ascii="Arial" w:hAnsi="Arial" w:cs="Arial"/>
          <w:b/>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701"/>
        <w:gridCol w:w="1667"/>
      </w:tblGrid>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17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wody, %(m/m), nie więcej niż </w:t>
            </w:r>
          </w:p>
        </w:tc>
        <w:tc>
          <w:tcPr>
            <w:tcW w:w="1701"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nierozpuszczalnego w 10% roztworze HCl, %(m/m), w przeliczeniu na suchą masę,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930</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ferromagnetycznych, mg/1kg surowca, nie więcej niż</w:t>
            </w:r>
          </w:p>
          <w:p w:rsidR="001F4B34" w:rsidRDefault="001F4B3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PN-A-74016</w:t>
            </w:r>
          </w:p>
        </w:tc>
      </w:tr>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4</w:t>
            </w:r>
          </w:p>
        </w:tc>
        <w:tc>
          <w:tcPr>
            <w:tcW w:w="5453" w:type="dxa"/>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Obecność szkodników żywych i martwych oraz pozostałości po szkodnikach</w:t>
            </w:r>
          </w:p>
        </w:tc>
        <w:tc>
          <w:tcPr>
            <w:tcW w:w="17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spacing w:line="360" w:lineRule="auto"/>
        <w:rPr>
          <w:bCs w:val="0"/>
        </w:rPr>
      </w:pPr>
      <w:r>
        <w:rPr>
          <w:bCs w:val="0"/>
        </w:rPr>
        <w:t>2.4 Wymagania mikrobiologiczne</w:t>
      </w:r>
    </w:p>
    <w:p w:rsidR="001F4B34" w:rsidRDefault="001F4B34" w:rsidP="001F4B34">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41403F" w:rsidP="0041403F">
      <w:pPr>
        <w:pStyle w:val="E-1"/>
        <w:spacing w:before="240" w:after="240" w:line="360" w:lineRule="auto"/>
        <w:jc w:val="both"/>
        <w:textAlignment w:val="auto"/>
        <w:rPr>
          <w:rFonts w:ascii="Arial" w:hAnsi="Arial" w:cs="Arial"/>
          <w:b/>
        </w:rPr>
      </w:pPr>
      <w:r>
        <w:rPr>
          <w:rFonts w:ascii="Arial" w:hAnsi="Arial" w:cs="Arial"/>
          <w:b/>
        </w:rPr>
        <w:t xml:space="preserve">3. </w:t>
      </w:r>
      <w:r w:rsidR="001F4B34" w:rsidRPr="001F4B34">
        <w:rPr>
          <w:rFonts w:ascii="Arial" w:hAnsi="Arial" w:cs="Arial"/>
          <w:b/>
        </w:rPr>
        <w:t>Masa netto</w:t>
      </w:r>
    </w:p>
    <w:p w:rsidR="001F4B34" w:rsidRDefault="001F4B34" w:rsidP="001F4B34">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1F4B34" w:rsidRDefault="001F4B34" w:rsidP="001F4B34">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1F4B34" w:rsidRDefault="001F4B34" w:rsidP="001F4B34">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25g,</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1F4B34" w:rsidRPr="001F4B34" w:rsidRDefault="001F4B34" w:rsidP="001F4B34">
      <w:pPr>
        <w:pStyle w:val="Edward"/>
        <w:spacing w:before="240" w:after="240" w:line="360" w:lineRule="auto"/>
        <w:jc w:val="both"/>
        <w:rPr>
          <w:rFonts w:ascii="Arial" w:hAnsi="Arial" w:cs="Arial"/>
          <w:b/>
        </w:rPr>
      </w:pPr>
      <w:r w:rsidRPr="001F4B34">
        <w:rPr>
          <w:rFonts w:ascii="Arial" w:hAnsi="Arial" w:cs="Arial"/>
          <w:b/>
        </w:rPr>
        <w:t>4 Trwałość</w:t>
      </w:r>
    </w:p>
    <w:p w:rsidR="001F4B34" w:rsidRDefault="001F4B34" w:rsidP="001F4B34">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5 Metody badań</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5.1 Sprawdzenie znakowania i stanu opakowań</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5.2 Oznaczanie cech organoleptycznych</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Według norm podanych w Tablicy 1.</w:t>
      </w:r>
    </w:p>
    <w:p w:rsidR="0041403F" w:rsidRDefault="0041403F" w:rsidP="001F4B34">
      <w:pPr>
        <w:pStyle w:val="E-1"/>
        <w:spacing w:before="240" w:after="240" w:line="360" w:lineRule="auto"/>
        <w:jc w:val="both"/>
        <w:rPr>
          <w:rFonts w:ascii="Arial" w:hAnsi="Arial" w:cs="Arial"/>
          <w:b/>
        </w:rPr>
      </w:pP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lastRenderedPageBreak/>
        <w:t>5.3 Oznaczanie cech fizykochemicznych</w:t>
      </w:r>
    </w:p>
    <w:p w:rsidR="001F4B34" w:rsidRPr="001F4B34" w:rsidRDefault="001F4B34" w:rsidP="001F4B34">
      <w:pPr>
        <w:pStyle w:val="E-1"/>
        <w:spacing w:before="240" w:after="240" w:line="360" w:lineRule="auto"/>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t>6.3 Przechowywanie</w:t>
      </w:r>
    </w:p>
    <w:p w:rsidR="001F4B34" w:rsidRPr="001F4B34" w:rsidRDefault="001F4B34" w:rsidP="001F4B34">
      <w:pPr>
        <w:pStyle w:val="E-1"/>
        <w:spacing w:line="360" w:lineRule="auto"/>
        <w:rPr>
          <w:rFonts w:ascii="Arial" w:hAnsi="Arial" w:cs="Arial"/>
        </w:rPr>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spacing w:line="360" w:lineRule="auto"/>
        <w:jc w:val="center"/>
        <w:rPr>
          <w:rFonts w:ascii="Arial" w:hAnsi="Arial" w:cs="Arial"/>
          <w:b/>
          <w:sz w:val="40"/>
          <w:szCs w:val="40"/>
        </w:rPr>
      </w:pPr>
      <w:r>
        <w:rPr>
          <w:rFonts w:ascii="Arial" w:hAnsi="Arial" w:cs="Arial"/>
          <w:b/>
          <w:sz w:val="40"/>
          <w:szCs w:val="40"/>
        </w:rPr>
        <w:t>OCET</w:t>
      </w:r>
    </w:p>
    <w:p w:rsidR="001F4B34" w:rsidRDefault="001F4B34" w:rsidP="001F4B34">
      <w:pPr>
        <w:ind w:left="2124" w:firstLine="708"/>
        <w:jc w:val="center"/>
        <w:rPr>
          <w:rFonts w:ascii="Arial" w:hAnsi="Arial" w:cs="Arial"/>
          <w:b/>
          <w:caps/>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b/>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41403F" w:rsidP="0041403F">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octu.</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octu przeznaczonego dla odbiorcy.</w:t>
      </w:r>
    </w:p>
    <w:p w:rsidR="001F4B34" w:rsidRPr="001F4B34" w:rsidRDefault="001F4B34" w:rsidP="001F4B34">
      <w:pPr>
        <w:pStyle w:val="E-1"/>
        <w:spacing w:before="240" w:after="120" w:line="360" w:lineRule="auto"/>
        <w:rPr>
          <w:rFonts w:ascii="Arial" w:hAnsi="Arial" w:cs="Arial"/>
          <w:b/>
          <w:bCs/>
        </w:rPr>
      </w:pPr>
      <w:r w:rsidRPr="001F4B34">
        <w:rPr>
          <w:rFonts w:ascii="Arial" w:hAnsi="Arial" w:cs="Arial"/>
          <w:b/>
          <w:bCs/>
        </w:rPr>
        <w:t>1.2 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Pr="001F4B34" w:rsidRDefault="001F4B34" w:rsidP="00C47D76">
      <w:pPr>
        <w:pStyle w:val="E-1"/>
        <w:numPr>
          <w:ilvl w:val="0"/>
          <w:numId w:val="6"/>
        </w:numPr>
        <w:spacing w:line="360" w:lineRule="auto"/>
        <w:ind w:left="540"/>
        <w:jc w:val="both"/>
        <w:textAlignment w:val="auto"/>
        <w:rPr>
          <w:rFonts w:ascii="Arial" w:hAnsi="Arial" w:cs="Arial"/>
          <w:bCs/>
        </w:rPr>
      </w:pPr>
      <w:r w:rsidRPr="001F4B34">
        <w:rPr>
          <w:rFonts w:ascii="Arial" w:hAnsi="Arial" w:cs="Arial"/>
          <w:bCs/>
        </w:rPr>
        <w:t>PN-A-79733 - Ocet</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before="120" w:line="360" w:lineRule="auto"/>
        <w:jc w:val="both"/>
        <w:rPr>
          <w:rFonts w:ascii="Arial" w:hAnsi="Arial" w:cs="Arial"/>
          <w:b/>
          <w:bCs/>
          <w:sz w:val="20"/>
          <w:szCs w:val="20"/>
        </w:rPr>
      </w:pPr>
      <w:r>
        <w:rPr>
          <w:rFonts w:ascii="Arial" w:hAnsi="Arial" w:cs="Arial"/>
          <w:b/>
          <w:bCs/>
          <w:sz w:val="20"/>
          <w:szCs w:val="20"/>
        </w:rPr>
        <w:t>Ocet</w:t>
      </w:r>
    </w:p>
    <w:p w:rsidR="001F4B34" w:rsidRDefault="001F4B34" w:rsidP="001F4B34">
      <w:pPr>
        <w:spacing w:line="360" w:lineRule="auto"/>
        <w:jc w:val="both"/>
        <w:rPr>
          <w:rFonts w:ascii="Arial" w:hAnsi="Arial" w:cs="Arial"/>
          <w:bCs/>
          <w:sz w:val="20"/>
          <w:szCs w:val="20"/>
        </w:rPr>
      </w:pPr>
      <w:r>
        <w:rPr>
          <w:rFonts w:ascii="Arial" w:hAnsi="Arial" w:cs="Arial"/>
          <w:bCs/>
          <w:sz w:val="20"/>
          <w:szCs w:val="20"/>
        </w:rPr>
        <w:t>Produkt przeznaczony do spożycia, otrzymany wyłącznie w procesie biologicznym dwóch fermentacji, alkoholowej i octowej z surowców pochodzenia rolniczego.</w:t>
      </w:r>
    </w:p>
    <w:p w:rsidR="001F4B34" w:rsidRDefault="001F4B34" w:rsidP="001F4B34">
      <w:pPr>
        <w:spacing w:before="120" w:line="360" w:lineRule="auto"/>
        <w:jc w:val="both"/>
        <w:rPr>
          <w:rFonts w:ascii="Arial" w:hAnsi="Arial" w:cs="Arial"/>
          <w:b/>
          <w:bCs/>
          <w:sz w:val="20"/>
          <w:szCs w:val="20"/>
        </w:rPr>
      </w:pPr>
      <w:r>
        <w:rPr>
          <w:rFonts w:ascii="Arial" w:hAnsi="Arial" w:cs="Arial"/>
          <w:b/>
          <w:bCs/>
          <w:sz w:val="20"/>
          <w:szCs w:val="20"/>
        </w:rPr>
        <w:t>Ocet spirytusowy</w:t>
      </w:r>
    </w:p>
    <w:p w:rsidR="001F4B34" w:rsidRDefault="001F4B34" w:rsidP="001F4B34">
      <w:pPr>
        <w:spacing w:line="360" w:lineRule="auto"/>
        <w:jc w:val="both"/>
        <w:rPr>
          <w:rFonts w:ascii="Arial" w:hAnsi="Arial" w:cs="Arial"/>
          <w:bCs/>
          <w:sz w:val="20"/>
          <w:szCs w:val="20"/>
        </w:rPr>
      </w:pPr>
      <w:r>
        <w:rPr>
          <w:rFonts w:ascii="Arial" w:hAnsi="Arial" w:cs="Arial"/>
          <w:bCs/>
          <w:sz w:val="20"/>
          <w:szCs w:val="20"/>
        </w:rPr>
        <w:t>Ocet otrzymany ze spirytusu w biologicznym procesie fermentacji octowej, 10% kwasowości</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Pr="001F4B34" w:rsidRDefault="001F4B34" w:rsidP="001F4B34">
      <w:pPr>
        <w:pStyle w:val="Edward"/>
        <w:spacing w:before="240" w:after="120" w:line="360" w:lineRule="auto"/>
        <w:jc w:val="both"/>
        <w:rPr>
          <w:rFonts w:ascii="Arial" w:hAnsi="Arial" w:cs="Arial"/>
          <w:b/>
          <w:bCs/>
        </w:rPr>
      </w:pPr>
      <w:r w:rsidRPr="001F4B34">
        <w:rPr>
          <w:rFonts w:ascii="Arial" w:hAnsi="Arial" w:cs="Arial"/>
          <w:b/>
          <w:bCs/>
        </w:rPr>
        <w:t>2.1 Wymagania ogólne</w:t>
      </w:r>
    </w:p>
    <w:p w:rsidR="001F4B34" w:rsidRDefault="001F4B34" w:rsidP="001F4B34">
      <w:pPr>
        <w:widowControl/>
        <w:suppressAutoHyphens w:val="0"/>
        <w:spacing w:line="360" w:lineRule="auto"/>
        <w:jc w:val="both"/>
        <w:rPr>
          <w:rFonts w:ascii="Arial" w:hAnsi="Arial" w:cs="Arial"/>
          <w:kern w:val="0"/>
          <w:sz w:val="20"/>
          <w:lang w:eastAsia="pl-PL"/>
        </w:rPr>
      </w:pPr>
      <w:r>
        <w:rPr>
          <w:rFonts w:ascii="Arial" w:hAnsi="Arial" w:cs="Arial"/>
          <w:kern w:val="0"/>
          <w:sz w:val="20"/>
          <w:lang w:eastAsia="pl-PL"/>
        </w:rPr>
        <w:t>Produkt powinien spełniać wymagania aktualnie obowiązującego prawa żywnościowego.</w:t>
      </w:r>
    </w:p>
    <w:p w:rsidR="001F4B34" w:rsidRDefault="001F4B34" w:rsidP="001F4B34">
      <w:pPr>
        <w:widowControl/>
        <w:suppressAutoHyphens w:val="0"/>
        <w:spacing w:before="240" w:after="120" w:line="360" w:lineRule="auto"/>
        <w:jc w:val="both"/>
        <w:rPr>
          <w:rFonts w:ascii="Arial" w:eastAsia="Calibri" w:hAnsi="Arial" w:cs="Arial"/>
          <w:b/>
          <w:kern w:val="0"/>
          <w:sz w:val="20"/>
          <w:lang w:eastAsia="pl-PL"/>
        </w:rPr>
      </w:pPr>
      <w:r>
        <w:rPr>
          <w:rFonts w:ascii="Arial" w:eastAsia="Calibri" w:hAnsi="Arial" w:cs="Arial"/>
          <w:b/>
          <w:kern w:val="0"/>
          <w:sz w:val="20"/>
          <w:lang w:eastAsia="pl-PL"/>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kern w:val="2"/>
          <w:sz w:val="20"/>
        </w:rPr>
      </w:pPr>
      <w:r>
        <w:rPr>
          <w:rFonts w:ascii="Arial" w:hAnsi="Arial" w:cs="Arial"/>
          <w:sz w:val="20"/>
        </w:rPr>
        <w:t>Według Tablicy 1.</w:t>
      </w:r>
    </w:p>
    <w:p w:rsidR="001F4B34" w:rsidRDefault="001F4B34" w:rsidP="001F4B34">
      <w:pPr>
        <w:keepNext/>
        <w:widowControl/>
        <w:tabs>
          <w:tab w:val="left" w:pos="10891"/>
        </w:tabs>
        <w:suppressAutoHyphens w:val="0"/>
        <w:spacing w:before="120" w:after="120"/>
        <w:jc w:val="center"/>
        <w:outlineLvl w:val="5"/>
        <w:rPr>
          <w:rFonts w:ascii="Arial" w:eastAsia="Calibri" w:hAnsi="Arial" w:cs="Arial"/>
          <w:b/>
          <w:kern w:val="0"/>
          <w:sz w:val="18"/>
          <w:szCs w:val="18"/>
          <w:lang w:eastAsia="pl-PL"/>
        </w:rPr>
      </w:pPr>
      <w:r>
        <w:rPr>
          <w:rFonts w:ascii="Arial" w:eastAsia="Calibri" w:hAnsi="Arial" w:cs="Arial"/>
          <w:b/>
          <w:kern w:val="0"/>
          <w:sz w:val="18"/>
          <w:szCs w:val="18"/>
          <w:lang w:eastAsia="pl-PL"/>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894"/>
        <w:gridCol w:w="6756"/>
      </w:tblGrid>
      <w:tr w:rsidR="001F4B34" w:rsidTr="001F4B34">
        <w:trPr>
          <w:trHeight w:val="34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kern w:val="2"/>
                <w:sz w:val="18"/>
                <w:szCs w:val="18"/>
              </w:rPr>
            </w:pPr>
            <w:r>
              <w:rPr>
                <w:rFonts w:ascii="Arial" w:hAnsi="Arial" w:cs="Arial"/>
                <w:b/>
                <w:bCs/>
                <w:sz w:val="18"/>
                <w:szCs w:val="18"/>
              </w:rPr>
              <w:t>Lp.</w:t>
            </w:r>
          </w:p>
        </w:tc>
        <w:tc>
          <w:tcPr>
            <w:tcW w:w="104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731" w:type="pct"/>
            <w:tcBorders>
              <w:top w:val="single" w:sz="4" w:space="0" w:color="auto"/>
              <w:left w:val="single" w:sz="4" w:space="0" w:color="auto"/>
              <w:bottom w:val="single" w:sz="4" w:space="0" w:color="auto"/>
              <w:right w:val="single" w:sz="4" w:space="0" w:color="auto"/>
            </w:tcBorders>
            <w:vAlign w:val="center"/>
            <w:hideMark/>
          </w:tcPr>
          <w:p w:rsidR="001F4B34" w:rsidRDefault="001F4B34">
            <w:pPr>
              <w:keepNext/>
              <w:suppressAutoHyphens w:val="0"/>
              <w:autoSpaceDE w:val="0"/>
              <w:autoSpaceDN w:val="0"/>
              <w:adjustRightInd w:val="0"/>
              <w:ind w:left="1418"/>
              <w:outlineLvl w:val="7"/>
              <w:rPr>
                <w:rFonts w:ascii="Arial" w:eastAsia="Calibri" w:hAnsi="Arial" w:cs="Arial"/>
                <w:b/>
                <w:kern w:val="0"/>
                <w:sz w:val="18"/>
                <w:szCs w:val="18"/>
                <w:lang w:eastAsia="pl-PL"/>
              </w:rPr>
            </w:pPr>
            <w:r>
              <w:rPr>
                <w:rFonts w:ascii="Arial" w:eastAsia="Calibri" w:hAnsi="Arial" w:cs="Arial"/>
                <w:b/>
                <w:kern w:val="0"/>
                <w:sz w:val="18"/>
                <w:szCs w:val="18"/>
                <w:lang w:eastAsia="pl-PL"/>
              </w:rPr>
              <w:t>Wymagania</w:t>
            </w:r>
          </w:p>
        </w:tc>
      </w:tr>
      <w:tr w:rsidR="001F4B34" w:rsidTr="001F4B34">
        <w:trPr>
          <w:cantSplit/>
          <w:trHeight w:val="283"/>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1</w:t>
            </w:r>
          </w:p>
        </w:tc>
        <w:tc>
          <w:tcPr>
            <w:tcW w:w="104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Wygląd i konsystencja</w:t>
            </w:r>
          </w:p>
        </w:tc>
        <w:tc>
          <w:tcPr>
            <w:tcW w:w="3731"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Bezbarwny, klarowny płyn</w:t>
            </w:r>
          </w:p>
        </w:tc>
      </w:tr>
      <w:tr w:rsidR="001F4B34" w:rsidTr="001F4B34">
        <w:trPr>
          <w:cantSplit/>
          <w:trHeight w:val="283"/>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104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 i smak</w:t>
            </w:r>
          </w:p>
        </w:tc>
        <w:tc>
          <w:tcPr>
            <w:tcW w:w="3731"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Charakterystyczny, ostry, intensywny, kwaśny, niedopuszczalny smak i zapach obcy</w:t>
            </w:r>
          </w:p>
        </w:tc>
      </w:tr>
    </w:tbl>
    <w:p w:rsidR="001F4B34" w:rsidRDefault="001F4B34" w:rsidP="001F4B34">
      <w:pPr>
        <w:pStyle w:val="Nagwek11"/>
        <w:spacing w:line="360" w:lineRule="auto"/>
        <w:rPr>
          <w:bCs w:val="0"/>
        </w:rPr>
      </w:pPr>
      <w:r>
        <w:rPr>
          <w:bCs w:val="0"/>
        </w:rPr>
        <w:t>2.3 Wymagania chemiczne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 xml:space="preserve">Według Tablicy 2. </w:t>
      </w:r>
    </w:p>
    <w:p w:rsidR="001F4B34" w:rsidRDefault="001F4B34" w:rsidP="001F4B3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chemiczne</w:t>
      </w:r>
    </w:p>
    <w:tbl>
      <w:tblPr>
        <w:tblW w:w="9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5841"/>
        <w:gridCol w:w="1141"/>
        <w:gridCol w:w="1718"/>
      </w:tblGrid>
      <w:tr w:rsidR="001F4B34" w:rsidTr="001F4B34">
        <w:trPr>
          <w:trHeight w:val="283"/>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84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14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1718"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jc w:val="center"/>
              <w:rPr>
                <w:sz w:val="22"/>
              </w:rPr>
            </w:pPr>
            <w:r>
              <w:rPr>
                <w:rFonts w:ascii="Arial" w:hAnsi="Arial" w:cs="Arial"/>
                <w:b/>
                <w:i w:val="0"/>
                <w:sz w:val="18"/>
                <w:szCs w:val="18"/>
              </w:rPr>
              <w:t>Metody badań według</w:t>
            </w:r>
          </w:p>
        </w:tc>
      </w:tr>
      <w:tr w:rsidR="001F4B34" w:rsidTr="001F4B34">
        <w:trPr>
          <w:cantSplit/>
          <w:trHeight w:val="283"/>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584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Zawartość kwasów ogółem wyrażona jako bezwodny kwas octowy (g) nie mniej niż na 1000ml</w:t>
            </w:r>
          </w:p>
        </w:tc>
        <w:tc>
          <w:tcPr>
            <w:tcW w:w="1141" w:type="dxa"/>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100</w:t>
            </w:r>
          </w:p>
        </w:tc>
        <w:tc>
          <w:tcPr>
            <w:tcW w:w="1718" w:type="dxa"/>
            <w:vMerge w:val="restar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PN-A-79733</w:t>
            </w:r>
          </w:p>
        </w:tc>
      </w:tr>
      <w:tr w:rsidR="001F4B34" w:rsidTr="001F4B34">
        <w:trPr>
          <w:cantSplit/>
          <w:trHeight w:val="283"/>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584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Resztkowa zawartość alkoholu, %(ułamek objętościowy), nie więcej niż</w:t>
            </w:r>
          </w:p>
        </w:tc>
        <w:tc>
          <w:tcPr>
            <w:tcW w:w="114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0,5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hAnsi="Arial" w:cs="Arial"/>
                <w:kern w:val="2"/>
                <w:sz w:val="18"/>
                <w:szCs w:val="18"/>
              </w:rPr>
            </w:pPr>
          </w:p>
        </w:tc>
      </w:tr>
    </w:tbl>
    <w:p w:rsidR="001F4B34" w:rsidRDefault="0041403F" w:rsidP="0041403F">
      <w:pPr>
        <w:widowControl/>
        <w:suppressAutoHyphens w:val="0"/>
        <w:overflowPunct w:val="0"/>
        <w:autoSpaceDE w:val="0"/>
        <w:autoSpaceDN w:val="0"/>
        <w:adjustRightInd w:val="0"/>
        <w:spacing w:before="240" w:after="240" w:line="360" w:lineRule="auto"/>
        <w:jc w:val="both"/>
        <w:rPr>
          <w:rFonts w:ascii="Arial" w:eastAsia="Calibri" w:hAnsi="Arial" w:cs="Arial"/>
          <w:b/>
          <w:kern w:val="0"/>
          <w:sz w:val="20"/>
          <w:szCs w:val="20"/>
          <w:lang w:eastAsia="pl-PL"/>
        </w:rPr>
      </w:pPr>
      <w:r>
        <w:rPr>
          <w:rFonts w:ascii="Arial" w:eastAsia="Calibri" w:hAnsi="Arial" w:cs="Arial"/>
          <w:b/>
          <w:kern w:val="0"/>
          <w:sz w:val="20"/>
          <w:szCs w:val="20"/>
          <w:lang w:eastAsia="pl-PL"/>
        </w:rPr>
        <w:lastRenderedPageBreak/>
        <w:t xml:space="preserve">3. </w:t>
      </w:r>
      <w:r w:rsidR="001F4B34">
        <w:rPr>
          <w:rFonts w:ascii="Arial" w:eastAsia="Calibri" w:hAnsi="Arial" w:cs="Arial"/>
          <w:b/>
          <w:kern w:val="0"/>
          <w:sz w:val="20"/>
          <w:szCs w:val="20"/>
          <w:lang w:eastAsia="pl-PL"/>
        </w:rPr>
        <w:t>Objętość netto</w:t>
      </w:r>
    </w:p>
    <w:p w:rsidR="001F4B34" w:rsidRDefault="001F4B34" w:rsidP="001F4B34">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1F4B34" w:rsidRDefault="001F4B34" w:rsidP="001F4B34">
      <w:pPr>
        <w:spacing w:line="360" w:lineRule="auto"/>
        <w:jc w:val="both"/>
        <w:rPr>
          <w:rFonts w:ascii="Arial" w:hAnsi="Arial" w:cs="Arial"/>
          <w:kern w:val="2"/>
          <w:sz w:val="20"/>
          <w:szCs w:val="20"/>
        </w:rPr>
      </w:pPr>
      <w:r>
        <w:rPr>
          <w:rFonts w:ascii="Arial" w:hAnsi="Arial" w:cs="Arial"/>
          <w:sz w:val="20"/>
          <w:szCs w:val="20"/>
        </w:rPr>
        <w:t>Dopuszczalna ujemna wartość błędu objętości netto powinna być zgodna z obowiązującym prawem.</w:t>
      </w:r>
    </w:p>
    <w:p w:rsidR="001F4B34" w:rsidRDefault="001F4B34" w:rsidP="001F4B34">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0,5l,</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1l.</w:t>
      </w:r>
    </w:p>
    <w:p w:rsidR="001F4B34" w:rsidRPr="001F4B34" w:rsidRDefault="0041403F" w:rsidP="0041403F">
      <w:pPr>
        <w:pStyle w:val="E-1"/>
        <w:spacing w:before="240" w:after="240" w:line="360" w:lineRule="auto"/>
        <w:jc w:val="both"/>
        <w:textAlignment w:val="auto"/>
        <w:rPr>
          <w:rFonts w:ascii="Arial" w:hAnsi="Arial" w:cs="Arial"/>
          <w:b/>
        </w:rPr>
      </w:pPr>
      <w:r>
        <w:rPr>
          <w:rFonts w:ascii="Arial" w:hAnsi="Arial" w:cs="Arial"/>
          <w:b/>
        </w:rPr>
        <w:t xml:space="preserve">4. </w:t>
      </w:r>
      <w:r w:rsidR="001F4B34" w:rsidRPr="001F4B34">
        <w:rPr>
          <w:rFonts w:ascii="Arial" w:hAnsi="Arial" w:cs="Arial"/>
          <w:b/>
        </w:rPr>
        <w:t>Trwałość</w:t>
      </w:r>
    </w:p>
    <w:p w:rsidR="001F4B34" w:rsidRDefault="001F4B34" w:rsidP="001F4B34">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opakowań</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Default="001F4B34" w:rsidP="001F4B34">
      <w:pPr>
        <w:suppressAutoHyphens w:val="0"/>
        <w:overflowPunct w:val="0"/>
        <w:autoSpaceDE w:val="0"/>
        <w:autoSpaceDN w:val="0"/>
        <w:adjustRightInd w:val="0"/>
        <w:spacing w:before="240" w:after="12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5.2 Oznaczanie cech organoleptycznych </w:t>
      </w:r>
    </w:p>
    <w:p w:rsidR="001F4B34" w:rsidRDefault="001F4B34" w:rsidP="001F4B34">
      <w:pPr>
        <w:suppressAutoHyphens w:val="0"/>
        <w:overflowPunct w:val="0"/>
        <w:autoSpaceDE w:val="0"/>
        <w:autoSpaceDN w:val="0"/>
        <w:adjustRightInd w:val="0"/>
        <w:spacing w:line="360" w:lineRule="auto"/>
        <w:jc w:val="both"/>
        <w:textAlignment w:val="baseline"/>
        <w:rPr>
          <w:rFonts w:ascii="Arial" w:hAnsi="Arial" w:cs="Arial"/>
          <w:kern w:val="0"/>
          <w:sz w:val="20"/>
          <w:szCs w:val="20"/>
          <w:lang w:eastAsia="pl-PL"/>
        </w:rPr>
      </w:pPr>
      <w:r>
        <w:rPr>
          <w:rFonts w:ascii="Arial" w:hAnsi="Arial" w:cs="Arial"/>
          <w:kern w:val="0"/>
          <w:sz w:val="20"/>
          <w:szCs w:val="20"/>
          <w:lang w:eastAsia="pl-PL"/>
        </w:rPr>
        <w:t xml:space="preserve"> Należy wykonać w temperaturze pokojowej na zgodność z wymaganiami podanymi w Tablicy 1. </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5.3 Oznaczanie cech chemicznych</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Tablicy 2.</w:t>
      </w:r>
    </w:p>
    <w:p w:rsidR="001F4B34" w:rsidRPr="001F4B34" w:rsidRDefault="001F4B34" w:rsidP="001F4B34">
      <w:pPr>
        <w:pStyle w:val="E-1"/>
        <w:spacing w:before="240" w:after="240"/>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rPr>
          <w:rFonts w:ascii="Arial" w:hAnsi="Arial" w:cs="Arial"/>
          <w:b/>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color w:val="000000"/>
        </w:rPr>
        <w:t>Zgodnie</w:t>
      </w:r>
      <w:r w:rsidRPr="001F4B34">
        <w:rPr>
          <w:rFonts w:ascii="Arial" w:hAnsi="Arial" w:cs="Arial"/>
        </w:rPr>
        <w:t xml:space="preserve"> z aktualnie obowiązującym prawem.</w:t>
      </w:r>
    </w:p>
    <w:p w:rsidR="001F4B34" w:rsidRPr="001F4B34" w:rsidRDefault="001F4B34" w:rsidP="001F4B34">
      <w:pPr>
        <w:pStyle w:val="E-1"/>
        <w:spacing w:before="240" w:after="120"/>
        <w:rPr>
          <w:rFonts w:ascii="Arial" w:hAnsi="Arial" w:cs="Arial"/>
          <w:b/>
        </w:rPr>
      </w:pPr>
      <w:r w:rsidRPr="001F4B34">
        <w:rPr>
          <w:rFonts w:ascii="Arial" w:hAnsi="Arial" w:cs="Arial"/>
          <w:b/>
        </w:rPr>
        <w:t>6.3 Przechowywanie</w:t>
      </w:r>
    </w:p>
    <w:p w:rsidR="001F4B34" w:rsidRPr="001F4B34" w:rsidRDefault="001F4B34" w:rsidP="001F4B34">
      <w:pPr>
        <w:pStyle w:val="E-1"/>
        <w:rPr>
          <w:rFonts w:ascii="Arial" w:hAnsi="Arial" w:cs="Arial"/>
        </w:rPr>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spacing w:line="360" w:lineRule="auto"/>
        <w:jc w:val="center"/>
        <w:rPr>
          <w:rFonts w:ascii="Arial" w:hAnsi="Arial" w:cs="Arial"/>
          <w:b/>
          <w:sz w:val="40"/>
          <w:szCs w:val="40"/>
        </w:rPr>
      </w:pPr>
      <w:r>
        <w:rPr>
          <w:rFonts w:ascii="Arial" w:hAnsi="Arial" w:cs="Arial"/>
          <w:b/>
          <w:sz w:val="40"/>
          <w:szCs w:val="40"/>
        </w:rPr>
        <w:t>OCET BALSAMICZNY</w:t>
      </w:r>
    </w:p>
    <w:p w:rsidR="001F4B34" w:rsidRDefault="001F4B34" w:rsidP="001F4B34">
      <w:pPr>
        <w:ind w:left="2124" w:firstLine="708"/>
        <w:jc w:val="center"/>
        <w:rPr>
          <w:rFonts w:ascii="Arial" w:hAnsi="Arial" w:cs="Arial"/>
          <w:b/>
          <w:caps/>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b/>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41403F" w:rsidP="0041403F">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octu balsamicznego.</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octu balsamicznego przeznaczonego dla odbiorcy.</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1.2 Określenie produktu</w:t>
      </w:r>
    </w:p>
    <w:p w:rsidR="001F4B34" w:rsidRDefault="001F4B34" w:rsidP="001F4B34">
      <w:pPr>
        <w:spacing w:before="120" w:line="360" w:lineRule="auto"/>
        <w:jc w:val="both"/>
        <w:rPr>
          <w:rFonts w:ascii="Arial" w:hAnsi="Arial" w:cs="Arial"/>
          <w:b/>
          <w:bCs/>
          <w:sz w:val="20"/>
          <w:szCs w:val="20"/>
        </w:rPr>
      </w:pPr>
      <w:r>
        <w:rPr>
          <w:rFonts w:ascii="Arial" w:hAnsi="Arial" w:cs="Arial"/>
          <w:b/>
          <w:bCs/>
          <w:sz w:val="20"/>
          <w:szCs w:val="20"/>
        </w:rPr>
        <w:t>Ocet balsamiczny</w:t>
      </w:r>
    </w:p>
    <w:p w:rsidR="001F4B34" w:rsidRDefault="001F4B34" w:rsidP="001F4B34">
      <w:pPr>
        <w:spacing w:line="360" w:lineRule="auto"/>
        <w:jc w:val="both"/>
        <w:rPr>
          <w:rFonts w:ascii="Arial" w:hAnsi="Arial" w:cs="Arial"/>
          <w:bCs/>
          <w:sz w:val="20"/>
          <w:szCs w:val="20"/>
        </w:rPr>
      </w:pPr>
      <w:r>
        <w:rPr>
          <w:rFonts w:ascii="Arial" w:hAnsi="Arial" w:cs="Arial"/>
          <w:bCs/>
          <w:sz w:val="20"/>
          <w:szCs w:val="20"/>
        </w:rPr>
        <w:t>Środek spożywczy otrzymany w procesie fermentacji octowej i alkoholowej zagęszczonego moszczu winogronowego poddanego długotrwałemu dojrzewaniu w drewnianych beczkach.</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Pr="001F4B34" w:rsidRDefault="001F4B34" w:rsidP="001F4B34">
      <w:pPr>
        <w:pStyle w:val="Edward"/>
        <w:spacing w:before="240" w:after="120" w:line="360" w:lineRule="auto"/>
        <w:jc w:val="both"/>
        <w:rPr>
          <w:rFonts w:ascii="Arial" w:hAnsi="Arial" w:cs="Arial"/>
          <w:b/>
          <w:bCs/>
        </w:rPr>
      </w:pPr>
      <w:r w:rsidRPr="001F4B34">
        <w:rPr>
          <w:rFonts w:ascii="Arial" w:hAnsi="Arial" w:cs="Arial"/>
          <w:b/>
          <w:bCs/>
        </w:rPr>
        <w:t>2.1 Wymagania ogólne</w:t>
      </w:r>
    </w:p>
    <w:p w:rsidR="001F4B34" w:rsidRDefault="001F4B34" w:rsidP="001F4B34">
      <w:pPr>
        <w:widowControl/>
        <w:suppressAutoHyphens w:val="0"/>
        <w:spacing w:line="360" w:lineRule="auto"/>
        <w:jc w:val="both"/>
        <w:rPr>
          <w:rFonts w:ascii="Arial" w:hAnsi="Arial" w:cs="Arial"/>
          <w:kern w:val="0"/>
          <w:sz w:val="20"/>
          <w:lang w:eastAsia="pl-PL"/>
        </w:rPr>
      </w:pPr>
      <w:r>
        <w:rPr>
          <w:rFonts w:ascii="Arial" w:hAnsi="Arial" w:cs="Arial"/>
          <w:kern w:val="0"/>
          <w:sz w:val="20"/>
          <w:lang w:eastAsia="pl-PL"/>
        </w:rPr>
        <w:t>Produkt powinien spełniać wymagania aktualnie obowiązującego prawa żywnościowego.</w:t>
      </w:r>
    </w:p>
    <w:p w:rsidR="001F4B34" w:rsidRDefault="001F4B34" w:rsidP="001F4B34">
      <w:pPr>
        <w:widowControl/>
        <w:suppressAutoHyphens w:val="0"/>
        <w:spacing w:before="240" w:after="120" w:line="360" w:lineRule="auto"/>
        <w:jc w:val="both"/>
        <w:rPr>
          <w:rFonts w:ascii="Arial" w:eastAsia="Calibri" w:hAnsi="Arial" w:cs="Arial"/>
          <w:b/>
          <w:kern w:val="0"/>
          <w:sz w:val="20"/>
          <w:lang w:eastAsia="pl-PL"/>
        </w:rPr>
      </w:pPr>
      <w:r>
        <w:rPr>
          <w:rFonts w:ascii="Arial" w:eastAsia="Calibri" w:hAnsi="Arial" w:cs="Arial"/>
          <w:b/>
          <w:kern w:val="0"/>
          <w:sz w:val="20"/>
          <w:lang w:eastAsia="pl-PL"/>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kern w:val="2"/>
          <w:sz w:val="20"/>
        </w:rPr>
      </w:pPr>
      <w:r>
        <w:rPr>
          <w:rFonts w:ascii="Arial" w:hAnsi="Arial" w:cs="Arial"/>
          <w:sz w:val="20"/>
        </w:rPr>
        <w:t>Według Tablicy 1.</w:t>
      </w:r>
    </w:p>
    <w:p w:rsidR="001F4B34" w:rsidRDefault="001F4B34" w:rsidP="001F4B34">
      <w:pPr>
        <w:keepNext/>
        <w:widowControl/>
        <w:tabs>
          <w:tab w:val="left" w:pos="10891"/>
        </w:tabs>
        <w:suppressAutoHyphens w:val="0"/>
        <w:spacing w:before="120" w:after="120"/>
        <w:jc w:val="center"/>
        <w:outlineLvl w:val="5"/>
        <w:rPr>
          <w:rFonts w:ascii="Arial" w:eastAsia="Calibri" w:hAnsi="Arial" w:cs="Arial"/>
          <w:b/>
          <w:kern w:val="0"/>
          <w:sz w:val="18"/>
          <w:szCs w:val="18"/>
          <w:lang w:eastAsia="pl-PL"/>
        </w:rPr>
      </w:pPr>
      <w:r>
        <w:rPr>
          <w:rFonts w:ascii="Arial" w:eastAsia="Calibri" w:hAnsi="Arial" w:cs="Arial"/>
          <w:b/>
          <w:kern w:val="0"/>
          <w:sz w:val="18"/>
          <w:szCs w:val="18"/>
          <w:lang w:eastAsia="pl-PL"/>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4"/>
        <w:gridCol w:w="1899"/>
        <w:gridCol w:w="6607"/>
      </w:tblGrid>
      <w:tr w:rsidR="001F4B34" w:rsidTr="001F4B34">
        <w:trPr>
          <w:trHeight w:val="283"/>
          <w:jc w:val="center"/>
        </w:trPr>
        <w:tc>
          <w:tcPr>
            <w:tcW w:w="30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kern w:val="2"/>
                <w:sz w:val="18"/>
                <w:szCs w:val="18"/>
              </w:rPr>
            </w:pPr>
            <w:r>
              <w:rPr>
                <w:rFonts w:ascii="Arial" w:hAnsi="Arial" w:cs="Arial"/>
                <w:b/>
                <w:bCs/>
                <w:sz w:val="18"/>
                <w:szCs w:val="18"/>
              </w:rPr>
              <w:t>Lp.</w:t>
            </w:r>
          </w:p>
        </w:tc>
        <w:tc>
          <w:tcPr>
            <w:tcW w:w="104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4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keepNext/>
              <w:suppressAutoHyphens w:val="0"/>
              <w:autoSpaceDE w:val="0"/>
              <w:autoSpaceDN w:val="0"/>
              <w:adjustRightInd w:val="0"/>
              <w:jc w:val="center"/>
              <w:outlineLvl w:val="7"/>
              <w:rPr>
                <w:rFonts w:ascii="Arial" w:eastAsia="Calibri" w:hAnsi="Arial" w:cs="Arial"/>
                <w:b/>
                <w:kern w:val="0"/>
                <w:sz w:val="18"/>
                <w:szCs w:val="18"/>
                <w:lang w:eastAsia="pl-PL"/>
              </w:rPr>
            </w:pPr>
            <w:r>
              <w:rPr>
                <w:rFonts w:ascii="Arial" w:eastAsia="Calibri" w:hAnsi="Arial" w:cs="Arial"/>
                <w:b/>
                <w:kern w:val="0"/>
                <w:sz w:val="18"/>
                <w:szCs w:val="18"/>
                <w:lang w:eastAsia="pl-PL"/>
              </w:rPr>
              <w:t>Wymagania</w:t>
            </w:r>
          </w:p>
        </w:tc>
      </w:tr>
      <w:tr w:rsidR="001F4B34" w:rsidTr="001F4B34">
        <w:trPr>
          <w:trHeight w:val="227"/>
          <w:jc w:val="center"/>
        </w:trPr>
        <w:tc>
          <w:tcPr>
            <w:tcW w:w="30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1</w:t>
            </w:r>
          </w:p>
        </w:tc>
        <w:tc>
          <w:tcPr>
            <w:tcW w:w="104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Wygląd i konsystencja</w:t>
            </w:r>
          </w:p>
        </w:tc>
        <w:tc>
          <w:tcPr>
            <w:tcW w:w="3646"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Czarna ciecz o gęstej konsystencji</w:t>
            </w:r>
          </w:p>
        </w:tc>
      </w:tr>
      <w:tr w:rsidR="001F4B34" w:rsidTr="001F4B34">
        <w:trPr>
          <w:trHeight w:val="227"/>
          <w:jc w:val="center"/>
        </w:trPr>
        <w:tc>
          <w:tcPr>
            <w:tcW w:w="30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104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 i smak</w:t>
            </w:r>
          </w:p>
        </w:tc>
        <w:tc>
          <w:tcPr>
            <w:tcW w:w="364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Charakterystyczny, słodko-kwaśny, niedopuszczalny smak i zapach obcy</w:t>
            </w:r>
          </w:p>
        </w:tc>
      </w:tr>
    </w:tbl>
    <w:p w:rsidR="001F4B34" w:rsidRDefault="001F4B34" w:rsidP="001F4B34">
      <w:pPr>
        <w:pStyle w:val="Nagwek11"/>
        <w:spacing w:line="360" w:lineRule="auto"/>
        <w:rPr>
          <w:bCs w:val="0"/>
        </w:rPr>
      </w:pPr>
      <w:r>
        <w:rPr>
          <w:bCs w:val="0"/>
        </w:rPr>
        <w:t>2.3 Wymagania chemiczne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 xml:space="preserve">Według Tablicy 2. </w:t>
      </w:r>
    </w:p>
    <w:p w:rsidR="001F4B34" w:rsidRDefault="001F4B34" w:rsidP="001F4B3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chemiczne</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5491"/>
        <w:gridCol w:w="1559"/>
        <w:gridCol w:w="1789"/>
      </w:tblGrid>
      <w:tr w:rsidR="001F4B34" w:rsidTr="001F4B34">
        <w:trPr>
          <w:trHeight w:val="283"/>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49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55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17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jc w:val="center"/>
              <w:rPr>
                <w:sz w:val="22"/>
              </w:rPr>
            </w:pPr>
            <w:r>
              <w:rPr>
                <w:rFonts w:ascii="Arial" w:hAnsi="Arial" w:cs="Arial"/>
                <w:b/>
                <w:i w:val="0"/>
                <w:sz w:val="18"/>
                <w:szCs w:val="18"/>
              </w:rPr>
              <w:t>Metody badań według</w:t>
            </w:r>
          </w:p>
        </w:tc>
      </w:tr>
      <w:tr w:rsidR="001F4B34" w:rsidTr="001F4B34">
        <w:trPr>
          <w:cantSplit/>
          <w:trHeight w:val="227"/>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549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Zawartość kwasów ogółem wyrażona jako bezwodny kwas octowy, g/1000ml, nie mniej niż</w:t>
            </w:r>
          </w:p>
        </w:tc>
        <w:tc>
          <w:tcPr>
            <w:tcW w:w="1559" w:type="dxa"/>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60</w:t>
            </w:r>
          </w:p>
        </w:tc>
        <w:tc>
          <w:tcPr>
            <w:tcW w:w="1789" w:type="dxa"/>
            <w:vMerge w:val="restar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PN-A-79733</w:t>
            </w:r>
          </w:p>
        </w:tc>
      </w:tr>
      <w:tr w:rsidR="001F4B34" w:rsidTr="001F4B34">
        <w:trPr>
          <w:cantSplit/>
          <w:trHeight w:val="227"/>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549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Resztkowa zawartość alkoholu, %(ułamek objętościowy),</w:t>
            </w:r>
          </w:p>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 nie więcej niż</w:t>
            </w:r>
          </w:p>
        </w:tc>
        <w:tc>
          <w:tcPr>
            <w:tcW w:w="155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hAnsi="Arial" w:cs="Arial"/>
                <w:kern w:val="2"/>
                <w:sz w:val="18"/>
                <w:szCs w:val="18"/>
              </w:rPr>
            </w:pPr>
          </w:p>
        </w:tc>
      </w:tr>
    </w:tbl>
    <w:p w:rsidR="001F4B34" w:rsidRPr="001F4B34" w:rsidRDefault="001F4B34" w:rsidP="001F4B34">
      <w:pPr>
        <w:pStyle w:val="E-1"/>
        <w:spacing w:after="240"/>
        <w:jc w:val="both"/>
        <w:rPr>
          <w:rFonts w:ascii="Arial" w:hAnsi="Arial" w:cs="Arial"/>
          <w:b/>
        </w:rPr>
      </w:pPr>
    </w:p>
    <w:p w:rsidR="001F4B34" w:rsidRPr="001F4B34" w:rsidRDefault="0041403F" w:rsidP="0041403F">
      <w:pPr>
        <w:pStyle w:val="E-1"/>
        <w:spacing w:after="240" w:line="360" w:lineRule="auto"/>
        <w:jc w:val="both"/>
        <w:textAlignment w:val="auto"/>
        <w:rPr>
          <w:rFonts w:ascii="Arial" w:hAnsi="Arial" w:cs="Arial"/>
          <w:b/>
        </w:rPr>
      </w:pPr>
      <w:r>
        <w:rPr>
          <w:rFonts w:ascii="Arial" w:hAnsi="Arial" w:cs="Arial"/>
          <w:b/>
        </w:rPr>
        <w:t xml:space="preserve">3. </w:t>
      </w:r>
      <w:r w:rsidR="001F4B34" w:rsidRPr="001F4B34">
        <w:rPr>
          <w:rFonts w:ascii="Arial" w:hAnsi="Arial" w:cs="Arial"/>
          <w:b/>
        </w:rPr>
        <w:t>Objętość netto</w:t>
      </w:r>
    </w:p>
    <w:p w:rsidR="001F4B34" w:rsidRPr="001F4B34" w:rsidRDefault="001F4B34" w:rsidP="001F4B34">
      <w:pPr>
        <w:pStyle w:val="Edward"/>
        <w:spacing w:line="360" w:lineRule="auto"/>
        <w:jc w:val="both"/>
        <w:rPr>
          <w:rFonts w:ascii="Arial" w:hAnsi="Arial" w:cs="Arial"/>
          <w:b/>
          <w:bCs/>
        </w:rPr>
      </w:pPr>
      <w:r w:rsidRPr="001F4B34">
        <w:rPr>
          <w:rFonts w:ascii="Arial" w:hAnsi="Arial" w:cs="Arial"/>
          <w:color w:val="000000"/>
        </w:rPr>
        <w:t>Objętość netto powinna być zgodna z deklaracją producenta.</w:t>
      </w:r>
    </w:p>
    <w:p w:rsidR="001F4B34" w:rsidRPr="001F4B34" w:rsidRDefault="001F4B34" w:rsidP="001F4B34">
      <w:pPr>
        <w:pStyle w:val="E-1"/>
        <w:spacing w:line="360" w:lineRule="auto"/>
        <w:rPr>
          <w:rFonts w:ascii="Arial" w:hAnsi="Arial" w:cs="Arial"/>
          <w:color w:val="000000"/>
        </w:rPr>
      </w:pPr>
      <w:r w:rsidRPr="001F4B34">
        <w:rPr>
          <w:rFonts w:ascii="Arial" w:hAnsi="Arial" w:cs="Arial"/>
        </w:rPr>
        <w:t>Dopuszczalna ujemna wartość błędu objętości netto powinna być zgodna z obowiązującym prawem</w:t>
      </w:r>
      <w:r w:rsidRPr="001F4B34">
        <w:rPr>
          <w:rFonts w:ascii="Arial" w:hAnsi="Arial" w:cs="Arial"/>
          <w:color w:val="000000"/>
        </w:rPr>
        <w:t>.</w:t>
      </w:r>
    </w:p>
    <w:p w:rsidR="001F4B34" w:rsidRDefault="001F4B34" w:rsidP="001F4B34">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250ml.</w:t>
      </w:r>
    </w:p>
    <w:p w:rsidR="001F4B34" w:rsidRPr="001F4B34" w:rsidRDefault="0041403F" w:rsidP="0041403F">
      <w:pPr>
        <w:pStyle w:val="E-1"/>
        <w:spacing w:before="240" w:after="240" w:line="360" w:lineRule="auto"/>
        <w:jc w:val="both"/>
        <w:textAlignment w:val="auto"/>
        <w:rPr>
          <w:rFonts w:ascii="Arial" w:hAnsi="Arial" w:cs="Arial"/>
          <w:b/>
        </w:rPr>
      </w:pPr>
      <w:r>
        <w:rPr>
          <w:rFonts w:ascii="Arial" w:hAnsi="Arial" w:cs="Arial"/>
          <w:b/>
        </w:rPr>
        <w:lastRenderedPageBreak/>
        <w:t xml:space="preserve">4. </w:t>
      </w:r>
      <w:r w:rsidR="001F4B34" w:rsidRPr="001F4B34">
        <w:rPr>
          <w:rFonts w:ascii="Arial" w:hAnsi="Arial" w:cs="Arial"/>
          <w:b/>
        </w:rPr>
        <w:t>Trwałość</w:t>
      </w:r>
    </w:p>
    <w:p w:rsidR="001F4B34" w:rsidRDefault="001F4B34" w:rsidP="001F4B34">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opakowań</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Default="001F4B34" w:rsidP="001F4B34">
      <w:pPr>
        <w:suppressAutoHyphens w:val="0"/>
        <w:overflowPunct w:val="0"/>
        <w:autoSpaceDE w:val="0"/>
        <w:autoSpaceDN w:val="0"/>
        <w:adjustRightInd w:val="0"/>
        <w:spacing w:before="240" w:after="12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5.2 Oznaczanie cech organoleptycznych </w:t>
      </w:r>
    </w:p>
    <w:p w:rsidR="001F4B34" w:rsidRDefault="001F4B34" w:rsidP="001F4B34">
      <w:pPr>
        <w:suppressAutoHyphens w:val="0"/>
        <w:overflowPunct w:val="0"/>
        <w:autoSpaceDE w:val="0"/>
        <w:autoSpaceDN w:val="0"/>
        <w:adjustRightInd w:val="0"/>
        <w:spacing w:line="360" w:lineRule="auto"/>
        <w:jc w:val="both"/>
        <w:textAlignment w:val="baseline"/>
        <w:rPr>
          <w:rFonts w:ascii="Arial" w:hAnsi="Arial" w:cs="Arial"/>
          <w:kern w:val="0"/>
          <w:sz w:val="20"/>
          <w:szCs w:val="20"/>
          <w:lang w:eastAsia="pl-PL"/>
        </w:rPr>
      </w:pPr>
      <w:r>
        <w:rPr>
          <w:rFonts w:ascii="Arial" w:hAnsi="Arial" w:cs="Arial"/>
          <w:kern w:val="0"/>
          <w:sz w:val="20"/>
          <w:szCs w:val="20"/>
          <w:lang w:eastAsia="pl-PL"/>
        </w:rPr>
        <w:t xml:space="preserve"> Wykonać organoleptycznie w temperaturze pokojowej na zgodność z wymaganiami podanymi w Tablicy 1.</w:t>
      </w:r>
    </w:p>
    <w:p w:rsidR="001F4B34" w:rsidRDefault="001F4B34" w:rsidP="001F4B34">
      <w:pPr>
        <w:suppressAutoHyphens w:val="0"/>
        <w:overflowPunct w:val="0"/>
        <w:autoSpaceDE w:val="0"/>
        <w:autoSpaceDN w:val="0"/>
        <w:adjustRightInd w:val="0"/>
        <w:spacing w:before="240" w:after="12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5.3 Oznaczanie cech chemicznych</w:t>
      </w:r>
    </w:p>
    <w:p w:rsidR="001F4B34" w:rsidRDefault="001F4B34" w:rsidP="001F4B34">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Według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color w:val="000000"/>
        </w:rPr>
        <w:t>Zgodnie</w:t>
      </w:r>
      <w:r w:rsidRPr="001F4B34">
        <w:rPr>
          <w:rFonts w:ascii="Arial" w:hAnsi="Arial" w:cs="Arial"/>
        </w:rPr>
        <w:t xml:space="preserv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Pr="001F4B34" w:rsidRDefault="001F4B34" w:rsidP="001F4B34">
      <w:pPr>
        <w:pStyle w:val="E-1"/>
        <w:spacing w:line="360" w:lineRule="auto"/>
        <w:rPr>
          <w:rFonts w:ascii="Arial" w:hAnsi="Arial" w:cs="Arial"/>
        </w:rPr>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color w:val="FF0000"/>
          <w:sz w:val="40"/>
          <w:szCs w:val="40"/>
        </w:rPr>
      </w:pPr>
      <w:r>
        <w:rPr>
          <w:rFonts w:ascii="Arial" w:hAnsi="Arial" w:cs="Arial"/>
          <w:b/>
          <w:caps/>
          <w:sz w:val="40"/>
          <w:szCs w:val="40"/>
        </w:rPr>
        <w:t xml:space="preserve"> koncentrat POMIDOROWY</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b/>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41403F" w:rsidP="0041403F">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koncentratu pomidorowego.</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koncentratu pomidorowego przeznaczonego dla odbiorcy.</w:t>
      </w:r>
    </w:p>
    <w:p w:rsidR="001F4B34" w:rsidRPr="001F4B34" w:rsidRDefault="001F4B34" w:rsidP="00C47D76">
      <w:pPr>
        <w:pStyle w:val="E-1"/>
        <w:numPr>
          <w:ilvl w:val="1"/>
          <w:numId w:val="36"/>
        </w:numPr>
        <w:spacing w:before="240" w:after="120" w:line="360" w:lineRule="auto"/>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opisu przedmiotu zamówienia są niezbędne podane niżej dokumenty powołane. Stosuje się ostatnie aktualne wydanie dokumentu powołanego (łącznie ze zmianami).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PN-A-75101-02 Przetwory owocowe i warzywne – Przygotowanie próbek i metody badań fizykochemicznych – Oznaczanie zawartości ekstraktu ogólnego</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PN-A-75101-04 Przetwory owocowe i warzywne – Przygotowanie próbek i metody badań fizykochemicznych – Oznaczanie kwasowości ogólnej</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PN-A-75101-05 Przetwory owocowe i warzywne – Przygotowanie próbek i metody badań fizykochemicznych – Oznaczanie kwasowości lotnej</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PN-A-75101-18 Przetwory owocowe i warzywne – Przygotowanie próbek i metody badań fizykochemicznych – Oznaczanie zawartości zanieczyszczeń mineralnych</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before="120" w:line="360" w:lineRule="auto"/>
        <w:jc w:val="both"/>
        <w:rPr>
          <w:rFonts w:ascii="Arial" w:hAnsi="Arial" w:cs="Arial"/>
          <w:b/>
          <w:bCs/>
          <w:sz w:val="20"/>
          <w:szCs w:val="20"/>
        </w:rPr>
      </w:pPr>
      <w:r>
        <w:rPr>
          <w:rFonts w:ascii="Arial" w:hAnsi="Arial" w:cs="Arial"/>
          <w:b/>
          <w:bCs/>
          <w:sz w:val="20"/>
          <w:szCs w:val="20"/>
        </w:rPr>
        <w:t>Koncentrat pomidorowy</w:t>
      </w:r>
    </w:p>
    <w:p w:rsidR="001F4B34" w:rsidRDefault="001F4B34" w:rsidP="001F4B34">
      <w:pPr>
        <w:spacing w:line="360" w:lineRule="auto"/>
        <w:jc w:val="both"/>
        <w:rPr>
          <w:rFonts w:ascii="Arial" w:hAnsi="Arial" w:cs="Arial"/>
          <w:bCs/>
          <w:sz w:val="20"/>
          <w:szCs w:val="20"/>
        </w:rPr>
      </w:pPr>
      <w:r>
        <w:rPr>
          <w:rFonts w:ascii="Arial" w:hAnsi="Arial" w:cs="Arial"/>
          <w:bCs/>
          <w:sz w:val="20"/>
          <w:szCs w:val="20"/>
        </w:rPr>
        <w:t>Produkt otrzymany ze świeżych lub mrożonych, dojrzałych, czerwonych pomidorów poddanych procesowi przetarcia i zagęszczenia, utrwalony termicznie, w opakowaniach hermetycznie zamkniętych, 30%.</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
        <w:gridCol w:w="2124"/>
        <w:gridCol w:w="6482"/>
      </w:tblGrid>
      <w:tr w:rsidR="001F4B34" w:rsidTr="001F4B34">
        <w:trPr>
          <w:trHeight w:val="450"/>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17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57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1F4B34" w:rsidTr="001F4B34">
        <w:trPr>
          <w:cantSplit/>
          <w:trHeight w:val="341"/>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117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3577"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jc w:val="both"/>
              <w:rPr>
                <w:rFonts w:ascii="Arial" w:hAnsi="Arial" w:cs="Arial"/>
                <w:sz w:val="18"/>
                <w:szCs w:val="18"/>
              </w:rPr>
            </w:pPr>
            <w:r>
              <w:rPr>
                <w:rFonts w:ascii="Arial" w:hAnsi="Arial" w:cs="Arial"/>
                <w:sz w:val="18"/>
                <w:szCs w:val="18"/>
              </w:rPr>
              <w:t>Czerwona z odcieniem pomarańczowym do ciemnoczerwonej, charakterystyczna dla przetworów pomidorowych</w:t>
            </w:r>
          </w:p>
        </w:tc>
      </w:tr>
      <w:tr w:rsidR="001F4B34" w:rsidTr="001F4B34">
        <w:trPr>
          <w:cantSplit/>
          <w:trHeight w:val="341"/>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117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Wygląd i konsystencja</w:t>
            </w:r>
          </w:p>
        </w:tc>
        <w:tc>
          <w:tcPr>
            <w:tcW w:w="3577" w:type="pct"/>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Przetarta, jednorodna masa; niedopuszczalne objawy zapleśnienia i zafermentowania</w:t>
            </w:r>
          </w:p>
        </w:tc>
      </w:tr>
      <w:tr w:rsidR="001F4B34" w:rsidTr="001F4B34">
        <w:trPr>
          <w:cantSplit/>
          <w:trHeight w:val="341"/>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117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 i zapach</w:t>
            </w:r>
          </w:p>
        </w:tc>
        <w:tc>
          <w:tcPr>
            <w:tcW w:w="3577" w:type="pct"/>
            <w:tcBorders>
              <w:top w:val="single" w:sz="4" w:space="0" w:color="auto"/>
              <w:left w:val="single" w:sz="4" w:space="0" w:color="auto"/>
              <w:bottom w:val="single" w:sz="6" w:space="0" w:color="auto"/>
              <w:right w:val="single" w:sz="4" w:space="0" w:color="auto"/>
            </w:tcBorders>
            <w:vAlign w:val="center"/>
            <w:hideMark/>
          </w:tcPr>
          <w:p w:rsidR="001F4B34" w:rsidRDefault="001F4B34">
            <w:pPr>
              <w:jc w:val="both"/>
              <w:rPr>
                <w:rFonts w:ascii="Arial" w:hAnsi="Arial" w:cs="Arial"/>
                <w:sz w:val="18"/>
                <w:szCs w:val="18"/>
              </w:rPr>
            </w:pPr>
            <w:r>
              <w:rPr>
                <w:rFonts w:ascii="Arial" w:hAnsi="Arial" w:cs="Arial"/>
                <w:sz w:val="18"/>
                <w:szCs w:val="18"/>
              </w:rPr>
              <w:t>Właściwy dla pomidorów poddanych obróbce termicznej, słodko-kwaśny, bez posmaków i zapachów obcych</w:t>
            </w:r>
          </w:p>
        </w:tc>
      </w:tr>
    </w:tbl>
    <w:p w:rsidR="001F4B34" w:rsidRDefault="001F4B34" w:rsidP="001F4B34">
      <w:pPr>
        <w:pStyle w:val="Nagwek11"/>
        <w:spacing w:after="120" w:line="360" w:lineRule="auto"/>
        <w:rPr>
          <w:bCs w:val="0"/>
        </w:rPr>
      </w:pPr>
      <w:r>
        <w:rPr>
          <w:bCs w:val="0"/>
        </w:rPr>
        <w:lastRenderedPageBreak/>
        <w:t xml:space="preserve">2.3 Wymagania fizykochemiczne </w:t>
      </w:r>
    </w:p>
    <w:p w:rsidR="001F4B34" w:rsidRDefault="001F4B34" w:rsidP="001F4B34">
      <w:pPr>
        <w:pStyle w:val="Tekstpodstawowy3"/>
        <w:spacing w:after="0" w:line="360" w:lineRule="auto"/>
        <w:rPr>
          <w:rFonts w:ascii="Arial" w:hAnsi="Arial" w:cs="Arial"/>
          <w:sz w:val="20"/>
          <w:szCs w:val="20"/>
        </w:rPr>
      </w:pPr>
      <w:r>
        <w:rPr>
          <w:rFonts w:ascii="Arial" w:hAnsi="Arial" w:cs="Arial"/>
          <w:sz w:val="20"/>
          <w:szCs w:val="20"/>
        </w:rPr>
        <w:t>Według Tablicy 2.</w:t>
      </w:r>
    </w:p>
    <w:p w:rsidR="001F4B34" w:rsidRDefault="001F4B34" w:rsidP="001F4B34">
      <w:pPr>
        <w:pStyle w:val="Nagwek6"/>
        <w:spacing w:before="120" w:after="120"/>
        <w:jc w:val="center"/>
        <w:rPr>
          <w:rFonts w:ascii="Arial" w:hAnsi="Arial" w:cs="Arial"/>
          <w:sz w:val="18"/>
          <w:szCs w:val="22"/>
        </w:rPr>
      </w:pPr>
      <w:r>
        <w:rPr>
          <w:rFonts w:ascii="Arial" w:hAnsi="Arial" w:cs="Arial"/>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6013"/>
        <w:gridCol w:w="1141"/>
        <w:gridCol w:w="1667"/>
      </w:tblGrid>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6013"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114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6013" w:type="dxa"/>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Ekstrakt ogólny oznaczany refraktometrycznie %(m/m), nie mniej niż</w:t>
            </w:r>
          </w:p>
        </w:tc>
        <w:tc>
          <w:tcPr>
            <w:tcW w:w="1141"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30,0</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rPr>
            </w:pPr>
            <w:r>
              <w:rPr>
                <w:rFonts w:ascii="Arial" w:hAnsi="Arial" w:cs="Arial"/>
                <w:sz w:val="18"/>
                <w:szCs w:val="18"/>
                <w:lang w:val="de-DE"/>
              </w:rPr>
              <w:t>PN-A-75101-02</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6013"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Kwasowość ogólna w przeliczeniu na kwas cytrynowy, %(m/m), nie więcej niż</w:t>
            </w:r>
          </w:p>
        </w:tc>
        <w:tc>
          <w:tcPr>
            <w:tcW w:w="114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11,5</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PN-A-75101-04</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6013"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Kwasowość lotna w przeliczeniu na kwas octowy, %(m/m), nie więcej niż</w:t>
            </w:r>
          </w:p>
        </w:tc>
        <w:tc>
          <w:tcPr>
            <w:tcW w:w="114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0,4</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PN-A-75101-05</w:t>
            </w:r>
          </w:p>
        </w:tc>
      </w:tr>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4</w:t>
            </w:r>
          </w:p>
        </w:tc>
        <w:tc>
          <w:tcPr>
            <w:tcW w:w="6013" w:type="dxa"/>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mineralnych, %(m/m), nie więcej niż</w:t>
            </w:r>
          </w:p>
        </w:tc>
        <w:tc>
          <w:tcPr>
            <w:tcW w:w="114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0,05</w:t>
            </w:r>
          </w:p>
        </w:tc>
        <w:tc>
          <w:tcPr>
            <w:tcW w:w="1667" w:type="dxa"/>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PN-A-75101-18</w:t>
            </w:r>
          </w:p>
        </w:tc>
      </w:tr>
    </w:tbl>
    <w:p w:rsidR="001F4B34" w:rsidRDefault="001F4B34" w:rsidP="001F4B34">
      <w:pPr>
        <w:pStyle w:val="Nagwek11"/>
        <w:spacing w:after="120" w:line="360" w:lineRule="auto"/>
        <w:rPr>
          <w:bCs w:val="0"/>
        </w:rPr>
      </w:pPr>
      <w:r>
        <w:rPr>
          <w:bCs w:val="0"/>
        </w:rPr>
        <w:t>2.4 Wymagania mikrobiologiczne</w:t>
      </w:r>
    </w:p>
    <w:p w:rsidR="001F4B34" w:rsidRDefault="001F4B34" w:rsidP="001F4B34">
      <w:pPr>
        <w:pStyle w:val="Tekstpodstawowy3"/>
        <w:spacing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Default="0041403F" w:rsidP="0041403F">
      <w:pPr>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 xml:space="preserve">3. </w:t>
      </w:r>
      <w:r w:rsidR="001F4B34">
        <w:rPr>
          <w:rFonts w:ascii="Arial" w:hAnsi="Arial" w:cs="Arial"/>
          <w:b/>
          <w:sz w:val="20"/>
          <w:szCs w:val="20"/>
        </w:rPr>
        <w:t>Masa netto</w:t>
      </w:r>
    </w:p>
    <w:p w:rsidR="001F4B34" w:rsidRDefault="001F4B34" w:rsidP="001F4B34">
      <w:pPr>
        <w:spacing w:line="360" w:lineRule="auto"/>
        <w:jc w:val="both"/>
        <w:rPr>
          <w:rFonts w:ascii="Arial" w:hAnsi="Arial" w:cs="Arial"/>
          <w:b/>
          <w:bCs/>
          <w:noProof/>
          <w:sz w:val="20"/>
          <w:szCs w:val="20"/>
        </w:rPr>
      </w:pPr>
      <w:r>
        <w:rPr>
          <w:rFonts w:ascii="Arial" w:hAnsi="Arial" w:cs="Arial"/>
          <w:noProof/>
          <w:color w:val="000000"/>
          <w:sz w:val="20"/>
          <w:szCs w:val="20"/>
        </w:rPr>
        <w:t>Masa netto powinna być zgodna z deklaracją producenta.</w:t>
      </w:r>
    </w:p>
    <w:p w:rsidR="001F4B34" w:rsidRDefault="001F4B34" w:rsidP="001F4B34">
      <w:pPr>
        <w:overflowPunct w:val="0"/>
        <w:autoSpaceDE w:val="0"/>
        <w:autoSpaceDN w:val="0"/>
        <w:adjustRightInd w:val="0"/>
        <w:spacing w:line="360" w:lineRule="auto"/>
        <w:textAlignment w:val="baseline"/>
        <w:rPr>
          <w:rFonts w:ascii="Arial" w:hAnsi="Arial" w:cs="Arial"/>
          <w:color w:val="000000"/>
          <w:sz w:val="20"/>
          <w:szCs w:val="20"/>
        </w:rPr>
      </w:pPr>
      <w:r>
        <w:rPr>
          <w:rFonts w:ascii="Arial" w:hAnsi="Arial" w:cs="Arial"/>
          <w:sz w:val="20"/>
          <w:szCs w:val="20"/>
        </w:rPr>
        <w:t>Dopuszczalna ujemna wartość błędu masy netto powinna być zgodna z obowiązującym prawem</w:t>
      </w:r>
      <w:r>
        <w:rPr>
          <w:rFonts w:ascii="Arial" w:hAnsi="Arial" w:cs="Arial"/>
          <w:color w:val="000000"/>
          <w:sz w:val="20"/>
          <w:szCs w:val="20"/>
        </w:rPr>
        <w:t>.</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300g,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870g,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3,2kg.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4</w:t>
      </w:r>
      <w:r w:rsidRPr="001F4B34">
        <w:rPr>
          <w:rFonts w:ascii="Arial" w:hAnsi="Arial" w:cs="Arial"/>
          <w:b/>
          <w:color w:val="FF0000"/>
        </w:rPr>
        <w:t xml:space="preserve"> </w:t>
      </w:r>
      <w:r w:rsidRPr="001F4B34">
        <w:rPr>
          <w:rFonts w:ascii="Arial" w:hAnsi="Arial" w:cs="Arial"/>
          <w:b/>
        </w:rPr>
        <w:t>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miesiące od daty dostawy do magazynu odbiorcy.</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5.2 Oznaczanie cech organoleptycznych</w:t>
      </w:r>
    </w:p>
    <w:p w:rsidR="001F4B34" w:rsidRPr="001F4B34" w:rsidRDefault="001F4B34" w:rsidP="001F4B34">
      <w:pPr>
        <w:pStyle w:val="E-1"/>
        <w:spacing w:line="360" w:lineRule="auto"/>
        <w:jc w:val="both"/>
        <w:rPr>
          <w:rFonts w:ascii="Arial" w:hAnsi="Arial" w:cs="Arial"/>
        </w:rPr>
      </w:pPr>
      <w:r w:rsidRPr="001F4B34">
        <w:rPr>
          <w:rFonts w:ascii="Arial" w:hAnsi="Arial" w:cs="Arial"/>
        </w:rPr>
        <w:t>Określanie wyglądu, barwy, konsystencji, smaku, zapachu wykonać organoleptycznie w temperaturze pokojowej na zgodność z wymaganiami zawartymi w Tablicy 1.</w:t>
      </w:r>
    </w:p>
    <w:p w:rsidR="0041403F" w:rsidRDefault="0041403F" w:rsidP="001F4B34">
      <w:pPr>
        <w:pStyle w:val="E-1"/>
        <w:spacing w:before="240" w:after="120" w:line="360" w:lineRule="auto"/>
        <w:jc w:val="both"/>
        <w:rPr>
          <w:rFonts w:ascii="Arial" w:hAnsi="Arial" w:cs="Arial"/>
          <w:b/>
        </w:rPr>
      </w:pP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lastRenderedPageBreak/>
        <w:t xml:space="preserve">5.3 Oznaczanie cech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Według norm podanych w Tablicy 2. </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Default="001F4B34" w:rsidP="001F4B34">
      <w:pPr>
        <w:pStyle w:val="E-1"/>
        <w:spacing w:line="360" w:lineRule="auto"/>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jc w:val="center"/>
        <w:rPr>
          <w:rFonts w:ascii="Arial" w:hAnsi="Arial" w:cs="Arial"/>
          <w:b/>
          <w:sz w:val="40"/>
          <w:szCs w:val="40"/>
        </w:rPr>
      </w:pPr>
      <w:r>
        <w:rPr>
          <w:rFonts w:ascii="Arial" w:hAnsi="Arial" w:cs="Arial"/>
          <w:b/>
          <w:sz w:val="40"/>
          <w:szCs w:val="40"/>
        </w:rPr>
        <w:t>KWASEK CYTRYNOWY SPOŻYWCZY</w:t>
      </w: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41403F" w:rsidRDefault="0041403F" w:rsidP="0041403F">
      <w:pPr>
        <w:pStyle w:val="E-1"/>
        <w:spacing w:line="360" w:lineRule="auto"/>
        <w:rPr>
          <w:rFonts w:ascii="Arial" w:hAnsi="Arial" w:cs="Arial"/>
          <w:b/>
        </w:rPr>
      </w:pPr>
    </w:p>
    <w:p w:rsidR="001F4B34" w:rsidRPr="0041403F" w:rsidRDefault="001F4B34" w:rsidP="0041403F">
      <w:pPr>
        <w:pStyle w:val="E-1"/>
        <w:spacing w:line="360" w:lineRule="auto"/>
        <w:rPr>
          <w:rFonts w:ascii="Arial" w:hAnsi="Arial" w:cs="Arial"/>
          <w:sz w:val="22"/>
          <w:szCs w:val="22"/>
        </w:rPr>
      </w:pPr>
      <w:r>
        <w:rPr>
          <w:rFonts w:ascii="Arial" w:hAnsi="Arial" w:cs="Arial"/>
          <w:b/>
        </w:rPr>
        <w:lastRenderedPageBreak/>
        <w:t>1 Wstęp</w:t>
      </w:r>
    </w:p>
    <w:p w:rsidR="001F4B34" w:rsidRPr="001F4B34" w:rsidRDefault="0041403F" w:rsidP="0041403F">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kwasku cytrynowego spożywczego.</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kwasku cytrynowego spożywczego przeznaczonego dla odbiorcy.</w:t>
      </w:r>
    </w:p>
    <w:p w:rsidR="001F4B34" w:rsidRPr="001F4B34" w:rsidRDefault="001F4B34" w:rsidP="001F4B34">
      <w:pPr>
        <w:pStyle w:val="E-1"/>
        <w:spacing w:before="240" w:after="120" w:line="360" w:lineRule="auto"/>
        <w:rPr>
          <w:rFonts w:ascii="Arial" w:hAnsi="Arial" w:cs="Arial"/>
          <w:b/>
          <w:bCs/>
        </w:rPr>
      </w:pPr>
      <w:r w:rsidRPr="001F4B34">
        <w:rPr>
          <w:rFonts w:ascii="Arial" w:hAnsi="Arial" w:cs="Arial"/>
          <w:b/>
          <w:bCs/>
        </w:rPr>
        <w:t>1.2 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Pr="001F4B34" w:rsidRDefault="001F4B34" w:rsidP="00C47D76">
      <w:pPr>
        <w:pStyle w:val="E-1"/>
        <w:numPr>
          <w:ilvl w:val="0"/>
          <w:numId w:val="21"/>
        </w:numPr>
        <w:spacing w:line="360" w:lineRule="auto"/>
        <w:ind w:left="714" w:hanging="357"/>
        <w:jc w:val="both"/>
        <w:textAlignment w:val="auto"/>
        <w:rPr>
          <w:rFonts w:ascii="Arial" w:hAnsi="Arial" w:cs="Arial"/>
          <w:bCs/>
        </w:rPr>
      </w:pPr>
      <w:r w:rsidRPr="001F4B34">
        <w:rPr>
          <w:rFonts w:ascii="Arial" w:hAnsi="Arial" w:cs="Arial"/>
          <w:bCs/>
        </w:rPr>
        <w:t>PN-A-79734 Kwas cytrynowy spożywczy</w:t>
      </w:r>
    </w:p>
    <w:p w:rsidR="001F4B34" w:rsidRPr="001F4B34" w:rsidRDefault="001F4B34" w:rsidP="001F4B34">
      <w:pPr>
        <w:pStyle w:val="E-1"/>
        <w:spacing w:before="240" w:after="120" w:line="360" w:lineRule="auto"/>
        <w:jc w:val="both"/>
        <w:rPr>
          <w:rFonts w:ascii="Arial" w:hAnsi="Arial" w:cs="Arial"/>
          <w:b/>
          <w:bCs/>
        </w:rPr>
      </w:pPr>
      <w:r w:rsidRPr="001F4B34">
        <w:rPr>
          <w:rFonts w:ascii="Arial" w:hAnsi="Arial" w:cs="Arial"/>
          <w:b/>
          <w:bCs/>
        </w:rPr>
        <w:t>1.3 Określenie produktu</w:t>
      </w:r>
    </w:p>
    <w:p w:rsidR="001F4B34" w:rsidRDefault="001F4B34" w:rsidP="001F4B34">
      <w:pPr>
        <w:spacing w:before="120" w:line="360" w:lineRule="auto"/>
        <w:jc w:val="both"/>
        <w:rPr>
          <w:rFonts w:ascii="Arial" w:hAnsi="Arial" w:cs="Arial"/>
          <w:b/>
          <w:bCs/>
          <w:sz w:val="20"/>
          <w:szCs w:val="20"/>
        </w:rPr>
      </w:pPr>
      <w:r>
        <w:rPr>
          <w:rFonts w:ascii="Arial" w:hAnsi="Arial" w:cs="Arial"/>
          <w:b/>
          <w:bCs/>
          <w:sz w:val="20"/>
          <w:szCs w:val="20"/>
        </w:rPr>
        <w:t>Kwasek cytrynowy spożywczy</w:t>
      </w:r>
    </w:p>
    <w:p w:rsidR="001F4B34" w:rsidRDefault="001F4B34" w:rsidP="001F4B34">
      <w:pPr>
        <w:spacing w:line="360" w:lineRule="auto"/>
      </w:pPr>
      <w:r>
        <w:rPr>
          <w:rFonts w:ascii="Arial" w:hAnsi="Arial" w:cs="Arial"/>
          <w:bCs/>
          <w:sz w:val="20"/>
          <w:szCs w:val="20"/>
        </w:rPr>
        <w:t>Środek spożywczy o konsystencji sypkich kryształów, jednowodny o wzorze sumarycznym C</w:t>
      </w:r>
      <w:r>
        <w:rPr>
          <w:rFonts w:ascii="Arial" w:hAnsi="Arial" w:cs="Arial"/>
          <w:bCs/>
          <w:sz w:val="20"/>
          <w:szCs w:val="20"/>
          <w:vertAlign w:val="subscript"/>
        </w:rPr>
        <w:t>6</w:t>
      </w:r>
      <w:r>
        <w:rPr>
          <w:rFonts w:ascii="Arial" w:hAnsi="Arial" w:cs="Arial"/>
          <w:bCs/>
          <w:sz w:val="20"/>
          <w:szCs w:val="20"/>
        </w:rPr>
        <w:t>H</w:t>
      </w:r>
      <w:r>
        <w:rPr>
          <w:rFonts w:ascii="Arial" w:hAnsi="Arial" w:cs="Arial"/>
          <w:bCs/>
          <w:sz w:val="20"/>
          <w:szCs w:val="20"/>
          <w:vertAlign w:val="subscript"/>
        </w:rPr>
        <w:t>8</w:t>
      </w:r>
      <w:r>
        <w:rPr>
          <w:rFonts w:ascii="Arial" w:hAnsi="Arial" w:cs="Arial"/>
          <w:bCs/>
          <w:sz w:val="20"/>
          <w:szCs w:val="20"/>
        </w:rPr>
        <w:t>O</w:t>
      </w:r>
      <w:r>
        <w:rPr>
          <w:rFonts w:ascii="Arial" w:hAnsi="Arial" w:cs="Arial"/>
          <w:bCs/>
          <w:sz w:val="20"/>
          <w:szCs w:val="20"/>
          <w:vertAlign w:val="subscript"/>
        </w:rPr>
        <w:t>7</w:t>
      </w:r>
      <w:r>
        <w:rPr>
          <w:rFonts w:ascii="Arial" w:hAnsi="Arial" w:cs="Arial"/>
          <w:bCs/>
          <w:sz w:val="20"/>
          <w:szCs w:val="20"/>
        </w:rPr>
        <w:t xml:space="preserve"> H</w:t>
      </w:r>
      <w:r>
        <w:rPr>
          <w:rFonts w:ascii="Arial" w:hAnsi="Arial" w:cs="Arial"/>
          <w:bCs/>
          <w:sz w:val="20"/>
          <w:szCs w:val="20"/>
          <w:vertAlign w:val="subscript"/>
        </w:rPr>
        <w:t>2</w:t>
      </w:r>
      <w:r>
        <w:rPr>
          <w:rFonts w:ascii="Arial" w:hAnsi="Arial" w:cs="Arial"/>
          <w:bCs/>
          <w:sz w:val="20"/>
          <w:szCs w:val="20"/>
        </w:rPr>
        <w:t>O i masie cząsteczkowej 210,14</w:t>
      </w:r>
    </w:p>
    <w:p w:rsidR="001F4B34" w:rsidRDefault="001F4B34" w:rsidP="001F4B34">
      <w:pPr>
        <w:spacing w:before="240" w:after="240" w:line="360" w:lineRule="auto"/>
        <w:rPr>
          <w:rFonts w:ascii="Arial" w:hAnsi="Arial" w:cs="Arial"/>
          <w:bCs/>
          <w:sz w:val="20"/>
          <w:szCs w:val="20"/>
        </w:rPr>
      </w:pPr>
      <w:r>
        <w:rPr>
          <w:rFonts w:ascii="Arial" w:hAnsi="Arial" w:cs="Arial"/>
          <w:b/>
          <w:sz w:val="20"/>
          <w:szCs w:val="20"/>
        </w:rPr>
        <w:t>2 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1F4B34" w:rsidRDefault="001F4B34" w:rsidP="001F4B34">
      <w:pPr>
        <w:tabs>
          <w:tab w:val="left" w:pos="10891"/>
        </w:tabs>
        <w:autoSpaceDE w:val="0"/>
        <w:autoSpaceDN w:val="0"/>
        <w:adjustRightInd w:val="0"/>
        <w:spacing w:before="120" w:after="120"/>
        <w:jc w:val="center"/>
        <w:rPr>
          <w:rFonts w:ascii="Arial" w:hAnsi="Arial" w:cs="Arial"/>
          <w:b/>
          <w:sz w:val="20"/>
        </w:rPr>
      </w:pPr>
      <w:r>
        <w:rPr>
          <w:rFonts w:ascii="Arial" w:hAnsi="Arial" w:cs="Arial"/>
          <w:b/>
          <w:sz w:val="18"/>
          <w:szCs w:val="18"/>
        </w:rPr>
        <w:t>Tablica 1 – Wymagania organoleptyczne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1847"/>
        <w:gridCol w:w="4281"/>
        <w:gridCol w:w="2308"/>
      </w:tblGrid>
      <w:tr w:rsidR="001F4B34" w:rsidTr="001F4B34">
        <w:tc>
          <w:tcPr>
            <w:tcW w:w="516"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b/>
                <w:sz w:val="20"/>
              </w:rPr>
            </w:pPr>
            <w:r>
              <w:rPr>
                <w:rFonts w:ascii="Arial" w:hAnsi="Arial" w:cs="Arial"/>
                <w:b/>
                <w:sz w:val="20"/>
              </w:rPr>
              <w:t>Lp.</w:t>
            </w:r>
          </w:p>
        </w:tc>
        <w:tc>
          <w:tcPr>
            <w:tcW w:w="1868"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center"/>
              <w:rPr>
                <w:rFonts w:ascii="Arial" w:hAnsi="Arial" w:cs="Arial"/>
                <w:b/>
                <w:sz w:val="20"/>
              </w:rPr>
            </w:pPr>
            <w:r>
              <w:rPr>
                <w:rFonts w:ascii="Arial" w:hAnsi="Arial" w:cs="Arial"/>
                <w:b/>
                <w:sz w:val="20"/>
              </w:rPr>
              <w:t>Cechy</w:t>
            </w:r>
          </w:p>
        </w:tc>
        <w:tc>
          <w:tcPr>
            <w:tcW w:w="4420"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center"/>
              <w:rPr>
                <w:rFonts w:ascii="Arial" w:hAnsi="Arial" w:cs="Arial"/>
                <w:b/>
                <w:sz w:val="20"/>
              </w:rPr>
            </w:pPr>
            <w:r>
              <w:rPr>
                <w:rFonts w:ascii="Arial" w:hAnsi="Arial" w:cs="Arial"/>
                <w:b/>
                <w:sz w:val="20"/>
              </w:rPr>
              <w:t>Wymagania</w:t>
            </w:r>
          </w:p>
        </w:tc>
        <w:tc>
          <w:tcPr>
            <w:tcW w:w="2374"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center"/>
              <w:rPr>
                <w:rFonts w:ascii="Arial" w:hAnsi="Arial" w:cs="Arial"/>
                <w:b/>
                <w:sz w:val="20"/>
              </w:rPr>
            </w:pPr>
            <w:r>
              <w:rPr>
                <w:rFonts w:ascii="Arial" w:hAnsi="Arial" w:cs="Arial"/>
                <w:b/>
                <w:sz w:val="20"/>
              </w:rPr>
              <w:t>Metody badań według</w:t>
            </w:r>
          </w:p>
        </w:tc>
      </w:tr>
      <w:tr w:rsidR="001F4B34" w:rsidTr="001F4B34">
        <w:tc>
          <w:tcPr>
            <w:tcW w:w="516"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20"/>
              </w:rPr>
              <w:t>1</w:t>
            </w:r>
          </w:p>
        </w:tc>
        <w:tc>
          <w:tcPr>
            <w:tcW w:w="1868"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20"/>
              </w:rPr>
              <w:t>Konsystencja</w:t>
            </w:r>
          </w:p>
        </w:tc>
        <w:tc>
          <w:tcPr>
            <w:tcW w:w="4420"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18"/>
                <w:szCs w:val="18"/>
              </w:rPr>
              <w:t>Kryształy sypkie, bez zlepów i grudek lub proszek</w:t>
            </w:r>
          </w:p>
        </w:tc>
        <w:tc>
          <w:tcPr>
            <w:tcW w:w="2374" w:type="dxa"/>
            <w:vMerge w:val="restart"/>
            <w:tcBorders>
              <w:top w:val="single" w:sz="4" w:space="0" w:color="000000"/>
              <w:left w:val="single" w:sz="4" w:space="0" w:color="000000"/>
              <w:bottom w:val="single" w:sz="4" w:space="0" w:color="000000"/>
              <w:right w:val="single" w:sz="4" w:space="0" w:color="000000"/>
            </w:tcBorders>
            <w:vAlign w:val="center"/>
            <w:hideMark/>
          </w:tcPr>
          <w:p w:rsidR="001F4B34" w:rsidRDefault="001F4B34">
            <w:pPr>
              <w:tabs>
                <w:tab w:val="left" w:pos="10891"/>
              </w:tabs>
              <w:autoSpaceDE w:val="0"/>
              <w:autoSpaceDN w:val="0"/>
              <w:adjustRightInd w:val="0"/>
              <w:jc w:val="center"/>
              <w:rPr>
                <w:rFonts w:ascii="Arial" w:hAnsi="Arial" w:cs="Arial"/>
                <w:sz w:val="20"/>
              </w:rPr>
            </w:pPr>
            <w:r>
              <w:rPr>
                <w:rFonts w:ascii="Arial" w:hAnsi="Arial" w:cs="Arial"/>
                <w:bCs/>
                <w:sz w:val="18"/>
                <w:szCs w:val="18"/>
              </w:rPr>
              <w:t>PN-A-79734</w:t>
            </w:r>
          </w:p>
        </w:tc>
      </w:tr>
      <w:tr w:rsidR="001F4B34" w:rsidTr="001F4B34">
        <w:tc>
          <w:tcPr>
            <w:tcW w:w="516"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20"/>
              </w:rPr>
              <w:t>2</w:t>
            </w:r>
          </w:p>
        </w:tc>
        <w:tc>
          <w:tcPr>
            <w:tcW w:w="1868"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20"/>
              </w:rPr>
              <w:t>Barwa</w:t>
            </w:r>
          </w:p>
        </w:tc>
        <w:tc>
          <w:tcPr>
            <w:tcW w:w="4420"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18"/>
                <w:szCs w:val="18"/>
              </w:rPr>
              <w:t>Kryształy bezbarwne lub proszek biały</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F4B34" w:rsidRDefault="001F4B34">
            <w:pPr>
              <w:widowControl/>
              <w:suppressAutoHyphens w:val="0"/>
              <w:rPr>
                <w:rFonts w:ascii="Arial" w:eastAsia="Lucida Sans Unicode" w:hAnsi="Arial" w:cs="Arial"/>
                <w:kern w:val="2"/>
                <w:sz w:val="20"/>
              </w:rPr>
            </w:pPr>
          </w:p>
        </w:tc>
      </w:tr>
      <w:tr w:rsidR="001F4B34" w:rsidTr="001F4B34">
        <w:tc>
          <w:tcPr>
            <w:tcW w:w="516"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20"/>
              </w:rPr>
              <w:t>3</w:t>
            </w:r>
          </w:p>
        </w:tc>
        <w:tc>
          <w:tcPr>
            <w:tcW w:w="1868"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20"/>
              </w:rPr>
              <w:t>Zapach</w:t>
            </w:r>
          </w:p>
        </w:tc>
        <w:tc>
          <w:tcPr>
            <w:tcW w:w="4420"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18"/>
                <w:szCs w:val="18"/>
              </w:rPr>
              <w:t>Bez obcego zapachu</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F4B34" w:rsidRDefault="001F4B34">
            <w:pPr>
              <w:widowControl/>
              <w:suppressAutoHyphens w:val="0"/>
              <w:rPr>
                <w:rFonts w:ascii="Arial" w:eastAsia="Lucida Sans Unicode" w:hAnsi="Arial" w:cs="Arial"/>
                <w:kern w:val="2"/>
                <w:sz w:val="20"/>
              </w:rPr>
            </w:pPr>
          </w:p>
        </w:tc>
      </w:tr>
      <w:tr w:rsidR="001F4B34" w:rsidTr="001F4B34">
        <w:tc>
          <w:tcPr>
            <w:tcW w:w="516"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20"/>
              </w:rPr>
              <w:t>4</w:t>
            </w:r>
          </w:p>
        </w:tc>
        <w:tc>
          <w:tcPr>
            <w:tcW w:w="1868"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20"/>
              </w:rPr>
              <w:t>Smak</w:t>
            </w:r>
          </w:p>
        </w:tc>
        <w:tc>
          <w:tcPr>
            <w:tcW w:w="4420" w:type="dxa"/>
            <w:tcBorders>
              <w:top w:val="single" w:sz="4" w:space="0" w:color="000000"/>
              <w:left w:val="single" w:sz="4" w:space="0" w:color="000000"/>
              <w:bottom w:val="single" w:sz="4" w:space="0" w:color="000000"/>
              <w:right w:val="single" w:sz="4" w:space="0" w:color="000000"/>
            </w:tcBorders>
            <w:hideMark/>
          </w:tcPr>
          <w:p w:rsidR="001F4B34" w:rsidRDefault="001F4B34">
            <w:pPr>
              <w:tabs>
                <w:tab w:val="left" w:pos="10891"/>
              </w:tabs>
              <w:autoSpaceDE w:val="0"/>
              <w:autoSpaceDN w:val="0"/>
              <w:adjustRightInd w:val="0"/>
              <w:jc w:val="both"/>
              <w:rPr>
                <w:rFonts w:ascii="Arial" w:hAnsi="Arial" w:cs="Arial"/>
                <w:sz w:val="20"/>
              </w:rPr>
            </w:pPr>
            <w:r>
              <w:rPr>
                <w:rFonts w:ascii="Arial" w:hAnsi="Arial" w:cs="Arial"/>
                <w:sz w:val="18"/>
                <w:szCs w:val="18"/>
              </w:rPr>
              <w:t>Silnie kwaśny</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F4B34" w:rsidRDefault="001F4B34">
            <w:pPr>
              <w:widowControl/>
              <w:suppressAutoHyphens w:val="0"/>
              <w:rPr>
                <w:rFonts w:ascii="Arial" w:eastAsia="Lucida Sans Unicode" w:hAnsi="Arial" w:cs="Arial"/>
                <w:kern w:val="2"/>
                <w:sz w:val="20"/>
              </w:rPr>
            </w:pPr>
          </w:p>
        </w:tc>
      </w:tr>
    </w:tbl>
    <w:p w:rsidR="001F4B34" w:rsidRDefault="001F4B34" w:rsidP="001F4B34">
      <w:pPr>
        <w:pStyle w:val="Nagwek11"/>
        <w:spacing w:after="120" w:line="360" w:lineRule="auto"/>
        <w:rPr>
          <w:rFonts w:eastAsia="Times New Roman"/>
          <w:bCs w:val="0"/>
        </w:rPr>
      </w:pPr>
      <w:r>
        <w:rPr>
          <w:bCs w:val="0"/>
        </w:rPr>
        <w:t>2.3 Wymagania fizykochemiczne</w:t>
      </w:r>
    </w:p>
    <w:p w:rsidR="001F4B34" w:rsidRDefault="001F4B34" w:rsidP="001F4B34">
      <w:pPr>
        <w:pStyle w:val="Nagwek11"/>
        <w:spacing w:before="0" w:after="0" w:line="360" w:lineRule="auto"/>
        <w:rPr>
          <w:b w:val="0"/>
          <w:bCs w:val="0"/>
        </w:rPr>
      </w:pPr>
      <w:r>
        <w:rPr>
          <w:b w:val="0"/>
          <w:bCs w:val="0"/>
        </w:rPr>
        <w:t>Według Tablicy 2.</w:t>
      </w:r>
    </w:p>
    <w:p w:rsidR="001F4B34" w:rsidRDefault="001F4B34" w:rsidP="001F4B34">
      <w:pPr>
        <w:pStyle w:val="Nagwek11"/>
        <w:spacing w:before="120" w:after="120"/>
        <w:jc w:val="center"/>
        <w:rPr>
          <w:sz w:val="18"/>
          <w:szCs w:val="18"/>
        </w:rPr>
      </w:pPr>
      <w:r>
        <w:rPr>
          <w:sz w:val="18"/>
          <w:szCs w:val="18"/>
        </w:rPr>
        <w:t>Tablica 2 – Wymagania fizykochemiczne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
        <w:gridCol w:w="4103"/>
        <w:gridCol w:w="2274"/>
        <w:gridCol w:w="2247"/>
      </w:tblGrid>
      <w:tr w:rsidR="001F4B34" w:rsidTr="001F4B34">
        <w:tc>
          <w:tcPr>
            <w:tcW w:w="436"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sz w:val="18"/>
                <w:szCs w:val="18"/>
              </w:rPr>
            </w:pPr>
            <w:r>
              <w:rPr>
                <w:sz w:val="18"/>
                <w:szCs w:val="18"/>
              </w:rPr>
              <w:t>Lp</w:t>
            </w:r>
          </w:p>
        </w:tc>
        <w:tc>
          <w:tcPr>
            <w:tcW w:w="4212"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sz w:val="18"/>
                <w:szCs w:val="18"/>
              </w:rPr>
            </w:pPr>
            <w:r>
              <w:rPr>
                <w:sz w:val="18"/>
                <w:szCs w:val="18"/>
              </w:rPr>
              <w:t>Cecha</w:t>
            </w:r>
          </w:p>
        </w:tc>
        <w:tc>
          <w:tcPr>
            <w:tcW w:w="2303"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sz w:val="18"/>
                <w:szCs w:val="18"/>
              </w:rPr>
            </w:pPr>
            <w:r>
              <w:rPr>
                <w:sz w:val="18"/>
                <w:szCs w:val="18"/>
              </w:rPr>
              <w:t>Wymagania</w:t>
            </w:r>
          </w:p>
        </w:tc>
        <w:tc>
          <w:tcPr>
            <w:tcW w:w="2303"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sz w:val="18"/>
                <w:szCs w:val="18"/>
              </w:rPr>
            </w:pPr>
            <w:r>
              <w:rPr>
                <w:sz w:val="18"/>
                <w:szCs w:val="18"/>
              </w:rPr>
              <w:t>Metody badań według</w:t>
            </w:r>
          </w:p>
        </w:tc>
      </w:tr>
      <w:tr w:rsidR="001F4B34" w:rsidTr="001F4B34">
        <w:tc>
          <w:tcPr>
            <w:tcW w:w="436"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1</w:t>
            </w:r>
          </w:p>
        </w:tc>
        <w:tc>
          <w:tcPr>
            <w:tcW w:w="4212" w:type="dxa"/>
            <w:tcBorders>
              <w:top w:val="single" w:sz="4" w:space="0" w:color="000000"/>
              <w:left w:val="single" w:sz="4" w:space="0" w:color="000000"/>
              <w:bottom w:val="single" w:sz="4" w:space="0" w:color="000000"/>
              <w:right w:val="single" w:sz="4" w:space="0" w:color="000000"/>
            </w:tcBorders>
            <w:vAlign w:val="center"/>
            <w:hideMark/>
          </w:tcPr>
          <w:p w:rsidR="001F4B34" w:rsidRDefault="001F4B34">
            <w:pPr>
              <w:pStyle w:val="Nagwek11"/>
              <w:spacing w:before="0" w:after="0"/>
              <w:jc w:val="left"/>
              <w:rPr>
                <w:b w:val="0"/>
                <w:bCs w:val="0"/>
                <w:sz w:val="18"/>
                <w:szCs w:val="18"/>
              </w:rPr>
            </w:pPr>
            <w:r>
              <w:rPr>
                <w:b w:val="0"/>
                <w:bCs w:val="0"/>
                <w:sz w:val="18"/>
                <w:szCs w:val="18"/>
              </w:rPr>
              <w:t>Zawartość kwasu cytrynowego, %(m/m), nie mniej niż</w:t>
            </w:r>
          </w:p>
        </w:tc>
        <w:tc>
          <w:tcPr>
            <w:tcW w:w="2303"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99,5</w:t>
            </w:r>
          </w:p>
        </w:tc>
        <w:tc>
          <w:tcPr>
            <w:tcW w:w="2303" w:type="dxa"/>
            <w:vMerge w:val="restart"/>
            <w:tcBorders>
              <w:top w:val="single" w:sz="4" w:space="0" w:color="000000"/>
              <w:left w:val="single" w:sz="4" w:space="0" w:color="000000"/>
              <w:bottom w:val="single" w:sz="4" w:space="0" w:color="000000"/>
              <w:right w:val="single" w:sz="4" w:space="0" w:color="000000"/>
            </w:tcBorders>
            <w:vAlign w:val="center"/>
            <w:hideMark/>
          </w:tcPr>
          <w:p w:rsidR="001F4B34" w:rsidRDefault="001F4B34">
            <w:pPr>
              <w:pStyle w:val="Nagwek11"/>
              <w:spacing w:before="0" w:after="0"/>
              <w:jc w:val="center"/>
              <w:rPr>
                <w:sz w:val="18"/>
                <w:szCs w:val="18"/>
              </w:rPr>
            </w:pPr>
            <w:r>
              <w:rPr>
                <w:b w:val="0"/>
                <w:bCs w:val="0"/>
                <w:sz w:val="18"/>
                <w:szCs w:val="18"/>
              </w:rPr>
              <w:t>PN-A-79734</w:t>
            </w:r>
          </w:p>
        </w:tc>
      </w:tr>
      <w:tr w:rsidR="001F4B34" w:rsidTr="001F4B34">
        <w:tc>
          <w:tcPr>
            <w:tcW w:w="436"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2</w:t>
            </w:r>
          </w:p>
        </w:tc>
        <w:tc>
          <w:tcPr>
            <w:tcW w:w="4212" w:type="dxa"/>
            <w:tcBorders>
              <w:top w:val="single" w:sz="4" w:space="0" w:color="000000"/>
              <w:left w:val="single" w:sz="4" w:space="0" w:color="000000"/>
              <w:bottom w:val="single" w:sz="4" w:space="0" w:color="000000"/>
              <w:right w:val="single" w:sz="4" w:space="0" w:color="000000"/>
            </w:tcBorders>
            <w:vAlign w:val="center"/>
            <w:hideMark/>
          </w:tcPr>
          <w:p w:rsidR="001F4B34" w:rsidRDefault="001F4B34">
            <w:pPr>
              <w:pStyle w:val="Nagwek11"/>
              <w:spacing w:before="0" w:after="0"/>
              <w:jc w:val="left"/>
              <w:rPr>
                <w:b w:val="0"/>
                <w:bCs w:val="0"/>
                <w:sz w:val="18"/>
                <w:szCs w:val="18"/>
              </w:rPr>
            </w:pPr>
            <w:r>
              <w:rPr>
                <w:b w:val="0"/>
                <w:bCs w:val="0"/>
                <w:sz w:val="18"/>
                <w:szCs w:val="18"/>
              </w:rPr>
              <w:t>Pozostałość po prażeniu, %(m/m), nie więcej niż</w:t>
            </w:r>
          </w:p>
        </w:tc>
        <w:tc>
          <w:tcPr>
            <w:tcW w:w="2303"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0,10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F4B34" w:rsidRDefault="001F4B34">
            <w:pPr>
              <w:widowControl/>
              <w:suppressAutoHyphens w:val="0"/>
              <w:rPr>
                <w:rFonts w:ascii="Arial" w:hAnsi="Arial" w:cs="Arial"/>
                <w:b/>
                <w:bCs/>
                <w:kern w:val="0"/>
                <w:sz w:val="18"/>
                <w:szCs w:val="18"/>
                <w:lang w:eastAsia="pl-PL"/>
              </w:rPr>
            </w:pPr>
          </w:p>
        </w:tc>
      </w:tr>
      <w:tr w:rsidR="001F4B34" w:rsidTr="001F4B34">
        <w:tc>
          <w:tcPr>
            <w:tcW w:w="436"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3</w:t>
            </w:r>
          </w:p>
        </w:tc>
        <w:tc>
          <w:tcPr>
            <w:tcW w:w="4212" w:type="dxa"/>
            <w:tcBorders>
              <w:top w:val="single" w:sz="4" w:space="0" w:color="000000"/>
              <w:left w:val="single" w:sz="4" w:space="0" w:color="000000"/>
              <w:bottom w:val="single" w:sz="4" w:space="0" w:color="000000"/>
              <w:right w:val="single" w:sz="4" w:space="0" w:color="000000"/>
            </w:tcBorders>
            <w:vAlign w:val="center"/>
            <w:hideMark/>
          </w:tcPr>
          <w:p w:rsidR="001F4B34" w:rsidRDefault="001F4B34">
            <w:pPr>
              <w:pStyle w:val="Nagwek11"/>
              <w:spacing w:before="0" w:after="0"/>
              <w:jc w:val="left"/>
              <w:rPr>
                <w:b w:val="0"/>
                <w:bCs w:val="0"/>
                <w:sz w:val="18"/>
                <w:szCs w:val="18"/>
              </w:rPr>
            </w:pPr>
            <w:r>
              <w:rPr>
                <w:b w:val="0"/>
                <w:bCs w:val="0"/>
                <w:sz w:val="18"/>
                <w:szCs w:val="18"/>
              </w:rPr>
              <w:t>Zawartość wapnia, %(m/m), nie więcej niż</w:t>
            </w:r>
          </w:p>
        </w:tc>
        <w:tc>
          <w:tcPr>
            <w:tcW w:w="2303"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0,03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F4B34" w:rsidRDefault="001F4B34">
            <w:pPr>
              <w:widowControl/>
              <w:suppressAutoHyphens w:val="0"/>
              <w:rPr>
                <w:rFonts w:ascii="Arial" w:hAnsi="Arial" w:cs="Arial"/>
                <w:b/>
                <w:bCs/>
                <w:kern w:val="0"/>
                <w:sz w:val="18"/>
                <w:szCs w:val="18"/>
                <w:lang w:eastAsia="pl-PL"/>
              </w:rPr>
            </w:pPr>
          </w:p>
        </w:tc>
      </w:tr>
      <w:tr w:rsidR="001F4B34" w:rsidTr="001F4B34">
        <w:tc>
          <w:tcPr>
            <w:tcW w:w="436"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4</w:t>
            </w:r>
          </w:p>
        </w:tc>
        <w:tc>
          <w:tcPr>
            <w:tcW w:w="4212"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left"/>
              <w:rPr>
                <w:sz w:val="18"/>
                <w:szCs w:val="18"/>
              </w:rPr>
            </w:pPr>
            <w:r>
              <w:rPr>
                <w:b w:val="0"/>
                <w:bCs w:val="0"/>
                <w:sz w:val="18"/>
                <w:szCs w:val="18"/>
              </w:rPr>
              <w:t>Zawartość siarczanów, %(m/m), nie więcej niż</w:t>
            </w:r>
          </w:p>
        </w:tc>
        <w:tc>
          <w:tcPr>
            <w:tcW w:w="2303"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0,07</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F4B34" w:rsidRDefault="001F4B34">
            <w:pPr>
              <w:widowControl/>
              <w:suppressAutoHyphens w:val="0"/>
              <w:rPr>
                <w:rFonts w:ascii="Arial" w:hAnsi="Arial" w:cs="Arial"/>
                <w:b/>
                <w:bCs/>
                <w:kern w:val="0"/>
                <w:sz w:val="18"/>
                <w:szCs w:val="18"/>
                <w:lang w:eastAsia="pl-PL"/>
              </w:rPr>
            </w:pPr>
          </w:p>
        </w:tc>
      </w:tr>
      <w:tr w:rsidR="001F4B34" w:rsidTr="001F4B34">
        <w:tc>
          <w:tcPr>
            <w:tcW w:w="436"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5</w:t>
            </w:r>
          </w:p>
        </w:tc>
        <w:tc>
          <w:tcPr>
            <w:tcW w:w="4212"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left"/>
              <w:rPr>
                <w:sz w:val="18"/>
                <w:szCs w:val="18"/>
              </w:rPr>
            </w:pPr>
            <w:r>
              <w:rPr>
                <w:b w:val="0"/>
                <w:bCs w:val="0"/>
                <w:sz w:val="18"/>
                <w:szCs w:val="18"/>
              </w:rPr>
              <w:t>Zawartość kwasu szczawiowego</w:t>
            </w:r>
          </w:p>
        </w:tc>
        <w:tc>
          <w:tcPr>
            <w:tcW w:w="2303"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niedopuszczalna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F4B34" w:rsidRDefault="001F4B34">
            <w:pPr>
              <w:widowControl/>
              <w:suppressAutoHyphens w:val="0"/>
              <w:rPr>
                <w:rFonts w:ascii="Arial" w:hAnsi="Arial" w:cs="Arial"/>
                <w:b/>
                <w:bCs/>
                <w:kern w:val="0"/>
                <w:sz w:val="18"/>
                <w:szCs w:val="18"/>
                <w:lang w:eastAsia="pl-PL"/>
              </w:rPr>
            </w:pPr>
          </w:p>
        </w:tc>
      </w:tr>
      <w:tr w:rsidR="001F4B34" w:rsidTr="001F4B34">
        <w:tc>
          <w:tcPr>
            <w:tcW w:w="436"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6</w:t>
            </w:r>
          </w:p>
        </w:tc>
        <w:tc>
          <w:tcPr>
            <w:tcW w:w="4212" w:type="dxa"/>
            <w:tcBorders>
              <w:top w:val="single" w:sz="4" w:space="0" w:color="000000"/>
              <w:left w:val="single" w:sz="4" w:space="0" w:color="000000"/>
              <w:bottom w:val="single" w:sz="4" w:space="0" w:color="000000"/>
              <w:right w:val="single" w:sz="4" w:space="0" w:color="000000"/>
            </w:tcBorders>
            <w:vAlign w:val="center"/>
            <w:hideMark/>
          </w:tcPr>
          <w:p w:rsidR="001F4B34" w:rsidRDefault="001F4B34">
            <w:pPr>
              <w:pStyle w:val="Nagwek11"/>
              <w:spacing w:before="0" w:after="0"/>
              <w:jc w:val="left"/>
              <w:rPr>
                <w:b w:val="0"/>
                <w:bCs w:val="0"/>
                <w:sz w:val="18"/>
                <w:szCs w:val="18"/>
              </w:rPr>
            </w:pPr>
            <w:r>
              <w:rPr>
                <w:b w:val="0"/>
                <w:bCs w:val="0"/>
                <w:sz w:val="18"/>
                <w:szCs w:val="18"/>
              </w:rPr>
              <w:t>Zawartość żelazocyjanku potasowego</w:t>
            </w:r>
          </w:p>
        </w:tc>
        <w:tc>
          <w:tcPr>
            <w:tcW w:w="2303" w:type="dxa"/>
            <w:tcBorders>
              <w:top w:val="single" w:sz="4" w:space="0" w:color="000000"/>
              <w:left w:val="single" w:sz="4" w:space="0" w:color="000000"/>
              <w:bottom w:val="single" w:sz="4" w:space="0" w:color="000000"/>
              <w:right w:val="single" w:sz="4" w:space="0" w:color="000000"/>
            </w:tcBorders>
            <w:hideMark/>
          </w:tcPr>
          <w:p w:rsidR="001F4B34" w:rsidRDefault="001F4B34">
            <w:pPr>
              <w:pStyle w:val="Nagwek11"/>
              <w:spacing w:before="0" w:after="0"/>
              <w:jc w:val="center"/>
              <w:rPr>
                <w:b w:val="0"/>
                <w:sz w:val="18"/>
                <w:szCs w:val="18"/>
              </w:rPr>
            </w:pPr>
            <w:r>
              <w:rPr>
                <w:b w:val="0"/>
                <w:sz w:val="18"/>
                <w:szCs w:val="18"/>
              </w:rPr>
              <w:t>niedopuszczalna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F4B34" w:rsidRDefault="001F4B34">
            <w:pPr>
              <w:widowControl/>
              <w:suppressAutoHyphens w:val="0"/>
              <w:rPr>
                <w:rFonts w:ascii="Arial" w:hAnsi="Arial" w:cs="Arial"/>
                <w:b/>
                <w:bCs/>
                <w:kern w:val="0"/>
                <w:sz w:val="18"/>
                <w:szCs w:val="18"/>
                <w:lang w:eastAsia="pl-PL"/>
              </w:rPr>
            </w:pPr>
          </w:p>
        </w:tc>
      </w:tr>
    </w:tbl>
    <w:p w:rsidR="001F4B34" w:rsidRDefault="0041403F" w:rsidP="0041403F">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lastRenderedPageBreak/>
        <w:t xml:space="preserve">3. </w:t>
      </w:r>
      <w:r w:rsidR="001F4B34">
        <w:rPr>
          <w:rFonts w:ascii="Arial" w:eastAsia="Calibri" w:hAnsi="Arial" w:cs="Arial"/>
          <w:b/>
          <w:kern w:val="0"/>
          <w:sz w:val="20"/>
          <w:szCs w:val="20"/>
          <w:lang w:eastAsia="pl-PL"/>
        </w:rPr>
        <w:t>Masa netto</w:t>
      </w:r>
    </w:p>
    <w:p w:rsidR="001F4B34" w:rsidRDefault="001F4B34" w:rsidP="001F4B34">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1F4B34" w:rsidRDefault="001F4B34" w:rsidP="001F4B34">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1F4B34" w:rsidRDefault="001F4B34" w:rsidP="001F4B34">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15g,</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100g.</w:t>
      </w:r>
    </w:p>
    <w:p w:rsidR="001F4B34" w:rsidRDefault="001F4B34" w:rsidP="001F4B34">
      <w:pPr>
        <w:pStyle w:val="Nagwek11"/>
        <w:spacing w:line="360" w:lineRule="auto"/>
        <w:rPr>
          <w:rFonts w:eastAsia="Times New Roman"/>
        </w:rPr>
      </w:pPr>
      <w:r>
        <w:t>4 Trwałość</w:t>
      </w:r>
    </w:p>
    <w:p w:rsidR="001F4B34" w:rsidRDefault="001F4B34" w:rsidP="001F4B34">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opakowań</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5.2 Oznaczanie cech organoleptycznych i fizykochemicznych</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Według norm podanych w Tablicy 1 i 2. </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Default="001F4B34" w:rsidP="001F4B34">
      <w:pPr>
        <w:widowControl/>
        <w:suppressAutoHyphens w:val="0"/>
        <w:spacing w:before="240" w:after="120" w:line="360" w:lineRule="auto"/>
        <w:rPr>
          <w:rFonts w:ascii="Arial" w:hAnsi="Arial" w:cs="Arial"/>
          <w:b/>
          <w:sz w:val="20"/>
        </w:rPr>
      </w:pPr>
      <w:r>
        <w:rPr>
          <w:rFonts w:ascii="Arial" w:hAnsi="Arial" w:cs="Arial"/>
          <w:b/>
          <w:sz w:val="20"/>
        </w:rPr>
        <w:t>6.3 Przechowywanie</w:t>
      </w:r>
    </w:p>
    <w:p w:rsidR="001F4B34" w:rsidRPr="001F4B34" w:rsidRDefault="001F4B34" w:rsidP="001F4B34">
      <w:pPr>
        <w:pStyle w:val="E-1"/>
        <w:spacing w:line="360" w:lineRule="auto"/>
        <w:rPr>
          <w:rFonts w:ascii="Arial" w:hAnsi="Arial" w:cs="Arial"/>
          <w:bCs/>
          <w:sz w:val="16"/>
        </w:rPr>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sz w:val="40"/>
          <w:szCs w:val="40"/>
        </w:rPr>
      </w:pPr>
      <w:r>
        <w:rPr>
          <w:rFonts w:ascii="Arial" w:hAnsi="Arial" w:cs="Arial"/>
          <w:b/>
          <w:caps/>
          <w:sz w:val="40"/>
          <w:szCs w:val="40"/>
        </w:rPr>
        <w:t xml:space="preserve">żELATYNA SPOŻYWCZA </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41403F" w:rsidP="0041403F">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żelatyny spożywczej.</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żelatyny spożywczej</w:t>
      </w:r>
      <w:r w:rsidRPr="001F4B34">
        <w:rPr>
          <w:rFonts w:ascii="Arial" w:hAnsi="Arial" w:cs="Arial"/>
          <w:color w:val="FF0000"/>
        </w:rPr>
        <w:t xml:space="preserve"> </w:t>
      </w:r>
      <w:r w:rsidRPr="001F4B34">
        <w:rPr>
          <w:rFonts w:ascii="Arial" w:hAnsi="Arial" w:cs="Arial"/>
        </w:rPr>
        <w:t>przeznaczonej dla odbiorcy.</w:t>
      </w:r>
    </w:p>
    <w:p w:rsidR="001F4B34" w:rsidRPr="001F4B34" w:rsidRDefault="001F4B34" w:rsidP="00C47D76">
      <w:pPr>
        <w:pStyle w:val="E-1"/>
        <w:numPr>
          <w:ilvl w:val="1"/>
          <w:numId w:val="37"/>
        </w:numPr>
        <w:spacing w:before="240" w:after="120" w:line="360" w:lineRule="auto"/>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PN-A-82245 – Żelatyna spożywcza</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before="120" w:line="360" w:lineRule="auto"/>
        <w:jc w:val="both"/>
        <w:rPr>
          <w:rFonts w:ascii="Arial" w:hAnsi="Arial" w:cs="Arial"/>
          <w:b/>
          <w:bCs/>
          <w:sz w:val="20"/>
          <w:szCs w:val="20"/>
        </w:rPr>
      </w:pPr>
      <w:r>
        <w:rPr>
          <w:rFonts w:ascii="Arial" w:hAnsi="Arial" w:cs="Arial"/>
          <w:b/>
          <w:bCs/>
          <w:sz w:val="20"/>
          <w:szCs w:val="20"/>
        </w:rPr>
        <w:t>Żelatyna spożywcza</w:t>
      </w:r>
    </w:p>
    <w:p w:rsidR="001F4B34" w:rsidRDefault="001F4B34" w:rsidP="001F4B34">
      <w:pPr>
        <w:spacing w:line="360" w:lineRule="auto"/>
        <w:jc w:val="both"/>
        <w:rPr>
          <w:rFonts w:ascii="Arial" w:hAnsi="Arial" w:cs="Arial"/>
          <w:bCs/>
          <w:sz w:val="20"/>
          <w:szCs w:val="20"/>
        </w:rPr>
      </w:pPr>
      <w:r>
        <w:rPr>
          <w:rFonts w:ascii="Arial" w:hAnsi="Arial" w:cs="Arial"/>
          <w:bCs/>
          <w:sz w:val="20"/>
          <w:szCs w:val="20"/>
        </w:rPr>
        <w:t>Produkt pochodzenia zwierzęcego w postaci sypkiej, otrzymany z odtłuszczonych kości i miękkich odpadów poubojowych zwierząt rzeźnych m.in. skóry, skórek. ścięgien, przez przeprowadzenie nierozpuszczalnego kolagenu w glutynę</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 i fizykochemiczne</w:t>
      </w:r>
    </w:p>
    <w:p w:rsidR="001F4B34" w:rsidRDefault="001F4B34" w:rsidP="001F4B3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i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685"/>
        <w:gridCol w:w="3507"/>
        <w:gridCol w:w="1458"/>
      </w:tblGrid>
      <w:tr w:rsidR="001F4B34" w:rsidTr="001F4B34">
        <w:trPr>
          <w:trHeight w:val="34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7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544"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1485"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1F4B34" w:rsidTr="001F4B34">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3771"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 i smak</w:t>
            </w:r>
          </w:p>
        </w:tc>
        <w:tc>
          <w:tcPr>
            <w:tcW w:w="3544" w:type="dxa"/>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jc w:val="both"/>
              <w:rPr>
                <w:rFonts w:ascii="Arial" w:hAnsi="Arial" w:cs="Arial"/>
                <w:sz w:val="18"/>
                <w:szCs w:val="18"/>
              </w:rPr>
            </w:pPr>
            <w:r>
              <w:rPr>
                <w:rFonts w:ascii="Arial" w:hAnsi="Arial" w:cs="Arial"/>
                <w:sz w:val="18"/>
                <w:szCs w:val="18"/>
              </w:rPr>
              <w:t xml:space="preserve">Charakterystyczny, niedopuszczalny obcy </w:t>
            </w:r>
          </w:p>
        </w:tc>
        <w:tc>
          <w:tcPr>
            <w:tcW w:w="1485" w:type="dxa"/>
            <w:vMerge w:val="restart"/>
            <w:tcBorders>
              <w:top w:val="single" w:sz="4" w:space="0" w:color="auto"/>
              <w:left w:val="single" w:sz="4" w:space="0" w:color="auto"/>
              <w:bottom w:val="single" w:sz="4" w:space="0" w:color="auto"/>
              <w:right w:val="single" w:sz="4" w:space="0" w:color="auto"/>
            </w:tcBorders>
            <w:vAlign w:val="center"/>
            <w:hideMark/>
          </w:tcPr>
          <w:p w:rsidR="001F4B34" w:rsidRDefault="001F4B34">
            <w:pPr>
              <w:spacing w:line="360" w:lineRule="auto"/>
              <w:jc w:val="center"/>
              <w:rPr>
                <w:rFonts w:ascii="Arial" w:hAnsi="Arial" w:cs="Arial"/>
                <w:sz w:val="18"/>
                <w:szCs w:val="18"/>
              </w:rPr>
            </w:pPr>
            <w:r>
              <w:rPr>
                <w:rFonts w:ascii="Arial" w:hAnsi="Arial" w:cs="Arial"/>
                <w:bCs/>
                <w:sz w:val="18"/>
                <w:szCs w:val="18"/>
              </w:rPr>
              <w:t>PN-A-82245</w:t>
            </w:r>
          </w:p>
        </w:tc>
      </w:tr>
      <w:tr w:rsidR="001F4B34" w:rsidTr="001F4B34">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3771"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Twardość żelu, stopnie Blooma, nie mniej niż</w:t>
            </w:r>
          </w:p>
        </w:tc>
        <w:tc>
          <w:tcPr>
            <w:tcW w:w="3544" w:type="dxa"/>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170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3771"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Przezroczystość, %, nie mniej niż</w:t>
            </w:r>
          </w:p>
        </w:tc>
        <w:tc>
          <w:tcPr>
            <w:tcW w:w="3544" w:type="dxa"/>
            <w:tcBorders>
              <w:top w:val="single" w:sz="4" w:space="0" w:color="auto"/>
              <w:left w:val="single" w:sz="4" w:space="0" w:color="auto"/>
              <w:bottom w:val="single" w:sz="6" w:space="0" w:color="auto"/>
              <w:right w:val="single" w:sz="4" w:space="0" w:color="auto"/>
            </w:tcBorders>
            <w:hideMark/>
          </w:tcPr>
          <w:p w:rsidR="001F4B34" w:rsidRDefault="001F4B34">
            <w:pPr>
              <w:jc w:val="center"/>
              <w:rPr>
                <w:rFonts w:ascii="Arial" w:hAnsi="Arial" w:cs="Arial"/>
                <w:sz w:val="18"/>
                <w:szCs w:val="18"/>
              </w:rPr>
            </w:pPr>
            <w:r>
              <w:rPr>
                <w:rFonts w:ascii="Arial" w:hAnsi="Arial" w:cs="Arial"/>
                <w:sz w:val="18"/>
                <w:szCs w:val="18"/>
              </w:rPr>
              <w:t>94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3771"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 nie mniej niż</w:t>
            </w:r>
          </w:p>
        </w:tc>
        <w:tc>
          <w:tcPr>
            <w:tcW w:w="3544" w:type="dxa"/>
            <w:tcBorders>
              <w:top w:val="single" w:sz="6" w:space="0" w:color="auto"/>
              <w:left w:val="single" w:sz="4" w:space="0" w:color="auto"/>
              <w:bottom w:val="single" w:sz="6"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60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5</w:t>
            </w:r>
          </w:p>
        </w:tc>
        <w:tc>
          <w:tcPr>
            <w:tcW w:w="3771"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Wilgotność, %(m/m), nie więcej niż</w:t>
            </w:r>
          </w:p>
        </w:tc>
        <w:tc>
          <w:tcPr>
            <w:tcW w:w="3544" w:type="dxa"/>
            <w:tcBorders>
              <w:top w:val="single" w:sz="6" w:space="0" w:color="auto"/>
              <w:left w:val="single" w:sz="4" w:space="0" w:color="auto"/>
              <w:bottom w:val="single" w:sz="6"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6</w:t>
            </w:r>
          </w:p>
        </w:tc>
        <w:tc>
          <w:tcPr>
            <w:tcW w:w="3771"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Zawartość popiołu, %(m/m), nie więcej niż</w:t>
            </w:r>
          </w:p>
        </w:tc>
        <w:tc>
          <w:tcPr>
            <w:tcW w:w="3544" w:type="dxa"/>
            <w:tcBorders>
              <w:top w:val="single" w:sz="6" w:space="0" w:color="auto"/>
              <w:left w:val="single" w:sz="4" w:space="0" w:color="auto"/>
              <w:bottom w:val="single" w:sz="6"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7</w:t>
            </w:r>
          </w:p>
        </w:tc>
        <w:tc>
          <w:tcPr>
            <w:tcW w:w="3771"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pH zolu</w:t>
            </w:r>
          </w:p>
        </w:tc>
        <w:tc>
          <w:tcPr>
            <w:tcW w:w="3544" w:type="dxa"/>
            <w:tcBorders>
              <w:top w:val="single" w:sz="6" w:space="0" w:color="auto"/>
              <w:left w:val="single" w:sz="4" w:space="0" w:color="auto"/>
              <w:bottom w:val="single" w:sz="6"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8</w:t>
            </w:r>
          </w:p>
        </w:tc>
        <w:tc>
          <w:tcPr>
            <w:tcW w:w="3771"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Zawartość substancji redukujących w przeliczeniu na SO</w:t>
            </w:r>
            <w:r>
              <w:rPr>
                <w:rFonts w:ascii="Arial" w:hAnsi="Arial" w:cs="Arial"/>
                <w:sz w:val="18"/>
                <w:szCs w:val="18"/>
                <w:vertAlign w:val="subscript"/>
              </w:rPr>
              <w:t>2</w:t>
            </w:r>
            <w:r>
              <w:rPr>
                <w:rFonts w:ascii="Arial" w:hAnsi="Arial" w:cs="Arial"/>
                <w:sz w:val="18"/>
                <w:szCs w:val="18"/>
              </w:rPr>
              <w:t xml:space="preserve"> mg/kg, nie więcej niż</w:t>
            </w:r>
          </w:p>
        </w:tc>
        <w:tc>
          <w:tcPr>
            <w:tcW w:w="3544" w:type="dxa"/>
            <w:tcBorders>
              <w:top w:val="single" w:sz="6" w:space="0" w:color="auto"/>
              <w:left w:val="single" w:sz="4" w:space="0" w:color="auto"/>
              <w:bottom w:val="single" w:sz="6" w:space="0" w:color="auto"/>
              <w:right w:val="single" w:sz="4" w:space="0" w:color="auto"/>
            </w:tcBorders>
          </w:tcPr>
          <w:p w:rsidR="001F4B34" w:rsidRDefault="001F4B34">
            <w:pPr>
              <w:autoSpaceDE w:val="0"/>
              <w:autoSpaceDN w:val="0"/>
              <w:adjustRightInd w:val="0"/>
              <w:jc w:val="center"/>
              <w:rPr>
                <w:rFonts w:ascii="Arial" w:hAnsi="Arial" w:cs="Arial"/>
                <w:sz w:val="18"/>
                <w:szCs w:val="18"/>
              </w:rPr>
            </w:pPr>
          </w:p>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9</w:t>
            </w:r>
          </w:p>
        </w:tc>
        <w:tc>
          <w:tcPr>
            <w:tcW w:w="3771" w:type="dxa"/>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Zawartość substancji utleniających w przeliczeniu na H</w:t>
            </w:r>
            <w:r>
              <w:rPr>
                <w:rFonts w:ascii="Arial" w:hAnsi="Arial" w:cs="Arial"/>
                <w:sz w:val="18"/>
                <w:szCs w:val="18"/>
                <w:vertAlign w:val="subscript"/>
              </w:rPr>
              <w:t>2</w:t>
            </w:r>
            <w:r>
              <w:rPr>
                <w:rFonts w:ascii="Arial" w:hAnsi="Arial" w:cs="Arial"/>
                <w:sz w:val="18"/>
                <w:szCs w:val="18"/>
              </w:rPr>
              <w:t>O</w:t>
            </w:r>
            <w:r>
              <w:rPr>
                <w:rFonts w:ascii="Arial" w:hAnsi="Arial" w:cs="Arial"/>
                <w:sz w:val="18"/>
                <w:szCs w:val="18"/>
                <w:vertAlign w:val="subscript"/>
              </w:rPr>
              <w:t>2</w:t>
            </w:r>
            <w:r>
              <w:rPr>
                <w:rFonts w:ascii="Arial" w:hAnsi="Arial" w:cs="Arial"/>
                <w:sz w:val="18"/>
                <w:szCs w:val="18"/>
              </w:rPr>
              <w:t xml:space="preserve"> mg/kg, nie więcej niż</w:t>
            </w:r>
          </w:p>
        </w:tc>
        <w:tc>
          <w:tcPr>
            <w:tcW w:w="3544" w:type="dxa"/>
            <w:tcBorders>
              <w:top w:val="single" w:sz="6" w:space="0" w:color="auto"/>
              <w:left w:val="single" w:sz="4" w:space="0" w:color="auto"/>
              <w:bottom w:val="single" w:sz="6" w:space="0" w:color="auto"/>
              <w:right w:val="single" w:sz="4" w:space="0" w:color="auto"/>
            </w:tcBorders>
          </w:tcPr>
          <w:p w:rsidR="001F4B34" w:rsidRDefault="001F4B34">
            <w:pPr>
              <w:autoSpaceDE w:val="0"/>
              <w:autoSpaceDN w:val="0"/>
              <w:adjustRightInd w:val="0"/>
              <w:jc w:val="center"/>
              <w:rPr>
                <w:rFonts w:ascii="Arial" w:hAnsi="Arial" w:cs="Arial"/>
                <w:sz w:val="18"/>
                <w:szCs w:val="18"/>
              </w:rPr>
            </w:pPr>
          </w:p>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bl>
    <w:p w:rsidR="0041403F" w:rsidRDefault="0041403F" w:rsidP="001F4B34">
      <w:pPr>
        <w:pStyle w:val="Nagwek11"/>
        <w:spacing w:after="120" w:line="360" w:lineRule="auto"/>
      </w:pPr>
    </w:p>
    <w:p w:rsidR="001F4B34" w:rsidRDefault="001F4B34" w:rsidP="001F4B34">
      <w:pPr>
        <w:pStyle w:val="Nagwek11"/>
        <w:spacing w:after="120" w:line="360" w:lineRule="auto"/>
      </w:pPr>
      <w:r>
        <w:lastRenderedPageBreak/>
        <w:t>2.3 Wymagania mikrobiologiczne</w:t>
      </w:r>
    </w:p>
    <w:p w:rsidR="001F4B34" w:rsidRDefault="001F4B34" w:rsidP="001F4B34">
      <w:pPr>
        <w:pStyle w:val="Tekstpodstawowy3"/>
        <w:spacing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41403F" w:rsidP="0041403F">
      <w:pPr>
        <w:pStyle w:val="E-1"/>
        <w:spacing w:before="240" w:after="240" w:line="360" w:lineRule="auto"/>
        <w:jc w:val="both"/>
        <w:textAlignment w:val="auto"/>
        <w:rPr>
          <w:rFonts w:ascii="Arial" w:hAnsi="Arial" w:cs="Arial"/>
          <w:b/>
        </w:rPr>
      </w:pPr>
      <w:r>
        <w:rPr>
          <w:rFonts w:ascii="Arial" w:hAnsi="Arial" w:cs="Arial"/>
          <w:b/>
        </w:rPr>
        <w:t xml:space="preserve">3. </w:t>
      </w:r>
      <w:r w:rsidR="001F4B34" w:rsidRPr="001F4B34">
        <w:rPr>
          <w:rFonts w:ascii="Arial" w:hAnsi="Arial" w:cs="Arial"/>
          <w:b/>
        </w:rPr>
        <w:t>Masa netto</w:t>
      </w:r>
    </w:p>
    <w:p w:rsidR="001F4B34" w:rsidRDefault="001F4B34" w:rsidP="001F4B34">
      <w:pPr>
        <w:spacing w:line="360" w:lineRule="auto"/>
        <w:jc w:val="both"/>
        <w:rPr>
          <w:rFonts w:ascii="Arial" w:eastAsia="Calibri" w:hAnsi="Arial" w:cs="Arial"/>
          <w:b/>
          <w:bCs/>
          <w:noProof/>
          <w:sz w:val="20"/>
          <w:szCs w:val="20"/>
        </w:rPr>
      </w:pPr>
      <w:r>
        <w:rPr>
          <w:rFonts w:ascii="Arial" w:eastAsia="Calibri" w:hAnsi="Arial" w:cs="Arial"/>
          <w:noProof/>
          <w:color w:val="000000"/>
          <w:sz w:val="20"/>
          <w:szCs w:val="20"/>
        </w:rPr>
        <w:t>Masa netto powinna być zgodna z deklaracją producenta.</w:t>
      </w:r>
    </w:p>
    <w:p w:rsidR="001F4B34" w:rsidRDefault="001F4B34" w:rsidP="001F4B34">
      <w:pPr>
        <w:overflowPunct w:val="0"/>
        <w:autoSpaceDE w:val="0"/>
        <w:autoSpaceDN w:val="0"/>
        <w:adjustRightInd w:val="0"/>
        <w:spacing w:line="360" w:lineRule="auto"/>
        <w:textAlignment w:val="baseline"/>
        <w:rPr>
          <w:rFonts w:ascii="Arial" w:eastAsia="Calibri" w:hAnsi="Arial" w:cs="Arial"/>
          <w:color w:val="000000"/>
          <w:sz w:val="20"/>
          <w:szCs w:val="20"/>
        </w:rPr>
      </w:pPr>
      <w:r>
        <w:rPr>
          <w:rFonts w:ascii="Arial" w:eastAsia="Calibri" w:hAnsi="Arial" w:cs="Arial"/>
          <w:sz w:val="20"/>
          <w:szCs w:val="20"/>
        </w:rPr>
        <w:t>Dopuszczalna ujemna wartość błędu masy netto powinna być zgodna z obowiązującym prawem</w:t>
      </w:r>
      <w:r>
        <w:rPr>
          <w:rFonts w:ascii="Arial" w:eastAsia="Calibri" w:hAnsi="Arial" w:cs="Arial"/>
          <w:color w:val="000000"/>
          <w:sz w:val="20"/>
          <w:szCs w:val="20"/>
        </w:rPr>
        <w:t>.</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30g,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1000g.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szCs w:val="16"/>
        </w:rPr>
        <w:t xml:space="preserve">4 </w:t>
      </w:r>
      <w:r w:rsidRPr="001F4B34">
        <w:rPr>
          <w:rFonts w:ascii="Arial" w:hAnsi="Arial" w:cs="Arial"/>
          <w:b/>
        </w:rPr>
        <w:t>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12 miesięcy od daty dostawy do magazynu odbiorcy.</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5.2 Oznaczanie cech organoleptycznych i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normy podanej w Tablicy 1.</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1403F" w:rsidRDefault="0041403F" w:rsidP="001F4B34">
      <w:pPr>
        <w:pStyle w:val="E-1"/>
        <w:spacing w:before="240" w:after="120" w:line="360" w:lineRule="auto"/>
        <w:rPr>
          <w:rFonts w:ascii="Arial" w:hAnsi="Arial" w:cs="Arial"/>
          <w:b/>
        </w:rPr>
      </w:pPr>
    </w:p>
    <w:p w:rsidR="0041403F" w:rsidRDefault="0041403F" w:rsidP="001F4B34">
      <w:pPr>
        <w:pStyle w:val="E-1"/>
        <w:spacing w:before="240" w:after="120" w:line="360" w:lineRule="auto"/>
        <w:rPr>
          <w:rFonts w:ascii="Arial" w:hAnsi="Arial" w:cs="Arial"/>
          <w:b/>
        </w:rPr>
      </w:pP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lastRenderedPageBreak/>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Pr="001F4B34" w:rsidRDefault="001F4B34" w:rsidP="001F4B34">
      <w:pPr>
        <w:pStyle w:val="E-1"/>
        <w:spacing w:line="360" w:lineRule="auto"/>
        <w:rPr>
          <w:rFonts w:ascii="Arial" w:hAnsi="Arial" w:cs="Arial"/>
        </w:rPr>
      </w:pPr>
      <w:r w:rsidRPr="001F4B34">
        <w:rPr>
          <w:rFonts w:ascii="Arial" w:hAnsi="Arial" w:cs="Arial"/>
        </w:rPr>
        <w:t>Przechowywać zgodnie z zaleceniami producenta.</w:t>
      </w:r>
    </w:p>
    <w:p w:rsidR="0041403F" w:rsidRDefault="0041403F">
      <w:pPr>
        <w:widowControl/>
        <w:suppressAutoHyphens w:val="0"/>
        <w:spacing w:after="160" w:line="259" w:lineRule="auto"/>
        <w:rPr>
          <w:rFonts w:ascii="Arial" w:hAnsi="Arial" w:cs="Arial"/>
          <w:b/>
          <w:sz w:val="40"/>
          <w:szCs w:val="40"/>
        </w:rPr>
      </w:pPr>
      <w:r>
        <w:rPr>
          <w:rFonts w:ascii="Arial" w:hAnsi="Arial" w:cs="Arial"/>
          <w:b/>
          <w:sz w:val="40"/>
          <w:szCs w:val="40"/>
        </w:rP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caps/>
          <w:sz w:val="40"/>
          <w:szCs w:val="40"/>
        </w:rPr>
      </w:pPr>
      <w:r>
        <w:rPr>
          <w:rFonts w:ascii="Arial" w:hAnsi="Arial" w:cs="Arial"/>
          <w:b/>
          <w:caps/>
          <w:sz w:val="40"/>
          <w:szCs w:val="40"/>
        </w:rPr>
        <w:t>drożdże suszone</w:t>
      </w:r>
    </w:p>
    <w:p w:rsidR="001F4B34" w:rsidRDefault="001F4B34" w:rsidP="001F4B34">
      <w:pPr>
        <w:ind w:left="2124" w:firstLine="708"/>
        <w:rPr>
          <w:rFonts w:ascii="Arial" w:hAnsi="Arial" w:cs="Arial"/>
          <w:b/>
          <w:caps/>
          <w:sz w:val="40"/>
          <w:szCs w:val="40"/>
        </w:rPr>
      </w:pPr>
    </w:p>
    <w:p w:rsidR="001F4B34" w:rsidRDefault="001F4B34" w:rsidP="001F4B34">
      <w:pPr>
        <w:jc w:val="cente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41403F" w:rsidP="0041403F">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drożdży suszonych.</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drożdży suszonych przeznaczonych dla odbiorcy.</w:t>
      </w:r>
    </w:p>
    <w:p w:rsidR="001F4B34" w:rsidRPr="001F4B34" w:rsidRDefault="001F4B34" w:rsidP="00C47D76">
      <w:pPr>
        <w:pStyle w:val="E-1"/>
        <w:numPr>
          <w:ilvl w:val="1"/>
          <w:numId w:val="38"/>
        </w:numPr>
        <w:spacing w:before="240" w:after="120" w:line="360" w:lineRule="auto"/>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PN-A-79005-3 Drożdże. Metody badań-Sprawdzanie stanu opakowań i cech organoleptycznych</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PN-A-79005-4 Drożdże. Metody badań. Oznaczanie zawartości suchej masy</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PN-A-79005-5 Drożdże. Metody badań. Oznaczanie siły pędnej</w:t>
      </w:r>
    </w:p>
    <w:p w:rsidR="001F4B34" w:rsidRDefault="001F4B34" w:rsidP="00C47D76">
      <w:pPr>
        <w:widowControl/>
        <w:numPr>
          <w:ilvl w:val="1"/>
          <w:numId w:val="5"/>
        </w:numPr>
        <w:suppressAutoHyphens w:val="0"/>
        <w:spacing w:before="240" w:after="120" w:line="360" w:lineRule="auto"/>
        <w:ind w:left="391" w:hanging="391"/>
        <w:jc w:val="both"/>
        <w:rPr>
          <w:rFonts w:ascii="Arial" w:hAnsi="Arial" w:cs="Arial"/>
          <w:b/>
          <w:bCs/>
          <w:sz w:val="20"/>
          <w:szCs w:val="20"/>
        </w:rPr>
      </w:pPr>
      <w:r>
        <w:rPr>
          <w:rFonts w:ascii="Arial" w:hAnsi="Arial" w:cs="Arial"/>
          <w:b/>
          <w:bCs/>
          <w:sz w:val="20"/>
          <w:szCs w:val="20"/>
        </w:rPr>
        <w:t>Określenie produktu</w:t>
      </w:r>
    </w:p>
    <w:p w:rsidR="001F4B34" w:rsidRDefault="001F4B34" w:rsidP="001F4B34">
      <w:pPr>
        <w:spacing w:line="360" w:lineRule="auto"/>
        <w:jc w:val="both"/>
        <w:rPr>
          <w:rFonts w:ascii="Arial" w:hAnsi="Arial" w:cs="Arial"/>
          <w:b/>
          <w:bCs/>
          <w:sz w:val="20"/>
          <w:szCs w:val="20"/>
        </w:rPr>
      </w:pPr>
      <w:r>
        <w:rPr>
          <w:rFonts w:ascii="Arial" w:hAnsi="Arial" w:cs="Arial"/>
          <w:b/>
          <w:bCs/>
          <w:sz w:val="20"/>
          <w:szCs w:val="20"/>
        </w:rPr>
        <w:t>1.3.1</w:t>
      </w:r>
    </w:p>
    <w:p w:rsidR="001F4B34" w:rsidRDefault="001F4B34" w:rsidP="001F4B34">
      <w:pPr>
        <w:spacing w:line="360" w:lineRule="auto"/>
        <w:jc w:val="both"/>
        <w:rPr>
          <w:rFonts w:ascii="Arial" w:hAnsi="Arial" w:cs="Arial"/>
          <w:b/>
          <w:bCs/>
          <w:sz w:val="20"/>
          <w:szCs w:val="20"/>
        </w:rPr>
      </w:pPr>
      <w:r>
        <w:rPr>
          <w:rFonts w:ascii="Arial" w:hAnsi="Arial" w:cs="Arial"/>
          <w:b/>
          <w:bCs/>
          <w:sz w:val="20"/>
          <w:szCs w:val="20"/>
        </w:rPr>
        <w:t>Drożdże piekarskie prasowane</w:t>
      </w:r>
    </w:p>
    <w:p w:rsidR="001F4B34" w:rsidRDefault="001F4B34" w:rsidP="001F4B34">
      <w:pPr>
        <w:spacing w:line="360" w:lineRule="auto"/>
        <w:jc w:val="both"/>
        <w:rPr>
          <w:rFonts w:ascii="Arial" w:hAnsi="Arial" w:cs="Arial"/>
          <w:bCs/>
          <w:sz w:val="20"/>
          <w:szCs w:val="20"/>
        </w:rPr>
      </w:pPr>
      <w:r>
        <w:rPr>
          <w:rFonts w:ascii="Arial" w:hAnsi="Arial" w:cs="Arial"/>
          <w:bCs/>
          <w:sz w:val="20"/>
          <w:szCs w:val="20"/>
        </w:rPr>
        <w:t>Odwirowana i odfiltrowana biomasa komórkowa drożdży należących do gatunku Saccharomyces cerevisiae.</w:t>
      </w:r>
    </w:p>
    <w:p w:rsidR="001F4B34" w:rsidRDefault="001F4B34" w:rsidP="001F4B34">
      <w:pPr>
        <w:spacing w:before="120" w:line="360" w:lineRule="auto"/>
        <w:jc w:val="both"/>
        <w:rPr>
          <w:rFonts w:ascii="Arial" w:hAnsi="Arial" w:cs="Arial"/>
          <w:b/>
          <w:bCs/>
          <w:sz w:val="20"/>
          <w:szCs w:val="20"/>
        </w:rPr>
      </w:pPr>
      <w:r>
        <w:rPr>
          <w:rFonts w:ascii="Arial" w:hAnsi="Arial" w:cs="Arial"/>
          <w:b/>
          <w:bCs/>
          <w:sz w:val="20"/>
          <w:szCs w:val="20"/>
        </w:rPr>
        <w:t>1.3.2</w:t>
      </w:r>
    </w:p>
    <w:p w:rsidR="001F4B34" w:rsidRDefault="001F4B34" w:rsidP="001F4B34">
      <w:pPr>
        <w:spacing w:line="360" w:lineRule="auto"/>
        <w:jc w:val="both"/>
        <w:rPr>
          <w:rFonts w:ascii="Arial" w:hAnsi="Arial" w:cs="Arial"/>
          <w:b/>
          <w:bCs/>
          <w:sz w:val="20"/>
          <w:szCs w:val="20"/>
        </w:rPr>
      </w:pPr>
      <w:r>
        <w:rPr>
          <w:rFonts w:ascii="Arial" w:hAnsi="Arial" w:cs="Arial"/>
          <w:b/>
          <w:bCs/>
          <w:sz w:val="20"/>
          <w:szCs w:val="20"/>
        </w:rPr>
        <w:t>Drożdże piekarskie suszone</w:t>
      </w:r>
    </w:p>
    <w:p w:rsidR="001F4B34" w:rsidRDefault="001F4B34" w:rsidP="001F4B34">
      <w:pPr>
        <w:spacing w:line="360" w:lineRule="auto"/>
        <w:jc w:val="both"/>
        <w:rPr>
          <w:rFonts w:ascii="Arial" w:hAnsi="Arial" w:cs="Arial"/>
          <w:bCs/>
          <w:sz w:val="20"/>
          <w:szCs w:val="20"/>
        </w:rPr>
      </w:pPr>
      <w:r>
        <w:rPr>
          <w:rFonts w:ascii="Arial" w:hAnsi="Arial" w:cs="Arial"/>
          <w:bCs/>
          <w:sz w:val="20"/>
          <w:szCs w:val="20"/>
        </w:rPr>
        <w:t>Drożdże piekarskie prasowane (1.3.1) wysuszone w warunkach gwarantujących zachowanie właściwej siły pędnej i przedłużenie trwałości.</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sz w:val="20"/>
          <w:szCs w:val="20"/>
        </w:rPr>
      </w:pPr>
      <w:r>
        <w:rPr>
          <w:rFonts w:ascii="Arial" w:hAnsi="Arial" w:cs="Arial"/>
          <w:sz w:val="20"/>
          <w:szCs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895"/>
        <w:gridCol w:w="5017"/>
        <w:gridCol w:w="1738"/>
      </w:tblGrid>
      <w:tr w:rsidR="001F4B34" w:rsidTr="001F4B34">
        <w:trPr>
          <w:trHeight w:val="45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04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770"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960"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1F4B34" w:rsidTr="001F4B34">
        <w:trPr>
          <w:cantSplit/>
          <w:trHeight w:val="283"/>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104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Postać  </w:t>
            </w:r>
          </w:p>
        </w:tc>
        <w:tc>
          <w:tcPr>
            <w:tcW w:w="2770"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Jednorodne drobiny</w:t>
            </w:r>
          </w:p>
        </w:tc>
        <w:tc>
          <w:tcPr>
            <w:tcW w:w="960" w:type="pct"/>
            <w:vMerge w:val="restar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PN-A-79005-3</w:t>
            </w:r>
          </w:p>
        </w:tc>
      </w:tr>
      <w:tr w:rsidR="001F4B34" w:rsidTr="001F4B34">
        <w:trPr>
          <w:cantSplit/>
          <w:trHeight w:val="283"/>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104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2770"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both"/>
              <w:rPr>
                <w:rFonts w:ascii="Arial" w:hAnsi="Arial" w:cs="Arial"/>
                <w:sz w:val="18"/>
                <w:szCs w:val="18"/>
              </w:rPr>
            </w:pPr>
            <w:r>
              <w:rPr>
                <w:rFonts w:ascii="Arial" w:hAnsi="Arial" w:cs="Arial"/>
                <w:sz w:val="18"/>
                <w:szCs w:val="18"/>
              </w:rPr>
              <w:t>Kremowa z odcieniem beżowym lub szarym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cantSplit/>
          <w:trHeight w:val="283"/>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104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2770"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both"/>
              <w:rPr>
                <w:rFonts w:ascii="Arial" w:hAnsi="Arial" w:cs="Arial"/>
                <w:sz w:val="18"/>
                <w:szCs w:val="18"/>
              </w:rPr>
            </w:pPr>
            <w:r>
              <w:rPr>
                <w:rFonts w:ascii="Arial" w:hAnsi="Arial" w:cs="Arial"/>
                <w:sz w:val="18"/>
                <w:szCs w:val="18"/>
              </w:rPr>
              <w:t>Sypka, niedopuszczalne zbrylenia, grudki trwałe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cantSplit/>
          <w:trHeight w:val="283"/>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104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 i zapach</w:t>
            </w:r>
          </w:p>
        </w:tc>
        <w:tc>
          <w:tcPr>
            <w:tcW w:w="2770" w:type="pct"/>
            <w:tcBorders>
              <w:top w:val="single" w:sz="4" w:space="0" w:color="auto"/>
              <w:left w:val="single" w:sz="4" w:space="0" w:color="auto"/>
              <w:bottom w:val="single" w:sz="6" w:space="0" w:color="auto"/>
              <w:right w:val="single" w:sz="4" w:space="0" w:color="auto"/>
            </w:tcBorders>
            <w:vAlign w:val="center"/>
            <w:hideMark/>
          </w:tcPr>
          <w:p w:rsidR="001F4B34" w:rsidRDefault="001F4B34">
            <w:pPr>
              <w:jc w:val="both"/>
              <w:rPr>
                <w:rFonts w:ascii="Arial" w:hAnsi="Arial" w:cs="Arial"/>
                <w:sz w:val="18"/>
                <w:szCs w:val="18"/>
              </w:rPr>
            </w:pPr>
            <w:r>
              <w:rPr>
                <w:rFonts w:ascii="Arial" w:hAnsi="Arial" w:cs="Arial"/>
                <w:sz w:val="18"/>
                <w:szCs w:val="18"/>
              </w:rPr>
              <w:t>Charakterystyczny dla drożdży suszonych, bez obcych smaków i zapachów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bl>
    <w:p w:rsidR="001F4B34" w:rsidRDefault="001F4B34" w:rsidP="001F4B34">
      <w:pPr>
        <w:pStyle w:val="Nagwek11"/>
        <w:spacing w:line="360" w:lineRule="auto"/>
        <w:rPr>
          <w:bCs w:val="0"/>
        </w:rPr>
      </w:pPr>
    </w:p>
    <w:p w:rsidR="001F4B34" w:rsidRDefault="001F4B34" w:rsidP="001F4B34">
      <w:pPr>
        <w:pStyle w:val="Nagwek11"/>
        <w:spacing w:after="120" w:line="360" w:lineRule="auto"/>
        <w:rPr>
          <w:bCs w:val="0"/>
        </w:rPr>
      </w:pPr>
      <w:r>
        <w:rPr>
          <w:bCs w:val="0"/>
        </w:rPr>
        <w:lastRenderedPageBreak/>
        <w:t>2.3 Wymagania fizykochemiczne</w:t>
      </w:r>
    </w:p>
    <w:p w:rsidR="001F4B34" w:rsidRDefault="001F4B34" w:rsidP="001F4B34">
      <w:pPr>
        <w:tabs>
          <w:tab w:val="left" w:pos="10891"/>
        </w:tabs>
        <w:autoSpaceDE w:val="0"/>
        <w:autoSpaceDN w:val="0"/>
        <w:adjustRightInd w:val="0"/>
        <w:spacing w:line="360" w:lineRule="auto"/>
        <w:jc w:val="both"/>
        <w:rPr>
          <w:rFonts w:ascii="Arial" w:hAnsi="Arial" w:cs="Arial"/>
          <w:sz w:val="20"/>
          <w:szCs w:val="20"/>
        </w:rPr>
      </w:pPr>
      <w:r>
        <w:rPr>
          <w:rFonts w:ascii="Arial" w:hAnsi="Arial" w:cs="Arial"/>
          <w:sz w:val="20"/>
          <w:szCs w:val="20"/>
        </w:rPr>
        <w:t>Według Tablicy 2.</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2 – Wymagania fizykochemiczne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4498"/>
        <w:gridCol w:w="2559"/>
        <w:gridCol w:w="1593"/>
      </w:tblGrid>
      <w:tr w:rsidR="001F4B34" w:rsidTr="001F4B34">
        <w:trPr>
          <w:trHeight w:val="450"/>
          <w:jc w:val="center"/>
        </w:trPr>
        <w:tc>
          <w:tcPr>
            <w:tcW w:w="224"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65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06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105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1F4B34" w:rsidTr="001F4B34">
        <w:trPr>
          <w:cantSplit/>
          <w:trHeight w:val="343"/>
          <w:jc w:val="center"/>
        </w:trPr>
        <w:tc>
          <w:tcPr>
            <w:tcW w:w="224"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265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Zawartość suchej masy,% (m/m), nie mniej niż</w:t>
            </w:r>
          </w:p>
        </w:tc>
        <w:tc>
          <w:tcPr>
            <w:tcW w:w="106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od 89 do 93</w:t>
            </w:r>
          </w:p>
        </w:tc>
        <w:tc>
          <w:tcPr>
            <w:tcW w:w="105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PN-A-79005-4</w:t>
            </w:r>
          </w:p>
        </w:tc>
      </w:tr>
      <w:tr w:rsidR="001F4B34" w:rsidTr="001F4B34">
        <w:trPr>
          <w:cantSplit/>
          <w:trHeight w:val="341"/>
          <w:jc w:val="center"/>
        </w:trPr>
        <w:tc>
          <w:tcPr>
            <w:tcW w:w="224"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2657" w:type="pct"/>
            <w:tcBorders>
              <w:top w:val="single" w:sz="4" w:space="0" w:color="auto"/>
              <w:left w:val="single" w:sz="4" w:space="0" w:color="auto"/>
              <w:bottom w:val="single" w:sz="4" w:space="0" w:color="auto"/>
              <w:right w:val="single" w:sz="4" w:space="0" w:color="auto"/>
            </w:tcBorders>
            <w:vAlign w:val="center"/>
          </w:tcPr>
          <w:p w:rsidR="001F4B34" w:rsidRDefault="001F4B34">
            <w:pPr>
              <w:autoSpaceDE w:val="0"/>
              <w:autoSpaceDN w:val="0"/>
              <w:adjustRightInd w:val="0"/>
              <w:rPr>
                <w:rFonts w:ascii="Arial" w:hAnsi="Arial" w:cs="Arial"/>
                <w:sz w:val="18"/>
                <w:szCs w:val="18"/>
              </w:rPr>
            </w:pPr>
            <w:r>
              <w:rPr>
                <w:rFonts w:ascii="Arial" w:hAnsi="Arial" w:cs="Arial"/>
                <w:sz w:val="18"/>
                <w:szCs w:val="18"/>
              </w:rPr>
              <w:t>Siła pędna</w:t>
            </w:r>
          </w:p>
          <w:p w:rsidR="001F4B34" w:rsidRDefault="001F4B34" w:rsidP="00C47D76">
            <w:pPr>
              <w:numPr>
                <w:ilvl w:val="0"/>
                <w:numId w:val="22"/>
              </w:numPr>
              <w:suppressAutoHyphens w:val="0"/>
              <w:autoSpaceDE w:val="0"/>
              <w:autoSpaceDN w:val="0"/>
              <w:adjustRightInd w:val="0"/>
              <w:ind w:left="227" w:hanging="227"/>
              <w:rPr>
                <w:rFonts w:ascii="Arial" w:hAnsi="Arial" w:cs="Arial"/>
                <w:sz w:val="18"/>
                <w:szCs w:val="18"/>
              </w:rPr>
            </w:pPr>
            <w:r>
              <w:rPr>
                <w:rFonts w:ascii="Arial" w:hAnsi="Arial" w:cs="Arial"/>
                <w:sz w:val="18"/>
                <w:szCs w:val="18"/>
              </w:rPr>
              <w:t>wyrażona czasem podnoszenia ciasta, min, nie więcej niż</w:t>
            </w:r>
          </w:p>
          <w:p w:rsidR="001F4B34" w:rsidRDefault="001F4B34" w:rsidP="00C47D76">
            <w:pPr>
              <w:numPr>
                <w:ilvl w:val="0"/>
                <w:numId w:val="23"/>
              </w:numPr>
              <w:suppressAutoHyphens w:val="0"/>
              <w:autoSpaceDE w:val="0"/>
              <w:autoSpaceDN w:val="0"/>
              <w:adjustRightInd w:val="0"/>
              <w:ind w:left="454" w:hanging="227"/>
              <w:rPr>
                <w:rFonts w:ascii="Arial" w:hAnsi="Arial" w:cs="Arial"/>
                <w:sz w:val="18"/>
                <w:szCs w:val="18"/>
              </w:rPr>
            </w:pPr>
            <w:r>
              <w:rPr>
                <w:rFonts w:ascii="Arial" w:hAnsi="Arial" w:cs="Arial"/>
                <w:sz w:val="18"/>
                <w:szCs w:val="18"/>
              </w:rPr>
              <w:t xml:space="preserve">I pęd </w:t>
            </w:r>
          </w:p>
          <w:p w:rsidR="001F4B34" w:rsidRDefault="001F4B34" w:rsidP="00C47D76">
            <w:pPr>
              <w:numPr>
                <w:ilvl w:val="0"/>
                <w:numId w:val="23"/>
              </w:numPr>
              <w:suppressAutoHyphens w:val="0"/>
              <w:autoSpaceDE w:val="0"/>
              <w:autoSpaceDN w:val="0"/>
              <w:adjustRightInd w:val="0"/>
              <w:ind w:left="454" w:hanging="227"/>
              <w:rPr>
                <w:rFonts w:ascii="Arial" w:hAnsi="Arial" w:cs="Arial"/>
                <w:sz w:val="18"/>
                <w:szCs w:val="18"/>
              </w:rPr>
            </w:pPr>
            <w:r>
              <w:rPr>
                <w:rFonts w:ascii="Arial" w:hAnsi="Arial" w:cs="Arial"/>
                <w:sz w:val="18"/>
                <w:szCs w:val="18"/>
              </w:rPr>
              <w:t>II pęd</w:t>
            </w:r>
          </w:p>
          <w:p w:rsidR="001F4B34" w:rsidRDefault="001F4B34" w:rsidP="00C47D76">
            <w:pPr>
              <w:numPr>
                <w:ilvl w:val="0"/>
                <w:numId w:val="23"/>
              </w:numPr>
              <w:suppressAutoHyphens w:val="0"/>
              <w:autoSpaceDE w:val="0"/>
              <w:autoSpaceDN w:val="0"/>
              <w:adjustRightInd w:val="0"/>
              <w:ind w:left="454" w:hanging="227"/>
              <w:rPr>
                <w:rFonts w:ascii="Arial" w:hAnsi="Arial" w:cs="Arial"/>
                <w:sz w:val="18"/>
                <w:szCs w:val="18"/>
              </w:rPr>
            </w:pPr>
            <w:r>
              <w:rPr>
                <w:rFonts w:ascii="Arial" w:hAnsi="Arial" w:cs="Arial"/>
                <w:sz w:val="18"/>
                <w:szCs w:val="18"/>
              </w:rPr>
              <w:t>suma I+II+III pędu</w:t>
            </w:r>
          </w:p>
          <w:p w:rsidR="001F4B34" w:rsidRDefault="001F4B34">
            <w:pPr>
              <w:autoSpaceDE w:val="0"/>
              <w:autoSpaceDN w:val="0"/>
              <w:adjustRightInd w:val="0"/>
              <w:rPr>
                <w:rFonts w:ascii="Arial" w:hAnsi="Arial" w:cs="Arial"/>
                <w:sz w:val="18"/>
                <w:szCs w:val="18"/>
              </w:rPr>
            </w:pPr>
          </w:p>
          <w:p w:rsidR="001F4B34" w:rsidRDefault="001F4B34" w:rsidP="00C47D76">
            <w:pPr>
              <w:numPr>
                <w:ilvl w:val="0"/>
                <w:numId w:val="24"/>
              </w:numPr>
              <w:suppressAutoHyphens w:val="0"/>
              <w:autoSpaceDE w:val="0"/>
              <w:autoSpaceDN w:val="0"/>
              <w:adjustRightInd w:val="0"/>
              <w:ind w:left="227" w:hanging="227"/>
              <w:rPr>
                <w:rFonts w:ascii="Arial" w:hAnsi="Arial" w:cs="Arial"/>
                <w:sz w:val="18"/>
                <w:szCs w:val="18"/>
              </w:rPr>
            </w:pPr>
            <w:r>
              <w:rPr>
                <w:rFonts w:ascii="Arial" w:hAnsi="Arial" w:cs="Arial"/>
                <w:sz w:val="18"/>
                <w:szCs w:val="18"/>
              </w:rPr>
              <w:t>wyrażona objętością wydzielonego dwutlenku węgla, ml, nie mniej niż</w:t>
            </w:r>
          </w:p>
          <w:p w:rsidR="001F4B34" w:rsidRDefault="001F4B34" w:rsidP="00C47D76">
            <w:pPr>
              <w:numPr>
                <w:ilvl w:val="0"/>
                <w:numId w:val="25"/>
              </w:numPr>
              <w:suppressAutoHyphens w:val="0"/>
              <w:autoSpaceDE w:val="0"/>
              <w:autoSpaceDN w:val="0"/>
              <w:adjustRightInd w:val="0"/>
              <w:ind w:left="454" w:hanging="227"/>
              <w:rPr>
                <w:rFonts w:ascii="Arial" w:hAnsi="Arial" w:cs="Arial"/>
                <w:sz w:val="18"/>
                <w:szCs w:val="18"/>
              </w:rPr>
            </w:pPr>
            <w:r>
              <w:rPr>
                <w:rFonts w:ascii="Arial" w:hAnsi="Arial" w:cs="Arial"/>
                <w:sz w:val="18"/>
                <w:szCs w:val="18"/>
              </w:rPr>
              <w:t>po 60 min,</w:t>
            </w:r>
          </w:p>
          <w:p w:rsidR="001F4B34" w:rsidRDefault="001F4B34" w:rsidP="00C47D76">
            <w:pPr>
              <w:numPr>
                <w:ilvl w:val="0"/>
                <w:numId w:val="25"/>
              </w:numPr>
              <w:suppressAutoHyphens w:val="0"/>
              <w:autoSpaceDE w:val="0"/>
              <w:autoSpaceDN w:val="0"/>
              <w:adjustRightInd w:val="0"/>
              <w:ind w:left="454" w:hanging="227"/>
              <w:rPr>
                <w:rFonts w:ascii="Arial" w:hAnsi="Arial" w:cs="Arial"/>
                <w:sz w:val="18"/>
                <w:szCs w:val="18"/>
              </w:rPr>
            </w:pPr>
            <w:r>
              <w:rPr>
                <w:rFonts w:ascii="Arial" w:hAnsi="Arial" w:cs="Arial"/>
                <w:sz w:val="18"/>
                <w:szCs w:val="18"/>
              </w:rPr>
              <w:t>po 120 min</w:t>
            </w:r>
          </w:p>
        </w:tc>
        <w:tc>
          <w:tcPr>
            <w:tcW w:w="1066" w:type="pct"/>
            <w:tcBorders>
              <w:top w:val="single" w:sz="4" w:space="0" w:color="auto"/>
              <w:left w:val="single" w:sz="4" w:space="0" w:color="auto"/>
              <w:bottom w:val="single" w:sz="4" w:space="0" w:color="auto"/>
              <w:right w:val="single" w:sz="4" w:space="0" w:color="auto"/>
            </w:tcBorders>
            <w:vAlign w:val="center"/>
          </w:tcPr>
          <w:p w:rsidR="001F4B34" w:rsidRDefault="001F4B34">
            <w:pPr>
              <w:autoSpaceDE w:val="0"/>
              <w:autoSpaceDN w:val="0"/>
              <w:adjustRightInd w:val="0"/>
              <w:rPr>
                <w:rFonts w:ascii="Arial" w:hAnsi="Arial" w:cs="Arial"/>
                <w:sz w:val="18"/>
                <w:szCs w:val="18"/>
              </w:rPr>
            </w:pPr>
          </w:p>
          <w:p w:rsidR="001F4B34" w:rsidRDefault="001F4B34">
            <w:pPr>
              <w:autoSpaceDE w:val="0"/>
              <w:autoSpaceDN w:val="0"/>
              <w:adjustRightInd w:val="0"/>
              <w:rPr>
                <w:rFonts w:ascii="Arial" w:hAnsi="Arial" w:cs="Arial"/>
                <w:sz w:val="18"/>
                <w:szCs w:val="18"/>
              </w:rPr>
            </w:pPr>
          </w:p>
          <w:p w:rsidR="001F4B34" w:rsidRDefault="001F4B34">
            <w:pPr>
              <w:autoSpaceDE w:val="0"/>
              <w:autoSpaceDN w:val="0"/>
              <w:adjustRightInd w:val="0"/>
              <w:jc w:val="center"/>
              <w:rPr>
                <w:rFonts w:ascii="Arial" w:hAnsi="Arial" w:cs="Arial"/>
                <w:sz w:val="18"/>
                <w:szCs w:val="18"/>
              </w:rPr>
            </w:pPr>
          </w:p>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60</w:t>
            </w:r>
          </w:p>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35</w:t>
            </w:r>
          </w:p>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120</w:t>
            </w:r>
          </w:p>
          <w:p w:rsidR="001F4B34" w:rsidRDefault="001F4B34">
            <w:pPr>
              <w:autoSpaceDE w:val="0"/>
              <w:autoSpaceDN w:val="0"/>
              <w:adjustRightInd w:val="0"/>
              <w:jc w:val="center"/>
              <w:rPr>
                <w:rFonts w:ascii="Arial" w:hAnsi="Arial" w:cs="Arial"/>
                <w:sz w:val="18"/>
                <w:szCs w:val="18"/>
              </w:rPr>
            </w:pPr>
          </w:p>
          <w:p w:rsidR="001F4B34" w:rsidRDefault="001F4B34">
            <w:pPr>
              <w:autoSpaceDE w:val="0"/>
              <w:autoSpaceDN w:val="0"/>
              <w:adjustRightInd w:val="0"/>
              <w:jc w:val="center"/>
              <w:rPr>
                <w:rFonts w:ascii="Arial" w:hAnsi="Arial" w:cs="Arial"/>
                <w:sz w:val="18"/>
                <w:szCs w:val="18"/>
              </w:rPr>
            </w:pPr>
          </w:p>
          <w:p w:rsidR="001F4B34" w:rsidRDefault="001F4B34">
            <w:pPr>
              <w:autoSpaceDE w:val="0"/>
              <w:autoSpaceDN w:val="0"/>
              <w:adjustRightInd w:val="0"/>
              <w:jc w:val="center"/>
              <w:rPr>
                <w:rFonts w:ascii="Arial" w:hAnsi="Arial" w:cs="Arial"/>
                <w:sz w:val="18"/>
                <w:szCs w:val="18"/>
              </w:rPr>
            </w:pPr>
          </w:p>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600</w:t>
            </w:r>
          </w:p>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1400</w:t>
            </w:r>
          </w:p>
        </w:tc>
        <w:tc>
          <w:tcPr>
            <w:tcW w:w="105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PN-A-79005-5</w:t>
            </w:r>
          </w:p>
        </w:tc>
      </w:tr>
      <w:tr w:rsidR="001F4B34" w:rsidTr="001F4B34">
        <w:trPr>
          <w:cantSplit/>
          <w:trHeight w:val="341"/>
          <w:jc w:val="center"/>
        </w:trPr>
        <w:tc>
          <w:tcPr>
            <w:tcW w:w="224"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265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Obecność zanieczyszczeń (ciał obcych) </w:t>
            </w:r>
          </w:p>
        </w:tc>
        <w:tc>
          <w:tcPr>
            <w:tcW w:w="106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 xml:space="preserve">Niedopuszczalna </w:t>
            </w:r>
          </w:p>
        </w:tc>
        <w:tc>
          <w:tcPr>
            <w:tcW w:w="105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PN-A-79005-3</w:t>
            </w:r>
          </w:p>
        </w:tc>
      </w:tr>
    </w:tbl>
    <w:p w:rsidR="001F4B34" w:rsidRDefault="001F4B34" w:rsidP="001F4B34">
      <w:pPr>
        <w:pStyle w:val="Tekstpodstawowy3"/>
        <w:spacing w:before="240" w:after="240" w:line="360" w:lineRule="auto"/>
        <w:rPr>
          <w:rFonts w:ascii="Arial" w:hAnsi="Arial" w:cs="Arial"/>
          <w:b/>
          <w:sz w:val="20"/>
        </w:rPr>
      </w:pPr>
      <w:r>
        <w:rPr>
          <w:rFonts w:ascii="Arial" w:hAnsi="Arial" w:cs="Arial"/>
          <w:b/>
          <w:sz w:val="20"/>
        </w:rPr>
        <w:t>3 Masa netto</w:t>
      </w:r>
    </w:p>
    <w:p w:rsidR="001F4B34" w:rsidRDefault="001F4B34" w:rsidP="001F4B3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after="160"/>
        <w:ind w:left="714" w:hanging="357"/>
        <w:jc w:val="both"/>
        <w:rPr>
          <w:rFonts w:ascii="Arial" w:eastAsia="Arial Unicode MS" w:hAnsi="Arial" w:cs="Arial"/>
          <w:sz w:val="20"/>
          <w:szCs w:val="20"/>
          <w:vertAlign w:val="superscript"/>
        </w:rPr>
      </w:pPr>
      <w:r>
        <w:rPr>
          <w:rFonts w:ascii="Arial" w:eastAsia="Arial Unicode MS" w:hAnsi="Arial" w:cs="Arial"/>
          <w:sz w:val="20"/>
          <w:szCs w:val="20"/>
        </w:rPr>
        <w:t>7g,</w:t>
      </w:r>
    </w:p>
    <w:p w:rsidR="001F4B34" w:rsidRDefault="001F4B34" w:rsidP="001F4B34">
      <w:pPr>
        <w:numPr>
          <w:ilvl w:val="0"/>
          <w:numId w:val="4"/>
        </w:numPr>
        <w:spacing w:after="160"/>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10g,</w:t>
      </w:r>
    </w:p>
    <w:p w:rsidR="001F4B34" w:rsidRDefault="001F4B34" w:rsidP="001F4B34">
      <w:pPr>
        <w:numPr>
          <w:ilvl w:val="0"/>
          <w:numId w:val="4"/>
        </w:numPr>
        <w:spacing w:after="160"/>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14g,</w:t>
      </w:r>
    </w:p>
    <w:p w:rsidR="001F4B34" w:rsidRDefault="001F4B34" w:rsidP="001F4B34">
      <w:pPr>
        <w:numPr>
          <w:ilvl w:val="0"/>
          <w:numId w:val="4"/>
        </w:numPr>
        <w:spacing w:after="160"/>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100g,</w:t>
      </w:r>
    </w:p>
    <w:p w:rsidR="001F4B34" w:rsidRDefault="001F4B34" w:rsidP="001F4B34">
      <w:pPr>
        <w:numPr>
          <w:ilvl w:val="0"/>
          <w:numId w:val="4"/>
        </w:numPr>
        <w:spacing w:after="160"/>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125g,</w:t>
      </w:r>
    </w:p>
    <w:p w:rsidR="001F4B34" w:rsidRDefault="001F4B34" w:rsidP="001F4B34">
      <w:pPr>
        <w:numPr>
          <w:ilvl w:val="0"/>
          <w:numId w:val="4"/>
        </w:numPr>
        <w:spacing w:after="160"/>
        <w:ind w:left="714" w:hanging="357"/>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4Trwałość</w:t>
      </w:r>
    </w:p>
    <w:p w:rsidR="001F4B34" w:rsidRDefault="001F4B34" w:rsidP="001F4B34">
      <w:pPr>
        <w:spacing w:after="160" w:line="360" w:lineRule="auto"/>
        <w:jc w:val="both"/>
        <w:rPr>
          <w:rFonts w:ascii="Arial" w:eastAsia="Arial Unicode MS" w:hAnsi="Arial" w:cs="Arial"/>
          <w:kern w:val="2"/>
          <w:sz w:val="20"/>
          <w:szCs w:val="20"/>
        </w:rPr>
      </w:pPr>
      <w:r>
        <w:rPr>
          <w:rFonts w:ascii="Arial" w:eastAsia="Lucida Sans Unicode" w:hAnsi="Arial" w:cs="Arial"/>
          <w:kern w:val="2"/>
          <w:sz w:val="20"/>
          <w:szCs w:val="20"/>
        </w:rPr>
        <w:t xml:space="preserve">Okres minimalnej trwałości powinien wynosić nie mniej niż </w:t>
      </w:r>
      <w:r>
        <w:rPr>
          <w:rFonts w:ascii="Arial" w:eastAsia="Lucida Sans Unicode" w:hAnsi="Arial" w:cs="Arial"/>
          <w:kern w:val="2"/>
          <w:sz w:val="20"/>
          <w:szCs w:val="20"/>
        </w:rPr>
        <w:br/>
      </w:r>
      <w:r>
        <w:rPr>
          <w:rFonts w:ascii="Arial" w:hAnsi="Arial" w:cs="Arial"/>
          <w:kern w:val="2"/>
          <w:sz w:val="20"/>
          <w:szCs w:val="20"/>
        </w:rPr>
        <w:t xml:space="preserve">12 miesięcy </w:t>
      </w:r>
      <w:r>
        <w:rPr>
          <w:rFonts w:ascii="Arial" w:eastAsia="Lucida Sans Unicode" w:hAnsi="Arial" w:cs="Arial"/>
          <w:kern w:val="2"/>
          <w:sz w:val="20"/>
          <w:szCs w:val="20"/>
        </w:rPr>
        <w:t>od daty dostawy do magazynu odbiorcy.</w:t>
      </w:r>
    </w:p>
    <w:p w:rsidR="001F4B34" w:rsidRDefault="001F4B34" w:rsidP="001F4B34">
      <w:pPr>
        <w:spacing w:before="240" w:after="240" w:line="360" w:lineRule="auto"/>
        <w:jc w:val="both"/>
        <w:rPr>
          <w:rFonts w:ascii="Arial" w:eastAsia="Arial Unicode MS" w:hAnsi="Arial" w:cs="Arial"/>
          <w:b/>
          <w:kern w:val="0"/>
          <w:sz w:val="20"/>
          <w:szCs w:val="20"/>
          <w:lang w:eastAsia="pl-PL"/>
        </w:rPr>
      </w:pPr>
      <w:r>
        <w:rPr>
          <w:rFonts w:ascii="Arial" w:hAnsi="Arial" w:cs="Arial"/>
          <w:b/>
          <w:sz w:val="20"/>
          <w:szCs w:val="20"/>
        </w:rPr>
        <w:t>5 Metody badań</w:t>
      </w:r>
    </w:p>
    <w:p w:rsidR="001F4B34" w:rsidRPr="001F4B34" w:rsidRDefault="001F4B34" w:rsidP="001F4B34">
      <w:pPr>
        <w:pStyle w:val="E-1"/>
        <w:spacing w:before="240" w:after="120" w:line="360" w:lineRule="auto"/>
        <w:jc w:val="both"/>
        <w:rPr>
          <w:rFonts w:ascii="Arial" w:eastAsia="Times New Roman"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5.2 Oznaczanie cech organoleptycznych</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Według norm podanych w Tablicy 1. </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5.3 Oznaczanie cech fizykochemicznych</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Według norm podanych w Tablicy 2. </w:t>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 xml:space="preserve">6 Pakowanie, znakowanie, przechowywanie </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 xml:space="preserve">6.1 Pakowanie </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6.2 Znakowanie</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Zgodnie z aktualnie obowiązującym prawem.</w:t>
      </w:r>
    </w:p>
    <w:p w:rsidR="001F4B34" w:rsidRPr="001F4B34" w:rsidRDefault="001F4B34" w:rsidP="001F4B34">
      <w:pPr>
        <w:pStyle w:val="E-1"/>
        <w:spacing w:before="240" w:after="120" w:line="360" w:lineRule="auto"/>
        <w:rPr>
          <w:rFonts w:ascii="Arial" w:eastAsia="Times New Roman" w:hAnsi="Arial" w:cs="Arial"/>
          <w:b/>
        </w:rPr>
      </w:pPr>
      <w:r w:rsidRPr="001F4B34">
        <w:rPr>
          <w:rFonts w:ascii="Arial" w:hAnsi="Arial" w:cs="Arial"/>
          <w:b/>
        </w:rPr>
        <w:t>6.3 Przechowywanie</w:t>
      </w:r>
    </w:p>
    <w:p w:rsidR="001F4B34" w:rsidRPr="001F4B34" w:rsidRDefault="001F4B34" w:rsidP="001F4B34">
      <w:pPr>
        <w:pStyle w:val="E-1"/>
        <w:spacing w:line="360" w:lineRule="auto"/>
        <w:rPr>
          <w:rFonts w:ascii="Arial" w:hAnsi="Arial" w:cs="Arial"/>
        </w:rPr>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sz w:val="40"/>
          <w:szCs w:val="40"/>
        </w:rPr>
      </w:pPr>
      <w:r>
        <w:rPr>
          <w:rFonts w:ascii="Arial" w:hAnsi="Arial" w:cs="Arial"/>
          <w:b/>
          <w:caps/>
          <w:sz w:val="40"/>
          <w:szCs w:val="40"/>
        </w:rPr>
        <w:t>LIŚĆ LAUROWY</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41403F" w:rsidP="0041403F">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liścia laurowego.</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liścia laurowego przeznaczonego dla odbiorcy.</w:t>
      </w:r>
    </w:p>
    <w:p w:rsidR="001F4B34" w:rsidRPr="001F4B34" w:rsidRDefault="001F4B34" w:rsidP="00C47D76">
      <w:pPr>
        <w:pStyle w:val="E-1"/>
        <w:numPr>
          <w:ilvl w:val="1"/>
          <w:numId w:val="39"/>
        </w:numPr>
        <w:spacing w:before="240" w:after="120" w:line="360" w:lineRule="auto"/>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Pr="001F4B34" w:rsidRDefault="001F4B34" w:rsidP="00C47D76">
      <w:pPr>
        <w:pStyle w:val="E-1"/>
        <w:numPr>
          <w:ilvl w:val="0"/>
          <w:numId w:val="17"/>
        </w:numPr>
        <w:tabs>
          <w:tab w:val="clear" w:pos="283"/>
          <w:tab w:val="num" w:pos="709"/>
        </w:tabs>
        <w:spacing w:line="360" w:lineRule="auto"/>
        <w:ind w:left="709" w:hanging="424"/>
        <w:jc w:val="both"/>
        <w:textAlignment w:val="auto"/>
        <w:rPr>
          <w:rFonts w:ascii="Arial" w:hAnsi="Arial" w:cs="Arial"/>
        </w:rPr>
      </w:pPr>
      <w:r w:rsidRPr="001F4B34">
        <w:rPr>
          <w:rFonts w:ascii="Arial" w:hAnsi="Arial" w:cs="Arial"/>
        </w:rPr>
        <w:t>PN-EN ISO 927 Zioła i przyprawy - Oznaczanie zawartości substancji pochodzenia zewnętrznego i substancji obcych</w:t>
      </w:r>
    </w:p>
    <w:p w:rsidR="001F4B34" w:rsidRPr="001F4B34" w:rsidRDefault="001F4B34" w:rsidP="00C47D76">
      <w:pPr>
        <w:pStyle w:val="E-1"/>
        <w:numPr>
          <w:ilvl w:val="0"/>
          <w:numId w:val="17"/>
        </w:numPr>
        <w:tabs>
          <w:tab w:val="clear" w:pos="283"/>
          <w:tab w:val="num" w:pos="709"/>
        </w:tabs>
        <w:spacing w:line="360" w:lineRule="auto"/>
        <w:ind w:left="709" w:hanging="424"/>
        <w:jc w:val="both"/>
        <w:textAlignment w:val="auto"/>
        <w:rPr>
          <w:rFonts w:ascii="Arial" w:hAnsi="Arial" w:cs="Arial"/>
        </w:rPr>
      </w:pPr>
      <w:r w:rsidRPr="001F4B34">
        <w:rPr>
          <w:rFonts w:ascii="Arial" w:hAnsi="Arial" w:cs="Arial"/>
        </w:rPr>
        <w:t>PN-R-87027 Surowce zielarskie – Metody oznaczania szkodników</w:t>
      </w:r>
    </w:p>
    <w:p w:rsidR="001F4B34" w:rsidRPr="001F4B34" w:rsidRDefault="001F4B34" w:rsidP="00C47D76">
      <w:pPr>
        <w:pStyle w:val="E-1"/>
        <w:numPr>
          <w:ilvl w:val="0"/>
          <w:numId w:val="17"/>
        </w:numPr>
        <w:tabs>
          <w:tab w:val="clear" w:pos="283"/>
          <w:tab w:val="num" w:pos="709"/>
        </w:tabs>
        <w:spacing w:line="360" w:lineRule="auto"/>
        <w:ind w:left="709" w:hanging="424"/>
        <w:jc w:val="both"/>
        <w:textAlignment w:val="auto"/>
        <w:rPr>
          <w:rFonts w:ascii="Arial" w:hAnsi="Arial" w:cs="Arial"/>
        </w:rPr>
      </w:pPr>
      <w:r w:rsidRPr="001F4B34">
        <w:rPr>
          <w:rFonts w:ascii="Arial" w:hAnsi="Arial" w:cs="Arial"/>
        </w:rPr>
        <w:t>PN-R-87019 Surowce zielarskie – Pobieranie próbek i metody badań</w:t>
      </w:r>
    </w:p>
    <w:p w:rsidR="001F4B34" w:rsidRPr="001F4B34" w:rsidRDefault="001F4B34" w:rsidP="00C47D76">
      <w:pPr>
        <w:pStyle w:val="E-1"/>
        <w:numPr>
          <w:ilvl w:val="0"/>
          <w:numId w:val="17"/>
        </w:numPr>
        <w:spacing w:line="360" w:lineRule="auto"/>
        <w:ind w:left="284" w:firstLine="1"/>
        <w:jc w:val="both"/>
        <w:textAlignment w:val="auto"/>
        <w:rPr>
          <w:rFonts w:ascii="Arial" w:hAnsi="Arial" w:cs="Arial"/>
        </w:rPr>
      </w:pPr>
      <w:r w:rsidRPr="001F4B34">
        <w:rPr>
          <w:rFonts w:ascii="Arial" w:hAnsi="Arial" w:cs="Arial"/>
        </w:rPr>
        <w:t>PN-ISO 930 Zioła i przyprawy - Oznaczanie popiołu nierozpuszczalnego w kwasie</w:t>
      </w:r>
    </w:p>
    <w:p w:rsidR="001F4B34" w:rsidRPr="001F4B34" w:rsidRDefault="001F4B34" w:rsidP="00C47D76">
      <w:pPr>
        <w:pStyle w:val="E-1"/>
        <w:numPr>
          <w:ilvl w:val="0"/>
          <w:numId w:val="17"/>
        </w:numPr>
        <w:spacing w:line="360" w:lineRule="auto"/>
        <w:ind w:left="284" w:firstLine="1"/>
        <w:jc w:val="both"/>
        <w:textAlignment w:val="auto"/>
        <w:rPr>
          <w:rFonts w:ascii="Arial" w:hAnsi="Arial" w:cs="Arial"/>
        </w:rPr>
      </w:pPr>
      <w:r w:rsidRPr="001F4B34">
        <w:rPr>
          <w:rFonts w:ascii="Arial" w:hAnsi="Arial" w:cs="Arial"/>
        </w:rPr>
        <w:t>PN-ISO 939 Przyprawy - Oznaczanie zawartości wody - Metoda destylacji azeotropowej</w:t>
      </w:r>
    </w:p>
    <w:p w:rsidR="001F4B34" w:rsidRPr="001F4B34" w:rsidRDefault="001F4B34" w:rsidP="00C47D76">
      <w:pPr>
        <w:pStyle w:val="E-1"/>
        <w:numPr>
          <w:ilvl w:val="0"/>
          <w:numId w:val="17"/>
        </w:numPr>
        <w:spacing w:line="360" w:lineRule="auto"/>
        <w:ind w:left="284" w:firstLine="1"/>
        <w:jc w:val="both"/>
        <w:textAlignment w:val="auto"/>
        <w:rPr>
          <w:rFonts w:ascii="Arial" w:hAnsi="Arial" w:cs="Arial"/>
        </w:rPr>
      </w:pPr>
      <w:r w:rsidRPr="001F4B34">
        <w:rPr>
          <w:rFonts w:ascii="Arial" w:hAnsi="Arial" w:cs="Arial"/>
        </w:rPr>
        <w:t>PN-A-74016 Przetwory zbożowe – Oznaczanie szkodników, ich pozostałości i zanieczyszczeń</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before="120" w:line="360" w:lineRule="auto"/>
        <w:jc w:val="both"/>
        <w:rPr>
          <w:rFonts w:ascii="Arial" w:hAnsi="Arial" w:cs="Arial"/>
          <w:b/>
          <w:bCs/>
          <w:sz w:val="20"/>
          <w:szCs w:val="20"/>
        </w:rPr>
      </w:pPr>
      <w:r>
        <w:rPr>
          <w:rFonts w:ascii="Arial" w:hAnsi="Arial" w:cs="Arial"/>
          <w:b/>
          <w:bCs/>
          <w:sz w:val="20"/>
          <w:szCs w:val="20"/>
        </w:rPr>
        <w:t>Liść laurowy</w:t>
      </w:r>
    </w:p>
    <w:p w:rsidR="001F4B34" w:rsidRDefault="001F4B34" w:rsidP="001F4B34">
      <w:pPr>
        <w:pStyle w:val="marek"/>
        <w:widowControl/>
        <w:overflowPunct/>
        <w:autoSpaceDE/>
        <w:adjustRightInd/>
        <w:spacing w:line="240" w:lineRule="auto"/>
        <w:jc w:val="both"/>
        <w:rPr>
          <w:rFonts w:ascii="Arial" w:hAnsi="Arial" w:cs="Arial"/>
          <w:sz w:val="20"/>
        </w:rPr>
      </w:pPr>
      <w:r>
        <w:rPr>
          <w:rFonts w:ascii="Arial" w:hAnsi="Arial" w:cs="Arial"/>
          <w:sz w:val="20"/>
        </w:rPr>
        <w:t>Wysuszone liście zebrane z drzewa laurowego (Laurus nobilis L.)</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41403F" w:rsidRDefault="0041403F" w:rsidP="001F4B34">
      <w:pPr>
        <w:tabs>
          <w:tab w:val="left" w:pos="10891"/>
        </w:tabs>
        <w:autoSpaceDE w:val="0"/>
        <w:autoSpaceDN w:val="0"/>
        <w:adjustRightInd w:val="0"/>
        <w:spacing w:line="360" w:lineRule="auto"/>
        <w:jc w:val="both"/>
        <w:rPr>
          <w:rFonts w:ascii="Arial" w:hAnsi="Arial" w:cs="Arial"/>
          <w:sz w:val="20"/>
        </w:rPr>
      </w:pPr>
    </w:p>
    <w:p w:rsidR="0041403F" w:rsidRDefault="0041403F" w:rsidP="001F4B34">
      <w:pPr>
        <w:tabs>
          <w:tab w:val="left" w:pos="10891"/>
        </w:tabs>
        <w:autoSpaceDE w:val="0"/>
        <w:autoSpaceDN w:val="0"/>
        <w:adjustRightInd w:val="0"/>
        <w:spacing w:line="360" w:lineRule="auto"/>
        <w:jc w:val="both"/>
        <w:rPr>
          <w:rFonts w:ascii="Arial" w:hAnsi="Arial" w:cs="Arial"/>
          <w:sz w:val="20"/>
        </w:rPr>
      </w:pPr>
    </w:p>
    <w:p w:rsidR="0041403F" w:rsidRDefault="0041403F" w:rsidP="001F4B34">
      <w:pPr>
        <w:tabs>
          <w:tab w:val="left" w:pos="10891"/>
        </w:tabs>
        <w:autoSpaceDE w:val="0"/>
        <w:autoSpaceDN w:val="0"/>
        <w:adjustRightInd w:val="0"/>
        <w:spacing w:line="360" w:lineRule="auto"/>
        <w:jc w:val="both"/>
        <w:rPr>
          <w:rFonts w:ascii="Arial" w:hAnsi="Arial" w:cs="Arial"/>
          <w:sz w:val="20"/>
        </w:rPr>
      </w:pPr>
    </w:p>
    <w:p w:rsidR="0041403F" w:rsidRDefault="0041403F" w:rsidP="001F4B34">
      <w:pPr>
        <w:tabs>
          <w:tab w:val="left" w:pos="10891"/>
        </w:tabs>
        <w:autoSpaceDE w:val="0"/>
        <w:autoSpaceDN w:val="0"/>
        <w:adjustRightInd w:val="0"/>
        <w:spacing w:line="360" w:lineRule="auto"/>
        <w:jc w:val="both"/>
        <w:rPr>
          <w:rFonts w:ascii="Arial" w:hAnsi="Arial" w:cs="Arial"/>
          <w:sz w:val="20"/>
        </w:rPr>
      </w:pPr>
    </w:p>
    <w:p w:rsidR="0041403F" w:rsidRDefault="0041403F" w:rsidP="001F4B34">
      <w:pPr>
        <w:tabs>
          <w:tab w:val="left" w:pos="10891"/>
        </w:tabs>
        <w:autoSpaceDE w:val="0"/>
        <w:autoSpaceDN w:val="0"/>
        <w:adjustRightInd w:val="0"/>
        <w:spacing w:line="360" w:lineRule="auto"/>
        <w:jc w:val="both"/>
        <w:rPr>
          <w:rFonts w:ascii="Arial" w:hAnsi="Arial" w:cs="Arial"/>
          <w:sz w:val="20"/>
        </w:rPr>
      </w:pPr>
    </w:p>
    <w:p w:rsidR="0041403F" w:rsidRDefault="0041403F" w:rsidP="001F4B34">
      <w:pPr>
        <w:tabs>
          <w:tab w:val="left" w:pos="10891"/>
        </w:tabs>
        <w:autoSpaceDE w:val="0"/>
        <w:autoSpaceDN w:val="0"/>
        <w:adjustRightInd w:val="0"/>
        <w:spacing w:line="360" w:lineRule="auto"/>
        <w:jc w:val="both"/>
        <w:rPr>
          <w:rFonts w:ascii="Arial" w:hAnsi="Arial" w:cs="Arial"/>
          <w:sz w:val="20"/>
        </w:rPr>
      </w:pPr>
    </w:p>
    <w:p w:rsidR="0041403F" w:rsidRDefault="0041403F" w:rsidP="001F4B34">
      <w:pPr>
        <w:tabs>
          <w:tab w:val="left" w:pos="10891"/>
        </w:tabs>
        <w:autoSpaceDE w:val="0"/>
        <w:autoSpaceDN w:val="0"/>
        <w:adjustRightInd w:val="0"/>
        <w:spacing w:line="360" w:lineRule="auto"/>
        <w:jc w:val="both"/>
        <w:rPr>
          <w:rFonts w:ascii="Arial" w:hAnsi="Arial" w:cs="Arial"/>
          <w:sz w:val="20"/>
        </w:rPr>
      </w:pPr>
    </w:p>
    <w:p w:rsidR="0041403F" w:rsidRDefault="0041403F" w:rsidP="001F4B34">
      <w:pPr>
        <w:tabs>
          <w:tab w:val="left" w:pos="10891"/>
        </w:tabs>
        <w:autoSpaceDE w:val="0"/>
        <w:autoSpaceDN w:val="0"/>
        <w:adjustRightInd w:val="0"/>
        <w:spacing w:line="360" w:lineRule="auto"/>
        <w:jc w:val="both"/>
        <w:rPr>
          <w:rFonts w:ascii="Arial" w:hAnsi="Arial" w:cs="Arial"/>
          <w:sz w:val="20"/>
        </w:rPr>
      </w:pPr>
    </w:p>
    <w:p w:rsidR="001F4B34" w:rsidRDefault="00F17B15" w:rsidP="00F17B15">
      <w:pPr>
        <w:pStyle w:val="Nagwek6"/>
        <w:numPr>
          <w:ilvl w:val="0"/>
          <w:numId w:val="0"/>
        </w:numPr>
        <w:tabs>
          <w:tab w:val="left" w:pos="10891"/>
        </w:tabs>
        <w:spacing w:before="120" w:after="120"/>
        <w:ind w:left="1418"/>
        <w:rPr>
          <w:rFonts w:ascii="Arial" w:hAnsi="Arial" w:cs="Arial"/>
          <w:sz w:val="18"/>
          <w:szCs w:val="18"/>
        </w:rPr>
      </w:pPr>
      <w:r>
        <w:rPr>
          <w:rFonts w:ascii="Arial" w:hAnsi="Arial" w:cs="Arial"/>
          <w:sz w:val="18"/>
          <w:szCs w:val="18"/>
          <w:lang w:val="pl-PL"/>
        </w:rPr>
        <w:lastRenderedPageBreak/>
        <w:t xml:space="preserve">                             </w:t>
      </w:r>
      <w:r w:rsidR="001F4B34">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571"/>
        <w:gridCol w:w="3891"/>
        <w:gridCol w:w="2188"/>
      </w:tblGrid>
      <w:tr w:rsidR="001F4B34" w:rsidTr="001F4B34">
        <w:trPr>
          <w:trHeight w:val="450"/>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63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26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848" w:type="pct"/>
            <w:tcBorders>
              <w:top w:val="single" w:sz="4" w:space="0" w:color="auto"/>
              <w:left w:val="single" w:sz="4" w:space="0" w:color="auto"/>
              <w:bottom w:val="single" w:sz="4" w:space="0" w:color="auto"/>
              <w:right w:val="single" w:sz="4" w:space="0" w:color="auto"/>
            </w:tcBorders>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Metody badań według</w:t>
            </w:r>
          </w:p>
        </w:tc>
      </w:tr>
      <w:tr w:rsidR="001F4B34" w:rsidTr="001F4B34">
        <w:trPr>
          <w:trHeight w:val="450"/>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1</w:t>
            </w:r>
          </w:p>
        </w:tc>
        <w:tc>
          <w:tcPr>
            <w:tcW w:w="163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 xml:space="preserve">Barwa </w:t>
            </w:r>
          </w:p>
        </w:tc>
        <w:tc>
          <w:tcPr>
            <w:tcW w:w="226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Jasno-zielona do oliwkowo-zielonej z możliwym odcieniem mlecznym</w:t>
            </w:r>
          </w:p>
        </w:tc>
        <w:tc>
          <w:tcPr>
            <w:tcW w:w="848" w:type="pct"/>
            <w:vMerge w:val="restart"/>
            <w:tcBorders>
              <w:top w:val="single" w:sz="4" w:space="0" w:color="auto"/>
              <w:left w:val="single" w:sz="4" w:space="0" w:color="auto"/>
              <w:bottom w:val="single" w:sz="4" w:space="0" w:color="auto"/>
              <w:right w:val="single" w:sz="4" w:space="0" w:color="auto"/>
            </w:tcBorders>
          </w:tcPr>
          <w:p w:rsidR="001F4B34" w:rsidRDefault="001F4B34">
            <w:pPr>
              <w:pStyle w:val="Nagwek8"/>
              <w:widowControl w:val="0"/>
              <w:autoSpaceDE w:val="0"/>
              <w:autoSpaceDN w:val="0"/>
              <w:adjustRightInd w:val="0"/>
              <w:spacing w:before="0"/>
              <w:rPr>
                <w:rFonts w:ascii="Arial" w:hAnsi="Arial" w:cs="Arial"/>
                <w:i w:val="0"/>
                <w:sz w:val="18"/>
                <w:szCs w:val="18"/>
              </w:rPr>
            </w:pPr>
          </w:p>
          <w:p w:rsidR="001F4B34" w:rsidRDefault="001F4B34"/>
          <w:p w:rsidR="001F4B34" w:rsidRDefault="001F4B34"/>
          <w:p w:rsidR="001F4B34" w:rsidRDefault="001F4B34">
            <w:pPr>
              <w:jc w:val="center"/>
              <w:rPr>
                <w:rFonts w:ascii="Arial" w:hAnsi="Arial" w:cs="Arial"/>
                <w:sz w:val="18"/>
                <w:szCs w:val="18"/>
              </w:rPr>
            </w:pPr>
            <w:r>
              <w:rPr>
                <w:rFonts w:ascii="Arial" w:hAnsi="Arial" w:cs="Arial"/>
                <w:sz w:val="18"/>
                <w:szCs w:val="18"/>
              </w:rPr>
              <w:t>pkt. 5.2</w:t>
            </w:r>
          </w:p>
          <w:p w:rsidR="001F4B34" w:rsidRDefault="001F4B34">
            <w:pPr>
              <w:jc w:val="center"/>
              <w:rPr>
                <w:rFonts w:ascii="Arial" w:hAnsi="Arial" w:cs="Arial"/>
                <w:sz w:val="18"/>
                <w:szCs w:val="18"/>
              </w:rPr>
            </w:pPr>
          </w:p>
          <w:p w:rsidR="001F4B34" w:rsidRDefault="001F4B34">
            <w:pPr>
              <w:jc w:val="center"/>
              <w:rPr>
                <w:rFonts w:ascii="Arial" w:hAnsi="Arial" w:cs="Arial"/>
                <w:sz w:val="18"/>
                <w:szCs w:val="18"/>
              </w:rPr>
            </w:pPr>
          </w:p>
          <w:p w:rsidR="001F4B34" w:rsidRDefault="001F4B34">
            <w:pPr>
              <w:jc w:val="center"/>
              <w:rPr>
                <w:rFonts w:ascii="Arial" w:hAnsi="Arial" w:cs="Arial"/>
                <w:sz w:val="18"/>
                <w:szCs w:val="18"/>
              </w:rPr>
            </w:pPr>
          </w:p>
          <w:p w:rsidR="001F4B34" w:rsidRDefault="001F4B34">
            <w:pPr>
              <w:jc w:val="center"/>
              <w:rPr>
                <w:rFonts w:ascii="Arial" w:hAnsi="Arial" w:cs="Arial"/>
                <w:sz w:val="18"/>
                <w:szCs w:val="18"/>
              </w:rPr>
            </w:pPr>
          </w:p>
        </w:tc>
      </w:tr>
      <w:tr w:rsidR="001F4B34" w:rsidTr="001F4B34">
        <w:trPr>
          <w:trHeight w:val="906"/>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2</w:t>
            </w:r>
          </w:p>
        </w:tc>
        <w:tc>
          <w:tcPr>
            <w:tcW w:w="163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Zawartość liści o barwie odmiennej, nie więcej niż, % (m/m):</w:t>
            </w:r>
          </w:p>
          <w:p w:rsidR="001F4B34" w:rsidRDefault="001F4B34">
            <w:pPr>
              <w:autoSpaceDE w:val="0"/>
              <w:autoSpaceDN w:val="0"/>
              <w:adjustRightInd w:val="0"/>
              <w:rPr>
                <w:rFonts w:ascii="Arial" w:hAnsi="Arial" w:cs="Arial"/>
                <w:bCs/>
                <w:sz w:val="18"/>
                <w:szCs w:val="18"/>
              </w:rPr>
            </w:pPr>
            <w:r>
              <w:rPr>
                <w:rFonts w:ascii="Arial" w:hAnsi="Arial" w:cs="Arial"/>
                <w:bCs/>
                <w:sz w:val="18"/>
                <w:szCs w:val="18"/>
              </w:rPr>
              <w:t>a) jasno-brązowej</w:t>
            </w:r>
          </w:p>
          <w:p w:rsidR="001F4B34" w:rsidRDefault="001F4B34">
            <w:pPr>
              <w:autoSpaceDE w:val="0"/>
              <w:autoSpaceDN w:val="0"/>
              <w:adjustRightInd w:val="0"/>
              <w:rPr>
                <w:rFonts w:ascii="Arial" w:hAnsi="Arial" w:cs="Arial"/>
                <w:bCs/>
                <w:sz w:val="18"/>
                <w:szCs w:val="18"/>
              </w:rPr>
            </w:pPr>
            <w:r>
              <w:rPr>
                <w:rFonts w:ascii="Arial" w:hAnsi="Arial" w:cs="Arial"/>
                <w:bCs/>
                <w:sz w:val="18"/>
                <w:szCs w:val="18"/>
              </w:rPr>
              <w:t>b) ciemno-brązowej</w:t>
            </w:r>
          </w:p>
        </w:tc>
        <w:tc>
          <w:tcPr>
            <w:tcW w:w="2267" w:type="pct"/>
            <w:tcBorders>
              <w:top w:val="single" w:sz="4" w:space="0" w:color="auto"/>
              <w:left w:val="single" w:sz="4" w:space="0" w:color="auto"/>
              <w:bottom w:val="single" w:sz="4" w:space="0" w:color="auto"/>
              <w:right w:val="single" w:sz="4" w:space="0" w:color="auto"/>
            </w:tcBorders>
            <w:vAlign w:val="center"/>
          </w:tcPr>
          <w:p w:rsidR="001F4B34" w:rsidRDefault="001F4B34">
            <w:pPr>
              <w:pStyle w:val="Nagwek8"/>
              <w:widowControl w:val="0"/>
              <w:autoSpaceDE w:val="0"/>
              <w:autoSpaceDN w:val="0"/>
              <w:adjustRightInd w:val="0"/>
              <w:spacing w:before="0"/>
              <w:rPr>
                <w:rFonts w:ascii="Arial" w:hAnsi="Arial" w:cs="Arial"/>
                <w:i w:val="0"/>
                <w:sz w:val="18"/>
                <w:szCs w:val="18"/>
              </w:rPr>
            </w:pPr>
          </w:p>
          <w:p w:rsidR="001F4B34" w:rsidRDefault="001F4B34">
            <w:pPr>
              <w:pStyle w:val="Nagwek8"/>
              <w:widowControl w:val="0"/>
              <w:autoSpaceDE w:val="0"/>
              <w:autoSpaceDN w:val="0"/>
              <w:adjustRightInd w:val="0"/>
              <w:spacing w:before="0"/>
              <w:jc w:val="center"/>
              <w:rPr>
                <w:rFonts w:ascii="Arial" w:hAnsi="Arial" w:cs="Arial"/>
                <w:i w:val="0"/>
                <w:sz w:val="18"/>
                <w:szCs w:val="18"/>
              </w:rPr>
            </w:pPr>
          </w:p>
          <w:p w:rsidR="001F4B34" w:rsidRDefault="001F4B34">
            <w:pPr>
              <w:pStyle w:val="Nagwek8"/>
              <w:widowControl w:val="0"/>
              <w:autoSpaceDE w:val="0"/>
              <w:autoSpaceDN w:val="0"/>
              <w:adjustRightInd w:val="0"/>
              <w:spacing w:before="0"/>
              <w:jc w:val="center"/>
              <w:rPr>
                <w:rFonts w:ascii="Arial" w:hAnsi="Arial" w:cs="Arial"/>
                <w:i w:val="0"/>
                <w:sz w:val="18"/>
                <w:szCs w:val="18"/>
              </w:rPr>
            </w:pPr>
            <w:r>
              <w:rPr>
                <w:rFonts w:ascii="Arial" w:hAnsi="Arial" w:cs="Arial"/>
                <w:i w:val="0"/>
                <w:sz w:val="18"/>
                <w:szCs w:val="18"/>
              </w:rPr>
              <w:t>12</w:t>
            </w:r>
          </w:p>
          <w:p w:rsidR="001F4B34" w:rsidRDefault="001F4B34">
            <w:pPr>
              <w:jc w:val="center"/>
              <w:rPr>
                <w:rFonts w:ascii="Arial" w:hAnsi="Arial" w:cs="Arial"/>
                <w:sz w:val="20"/>
                <w:szCs w:val="20"/>
              </w:rPr>
            </w:pPr>
            <w:r>
              <w:rPr>
                <w:rFonts w:ascii="Arial" w:hAnsi="Arial" w:cs="Arial"/>
                <w:sz w:val="18"/>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trHeight w:val="141"/>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3</w:t>
            </w:r>
          </w:p>
        </w:tc>
        <w:tc>
          <w:tcPr>
            <w:tcW w:w="163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 xml:space="preserve">Konsystencja </w:t>
            </w:r>
          </w:p>
        </w:tc>
        <w:tc>
          <w:tcPr>
            <w:tcW w:w="226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Łamliwa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trHeight w:val="215"/>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4</w:t>
            </w:r>
          </w:p>
        </w:tc>
        <w:tc>
          <w:tcPr>
            <w:tcW w:w="163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 xml:space="preserve">Zapach </w:t>
            </w:r>
          </w:p>
        </w:tc>
        <w:tc>
          <w:tcPr>
            <w:tcW w:w="226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Swoisty, bez zapachów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trHeight w:val="133"/>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5</w:t>
            </w:r>
          </w:p>
        </w:tc>
        <w:tc>
          <w:tcPr>
            <w:tcW w:w="163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 xml:space="preserve">Smak </w:t>
            </w:r>
          </w:p>
        </w:tc>
        <w:tc>
          <w:tcPr>
            <w:tcW w:w="226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Gorzki, bez posmaków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bl>
    <w:p w:rsidR="001F4B34" w:rsidRDefault="001F4B34" w:rsidP="001F4B34">
      <w:pPr>
        <w:pStyle w:val="Nagwek11"/>
        <w:spacing w:after="120" w:line="360" w:lineRule="auto"/>
        <w:rPr>
          <w:bCs w:val="0"/>
        </w:rPr>
      </w:pPr>
      <w:r>
        <w:rPr>
          <w:bCs w:val="0"/>
        </w:rPr>
        <w:t xml:space="preserve">2.3 Wymagania fizykochemiczne </w:t>
      </w:r>
    </w:p>
    <w:p w:rsidR="001F4B34" w:rsidRDefault="001F4B34" w:rsidP="001F4B34">
      <w:pPr>
        <w:pStyle w:val="Tekstpodstawowy3"/>
        <w:spacing w:after="0" w:line="360" w:lineRule="auto"/>
        <w:rPr>
          <w:rFonts w:ascii="Arial" w:hAnsi="Arial" w:cs="Arial"/>
          <w:sz w:val="20"/>
          <w:szCs w:val="20"/>
        </w:rPr>
      </w:pPr>
      <w:r>
        <w:rPr>
          <w:rFonts w:ascii="Arial" w:hAnsi="Arial" w:cs="Arial"/>
          <w:sz w:val="20"/>
          <w:szCs w:val="20"/>
        </w:rPr>
        <w:t>Według Tablicy 2.</w:t>
      </w:r>
    </w:p>
    <w:p w:rsidR="001F4B34" w:rsidRDefault="00F17B15" w:rsidP="00F17B15">
      <w:pPr>
        <w:pStyle w:val="Nagwek6"/>
        <w:numPr>
          <w:ilvl w:val="0"/>
          <w:numId w:val="0"/>
        </w:numPr>
        <w:spacing w:before="120" w:after="120"/>
        <w:ind w:left="1418"/>
        <w:rPr>
          <w:rFonts w:ascii="Arial" w:hAnsi="Arial" w:cs="Arial"/>
          <w:sz w:val="18"/>
          <w:szCs w:val="22"/>
        </w:rPr>
      </w:pPr>
      <w:r>
        <w:rPr>
          <w:rFonts w:ascii="Arial" w:hAnsi="Arial" w:cs="Arial"/>
          <w:sz w:val="18"/>
          <w:lang w:val="pl-PL"/>
        </w:rPr>
        <w:t xml:space="preserve">                  </w:t>
      </w:r>
      <w:r w:rsidR="001F4B34">
        <w:rPr>
          <w:rFonts w:ascii="Arial" w:hAnsi="Arial" w:cs="Arial"/>
          <w:sz w:val="18"/>
        </w:rPr>
        <w:t xml:space="preserve">Tablica 2 – Wymagania fizykochemiczne </w:t>
      </w: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7"/>
        <w:gridCol w:w="5621"/>
        <w:gridCol w:w="1533"/>
        <w:gridCol w:w="1504"/>
      </w:tblGrid>
      <w:tr w:rsidR="001F4B34" w:rsidTr="001F4B34">
        <w:tc>
          <w:tcPr>
            <w:tcW w:w="245"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
                <w:bCs/>
                <w:sz w:val="18"/>
                <w:szCs w:val="18"/>
                <w:lang w:val="en-US"/>
              </w:rPr>
            </w:pPr>
            <w:r>
              <w:rPr>
                <w:rFonts w:ascii="Arial" w:hAnsi="Arial" w:cs="Arial"/>
                <w:b/>
                <w:bCs/>
                <w:sz w:val="18"/>
                <w:szCs w:val="18"/>
                <w:lang w:val="en-US"/>
              </w:rPr>
              <w:t>Lp.</w:t>
            </w:r>
          </w:p>
        </w:tc>
        <w:tc>
          <w:tcPr>
            <w:tcW w:w="3087"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
                <w:bCs/>
                <w:sz w:val="18"/>
                <w:szCs w:val="18"/>
                <w:lang w:val="en-US"/>
              </w:rPr>
            </w:pPr>
            <w:r>
              <w:rPr>
                <w:rFonts w:ascii="Arial" w:hAnsi="Arial" w:cs="Arial"/>
                <w:b/>
                <w:bCs/>
                <w:sz w:val="18"/>
                <w:szCs w:val="18"/>
                <w:lang w:val="en-US"/>
              </w:rPr>
              <w:t>Cechy</w:t>
            </w:r>
          </w:p>
        </w:tc>
        <w:tc>
          <w:tcPr>
            <w:tcW w:w="84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
                <w:bCs/>
                <w:sz w:val="18"/>
                <w:szCs w:val="18"/>
              </w:rPr>
            </w:pPr>
            <w:r>
              <w:rPr>
                <w:rFonts w:ascii="Arial" w:hAnsi="Arial" w:cs="Arial"/>
                <w:b/>
                <w:bCs/>
                <w:sz w:val="18"/>
                <w:szCs w:val="18"/>
              </w:rPr>
              <w:t>Wymagania</w:t>
            </w:r>
          </w:p>
        </w:tc>
        <w:tc>
          <w:tcPr>
            <w:tcW w:w="827"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
                <w:bCs/>
                <w:sz w:val="18"/>
                <w:szCs w:val="18"/>
              </w:rPr>
            </w:pPr>
            <w:r>
              <w:rPr>
                <w:rFonts w:ascii="Arial" w:hAnsi="Arial" w:cs="Arial"/>
                <w:b/>
                <w:sz w:val="18"/>
                <w:szCs w:val="18"/>
              </w:rPr>
              <w:t>Metody badań według</w:t>
            </w:r>
          </w:p>
        </w:tc>
      </w:tr>
      <w:tr w:rsidR="001F4B34" w:rsidTr="001F4B34">
        <w:tc>
          <w:tcPr>
            <w:tcW w:w="245"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lang w:val="en-US"/>
              </w:rPr>
            </w:pPr>
            <w:r>
              <w:rPr>
                <w:rFonts w:ascii="Arial" w:hAnsi="Arial" w:cs="Arial"/>
                <w:bCs/>
                <w:sz w:val="18"/>
                <w:szCs w:val="18"/>
                <w:lang w:val="en-US"/>
              </w:rPr>
              <w:t>1</w:t>
            </w:r>
          </w:p>
        </w:tc>
        <w:tc>
          <w:tcPr>
            <w:tcW w:w="3087"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Wymiary w cm:</w:t>
            </w:r>
          </w:p>
          <w:p w:rsidR="001F4B34" w:rsidRDefault="001F4B34">
            <w:pPr>
              <w:rPr>
                <w:rFonts w:ascii="Arial" w:hAnsi="Arial" w:cs="Arial"/>
                <w:bCs/>
                <w:sz w:val="18"/>
                <w:szCs w:val="18"/>
              </w:rPr>
            </w:pPr>
            <w:r>
              <w:rPr>
                <w:rFonts w:ascii="Arial" w:hAnsi="Arial" w:cs="Arial"/>
                <w:bCs/>
                <w:sz w:val="18"/>
                <w:szCs w:val="18"/>
              </w:rPr>
              <w:t>a) długość</w:t>
            </w:r>
          </w:p>
          <w:p w:rsidR="001F4B34" w:rsidRDefault="001F4B34">
            <w:pPr>
              <w:rPr>
                <w:rFonts w:ascii="Arial" w:hAnsi="Arial" w:cs="Arial"/>
                <w:bCs/>
                <w:sz w:val="18"/>
                <w:szCs w:val="18"/>
              </w:rPr>
            </w:pPr>
            <w:r>
              <w:rPr>
                <w:rFonts w:ascii="Arial" w:hAnsi="Arial" w:cs="Arial"/>
                <w:bCs/>
                <w:sz w:val="18"/>
                <w:szCs w:val="18"/>
              </w:rPr>
              <w:t>b) szerokość</w:t>
            </w:r>
          </w:p>
        </w:tc>
        <w:tc>
          <w:tcPr>
            <w:tcW w:w="842" w:type="pct"/>
            <w:tcBorders>
              <w:top w:val="single" w:sz="4" w:space="0" w:color="auto"/>
              <w:left w:val="single" w:sz="4" w:space="0" w:color="auto"/>
              <w:bottom w:val="single" w:sz="4" w:space="0" w:color="auto"/>
              <w:right w:val="single" w:sz="4" w:space="0" w:color="auto"/>
            </w:tcBorders>
            <w:vAlign w:val="center"/>
          </w:tcPr>
          <w:p w:rsidR="001F4B34" w:rsidRDefault="001F4B34">
            <w:pPr>
              <w:jc w:val="center"/>
              <w:rPr>
                <w:rFonts w:ascii="Arial" w:hAnsi="Arial" w:cs="Arial"/>
                <w:bCs/>
                <w:sz w:val="18"/>
                <w:szCs w:val="18"/>
              </w:rPr>
            </w:pPr>
          </w:p>
          <w:p w:rsidR="001F4B34" w:rsidRDefault="001F4B34">
            <w:pPr>
              <w:jc w:val="center"/>
              <w:rPr>
                <w:rFonts w:ascii="Arial" w:hAnsi="Arial" w:cs="Arial"/>
                <w:bCs/>
                <w:sz w:val="18"/>
                <w:szCs w:val="18"/>
              </w:rPr>
            </w:pPr>
            <w:r>
              <w:rPr>
                <w:rFonts w:ascii="Arial" w:hAnsi="Arial" w:cs="Arial"/>
                <w:bCs/>
                <w:sz w:val="18"/>
                <w:szCs w:val="18"/>
              </w:rPr>
              <w:t>4 – 10</w:t>
            </w:r>
          </w:p>
          <w:p w:rsidR="001F4B34" w:rsidRDefault="001F4B34">
            <w:pPr>
              <w:jc w:val="center"/>
              <w:rPr>
                <w:rFonts w:ascii="Arial" w:hAnsi="Arial" w:cs="Arial"/>
                <w:bCs/>
                <w:sz w:val="18"/>
                <w:szCs w:val="18"/>
              </w:rPr>
            </w:pPr>
            <w:r>
              <w:rPr>
                <w:rFonts w:ascii="Arial" w:hAnsi="Arial" w:cs="Arial"/>
                <w:bCs/>
                <w:sz w:val="18"/>
                <w:szCs w:val="18"/>
              </w:rPr>
              <w:t>2 – 4</w:t>
            </w:r>
          </w:p>
        </w:tc>
        <w:tc>
          <w:tcPr>
            <w:tcW w:w="827" w:type="pct"/>
            <w:vMerge w:val="restar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pkt. 5.3.1</w:t>
            </w:r>
          </w:p>
        </w:tc>
      </w:tr>
      <w:tr w:rsidR="001F4B34" w:rsidTr="001F4B34">
        <w:tc>
          <w:tcPr>
            <w:tcW w:w="245"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bCs/>
                <w:sz w:val="18"/>
                <w:szCs w:val="18"/>
              </w:rPr>
              <w:t>2</w:t>
            </w:r>
          </w:p>
        </w:tc>
        <w:tc>
          <w:tcPr>
            <w:tcW w:w="3087"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Zawartość liści drobnych i połamanych, % (m/m), nie więcej niż</w:t>
            </w:r>
          </w:p>
        </w:tc>
        <w:tc>
          <w:tcPr>
            <w:tcW w:w="84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bCs/>
                <w:sz w:val="18"/>
                <w:szCs w:val="18"/>
              </w:rPr>
            </w:pPr>
          </w:p>
        </w:tc>
      </w:tr>
      <w:tr w:rsidR="001F4B34" w:rsidTr="001F4B34">
        <w:tc>
          <w:tcPr>
            <w:tcW w:w="245"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bCs/>
                <w:sz w:val="18"/>
                <w:szCs w:val="18"/>
              </w:rPr>
              <w:t>3</w:t>
            </w:r>
          </w:p>
        </w:tc>
        <w:tc>
          <w:tcPr>
            <w:tcW w:w="3087"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Zawartość zanieczyszczeń organicznych (gałązki, szypułki, inne części roślinne), % (m/m), nie więcej niż</w:t>
            </w:r>
          </w:p>
        </w:tc>
        <w:tc>
          <w:tcPr>
            <w:tcW w:w="842" w:type="pct"/>
            <w:tcBorders>
              <w:top w:val="single" w:sz="4" w:space="0" w:color="auto"/>
              <w:left w:val="single" w:sz="4" w:space="0" w:color="auto"/>
              <w:bottom w:val="single" w:sz="4" w:space="0" w:color="auto"/>
              <w:right w:val="single" w:sz="4" w:space="0" w:color="auto"/>
            </w:tcBorders>
            <w:vAlign w:val="center"/>
          </w:tcPr>
          <w:p w:rsidR="001F4B34" w:rsidRDefault="001F4B34">
            <w:pPr>
              <w:jc w:val="center"/>
              <w:rPr>
                <w:rFonts w:ascii="Arial" w:hAnsi="Arial" w:cs="Arial"/>
                <w:bCs/>
                <w:sz w:val="18"/>
                <w:szCs w:val="18"/>
              </w:rPr>
            </w:pPr>
          </w:p>
          <w:p w:rsidR="001F4B34" w:rsidRDefault="001F4B34">
            <w:pPr>
              <w:jc w:val="center"/>
              <w:rPr>
                <w:rFonts w:ascii="Arial" w:hAnsi="Arial" w:cs="Arial"/>
                <w:bCs/>
                <w:sz w:val="18"/>
                <w:szCs w:val="18"/>
              </w:rPr>
            </w:pPr>
            <w:r>
              <w:rPr>
                <w:rFonts w:ascii="Arial" w:hAnsi="Arial" w:cs="Arial"/>
                <w:bCs/>
                <w:sz w:val="18"/>
                <w:szCs w:val="18"/>
              </w:rPr>
              <w:t>4</w:t>
            </w:r>
          </w:p>
        </w:tc>
        <w:tc>
          <w:tcPr>
            <w:tcW w:w="82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PN-EN ISO 927</w:t>
            </w:r>
          </w:p>
        </w:tc>
      </w:tr>
      <w:tr w:rsidR="001F4B34" w:rsidTr="001F4B34">
        <w:trPr>
          <w:trHeight w:val="227"/>
        </w:trPr>
        <w:tc>
          <w:tcPr>
            <w:tcW w:w="245"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bCs/>
                <w:sz w:val="18"/>
                <w:szCs w:val="18"/>
              </w:rPr>
              <w:t>4</w:t>
            </w:r>
          </w:p>
        </w:tc>
        <w:tc>
          <w:tcPr>
            <w:tcW w:w="3087"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lang w:val="en-US"/>
              </w:rPr>
            </w:pPr>
            <w:r>
              <w:rPr>
                <w:rFonts w:ascii="Arial" w:hAnsi="Arial" w:cs="Arial"/>
                <w:bCs/>
                <w:sz w:val="18"/>
                <w:szCs w:val="18"/>
              </w:rPr>
              <w:t xml:space="preserve">Obecność zanieczyszczeń </w:t>
            </w:r>
            <w:r>
              <w:rPr>
                <w:rFonts w:ascii="Arial" w:hAnsi="Arial" w:cs="Arial"/>
                <w:bCs/>
                <w:sz w:val="18"/>
                <w:szCs w:val="18"/>
                <w:lang w:val="en-US"/>
              </w:rPr>
              <w:t>ferromagnetycznych</w:t>
            </w:r>
          </w:p>
        </w:tc>
        <w:tc>
          <w:tcPr>
            <w:tcW w:w="84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niedopuszczalna</w:t>
            </w:r>
          </w:p>
        </w:tc>
        <w:tc>
          <w:tcPr>
            <w:tcW w:w="82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sz w:val="18"/>
                <w:szCs w:val="18"/>
              </w:rPr>
              <w:t>PN-A-74016</w:t>
            </w:r>
          </w:p>
        </w:tc>
      </w:tr>
      <w:tr w:rsidR="001F4B34" w:rsidTr="001F4B34">
        <w:trPr>
          <w:trHeight w:val="233"/>
        </w:trPr>
        <w:tc>
          <w:tcPr>
            <w:tcW w:w="245"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lang w:val="en-US"/>
              </w:rPr>
            </w:pPr>
            <w:r>
              <w:rPr>
                <w:rFonts w:ascii="Arial" w:hAnsi="Arial" w:cs="Arial"/>
                <w:bCs/>
                <w:sz w:val="18"/>
                <w:szCs w:val="18"/>
                <w:lang w:val="en-US"/>
              </w:rPr>
              <w:t>5</w:t>
            </w:r>
          </w:p>
        </w:tc>
        <w:tc>
          <w:tcPr>
            <w:tcW w:w="3087"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Obecność szkodników żywych i martwych oraz pozostałości po szkodnikach</w:t>
            </w:r>
          </w:p>
        </w:tc>
        <w:tc>
          <w:tcPr>
            <w:tcW w:w="84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niedopuszczalna</w:t>
            </w:r>
          </w:p>
        </w:tc>
        <w:tc>
          <w:tcPr>
            <w:tcW w:w="82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PN-R-87027</w:t>
            </w:r>
          </w:p>
        </w:tc>
      </w:tr>
      <w:tr w:rsidR="001F4B34" w:rsidTr="001F4B34">
        <w:tc>
          <w:tcPr>
            <w:tcW w:w="245"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lang w:val="en-US"/>
              </w:rPr>
            </w:pPr>
            <w:r>
              <w:rPr>
                <w:rFonts w:ascii="Arial" w:hAnsi="Arial" w:cs="Arial"/>
                <w:bCs/>
                <w:sz w:val="18"/>
                <w:szCs w:val="18"/>
                <w:lang w:val="en-US"/>
              </w:rPr>
              <w:t>6</w:t>
            </w:r>
          </w:p>
        </w:tc>
        <w:tc>
          <w:tcPr>
            <w:tcW w:w="3087"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Zawartość wody, % (m/m), nie więcej niż</w:t>
            </w:r>
          </w:p>
        </w:tc>
        <w:tc>
          <w:tcPr>
            <w:tcW w:w="84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10</w:t>
            </w:r>
          </w:p>
        </w:tc>
        <w:tc>
          <w:tcPr>
            <w:tcW w:w="82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PN-ISO 939</w:t>
            </w:r>
          </w:p>
        </w:tc>
      </w:tr>
      <w:tr w:rsidR="001F4B34" w:rsidTr="001F4B34">
        <w:trPr>
          <w:trHeight w:val="231"/>
        </w:trPr>
        <w:tc>
          <w:tcPr>
            <w:tcW w:w="24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7</w:t>
            </w:r>
          </w:p>
        </w:tc>
        <w:tc>
          <w:tcPr>
            <w:tcW w:w="308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bCs/>
                <w:sz w:val="18"/>
                <w:szCs w:val="18"/>
              </w:rPr>
            </w:pPr>
            <w:r>
              <w:rPr>
                <w:rFonts w:ascii="Arial" w:hAnsi="Arial" w:cs="Arial"/>
                <w:bCs/>
                <w:sz w:val="18"/>
                <w:szCs w:val="18"/>
              </w:rPr>
              <w:t>Zawartość olejków eterycznych, % (m/m), nie mniej niż</w:t>
            </w:r>
          </w:p>
        </w:tc>
        <w:tc>
          <w:tcPr>
            <w:tcW w:w="84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1,8</w:t>
            </w:r>
          </w:p>
        </w:tc>
        <w:tc>
          <w:tcPr>
            <w:tcW w:w="82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PN-R-87019</w:t>
            </w:r>
          </w:p>
        </w:tc>
      </w:tr>
      <w:tr w:rsidR="001F4B34" w:rsidTr="001F4B34">
        <w:tc>
          <w:tcPr>
            <w:tcW w:w="245"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bCs/>
                <w:sz w:val="18"/>
                <w:szCs w:val="18"/>
              </w:rPr>
              <w:t>8</w:t>
            </w:r>
          </w:p>
        </w:tc>
        <w:tc>
          <w:tcPr>
            <w:tcW w:w="3087"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 xml:space="preserve">Zawartość zanieczyszczeń mineralnych jako popiół nierozpuszczalny w 10 % roztworze HCl, %(m/m), nie więcej niż </w:t>
            </w:r>
          </w:p>
        </w:tc>
        <w:tc>
          <w:tcPr>
            <w:tcW w:w="842" w:type="pct"/>
            <w:tcBorders>
              <w:top w:val="single" w:sz="4" w:space="0" w:color="auto"/>
              <w:left w:val="single" w:sz="4" w:space="0" w:color="auto"/>
              <w:bottom w:val="single" w:sz="4" w:space="0" w:color="auto"/>
              <w:right w:val="single" w:sz="4" w:space="0" w:color="auto"/>
            </w:tcBorders>
            <w:vAlign w:val="center"/>
          </w:tcPr>
          <w:p w:rsidR="001F4B34" w:rsidRDefault="001F4B34">
            <w:pPr>
              <w:jc w:val="center"/>
              <w:rPr>
                <w:rFonts w:ascii="Arial" w:hAnsi="Arial" w:cs="Arial"/>
                <w:bCs/>
                <w:sz w:val="18"/>
                <w:szCs w:val="18"/>
              </w:rPr>
            </w:pPr>
          </w:p>
          <w:p w:rsidR="001F4B34" w:rsidRDefault="001F4B34">
            <w:pPr>
              <w:jc w:val="center"/>
              <w:rPr>
                <w:rFonts w:ascii="Arial" w:hAnsi="Arial" w:cs="Arial"/>
                <w:bCs/>
                <w:sz w:val="18"/>
                <w:szCs w:val="18"/>
              </w:rPr>
            </w:pPr>
            <w:r>
              <w:rPr>
                <w:rFonts w:ascii="Arial" w:hAnsi="Arial" w:cs="Arial"/>
                <w:bCs/>
                <w:sz w:val="18"/>
                <w:szCs w:val="18"/>
              </w:rPr>
              <w:t>1</w:t>
            </w:r>
          </w:p>
        </w:tc>
        <w:tc>
          <w:tcPr>
            <w:tcW w:w="82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PN-ISO 930</w:t>
            </w:r>
          </w:p>
        </w:tc>
      </w:tr>
    </w:tbl>
    <w:p w:rsidR="001F4B34" w:rsidRDefault="001F4B34" w:rsidP="001F4B34">
      <w:pPr>
        <w:pStyle w:val="Nagwek11"/>
        <w:spacing w:after="120" w:line="360" w:lineRule="auto"/>
      </w:pPr>
      <w:r>
        <w:t>2.4 Wymagania mikrobiologiczne</w:t>
      </w:r>
    </w:p>
    <w:p w:rsidR="001F4B34" w:rsidRDefault="001F4B34" w:rsidP="001F4B34">
      <w:pPr>
        <w:pStyle w:val="Tekstpodstawowy3"/>
        <w:spacing w:before="120"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F17B15" w:rsidRDefault="00F17B15">
      <w:pPr>
        <w:widowControl/>
        <w:suppressAutoHyphens w:val="0"/>
        <w:spacing w:after="160" w:line="259" w:lineRule="auto"/>
        <w:rPr>
          <w:rFonts w:ascii="Arial" w:eastAsia="Calibri" w:hAnsi="Arial" w:cs="Arial"/>
          <w:b/>
          <w:shadow/>
          <w:kern w:val="0"/>
          <w:sz w:val="20"/>
          <w:szCs w:val="20"/>
          <w:lang w:eastAsia="pl-PL"/>
        </w:rPr>
      </w:pPr>
      <w:r>
        <w:rPr>
          <w:rFonts w:ascii="Arial" w:hAnsi="Arial" w:cs="Arial"/>
          <w:b/>
        </w:rPr>
        <w:br w:type="page"/>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lastRenderedPageBreak/>
        <w:t>3</w:t>
      </w:r>
      <w:r w:rsidRPr="001F4B34">
        <w:rPr>
          <w:rFonts w:ascii="Arial" w:hAnsi="Arial" w:cs="Arial"/>
        </w:rPr>
        <w:t xml:space="preserve"> </w:t>
      </w:r>
      <w:r w:rsidRPr="001F4B34">
        <w:rPr>
          <w:rFonts w:ascii="Arial" w:hAnsi="Arial" w:cs="Arial"/>
          <w:b/>
        </w:rPr>
        <w:t>Masa netto</w:t>
      </w:r>
    </w:p>
    <w:p w:rsidR="001F4B34" w:rsidRDefault="001F4B34" w:rsidP="001F4B3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szCs w:val="24"/>
        </w:rPr>
        <w:t xml:space="preserve">4 </w:t>
      </w:r>
      <w:r w:rsidRPr="001F4B34">
        <w:rPr>
          <w:rFonts w:ascii="Arial" w:hAnsi="Arial" w:cs="Arial"/>
          <w:b/>
        </w:rPr>
        <w:t>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 wojskowego.</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5.2 Oznaczanie cech organoleptycznych </w:t>
      </w:r>
    </w:p>
    <w:p w:rsidR="001F4B34" w:rsidRPr="001F4B34" w:rsidRDefault="001F4B34" w:rsidP="001F4B34">
      <w:pPr>
        <w:pStyle w:val="E-1"/>
        <w:spacing w:before="120" w:after="120" w:line="360" w:lineRule="auto"/>
        <w:jc w:val="both"/>
        <w:rPr>
          <w:rFonts w:ascii="Arial" w:hAnsi="Arial" w:cs="Arial"/>
          <w:b/>
        </w:rPr>
      </w:pPr>
      <w:r w:rsidRPr="001F4B34">
        <w:rPr>
          <w:rFonts w:ascii="Arial" w:hAnsi="Arial" w:cs="Arial"/>
          <w:b/>
        </w:rPr>
        <w:t>5.2.1 Sprawdzenie barwy i zawartości liści o barwie odmiennej</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Odważyć z próbki laboratoryjnej 20 g produktu z dokładnością do 0,1 g. W świetle dziennym, rozproszonym dokonać oględzin liści rozsypanych na białym tle. Wybrać liście wykazujące barwę jasno-brązową oraz barwę ciemno-brązową. Wybrane liście zważyć oddzielnie dla każdej z grup barw z dokładnością do 0,1g. </w:t>
      </w:r>
    </w:p>
    <w:p w:rsidR="001F4B34" w:rsidRDefault="001F4B34" w:rsidP="001F4B34">
      <w:pPr>
        <w:autoSpaceDE w:val="0"/>
        <w:autoSpaceDN w:val="0"/>
        <w:adjustRightInd w:val="0"/>
        <w:spacing w:after="240"/>
        <w:jc w:val="both"/>
        <w:rPr>
          <w:rFonts w:ascii="Arial" w:hAnsi="Arial" w:cs="Arial"/>
          <w:sz w:val="20"/>
          <w:szCs w:val="20"/>
        </w:rPr>
      </w:pPr>
      <w:r>
        <w:rPr>
          <w:rFonts w:ascii="Arial" w:hAnsi="Arial" w:cs="Arial"/>
          <w:sz w:val="20"/>
          <w:szCs w:val="20"/>
        </w:rPr>
        <w:t xml:space="preserve">Zawartość liści o odmiennej barwie </w:t>
      </w:r>
      <w:r>
        <w:rPr>
          <w:rFonts w:ascii="Arial" w:hAnsi="Arial" w:cs="Arial"/>
          <w:i/>
          <w:iCs/>
          <w:sz w:val="20"/>
          <w:szCs w:val="20"/>
        </w:rPr>
        <w:t>(A)</w:t>
      </w:r>
      <w:r>
        <w:rPr>
          <w:rFonts w:ascii="Arial" w:hAnsi="Arial" w:cs="Arial"/>
          <w:sz w:val="20"/>
          <w:szCs w:val="20"/>
        </w:rPr>
        <w:t xml:space="preserve"> wyrażoną w procentach obliczyć wg wzoru</w:t>
      </w:r>
    </w:p>
    <w:p w:rsidR="001F4B34" w:rsidRDefault="001F4B34" w:rsidP="001F4B34">
      <w:pPr>
        <w:autoSpaceDE w:val="0"/>
        <w:autoSpaceDN w:val="0"/>
        <w:adjustRightInd w:val="0"/>
        <w:ind w:left="709" w:firstLine="709"/>
        <w:jc w:val="both"/>
        <w:rPr>
          <w:rFonts w:ascii="Arial" w:hAnsi="Arial" w:cs="Arial"/>
          <w:i/>
          <w:iCs/>
          <w:sz w:val="20"/>
          <w:szCs w:val="20"/>
        </w:rPr>
      </w:pPr>
      <w:r>
        <w:rPr>
          <w:rFonts w:ascii="Arial" w:hAnsi="Arial" w:cs="Arial"/>
          <w:i/>
          <w:iCs/>
          <w:position w:val="-12"/>
          <w:sz w:val="20"/>
          <w:szCs w:val="20"/>
        </w:rPr>
        <w:object w:dxaOrig="13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5pt;height:17.65pt" o:ole="">
            <v:imagedata r:id="rId8" o:title=""/>
          </v:shape>
          <o:OLEObject Type="Embed" ProgID="Equation.3" ShapeID="_x0000_i1025" DrawAspect="Content" ObjectID="_1793005540" r:id="rId9"/>
        </w:object>
      </w:r>
    </w:p>
    <w:p w:rsidR="001F4B34" w:rsidRDefault="001F4B34" w:rsidP="001F4B34">
      <w:pPr>
        <w:autoSpaceDE w:val="0"/>
        <w:autoSpaceDN w:val="0"/>
        <w:adjustRightInd w:val="0"/>
        <w:spacing w:before="120" w:after="120"/>
        <w:jc w:val="both"/>
        <w:rPr>
          <w:rFonts w:ascii="Arial" w:hAnsi="Arial" w:cs="Arial"/>
          <w:sz w:val="20"/>
          <w:szCs w:val="20"/>
        </w:rPr>
      </w:pPr>
      <w:r>
        <w:rPr>
          <w:rFonts w:ascii="Arial" w:hAnsi="Arial" w:cs="Arial"/>
          <w:sz w:val="20"/>
          <w:szCs w:val="20"/>
        </w:rPr>
        <w:t>gdzie:</w:t>
      </w:r>
    </w:p>
    <w:p w:rsidR="001F4B34" w:rsidRDefault="001F4B34" w:rsidP="001F4B34">
      <w:pPr>
        <w:autoSpaceDE w:val="0"/>
        <w:autoSpaceDN w:val="0"/>
        <w:adjustRightInd w:val="0"/>
        <w:ind w:left="284"/>
        <w:jc w:val="both"/>
        <w:rPr>
          <w:rFonts w:ascii="Arial" w:hAnsi="Arial" w:cs="Arial"/>
          <w:sz w:val="20"/>
          <w:szCs w:val="20"/>
        </w:rPr>
      </w:pPr>
      <w:r>
        <w:rPr>
          <w:rFonts w:ascii="Arial" w:hAnsi="Arial" w:cs="Arial"/>
          <w:i/>
          <w:iCs/>
          <w:sz w:val="20"/>
          <w:szCs w:val="20"/>
        </w:rPr>
        <w:t>m</w:t>
      </w:r>
      <w:r>
        <w:rPr>
          <w:rFonts w:ascii="Arial" w:hAnsi="Arial" w:cs="Arial"/>
          <w:i/>
          <w:iCs/>
          <w:sz w:val="20"/>
          <w:szCs w:val="20"/>
          <w:vertAlign w:val="subscript"/>
        </w:rPr>
        <w:t>1</w:t>
      </w:r>
      <w:r>
        <w:rPr>
          <w:rFonts w:ascii="Arial" w:hAnsi="Arial" w:cs="Arial"/>
          <w:i/>
          <w:iCs/>
          <w:sz w:val="20"/>
          <w:szCs w:val="20"/>
        </w:rPr>
        <w:t xml:space="preserve"> - </w:t>
      </w:r>
      <w:r>
        <w:rPr>
          <w:rFonts w:ascii="Arial" w:hAnsi="Arial" w:cs="Arial"/>
          <w:sz w:val="20"/>
          <w:szCs w:val="20"/>
        </w:rPr>
        <w:t>masa liści o barwie ciemno-brązowej/jasno-brązowej, wyrażona w gramach (g),</w:t>
      </w:r>
    </w:p>
    <w:p w:rsidR="001F4B34" w:rsidRDefault="001F4B34" w:rsidP="001F4B34">
      <w:pPr>
        <w:autoSpaceDE w:val="0"/>
        <w:autoSpaceDN w:val="0"/>
        <w:adjustRightInd w:val="0"/>
        <w:spacing w:after="240"/>
        <w:ind w:left="284"/>
        <w:jc w:val="both"/>
        <w:rPr>
          <w:rFonts w:ascii="Arial" w:hAnsi="Arial" w:cs="Arial"/>
          <w:sz w:val="20"/>
          <w:szCs w:val="20"/>
        </w:rPr>
      </w:pPr>
      <w:r>
        <w:rPr>
          <w:rFonts w:ascii="Arial" w:hAnsi="Arial" w:cs="Arial"/>
          <w:i/>
          <w:iCs/>
          <w:sz w:val="20"/>
          <w:szCs w:val="20"/>
        </w:rPr>
        <w:t xml:space="preserve">m - </w:t>
      </w:r>
      <w:r>
        <w:rPr>
          <w:rFonts w:ascii="Arial" w:hAnsi="Arial" w:cs="Arial"/>
          <w:sz w:val="20"/>
          <w:szCs w:val="20"/>
        </w:rPr>
        <w:t>masa próbki, wyrażona w gramach (g).</w:t>
      </w:r>
    </w:p>
    <w:p w:rsidR="001F4B34" w:rsidRPr="001F4B34" w:rsidRDefault="001F4B34" w:rsidP="001F4B34">
      <w:pPr>
        <w:pStyle w:val="E-1"/>
        <w:spacing w:before="120" w:after="120" w:line="360" w:lineRule="auto"/>
        <w:jc w:val="both"/>
        <w:rPr>
          <w:rFonts w:ascii="Arial" w:hAnsi="Arial" w:cs="Arial"/>
          <w:b/>
        </w:rPr>
      </w:pPr>
      <w:r w:rsidRPr="001F4B34">
        <w:rPr>
          <w:rFonts w:ascii="Arial" w:hAnsi="Arial" w:cs="Arial"/>
          <w:b/>
        </w:rPr>
        <w:t>5.2.2 Sprawdzenie konsystencji</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przez zginanie w palcach kilku liści o różnej barwie i wymiarach oraz przełamywanie ich w poprzek do osi podłużnej liścia.</w:t>
      </w:r>
    </w:p>
    <w:p w:rsidR="00F17B15" w:rsidRDefault="00F17B15" w:rsidP="001F4B34">
      <w:pPr>
        <w:pStyle w:val="E-1"/>
        <w:spacing w:before="120" w:after="120" w:line="360" w:lineRule="auto"/>
        <w:jc w:val="both"/>
        <w:rPr>
          <w:rFonts w:ascii="Arial" w:hAnsi="Arial" w:cs="Arial"/>
          <w:b/>
        </w:rPr>
      </w:pPr>
    </w:p>
    <w:p w:rsidR="00F17B15" w:rsidRDefault="00F17B15" w:rsidP="001F4B34">
      <w:pPr>
        <w:pStyle w:val="E-1"/>
        <w:spacing w:before="120" w:after="120" w:line="360" w:lineRule="auto"/>
        <w:jc w:val="both"/>
        <w:rPr>
          <w:rFonts w:ascii="Arial" w:hAnsi="Arial" w:cs="Arial"/>
          <w:b/>
        </w:rPr>
      </w:pPr>
    </w:p>
    <w:p w:rsidR="001F4B34" w:rsidRPr="001F4B34" w:rsidRDefault="001F4B34" w:rsidP="001F4B34">
      <w:pPr>
        <w:pStyle w:val="E-1"/>
        <w:spacing w:before="120" w:after="120" w:line="360" w:lineRule="auto"/>
        <w:jc w:val="both"/>
        <w:rPr>
          <w:rFonts w:ascii="Arial" w:hAnsi="Arial" w:cs="Arial"/>
          <w:b/>
        </w:rPr>
      </w:pPr>
      <w:r w:rsidRPr="001F4B34">
        <w:rPr>
          <w:rFonts w:ascii="Arial" w:hAnsi="Arial" w:cs="Arial"/>
          <w:b/>
        </w:rPr>
        <w:lastRenderedPageBreak/>
        <w:t>5.2.3 Sprawdzenie zapachu i smaku</w:t>
      </w:r>
    </w:p>
    <w:p w:rsidR="001F4B34" w:rsidRPr="001F4B34" w:rsidRDefault="001F4B34" w:rsidP="001F4B34">
      <w:pPr>
        <w:pStyle w:val="E-1"/>
        <w:spacing w:line="360" w:lineRule="auto"/>
        <w:jc w:val="both"/>
        <w:rPr>
          <w:rFonts w:ascii="Arial" w:hAnsi="Arial" w:cs="Arial"/>
        </w:rPr>
      </w:pPr>
      <w:r w:rsidRPr="001F4B34">
        <w:rPr>
          <w:rFonts w:ascii="Arial" w:hAnsi="Arial" w:cs="Arial"/>
        </w:rPr>
        <w:t>Oceniać przez kilkakrotne wąchanie z bliska całej próbki liści, a następnie kilku liści rozkruszonych w palcach oraz przez zagryzienie i krótkie przetrzymywanie na języku kilku liści o różnej barwie. W przypadku stwierdzenia nieprawidłowego lub obcego zapachu, wykonać próbę kontrolną przez powolne ogrzanie około 10g w szczelnie zamkniętym naczyniu szklanym do temperatury około 30</w:t>
      </w:r>
      <w:r w:rsidRPr="001F4B34">
        <w:rPr>
          <w:rFonts w:ascii="Arial" w:hAnsi="Arial" w:cs="Arial"/>
          <w:vertAlign w:val="superscript"/>
        </w:rPr>
        <w:t>0</w:t>
      </w:r>
      <w:r w:rsidRPr="001F4B34">
        <w:rPr>
          <w:rFonts w:ascii="Arial" w:hAnsi="Arial" w:cs="Arial"/>
        </w:rPr>
        <w:t>C, a następnie wąchanie liści natychmiast po otwarciu naczynia.</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5.3 Oznaczanie cech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120" w:after="120" w:line="360" w:lineRule="auto"/>
        <w:rPr>
          <w:rFonts w:ascii="Arial" w:hAnsi="Arial" w:cs="Arial"/>
          <w:b/>
        </w:rPr>
      </w:pPr>
      <w:r w:rsidRPr="001F4B34">
        <w:rPr>
          <w:rFonts w:ascii="Arial" w:hAnsi="Arial" w:cs="Arial"/>
          <w:b/>
        </w:rPr>
        <w:t>5.3.1 Sprawdzenie wymiarów liści i oznaczenie zawartości liści drobnych i połamanych</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Z próbki laboratoryjnej odważyć 20 g produktu z dokładnością do 0,1g, następnie dokonać pomiaru długości i szerokości liści oraz ich części przy pomocy miarki z podziałką milimetrową. Liście i ich części o wymiarach mniejszych od wymaganych wydzielić i zważyć z dokładnością do 0,1g. </w:t>
      </w:r>
    </w:p>
    <w:p w:rsidR="001F4B34" w:rsidRDefault="001F4B34" w:rsidP="001F4B34">
      <w:pPr>
        <w:autoSpaceDE w:val="0"/>
        <w:autoSpaceDN w:val="0"/>
        <w:adjustRightInd w:val="0"/>
        <w:spacing w:after="240"/>
        <w:jc w:val="both"/>
        <w:rPr>
          <w:rFonts w:ascii="Arial" w:hAnsi="Arial" w:cs="Arial"/>
          <w:sz w:val="20"/>
          <w:szCs w:val="20"/>
        </w:rPr>
      </w:pPr>
      <w:r>
        <w:rPr>
          <w:rFonts w:ascii="Arial" w:hAnsi="Arial" w:cs="Arial"/>
          <w:sz w:val="20"/>
          <w:szCs w:val="20"/>
        </w:rPr>
        <w:t xml:space="preserve">Zawartość liści drobnych i połamanych </w:t>
      </w:r>
      <w:r>
        <w:rPr>
          <w:rFonts w:ascii="Arial" w:hAnsi="Arial" w:cs="Arial"/>
          <w:i/>
          <w:iCs/>
          <w:sz w:val="20"/>
          <w:szCs w:val="20"/>
        </w:rPr>
        <w:t>(A)</w:t>
      </w:r>
      <w:r>
        <w:rPr>
          <w:rFonts w:ascii="Arial" w:hAnsi="Arial" w:cs="Arial"/>
          <w:sz w:val="20"/>
          <w:szCs w:val="20"/>
        </w:rPr>
        <w:t xml:space="preserve"> wyrażoną w procentach obliczyć wg wzoru</w:t>
      </w:r>
    </w:p>
    <w:p w:rsidR="001F4B34" w:rsidRDefault="001F4B34" w:rsidP="001F4B34">
      <w:pPr>
        <w:autoSpaceDE w:val="0"/>
        <w:autoSpaceDN w:val="0"/>
        <w:adjustRightInd w:val="0"/>
        <w:ind w:left="709" w:firstLine="709"/>
        <w:jc w:val="both"/>
        <w:rPr>
          <w:rFonts w:ascii="Arial" w:hAnsi="Arial" w:cs="Arial"/>
          <w:i/>
          <w:iCs/>
          <w:sz w:val="20"/>
          <w:szCs w:val="20"/>
        </w:rPr>
      </w:pPr>
      <w:r>
        <w:rPr>
          <w:rFonts w:ascii="Arial" w:hAnsi="Arial" w:cs="Arial"/>
          <w:i/>
          <w:iCs/>
          <w:position w:val="-12"/>
          <w:sz w:val="20"/>
          <w:szCs w:val="20"/>
        </w:rPr>
        <w:object w:dxaOrig="1320" w:dyaOrig="360">
          <v:shape id="_x0000_i1026" type="#_x0000_t75" style="width:66.55pt;height:17.65pt" o:ole="">
            <v:imagedata r:id="rId8" o:title=""/>
          </v:shape>
          <o:OLEObject Type="Embed" ProgID="Equation.3" ShapeID="_x0000_i1026" DrawAspect="Content" ObjectID="_1793005541" r:id="rId10"/>
        </w:object>
      </w:r>
    </w:p>
    <w:p w:rsidR="001F4B34" w:rsidRDefault="001F4B34" w:rsidP="001F4B34">
      <w:pPr>
        <w:autoSpaceDE w:val="0"/>
        <w:autoSpaceDN w:val="0"/>
        <w:adjustRightInd w:val="0"/>
        <w:spacing w:before="120" w:after="120"/>
        <w:jc w:val="both"/>
        <w:rPr>
          <w:rFonts w:ascii="Arial" w:hAnsi="Arial" w:cs="Arial"/>
          <w:sz w:val="20"/>
          <w:szCs w:val="20"/>
        </w:rPr>
      </w:pPr>
      <w:r>
        <w:rPr>
          <w:rFonts w:ascii="Arial" w:hAnsi="Arial" w:cs="Arial"/>
          <w:sz w:val="20"/>
          <w:szCs w:val="20"/>
        </w:rPr>
        <w:t>gdzie:</w:t>
      </w:r>
    </w:p>
    <w:p w:rsidR="001F4B34" w:rsidRDefault="001F4B34" w:rsidP="001F4B34">
      <w:pPr>
        <w:autoSpaceDE w:val="0"/>
        <w:autoSpaceDN w:val="0"/>
        <w:adjustRightInd w:val="0"/>
        <w:ind w:left="284"/>
        <w:jc w:val="both"/>
        <w:rPr>
          <w:rFonts w:ascii="Arial" w:hAnsi="Arial" w:cs="Arial"/>
          <w:sz w:val="20"/>
          <w:szCs w:val="20"/>
        </w:rPr>
      </w:pPr>
      <w:r>
        <w:rPr>
          <w:rFonts w:ascii="Arial" w:hAnsi="Arial" w:cs="Arial"/>
          <w:i/>
          <w:iCs/>
          <w:sz w:val="20"/>
          <w:szCs w:val="20"/>
        </w:rPr>
        <w:t>m</w:t>
      </w:r>
      <w:r>
        <w:rPr>
          <w:rFonts w:ascii="Arial" w:hAnsi="Arial" w:cs="Arial"/>
          <w:i/>
          <w:iCs/>
          <w:sz w:val="20"/>
          <w:szCs w:val="20"/>
          <w:vertAlign w:val="subscript"/>
        </w:rPr>
        <w:t>1</w:t>
      </w:r>
      <w:r>
        <w:rPr>
          <w:rFonts w:ascii="Arial" w:hAnsi="Arial" w:cs="Arial"/>
          <w:i/>
          <w:iCs/>
          <w:sz w:val="20"/>
          <w:szCs w:val="20"/>
        </w:rPr>
        <w:t xml:space="preserve"> -</w:t>
      </w:r>
      <w:r>
        <w:rPr>
          <w:rFonts w:ascii="Arial" w:hAnsi="Arial" w:cs="Arial"/>
          <w:sz w:val="20"/>
          <w:szCs w:val="20"/>
        </w:rPr>
        <w:t xml:space="preserve"> masa liści i części o wymiarach mniejszych od wymaganych, wyrażona w gramach (g),</w:t>
      </w:r>
    </w:p>
    <w:p w:rsidR="001F4B34" w:rsidRDefault="001F4B34" w:rsidP="001F4B34">
      <w:pPr>
        <w:autoSpaceDE w:val="0"/>
        <w:autoSpaceDN w:val="0"/>
        <w:adjustRightInd w:val="0"/>
        <w:ind w:left="284"/>
        <w:jc w:val="both"/>
        <w:rPr>
          <w:rFonts w:ascii="Arial" w:hAnsi="Arial" w:cs="Arial"/>
          <w:sz w:val="20"/>
          <w:szCs w:val="20"/>
        </w:rPr>
      </w:pPr>
      <w:r>
        <w:rPr>
          <w:rFonts w:ascii="Arial" w:hAnsi="Arial" w:cs="Arial"/>
          <w:i/>
          <w:iCs/>
          <w:sz w:val="20"/>
          <w:szCs w:val="20"/>
        </w:rPr>
        <w:t xml:space="preserve">m - </w:t>
      </w:r>
      <w:r>
        <w:rPr>
          <w:rFonts w:ascii="Arial" w:hAnsi="Arial" w:cs="Arial"/>
          <w:sz w:val="20"/>
          <w:szCs w:val="20"/>
        </w:rPr>
        <w:t>masa próbki, wyrażona w gramach (g).</w:t>
      </w:r>
    </w:p>
    <w:p w:rsidR="001F4B34" w:rsidRDefault="001F4B34" w:rsidP="001F4B34">
      <w:pPr>
        <w:autoSpaceDE w:val="0"/>
        <w:autoSpaceDN w:val="0"/>
        <w:adjustRightInd w:val="0"/>
        <w:ind w:left="284"/>
        <w:jc w:val="both"/>
        <w:rPr>
          <w:rFonts w:ascii="Arial" w:hAnsi="Arial" w:cs="Arial"/>
          <w:sz w:val="20"/>
          <w:szCs w:val="20"/>
        </w:rPr>
      </w:pP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rPr>
        <w:t xml:space="preserve"> </w:t>
      </w: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Default="001F4B34" w:rsidP="001F4B34">
      <w:pPr>
        <w:pStyle w:val="E-1"/>
        <w:spacing w:line="360" w:lineRule="auto"/>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sz w:val="40"/>
          <w:szCs w:val="40"/>
        </w:rPr>
      </w:pPr>
      <w:r>
        <w:rPr>
          <w:rFonts w:ascii="Arial" w:hAnsi="Arial" w:cs="Arial"/>
          <w:b/>
          <w:caps/>
          <w:sz w:val="40"/>
          <w:szCs w:val="40"/>
        </w:rPr>
        <w:t>MAjeranek</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majeranku.</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majeranku przeznaczonego dla odbiorcy.</w:t>
      </w:r>
    </w:p>
    <w:p w:rsidR="001F4B34" w:rsidRPr="001F4B34" w:rsidRDefault="001F4B34" w:rsidP="00C47D76">
      <w:pPr>
        <w:pStyle w:val="E-1"/>
        <w:numPr>
          <w:ilvl w:val="1"/>
          <w:numId w:val="40"/>
        </w:numPr>
        <w:spacing w:before="240" w:after="120" w:line="360" w:lineRule="auto"/>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before="120" w:line="360" w:lineRule="auto"/>
        <w:jc w:val="both"/>
        <w:rPr>
          <w:rFonts w:ascii="Arial" w:hAnsi="Arial" w:cs="Arial"/>
          <w:b/>
          <w:bCs/>
          <w:sz w:val="20"/>
          <w:szCs w:val="20"/>
        </w:rPr>
      </w:pPr>
      <w:r>
        <w:rPr>
          <w:rFonts w:ascii="Arial" w:hAnsi="Arial" w:cs="Arial"/>
          <w:b/>
          <w:bCs/>
          <w:sz w:val="20"/>
          <w:szCs w:val="20"/>
        </w:rPr>
        <w:t>Ziele majeranku otarte</w:t>
      </w:r>
    </w:p>
    <w:p w:rsidR="001F4B34" w:rsidRDefault="001F4B34" w:rsidP="001F4B34">
      <w:pPr>
        <w:spacing w:line="360" w:lineRule="auto"/>
        <w:jc w:val="both"/>
        <w:rPr>
          <w:rFonts w:ascii="Arial" w:hAnsi="Arial" w:cs="Arial"/>
          <w:sz w:val="20"/>
          <w:szCs w:val="20"/>
        </w:rPr>
      </w:pPr>
      <w:r>
        <w:rPr>
          <w:rFonts w:ascii="Arial" w:hAnsi="Arial" w:cs="Arial"/>
          <w:sz w:val="20"/>
          <w:szCs w:val="20"/>
        </w:rPr>
        <w:t>Ziele majeranku przesortowane, poddane procesowi ocierania, w wyniku którego zostały wyeliminowane łodygi a, rozdrobnione liście i kwiaty powinny w 95% (</w:t>
      </w:r>
      <w:r>
        <w:rPr>
          <w:rFonts w:ascii="Arial" w:hAnsi="Arial" w:cs="Arial"/>
          <w:i/>
          <w:sz w:val="20"/>
          <w:szCs w:val="20"/>
        </w:rPr>
        <w:t>m/m</w:t>
      </w:r>
      <w:r>
        <w:rPr>
          <w:rFonts w:ascii="Arial" w:hAnsi="Arial" w:cs="Arial"/>
          <w:sz w:val="20"/>
          <w:szCs w:val="20"/>
        </w:rPr>
        <w:t>) przechodzić przez sito o boku oczka kwadratowego 5 mm; ziela pozostającego na sicie o boku oczka kwadratowego 0,25 mm – nie mniej niż 90% (</w:t>
      </w:r>
      <w:r>
        <w:rPr>
          <w:rFonts w:ascii="Arial" w:hAnsi="Arial" w:cs="Arial"/>
          <w:i/>
          <w:sz w:val="20"/>
          <w:szCs w:val="20"/>
        </w:rPr>
        <w:t>m/m</w:t>
      </w:r>
      <w:r>
        <w:rPr>
          <w:rFonts w:ascii="Arial" w:hAnsi="Arial" w:cs="Arial"/>
          <w:sz w:val="20"/>
          <w:szCs w:val="20"/>
        </w:rPr>
        <w:t>)</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9"/>
        <w:gridCol w:w="3486"/>
        <w:gridCol w:w="4905"/>
      </w:tblGrid>
      <w:tr w:rsidR="001F4B34" w:rsidTr="001F4B34">
        <w:trPr>
          <w:trHeight w:val="450"/>
          <w:jc w:val="center"/>
        </w:trPr>
        <w:tc>
          <w:tcPr>
            <w:tcW w:w="36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24"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70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1F4B34" w:rsidTr="001F4B34">
        <w:trPr>
          <w:cantSplit/>
          <w:trHeight w:val="147"/>
          <w:jc w:val="center"/>
        </w:trPr>
        <w:tc>
          <w:tcPr>
            <w:tcW w:w="369"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1924"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2707" w:type="pct"/>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jc w:val="both"/>
              <w:rPr>
                <w:rFonts w:ascii="Arial" w:hAnsi="Arial" w:cs="Arial"/>
                <w:sz w:val="18"/>
                <w:szCs w:val="18"/>
              </w:rPr>
            </w:pPr>
            <w:r>
              <w:rPr>
                <w:rFonts w:ascii="Arial" w:hAnsi="Arial" w:cs="Arial"/>
                <w:sz w:val="18"/>
                <w:szCs w:val="18"/>
              </w:rPr>
              <w:t>Szarozielonooliwkowa</w:t>
            </w:r>
          </w:p>
        </w:tc>
      </w:tr>
      <w:tr w:rsidR="001F4B34" w:rsidTr="001F4B34">
        <w:trPr>
          <w:cantSplit/>
          <w:trHeight w:val="216"/>
          <w:jc w:val="center"/>
        </w:trPr>
        <w:tc>
          <w:tcPr>
            <w:tcW w:w="369"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1924"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Konsystencja</w:t>
            </w:r>
          </w:p>
        </w:tc>
        <w:tc>
          <w:tcPr>
            <w:tcW w:w="2707" w:type="pct"/>
            <w:tcBorders>
              <w:top w:val="single" w:sz="4" w:space="0" w:color="auto"/>
              <w:left w:val="single" w:sz="4" w:space="0" w:color="auto"/>
              <w:bottom w:val="single" w:sz="6" w:space="0" w:color="auto"/>
              <w:right w:val="single" w:sz="4" w:space="0" w:color="auto"/>
            </w:tcBorders>
            <w:hideMark/>
          </w:tcPr>
          <w:p w:rsidR="001F4B34" w:rsidRDefault="001F4B34">
            <w:pPr>
              <w:rPr>
                <w:rFonts w:ascii="Arial" w:hAnsi="Arial" w:cs="Arial"/>
                <w:sz w:val="18"/>
                <w:szCs w:val="18"/>
              </w:rPr>
            </w:pPr>
            <w:r>
              <w:rPr>
                <w:rFonts w:ascii="Arial" w:hAnsi="Arial" w:cs="Arial"/>
                <w:sz w:val="18"/>
                <w:szCs w:val="18"/>
              </w:rPr>
              <w:t>Sypka, bez zbryleń</w:t>
            </w:r>
          </w:p>
        </w:tc>
      </w:tr>
      <w:tr w:rsidR="001F4B34" w:rsidTr="001F4B34">
        <w:trPr>
          <w:cantSplit/>
          <w:trHeight w:val="216"/>
          <w:jc w:val="center"/>
        </w:trPr>
        <w:tc>
          <w:tcPr>
            <w:tcW w:w="369"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1924"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w:t>
            </w:r>
          </w:p>
        </w:tc>
        <w:tc>
          <w:tcPr>
            <w:tcW w:w="2707" w:type="pct"/>
            <w:tcBorders>
              <w:top w:val="single" w:sz="4" w:space="0" w:color="auto"/>
              <w:left w:val="single" w:sz="4" w:space="0" w:color="auto"/>
              <w:bottom w:val="single" w:sz="6" w:space="0" w:color="auto"/>
              <w:right w:val="single" w:sz="4" w:space="0" w:color="auto"/>
            </w:tcBorders>
            <w:hideMark/>
          </w:tcPr>
          <w:p w:rsidR="001F4B34" w:rsidRDefault="001F4B34">
            <w:pPr>
              <w:rPr>
                <w:rFonts w:ascii="Arial" w:hAnsi="Arial" w:cs="Arial"/>
                <w:sz w:val="18"/>
                <w:szCs w:val="18"/>
              </w:rPr>
            </w:pPr>
            <w:r>
              <w:rPr>
                <w:rFonts w:ascii="Arial" w:hAnsi="Arial" w:cs="Arial"/>
                <w:sz w:val="18"/>
                <w:szCs w:val="18"/>
              </w:rPr>
              <w:t xml:space="preserve">Aromatyczny, silny, bez zapachów obcych </w:t>
            </w:r>
          </w:p>
        </w:tc>
      </w:tr>
      <w:tr w:rsidR="001F4B34" w:rsidTr="001F4B34">
        <w:trPr>
          <w:cantSplit/>
          <w:trHeight w:val="248"/>
          <w:jc w:val="center"/>
        </w:trPr>
        <w:tc>
          <w:tcPr>
            <w:tcW w:w="369"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1924"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2707" w:type="pct"/>
            <w:tcBorders>
              <w:top w:val="single" w:sz="4" w:space="0" w:color="auto"/>
              <w:left w:val="single" w:sz="4" w:space="0" w:color="auto"/>
              <w:bottom w:val="single" w:sz="6" w:space="0" w:color="auto"/>
              <w:right w:val="single" w:sz="4" w:space="0" w:color="auto"/>
            </w:tcBorders>
            <w:hideMark/>
          </w:tcPr>
          <w:p w:rsidR="001F4B34" w:rsidRDefault="001F4B34">
            <w:pPr>
              <w:jc w:val="both"/>
              <w:rPr>
                <w:rFonts w:ascii="Arial" w:hAnsi="Arial" w:cs="Arial"/>
                <w:sz w:val="18"/>
                <w:szCs w:val="18"/>
              </w:rPr>
            </w:pPr>
            <w:r>
              <w:rPr>
                <w:rFonts w:ascii="Arial" w:hAnsi="Arial" w:cs="Arial"/>
                <w:sz w:val="18"/>
                <w:szCs w:val="18"/>
              </w:rPr>
              <w:t>Korzenny, gorzkawy, bez obcych posmaków</w:t>
            </w:r>
          </w:p>
        </w:tc>
      </w:tr>
    </w:tbl>
    <w:p w:rsidR="001F4B34" w:rsidRDefault="001F4B34" w:rsidP="001F4B34">
      <w:pPr>
        <w:pStyle w:val="Nagwek11"/>
        <w:spacing w:after="120" w:line="360" w:lineRule="auto"/>
        <w:rPr>
          <w:bCs w:val="0"/>
        </w:rPr>
      </w:pPr>
    </w:p>
    <w:p w:rsidR="001F4B34" w:rsidRDefault="001F4B34" w:rsidP="001F4B34">
      <w:pPr>
        <w:pStyle w:val="Nagwek11"/>
        <w:spacing w:after="120" w:line="360" w:lineRule="auto"/>
        <w:rPr>
          <w:bCs w:val="0"/>
        </w:rPr>
      </w:pPr>
      <w:r>
        <w:rPr>
          <w:bCs w:val="0"/>
        </w:rPr>
        <w:lastRenderedPageBreak/>
        <w:t xml:space="preserve">2.3 Wymagania fizykochemiczne </w:t>
      </w:r>
    </w:p>
    <w:p w:rsidR="001F4B34" w:rsidRDefault="001F4B34" w:rsidP="001F4B34">
      <w:pPr>
        <w:pStyle w:val="Tekstpodstawowy3"/>
        <w:rPr>
          <w:rFonts w:ascii="Arial" w:hAnsi="Arial" w:cs="Arial"/>
          <w:sz w:val="20"/>
          <w:szCs w:val="20"/>
        </w:rPr>
      </w:pPr>
      <w:r>
        <w:rPr>
          <w:rFonts w:ascii="Arial" w:hAnsi="Arial" w:cs="Arial"/>
          <w:sz w:val="20"/>
          <w:szCs w:val="20"/>
        </w:rPr>
        <w:t>Według Tablicy 2.</w:t>
      </w:r>
    </w:p>
    <w:p w:rsidR="001F4B34" w:rsidRDefault="001F4B34" w:rsidP="001F4B34">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10"/>
        <w:gridCol w:w="5603"/>
        <w:gridCol w:w="1481"/>
        <w:gridCol w:w="1560"/>
      </w:tblGrid>
      <w:tr w:rsidR="001F4B34" w:rsidTr="001F4B34">
        <w:trPr>
          <w:trHeight w:val="225"/>
        </w:trPr>
        <w:tc>
          <w:tcPr>
            <w:tcW w:w="223"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3103"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804"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871"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223"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3103" w:type="pct"/>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wody, %(m/m), nie więcej niż </w:t>
            </w:r>
          </w:p>
        </w:tc>
        <w:tc>
          <w:tcPr>
            <w:tcW w:w="804"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12</w:t>
            </w:r>
          </w:p>
        </w:tc>
        <w:tc>
          <w:tcPr>
            <w:tcW w:w="871" w:type="pct"/>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939</w:t>
            </w:r>
          </w:p>
        </w:tc>
      </w:tr>
      <w:tr w:rsidR="001F4B34" w:rsidTr="001F4B34">
        <w:trPr>
          <w:trHeight w:val="225"/>
        </w:trPr>
        <w:tc>
          <w:tcPr>
            <w:tcW w:w="223" w:type="pct"/>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3103" w:type="pct"/>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ogółnego,%(m/m) , nie więcej niż</w:t>
            </w:r>
          </w:p>
        </w:tc>
        <w:tc>
          <w:tcPr>
            <w:tcW w:w="804" w:type="pct"/>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16</w:t>
            </w:r>
          </w:p>
        </w:tc>
        <w:tc>
          <w:tcPr>
            <w:tcW w:w="871" w:type="pct"/>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928</w:t>
            </w:r>
          </w:p>
        </w:tc>
      </w:tr>
      <w:tr w:rsidR="001F4B34" w:rsidTr="001F4B34">
        <w:trPr>
          <w:trHeight w:val="225"/>
        </w:trPr>
        <w:tc>
          <w:tcPr>
            <w:tcW w:w="223"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3103" w:type="pct"/>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nierozpuszczalnego w 10% roztworze HCl, %(m/m), nie więcej niż</w:t>
            </w:r>
          </w:p>
        </w:tc>
        <w:tc>
          <w:tcPr>
            <w:tcW w:w="804" w:type="pct"/>
            <w:tcBorders>
              <w:top w:val="single" w:sz="4" w:space="0" w:color="auto"/>
              <w:left w:val="single" w:sz="6" w:space="0" w:color="auto"/>
              <w:bottom w:val="single" w:sz="6" w:space="0" w:color="auto"/>
              <w:right w:val="single" w:sz="6" w:space="0" w:color="auto"/>
            </w:tcBorders>
            <w:vAlign w:val="center"/>
          </w:tcPr>
          <w:p w:rsidR="001F4B34" w:rsidRDefault="001F4B34">
            <w:pPr>
              <w:jc w:val="center"/>
              <w:rPr>
                <w:rFonts w:ascii="Arial" w:hAnsi="Arial" w:cs="Arial"/>
                <w:sz w:val="18"/>
              </w:rPr>
            </w:pPr>
          </w:p>
          <w:p w:rsidR="001F4B34" w:rsidRDefault="001F4B34">
            <w:pPr>
              <w:jc w:val="center"/>
              <w:rPr>
                <w:rFonts w:ascii="Arial" w:hAnsi="Arial" w:cs="Arial"/>
                <w:sz w:val="18"/>
              </w:rPr>
            </w:pPr>
            <w:r>
              <w:rPr>
                <w:rFonts w:ascii="Arial" w:hAnsi="Arial" w:cs="Arial"/>
                <w:sz w:val="18"/>
              </w:rPr>
              <w:t>4,5</w:t>
            </w:r>
          </w:p>
        </w:tc>
        <w:tc>
          <w:tcPr>
            <w:tcW w:w="871" w:type="pct"/>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930</w:t>
            </w:r>
          </w:p>
        </w:tc>
      </w:tr>
      <w:tr w:rsidR="001F4B34" w:rsidTr="001F4B34">
        <w:trPr>
          <w:trHeight w:val="225"/>
        </w:trPr>
        <w:tc>
          <w:tcPr>
            <w:tcW w:w="223" w:type="pct"/>
            <w:tcBorders>
              <w:top w:val="single" w:sz="6"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4</w:t>
            </w:r>
          </w:p>
        </w:tc>
        <w:tc>
          <w:tcPr>
            <w:tcW w:w="3103" w:type="pct"/>
            <w:tcBorders>
              <w:top w:val="single" w:sz="6"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olejku, (ml/100g), nie mniej niż</w:t>
            </w:r>
          </w:p>
        </w:tc>
        <w:tc>
          <w:tcPr>
            <w:tcW w:w="804" w:type="pct"/>
            <w:tcBorders>
              <w:top w:val="single" w:sz="6"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0,7</w:t>
            </w:r>
          </w:p>
        </w:tc>
        <w:tc>
          <w:tcPr>
            <w:tcW w:w="871" w:type="pct"/>
            <w:vMerge w:val="restart"/>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rPr>
            </w:pPr>
            <w:r>
              <w:rPr>
                <w:rFonts w:ascii="Arial" w:hAnsi="Arial" w:cs="Arial"/>
                <w:sz w:val="18"/>
                <w:szCs w:val="18"/>
                <w:lang w:val="de-DE"/>
              </w:rPr>
              <w:t>PN-R-87019</w:t>
            </w:r>
          </w:p>
        </w:tc>
      </w:tr>
      <w:tr w:rsidR="001F4B34" w:rsidTr="001F4B34">
        <w:trPr>
          <w:trHeight w:val="225"/>
        </w:trPr>
        <w:tc>
          <w:tcPr>
            <w:tcW w:w="223" w:type="pct"/>
            <w:tcBorders>
              <w:top w:val="single" w:sz="6"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5</w:t>
            </w:r>
          </w:p>
        </w:tc>
        <w:tc>
          <w:tcPr>
            <w:tcW w:w="3103" w:type="pct"/>
            <w:tcBorders>
              <w:top w:val="single" w:sz="6"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domieszek, %(m/m), nie więcej niż</w:t>
            </w:r>
          </w:p>
        </w:tc>
        <w:tc>
          <w:tcPr>
            <w:tcW w:w="804" w:type="pct"/>
            <w:tcBorders>
              <w:top w:val="single" w:sz="6"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10</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trHeight w:val="225"/>
        </w:trPr>
        <w:tc>
          <w:tcPr>
            <w:tcW w:w="223" w:type="pct"/>
            <w:tcBorders>
              <w:top w:val="single" w:sz="6"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6</w:t>
            </w:r>
          </w:p>
        </w:tc>
        <w:tc>
          <w:tcPr>
            <w:tcW w:w="3103" w:type="pct"/>
            <w:tcBorders>
              <w:top w:val="single" w:sz="6"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mineralnych, %(m/m), nie więcej niż</w:t>
            </w:r>
          </w:p>
        </w:tc>
        <w:tc>
          <w:tcPr>
            <w:tcW w:w="804" w:type="pct"/>
            <w:tcBorders>
              <w:top w:val="single" w:sz="6"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1,5</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trHeight w:val="225"/>
        </w:trPr>
        <w:tc>
          <w:tcPr>
            <w:tcW w:w="223"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7</w:t>
            </w:r>
          </w:p>
        </w:tc>
        <w:tc>
          <w:tcPr>
            <w:tcW w:w="3103" w:type="pct"/>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organicznych, %(m/m), nie więcej niż</w:t>
            </w:r>
          </w:p>
        </w:tc>
        <w:tc>
          <w:tcPr>
            <w:tcW w:w="804"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trHeight w:val="225"/>
        </w:trPr>
        <w:tc>
          <w:tcPr>
            <w:tcW w:w="223" w:type="pct"/>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8</w:t>
            </w:r>
          </w:p>
        </w:tc>
        <w:tc>
          <w:tcPr>
            <w:tcW w:w="3103" w:type="pct"/>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ferromagnetycznych, mg/1kg surowca, nie więcej niż</w:t>
            </w:r>
          </w:p>
          <w:p w:rsidR="001F4B34" w:rsidRDefault="001F4B3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804" w:type="pct"/>
            <w:tcBorders>
              <w:top w:val="single" w:sz="4" w:space="0" w:color="auto"/>
              <w:left w:val="single" w:sz="6" w:space="0" w:color="auto"/>
              <w:bottom w:val="single" w:sz="4" w:space="0" w:color="auto"/>
              <w:right w:val="single" w:sz="6" w:space="0" w:color="auto"/>
            </w:tcBorders>
            <w:vAlign w:val="center"/>
          </w:tcPr>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r>
              <w:rPr>
                <w:rFonts w:ascii="Arial" w:hAnsi="Arial" w:cs="Arial"/>
                <w:sz w:val="18"/>
              </w:rPr>
              <w:t>3,0</w:t>
            </w:r>
          </w:p>
        </w:tc>
        <w:tc>
          <w:tcPr>
            <w:tcW w:w="871" w:type="pct"/>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PN-A-74016</w:t>
            </w:r>
          </w:p>
        </w:tc>
      </w:tr>
      <w:tr w:rsidR="001F4B34" w:rsidTr="001F4B34">
        <w:trPr>
          <w:trHeight w:val="225"/>
        </w:trPr>
        <w:tc>
          <w:tcPr>
            <w:tcW w:w="223"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9</w:t>
            </w:r>
          </w:p>
        </w:tc>
        <w:tc>
          <w:tcPr>
            <w:tcW w:w="3103" w:type="pct"/>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Obecność szkodników żywych i martwych oraz pozostałości po szkodnikach</w:t>
            </w:r>
          </w:p>
        </w:tc>
        <w:tc>
          <w:tcPr>
            <w:tcW w:w="804" w:type="pct"/>
            <w:tcBorders>
              <w:top w:val="single" w:sz="4" w:space="0" w:color="auto"/>
              <w:left w:val="single" w:sz="6" w:space="0" w:color="auto"/>
              <w:bottom w:val="single" w:sz="6" w:space="0" w:color="auto"/>
              <w:right w:val="single" w:sz="6" w:space="0" w:color="auto"/>
            </w:tcBorders>
            <w:vAlign w:val="center"/>
          </w:tcPr>
          <w:p w:rsidR="001F4B34" w:rsidRDefault="001F4B34">
            <w:pPr>
              <w:jc w:val="center"/>
              <w:rPr>
                <w:rFonts w:ascii="Arial" w:hAnsi="Arial" w:cs="Arial"/>
                <w:sz w:val="18"/>
              </w:rPr>
            </w:pPr>
          </w:p>
          <w:p w:rsidR="001F4B34" w:rsidRDefault="001F4B34">
            <w:pPr>
              <w:jc w:val="center"/>
              <w:rPr>
                <w:rFonts w:ascii="Arial" w:hAnsi="Arial" w:cs="Arial"/>
                <w:sz w:val="18"/>
              </w:rPr>
            </w:pPr>
            <w:r>
              <w:rPr>
                <w:rFonts w:ascii="Arial" w:hAnsi="Arial" w:cs="Arial"/>
                <w:sz w:val="18"/>
              </w:rPr>
              <w:t>niedopuszczalna</w:t>
            </w:r>
          </w:p>
        </w:tc>
        <w:tc>
          <w:tcPr>
            <w:tcW w:w="871" w:type="pct"/>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spacing w:after="120" w:line="360" w:lineRule="auto"/>
        <w:rPr>
          <w:bCs w:val="0"/>
        </w:rPr>
      </w:pPr>
      <w:r>
        <w:t>2.4 Wymagania mikrobiologiczne</w:t>
      </w:r>
    </w:p>
    <w:p w:rsidR="001F4B34" w:rsidRDefault="001F4B34" w:rsidP="001F4B34">
      <w:pPr>
        <w:pStyle w:val="Tekstpodstawowy3"/>
        <w:spacing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3</w:t>
      </w:r>
      <w:r w:rsidRPr="001F4B34">
        <w:rPr>
          <w:rFonts w:ascii="Arial" w:hAnsi="Arial" w:cs="Arial"/>
        </w:rPr>
        <w:t xml:space="preserve"> </w:t>
      </w:r>
      <w:r w:rsidRPr="001F4B34">
        <w:rPr>
          <w:rFonts w:ascii="Arial" w:hAnsi="Arial" w:cs="Arial"/>
          <w:b/>
        </w:rPr>
        <w:t>Masa netto</w:t>
      </w:r>
    </w:p>
    <w:p w:rsidR="001F4B34" w:rsidRDefault="001F4B34" w:rsidP="001F4B3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szCs w:val="24"/>
        </w:rPr>
        <w:t xml:space="preserve">4 </w:t>
      </w:r>
      <w:r w:rsidRPr="001F4B34">
        <w:rPr>
          <w:rFonts w:ascii="Arial" w:hAnsi="Arial" w:cs="Arial"/>
          <w:b/>
        </w:rPr>
        <w:t>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lastRenderedPageBreak/>
        <w:t xml:space="preserve">5.2 Oznaczanie cech organoleptycznych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 Należy wykonać w temperaturze pokojowej na zgodność z wymaganiami podanymi w Tablicy 1. </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5.3 Oznaczanie cech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Pr="001F4B34" w:rsidRDefault="001F4B34" w:rsidP="001F4B34">
      <w:pPr>
        <w:pStyle w:val="E-1"/>
        <w:spacing w:line="360" w:lineRule="auto"/>
        <w:rPr>
          <w:rFonts w:ascii="Arial" w:hAnsi="Arial" w:cs="Arial"/>
        </w:rPr>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Pr="00F17B15" w:rsidRDefault="001F4B34" w:rsidP="001F4B34">
      <w:pPr>
        <w:jc w:val="center"/>
        <w:rPr>
          <w:rFonts w:ascii="Arial" w:hAnsi="Arial" w:cs="Arial"/>
          <w:b/>
          <w:kern w:val="0"/>
          <w:sz w:val="40"/>
          <w:szCs w:val="40"/>
        </w:rPr>
      </w:pPr>
      <w:r w:rsidRPr="00F17B15">
        <w:rPr>
          <w:rFonts w:ascii="Arial" w:hAnsi="Arial" w:cs="Arial"/>
          <w:b/>
          <w:sz w:val="40"/>
          <w:szCs w:val="40"/>
        </w:rPr>
        <w:lastRenderedPageBreak/>
        <w:t>INSPEKTORAT WSPARCIA SIŁ ZBROJNYCH</w:t>
      </w:r>
    </w:p>
    <w:p w:rsidR="001F4B34" w:rsidRPr="00F17B15" w:rsidRDefault="001F4B34" w:rsidP="001F4B34">
      <w:pPr>
        <w:jc w:val="center"/>
        <w:rPr>
          <w:rFonts w:ascii="Arial" w:hAnsi="Arial" w:cs="Arial"/>
          <w:b/>
          <w:sz w:val="40"/>
          <w:szCs w:val="40"/>
        </w:rPr>
      </w:pPr>
      <w:r w:rsidRPr="00F17B15">
        <w:rPr>
          <w:rFonts w:ascii="Arial" w:hAnsi="Arial" w:cs="Arial"/>
          <w:b/>
          <w:sz w:val="40"/>
          <w:szCs w:val="40"/>
        </w:rPr>
        <w:t>SZEFOSTWO SŁUŻBY ŻYWNOŚCIOWEJ</w:t>
      </w:r>
    </w:p>
    <w:p w:rsidR="001F4B34" w:rsidRPr="00F17B15" w:rsidRDefault="001F4B34" w:rsidP="001F4B34">
      <w:pPr>
        <w:jc w:val="center"/>
        <w:rPr>
          <w:rFonts w:ascii="Arial" w:hAnsi="Arial" w:cs="Arial"/>
        </w:rPr>
      </w:pPr>
    </w:p>
    <w:p w:rsidR="001F4B34" w:rsidRPr="00F17B15" w:rsidRDefault="001F4B34" w:rsidP="001F4B34">
      <w:pPr>
        <w:jc w:val="center"/>
        <w:rPr>
          <w:rFonts w:ascii="Arial" w:hAnsi="Arial" w:cs="Arial"/>
        </w:rPr>
      </w:pPr>
    </w:p>
    <w:p w:rsidR="001F4B34" w:rsidRPr="00F17B15" w:rsidRDefault="001F4B34" w:rsidP="001F4B34">
      <w:pPr>
        <w:jc w:val="center"/>
        <w:rPr>
          <w:rFonts w:ascii="Arial" w:hAnsi="Arial" w:cs="Arial"/>
          <w:caps/>
        </w:rPr>
      </w:pPr>
    </w:p>
    <w:p w:rsidR="001F4B34" w:rsidRPr="00F17B15" w:rsidRDefault="001F4B34" w:rsidP="001F4B34">
      <w:pPr>
        <w:jc w:val="center"/>
        <w:rPr>
          <w:rFonts w:ascii="Arial" w:hAnsi="Arial" w:cs="Arial"/>
          <w:caps/>
        </w:rPr>
      </w:pPr>
    </w:p>
    <w:p w:rsidR="001F4B34" w:rsidRPr="00F17B15" w:rsidRDefault="001F4B34" w:rsidP="001F4B34">
      <w:pPr>
        <w:jc w:val="center"/>
        <w:rPr>
          <w:rFonts w:ascii="Arial" w:hAnsi="Arial" w:cs="Arial"/>
          <w:caps/>
        </w:rPr>
      </w:pPr>
    </w:p>
    <w:p w:rsidR="001F4B34" w:rsidRPr="00F17B15" w:rsidRDefault="001F4B34" w:rsidP="001F4B34">
      <w:pPr>
        <w:jc w:val="center"/>
        <w:rPr>
          <w:rFonts w:ascii="Arial" w:hAnsi="Arial" w:cs="Arial"/>
          <w:caps/>
        </w:rPr>
      </w:pPr>
    </w:p>
    <w:p w:rsidR="001F4B34" w:rsidRPr="00F17B15" w:rsidRDefault="001F4B34" w:rsidP="001F4B34">
      <w:pPr>
        <w:rPr>
          <w:rFonts w:ascii="Arial" w:hAnsi="Arial" w:cs="Arial"/>
          <w:caps/>
        </w:rPr>
      </w:pPr>
    </w:p>
    <w:p w:rsidR="001F4B34" w:rsidRPr="00F17B15" w:rsidRDefault="001F4B34" w:rsidP="001F4B34">
      <w:pPr>
        <w:jc w:val="center"/>
        <w:rPr>
          <w:rFonts w:ascii="Arial" w:hAnsi="Arial" w:cs="Arial"/>
          <w:b/>
          <w:sz w:val="40"/>
          <w:szCs w:val="40"/>
        </w:rPr>
      </w:pPr>
      <w:r w:rsidRPr="00F17B15">
        <w:rPr>
          <w:rFonts w:ascii="Arial" w:hAnsi="Arial" w:cs="Arial"/>
          <w:b/>
          <w:caps/>
          <w:sz w:val="40"/>
          <w:szCs w:val="40"/>
        </w:rPr>
        <w:t>minimalne wymagania jakościowe</w:t>
      </w:r>
    </w:p>
    <w:p w:rsidR="001F4B34" w:rsidRPr="00F17B15" w:rsidRDefault="001F4B34" w:rsidP="001F4B34">
      <w:pPr>
        <w:ind w:left="2126" w:firstLine="709"/>
        <w:jc w:val="center"/>
        <w:rPr>
          <w:rFonts w:ascii="Arial" w:hAnsi="Arial" w:cs="Arial"/>
          <w:b/>
          <w:caps/>
          <w:sz w:val="40"/>
          <w:szCs w:val="40"/>
        </w:rPr>
      </w:pPr>
    </w:p>
    <w:p w:rsidR="001F4B34" w:rsidRPr="00F17B15" w:rsidRDefault="001F4B34" w:rsidP="001F4B34">
      <w:pPr>
        <w:ind w:left="2126" w:firstLine="709"/>
        <w:jc w:val="center"/>
        <w:rPr>
          <w:rFonts w:ascii="Arial" w:hAnsi="Arial" w:cs="Arial"/>
          <w:b/>
          <w:caps/>
          <w:sz w:val="40"/>
          <w:szCs w:val="40"/>
        </w:rPr>
      </w:pPr>
    </w:p>
    <w:p w:rsidR="001F4B34" w:rsidRPr="00F17B15" w:rsidRDefault="001F4B34" w:rsidP="001F4B34">
      <w:pPr>
        <w:ind w:left="2126" w:firstLine="709"/>
        <w:jc w:val="center"/>
        <w:rPr>
          <w:rFonts w:ascii="Arial" w:hAnsi="Arial" w:cs="Arial"/>
          <w:b/>
          <w:caps/>
          <w:sz w:val="40"/>
          <w:szCs w:val="40"/>
        </w:rPr>
      </w:pPr>
    </w:p>
    <w:p w:rsidR="001F4B34" w:rsidRPr="00F17B15" w:rsidRDefault="001F4B34" w:rsidP="001F4B34">
      <w:pPr>
        <w:jc w:val="center"/>
        <w:rPr>
          <w:rFonts w:ascii="Arial" w:hAnsi="Arial" w:cs="Arial"/>
          <w:b/>
          <w:caps/>
          <w:sz w:val="40"/>
          <w:szCs w:val="40"/>
        </w:rPr>
      </w:pPr>
      <w:r w:rsidRPr="00F17B15">
        <w:rPr>
          <w:rFonts w:ascii="Arial" w:hAnsi="Arial" w:cs="Arial"/>
          <w:b/>
          <w:caps/>
          <w:sz w:val="40"/>
          <w:szCs w:val="40"/>
        </w:rPr>
        <w:t>tymianek</w:t>
      </w:r>
    </w:p>
    <w:p w:rsidR="001F4B34" w:rsidRPr="00F17B15" w:rsidRDefault="001F4B34" w:rsidP="001F4B34">
      <w:pPr>
        <w:jc w:val="center"/>
        <w:rPr>
          <w:rFonts w:ascii="Arial" w:hAnsi="Arial" w:cs="Arial"/>
          <w:sz w:val="20"/>
        </w:rPr>
      </w:pPr>
    </w:p>
    <w:p w:rsidR="001F4B34" w:rsidRPr="00F17B15" w:rsidRDefault="001F4B34" w:rsidP="001F4B34">
      <w:pPr>
        <w:jc w:val="center"/>
        <w:rPr>
          <w:rFonts w:ascii="Arial" w:hAnsi="Arial" w:cs="Arial"/>
        </w:rPr>
      </w:pPr>
    </w:p>
    <w:p w:rsidR="001F4B34" w:rsidRDefault="001F4B34" w:rsidP="001F4B34">
      <w:pPr>
        <w:jc w:val="center"/>
        <w:rPr>
          <w:rFonts w:cs="Arial"/>
        </w:rPr>
      </w:pPr>
    </w:p>
    <w:p w:rsidR="001F4B34" w:rsidRDefault="001F4B34" w:rsidP="001F4B34">
      <w:pPr>
        <w:jc w:val="center"/>
        <w:rPr>
          <w:rFonts w:cs="Arial"/>
        </w:rPr>
      </w:pPr>
    </w:p>
    <w:p w:rsidR="001F4B34" w:rsidRDefault="001F4B34" w:rsidP="001F4B34">
      <w:pPr>
        <w:jc w:val="center"/>
        <w:rPr>
          <w:rFonts w:cs="Arial"/>
        </w:rPr>
      </w:pPr>
    </w:p>
    <w:p w:rsidR="001F4B34" w:rsidRDefault="001F4B34" w:rsidP="001F4B34">
      <w:pPr>
        <w:rPr>
          <w:rFonts w:cs="Arial"/>
        </w:rPr>
      </w:pPr>
    </w:p>
    <w:p w:rsidR="001F4B34" w:rsidRDefault="001F4B34" w:rsidP="001F4B34">
      <w:pPr>
        <w:rPr>
          <w:rFonts w:cs="Arial"/>
        </w:rPr>
      </w:pPr>
    </w:p>
    <w:p w:rsidR="001F4B34" w:rsidRDefault="001F4B34" w:rsidP="001F4B34">
      <w:pPr>
        <w:rPr>
          <w:rFonts w:cs="Arial"/>
        </w:rPr>
      </w:pPr>
    </w:p>
    <w:p w:rsidR="001F4B34" w:rsidRDefault="001F4B34" w:rsidP="001F4B34">
      <w:pPr>
        <w:rPr>
          <w:rFonts w:cs="Arial"/>
        </w:rPr>
      </w:pPr>
    </w:p>
    <w:p w:rsidR="001F4B34" w:rsidRPr="001F4B34" w:rsidRDefault="001F4B34" w:rsidP="001F4B34">
      <w:pPr>
        <w:pStyle w:val="E-1"/>
        <w:rPr>
          <w:rFonts w:cs="Arial"/>
          <w:b/>
        </w:rPr>
      </w:pPr>
    </w:p>
    <w:p w:rsidR="001F4B34" w:rsidRPr="001F4B34" w:rsidRDefault="001F4B34" w:rsidP="001F4B34">
      <w:pPr>
        <w:pStyle w:val="E-1"/>
        <w:rPr>
          <w:rFonts w:cs="Arial"/>
          <w:b/>
        </w:rPr>
      </w:pPr>
    </w:p>
    <w:p w:rsidR="001F4B34" w:rsidRPr="001F4B34" w:rsidRDefault="001F4B34" w:rsidP="001F4B34">
      <w:pPr>
        <w:pStyle w:val="E-1"/>
        <w:rPr>
          <w:rFonts w:cs="Arial"/>
          <w:b/>
        </w:rPr>
      </w:pPr>
    </w:p>
    <w:p w:rsidR="001F4B34" w:rsidRPr="001F4B34" w:rsidRDefault="001F4B34" w:rsidP="001F4B34">
      <w:pPr>
        <w:pStyle w:val="E-1"/>
        <w:rPr>
          <w:rFonts w:cs="Arial"/>
          <w:b/>
        </w:rPr>
      </w:pPr>
    </w:p>
    <w:p w:rsidR="001F4B34" w:rsidRPr="001F4B34" w:rsidRDefault="001F4B34" w:rsidP="001F4B34">
      <w:pPr>
        <w:pStyle w:val="E-1"/>
        <w:rPr>
          <w:rFonts w:cs="Arial"/>
          <w:b/>
        </w:rPr>
      </w:pPr>
    </w:p>
    <w:p w:rsidR="001F4B34" w:rsidRPr="001F4B34" w:rsidRDefault="001F4B34" w:rsidP="001F4B34">
      <w:pPr>
        <w:pStyle w:val="E-1"/>
        <w:rPr>
          <w:rFonts w:cs="Arial"/>
          <w:b/>
        </w:rPr>
      </w:pPr>
    </w:p>
    <w:p w:rsidR="001F4B34" w:rsidRPr="001F4B34" w:rsidRDefault="001F4B34" w:rsidP="001F4B34">
      <w:pPr>
        <w:pStyle w:val="E-1"/>
        <w:rPr>
          <w:rFonts w:cs="Arial"/>
          <w:b/>
        </w:rPr>
      </w:pPr>
    </w:p>
    <w:p w:rsidR="001F4B34" w:rsidRPr="001F4B34" w:rsidRDefault="001F4B34" w:rsidP="001F4B34">
      <w:pPr>
        <w:pStyle w:val="E-1"/>
        <w:rPr>
          <w:rFonts w:cs="Arial"/>
          <w:b/>
        </w:rPr>
      </w:pPr>
    </w:p>
    <w:p w:rsidR="001F4B34" w:rsidRPr="001F4B34" w:rsidRDefault="001F4B34" w:rsidP="001F4B34">
      <w:pPr>
        <w:pStyle w:val="E-1"/>
        <w:rPr>
          <w:rFonts w:cs="Arial"/>
          <w:b/>
        </w:rPr>
      </w:pPr>
    </w:p>
    <w:p w:rsidR="001F4B34" w:rsidRPr="001F4B34" w:rsidRDefault="001F4B34" w:rsidP="001F4B34">
      <w:pPr>
        <w:pStyle w:val="E-1"/>
        <w:rPr>
          <w:rFonts w:cs="Arial"/>
          <w:b/>
        </w:rPr>
      </w:pPr>
      <w:r w:rsidRPr="001F4B34">
        <w:rPr>
          <w:rFonts w:cs="Arial"/>
          <w:b/>
        </w:rPr>
        <w:tab/>
      </w:r>
      <w:r w:rsidRPr="001F4B34">
        <w:rPr>
          <w:rFonts w:cs="Arial"/>
          <w:b/>
        </w:rPr>
        <w:tab/>
      </w:r>
      <w:r w:rsidRPr="001F4B34">
        <w:rPr>
          <w:rFonts w:cs="Arial"/>
          <w:b/>
        </w:rPr>
        <w:tab/>
      </w:r>
    </w:p>
    <w:p w:rsidR="001F4B34" w:rsidRPr="001F4B34" w:rsidRDefault="001F4B34" w:rsidP="001F4B34">
      <w:pPr>
        <w:pStyle w:val="E-1"/>
        <w:rPr>
          <w:rFonts w:cs="Arial"/>
          <w:b/>
        </w:rPr>
      </w:pPr>
    </w:p>
    <w:p w:rsidR="001F4B34" w:rsidRPr="001F4B34" w:rsidRDefault="001F4B34" w:rsidP="001F4B34">
      <w:pPr>
        <w:pStyle w:val="E-1"/>
        <w:rPr>
          <w:rFonts w:cs="Arial"/>
          <w:b/>
        </w:rPr>
      </w:pPr>
    </w:p>
    <w:p w:rsidR="001F4B34" w:rsidRPr="001F4B34" w:rsidRDefault="001F4B34" w:rsidP="001F4B34">
      <w:pPr>
        <w:pStyle w:val="E-1"/>
        <w:rPr>
          <w:rFonts w:cs="Arial"/>
          <w:sz w:val="22"/>
          <w:szCs w:val="22"/>
        </w:rPr>
      </w:pPr>
    </w:p>
    <w:p w:rsidR="001F4B34" w:rsidRPr="001F4B34" w:rsidRDefault="001F4B34" w:rsidP="001F4B34">
      <w:pPr>
        <w:pStyle w:val="E-1"/>
        <w:rPr>
          <w:rFonts w:cs="Arial"/>
          <w:sz w:val="22"/>
          <w:szCs w:val="22"/>
        </w:rPr>
      </w:pPr>
    </w:p>
    <w:p w:rsidR="00F17B15" w:rsidRDefault="00F17B15">
      <w:pPr>
        <w:widowControl/>
        <w:suppressAutoHyphens w:val="0"/>
        <w:spacing w:after="160" w:line="259" w:lineRule="auto"/>
        <w:rPr>
          <w:rFonts w:eastAsia="Calibri" w:cs="Arial"/>
          <w:b/>
          <w:shadow/>
          <w:kern w:val="0"/>
          <w:sz w:val="20"/>
          <w:szCs w:val="20"/>
          <w:lang w:eastAsia="pl-PL"/>
        </w:rPr>
      </w:pPr>
      <w:r>
        <w:rPr>
          <w:rFonts w:cs="Arial"/>
          <w:b/>
        </w:rPr>
        <w:br w:type="page"/>
      </w:r>
    </w:p>
    <w:p w:rsidR="001F4B34" w:rsidRPr="00F17B15" w:rsidRDefault="001F4B34" w:rsidP="001F4B34">
      <w:pPr>
        <w:pStyle w:val="E-1"/>
        <w:spacing w:before="240" w:after="240"/>
        <w:rPr>
          <w:rFonts w:ascii="Arial" w:hAnsi="Arial" w:cs="Arial"/>
          <w:b/>
        </w:rPr>
      </w:pPr>
      <w:r w:rsidRPr="00F17B15">
        <w:rPr>
          <w:rFonts w:ascii="Arial" w:hAnsi="Arial" w:cs="Arial"/>
          <w:b/>
        </w:rPr>
        <w:lastRenderedPageBreak/>
        <w:t>1 Wstęp</w:t>
      </w:r>
    </w:p>
    <w:p w:rsidR="001F4B34" w:rsidRPr="00F17B15" w:rsidRDefault="00F17B15" w:rsidP="00F17B15">
      <w:pPr>
        <w:pStyle w:val="E-1"/>
        <w:spacing w:before="240" w:after="120" w:line="360" w:lineRule="auto"/>
        <w:jc w:val="both"/>
        <w:textAlignment w:val="auto"/>
        <w:rPr>
          <w:rFonts w:ascii="Arial" w:hAnsi="Arial" w:cs="Arial"/>
        </w:rPr>
      </w:pPr>
      <w:r>
        <w:rPr>
          <w:rFonts w:ascii="Arial" w:hAnsi="Arial" w:cs="Arial"/>
          <w:b/>
        </w:rPr>
        <w:t xml:space="preserve">1.1. </w:t>
      </w:r>
      <w:r w:rsidR="001F4B34" w:rsidRPr="00F17B15">
        <w:rPr>
          <w:rFonts w:ascii="Arial" w:hAnsi="Arial" w:cs="Arial"/>
          <w:b/>
        </w:rPr>
        <w:t xml:space="preserve">Zakres </w:t>
      </w:r>
    </w:p>
    <w:p w:rsidR="001F4B34" w:rsidRPr="00F17B15" w:rsidRDefault="001F4B34" w:rsidP="001F4B34">
      <w:pPr>
        <w:pStyle w:val="E-1"/>
        <w:rPr>
          <w:rFonts w:ascii="Arial" w:hAnsi="Arial" w:cs="Arial"/>
        </w:rPr>
      </w:pPr>
      <w:r w:rsidRPr="00F17B15">
        <w:rPr>
          <w:rFonts w:ascii="Arial" w:hAnsi="Arial" w:cs="Arial"/>
        </w:rPr>
        <w:t>Niniejszymi minimalnymi wymaganiami jakościowymi objęto wymagania, metody badań oraz warunki przechowywania i pakowania tymianku.</w:t>
      </w:r>
    </w:p>
    <w:p w:rsidR="001F4B34" w:rsidRPr="00F17B15" w:rsidRDefault="001F4B34" w:rsidP="001F4B34">
      <w:pPr>
        <w:pStyle w:val="E-1"/>
        <w:spacing w:before="120"/>
        <w:rPr>
          <w:rFonts w:ascii="Arial" w:hAnsi="Arial" w:cs="Arial"/>
        </w:rPr>
      </w:pPr>
      <w:r w:rsidRPr="00F17B15">
        <w:rPr>
          <w:rFonts w:ascii="Arial" w:hAnsi="Arial" w:cs="Arial"/>
        </w:rPr>
        <w:t>Postanowienia minimalnych wymagań jakościowych wykorzystywane są podczas produkcji i obrotu handlowego tymianku przeznaczonego dla odbiorcy.</w:t>
      </w:r>
    </w:p>
    <w:p w:rsidR="001F4B34" w:rsidRPr="00F17B15" w:rsidRDefault="001F4B34" w:rsidP="00C47D76">
      <w:pPr>
        <w:pStyle w:val="E-1"/>
        <w:numPr>
          <w:ilvl w:val="1"/>
          <w:numId w:val="41"/>
        </w:numPr>
        <w:spacing w:before="240" w:after="120" w:line="360" w:lineRule="auto"/>
        <w:jc w:val="both"/>
        <w:textAlignment w:val="auto"/>
        <w:rPr>
          <w:rFonts w:ascii="Arial" w:hAnsi="Arial" w:cs="Arial"/>
          <w:b/>
          <w:bCs/>
        </w:rPr>
      </w:pPr>
      <w:r w:rsidRPr="00F17B15">
        <w:rPr>
          <w:rFonts w:ascii="Arial" w:hAnsi="Arial" w:cs="Arial"/>
          <w:b/>
          <w:bCs/>
        </w:rPr>
        <w:t>Dokumenty powołane</w:t>
      </w:r>
    </w:p>
    <w:p w:rsidR="001F4B34" w:rsidRPr="00F17B15" w:rsidRDefault="001F4B34" w:rsidP="001F4B34">
      <w:pPr>
        <w:pStyle w:val="E-1"/>
        <w:rPr>
          <w:rFonts w:ascii="Arial" w:hAnsi="Arial" w:cs="Arial"/>
          <w:bCs/>
        </w:rPr>
      </w:pPr>
      <w:r w:rsidRPr="00F17B15">
        <w:rPr>
          <w:rFonts w:ascii="Arial" w:hAnsi="Arial" w:cs="Arial"/>
          <w:bCs/>
        </w:rPr>
        <w:t>Do stosowania niniejszego dokumentu są niezbędne podane niżej dokumenty powołane. Stosuje się ostatnie aktualne wydanie dokumentu powołanego (łącznie ze zmianami).</w:t>
      </w:r>
    </w:p>
    <w:p w:rsidR="001F4B34" w:rsidRPr="00F17B15" w:rsidRDefault="001F4B3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PN-ISO 928 Zioła i przyprawy - Oznaczanie popiołu ogólnego</w:t>
      </w:r>
    </w:p>
    <w:p w:rsidR="001F4B34" w:rsidRPr="00F17B15" w:rsidRDefault="001F4B3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PN-EN ISO 927 Zioła i przyprawy – Oznaczanie zawartości substancji pochodzenia zewnętrznego i substancji obcych</w:t>
      </w:r>
    </w:p>
    <w:p w:rsidR="001F4B34" w:rsidRPr="00F17B15" w:rsidRDefault="001F4B3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PN-ISO 930 Zioła i przyprawy - Oznaczanie popiołu nierozpuszczalnego w kwasie</w:t>
      </w:r>
    </w:p>
    <w:p w:rsidR="001F4B34" w:rsidRPr="00F17B15" w:rsidRDefault="001F4B3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PN-ISO 939 Przyprawy - Oznaczanie zawartości wody. Metoda destylacji azeotropowej</w:t>
      </w:r>
    </w:p>
    <w:p w:rsidR="001F4B34" w:rsidRPr="00F17B15" w:rsidRDefault="001F4B3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PN-EN ISO 6571 Przyprawy i zioła - Oznaczanie zawartości olejku eterycznego (metoda hydrodestylacji)</w:t>
      </w:r>
    </w:p>
    <w:p w:rsidR="001F4B34" w:rsidRPr="00F17B15" w:rsidRDefault="001F4B3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PN-R-87027 Surowce zielarskie – Metody oznaczania szkodników</w:t>
      </w:r>
    </w:p>
    <w:p w:rsidR="001F4B34" w:rsidRPr="00F17B15" w:rsidRDefault="001F4B34" w:rsidP="001F4B34">
      <w:pPr>
        <w:spacing w:before="240" w:after="120"/>
        <w:rPr>
          <w:rFonts w:ascii="Arial" w:hAnsi="Arial" w:cs="Arial"/>
          <w:b/>
          <w:bCs/>
          <w:sz w:val="20"/>
          <w:szCs w:val="20"/>
        </w:rPr>
      </w:pPr>
      <w:r w:rsidRPr="00F17B15">
        <w:rPr>
          <w:rFonts w:ascii="Arial" w:hAnsi="Arial" w:cs="Arial"/>
          <w:b/>
          <w:bCs/>
          <w:sz w:val="20"/>
          <w:szCs w:val="20"/>
        </w:rPr>
        <w:t>1.3 Określenie produktu</w:t>
      </w:r>
    </w:p>
    <w:p w:rsidR="001F4B34" w:rsidRPr="00F17B15" w:rsidRDefault="001F4B34" w:rsidP="001F4B34">
      <w:pPr>
        <w:spacing w:before="120"/>
        <w:rPr>
          <w:rFonts w:ascii="Arial" w:hAnsi="Arial" w:cs="Arial"/>
          <w:b/>
          <w:bCs/>
          <w:sz w:val="20"/>
          <w:szCs w:val="20"/>
        </w:rPr>
      </w:pPr>
      <w:r w:rsidRPr="00F17B15">
        <w:rPr>
          <w:rFonts w:ascii="Arial" w:hAnsi="Arial" w:cs="Arial"/>
          <w:b/>
          <w:bCs/>
          <w:sz w:val="20"/>
          <w:szCs w:val="20"/>
        </w:rPr>
        <w:t>Ziele tymianku otarte</w:t>
      </w:r>
    </w:p>
    <w:p w:rsidR="001F4B34" w:rsidRPr="00F17B15" w:rsidRDefault="001F4B34" w:rsidP="001F4B34">
      <w:pPr>
        <w:rPr>
          <w:rFonts w:ascii="Arial" w:hAnsi="Arial" w:cs="Arial"/>
          <w:sz w:val="20"/>
          <w:szCs w:val="20"/>
        </w:rPr>
      </w:pPr>
      <w:r w:rsidRPr="00F17B15">
        <w:rPr>
          <w:rFonts w:ascii="Arial" w:hAnsi="Arial" w:cs="Arial"/>
          <w:sz w:val="20"/>
          <w:szCs w:val="20"/>
        </w:rPr>
        <w:t>Oczyszczone, przesortowane ziele tymianku składające się z suszonych liści i kwiatów rośliny Thymus vulgaris L., poddane procesowi ocierania</w:t>
      </w:r>
    </w:p>
    <w:p w:rsidR="001F4B34" w:rsidRPr="00F17B15" w:rsidRDefault="001F4B34" w:rsidP="001F4B34">
      <w:pPr>
        <w:pStyle w:val="Edward"/>
        <w:spacing w:before="240" w:after="240"/>
        <w:rPr>
          <w:rFonts w:ascii="Arial" w:hAnsi="Arial" w:cs="Arial"/>
          <w:b/>
          <w:bCs/>
        </w:rPr>
      </w:pPr>
      <w:r w:rsidRPr="00F17B15">
        <w:rPr>
          <w:rFonts w:ascii="Arial" w:hAnsi="Arial" w:cs="Arial"/>
          <w:b/>
          <w:bCs/>
        </w:rPr>
        <w:t>2 Wymagania</w:t>
      </w:r>
    </w:p>
    <w:p w:rsidR="001F4B34" w:rsidRPr="00F17B15" w:rsidRDefault="001F4B34" w:rsidP="001F4B34">
      <w:pPr>
        <w:pStyle w:val="Nagwek11"/>
        <w:spacing w:after="120"/>
        <w:rPr>
          <w:bCs w:val="0"/>
          <w:szCs w:val="20"/>
        </w:rPr>
      </w:pPr>
      <w:r w:rsidRPr="00F17B15">
        <w:rPr>
          <w:bCs w:val="0"/>
          <w:szCs w:val="20"/>
        </w:rPr>
        <w:t>2.1 Wymagania ogólne</w:t>
      </w:r>
    </w:p>
    <w:p w:rsidR="001F4B34" w:rsidRPr="00F17B15" w:rsidRDefault="001F4B34" w:rsidP="001F4B34">
      <w:pPr>
        <w:rPr>
          <w:rFonts w:ascii="Arial" w:hAnsi="Arial" w:cs="Arial"/>
          <w:sz w:val="20"/>
          <w:szCs w:val="20"/>
        </w:rPr>
      </w:pPr>
      <w:r w:rsidRPr="00F17B15">
        <w:rPr>
          <w:rFonts w:ascii="Arial" w:hAnsi="Arial" w:cs="Arial"/>
          <w:sz w:val="20"/>
          <w:szCs w:val="20"/>
        </w:rPr>
        <w:t>Produkt powinien spełniać wymagania aktualnie obowiązującego prawa żywnościowego.</w:t>
      </w:r>
    </w:p>
    <w:p w:rsidR="001F4B34" w:rsidRPr="00F17B15" w:rsidRDefault="001F4B34" w:rsidP="001F4B34">
      <w:pPr>
        <w:pStyle w:val="Nagwek11"/>
        <w:spacing w:after="120"/>
        <w:rPr>
          <w:bCs w:val="0"/>
          <w:szCs w:val="20"/>
        </w:rPr>
      </w:pPr>
      <w:r w:rsidRPr="00F17B15">
        <w:rPr>
          <w:bCs w:val="0"/>
          <w:szCs w:val="20"/>
        </w:rPr>
        <w:t>2.2 Wymagania organoleptyczne</w:t>
      </w:r>
    </w:p>
    <w:p w:rsidR="001F4B34" w:rsidRPr="00F17B15" w:rsidRDefault="001F4B34" w:rsidP="001F4B34">
      <w:pPr>
        <w:tabs>
          <w:tab w:val="left" w:pos="10891"/>
        </w:tabs>
        <w:autoSpaceDE w:val="0"/>
        <w:autoSpaceDN w:val="0"/>
        <w:adjustRightInd w:val="0"/>
        <w:rPr>
          <w:rFonts w:ascii="Arial" w:hAnsi="Arial" w:cs="Arial"/>
          <w:sz w:val="20"/>
          <w:szCs w:val="20"/>
        </w:rPr>
      </w:pPr>
      <w:r w:rsidRPr="00F17B15">
        <w:rPr>
          <w:rFonts w:ascii="Arial" w:hAnsi="Arial" w:cs="Arial"/>
          <w:sz w:val="20"/>
          <w:szCs w:val="20"/>
        </w:rPr>
        <w:t>Według Tablicy 1.</w:t>
      </w:r>
    </w:p>
    <w:p w:rsidR="001F4B34" w:rsidRDefault="001F4B34" w:rsidP="001F4B34">
      <w:pPr>
        <w:pStyle w:val="Nagwek6"/>
        <w:tabs>
          <w:tab w:val="left" w:pos="10891"/>
        </w:tabs>
        <w:spacing w:before="120" w:after="120"/>
        <w:jc w:val="center"/>
        <w:rPr>
          <w:rFonts w:cs="Arial"/>
          <w:sz w:val="18"/>
          <w:szCs w:val="18"/>
        </w:rPr>
      </w:pPr>
      <w:r>
        <w:rPr>
          <w:rFonts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
        <w:gridCol w:w="2142"/>
        <w:gridCol w:w="6480"/>
      </w:tblGrid>
      <w:tr w:rsidR="001F4B34" w:rsidTr="001F4B34">
        <w:trPr>
          <w:trHeight w:val="340"/>
          <w:jc w:val="center"/>
        </w:trPr>
        <w:tc>
          <w:tcPr>
            <w:tcW w:w="242" w:type="pct"/>
            <w:tcBorders>
              <w:top w:val="single" w:sz="4" w:space="0" w:color="auto"/>
              <w:left w:val="single" w:sz="4" w:space="0" w:color="auto"/>
              <w:bottom w:val="single" w:sz="4" w:space="0" w:color="auto"/>
              <w:right w:val="single" w:sz="4" w:space="0" w:color="auto"/>
            </w:tcBorders>
            <w:vAlign w:val="center"/>
          </w:tcPr>
          <w:p w:rsidR="001F4B34" w:rsidRDefault="001F4B34">
            <w:pPr>
              <w:autoSpaceDE w:val="0"/>
              <w:autoSpaceDN w:val="0"/>
              <w:adjustRightInd w:val="0"/>
              <w:jc w:val="center"/>
              <w:rPr>
                <w:rFonts w:cs="Arial"/>
                <w:b/>
                <w:bCs/>
                <w:sz w:val="18"/>
                <w:szCs w:val="18"/>
              </w:rPr>
            </w:pPr>
          </w:p>
        </w:tc>
        <w:tc>
          <w:tcPr>
            <w:tcW w:w="11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cs="Arial"/>
                <w:b/>
                <w:bCs/>
                <w:sz w:val="18"/>
                <w:szCs w:val="18"/>
              </w:rPr>
            </w:pPr>
            <w:r>
              <w:rPr>
                <w:rFonts w:cs="Arial"/>
                <w:b/>
                <w:bCs/>
                <w:sz w:val="18"/>
                <w:szCs w:val="18"/>
              </w:rPr>
              <w:t>Cechy</w:t>
            </w:r>
          </w:p>
        </w:tc>
        <w:tc>
          <w:tcPr>
            <w:tcW w:w="357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cs="Arial"/>
                <w:b/>
                <w:i w:val="0"/>
                <w:sz w:val="18"/>
                <w:szCs w:val="18"/>
              </w:rPr>
            </w:pPr>
            <w:r>
              <w:rPr>
                <w:rFonts w:cs="Arial"/>
                <w:b/>
                <w:i w:val="0"/>
                <w:sz w:val="18"/>
                <w:szCs w:val="18"/>
              </w:rPr>
              <w:t>Wymagania</w:t>
            </w:r>
          </w:p>
        </w:tc>
      </w:tr>
      <w:tr w:rsidR="001F4B34" w:rsidTr="001F4B34">
        <w:trPr>
          <w:cantSplit/>
          <w:trHeight w:val="283"/>
          <w:jc w:val="center"/>
        </w:trPr>
        <w:tc>
          <w:tcPr>
            <w:tcW w:w="242"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cs="Arial"/>
                <w:sz w:val="18"/>
                <w:szCs w:val="18"/>
              </w:rPr>
            </w:pPr>
            <w:r>
              <w:rPr>
                <w:rFonts w:cs="Arial"/>
                <w:sz w:val="18"/>
                <w:szCs w:val="18"/>
              </w:rPr>
              <w:t>1</w:t>
            </w:r>
          </w:p>
        </w:tc>
        <w:tc>
          <w:tcPr>
            <w:tcW w:w="1182"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cs="Arial"/>
                <w:sz w:val="18"/>
                <w:szCs w:val="18"/>
              </w:rPr>
            </w:pPr>
            <w:r>
              <w:rPr>
                <w:rFonts w:cs="Arial"/>
                <w:sz w:val="18"/>
                <w:szCs w:val="18"/>
              </w:rPr>
              <w:t>Barwa</w:t>
            </w:r>
          </w:p>
        </w:tc>
        <w:tc>
          <w:tcPr>
            <w:tcW w:w="3577" w:type="pct"/>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rPr>
                <w:rFonts w:cs="Arial"/>
                <w:sz w:val="18"/>
                <w:szCs w:val="18"/>
              </w:rPr>
            </w:pPr>
            <w:r>
              <w:rPr>
                <w:rFonts w:cs="Arial"/>
                <w:sz w:val="18"/>
                <w:szCs w:val="18"/>
              </w:rPr>
              <w:t xml:space="preserve">Otarte suszone liście mają barwę od popielatozielonej do brunatnoszarej; suszone kwiaty od purpuroworóżowej do brunatnoróżowej </w:t>
            </w:r>
          </w:p>
        </w:tc>
      </w:tr>
      <w:tr w:rsidR="001F4B34" w:rsidTr="001F4B34">
        <w:trPr>
          <w:cantSplit/>
          <w:trHeight w:val="283"/>
          <w:jc w:val="center"/>
        </w:trPr>
        <w:tc>
          <w:tcPr>
            <w:tcW w:w="242"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cs="Arial"/>
                <w:sz w:val="18"/>
                <w:szCs w:val="18"/>
              </w:rPr>
            </w:pPr>
            <w:r>
              <w:rPr>
                <w:rFonts w:cs="Arial"/>
                <w:sz w:val="18"/>
                <w:szCs w:val="18"/>
              </w:rPr>
              <w:t>2</w:t>
            </w:r>
          </w:p>
        </w:tc>
        <w:tc>
          <w:tcPr>
            <w:tcW w:w="1182"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cs="Arial"/>
                <w:sz w:val="18"/>
                <w:szCs w:val="18"/>
              </w:rPr>
            </w:pPr>
            <w:r>
              <w:rPr>
                <w:rFonts w:cs="Arial"/>
                <w:sz w:val="18"/>
                <w:szCs w:val="18"/>
              </w:rPr>
              <w:t>Konsystencja</w:t>
            </w:r>
          </w:p>
        </w:tc>
        <w:tc>
          <w:tcPr>
            <w:tcW w:w="3577" w:type="pct"/>
            <w:tcBorders>
              <w:top w:val="single" w:sz="4" w:space="0" w:color="auto"/>
              <w:left w:val="single" w:sz="4" w:space="0" w:color="auto"/>
              <w:bottom w:val="single" w:sz="6" w:space="0" w:color="auto"/>
              <w:right w:val="single" w:sz="4" w:space="0" w:color="auto"/>
            </w:tcBorders>
            <w:hideMark/>
          </w:tcPr>
          <w:p w:rsidR="001F4B34" w:rsidRDefault="001F4B34">
            <w:pPr>
              <w:rPr>
                <w:rFonts w:cs="Arial"/>
                <w:sz w:val="18"/>
                <w:szCs w:val="18"/>
              </w:rPr>
            </w:pPr>
            <w:r>
              <w:rPr>
                <w:rFonts w:cs="Arial"/>
                <w:sz w:val="18"/>
                <w:szCs w:val="18"/>
              </w:rPr>
              <w:t>Sypka, bez trwałych zbryleń</w:t>
            </w:r>
          </w:p>
        </w:tc>
      </w:tr>
      <w:tr w:rsidR="001F4B34" w:rsidTr="001F4B34">
        <w:trPr>
          <w:cantSplit/>
          <w:trHeight w:val="283"/>
          <w:jc w:val="center"/>
        </w:trPr>
        <w:tc>
          <w:tcPr>
            <w:tcW w:w="242"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cs="Arial"/>
                <w:sz w:val="18"/>
                <w:szCs w:val="18"/>
              </w:rPr>
            </w:pPr>
            <w:r>
              <w:rPr>
                <w:rFonts w:cs="Arial"/>
                <w:sz w:val="18"/>
                <w:szCs w:val="18"/>
              </w:rPr>
              <w:t>3</w:t>
            </w:r>
          </w:p>
        </w:tc>
        <w:tc>
          <w:tcPr>
            <w:tcW w:w="1182"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cs="Arial"/>
                <w:sz w:val="18"/>
                <w:szCs w:val="18"/>
              </w:rPr>
            </w:pPr>
            <w:r>
              <w:rPr>
                <w:rFonts w:cs="Arial"/>
                <w:sz w:val="18"/>
                <w:szCs w:val="18"/>
              </w:rPr>
              <w:t>Zapach i smak</w:t>
            </w:r>
          </w:p>
        </w:tc>
        <w:tc>
          <w:tcPr>
            <w:tcW w:w="3577" w:type="pct"/>
            <w:tcBorders>
              <w:top w:val="single" w:sz="4" w:space="0" w:color="auto"/>
              <w:left w:val="single" w:sz="4" w:space="0" w:color="auto"/>
              <w:bottom w:val="single" w:sz="6" w:space="0" w:color="auto"/>
              <w:right w:val="single" w:sz="4" w:space="0" w:color="auto"/>
            </w:tcBorders>
            <w:hideMark/>
          </w:tcPr>
          <w:p w:rsidR="001F4B34" w:rsidRDefault="001F4B34">
            <w:pPr>
              <w:rPr>
                <w:rFonts w:cs="Arial"/>
                <w:sz w:val="18"/>
                <w:szCs w:val="18"/>
              </w:rPr>
            </w:pPr>
            <w:r>
              <w:rPr>
                <w:rFonts w:cs="Arial"/>
                <w:sz w:val="18"/>
                <w:szCs w:val="18"/>
              </w:rPr>
              <w:t xml:space="preserve">Aromatyczny, silny, bez zapachów  i smaków obcych </w:t>
            </w:r>
          </w:p>
        </w:tc>
      </w:tr>
    </w:tbl>
    <w:p w:rsidR="001F4B34" w:rsidRDefault="001F4B34" w:rsidP="001F4B34">
      <w:pPr>
        <w:pStyle w:val="Nagwek11"/>
        <w:rPr>
          <w:bCs w:val="0"/>
        </w:rPr>
      </w:pPr>
    </w:p>
    <w:p w:rsidR="001F4B34" w:rsidRDefault="001F4B34" w:rsidP="001F4B34">
      <w:pPr>
        <w:pStyle w:val="Nagwek11"/>
        <w:spacing w:after="120"/>
        <w:rPr>
          <w:bCs w:val="0"/>
        </w:rPr>
      </w:pPr>
      <w:r>
        <w:rPr>
          <w:bCs w:val="0"/>
        </w:rPr>
        <w:t xml:space="preserve">2.3 Wymagania fizykochemiczne </w:t>
      </w:r>
    </w:p>
    <w:p w:rsidR="001F4B34" w:rsidRDefault="001F4B34" w:rsidP="001F4B34">
      <w:pPr>
        <w:pStyle w:val="Tekstpodstawowy3"/>
        <w:spacing w:after="0"/>
        <w:rPr>
          <w:rFonts w:cs="Arial"/>
          <w:sz w:val="20"/>
          <w:szCs w:val="20"/>
        </w:rPr>
      </w:pPr>
      <w:r>
        <w:rPr>
          <w:rFonts w:cs="Arial"/>
          <w:sz w:val="20"/>
          <w:szCs w:val="20"/>
        </w:rPr>
        <w:t>Według Tablicy 2.</w:t>
      </w:r>
    </w:p>
    <w:p w:rsidR="001F4B34" w:rsidRDefault="001F4B34" w:rsidP="001F4B34">
      <w:pPr>
        <w:pStyle w:val="Nagwek6"/>
        <w:spacing w:before="120" w:after="120"/>
        <w:jc w:val="center"/>
        <w:rPr>
          <w:rFonts w:cs="Arial"/>
          <w:sz w:val="18"/>
          <w:szCs w:val="22"/>
        </w:rPr>
      </w:pPr>
      <w:r>
        <w:rPr>
          <w:rFonts w:cs="Arial"/>
          <w:sz w:val="18"/>
        </w:rPr>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19"/>
        <w:gridCol w:w="5226"/>
        <w:gridCol w:w="1671"/>
        <w:gridCol w:w="1738"/>
      </w:tblGrid>
      <w:tr w:rsidR="001F4B34" w:rsidTr="001F4B34">
        <w:trPr>
          <w:trHeight w:val="340"/>
        </w:trPr>
        <w:tc>
          <w:tcPr>
            <w:tcW w:w="231"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cs="Arial"/>
                <w:b/>
                <w:bCs/>
                <w:sz w:val="18"/>
              </w:rPr>
            </w:pPr>
            <w:r>
              <w:rPr>
                <w:rFonts w:cs="Arial"/>
                <w:b/>
                <w:bCs/>
                <w:sz w:val="18"/>
              </w:rPr>
              <w:t>Lp.</w:t>
            </w:r>
          </w:p>
        </w:tc>
        <w:tc>
          <w:tcPr>
            <w:tcW w:w="2885"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cs="Arial"/>
                <w:b/>
                <w:bCs/>
                <w:sz w:val="18"/>
              </w:rPr>
            </w:pPr>
            <w:r>
              <w:rPr>
                <w:rFonts w:cs="Arial"/>
                <w:b/>
                <w:bCs/>
                <w:sz w:val="18"/>
              </w:rPr>
              <w:t>Cechy</w:t>
            </w:r>
          </w:p>
        </w:tc>
        <w:tc>
          <w:tcPr>
            <w:tcW w:w="923"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cs="Arial"/>
                <w:b/>
                <w:bCs/>
                <w:sz w:val="18"/>
              </w:rPr>
            </w:pPr>
            <w:r>
              <w:rPr>
                <w:rFonts w:cs="Arial"/>
                <w:b/>
                <w:bCs/>
                <w:sz w:val="18"/>
              </w:rPr>
              <w:t>Wymagania</w:t>
            </w:r>
          </w:p>
        </w:tc>
        <w:tc>
          <w:tcPr>
            <w:tcW w:w="960"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cs="Arial"/>
                <w:b/>
                <w:bCs/>
                <w:sz w:val="18"/>
              </w:rPr>
            </w:pPr>
            <w:r>
              <w:rPr>
                <w:rFonts w:cs="Arial"/>
                <w:b/>
                <w:bCs/>
                <w:sz w:val="18"/>
              </w:rPr>
              <w:t>Metody badań według</w:t>
            </w:r>
          </w:p>
        </w:tc>
      </w:tr>
      <w:tr w:rsidR="001F4B34" w:rsidTr="001F4B34">
        <w:trPr>
          <w:trHeight w:val="283"/>
        </w:trPr>
        <w:tc>
          <w:tcPr>
            <w:tcW w:w="231"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cs="Arial"/>
                <w:sz w:val="18"/>
              </w:rPr>
            </w:pPr>
            <w:r>
              <w:rPr>
                <w:rFonts w:cs="Arial"/>
                <w:sz w:val="18"/>
              </w:rPr>
              <w:t>1</w:t>
            </w:r>
          </w:p>
        </w:tc>
        <w:tc>
          <w:tcPr>
            <w:tcW w:w="2885" w:type="pct"/>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cs="Arial"/>
                <w:sz w:val="18"/>
              </w:rPr>
            </w:pPr>
            <w:r>
              <w:rPr>
                <w:rFonts w:cs="Arial"/>
                <w:sz w:val="18"/>
              </w:rPr>
              <w:t xml:space="preserve">Zawartość wody, %(m/m), nie więcej niż </w:t>
            </w:r>
          </w:p>
        </w:tc>
        <w:tc>
          <w:tcPr>
            <w:tcW w:w="923"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cs="Arial"/>
                <w:sz w:val="18"/>
              </w:rPr>
            </w:pPr>
            <w:r>
              <w:rPr>
                <w:rFonts w:cs="Arial"/>
                <w:sz w:val="18"/>
              </w:rPr>
              <w:t>12</w:t>
            </w:r>
          </w:p>
        </w:tc>
        <w:tc>
          <w:tcPr>
            <w:tcW w:w="960" w:type="pct"/>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cs="Arial"/>
                <w:sz w:val="18"/>
                <w:szCs w:val="18"/>
                <w:lang w:val="de-DE"/>
              </w:rPr>
            </w:pPr>
            <w:r>
              <w:rPr>
                <w:rFonts w:cs="Arial"/>
                <w:sz w:val="18"/>
                <w:szCs w:val="18"/>
                <w:lang w:val="de-DE"/>
              </w:rPr>
              <w:t>PN-ISO 939</w:t>
            </w:r>
          </w:p>
        </w:tc>
      </w:tr>
      <w:tr w:rsidR="001F4B34" w:rsidTr="001F4B34">
        <w:trPr>
          <w:trHeight w:val="283"/>
        </w:trPr>
        <w:tc>
          <w:tcPr>
            <w:tcW w:w="231" w:type="pct"/>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cs="Arial"/>
                <w:sz w:val="18"/>
              </w:rPr>
            </w:pPr>
            <w:r>
              <w:rPr>
                <w:rFonts w:cs="Arial"/>
                <w:sz w:val="18"/>
              </w:rPr>
              <w:t>2</w:t>
            </w:r>
          </w:p>
        </w:tc>
        <w:tc>
          <w:tcPr>
            <w:tcW w:w="2885" w:type="pct"/>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cs="Arial"/>
                <w:sz w:val="18"/>
              </w:rPr>
            </w:pPr>
            <w:r>
              <w:rPr>
                <w:rFonts w:cs="Arial"/>
                <w:sz w:val="18"/>
              </w:rPr>
              <w:t xml:space="preserve">Zawartość popiołu ogółnego,%(m/m), w przeliczeniu na suchą masę,  </w:t>
            </w:r>
            <w:r>
              <w:rPr>
                <w:rFonts w:cs="Arial"/>
                <w:sz w:val="18"/>
              </w:rPr>
              <w:lastRenderedPageBreak/>
              <w:t>nie więcej niż</w:t>
            </w:r>
          </w:p>
        </w:tc>
        <w:tc>
          <w:tcPr>
            <w:tcW w:w="923" w:type="pct"/>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cs="Arial"/>
                <w:sz w:val="18"/>
              </w:rPr>
            </w:pPr>
            <w:r>
              <w:rPr>
                <w:rFonts w:cs="Arial"/>
                <w:sz w:val="18"/>
              </w:rPr>
              <w:lastRenderedPageBreak/>
              <w:t>14</w:t>
            </w:r>
          </w:p>
        </w:tc>
        <w:tc>
          <w:tcPr>
            <w:tcW w:w="960" w:type="pct"/>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cs="Arial"/>
                <w:sz w:val="18"/>
                <w:szCs w:val="18"/>
                <w:lang w:val="de-DE"/>
              </w:rPr>
            </w:pPr>
            <w:r>
              <w:rPr>
                <w:rFonts w:cs="Arial"/>
                <w:sz w:val="18"/>
                <w:szCs w:val="18"/>
                <w:lang w:val="de-DE"/>
              </w:rPr>
              <w:t>PN-ISO 928</w:t>
            </w:r>
          </w:p>
        </w:tc>
      </w:tr>
      <w:tr w:rsidR="001F4B34" w:rsidTr="001F4B34">
        <w:trPr>
          <w:trHeight w:val="283"/>
        </w:trPr>
        <w:tc>
          <w:tcPr>
            <w:tcW w:w="231" w:type="pct"/>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cs="Arial"/>
                <w:sz w:val="18"/>
              </w:rPr>
            </w:pPr>
            <w:r>
              <w:rPr>
                <w:rFonts w:cs="Arial"/>
                <w:sz w:val="18"/>
              </w:rPr>
              <w:t>3</w:t>
            </w:r>
          </w:p>
        </w:tc>
        <w:tc>
          <w:tcPr>
            <w:tcW w:w="2885" w:type="pct"/>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cs="Arial"/>
                <w:sz w:val="18"/>
              </w:rPr>
            </w:pPr>
            <w:r>
              <w:rPr>
                <w:rFonts w:cs="Arial"/>
                <w:sz w:val="18"/>
              </w:rPr>
              <w:t>Zawartość popiołu nierozpuszczalnego w 10% roztworze HCl, %(m/m), w przeliczeniu na suchą masę, nie więcej niż</w:t>
            </w:r>
          </w:p>
        </w:tc>
        <w:tc>
          <w:tcPr>
            <w:tcW w:w="923" w:type="pct"/>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cs="Arial"/>
                <w:sz w:val="18"/>
              </w:rPr>
            </w:pPr>
            <w:r>
              <w:rPr>
                <w:rFonts w:cs="Arial"/>
                <w:sz w:val="18"/>
              </w:rPr>
              <w:t>3,5</w:t>
            </w:r>
          </w:p>
        </w:tc>
        <w:tc>
          <w:tcPr>
            <w:tcW w:w="960" w:type="pct"/>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cs="Arial"/>
                <w:sz w:val="18"/>
                <w:szCs w:val="18"/>
                <w:lang w:val="de-DE"/>
              </w:rPr>
            </w:pPr>
            <w:r>
              <w:rPr>
                <w:rFonts w:cs="Arial"/>
                <w:sz w:val="18"/>
                <w:szCs w:val="18"/>
                <w:lang w:val="de-DE"/>
              </w:rPr>
              <w:t>PN-ISO 930</w:t>
            </w:r>
          </w:p>
        </w:tc>
      </w:tr>
      <w:tr w:rsidR="001F4B34" w:rsidTr="001F4B34">
        <w:trPr>
          <w:trHeight w:val="283"/>
        </w:trPr>
        <w:tc>
          <w:tcPr>
            <w:tcW w:w="231"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cs="Arial"/>
                <w:sz w:val="18"/>
              </w:rPr>
            </w:pPr>
            <w:r>
              <w:rPr>
                <w:rFonts w:cs="Arial"/>
                <w:sz w:val="18"/>
              </w:rPr>
              <w:t>4</w:t>
            </w:r>
          </w:p>
        </w:tc>
        <w:tc>
          <w:tcPr>
            <w:tcW w:w="2885" w:type="pct"/>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cs="Arial"/>
                <w:sz w:val="18"/>
              </w:rPr>
            </w:pPr>
            <w:r>
              <w:rPr>
                <w:rFonts w:cs="Arial"/>
                <w:sz w:val="18"/>
              </w:rPr>
              <w:t>Zawartość olejku, (ml/100g), w przeliczeniu na suchą masę, nie mniej niż</w:t>
            </w:r>
          </w:p>
        </w:tc>
        <w:tc>
          <w:tcPr>
            <w:tcW w:w="923"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cs="Arial"/>
                <w:sz w:val="18"/>
              </w:rPr>
            </w:pPr>
            <w:r>
              <w:rPr>
                <w:rFonts w:cs="Arial"/>
                <w:sz w:val="18"/>
              </w:rPr>
              <w:t>1,0</w:t>
            </w:r>
          </w:p>
        </w:tc>
        <w:tc>
          <w:tcPr>
            <w:tcW w:w="960" w:type="pct"/>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cs="Arial"/>
                <w:sz w:val="18"/>
                <w:szCs w:val="18"/>
              </w:rPr>
            </w:pPr>
            <w:r>
              <w:rPr>
                <w:rFonts w:cs="Arial"/>
                <w:sz w:val="18"/>
                <w:szCs w:val="18"/>
                <w:lang w:val="de-DE"/>
              </w:rPr>
              <w:t>PN-EN ISO 6571</w:t>
            </w:r>
          </w:p>
        </w:tc>
      </w:tr>
      <w:tr w:rsidR="001F4B34" w:rsidTr="001F4B34">
        <w:trPr>
          <w:trHeight w:val="283"/>
        </w:trPr>
        <w:tc>
          <w:tcPr>
            <w:tcW w:w="231" w:type="pct"/>
            <w:tcBorders>
              <w:top w:val="single" w:sz="6" w:space="0" w:color="auto"/>
              <w:left w:val="single" w:sz="6" w:space="0" w:color="auto"/>
              <w:bottom w:val="single" w:sz="6" w:space="0" w:color="auto"/>
              <w:right w:val="single" w:sz="6" w:space="0" w:color="auto"/>
            </w:tcBorders>
            <w:vAlign w:val="center"/>
            <w:hideMark/>
          </w:tcPr>
          <w:p w:rsidR="001F4B34" w:rsidRDefault="001F4B34">
            <w:pPr>
              <w:jc w:val="center"/>
              <w:rPr>
                <w:rFonts w:cs="Arial"/>
                <w:sz w:val="18"/>
              </w:rPr>
            </w:pPr>
            <w:r>
              <w:rPr>
                <w:rFonts w:cs="Arial"/>
                <w:sz w:val="18"/>
              </w:rPr>
              <w:t>5</w:t>
            </w:r>
          </w:p>
        </w:tc>
        <w:tc>
          <w:tcPr>
            <w:tcW w:w="2885" w:type="pct"/>
            <w:tcBorders>
              <w:top w:val="single" w:sz="6" w:space="0" w:color="auto"/>
              <w:left w:val="single" w:sz="6" w:space="0" w:color="auto"/>
              <w:bottom w:val="single" w:sz="6" w:space="0" w:color="auto"/>
              <w:right w:val="single" w:sz="6" w:space="0" w:color="auto"/>
            </w:tcBorders>
            <w:vAlign w:val="center"/>
            <w:hideMark/>
          </w:tcPr>
          <w:p w:rsidR="001F4B34" w:rsidRDefault="001F4B34">
            <w:pPr>
              <w:rPr>
                <w:rFonts w:cs="Arial"/>
                <w:sz w:val="18"/>
              </w:rPr>
            </w:pPr>
            <w:r>
              <w:rPr>
                <w:rFonts w:cs="Arial"/>
                <w:sz w:val="18"/>
              </w:rPr>
              <w:t>Zawartość substancji obcych, %(m/m), nie więcej niż</w:t>
            </w:r>
          </w:p>
        </w:tc>
        <w:tc>
          <w:tcPr>
            <w:tcW w:w="923" w:type="pct"/>
            <w:tcBorders>
              <w:top w:val="single" w:sz="6" w:space="0" w:color="auto"/>
              <w:left w:val="single" w:sz="6" w:space="0" w:color="auto"/>
              <w:bottom w:val="single" w:sz="6" w:space="0" w:color="auto"/>
              <w:right w:val="single" w:sz="6" w:space="0" w:color="auto"/>
            </w:tcBorders>
            <w:vAlign w:val="center"/>
            <w:hideMark/>
          </w:tcPr>
          <w:p w:rsidR="001F4B34" w:rsidRDefault="001F4B34">
            <w:pPr>
              <w:jc w:val="center"/>
              <w:rPr>
                <w:rFonts w:cs="Arial"/>
                <w:sz w:val="18"/>
              </w:rPr>
            </w:pPr>
            <w:r>
              <w:rPr>
                <w:rFonts w:cs="Arial"/>
                <w:sz w:val="18"/>
              </w:rPr>
              <w:t>1,0</w:t>
            </w:r>
          </w:p>
        </w:tc>
        <w:tc>
          <w:tcPr>
            <w:tcW w:w="960" w:type="pct"/>
            <w:vMerge w:val="restart"/>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cs="Arial"/>
                <w:sz w:val="18"/>
                <w:szCs w:val="18"/>
                <w:lang w:val="de-DE"/>
              </w:rPr>
            </w:pPr>
            <w:r>
              <w:rPr>
                <w:rFonts w:cs="Arial"/>
                <w:sz w:val="18"/>
                <w:szCs w:val="18"/>
                <w:lang w:val="de-DE"/>
              </w:rPr>
              <w:t>PN-EN ISO 927</w:t>
            </w:r>
          </w:p>
        </w:tc>
      </w:tr>
      <w:tr w:rsidR="001F4B34" w:rsidTr="001F4B34">
        <w:trPr>
          <w:trHeight w:val="283"/>
        </w:trPr>
        <w:tc>
          <w:tcPr>
            <w:tcW w:w="231"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cs="Arial"/>
                <w:sz w:val="18"/>
              </w:rPr>
            </w:pPr>
            <w:r>
              <w:rPr>
                <w:rFonts w:cs="Arial"/>
                <w:sz w:val="18"/>
              </w:rPr>
              <w:t>6</w:t>
            </w:r>
          </w:p>
        </w:tc>
        <w:tc>
          <w:tcPr>
            <w:tcW w:w="2885" w:type="pct"/>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cs="Arial"/>
                <w:sz w:val="18"/>
              </w:rPr>
            </w:pPr>
            <w:r>
              <w:rPr>
                <w:rFonts w:cs="Arial"/>
                <w:sz w:val="18"/>
              </w:rPr>
              <w:t>Zawartość łodyżek w otartym zielu tymianku o długości powyżej 10mm i średnicy powyżej 2mm, %(m/m), nie więcej niż</w:t>
            </w:r>
          </w:p>
        </w:tc>
        <w:tc>
          <w:tcPr>
            <w:tcW w:w="923"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cs="Arial"/>
                <w:sz w:val="18"/>
              </w:rPr>
            </w:pPr>
            <w:r>
              <w:rPr>
                <w:rFonts w:cs="Arial"/>
                <w:sz w:val="18"/>
              </w:rPr>
              <w:t>5,0</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1F4B34" w:rsidRDefault="001F4B34">
            <w:pPr>
              <w:rPr>
                <w:rFonts w:ascii="Arial" w:hAnsi="Arial" w:cs="Arial"/>
                <w:sz w:val="18"/>
                <w:szCs w:val="18"/>
                <w:lang w:val="de-DE"/>
              </w:rPr>
            </w:pPr>
          </w:p>
        </w:tc>
      </w:tr>
      <w:tr w:rsidR="001F4B34" w:rsidTr="001F4B34">
        <w:trPr>
          <w:trHeight w:val="283"/>
        </w:trPr>
        <w:tc>
          <w:tcPr>
            <w:tcW w:w="231"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cs="Arial"/>
                <w:sz w:val="18"/>
              </w:rPr>
            </w:pPr>
            <w:r>
              <w:rPr>
                <w:rFonts w:cs="Arial"/>
                <w:sz w:val="18"/>
              </w:rPr>
              <w:t>7</w:t>
            </w:r>
          </w:p>
        </w:tc>
        <w:tc>
          <w:tcPr>
            <w:tcW w:w="2885" w:type="pct"/>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cs="Arial"/>
                <w:sz w:val="18"/>
              </w:rPr>
            </w:pPr>
            <w:r>
              <w:rPr>
                <w:rFonts w:cs="Arial"/>
                <w:sz w:val="18"/>
              </w:rPr>
              <w:t>Obecność szkodników żywych i martwych oraz pozostałości po szkodnikach</w:t>
            </w:r>
          </w:p>
        </w:tc>
        <w:tc>
          <w:tcPr>
            <w:tcW w:w="923"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cs="Arial"/>
                <w:sz w:val="18"/>
              </w:rPr>
            </w:pPr>
            <w:r>
              <w:rPr>
                <w:rFonts w:cs="Arial"/>
                <w:sz w:val="18"/>
              </w:rPr>
              <w:t>niedopuszczalna</w:t>
            </w:r>
          </w:p>
        </w:tc>
        <w:tc>
          <w:tcPr>
            <w:tcW w:w="960" w:type="pct"/>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cs="Arial"/>
                <w:sz w:val="18"/>
                <w:szCs w:val="18"/>
                <w:lang w:val="de-DE"/>
              </w:rPr>
            </w:pPr>
            <w:r>
              <w:rPr>
                <w:rFonts w:cs="Arial"/>
                <w:sz w:val="18"/>
                <w:szCs w:val="18"/>
                <w:lang w:val="de-DE"/>
              </w:rPr>
              <w:t>PN-R-87027</w:t>
            </w:r>
          </w:p>
        </w:tc>
      </w:tr>
    </w:tbl>
    <w:p w:rsidR="001F4B34" w:rsidRPr="00F17B15" w:rsidRDefault="001F4B34" w:rsidP="001F4B34">
      <w:pPr>
        <w:pStyle w:val="Nagwek11"/>
        <w:spacing w:after="120"/>
        <w:rPr>
          <w:bCs w:val="0"/>
          <w:szCs w:val="20"/>
        </w:rPr>
      </w:pPr>
      <w:r w:rsidRPr="00F17B15">
        <w:rPr>
          <w:szCs w:val="20"/>
        </w:rPr>
        <w:t>2.4 Wymagania mikrobiologiczne</w:t>
      </w:r>
    </w:p>
    <w:p w:rsidR="001F4B34" w:rsidRPr="00F17B15" w:rsidRDefault="001F4B34" w:rsidP="001F4B34">
      <w:pPr>
        <w:pStyle w:val="Tekstpodstawowy3"/>
        <w:spacing w:after="0"/>
        <w:rPr>
          <w:rFonts w:ascii="Arial" w:hAnsi="Arial" w:cs="Arial"/>
          <w:sz w:val="20"/>
          <w:szCs w:val="20"/>
        </w:rPr>
      </w:pPr>
      <w:r w:rsidRPr="00F17B15">
        <w:rPr>
          <w:rFonts w:ascii="Arial" w:hAnsi="Arial" w:cs="Arial"/>
          <w:sz w:val="20"/>
          <w:szCs w:val="20"/>
        </w:rPr>
        <w:t>Zgodnie z aktualnie obowiązującym prawem.</w:t>
      </w:r>
    </w:p>
    <w:p w:rsidR="001F4B34" w:rsidRPr="00F17B15" w:rsidRDefault="001F4B34" w:rsidP="001F4B34">
      <w:pPr>
        <w:pStyle w:val="E-1"/>
        <w:rPr>
          <w:rFonts w:ascii="Arial" w:hAnsi="Arial" w:cs="Arial"/>
        </w:rPr>
      </w:pPr>
      <w:r w:rsidRPr="00F17B15">
        <w:rPr>
          <w:rFonts w:ascii="Arial" w:hAnsi="Arial" w:cs="Arial"/>
        </w:rPr>
        <w:t>Zamawiający zastrzega sobie prawo żądania wyników badań mikrobiologicznych z kontroli higieny procesu produkcyjnego.</w:t>
      </w:r>
    </w:p>
    <w:p w:rsidR="001F4B34" w:rsidRPr="00F17B15" w:rsidRDefault="001F4B34" w:rsidP="001F4B34">
      <w:pPr>
        <w:pStyle w:val="E-1"/>
        <w:spacing w:before="240" w:after="240"/>
        <w:rPr>
          <w:rFonts w:ascii="Arial" w:hAnsi="Arial" w:cs="Arial"/>
        </w:rPr>
      </w:pPr>
      <w:r w:rsidRPr="00F17B15">
        <w:rPr>
          <w:rFonts w:ascii="Arial" w:hAnsi="Arial" w:cs="Arial"/>
          <w:b/>
        </w:rPr>
        <w:t>3</w:t>
      </w:r>
      <w:r w:rsidRPr="00F17B15">
        <w:rPr>
          <w:rFonts w:ascii="Arial" w:hAnsi="Arial" w:cs="Arial"/>
        </w:rPr>
        <w:t xml:space="preserve"> </w:t>
      </w:r>
      <w:r w:rsidRPr="00F17B15">
        <w:rPr>
          <w:rFonts w:ascii="Arial" w:hAnsi="Arial" w:cs="Arial"/>
          <w:b/>
        </w:rPr>
        <w:t>Masa netto</w:t>
      </w:r>
    </w:p>
    <w:p w:rsidR="001F4B34" w:rsidRPr="00F17B15" w:rsidRDefault="001F4B34" w:rsidP="001F4B34">
      <w:pPr>
        <w:rPr>
          <w:rFonts w:ascii="Arial" w:hAnsi="Arial" w:cs="Arial"/>
          <w:sz w:val="20"/>
          <w:szCs w:val="20"/>
        </w:rPr>
      </w:pPr>
      <w:r w:rsidRPr="00F17B15">
        <w:rPr>
          <w:rFonts w:ascii="Arial" w:hAnsi="Arial" w:cs="Arial"/>
          <w:sz w:val="20"/>
          <w:szCs w:val="20"/>
        </w:rPr>
        <w:t>Masa netto powinna być zgodna z deklaracją producenta.</w:t>
      </w:r>
    </w:p>
    <w:p w:rsidR="001F4B34" w:rsidRPr="00F17B15" w:rsidRDefault="001F4B34" w:rsidP="001F4B34">
      <w:pPr>
        <w:rPr>
          <w:rFonts w:ascii="Arial" w:hAnsi="Arial" w:cs="Arial"/>
          <w:sz w:val="20"/>
          <w:szCs w:val="20"/>
        </w:rPr>
      </w:pPr>
      <w:r w:rsidRPr="00F17B15">
        <w:rPr>
          <w:rFonts w:ascii="Arial" w:hAnsi="Arial" w:cs="Arial"/>
          <w:sz w:val="20"/>
          <w:szCs w:val="20"/>
        </w:rPr>
        <w:t>Dopuszczalna ujemna wartość błędu masy netto powinna być zgodna z obowiązującym prawem.</w:t>
      </w:r>
    </w:p>
    <w:p w:rsidR="001F4B34" w:rsidRPr="00F17B15" w:rsidRDefault="001F4B34" w:rsidP="001F4B34">
      <w:pPr>
        <w:rPr>
          <w:rFonts w:ascii="Arial" w:hAnsi="Arial" w:cs="Arial"/>
          <w:sz w:val="20"/>
          <w:szCs w:val="20"/>
        </w:rPr>
      </w:pPr>
      <w:r w:rsidRPr="00F17B15">
        <w:rPr>
          <w:rFonts w:ascii="Arial" w:hAnsi="Arial" w:cs="Arial"/>
          <w:sz w:val="20"/>
          <w:szCs w:val="20"/>
        </w:rPr>
        <w:t>Dopuszczalna masa netto:</w:t>
      </w:r>
    </w:p>
    <w:p w:rsidR="001F4B34" w:rsidRPr="00F17B15" w:rsidRDefault="001F4B34" w:rsidP="001F4B3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10g,</w:t>
      </w:r>
    </w:p>
    <w:p w:rsidR="001F4B34" w:rsidRPr="00F17B15" w:rsidRDefault="001F4B34" w:rsidP="001F4B3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15g,</w:t>
      </w:r>
    </w:p>
    <w:p w:rsidR="001F4B34" w:rsidRPr="00F17B15" w:rsidRDefault="001F4B34" w:rsidP="001F4B3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100g,</w:t>
      </w:r>
    </w:p>
    <w:p w:rsidR="001F4B34" w:rsidRPr="00F17B15" w:rsidRDefault="001F4B34" w:rsidP="001F4B3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250g,</w:t>
      </w:r>
    </w:p>
    <w:p w:rsidR="001F4B34" w:rsidRPr="00F17B15" w:rsidRDefault="001F4B34" w:rsidP="001F4B3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500g,</w:t>
      </w:r>
    </w:p>
    <w:p w:rsidR="001F4B34" w:rsidRPr="00F17B15" w:rsidRDefault="001F4B34" w:rsidP="001F4B3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1kg.</w:t>
      </w:r>
    </w:p>
    <w:p w:rsidR="001F4B34" w:rsidRPr="00F17B15" w:rsidRDefault="001F4B34" w:rsidP="001F4B34">
      <w:pPr>
        <w:pStyle w:val="E-1"/>
        <w:spacing w:before="240" w:after="240"/>
        <w:rPr>
          <w:rFonts w:ascii="Arial" w:eastAsia="Times New Roman" w:hAnsi="Arial" w:cs="Arial"/>
          <w:b/>
        </w:rPr>
      </w:pPr>
      <w:r w:rsidRPr="00F17B15">
        <w:rPr>
          <w:rFonts w:ascii="Arial" w:hAnsi="Arial" w:cs="Arial"/>
          <w:b/>
        </w:rPr>
        <w:t>4 Trwałość</w:t>
      </w:r>
    </w:p>
    <w:p w:rsidR="001F4B34" w:rsidRPr="00F17B15" w:rsidRDefault="001F4B34" w:rsidP="001F4B34">
      <w:pPr>
        <w:rPr>
          <w:rFonts w:ascii="Arial" w:eastAsia="Arial Unicode MS" w:hAnsi="Arial" w:cs="Arial"/>
          <w:sz w:val="20"/>
          <w:szCs w:val="20"/>
        </w:rPr>
      </w:pPr>
      <w:r w:rsidRPr="00F17B15">
        <w:rPr>
          <w:rFonts w:ascii="Arial" w:hAnsi="Arial" w:cs="Arial"/>
          <w:sz w:val="20"/>
          <w:szCs w:val="20"/>
        </w:rPr>
        <w:t>Okres przydatności do spożycia deklarowany przez producenta powinien wynosić nie mniej niż 6 miesięcy od daty dostawy do magazynu odbiorcy.</w:t>
      </w:r>
    </w:p>
    <w:p w:rsidR="001F4B34" w:rsidRPr="00F17B15" w:rsidRDefault="001F4B34" w:rsidP="001F4B34">
      <w:pPr>
        <w:pStyle w:val="E-1"/>
        <w:spacing w:before="240" w:after="240"/>
        <w:rPr>
          <w:rFonts w:ascii="Arial" w:eastAsia="Times New Roman" w:hAnsi="Arial" w:cs="Arial"/>
          <w:b/>
        </w:rPr>
      </w:pPr>
      <w:r w:rsidRPr="00F17B15">
        <w:rPr>
          <w:rFonts w:ascii="Arial" w:hAnsi="Arial" w:cs="Arial"/>
          <w:b/>
        </w:rPr>
        <w:t>5 Metody badań</w:t>
      </w:r>
    </w:p>
    <w:p w:rsidR="001F4B34" w:rsidRPr="00F17B15" w:rsidRDefault="001F4B34" w:rsidP="001F4B34">
      <w:pPr>
        <w:pStyle w:val="E-1"/>
        <w:spacing w:before="240" w:after="120"/>
        <w:rPr>
          <w:rFonts w:ascii="Arial" w:hAnsi="Arial" w:cs="Arial"/>
          <w:b/>
        </w:rPr>
      </w:pPr>
      <w:r w:rsidRPr="00F17B15">
        <w:rPr>
          <w:rFonts w:ascii="Arial" w:hAnsi="Arial" w:cs="Arial"/>
          <w:b/>
        </w:rPr>
        <w:t>5.1 Sprawdzenie znakowania i stanu opakowania</w:t>
      </w:r>
    </w:p>
    <w:p w:rsidR="001F4B34" w:rsidRPr="00F17B15" w:rsidRDefault="001F4B34" w:rsidP="001F4B34">
      <w:pPr>
        <w:pStyle w:val="E-1"/>
        <w:rPr>
          <w:rFonts w:ascii="Arial" w:hAnsi="Arial" w:cs="Arial"/>
        </w:rPr>
      </w:pPr>
      <w:r w:rsidRPr="00F17B15">
        <w:rPr>
          <w:rFonts w:ascii="Arial" w:hAnsi="Arial" w:cs="Arial"/>
        </w:rPr>
        <w:t>Wykonać metodą wizualną na zgodność z pkt. 6.1 i 6.2.</w:t>
      </w:r>
    </w:p>
    <w:p w:rsidR="001F4B34" w:rsidRPr="00F17B15" w:rsidRDefault="001F4B34" w:rsidP="001F4B34">
      <w:pPr>
        <w:pStyle w:val="E-1"/>
        <w:spacing w:before="240" w:after="120"/>
        <w:rPr>
          <w:rFonts w:ascii="Arial" w:hAnsi="Arial" w:cs="Arial"/>
          <w:b/>
        </w:rPr>
      </w:pPr>
      <w:r w:rsidRPr="00F17B15">
        <w:rPr>
          <w:rFonts w:ascii="Arial" w:hAnsi="Arial" w:cs="Arial"/>
          <w:b/>
        </w:rPr>
        <w:t xml:space="preserve">5.2 Oznaczanie cech organoleptycznych </w:t>
      </w:r>
    </w:p>
    <w:p w:rsidR="001F4B34" w:rsidRPr="00F17B15" w:rsidRDefault="001F4B34" w:rsidP="001F4B34">
      <w:pPr>
        <w:pStyle w:val="E-1"/>
        <w:rPr>
          <w:rFonts w:ascii="Arial" w:hAnsi="Arial" w:cs="Arial"/>
        </w:rPr>
      </w:pPr>
      <w:r w:rsidRPr="00F17B15">
        <w:rPr>
          <w:rFonts w:ascii="Arial" w:hAnsi="Arial" w:cs="Arial"/>
        </w:rPr>
        <w:t xml:space="preserve"> Należy wykonać w temperaturze pokojowej na zgodność z wymaganiami podanymi w Tablicy 1. </w:t>
      </w:r>
    </w:p>
    <w:p w:rsidR="001F4B34" w:rsidRPr="00F17B15" w:rsidRDefault="001F4B34" w:rsidP="001F4B34">
      <w:pPr>
        <w:pStyle w:val="E-1"/>
        <w:spacing w:before="240" w:after="120"/>
        <w:rPr>
          <w:rFonts w:ascii="Arial" w:hAnsi="Arial" w:cs="Arial"/>
          <w:b/>
        </w:rPr>
      </w:pPr>
      <w:r w:rsidRPr="00F17B15">
        <w:rPr>
          <w:rFonts w:ascii="Arial" w:hAnsi="Arial" w:cs="Arial"/>
          <w:b/>
        </w:rPr>
        <w:t xml:space="preserve">5.3 Oznaczanie cech fizykochemicznych </w:t>
      </w:r>
    </w:p>
    <w:p w:rsidR="001F4B34" w:rsidRPr="00F17B15" w:rsidRDefault="001F4B34" w:rsidP="001F4B34">
      <w:pPr>
        <w:pStyle w:val="E-1"/>
        <w:rPr>
          <w:rFonts w:ascii="Arial" w:hAnsi="Arial" w:cs="Arial"/>
        </w:rPr>
      </w:pPr>
      <w:r w:rsidRPr="00F17B15">
        <w:rPr>
          <w:rFonts w:ascii="Arial" w:hAnsi="Arial" w:cs="Arial"/>
        </w:rPr>
        <w:t>Według norm podanych w Tablicy 2.</w:t>
      </w:r>
    </w:p>
    <w:p w:rsidR="001F4B34" w:rsidRPr="00F17B15" w:rsidRDefault="001F4B34" w:rsidP="001F4B34">
      <w:pPr>
        <w:pStyle w:val="E-1"/>
        <w:spacing w:before="240" w:after="240"/>
        <w:rPr>
          <w:rFonts w:ascii="Arial" w:hAnsi="Arial" w:cs="Arial"/>
        </w:rPr>
      </w:pPr>
      <w:r w:rsidRPr="00F17B15">
        <w:rPr>
          <w:rFonts w:ascii="Arial" w:hAnsi="Arial" w:cs="Arial"/>
          <w:b/>
        </w:rPr>
        <w:t xml:space="preserve">6 Pakowanie, znakowanie, przechowywanie </w:t>
      </w:r>
    </w:p>
    <w:p w:rsidR="00F17B15" w:rsidRPr="00F17B15" w:rsidRDefault="00F17B15">
      <w:pPr>
        <w:widowControl/>
        <w:suppressAutoHyphens w:val="0"/>
        <w:spacing w:after="160" w:line="259" w:lineRule="auto"/>
        <w:rPr>
          <w:rFonts w:ascii="Arial" w:eastAsia="Calibri" w:hAnsi="Arial" w:cs="Arial"/>
          <w:b/>
          <w:shadow/>
          <w:kern w:val="0"/>
          <w:sz w:val="20"/>
          <w:szCs w:val="20"/>
          <w:lang w:eastAsia="pl-PL"/>
        </w:rPr>
      </w:pPr>
      <w:r w:rsidRPr="00F17B15">
        <w:rPr>
          <w:rFonts w:ascii="Arial" w:hAnsi="Arial" w:cs="Arial"/>
          <w:b/>
          <w:sz w:val="20"/>
          <w:szCs w:val="20"/>
        </w:rPr>
        <w:br w:type="page"/>
      </w:r>
    </w:p>
    <w:p w:rsidR="001F4B34" w:rsidRPr="00F17B15" w:rsidRDefault="001F4B34" w:rsidP="001F4B34">
      <w:pPr>
        <w:pStyle w:val="E-1"/>
        <w:spacing w:before="240" w:after="120"/>
        <w:rPr>
          <w:rFonts w:ascii="Arial" w:hAnsi="Arial" w:cs="Arial"/>
          <w:b/>
        </w:rPr>
      </w:pPr>
      <w:r w:rsidRPr="00F17B15">
        <w:rPr>
          <w:rFonts w:ascii="Arial" w:hAnsi="Arial" w:cs="Arial"/>
          <w:b/>
        </w:rPr>
        <w:lastRenderedPageBreak/>
        <w:t>6.1 Pakowanie</w:t>
      </w:r>
    </w:p>
    <w:p w:rsidR="001F4B34" w:rsidRPr="00F17B15" w:rsidRDefault="001F4B34" w:rsidP="001F4B34">
      <w:pPr>
        <w:pStyle w:val="E-1"/>
        <w:rPr>
          <w:rFonts w:ascii="Arial" w:hAnsi="Arial" w:cs="Arial"/>
        </w:rPr>
      </w:pPr>
      <w:r w:rsidRPr="00F17B1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Pr="00F17B15" w:rsidRDefault="001F4B34" w:rsidP="001F4B34">
      <w:pPr>
        <w:rPr>
          <w:rFonts w:ascii="Arial" w:hAnsi="Arial" w:cs="Arial"/>
          <w:sz w:val="20"/>
          <w:szCs w:val="20"/>
        </w:rPr>
      </w:pPr>
      <w:r w:rsidRPr="00F17B15">
        <w:rPr>
          <w:rFonts w:ascii="Arial" w:hAnsi="Arial" w:cs="Arial"/>
          <w:sz w:val="20"/>
          <w:szCs w:val="20"/>
        </w:rPr>
        <w:t>Opakowania powinny być wykonane z materiałów opakowaniowych przeznaczonych do kontaktu z żywnością.</w:t>
      </w:r>
    </w:p>
    <w:p w:rsidR="001F4B34" w:rsidRPr="00F17B15" w:rsidRDefault="001F4B34" w:rsidP="001F4B34">
      <w:pPr>
        <w:overflowPunct w:val="0"/>
        <w:autoSpaceDE w:val="0"/>
        <w:autoSpaceDN w:val="0"/>
        <w:adjustRightInd w:val="0"/>
        <w:textAlignment w:val="baseline"/>
        <w:rPr>
          <w:rFonts w:ascii="Arial" w:hAnsi="Arial" w:cs="Arial"/>
          <w:sz w:val="20"/>
          <w:szCs w:val="20"/>
        </w:rPr>
      </w:pPr>
      <w:r w:rsidRPr="00F17B15">
        <w:rPr>
          <w:rFonts w:ascii="Arial" w:hAnsi="Arial" w:cs="Arial"/>
          <w:sz w:val="20"/>
          <w:szCs w:val="20"/>
        </w:rPr>
        <w:t>Nie dopuszcza się stosowania opakowań zastępczych oraz umieszczania reklam na opakowaniach.</w:t>
      </w:r>
    </w:p>
    <w:p w:rsidR="001F4B34" w:rsidRPr="00F17B15" w:rsidRDefault="001F4B34" w:rsidP="001F4B34">
      <w:pPr>
        <w:pStyle w:val="E-1"/>
        <w:spacing w:before="240" w:after="120"/>
        <w:rPr>
          <w:rFonts w:ascii="Arial" w:hAnsi="Arial" w:cs="Arial"/>
        </w:rPr>
      </w:pPr>
      <w:r w:rsidRPr="00F17B15">
        <w:rPr>
          <w:rFonts w:ascii="Arial" w:hAnsi="Arial" w:cs="Arial"/>
          <w:b/>
        </w:rPr>
        <w:t>6.2 Znakowanie</w:t>
      </w:r>
    </w:p>
    <w:p w:rsidR="001F4B34" w:rsidRPr="00F17B15" w:rsidRDefault="001F4B34" w:rsidP="001F4B34">
      <w:pPr>
        <w:pStyle w:val="E-1"/>
        <w:rPr>
          <w:rFonts w:ascii="Arial" w:hAnsi="Arial" w:cs="Arial"/>
        </w:rPr>
      </w:pPr>
      <w:r w:rsidRPr="00F17B15">
        <w:rPr>
          <w:rFonts w:ascii="Arial" w:hAnsi="Arial" w:cs="Arial"/>
        </w:rPr>
        <w:t>Zgodnie z aktualnie obowiązującym prawem.</w:t>
      </w:r>
    </w:p>
    <w:p w:rsidR="001F4B34" w:rsidRPr="00F17B15" w:rsidRDefault="001F4B34" w:rsidP="001F4B34">
      <w:pPr>
        <w:pStyle w:val="E-1"/>
        <w:spacing w:before="240" w:after="120"/>
        <w:rPr>
          <w:rFonts w:ascii="Arial" w:hAnsi="Arial" w:cs="Arial"/>
          <w:b/>
        </w:rPr>
      </w:pPr>
      <w:r w:rsidRPr="00F17B15">
        <w:rPr>
          <w:rFonts w:ascii="Arial" w:hAnsi="Arial" w:cs="Arial"/>
          <w:b/>
        </w:rPr>
        <w:t>6.3 Przechowywanie</w:t>
      </w:r>
    </w:p>
    <w:p w:rsidR="001F4B34" w:rsidRPr="00F17B15" w:rsidRDefault="001F4B34" w:rsidP="001F4B34">
      <w:pPr>
        <w:pStyle w:val="E-1"/>
        <w:rPr>
          <w:rFonts w:ascii="Arial" w:hAnsi="Arial" w:cs="Arial"/>
        </w:rPr>
      </w:pPr>
      <w:r w:rsidRPr="00F17B15">
        <w:rPr>
          <w:rFonts w:ascii="Arial" w:hAnsi="Arial" w:cs="Arial"/>
        </w:rPr>
        <w:t>Przechowywać zgodnie z zaleceniami producenta.</w:t>
      </w:r>
    </w:p>
    <w:p w:rsidR="001F4B34" w:rsidRPr="00F17B15" w:rsidRDefault="001F4B34">
      <w:pPr>
        <w:widowControl/>
        <w:suppressAutoHyphens w:val="0"/>
        <w:spacing w:after="160" w:line="259" w:lineRule="auto"/>
        <w:rPr>
          <w:rFonts w:ascii="Arial" w:hAnsi="Arial" w:cs="Arial"/>
          <w:sz w:val="20"/>
          <w:szCs w:val="20"/>
        </w:rPr>
      </w:pPr>
      <w:r w:rsidRPr="00F17B15">
        <w:rPr>
          <w:rFonts w:ascii="Arial" w:hAnsi="Arial" w:cs="Arial"/>
          <w:sz w:val="20"/>
          <w:szCs w:val="20"/>
        </w:rP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sz w:val="40"/>
          <w:szCs w:val="40"/>
        </w:rPr>
      </w:pPr>
      <w:r>
        <w:rPr>
          <w:rFonts w:ascii="Arial" w:hAnsi="Arial" w:cs="Arial"/>
          <w:b/>
          <w:caps/>
          <w:sz w:val="40"/>
          <w:szCs w:val="40"/>
        </w:rPr>
        <w:t>KMINEK cały</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kminku całego.</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kminku całego przeznaczonego dla odbiorcy.</w:t>
      </w:r>
    </w:p>
    <w:p w:rsidR="001F4B34" w:rsidRPr="001F4B34" w:rsidRDefault="001F4B34" w:rsidP="00C47D76">
      <w:pPr>
        <w:pStyle w:val="E-1"/>
        <w:numPr>
          <w:ilvl w:val="1"/>
          <w:numId w:val="42"/>
        </w:numPr>
        <w:spacing w:before="240" w:after="120" w:line="360" w:lineRule="auto"/>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2825 Zioła i przyprawy - Przygotowanie zmielonej próbki do analizy</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before="120" w:line="360" w:lineRule="auto"/>
        <w:jc w:val="both"/>
        <w:rPr>
          <w:rFonts w:ascii="Arial" w:hAnsi="Arial" w:cs="Arial"/>
          <w:b/>
          <w:bCs/>
          <w:sz w:val="20"/>
          <w:szCs w:val="20"/>
        </w:rPr>
      </w:pPr>
      <w:r>
        <w:rPr>
          <w:rFonts w:ascii="Arial" w:hAnsi="Arial" w:cs="Arial"/>
          <w:b/>
          <w:bCs/>
          <w:sz w:val="20"/>
          <w:szCs w:val="20"/>
        </w:rPr>
        <w:t>Kminek cały</w:t>
      </w:r>
    </w:p>
    <w:p w:rsidR="001F4B34" w:rsidRDefault="001F4B34" w:rsidP="001F4B34">
      <w:pPr>
        <w:spacing w:line="360" w:lineRule="auto"/>
        <w:jc w:val="both"/>
        <w:rPr>
          <w:rFonts w:ascii="Arial" w:hAnsi="Arial" w:cs="Arial"/>
          <w:sz w:val="20"/>
          <w:szCs w:val="20"/>
        </w:rPr>
      </w:pPr>
      <w:r>
        <w:rPr>
          <w:rFonts w:ascii="Arial" w:hAnsi="Arial" w:cs="Arial"/>
          <w:sz w:val="20"/>
          <w:szCs w:val="20"/>
        </w:rPr>
        <w:t xml:space="preserve">Dojrzałe, wysuszone, przesortowane, nierozdrobnione owoce kminku zwyczajnego (Carum carvi L.) </w:t>
      </w:r>
    </w:p>
    <w:p w:rsidR="001F4B34" w:rsidRDefault="001F4B34" w:rsidP="001F4B34">
      <w:pPr>
        <w:spacing w:line="360" w:lineRule="auto"/>
        <w:jc w:val="both"/>
        <w:rPr>
          <w:rFonts w:ascii="Arial" w:hAnsi="Arial" w:cs="Arial"/>
          <w:sz w:val="20"/>
          <w:szCs w:val="20"/>
        </w:rPr>
      </w:pPr>
      <w:r>
        <w:rPr>
          <w:rFonts w:ascii="Arial" w:hAnsi="Arial" w:cs="Arial"/>
          <w:sz w:val="20"/>
          <w:szCs w:val="20"/>
        </w:rPr>
        <w:t xml:space="preserve">przeznaczone do poprawy smaku i zapachu potraw. </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
        <w:gridCol w:w="2941"/>
        <w:gridCol w:w="5608"/>
      </w:tblGrid>
      <w:tr w:rsidR="001F4B34" w:rsidTr="001F4B34">
        <w:trPr>
          <w:trHeight w:val="292"/>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6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09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1F4B34" w:rsidTr="001F4B34">
        <w:trPr>
          <w:cantSplit/>
          <w:trHeight w:val="147"/>
          <w:jc w:val="center"/>
        </w:trPr>
        <w:tc>
          <w:tcPr>
            <w:tcW w:w="282"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1623"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3095" w:type="pct"/>
            <w:tcBorders>
              <w:top w:val="single" w:sz="4" w:space="0" w:color="auto"/>
              <w:left w:val="single" w:sz="4" w:space="0" w:color="auto"/>
              <w:bottom w:val="single" w:sz="6" w:space="0" w:color="auto"/>
              <w:right w:val="single" w:sz="4" w:space="0" w:color="auto"/>
            </w:tcBorders>
            <w:hideMark/>
          </w:tcPr>
          <w:p w:rsidR="001F4B34" w:rsidRDefault="001F4B34">
            <w:pPr>
              <w:autoSpaceDE w:val="0"/>
              <w:autoSpaceDN w:val="0"/>
              <w:adjustRightInd w:val="0"/>
              <w:jc w:val="both"/>
              <w:rPr>
                <w:rFonts w:ascii="Arial" w:hAnsi="Arial" w:cs="Arial"/>
                <w:sz w:val="18"/>
                <w:szCs w:val="18"/>
              </w:rPr>
            </w:pPr>
            <w:r>
              <w:rPr>
                <w:rFonts w:ascii="Arial" w:hAnsi="Arial" w:cs="Arial"/>
                <w:sz w:val="18"/>
                <w:szCs w:val="18"/>
              </w:rPr>
              <w:t>Szarobrunatna lub brunatna</w:t>
            </w:r>
          </w:p>
        </w:tc>
      </w:tr>
      <w:tr w:rsidR="001F4B34" w:rsidTr="001F4B34">
        <w:trPr>
          <w:cantSplit/>
          <w:trHeight w:val="216"/>
          <w:jc w:val="center"/>
        </w:trPr>
        <w:tc>
          <w:tcPr>
            <w:tcW w:w="282"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1623"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Zapach </w:t>
            </w:r>
          </w:p>
        </w:tc>
        <w:tc>
          <w:tcPr>
            <w:tcW w:w="3095"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sz w:val="18"/>
                <w:szCs w:val="18"/>
              </w:rPr>
            </w:pPr>
            <w:r>
              <w:rPr>
                <w:rFonts w:ascii="Arial" w:hAnsi="Arial" w:cs="Arial"/>
                <w:sz w:val="18"/>
                <w:szCs w:val="18"/>
              </w:rPr>
              <w:t xml:space="preserve">Swoisty, aromatyczny, silny, bez zapachów  obcych </w:t>
            </w:r>
          </w:p>
        </w:tc>
      </w:tr>
      <w:tr w:rsidR="001F4B34" w:rsidTr="001F4B34">
        <w:trPr>
          <w:cantSplit/>
          <w:trHeight w:val="216"/>
          <w:jc w:val="center"/>
        </w:trPr>
        <w:tc>
          <w:tcPr>
            <w:tcW w:w="282"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1623" w:type="pct"/>
            <w:tcBorders>
              <w:top w:val="single" w:sz="4" w:space="0" w:color="auto"/>
              <w:left w:val="single" w:sz="4" w:space="0" w:color="auto"/>
              <w:bottom w:val="single" w:sz="4" w:space="0" w:color="auto"/>
              <w:right w:val="single" w:sz="4" w:space="0" w:color="auto"/>
            </w:tcBorders>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Smak </w:t>
            </w:r>
          </w:p>
        </w:tc>
        <w:tc>
          <w:tcPr>
            <w:tcW w:w="3095" w:type="pct"/>
            <w:tcBorders>
              <w:top w:val="single" w:sz="4" w:space="0" w:color="auto"/>
              <w:left w:val="single" w:sz="4" w:space="0" w:color="auto"/>
              <w:bottom w:val="single" w:sz="6" w:space="0" w:color="auto"/>
              <w:right w:val="single" w:sz="4" w:space="0" w:color="auto"/>
            </w:tcBorders>
            <w:hideMark/>
          </w:tcPr>
          <w:p w:rsidR="001F4B34" w:rsidRDefault="001F4B34">
            <w:pPr>
              <w:rPr>
                <w:rFonts w:ascii="Arial" w:hAnsi="Arial" w:cs="Arial"/>
                <w:sz w:val="18"/>
                <w:szCs w:val="18"/>
              </w:rPr>
            </w:pPr>
            <w:r>
              <w:rPr>
                <w:rFonts w:ascii="Arial" w:hAnsi="Arial" w:cs="Arial"/>
                <w:sz w:val="18"/>
                <w:szCs w:val="18"/>
              </w:rPr>
              <w:t>Korzenny, piekący, bez posmaków obcych</w:t>
            </w:r>
          </w:p>
        </w:tc>
      </w:tr>
    </w:tbl>
    <w:p w:rsidR="001F4B34" w:rsidRDefault="001F4B34" w:rsidP="001F4B34">
      <w:pPr>
        <w:pStyle w:val="Nagwek11"/>
        <w:spacing w:after="120" w:line="360" w:lineRule="auto"/>
        <w:rPr>
          <w:bCs w:val="0"/>
        </w:rPr>
      </w:pPr>
      <w:r>
        <w:rPr>
          <w:bCs w:val="0"/>
        </w:rPr>
        <w:t xml:space="preserve">2.3 Wymagania fizykochemiczne </w:t>
      </w:r>
    </w:p>
    <w:p w:rsidR="001F4B34" w:rsidRDefault="001F4B34" w:rsidP="001F4B34">
      <w:pPr>
        <w:pStyle w:val="Tekstpodstawowy3"/>
        <w:spacing w:after="0" w:line="360" w:lineRule="auto"/>
        <w:rPr>
          <w:rFonts w:ascii="Arial" w:hAnsi="Arial" w:cs="Arial"/>
          <w:sz w:val="20"/>
          <w:szCs w:val="20"/>
        </w:rPr>
      </w:pPr>
      <w:r>
        <w:rPr>
          <w:rFonts w:ascii="Arial" w:hAnsi="Arial" w:cs="Arial"/>
          <w:sz w:val="20"/>
          <w:szCs w:val="20"/>
        </w:rPr>
        <w:t>Według Tablicy 2.</w:t>
      </w:r>
    </w:p>
    <w:p w:rsidR="001F4B34" w:rsidRDefault="001F4B34" w:rsidP="001F4B34">
      <w:pPr>
        <w:pStyle w:val="Tekstpodstawowy3"/>
        <w:spacing w:after="0" w:line="360" w:lineRule="auto"/>
        <w:rPr>
          <w:rFonts w:ascii="Arial" w:hAnsi="Arial" w:cs="Arial"/>
          <w:sz w:val="20"/>
          <w:szCs w:val="20"/>
        </w:rPr>
      </w:pPr>
    </w:p>
    <w:p w:rsidR="001F4B34" w:rsidRDefault="001F4B34" w:rsidP="001F4B34">
      <w:pPr>
        <w:pStyle w:val="Tekstpodstawowy3"/>
        <w:spacing w:after="0" w:line="360" w:lineRule="auto"/>
        <w:rPr>
          <w:rFonts w:ascii="Arial" w:hAnsi="Arial" w:cs="Arial"/>
          <w:sz w:val="20"/>
          <w:szCs w:val="20"/>
        </w:rPr>
      </w:pPr>
    </w:p>
    <w:p w:rsidR="001F4B34" w:rsidRDefault="00F17B15" w:rsidP="00F17B15">
      <w:pPr>
        <w:pStyle w:val="Nagwek6"/>
        <w:numPr>
          <w:ilvl w:val="0"/>
          <w:numId w:val="0"/>
        </w:numPr>
        <w:spacing w:before="120" w:after="120"/>
        <w:ind w:left="1418"/>
        <w:rPr>
          <w:rFonts w:ascii="Arial" w:hAnsi="Arial" w:cs="Arial"/>
          <w:sz w:val="18"/>
          <w:szCs w:val="22"/>
        </w:rPr>
      </w:pPr>
      <w:r>
        <w:rPr>
          <w:rFonts w:ascii="Arial" w:hAnsi="Arial" w:cs="Arial"/>
          <w:sz w:val="18"/>
          <w:lang w:val="pl-PL"/>
        </w:rPr>
        <w:lastRenderedPageBreak/>
        <w:t xml:space="preserve">  </w:t>
      </w:r>
      <w:r>
        <w:rPr>
          <w:rFonts w:ascii="Arial" w:hAnsi="Arial" w:cs="Arial"/>
          <w:sz w:val="18"/>
          <w:lang w:val="pl-PL"/>
        </w:rPr>
        <w:tab/>
      </w:r>
      <w:r w:rsidR="001F4B34">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825"/>
        <w:gridCol w:w="1481"/>
        <w:gridCol w:w="1515"/>
      </w:tblGrid>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5878"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1418"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1525"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5878" w:type="dxa"/>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wody, %(m/m), nie więcej niż </w:t>
            </w:r>
          </w:p>
        </w:tc>
        <w:tc>
          <w:tcPr>
            <w:tcW w:w="1418"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13,0</w:t>
            </w:r>
          </w:p>
        </w:tc>
        <w:tc>
          <w:tcPr>
            <w:tcW w:w="1525" w:type="dxa"/>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5878"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ogółnego,%(m/m) , nie więcej niż</w:t>
            </w:r>
          </w:p>
        </w:tc>
        <w:tc>
          <w:tcPr>
            <w:tcW w:w="1418"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8,0</w:t>
            </w:r>
          </w:p>
        </w:tc>
        <w:tc>
          <w:tcPr>
            <w:tcW w:w="1525"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928</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5878"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nierozpuszczalnego w 10% roztworze HCl, %(m/m), nie więcej niż</w:t>
            </w:r>
          </w:p>
        </w:tc>
        <w:tc>
          <w:tcPr>
            <w:tcW w:w="1418"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1,5</w:t>
            </w:r>
          </w:p>
        </w:tc>
        <w:tc>
          <w:tcPr>
            <w:tcW w:w="1525"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930</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4</w:t>
            </w:r>
          </w:p>
        </w:tc>
        <w:tc>
          <w:tcPr>
            <w:tcW w:w="5878"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olejku, (ml/100g), nie mniej niż</w:t>
            </w:r>
          </w:p>
        </w:tc>
        <w:tc>
          <w:tcPr>
            <w:tcW w:w="1418"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2,5</w:t>
            </w:r>
          </w:p>
        </w:tc>
        <w:tc>
          <w:tcPr>
            <w:tcW w:w="1525"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rPr>
            </w:pPr>
            <w:r>
              <w:rPr>
                <w:rFonts w:ascii="Arial" w:hAnsi="Arial" w:cs="Arial"/>
                <w:sz w:val="18"/>
                <w:szCs w:val="18"/>
                <w:lang w:val="de-DE"/>
              </w:rPr>
              <w:t>PN-R-87019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5</w:t>
            </w:r>
          </w:p>
        </w:tc>
        <w:tc>
          <w:tcPr>
            <w:tcW w:w="5878"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ferromagnetycznych, mg/1kg surowca, nie więcej niż</w:t>
            </w:r>
          </w:p>
          <w:p w:rsidR="001F4B34" w:rsidRDefault="001F4B34">
            <w:pPr>
              <w:rPr>
                <w:rFonts w:ascii="Arial" w:hAnsi="Arial" w:cs="Arial"/>
                <w:sz w:val="18"/>
              </w:rPr>
            </w:pPr>
            <w:r>
              <w:rPr>
                <w:rFonts w:ascii="Arial" w:hAnsi="Arial" w:cs="Arial"/>
                <w:sz w:val="18"/>
              </w:rPr>
              <w:t xml:space="preserve">- cząstek bez ostrych końców o wielkości liniowej nie większej niż 0,3mm i masie nie większej 0,4mg, mg/1kg surowca, nie więcej niż </w:t>
            </w:r>
          </w:p>
        </w:tc>
        <w:tc>
          <w:tcPr>
            <w:tcW w:w="1418" w:type="dxa"/>
            <w:tcBorders>
              <w:top w:val="single" w:sz="4" w:space="0" w:color="auto"/>
              <w:left w:val="single" w:sz="6" w:space="0" w:color="auto"/>
              <w:bottom w:val="single" w:sz="4" w:space="0" w:color="auto"/>
              <w:right w:val="single" w:sz="6" w:space="0" w:color="auto"/>
            </w:tcBorders>
            <w:vAlign w:val="center"/>
          </w:tcPr>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r>
              <w:rPr>
                <w:rFonts w:ascii="Arial" w:hAnsi="Arial" w:cs="Arial"/>
                <w:sz w:val="18"/>
              </w:rPr>
              <w:t>3,0</w:t>
            </w:r>
          </w:p>
        </w:tc>
        <w:tc>
          <w:tcPr>
            <w:tcW w:w="1525"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PN-A-74016</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6</w:t>
            </w:r>
          </w:p>
        </w:tc>
        <w:tc>
          <w:tcPr>
            <w:tcW w:w="5878"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domieszek zanieczyszczeń organicznych i mineralnych, %(m/m) nie więcej niż </w:t>
            </w:r>
          </w:p>
        </w:tc>
        <w:tc>
          <w:tcPr>
            <w:tcW w:w="1418"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1525"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PN-R-87019</w:t>
            </w:r>
          </w:p>
        </w:tc>
      </w:tr>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7</w:t>
            </w:r>
          </w:p>
        </w:tc>
        <w:tc>
          <w:tcPr>
            <w:tcW w:w="5878" w:type="dxa"/>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Obecność szkodników żywych i martwych oraz pozostałości po szkodnikach</w:t>
            </w:r>
          </w:p>
        </w:tc>
        <w:tc>
          <w:tcPr>
            <w:tcW w:w="1418"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niedopuszczalna</w:t>
            </w:r>
          </w:p>
        </w:tc>
        <w:tc>
          <w:tcPr>
            <w:tcW w:w="1525" w:type="dxa"/>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spacing w:after="120" w:line="360" w:lineRule="auto"/>
        <w:rPr>
          <w:bCs w:val="0"/>
        </w:rPr>
      </w:pPr>
      <w:r>
        <w:t>2.4 Wymagania mikrobiologiczne</w:t>
      </w:r>
    </w:p>
    <w:p w:rsidR="001F4B34" w:rsidRDefault="001F4B34" w:rsidP="001F4B34">
      <w:pPr>
        <w:pStyle w:val="Tekstpodstawowy3"/>
        <w:spacing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3</w:t>
      </w:r>
      <w:r w:rsidRPr="001F4B34">
        <w:rPr>
          <w:rFonts w:ascii="Arial" w:hAnsi="Arial" w:cs="Arial"/>
        </w:rPr>
        <w:t xml:space="preserve"> </w:t>
      </w:r>
      <w:r w:rsidRPr="001F4B34">
        <w:rPr>
          <w:rFonts w:ascii="Arial" w:hAnsi="Arial" w:cs="Arial"/>
          <w:b/>
        </w:rPr>
        <w:t>Masa netto</w:t>
      </w:r>
    </w:p>
    <w:p w:rsidR="001F4B34" w:rsidRDefault="001F4B34" w:rsidP="001F4B3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szCs w:val="24"/>
        </w:rPr>
        <w:t xml:space="preserve">4 </w:t>
      </w:r>
      <w:r w:rsidRPr="001F4B34">
        <w:rPr>
          <w:rFonts w:ascii="Arial" w:hAnsi="Arial" w:cs="Arial"/>
          <w:b/>
        </w:rPr>
        <w:t>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5.2 Oznaczanie cech organoleptycznych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 Należy wykonać w temperaturze pokojowej na zgodność z wymaganiami podanymi w Tablicy 1. </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lastRenderedPageBreak/>
        <w:t xml:space="preserve">5.3 Oznaczanie cech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Default="001F4B34" w:rsidP="001F4B34">
      <w:pPr>
        <w:pStyle w:val="E-1"/>
        <w:spacing w:line="360" w:lineRule="auto"/>
      </w:pPr>
      <w:r w:rsidRPr="001F4B34">
        <w:rPr>
          <w:rFonts w:ascii="Arial" w:hAnsi="Arial" w:cs="Arial"/>
        </w:rPr>
        <w:t>Przechowywać zgodnie z zaleceniami producenta.</w:t>
      </w:r>
    </w:p>
    <w:p w:rsidR="00CC51C6" w:rsidRDefault="00CC51C6"/>
    <w:p w:rsidR="00CC51C6" w:rsidRDefault="00CC51C6"/>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sz w:val="40"/>
          <w:szCs w:val="40"/>
        </w:rPr>
      </w:pPr>
      <w:r>
        <w:rPr>
          <w:rFonts w:ascii="Arial" w:hAnsi="Arial" w:cs="Arial"/>
          <w:b/>
          <w:caps/>
          <w:sz w:val="40"/>
          <w:szCs w:val="40"/>
        </w:rPr>
        <w:t>ZIELE ANGIELSKIE</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ziela angielskiego.</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ziela angielskiego przeznaczonego dla odbiorcy.</w:t>
      </w:r>
    </w:p>
    <w:p w:rsidR="001F4B34" w:rsidRPr="001F4B34" w:rsidRDefault="001F4B34" w:rsidP="00C47D76">
      <w:pPr>
        <w:pStyle w:val="E-1"/>
        <w:numPr>
          <w:ilvl w:val="1"/>
          <w:numId w:val="43"/>
        </w:numPr>
        <w:spacing w:before="240" w:after="120" w:line="360" w:lineRule="auto"/>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Pr="001F4B34" w:rsidRDefault="001F4B34" w:rsidP="00C47D76">
      <w:pPr>
        <w:pStyle w:val="E-1"/>
        <w:numPr>
          <w:ilvl w:val="0"/>
          <w:numId w:val="17"/>
        </w:numPr>
        <w:spacing w:line="360" w:lineRule="auto"/>
        <w:ind w:left="284" w:firstLine="1"/>
        <w:jc w:val="both"/>
        <w:textAlignment w:val="auto"/>
        <w:rPr>
          <w:rFonts w:ascii="Arial" w:hAnsi="Arial" w:cs="Arial"/>
        </w:rPr>
      </w:pPr>
      <w:r w:rsidRPr="001F4B34">
        <w:rPr>
          <w:rFonts w:ascii="Arial" w:hAnsi="Arial" w:cs="Arial"/>
        </w:rPr>
        <w:t>PN-EN ISO 927 Zioła i przyprawy - Oznaczanie zawartości substancji pochodzenia zewnętrznego i substancji obcych</w:t>
      </w:r>
    </w:p>
    <w:p w:rsidR="001F4B34" w:rsidRPr="001F4B34" w:rsidRDefault="001F4B34" w:rsidP="00C47D76">
      <w:pPr>
        <w:pStyle w:val="E-1"/>
        <w:numPr>
          <w:ilvl w:val="0"/>
          <w:numId w:val="17"/>
        </w:numPr>
        <w:spacing w:line="360" w:lineRule="auto"/>
        <w:ind w:left="284" w:firstLine="0"/>
        <w:jc w:val="both"/>
        <w:textAlignment w:val="auto"/>
        <w:rPr>
          <w:rFonts w:ascii="Arial" w:hAnsi="Arial"/>
        </w:rPr>
      </w:pPr>
      <w:r w:rsidRPr="001F4B34">
        <w:rPr>
          <w:rFonts w:ascii="Arial" w:hAnsi="Arial"/>
        </w:rPr>
        <w:t>PN-ISO 928 Zioła i przyprawy - Oznaczanie popiołu ogólnego</w:t>
      </w:r>
    </w:p>
    <w:p w:rsidR="001F4B34" w:rsidRPr="001F4B34" w:rsidRDefault="001F4B34" w:rsidP="00C47D76">
      <w:pPr>
        <w:pStyle w:val="E-1"/>
        <w:numPr>
          <w:ilvl w:val="0"/>
          <w:numId w:val="17"/>
        </w:numPr>
        <w:spacing w:line="360" w:lineRule="auto"/>
        <w:ind w:left="284" w:firstLine="1"/>
        <w:jc w:val="both"/>
        <w:textAlignment w:val="auto"/>
        <w:rPr>
          <w:rFonts w:ascii="Arial" w:hAnsi="Arial" w:cs="Arial"/>
        </w:rPr>
      </w:pPr>
      <w:r w:rsidRPr="001F4B34">
        <w:rPr>
          <w:rFonts w:ascii="Arial" w:hAnsi="Arial" w:cs="Arial"/>
        </w:rPr>
        <w:t>PN-ISO 930 Zioła i przyprawy - Oznaczanie popiołu nierozpuszczalnego w kwasie</w:t>
      </w:r>
    </w:p>
    <w:p w:rsidR="001F4B34" w:rsidRPr="001F4B34" w:rsidRDefault="001F4B34" w:rsidP="00C47D76">
      <w:pPr>
        <w:pStyle w:val="E-1"/>
        <w:numPr>
          <w:ilvl w:val="0"/>
          <w:numId w:val="17"/>
        </w:numPr>
        <w:spacing w:line="360" w:lineRule="auto"/>
        <w:ind w:left="284" w:firstLine="1"/>
        <w:jc w:val="both"/>
        <w:textAlignment w:val="auto"/>
        <w:rPr>
          <w:rFonts w:ascii="Arial" w:hAnsi="Arial" w:cs="Arial"/>
        </w:rPr>
      </w:pPr>
      <w:r w:rsidRPr="001F4B34">
        <w:rPr>
          <w:rFonts w:ascii="Arial" w:hAnsi="Arial" w:cs="Arial"/>
        </w:rPr>
        <w:t>PN-ISO 939 Przyprawy - Oznaczanie zawartości wody - Metoda destylacji azeotropowej</w:t>
      </w:r>
    </w:p>
    <w:p w:rsidR="001F4B34" w:rsidRPr="001F4B34" w:rsidRDefault="001F4B34" w:rsidP="00C47D76">
      <w:pPr>
        <w:pStyle w:val="E-1"/>
        <w:numPr>
          <w:ilvl w:val="0"/>
          <w:numId w:val="17"/>
        </w:numPr>
        <w:spacing w:line="360" w:lineRule="auto"/>
        <w:ind w:left="284" w:firstLine="1"/>
        <w:jc w:val="both"/>
        <w:textAlignment w:val="auto"/>
        <w:rPr>
          <w:rFonts w:ascii="Arial" w:hAnsi="Arial" w:cs="Arial"/>
        </w:rPr>
      </w:pPr>
      <w:r w:rsidRPr="001F4B34">
        <w:rPr>
          <w:rFonts w:ascii="Arial" w:hAnsi="Arial" w:cs="Arial"/>
        </w:rPr>
        <w:t>PN-R-87027 Surowce zielarskie – Metody oznaczania szkodników</w:t>
      </w:r>
    </w:p>
    <w:p w:rsidR="001F4B34" w:rsidRPr="001F4B34" w:rsidRDefault="001F4B34" w:rsidP="00C47D76">
      <w:pPr>
        <w:pStyle w:val="E-1"/>
        <w:numPr>
          <w:ilvl w:val="0"/>
          <w:numId w:val="17"/>
        </w:numPr>
        <w:spacing w:line="360" w:lineRule="auto"/>
        <w:ind w:left="284" w:firstLine="1"/>
        <w:jc w:val="both"/>
        <w:textAlignment w:val="auto"/>
        <w:rPr>
          <w:rFonts w:ascii="Arial" w:hAnsi="Arial" w:cs="Arial"/>
        </w:rPr>
      </w:pPr>
      <w:r w:rsidRPr="001F4B34">
        <w:rPr>
          <w:rFonts w:ascii="Arial" w:hAnsi="Arial" w:cs="Arial"/>
        </w:rPr>
        <w:t>PN-R-87019 Surowce zielarskie – Pobieranie próbek i metody badań</w:t>
      </w:r>
    </w:p>
    <w:p w:rsidR="001F4B34" w:rsidRPr="001F4B34" w:rsidRDefault="001F4B34" w:rsidP="00C47D76">
      <w:pPr>
        <w:pStyle w:val="E-1"/>
        <w:numPr>
          <w:ilvl w:val="0"/>
          <w:numId w:val="17"/>
        </w:numPr>
        <w:spacing w:line="360" w:lineRule="auto"/>
        <w:ind w:left="284" w:firstLine="1"/>
        <w:jc w:val="both"/>
        <w:textAlignment w:val="auto"/>
        <w:rPr>
          <w:rFonts w:ascii="Arial" w:hAnsi="Arial" w:cs="Arial"/>
        </w:rPr>
      </w:pPr>
      <w:r w:rsidRPr="001F4B34">
        <w:rPr>
          <w:rFonts w:ascii="Arial" w:hAnsi="Arial" w:cs="Arial"/>
        </w:rPr>
        <w:t>PN-A-74016 Przetwory zbożowe – Oznaczanie szkodników, ich pozostałości i zanieczyszczeń</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before="120" w:line="360" w:lineRule="auto"/>
        <w:jc w:val="both"/>
        <w:rPr>
          <w:rFonts w:ascii="Arial" w:hAnsi="Arial" w:cs="Arial"/>
          <w:b/>
          <w:bCs/>
          <w:sz w:val="20"/>
          <w:szCs w:val="20"/>
        </w:rPr>
      </w:pPr>
      <w:r>
        <w:rPr>
          <w:rFonts w:ascii="Arial" w:hAnsi="Arial" w:cs="Arial"/>
          <w:b/>
          <w:bCs/>
          <w:sz w:val="20"/>
          <w:szCs w:val="20"/>
        </w:rPr>
        <w:t>Ziele angielskie</w:t>
      </w:r>
    </w:p>
    <w:p w:rsidR="001F4B34" w:rsidRDefault="001F4B34" w:rsidP="001F4B34">
      <w:pPr>
        <w:pStyle w:val="marek"/>
        <w:widowControl/>
        <w:overflowPunct/>
        <w:autoSpaceDE/>
        <w:adjustRightInd/>
        <w:jc w:val="both"/>
        <w:rPr>
          <w:rFonts w:ascii="Arial" w:hAnsi="Arial" w:cs="Arial"/>
          <w:sz w:val="20"/>
          <w:szCs w:val="24"/>
        </w:rPr>
      </w:pPr>
      <w:r>
        <w:rPr>
          <w:rFonts w:ascii="Arial" w:hAnsi="Arial" w:cs="Arial"/>
          <w:sz w:val="20"/>
          <w:szCs w:val="24"/>
        </w:rPr>
        <w:t>Wysuszone, wykształcone, lecz niedojrzale owoce (jagody) rośliny Pimenta officinalis L.</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Styl1"/>
      </w:pPr>
      <w: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985"/>
        <w:gridCol w:w="5477"/>
        <w:gridCol w:w="2188"/>
      </w:tblGrid>
      <w:tr w:rsidR="001F4B34" w:rsidTr="001F4B34">
        <w:trPr>
          <w:trHeight w:val="340"/>
          <w:jc w:val="center"/>
        </w:trPr>
        <w:tc>
          <w:tcPr>
            <w:tcW w:w="26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77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15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806" w:type="pct"/>
            <w:tcBorders>
              <w:top w:val="single" w:sz="4" w:space="0" w:color="auto"/>
              <w:left w:val="single" w:sz="4" w:space="0" w:color="auto"/>
              <w:bottom w:val="single" w:sz="4" w:space="0" w:color="auto"/>
              <w:right w:val="single" w:sz="4" w:space="0" w:color="auto"/>
            </w:tcBorders>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Metody badań według</w:t>
            </w:r>
          </w:p>
        </w:tc>
      </w:tr>
      <w:tr w:rsidR="001F4B34" w:rsidTr="001F4B34">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1</w:t>
            </w:r>
          </w:p>
        </w:tc>
        <w:tc>
          <w:tcPr>
            <w:tcW w:w="77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 xml:space="preserve">Wygląd </w:t>
            </w:r>
          </w:p>
        </w:tc>
        <w:tc>
          <w:tcPr>
            <w:tcW w:w="315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both"/>
              <w:rPr>
                <w:rFonts w:ascii="Arial" w:hAnsi="Arial" w:cs="Arial"/>
                <w:bCs/>
                <w:i w:val="0"/>
                <w:sz w:val="18"/>
                <w:szCs w:val="24"/>
              </w:rPr>
            </w:pPr>
            <w:r>
              <w:rPr>
                <w:rFonts w:ascii="Arial" w:hAnsi="Arial" w:cs="Arial"/>
                <w:bCs/>
                <w:i w:val="0"/>
                <w:sz w:val="18"/>
              </w:rPr>
              <w:t xml:space="preserve">Kuliste owoce o powierzchni chropowatej, każdy z pozostałością </w:t>
            </w:r>
          </w:p>
          <w:p w:rsidR="001F4B34" w:rsidRDefault="001F4B34">
            <w:pPr>
              <w:pStyle w:val="Nagwek8"/>
              <w:widowControl w:val="0"/>
              <w:autoSpaceDE w:val="0"/>
              <w:autoSpaceDN w:val="0"/>
              <w:adjustRightInd w:val="0"/>
              <w:spacing w:before="0"/>
              <w:jc w:val="both"/>
              <w:rPr>
                <w:rFonts w:ascii="Arial" w:hAnsi="Arial" w:cs="Arial"/>
                <w:bCs/>
                <w:i w:val="0"/>
                <w:sz w:val="18"/>
              </w:rPr>
            </w:pPr>
            <w:r>
              <w:rPr>
                <w:rFonts w:ascii="Arial" w:hAnsi="Arial" w:cs="Arial"/>
                <w:bCs/>
                <w:i w:val="0"/>
                <w:sz w:val="18"/>
              </w:rPr>
              <w:t>4-działowego kielicha oraz pozostałością szypułki, niedopuszczalne objawy zapleśnienia</w:t>
            </w:r>
          </w:p>
        </w:tc>
        <w:tc>
          <w:tcPr>
            <w:tcW w:w="806" w:type="pct"/>
            <w:vMerge w:val="restar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rPr>
            </w:pPr>
            <w:r>
              <w:rPr>
                <w:rFonts w:ascii="Arial" w:hAnsi="Arial" w:cs="Arial"/>
                <w:sz w:val="18"/>
                <w:szCs w:val="18"/>
              </w:rPr>
              <w:t>pkt. 5.2</w:t>
            </w:r>
          </w:p>
        </w:tc>
      </w:tr>
      <w:tr w:rsidR="001F4B34" w:rsidTr="001F4B34">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2</w:t>
            </w:r>
          </w:p>
        </w:tc>
        <w:tc>
          <w:tcPr>
            <w:tcW w:w="77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 xml:space="preserve">Barwa </w:t>
            </w:r>
          </w:p>
        </w:tc>
        <w:tc>
          <w:tcPr>
            <w:tcW w:w="315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rPr>
                <w:rFonts w:ascii="Arial" w:hAnsi="Arial" w:cs="Arial"/>
                <w:i w:val="0"/>
                <w:sz w:val="18"/>
                <w:szCs w:val="18"/>
              </w:rPr>
            </w:pPr>
            <w:r>
              <w:rPr>
                <w:rFonts w:ascii="Arial" w:hAnsi="Arial" w:cs="Arial"/>
                <w:bCs/>
                <w:i w:val="0"/>
                <w:sz w:val="18"/>
              </w:rPr>
              <w:t>Swoista, jasno-brązowa do ciemno-brunatnej</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3</w:t>
            </w:r>
          </w:p>
        </w:tc>
        <w:tc>
          <w:tcPr>
            <w:tcW w:w="77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 xml:space="preserve">Zapach </w:t>
            </w:r>
          </w:p>
        </w:tc>
        <w:tc>
          <w:tcPr>
            <w:tcW w:w="315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Swoisty, intensywny, bez zapachów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4</w:t>
            </w:r>
          </w:p>
        </w:tc>
        <w:tc>
          <w:tcPr>
            <w:tcW w:w="77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sz w:val="18"/>
                <w:szCs w:val="18"/>
              </w:rPr>
            </w:pPr>
            <w:r>
              <w:rPr>
                <w:rFonts w:ascii="Arial" w:hAnsi="Arial" w:cs="Arial"/>
                <w:bCs/>
                <w:sz w:val="18"/>
                <w:szCs w:val="18"/>
              </w:rPr>
              <w:t xml:space="preserve">Smak </w:t>
            </w:r>
          </w:p>
        </w:tc>
        <w:tc>
          <w:tcPr>
            <w:tcW w:w="315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Swoisty, piekący, bez posmaków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bl>
    <w:p w:rsidR="001F4B34" w:rsidRDefault="001F4B34" w:rsidP="001F4B34">
      <w:pPr>
        <w:pStyle w:val="Nagwek11"/>
        <w:spacing w:after="120" w:line="360" w:lineRule="auto"/>
        <w:rPr>
          <w:bCs w:val="0"/>
        </w:rPr>
      </w:pPr>
      <w:r>
        <w:rPr>
          <w:bCs w:val="0"/>
        </w:rPr>
        <w:lastRenderedPageBreak/>
        <w:t xml:space="preserve">2.3 Wymagania fizykochemiczne </w:t>
      </w:r>
    </w:p>
    <w:p w:rsidR="001F4B34" w:rsidRDefault="001F4B34" w:rsidP="001F4B34">
      <w:pPr>
        <w:pStyle w:val="Styl1"/>
      </w:pPr>
      <w:r>
        <w:t>Według Tablicy 2.</w:t>
      </w:r>
    </w:p>
    <w:p w:rsidR="001F4B34" w:rsidRDefault="001F4B34" w:rsidP="001F4B34">
      <w:pPr>
        <w:pStyle w:val="Nagwek6"/>
        <w:spacing w:before="120" w:after="120"/>
        <w:jc w:val="center"/>
        <w:rPr>
          <w:rFonts w:ascii="Arial" w:hAnsi="Arial" w:cs="Arial"/>
          <w:sz w:val="18"/>
        </w:rPr>
      </w:pPr>
      <w:r>
        <w:rPr>
          <w:rFonts w:ascii="Arial" w:hAnsi="Arial" w:cs="Arial"/>
          <w:sz w:val="18"/>
        </w:rPr>
        <w:t xml:space="preserve">Tablica 2 – Wymagania fizykochemiczne </w:t>
      </w:r>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0"/>
        <w:gridCol w:w="5569"/>
        <w:gridCol w:w="1481"/>
        <w:gridCol w:w="1498"/>
      </w:tblGrid>
      <w:tr w:rsidR="001F4B34" w:rsidTr="001F4B34">
        <w:trPr>
          <w:trHeight w:val="340"/>
        </w:trPr>
        <w:tc>
          <w:tcPr>
            <w:tcW w:w="31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
                <w:bCs/>
                <w:sz w:val="18"/>
                <w:szCs w:val="18"/>
                <w:lang w:val="en-US"/>
              </w:rPr>
            </w:pPr>
            <w:r>
              <w:rPr>
                <w:rFonts w:ascii="Arial" w:hAnsi="Arial" w:cs="Arial"/>
                <w:b/>
                <w:bCs/>
                <w:sz w:val="18"/>
                <w:szCs w:val="18"/>
                <w:lang w:val="en-US"/>
              </w:rPr>
              <w:t>Lp.</w:t>
            </w:r>
          </w:p>
        </w:tc>
        <w:tc>
          <w:tcPr>
            <w:tcW w:w="305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
                <w:bCs/>
                <w:sz w:val="18"/>
                <w:szCs w:val="18"/>
                <w:lang w:val="en-US"/>
              </w:rPr>
            </w:pPr>
            <w:r>
              <w:rPr>
                <w:rFonts w:ascii="Arial" w:hAnsi="Arial" w:cs="Arial"/>
                <w:b/>
                <w:bCs/>
                <w:sz w:val="18"/>
                <w:szCs w:val="18"/>
                <w:lang w:val="en-US"/>
              </w:rPr>
              <w:t>Cechy</w:t>
            </w:r>
          </w:p>
        </w:tc>
        <w:tc>
          <w:tcPr>
            <w:tcW w:w="79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
                <w:bCs/>
                <w:sz w:val="18"/>
                <w:szCs w:val="18"/>
              </w:rPr>
            </w:pPr>
            <w:r>
              <w:rPr>
                <w:rFonts w:ascii="Arial" w:hAnsi="Arial" w:cs="Arial"/>
                <w:b/>
                <w:bCs/>
                <w:sz w:val="18"/>
                <w:szCs w:val="18"/>
              </w:rPr>
              <w:t>Wymagania</w:t>
            </w:r>
          </w:p>
        </w:tc>
        <w:tc>
          <w:tcPr>
            <w:tcW w:w="82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
                <w:bCs/>
                <w:sz w:val="18"/>
                <w:szCs w:val="18"/>
              </w:rPr>
            </w:pPr>
            <w:r>
              <w:rPr>
                <w:rFonts w:ascii="Arial" w:hAnsi="Arial" w:cs="Arial"/>
                <w:b/>
                <w:sz w:val="18"/>
                <w:szCs w:val="18"/>
              </w:rPr>
              <w:t>Metody badań według</w:t>
            </w:r>
          </w:p>
        </w:tc>
      </w:tr>
      <w:tr w:rsidR="001F4B34" w:rsidTr="001F4B34">
        <w:trPr>
          <w:trHeight w:val="283"/>
        </w:trPr>
        <w:tc>
          <w:tcPr>
            <w:tcW w:w="317"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lang w:val="en-US"/>
              </w:rPr>
            </w:pPr>
            <w:r>
              <w:rPr>
                <w:rFonts w:ascii="Arial" w:hAnsi="Arial" w:cs="Arial"/>
                <w:bCs/>
                <w:sz w:val="18"/>
                <w:szCs w:val="18"/>
                <w:lang w:val="en-US"/>
              </w:rPr>
              <w:t>1</w:t>
            </w:r>
          </w:p>
        </w:tc>
        <w:tc>
          <w:tcPr>
            <w:tcW w:w="3058"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Wielkość owocu, mm, średnica nie mniejsza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3,0</w:t>
            </w:r>
          </w:p>
        </w:tc>
        <w:tc>
          <w:tcPr>
            <w:tcW w:w="826" w:type="pct"/>
            <w:vMerge w:val="restar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pkt. 5.3.1</w:t>
            </w:r>
          </w:p>
        </w:tc>
      </w:tr>
      <w:tr w:rsidR="001F4B34" w:rsidTr="001F4B34">
        <w:trPr>
          <w:trHeight w:val="283"/>
        </w:trPr>
        <w:tc>
          <w:tcPr>
            <w:tcW w:w="317"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bCs/>
                <w:sz w:val="18"/>
                <w:szCs w:val="18"/>
              </w:rPr>
              <w:t>2</w:t>
            </w:r>
          </w:p>
        </w:tc>
        <w:tc>
          <w:tcPr>
            <w:tcW w:w="3058"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Zawartość owoców o średnicy mniejszej niż 3 mm, % (m/m), nie więcej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bCs/>
                <w:sz w:val="18"/>
                <w:szCs w:val="18"/>
              </w:rPr>
            </w:pPr>
          </w:p>
        </w:tc>
      </w:tr>
      <w:tr w:rsidR="001F4B34" w:rsidTr="001F4B34">
        <w:trPr>
          <w:trHeight w:val="283"/>
        </w:trPr>
        <w:tc>
          <w:tcPr>
            <w:tcW w:w="317"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bCs/>
                <w:sz w:val="18"/>
                <w:szCs w:val="18"/>
              </w:rPr>
              <w:t>3</w:t>
            </w:r>
          </w:p>
        </w:tc>
        <w:tc>
          <w:tcPr>
            <w:tcW w:w="3058"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Zawartość owoców niewykształconych, pustych, % (m/m), nie więcej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2,0</w:t>
            </w:r>
          </w:p>
        </w:tc>
        <w:tc>
          <w:tcPr>
            <w:tcW w:w="826" w:type="pct"/>
            <w:tcBorders>
              <w:top w:val="single" w:sz="4" w:space="0" w:color="auto"/>
              <w:left w:val="single" w:sz="4" w:space="0" w:color="auto"/>
              <w:bottom w:val="single" w:sz="4" w:space="0" w:color="auto"/>
              <w:right w:val="single" w:sz="4" w:space="0" w:color="auto"/>
            </w:tcBorders>
            <w:hideMark/>
          </w:tcPr>
          <w:p w:rsidR="001F4B34" w:rsidRDefault="001F4B34">
            <w:pPr>
              <w:spacing w:before="120"/>
              <w:jc w:val="center"/>
              <w:rPr>
                <w:rFonts w:ascii="Arial" w:hAnsi="Arial" w:cs="Arial"/>
                <w:bCs/>
                <w:sz w:val="18"/>
                <w:szCs w:val="18"/>
              </w:rPr>
            </w:pPr>
            <w:r>
              <w:rPr>
                <w:rFonts w:ascii="Arial" w:hAnsi="Arial" w:cs="Arial"/>
                <w:bCs/>
                <w:sz w:val="18"/>
                <w:szCs w:val="18"/>
              </w:rPr>
              <w:t>pkt. 5.3.2</w:t>
            </w:r>
          </w:p>
        </w:tc>
      </w:tr>
      <w:tr w:rsidR="001F4B34" w:rsidTr="001F4B34">
        <w:trPr>
          <w:trHeight w:val="283"/>
        </w:trPr>
        <w:tc>
          <w:tcPr>
            <w:tcW w:w="317"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bCs/>
                <w:sz w:val="18"/>
                <w:szCs w:val="18"/>
              </w:rPr>
              <w:t>4</w:t>
            </w:r>
          </w:p>
        </w:tc>
        <w:tc>
          <w:tcPr>
            <w:tcW w:w="3058"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Zawartość zanieczyszczeń organicznych (szypułki, inne części roślinne), % (m/m), nie więcej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1,5</w:t>
            </w:r>
          </w:p>
        </w:tc>
        <w:tc>
          <w:tcPr>
            <w:tcW w:w="82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PN-EN ISO 927</w:t>
            </w:r>
          </w:p>
        </w:tc>
      </w:tr>
      <w:tr w:rsidR="001F4B34" w:rsidTr="001F4B34">
        <w:trPr>
          <w:trHeight w:val="283"/>
        </w:trPr>
        <w:tc>
          <w:tcPr>
            <w:tcW w:w="317"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bCs/>
                <w:sz w:val="18"/>
                <w:szCs w:val="18"/>
              </w:rPr>
              <w:t>5</w:t>
            </w:r>
          </w:p>
        </w:tc>
        <w:tc>
          <w:tcPr>
            <w:tcW w:w="3058"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lang w:val="en-US"/>
              </w:rPr>
            </w:pPr>
            <w:r>
              <w:rPr>
                <w:rFonts w:ascii="Arial" w:hAnsi="Arial" w:cs="Arial"/>
                <w:bCs/>
                <w:sz w:val="18"/>
                <w:szCs w:val="18"/>
              </w:rPr>
              <w:t xml:space="preserve">Obecność zanieczyszczeń </w:t>
            </w:r>
            <w:r>
              <w:rPr>
                <w:rFonts w:ascii="Arial" w:hAnsi="Arial" w:cs="Arial"/>
                <w:bCs/>
                <w:sz w:val="18"/>
                <w:szCs w:val="18"/>
                <w:lang w:val="en-US"/>
              </w:rPr>
              <w:t>ferromagnetycznych</w:t>
            </w:r>
          </w:p>
        </w:tc>
        <w:tc>
          <w:tcPr>
            <w:tcW w:w="79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niedopuszczalna</w:t>
            </w:r>
          </w:p>
        </w:tc>
        <w:tc>
          <w:tcPr>
            <w:tcW w:w="82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sz w:val="18"/>
                <w:szCs w:val="18"/>
              </w:rPr>
              <w:t>PN-A-74016</w:t>
            </w:r>
          </w:p>
        </w:tc>
      </w:tr>
      <w:tr w:rsidR="001F4B34" w:rsidTr="001F4B34">
        <w:trPr>
          <w:trHeight w:val="283"/>
        </w:trPr>
        <w:tc>
          <w:tcPr>
            <w:tcW w:w="317"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lang w:val="en-US"/>
              </w:rPr>
            </w:pPr>
            <w:r>
              <w:rPr>
                <w:rFonts w:ascii="Arial" w:hAnsi="Arial" w:cs="Arial"/>
                <w:bCs/>
                <w:sz w:val="18"/>
                <w:szCs w:val="18"/>
                <w:lang w:val="en-US"/>
              </w:rPr>
              <w:t>6</w:t>
            </w:r>
          </w:p>
        </w:tc>
        <w:tc>
          <w:tcPr>
            <w:tcW w:w="3058"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Obecność szkodników i ich pozostałości</w:t>
            </w:r>
          </w:p>
        </w:tc>
        <w:tc>
          <w:tcPr>
            <w:tcW w:w="79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niedopuszczalna</w:t>
            </w:r>
          </w:p>
        </w:tc>
        <w:tc>
          <w:tcPr>
            <w:tcW w:w="826"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sz w:val="18"/>
                <w:szCs w:val="18"/>
              </w:rPr>
              <w:t>PN-R-87027</w:t>
            </w:r>
          </w:p>
        </w:tc>
      </w:tr>
      <w:tr w:rsidR="001F4B34" w:rsidTr="001F4B34">
        <w:trPr>
          <w:trHeight w:val="283"/>
        </w:trPr>
        <w:tc>
          <w:tcPr>
            <w:tcW w:w="31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7</w:t>
            </w:r>
          </w:p>
        </w:tc>
        <w:tc>
          <w:tcPr>
            <w:tcW w:w="305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bCs/>
                <w:sz w:val="18"/>
                <w:szCs w:val="18"/>
              </w:rPr>
            </w:pPr>
            <w:r>
              <w:rPr>
                <w:rFonts w:ascii="Arial" w:hAnsi="Arial" w:cs="Arial"/>
                <w:bCs/>
                <w:sz w:val="18"/>
                <w:szCs w:val="18"/>
              </w:rPr>
              <w:t>Zawartość popiołu ogólnego, % (m/m), nie więcej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5,0</w:t>
            </w:r>
          </w:p>
        </w:tc>
        <w:tc>
          <w:tcPr>
            <w:tcW w:w="82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PN-ISO 928</w:t>
            </w:r>
          </w:p>
        </w:tc>
      </w:tr>
      <w:tr w:rsidR="001F4B34" w:rsidTr="001F4B34">
        <w:trPr>
          <w:trHeight w:val="283"/>
        </w:trPr>
        <w:tc>
          <w:tcPr>
            <w:tcW w:w="317"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lang w:val="en-US"/>
              </w:rPr>
            </w:pPr>
            <w:r>
              <w:rPr>
                <w:rFonts w:ascii="Arial" w:hAnsi="Arial" w:cs="Arial"/>
                <w:bCs/>
                <w:sz w:val="18"/>
                <w:szCs w:val="18"/>
                <w:lang w:val="en-US"/>
              </w:rPr>
              <w:t>8</w:t>
            </w:r>
          </w:p>
        </w:tc>
        <w:tc>
          <w:tcPr>
            <w:tcW w:w="305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bCs/>
                <w:sz w:val="18"/>
                <w:szCs w:val="18"/>
              </w:rPr>
            </w:pPr>
            <w:r>
              <w:rPr>
                <w:rFonts w:ascii="Arial" w:hAnsi="Arial" w:cs="Arial"/>
                <w:bCs/>
                <w:sz w:val="18"/>
                <w:szCs w:val="18"/>
              </w:rPr>
              <w:t>Zawartość wody, % (m/m), nie więcej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12</w:t>
            </w:r>
          </w:p>
        </w:tc>
        <w:tc>
          <w:tcPr>
            <w:tcW w:w="82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PN-ISO 939</w:t>
            </w:r>
          </w:p>
        </w:tc>
      </w:tr>
      <w:tr w:rsidR="001F4B34" w:rsidTr="001F4B34">
        <w:trPr>
          <w:trHeight w:val="283"/>
        </w:trPr>
        <w:tc>
          <w:tcPr>
            <w:tcW w:w="317"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bCs/>
                <w:sz w:val="18"/>
                <w:szCs w:val="18"/>
              </w:rPr>
              <w:t>9</w:t>
            </w:r>
          </w:p>
        </w:tc>
        <w:tc>
          <w:tcPr>
            <w:tcW w:w="3058"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Zawartość olejków eterycznych, % (m/m), nie mniej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3,0</w:t>
            </w:r>
          </w:p>
        </w:tc>
        <w:tc>
          <w:tcPr>
            <w:tcW w:w="826"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bCs/>
                <w:sz w:val="18"/>
                <w:szCs w:val="18"/>
              </w:rPr>
              <w:t>PN-R-87019</w:t>
            </w:r>
          </w:p>
        </w:tc>
      </w:tr>
      <w:tr w:rsidR="001F4B34" w:rsidTr="001F4B34">
        <w:trPr>
          <w:trHeight w:val="283"/>
        </w:trPr>
        <w:tc>
          <w:tcPr>
            <w:tcW w:w="317" w:type="pct"/>
            <w:tcBorders>
              <w:top w:val="single" w:sz="4" w:space="0" w:color="auto"/>
              <w:left w:val="single" w:sz="4" w:space="0" w:color="auto"/>
              <w:bottom w:val="single" w:sz="4" w:space="0" w:color="auto"/>
              <w:right w:val="single" w:sz="4" w:space="0" w:color="auto"/>
            </w:tcBorders>
            <w:hideMark/>
          </w:tcPr>
          <w:p w:rsidR="001F4B34" w:rsidRDefault="001F4B34">
            <w:pPr>
              <w:jc w:val="center"/>
              <w:rPr>
                <w:rFonts w:ascii="Arial" w:hAnsi="Arial" w:cs="Arial"/>
                <w:bCs/>
                <w:sz w:val="18"/>
                <w:szCs w:val="18"/>
              </w:rPr>
            </w:pPr>
            <w:r>
              <w:rPr>
                <w:rFonts w:ascii="Arial" w:hAnsi="Arial" w:cs="Arial"/>
                <w:bCs/>
                <w:sz w:val="18"/>
                <w:szCs w:val="18"/>
              </w:rPr>
              <w:t>10</w:t>
            </w:r>
          </w:p>
        </w:tc>
        <w:tc>
          <w:tcPr>
            <w:tcW w:w="3058" w:type="pct"/>
            <w:tcBorders>
              <w:top w:val="single" w:sz="4" w:space="0" w:color="auto"/>
              <w:left w:val="single" w:sz="4" w:space="0" w:color="auto"/>
              <w:bottom w:val="single" w:sz="4" w:space="0" w:color="auto"/>
              <w:right w:val="single" w:sz="4" w:space="0" w:color="auto"/>
            </w:tcBorders>
            <w:hideMark/>
          </w:tcPr>
          <w:p w:rsidR="001F4B34" w:rsidRDefault="001F4B34">
            <w:pPr>
              <w:rPr>
                <w:rFonts w:ascii="Arial" w:hAnsi="Arial" w:cs="Arial"/>
                <w:bCs/>
                <w:sz w:val="18"/>
                <w:szCs w:val="18"/>
              </w:rPr>
            </w:pPr>
            <w:r>
              <w:rPr>
                <w:rFonts w:ascii="Arial" w:hAnsi="Arial" w:cs="Arial"/>
                <w:bCs/>
                <w:sz w:val="18"/>
                <w:szCs w:val="18"/>
              </w:rPr>
              <w:t xml:space="preserve">Zawartość zanieczyszczeń mineralnych jako popiół nierozpuszczalny w 10 % roztworze HCl, % (m/m), nie więcej niż </w:t>
            </w:r>
          </w:p>
        </w:tc>
        <w:tc>
          <w:tcPr>
            <w:tcW w:w="79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0,5</w:t>
            </w:r>
          </w:p>
        </w:tc>
        <w:tc>
          <w:tcPr>
            <w:tcW w:w="82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jc w:val="center"/>
              <w:rPr>
                <w:rFonts w:ascii="Arial" w:hAnsi="Arial" w:cs="Arial"/>
                <w:bCs/>
                <w:sz w:val="18"/>
                <w:szCs w:val="18"/>
              </w:rPr>
            </w:pPr>
            <w:r>
              <w:rPr>
                <w:rFonts w:ascii="Arial" w:hAnsi="Arial" w:cs="Arial"/>
                <w:bCs/>
                <w:sz w:val="18"/>
                <w:szCs w:val="18"/>
              </w:rPr>
              <w:t>PN-ISO 930</w:t>
            </w:r>
          </w:p>
        </w:tc>
      </w:tr>
    </w:tbl>
    <w:p w:rsidR="001F4B34" w:rsidRDefault="001F4B34" w:rsidP="001F4B34">
      <w:pPr>
        <w:pStyle w:val="Nagwek11"/>
        <w:spacing w:after="120" w:line="360" w:lineRule="auto"/>
      </w:pPr>
      <w:r>
        <w:t>2.4 Wymagania mikrobiologiczne</w:t>
      </w:r>
    </w:p>
    <w:p w:rsidR="001F4B34" w:rsidRDefault="001F4B34" w:rsidP="001F4B34">
      <w:pPr>
        <w:pStyle w:val="Tekstpodstawowy3"/>
        <w:spacing w:before="120"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3</w:t>
      </w:r>
      <w:r w:rsidRPr="001F4B34">
        <w:rPr>
          <w:rFonts w:ascii="Arial" w:hAnsi="Arial" w:cs="Arial"/>
        </w:rPr>
        <w:t xml:space="preserve"> </w:t>
      </w:r>
      <w:r w:rsidRPr="001F4B34">
        <w:rPr>
          <w:rFonts w:ascii="Arial" w:hAnsi="Arial" w:cs="Arial"/>
          <w:b/>
        </w:rPr>
        <w:t>Masa netto</w:t>
      </w:r>
    </w:p>
    <w:p w:rsidR="001F4B34" w:rsidRDefault="001F4B34" w:rsidP="001F4B3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szCs w:val="24"/>
        </w:rPr>
        <w:t xml:space="preserve">4 </w:t>
      </w:r>
      <w:r w:rsidRPr="001F4B34">
        <w:rPr>
          <w:rFonts w:ascii="Arial" w:hAnsi="Arial" w:cs="Arial"/>
          <w:b/>
        </w:rPr>
        <w:t>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lastRenderedPageBreak/>
        <w:t xml:space="preserve">5.2 Oznaczanie cech organoleptycznych </w:t>
      </w:r>
    </w:p>
    <w:p w:rsidR="001F4B34" w:rsidRPr="001F4B34" w:rsidRDefault="001F4B34" w:rsidP="001F4B34">
      <w:pPr>
        <w:pStyle w:val="E-1"/>
        <w:spacing w:before="120" w:after="120" w:line="360" w:lineRule="auto"/>
        <w:jc w:val="both"/>
        <w:rPr>
          <w:rFonts w:ascii="Arial" w:hAnsi="Arial"/>
          <w:b/>
        </w:rPr>
      </w:pPr>
      <w:r w:rsidRPr="001F4B34">
        <w:rPr>
          <w:rFonts w:ascii="Arial" w:hAnsi="Arial"/>
          <w:b/>
        </w:rPr>
        <w:t xml:space="preserve">5.2.1 Ocena barwy, kształtu i powierzchni ziarna </w:t>
      </w:r>
    </w:p>
    <w:p w:rsidR="001F4B34" w:rsidRPr="001F4B34" w:rsidRDefault="001F4B34" w:rsidP="001F4B34">
      <w:pPr>
        <w:pStyle w:val="E-1"/>
        <w:spacing w:line="360" w:lineRule="auto"/>
        <w:jc w:val="both"/>
        <w:rPr>
          <w:rFonts w:ascii="Arial" w:hAnsi="Arial"/>
        </w:rPr>
      </w:pPr>
      <w:r w:rsidRPr="001F4B34">
        <w:rPr>
          <w:rFonts w:ascii="Arial" w:hAnsi="Arial"/>
        </w:rPr>
        <w:t>Oceniać w świetle dziennym, rozproszonym przez oględziny ziela rozsypanego w jednej warstwie na białym tle.</w:t>
      </w:r>
    </w:p>
    <w:p w:rsidR="001F4B34" w:rsidRPr="001F4B34" w:rsidRDefault="001F4B34" w:rsidP="001F4B34">
      <w:pPr>
        <w:pStyle w:val="E-1"/>
        <w:spacing w:before="120" w:after="120" w:line="360" w:lineRule="auto"/>
        <w:jc w:val="both"/>
        <w:rPr>
          <w:rFonts w:ascii="Arial" w:hAnsi="Arial"/>
          <w:b/>
        </w:rPr>
      </w:pPr>
      <w:r w:rsidRPr="001F4B34">
        <w:rPr>
          <w:rFonts w:ascii="Arial" w:hAnsi="Arial"/>
          <w:b/>
        </w:rPr>
        <w:t xml:space="preserve">5.2.2 Ocena zapachu </w:t>
      </w:r>
    </w:p>
    <w:p w:rsidR="001F4B34" w:rsidRPr="001F4B34" w:rsidRDefault="001F4B34" w:rsidP="001F4B34">
      <w:pPr>
        <w:pStyle w:val="E-1"/>
        <w:spacing w:line="360" w:lineRule="auto"/>
        <w:jc w:val="both"/>
        <w:rPr>
          <w:rFonts w:ascii="Arial" w:hAnsi="Arial"/>
        </w:rPr>
      </w:pPr>
      <w:r w:rsidRPr="001F4B34">
        <w:rPr>
          <w:rFonts w:ascii="Arial" w:hAnsi="Arial"/>
        </w:rPr>
        <w:t>Oceniać przez wąchanie z bliska całej próbki ziela angielskiego, a następnie kilku owoców rozgniecionych. W przypadku stwierdzenia nieprawidłowego lub obcego zapachu, wykonać próbę kontrolną przez powolne ogrzanie około 10 g w szczelnie zamkniętym naczyniu szklanym do temperatury około 30</w:t>
      </w:r>
      <w:r w:rsidRPr="001F4B34">
        <w:rPr>
          <w:rFonts w:ascii="Arial" w:hAnsi="Arial"/>
          <w:vertAlign w:val="superscript"/>
        </w:rPr>
        <w:t>0</w:t>
      </w:r>
      <w:r w:rsidRPr="001F4B34">
        <w:rPr>
          <w:rFonts w:ascii="Arial" w:hAnsi="Arial"/>
        </w:rPr>
        <w:t xml:space="preserve"> C, a następnie wąchanie ziela natychmiast po otwarciu naczynia.</w:t>
      </w:r>
    </w:p>
    <w:p w:rsidR="001F4B34" w:rsidRPr="001F4B34" w:rsidRDefault="001F4B34" w:rsidP="001F4B34">
      <w:pPr>
        <w:pStyle w:val="E-1"/>
        <w:spacing w:before="120" w:after="120" w:line="360" w:lineRule="auto"/>
        <w:jc w:val="both"/>
        <w:rPr>
          <w:rFonts w:ascii="Arial" w:hAnsi="Arial"/>
          <w:b/>
        </w:rPr>
      </w:pPr>
      <w:r w:rsidRPr="001F4B34">
        <w:rPr>
          <w:rFonts w:ascii="Arial" w:hAnsi="Arial"/>
          <w:b/>
        </w:rPr>
        <w:t>5.2.3 Ocena smaku</w:t>
      </w:r>
    </w:p>
    <w:p w:rsidR="001F4B34" w:rsidRPr="001F4B34" w:rsidRDefault="001F4B34" w:rsidP="001F4B34">
      <w:pPr>
        <w:pStyle w:val="E-1"/>
        <w:spacing w:line="360" w:lineRule="auto"/>
        <w:jc w:val="both"/>
        <w:rPr>
          <w:rFonts w:ascii="Arial" w:hAnsi="Arial"/>
        </w:rPr>
      </w:pPr>
      <w:r w:rsidRPr="001F4B34">
        <w:rPr>
          <w:rFonts w:ascii="Arial" w:hAnsi="Arial"/>
        </w:rPr>
        <w:t>Smak oceniać przez krótkie przetrzymanie na języku sproszkowanych owoców ziela angielskiego, dociskając lekko do podniebienia. Po każdorazowym wykonaniu próby smaku usta przepłukać kilkakrotnie letnią wodą.</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5.3 Oznaczanie cech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Tablicy 2.</w:t>
      </w:r>
    </w:p>
    <w:p w:rsidR="001F4B34" w:rsidRPr="001F4B34" w:rsidRDefault="001F4B34" w:rsidP="001F4B34">
      <w:pPr>
        <w:pStyle w:val="E-1"/>
        <w:spacing w:before="120" w:after="120" w:line="360" w:lineRule="auto"/>
        <w:jc w:val="both"/>
        <w:rPr>
          <w:rFonts w:ascii="Arial" w:hAnsi="Arial" w:cs="Arial"/>
          <w:b/>
        </w:rPr>
      </w:pPr>
      <w:r w:rsidRPr="001F4B34">
        <w:rPr>
          <w:rFonts w:ascii="Arial" w:hAnsi="Arial" w:cs="Arial"/>
          <w:b/>
        </w:rPr>
        <w:t>5.3.1 Ocena wielkości owoców</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Wielkość owoców oraz dopuszczalną zawartość owoców o średnicy mniejszej niż 3 mm oceniać przez przesianie 100 g ziela odważonego z dokładnością do 0,1 g przez sito o średnicy oczek 2,9 mm </w:t>
      </w:r>
      <w:r w:rsidRPr="001F4B34">
        <w:rPr>
          <w:rFonts w:ascii="Arial" w:hAnsi="Arial" w:cs="Arial"/>
        </w:rPr>
        <w:br/>
        <w:t>i zważenie z dokładnością do 0,1 g owoców, które przeszły przez sito.</w:t>
      </w:r>
    </w:p>
    <w:p w:rsidR="001F4B34" w:rsidRDefault="001F4B34" w:rsidP="001F4B34">
      <w:pPr>
        <w:autoSpaceDE w:val="0"/>
        <w:autoSpaceDN w:val="0"/>
        <w:adjustRightInd w:val="0"/>
        <w:spacing w:after="240"/>
        <w:jc w:val="both"/>
        <w:rPr>
          <w:rFonts w:ascii="Arial" w:hAnsi="Arial" w:cs="Arial"/>
          <w:sz w:val="20"/>
        </w:rPr>
      </w:pPr>
      <w:r>
        <w:rPr>
          <w:rFonts w:ascii="Arial" w:hAnsi="Arial" w:cs="Arial"/>
          <w:sz w:val="20"/>
        </w:rPr>
        <w:t xml:space="preserve">Zawartość owoców o średnicy mniejszej niż 3mm </w:t>
      </w:r>
      <w:r>
        <w:rPr>
          <w:rFonts w:ascii="Arial" w:hAnsi="Arial" w:cs="Arial"/>
          <w:i/>
          <w:iCs/>
          <w:sz w:val="20"/>
        </w:rPr>
        <w:t>(A)</w:t>
      </w:r>
      <w:r>
        <w:rPr>
          <w:rFonts w:ascii="Arial" w:hAnsi="Arial" w:cs="Arial"/>
          <w:sz w:val="20"/>
        </w:rPr>
        <w:t xml:space="preserve"> wyrażoną w procentach obliczyć wg wzoru</w:t>
      </w:r>
    </w:p>
    <w:p w:rsidR="001F4B34" w:rsidRDefault="001F4B34" w:rsidP="001F4B34">
      <w:pPr>
        <w:autoSpaceDE w:val="0"/>
        <w:autoSpaceDN w:val="0"/>
        <w:adjustRightInd w:val="0"/>
        <w:ind w:left="709" w:firstLine="709"/>
        <w:jc w:val="both"/>
        <w:rPr>
          <w:rFonts w:ascii="Arial" w:hAnsi="Arial" w:cs="Arial"/>
          <w:i/>
          <w:iCs/>
          <w:sz w:val="20"/>
        </w:rPr>
      </w:pPr>
      <w:r>
        <w:rPr>
          <w:rFonts w:ascii="Arial" w:hAnsi="Arial" w:cs="Arial"/>
          <w:i/>
          <w:iCs/>
          <w:position w:val="-12"/>
          <w:sz w:val="20"/>
        </w:rPr>
        <w:object w:dxaOrig="1320" w:dyaOrig="360">
          <v:shape id="_x0000_i1027" type="#_x0000_t75" style="width:66.55pt;height:17.65pt" o:ole="">
            <v:imagedata r:id="rId8" o:title=""/>
          </v:shape>
          <o:OLEObject Type="Embed" ProgID="Equation.3" ShapeID="_x0000_i1027" DrawAspect="Content" ObjectID="_1793005542" r:id="rId11"/>
        </w:object>
      </w:r>
    </w:p>
    <w:p w:rsidR="001F4B34" w:rsidRDefault="001F4B34" w:rsidP="001F4B34">
      <w:pPr>
        <w:autoSpaceDE w:val="0"/>
        <w:autoSpaceDN w:val="0"/>
        <w:adjustRightInd w:val="0"/>
        <w:spacing w:line="360" w:lineRule="auto"/>
        <w:jc w:val="both"/>
        <w:rPr>
          <w:rFonts w:ascii="Arial" w:hAnsi="Arial" w:cs="Arial"/>
          <w:sz w:val="20"/>
        </w:rPr>
      </w:pPr>
      <w:r>
        <w:rPr>
          <w:rFonts w:ascii="Arial" w:hAnsi="Arial" w:cs="Arial"/>
          <w:sz w:val="20"/>
        </w:rPr>
        <w:t>gdzie:</w:t>
      </w:r>
    </w:p>
    <w:p w:rsidR="001F4B34" w:rsidRDefault="001F4B34" w:rsidP="001F4B34">
      <w:pPr>
        <w:autoSpaceDE w:val="0"/>
        <w:autoSpaceDN w:val="0"/>
        <w:adjustRightInd w:val="0"/>
        <w:ind w:left="284"/>
        <w:jc w:val="both"/>
        <w:rPr>
          <w:rFonts w:ascii="Arial" w:hAnsi="Arial" w:cs="Arial"/>
          <w:sz w:val="20"/>
        </w:rPr>
      </w:pPr>
      <w:r>
        <w:rPr>
          <w:rFonts w:ascii="Arial" w:hAnsi="Arial" w:cs="Arial"/>
          <w:i/>
          <w:iCs/>
          <w:sz w:val="20"/>
        </w:rPr>
        <w:t>m</w:t>
      </w:r>
      <w:r>
        <w:rPr>
          <w:rFonts w:ascii="Arial" w:hAnsi="Arial" w:cs="Arial"/>
          <w:i/>
          <w:iCs/>
          <w:sz w:val="20"/>
          <w:vertAlign w:val="subscript"/>
        </w:rPr>
        <w:t>1</w:t>
      </w:r>
      <w:r>
        <w:rPr>
          <w:rFonts w:ascii="Arial" w:hAnsi="Arial" w:cs="Arial"/>
          <w:i/>
          <w:iCs/>
          <w:sz w:val="20"/>
        </w:rPr>
        <w:t xml:space="preserve"> - </w:t>
      </w:r>
      <w:r>
        <w:rPr>
          <w:rFonts w:ascii="Arial" w:hAnsi="Arial" w:cs="Arial"/>
          <w:sz w:val="20"/>
        </w:rPr>
        <w:t xml:space="preserve"> masa przesianych owoców, wyrażona w gramach (g),</w:t>
      </w:r>
    </w:p>
    <w:p w:rsidR="001F4B34" w:rsidRDefault="001F4B34" w:rsidP="001F4B34">
      <w:pPr>
        <w:autoSpaceDE w:val="0"/>
        <w:autoSpaceDN w:val="0"/>
        <w:adjustRightInd w:val="0"/>
        <w:ind w:left="284"/>
        <w:jc w:val="both"/>
        <w:rPr>
          <w:rFonts w:ascii="Arial" w:hAnsi="Arial" w:cs="Arial"/>
          <w:sz w:val="20"/>
        </w:rPr>
      </w:pPr>
      <w:r>
        <w:rPr>
          <w:rFonts w:ascii="Arial" w:hAnsi="Arial" w:cs="Arial"/>
          <w:i/>
          <w:iCs/>
          <w:sz w:val="20"/>
        </w:rPr>
        <w:t xml:space="preserve">m -   </w:t>
      </w:r>
      <w:r>
        <w:rPr>
          <w:rFonts w:ascii="Arial" w:hAnsi="Arial" w:cs="Arial"/>
          <w:sz w:val="20"/>
        </w:rPr>
        <w:t>masa próbki, wyrażona w gramach (g).</w:t>
      </w:r>
    </w:p>
    <w:p w:rsidR="001F4B34" w:rsidRPr="001F4B34" w:rsidRDefault="001F4B34" w:rsidP="001F4B34">
      <w:pPr>
        <w:pStyle w:val="E-1"/>
        <w:spacing w:before="120" w:after="120" w:line="360" w:lineRule="auto"/>
        <w:jc w:val="both"/>
        <w:rPr>
          <w:rFonts w:ascii="Arial" w:hAnsi="Arial"/>
          <w:b/>
        </w:rPr>
      </w:pPr>
      <w:r w:rsidRPr="001F4B34">
        <w:rPr>
          <w:rFonts w:ascii="Arial" w:hAnsi="Arial" w:cs="Arial"/>
          <w:b/>
        </w:rPr>
        <w:t>5.3.2 Oznaczenie zawartości owoców niewykształconych (pustych)</w:t>
      </w:r>
    </w:p>
    <w:p w:rsidR="001F4B34" w:rsidRPr="001F4B34" w:rsidRDefault="001F4B34" w:rsidP="001F4B34">
      <w:pPr>
        <w:pStyle w:val="E-1"/>
        <w:spacing w:line="360" w:lineRule="auto"/>
        <w:jc w:val="both"/>
        <w:rPr>
          <w:rFonts w:ascii="Arial" w:hAnsi="Arial"/>
        </w:rPr>
      </w:pPr>
      <w:r w:rsidRPr="001F4B34">
        <w:rPr>
          <w:rFonts w:ascii="Arial" w:hAnsi="Arial"/>
        </w:rPr>
        <w:t xml:space="preserve">Odważyć 20 g ziela z dokładnością do 0,1 g, rozsypać na czystej powierzchni i przekroić każdy owoc ostrym nożem. Puste owoce wybrać i zważyć z dokładnością do 0,1 g. </w:t>
      </w:r>
    </w:p>
    <w:p w:rsidR="001F4B34" w:rsidRDefault="001F4B34" w:rsidP="001F4B34">
      <w:pPr>
        <w:autoSpaceDE w:val="0"/>
        <w:autoSpaceDN w:val="0"/>
        <w:adjustRightInd w:val="0"/>
        <w:spacing w:after="240"/>
        <w:jc w:val="both"/>
        <w:rPr>
          <w:rFonts w:ascii="Arial" w:hAnsi="Arial" w:cs="Arial"/>
          <w:sz w:val="20"/>
        </w:rPr>
      </w:pPr>
      <w:r>
        <w:rPr>
          <w:rFonts w:ascii="Arial" w:hAnsi="Arial" w:cs="Arial"/>
          <w:sz w:val="20"/>
        </w:rPr>
        <w:t xml:space="preserve">Zawartość owoców niewykształconych </w:t>
      </w:r>
      <w:r>
        <w:rPr>
          <w:rFonts w:ascii="Arial" w:hAnsi="Arial" w:cs="Arial"/>
          <w:i/>
          <w:iCs/>
          <w:sz w:val="20"/>
        </w:rPr>
        <w:t>(A)</w:t>
      </w:r>
      <w:r>
        <w:rPr>
          <w:rFonts w:ascii="Arial" w:hAnsi="Arial" w:cs="Arial"/>
          <w:sz w:val="20"/>
        </w:rPr>
        <w:t xml:space="preserve"> wyrażoną w procentach obliczyć wg wzoru:</w:t>
      </w:r>
    </w:p>
    <w:p w:rsidR="001F4B34" w:rsidRDefault="001F4B34" w:rsidP="001F4B34">
      <w:pPr>
        <w:autoSpaceDE w:val="0"/>
        <w:autoSpaceDN w:val="0"/>
        <w:adjustRightInd w:val="0"/>
        <w:ind w:left="709" w:firstLine="709"/>
        <w:jc w:val="both"/>
        <w:rPr>
          <w:rFonts w:ascii="Arial" w:hAnsi="Arial" w:cs="Arial"/>
          <w:i/>
          <w:iCs/>
          <w:sz w:val="20"/>
        </w:rPr>
      </w:pPr>
      <w:r>
        <w:rPr>
          <w:rFonts w:ascii="Arial" w:hAnsi="Arial" w:cs="Arial"/>
          <w:i/>
          <w:iCs/>
          <w:position w:val="-12"/>
          <w:sz w:val="20"/>
        </w:rPr>
        <w:object w:dxaOrig="1320" w:dyaOrig="360">
          <v:shape id="_x0000_i1028" type="#_x0000_t75" style="width:66.55pt;height:17.65pt" o:ole="">
            <v:imagedata r:id="rId8" o:title=""/>
          </v:shape>
          <o:OLEObject Type="Embed" ProgID="Equation.3" ShapeID="_x0000_i1028" DrawAspect="Content" ObjectID="_1793005543" r:id="rId12"/>
        </w:object>
      </w:r>
    </w:p>
    <w:p w:rsidR="001F4B34" w:rsidRDefault="001F4B34" w:rsidP="001F4B34">
      <w:pPr>
        <w:autoSpaceDE w:val="0"/>
        <w:autoSpaceDN w:val="0"/>
        <w:adjustRightInd w:val="0"/>
        <w:spacing w:line="360" w:lineRule="auto"/>
        <w:jc w:val="both"/>
        <w:rPr>
          <w:rFonts w:ascii="Arial" w:hAnsi="Arial" w:cs="Arial"/>
          <w:sz w:val="20"/>
        </w:rPr>
      </w:pPr>
      <w:r>
        <w:rPr>
          <w:rFonts w:ascii="Arial" w:hAnsi="Arial" w:cs="Arial"/>
          <w:sz w:val="20"/>
        </w:rPr>
        <w:t>gdzie:</w:t>
      </w:r>
    </w:p>
    <w:p w:rsidR="001F4B34" w:rsidRDefault="001F4B34" w:rsidP="001F4B34">
      <w:pPr>
        <w:autoSpaceDE w:val="0"/>
        <w:autoSpaceDN w:val="0"/>
        <w:adjustRightInd w:val="0"/>
        <w:ind w:left="284"/>
        <w:jc w:val="both"/>
        <w:rPr>
          <w:rFonts w:ascii="Arial" w:hAnsi="Arial" w:cs="Arial"/>
          <w:sz w:val="20"/>
        </w:rPr>
      </w:pPr>
      <w:r>
        <w:rPr>
          <w:rFonts w:ascii="Arial" w:hAnsi="Arial" w:cs="Arial"/>
          <w:i/>
          <w:iCs/>
          <w:sz w:val="20"/>
        </w:rPr>
        <w:t>m</w:t>
      </w:r>
      <w:r>
        <w:rPr>
          <w:rFonts w:ascii="Arial" w:hAnsi="Arial" w:cs="Arial"/>
          <w:i/>
          <w:iCs/>
          <w:sz w:val="20"/>
          <w:vertAlign w:val="subscript"/>
        </w:rPr>
        <w:t>1</w:t>
      </w:r>
      <w:r>
        <w:rPr>
          <w:rFonts w:ascii="Arial" w:hAnsi="Arial" w:cs="Arial"/>
          <w:i/>
          <w:iCs/>
          <w:sz w:val="20"/>
        </w:rPr>
        <w:t xml:space="preserve"> -</w:t>
      </w:r>
      <w:r>
        <w:rPr>
          <w:rFonts w:ascii="Arial" w:hAnsi="Arial" w:cs="Arial"/>
          <w:sz w:val="20"/>
        </w:rPr>
        <w:t xml:space="preserve"> masa owoców pustych, wyrażona w gramach (g),</w:t>
      </w:r>
    </w:p>
    <w:p w:rsidR="001F4B34" w:rsidRDefault="001F4B34" w:rsidP="001F4B34">
      <w:pPr>
        <w:autoSpaceDE w:val="0"/>
        <w:autoSpaceDN w:val="0"/>
        <w:adjustRightInd w:val="0"/>
        <w:spacing w:after="240"/>
        <w:ind w:left="284"/>
        <w:jc w:val="both"/>
        <w:rPr>
          <w:rFonts w:ascii="Arial" w:hAnsi="Arial"/>
          <w:sz w:val="20"/>
          <w:szCs w:val="20"/>
        </w:rPr>
      </w:pPr>
      <w:r>
        <w:rPr>
          <w:rFonts w:ascii="Arial" w:hAnsi="Arial"/>
          <w:i/>
          <w:iCs/>
          <w:sz w:val="20"/>
          <w:szCs w:val="20"/>
        </w:rPr>
        <w:t xml:space="preserve">m -   </w:t>
      </w:r>
      <w:r>
        <w:rPr>
          <w:rFonts w:ascii="Arial" w:hAnsi="Arial"/>
          <w:sz w:val="20"/>
          <w:szCs w:val="20"/>
        </w:rPr>
        <w:t>masa próbki, wyrażona w gramach (g).</w:t>
      </w:r>
    </w:p>
    <w:p w:rsidR="00F17B15" w:rsidRDefault="00F17B15">
      <w:pPr>
        <w:widowControl/>
        <w:suppressAutoHyphens w:val="0"/>
        <w:spacing w:after="160" w:line="259" w:lineRule="auto"/>
        <w:rPr>
          <w:rFonts w:ascii="Arial" w:eastAsia="Calibri" w:hAnsi="Arial" w:cs="Arial"/>
          <w:b/>
          <w:shadow/>
          <w:kern w:val="0"/>
          <w:sz w:val="20"/>
          <w:szCs w:val="20"/>
          <w:lang w:eastAsia="pl-PL"/>
        </w:rPr>
      </w:pPr>
      <w:r>
        <w:rPr>
          <w:rFonts w:ascii="Arial" w:hAnsi="Arial" w:cs="Arial"/>
          <w:b/>
        </w:rPr>
        <w:br w:type="page"/>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lastRenderedPageBreak/>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Default="001F4B34" w:rsidP="001F4B34">
      <w:pPr>
        <w:pStyle w:val="E-1"/>
        <w:spacing w:line="360" w:lineRule="auto"/>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caps/>
          <w:sz w:val="40"/>
          <w:szCs w:val="40"/>
        </w:rPr>
      </w:pPr>
      <w:r>
        <w:rPr>
          <w:rFonts w:ascii="Arial" w:hAnsi="Arial" w:cs="Arial"/>
          <w:b/>
          <w:caps/>
          <w:sz w:val="40"/>
          <w:szCs w:val="40"/>
        </w:rPr>
        <w:t>borowik SUSZONy</w:t>
      </w:r>
    </w:p>
    <w:p w:rsidR="001F4B34" w:rsidRDefault="001F4B34" w:rsidP="001F4B34">
      <w:pPr>
        <w:ind w:left="2124" w:firstLine="708"/>
        <w:rPr>
          <w:rFonts w:ascii="Arial" w:hAnsi="Arial" w:cs="Arial"/>
          <w:b/>
          <w:caps/>
          <w:color w:val="FF0000"/>
          <w:sz w:val="32"/>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tbl>
      <w:tblPr>
        <w:tblW w:w="0" w:type="auto"/>
        <w:tblLook w:val="01E0" w:firstRow="1" w:lastRow="1" w:firstColumn="1" w:lastColumn="1" w:noHBand="0" w:noVBand="0"/>
      </w:tblPr>
      <w:tblGrid>
        <w:gridCol w:w="4606"/>
        <w:gridCol w:w="4322"/>
      </w:tblGrid>
      <w:tr w:rsidR="001F4B34" w:rsidTr="001F4B34">
        <w:tc>
          <w:tcPr>
            <w:tcW w:w="4606" w:type="dxa"/>
          </w:tcPr>
          <w:p w:rsidR="001F4B34" w:rsidRDefault="001F4B34">
            <w:pPr>
              <w:jc w:val="center"/>
              <w:rPr>
                <w:rFonts w:ascii="Arial" w:hAnsi="Arial" w:cs="Arial"/>
              </w:rPr>
            </w:pPr>
          </w:p>
        </w:tc>
        <w:tc>
          <w:tcPr>
            <w:tcW w:w="4322" w:type="dxa"/>
            <w:vAlign w:val="center"/>
          </w:tcPr>
          <w:p w:rsidR="001F4B34" w:rsidRDefault="001F4B34">
            <w:pPr>
              <w:jc w:val="center"/>
              <w:rPr>
                <w:rFonts w:ascii="Arial" w:hAnsi="Arial" w:cs="Arial"/>
              </w:rPr>
            </w:pPr>
          </w:p>
        </w:tc>
      </w:tr>
    </w:tbl>
    <w:p w:rsidR="001F4B34" w:rsidRDefault="001F4B34" w:rsidP="001F4B34">
      <w:pPr>
        <w:rPr>
          <w:rFonts w:ascii="Arial" w:eastAsia="Lucida Sans Unicode" w:hAnsi="Arial" w:cs="Arial"/>
          <w:kern w:val="2"/>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F17B15" w:rsidP="00F17B15">
      <w:pPr>
        <w:pStyle w:val="E-1"/>
        <w:spacing w:before="240" w:after="24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 minimalnymi wymaganiami jakościowymi objęto wymagania, metody badań oraz warunki przechowywania i pakowania borowików suszonych.</w:t>
      </w:r>
    </w:p>
    <w:p w:rsidR="001F4B34" w:rsidRPr="001F4B34" w:rsidRDefault="001F4B34" w:rsidP="001F4B34">
      <w:pPr>
        <w:pStyle w:val="E-1"/>
        <w:jc w:val="both"/>
        <w:rPr>
          <w:rFonts w:ascii="Arial" w:hAnsi="Arial" w:cs="Arial"/>
        </w:rPr>
      </w:pPr>
    </w:p>
    <w:p w:rsidR="001F4B34" w:rsidRPr="001F4B34" w:rsidRDefault="001F4B34" w:rsidP="001F4B34">
      <w:pPr>
        <w:pStyle w:val="E-1"/>
        <w:spacing w:line="360" w:lineRule="auto"/>
        <w:jc w:val="both"/>
        <w:rPr>
          <w:rFonts w:ascii="Arial" w:hAnsi="Arial" w:cs="Arial"/>
        </w:rPr>
      </w:pPr>
      <w:r w:rsidRPr="001F4B34">
        <w:rPr>
          <w:rFonts w:ascii="Arial" w:hAnsi="Arial" w:cs="Arial"/>
        </w:rPr>
        <w:t>Postanowienia minimalnych wymagań jakościowych wykorzystywane są podczas produkcji i obrotu handlowego borowikami suszonymi przeznaczonymi dla odbiorcy.</w:t>
      </w:r>
    </w:p>
    <w:p w:rsidR="001F4B34" w:rsidRPr="001F4B34" w:rsidRDefault="001F4B34" w:rsidP="001F4B34">
      <w:pPr>
        <w:pStyle w:val="E-1"/>
        <w:spacing w:before="240" w:after="240" w:line="360" w:lineRule="auto"/>
        <w:rPr>
          <w:rFonts w:ascii="Arial" w:hAnsi="Arial" w:cs="Arial"/>
          <w:b/>
          <w:bCs/>
        </w:rPr>
      </w:pPr>
      <w:r w:rsidRPr="001F4B34">
        <w:rPr>
          <w:rFonts w:ascii="Arial" w:hAnsi="Arial" w:cs="Arial"/>
          <w:b/>
          <w:bCs/>
        </w:rPr>
        <w:t>1.2 Dokumenty powołane</w:t>
      </w:r>
    </w:p>
    <w:p w:rsidR="001F4B34" w:rsidRPr="001F4B34" w:rsidRDefault="001F4B34" w:rsidP="001F4B34">
      <w:pPr>
        <w:pStyle w:val="E-1"/>
        <w:spacing w:before="240" w:after="120"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Pr="001F4B34" w:rsidRDefault="001F4B34" w:rsidP="00C47D76">
      <w:pPr>
        <w:pStyle w:val="E-1"/>
        <w:numPr>
          <w:ilvl w:val="0"/>
          <w:numId w:val="26"/>
        </w:numPr>
        <w:spacing w:line="360" w:lineRule="auto"/>
        <w:ind w:left="714" w:hanging="357"/>
        <w:jc w:val="both"/>
        <w:textAlignment w:val="auto"/>
        <w:rPr>
          <w:rFonts w:ascii="Arial" w:hAnsi="Arial" w:cs="Arial"/>
          <w:bCs/>
        </w:rPr>
      </w:pPr>
      <w:r w:rsidRPr="001F4B34">
        <w:rPr>
          <w:rFonts w:ascii="Arial" w:hAnsi="Arial" w:cs="Arial"/>
          <w:bCs/>
        </w:rPr>
        <w:t>PN-A-78510 Przetwory grzybowe - Grzyby suszone</w:t>
      </w:r>
    </w:p>
    <w:p w:rsidR="001F4B34" w:rsidRPr="001F4B34" w:rsidRDefault="001F4B34" w:rsidP="00C47D76">
      <w:pPr>
        <w:pStyle w:val="E-1"/>
        <w:numPr>
          <w:ilvl w:val="0"/>
          <w:numId w:val="26"/>
        </w:numPr>
        <w:spacing w:line="360" w:lineRule="auto"/>
        <w:ind w:left="714" w:hanging="357"/>
        <w:jc w:val="both"/>
        <w:textAlignment w:val="auto"/>
        <w:rPr>
          <w:rFonts w:ascii="Arial" w:hAnsi="Arial" w:cs="Arial"/>
          <w:bCs/>
        </w:rPr>
      </w:pPr>
      <w:r w:rsidRPr="001F4B34">
        <w:rPr>
          <w:rFonts w:ascii="Arial" w:hAnsi="Arial" w:cs="Arial"/>
          <w:bCs/>
        </w:rPr>
        <w:t>PN-A-78509 Grzyby świeże i produkty grzybowe - Metody badań</w:t>
      </w:r>
    </w:p>
    <w:p w:rsidR="001F4B34" w:rsidRDefault="001F4B34" w:rsidP="00C47D76">
      <w:pPr>
        <w:pStyle w:val="Akapitzlist"/>
        <w:numPr>
          <w:ilvl w:val="1"/>
          <w:numId w:val="27"/>
        </w:numPr>
        <w:spacing w:before="240" w:after="24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1F4B34" w:rsidRDefault="001F4B34" w:rsidP="001F4B34">
      <w:pPr>
        <w:spacing w:before="240" w:after="240" w:line="360" w:lineRule="auto"/>
        <w:jc w:val="both"/>
        <w:rPr>
          <w:rFonts w:ascii="Arial" w:hAnsi="Arial" w:cs="Arial"/>
          <w:b/>
          <w:bCs/>
          <w:sz w:val="20"/>
          <w:szCs w:val="20"/>
        </w:rPr>
      </w:pPr>
      <w:r>
        <w:rPr>
          <w:rFonts w:ascii="Arial" w:hAnsi="Arial" w:cs="Arial"/>
          <w:b/>
          <w:bCs/>
          <w:sz w:val="20"/>
          <w:szCs w:val="20"/>
        </w:rPr>
        <w:t>Borowiki suszone</w:t>
      </w:r>
    </w:p>
    <w:p w:rsidR="001F4B34" w:rsidRDefault="001F4B34" w:rsidP="001F4B34">
      <w:pPr>
        <w:spacing w:before="240" w:after="240" w:line="360" w:lineRule="auto"/>
        <w:jc w:val="both"/>
        <w:rPr>
          <w:rFonts w:ascii="Arial" w:hAnsi="Arial" w:cs="Arial"/>
          <w:bCs/>
          <w:sz w:val="20"/>
          <w:szCs w:val="20"/>
        </w:rPr>
      </w:pPr>
      <w:r>
        <w:rPr>
          <w:rFonts w:ascii="Arial" w:hAnsi="Arial" w:cs="Arial"/>
          <w:bCs/>
          <w:sz w:val="20"/>
          <w:szCs w:val="20"/>
        </w:rPr>
        <w:t xml:space="preserve">Produkt otrzymany ze świeżych grzybów z gatunku borowik szlachetny (Boletus edulis) oczyszczonych z zanieczyszczeń, pokrojonych, wysuszonych w stopniu zapewniającym ich trwałość </w:t>
      </w:r>
    </w:p>
    <w:p w:rsidR="001F4B34" w:rsidRPr="001F4B34" w:rsidRDefault="001F4B34" w:rsidP="00C47D76">
      <w:pPr>
        <w:pStyle w:val="Edward"/>
        <w:numPr>
          <w:ilvl w:val="0"/>
          <w:numId w:val="27"/>
        </w:numPr>
        <w:tabs>
          <w:tab w:val="num" w:pos="284"/>
        </w:tabs>
        <w:spacing w:before="240" w:after="240" w:line="360" w:lineRule="auto"/>
        <w:ind w:left="357" w:hanging="357"/>
        <w:jc w:val="both"/>
        <w:rPr>
          <w:rFonts w:ascii="Arial" w:hAnsi="Arial" w:cs="Arial"/>
          <w:b/>
          <w:bCs/>
        </w:rPr>
      </w:pPr>
      <w:r w:rsidRPr="001F4B34">
        <w:rPr>
          <w:rFonts w:ascii="Arial" w:hAnsi="Arial" w:cs="Arial"/>
          <w:b/>
          <w:bCs/>
        </w:rPr>
        <w:t>Wymagania</w:t>
      </w:r>
    </w:p>
    <w:p w:rsidR="001F4B34" w:rsidRDefault="001F4B34" w:rsidP="001F4B34">
      <w:pPr>
        <w:pStyle w:val="Nagwek11"/>
        <w:spacing w:line="360" w:lineRule="auto"/>
        <w:rPr>
          <w:bCs w:val="0"/>
        </w:rPr>
      </w:pPr>
      <w:r>
        <w:rPr>
          <w:bCs w:val="0"/>
        </w:rPr>
        <w:t>2.1 Wymagania ogólne</w:t>
      </w:r>
    </w:p>
    <w:p w:rsidR="001F4B34" w:rsidRDefault="001F4B34" w:rsidP="001F4B34">
      <w:pPr>
        <w:pStyle w:val="Nagwek11"/>
        <w:spacing w:before="360"/>
        <w:rPr>
          <w:b w:val="0"/>
          <w:bCs w:val="0"/>
        </w:rPr>
      </w:pPr>
      <w:r>
        <w:rPr>
          <w:b w:val="0"/>
          <w:bCs w:val="0"/>
        </w:rPr>
        <w:t>Produkt powinien spełniać wymagania aktualnie obowiązującego prawa żywnościowego.</w:t>
      </w:r>
    </w:p>
    <w:p w:rsidR="001F4B34" w:rsidRPr="001F4B34" w:rsidRDefault="001F4B34" w:rsidP="001F4B34">
      <w:pPr>
        <w:pStyle w:val="Edward"/>
        <w:spacing w:line="360" w:lineRule="auto"/>
        <w:jc w:val="both"/>
        <w:rPr>
          <w:rFonts w:ascii="Arial" w:hAnsi="Arial" w:cs="Arial"/>
          <w:bCs/>
          <w:vertAlign w:val="superscript"/>
        </w:rPr>
      </w:pPr>
      <w:r w:rsidRPr="001F4B34">
        <w:rPr>
          <w:rFonts w:ascii="Arial" w:hAnsi="Arial" w:cs="Arial"/>
          <w:bCs/>
        </w:rPr>
        <w:t>Powinien posiadać dołączony atest grzyboznawcy zgodnie z obowiązującym prawem.</w:t>
      </w:r>
    </w:p>
    <w:p w:rsidR="001F4B34" w:rsidRDefault="001F4B34" w:rsidP="00C47D76">
      <w:pPr>
        <w:pStyle w:val="Nagwek11"/>
        <w:numPr>
          <w:ilvl w:val="1"/>
          <w:numId w:val="28"/>
        </w:numPr>
        <w:spacing w:line="360" w:lineRule="auto"/>
        <w:ind w:left="357" w:hanging="357"/>
        <w:rPr>
          <w:bCs w:val="0"/>
        </w:rPr>
      </w:pPr>
      <w:r>
        <w:rPr>
          <w:bCs w:val="0"/>
        </w:rPr>
        <w:t>Wymagania organoleptyczne</w:t>
      </w:r>
    </w:p>
    <w:p w:rsidR="001F4B34" w:rsidRDefault="001F4B34" w:rsidP="001F4B34">
      <w:pPr>
        <w:pStyle w:val="Akapitzlist"/>
        <w:tabs>
          <w:tab w:val="left" w:pos="10891"/>
        </w:tabs>
        <w:autoSpaceDE w:val="0"/>
        <w:autoSpaceDN w:val="0"/>
        <w:adjustRightInd w:val="0"/>
        <w:ind w:left="390"/>
        <w:jc w:val="both"/>
        <w:rPr>
          <w:rFonts w:ascii="Arial" w:hAnsi="Arial" w:cs="Arial"/>
          <w:sz w:val="20"/>
          <w:szCs w:val="20"/>
        </w:rPr>
      </w:pPr>
      <w:r>
        <w:rPr>
          <w:rFonts w:ascii="Arial" w:hAnsi="Arial" w:cs="Arial"/>
          <w:sz w:val="20"/>
          <w:szCs w:val="20"/>
        </w:rPr>
        <w:t>Według Tablicy 1</w:t>
      </w:r>
    </w:p>
    <w:p w:rsidR="001F4B34" w:rsidRDefault="001F4B34" w:rsidP="001F4B34">
      <w:pPr>
        <w:pStyle w:val="Nagwek6"/>
        <w:numPr>
          <w:ilvl w:val="0"/>
          <w:numId w:val="0"/>
        </w:numPr>
        <w:tabs>
          <w:tab w:val="left" w:pos="10891"/>
        </w:tabs>
        <w:spacing w:before="120" w:after="120"/>
        <w:ind w:left="39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165"/>
        <w:gridCol w:w="4486"/>
        <w:gridCol w:w="1999"/>
      </w:tblGrid>
      <w:tr w:rsidR="001F4B34" w:rsidTr="001F4B3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1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54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203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221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Wygląd </w:t>
            </w:r>
          </w:p>
        </w:tc>
        <w:tc>
          <w:tcPr>
            <w:tcW w:w="454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Owocniki grzybów jednego gatunku, pokrojone w plastry, całe, zdrowe, bez objawów zepsucia</w:t>
            </w:r>
          </w:p>
        </w:tc>
        <w:tc>
          <w:tcPr>
            <w:tcW w:w="2039" w:type="dxa"/>
            <w:vMerge w:val="restart"/>
            <w:tcBorders>
              <w:top w:val="single" w:sz="4" w:space="0" w:color="auto"/>
              <w:left w:val="single" w:sz="4" w:space="0" w:color="auto"/>
              <w:bottom w:val="single" w:sz="4" w:space="0" w:color="auto"/>
              <w:right w:val="single" w:sz="4" w:space="0" w:color="auto"/>
            </w:tcBorders>
            <w:vAlign w:val="center"/>
          </w:tcPr>
          <w:p w:rsidR="001F4B34" w:rsidRDefault="001F4B34">
            <w:pPr>
              <w:autoSpaceDE w:val="0"/>
              <w:autoSpaceDN w:val="0"/>
              <w:adjustRightInd w:val="0"/>
              <w:jc w:val="center"/>
              <w:rPr>
                <w:rFonts w:ascii="Arial" w:hAnsi="Arial" w:cs="Arial"/>
                <w:bCs/>
                <w:sz w:val="18"/>
                <w:szCs w:val="18"/>
              </w:rPr>
            </w:pPr>
            <w:r>
              <w:rPr>
                <w:rFonts w:ascii="Arial" w:hAnsi="Arial" w:cs="Arial"/>
                <w:bCs/>
                <w:sz w:val="18"/>
                <w:szCs w:val="18"/>
              </w:rPr>
              <w:t>PN-A-78509</w:t>
            </w:r>
          </w:p>
          <w:p w:rsidR="001F4B34" w:rsidRDefault="001F4B34">
            <w:pPr>
              <w:autoSpaceDE w:val="0"/>
              <w:autoSpaceDN w:val="0"/>
              <w:adjustRightInd w:val="0"/>
              <w:jc w:val="center"/>
              <w:rPr>
                <w:rFonts w:ascii="Arial" w:hAnsi="Arial" w:cs="Arial"/>
                <w:bCs/>
                <w:sz w:val="18"/>
                <w:szCs w:val="18"/>
              </w:rPr>
            </w:pP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221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Barwa </w:t>
            </w:r>
          </w:p>
        </w:tc>
        <w:tc>
          <w:tcPr>
            <w:tcW w:w="454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 miąższu na przekroju podłużnym owocnika biała do bladokremowej, powierzchni wierzchniej plastra kapelusza jasnobrązowa do ciemnobrązowej, spodu plastra kapelusza szarobiała z odcieniem żółtobrązowym lub żółtozielonym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221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454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Grzybowy, bez obcych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221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w:t>
            </w:r>
          </w:p>
        </w:tc>
        <w:tc>
          <w:tcPr>
            <w:tcW w:w="4549" w:type="dxa"/>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Grzybowy, bez obcych zapachów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bl>
    <w:p w:rsidR="001F4B34" w:rsidRDefault="001F4B34" w:rsidP="001F4B34">
      <w:pPr>
        <w:widowControl/>
        <w:suppressAutoHyphens w:val="0"/>
        <w:spacing w:after="200" w:line="276" w:lineRule="auto"/>
        <w:rPr>
          <w:rFonts w:eastAsia="Lucida Sans Unicode"/>
          <w:bCs/>
          <w:kern w:val="2"/>
        </w:rPr>
      </w:pPr>
    </w:p>
    <w:p w:rsidR="001F4B34" w:rsidRDefault="001F4B34" w:rsidP="00C47D76">
      <w:pPr>
        <w:pStyle w:val="Nagwek11"/>
        <w:numPr>
          <w:ilvl w:val="1"/>
          <w:numId w:val="28"/>
        </w:numPr>
        <w:spacing w:line="360" w:lineRule="auto"/>
        <w:ind w:left="357" w:hanging="357"/>
        <w:rPr>
          <w:bCs w:val="0"/>
        </w:rPr>
      </w:pPr>
      <w:r>
        <w:rPr>
          <w:bCs w:val="0"/>
        </w:rPr>
        <w:lastRenderedPageBreak/>
        <w:t>Wymagania fizykochemiczne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1F4B34" w:rsidRDefault="001F4B34" w:rsidP="001F4B34">
      <w:pPr>
        <w:pStyle w:val="Nagwek6"/>
        <w:numPr>
          <w:ilvl w:val="0"/>
          <w:numId w:val="0"/>
        </w:numPr>
        <w:tabs>
          <w:tab w:val="left" w:pos="10891"/>
        </w:tabs>
        <w:spacing w:before="120" w:after="120"/>
        <w:ind w:left="39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5080"/>
        <w:gridCol w:w="1568"/>
        <w:gridCol w:w="2001"/>
      </w:tblGrid>
      <w:tr w:rsidR="001F4B34" w:rsidTr="001F4B3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rPr>
                <w:rFonts w:ascii="Arial" w:hAnsi="Arial" w:cs="Arial"/>
                <w:b/>
                <w:i w:val="0"/>
                <w:sz w:val="18"/>
                <w:szCs w:val="18"/>
                <w:lang w:val="pl-PL"/>
              </w:rPr>
            </w:pPr>
            <w:r>
              <w:rPr>
                <w:rFonts w:ascii="Arial" w:hAnsi="Arial" w:cs="Arial"/>
                <w:b/>
                <w:i w:val="0"/>
                <w:sz w:val="18"/>
                <w:szCs w:val="18"/>
                <w:lang w:val="pl-PL"/>
              </w:rPr>
              <w:t>Wymagania</w:t>
            </w:r>
          </w:p>
        </w:tc>
        <w:tc>
          <w:tcPr>
            <w:tcW w:w="203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1F4B34" w:rsidTr="001F4B34">
        <w:trPr>
          <w:cantSplit/>
          <w:trHeight w:val="24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Zawartość wody,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12,0</w:t>
            </w:r>
          </w:p>
        </w:tc>
        <w:tc>
          <w:tcPr>
            <w:tcW w:w="2039" w:type="dxa"/>
            <w:vMerge w:val="restart"/>
            <w:tcBorders>
              <w:top w:val="single" w:sz="4" w:space="0" w:color="auto"/>
              <w:left w:val="single" w:sz="4" w:space="0" w:color="auto"/>
              <w:bottom w:val="single" w:sz="4" w:space="0" w:color="auto"/>
              <w:right w:val="single" w:sz="4" w:space="0" w:color="auto"/>
            </w:tcBorders>
            <w:vAlign w:val="center"/>
          </w:tcPr>
          <w:p w:rsidR="001F4B34" w:rsidRDefault="001F4B34">
            <w:pPr>
              <w:autoSpaceDE w:val="0"/>
              <w:autoSpaceDN w:val="0"/>
              <w:adjustRightInd w:val="0"/>
              <w:jc w:val="center"/>
              <w:rPr>
                <w:rFonts w:ascii="Arial" w:hAnsi="Arial" w:cs="Arial"/>
                <w:bCs/>
                <w:sz w:val="18"/>
                <w:szCs w:val="18"/>
              </w:rPr>
            </w:pPr>
          </w:p>
          <w:p w:rsidR="001F4B34" w:rsidRDefault="001F4B34">
            <w:pPr>
              <w:autoSpaceDE w:val="0"/>
              <w:autoSpaceDN w:val="0"/>
              <w:adjustRightInd w:val="0"/>
              <w:jc w:val="center"/>
              <w:rPr>
                <w:rFonts w:ascii="Arial" w:hAnsi="Arial" w:cs="Arial"/>
                <w:bCs/>
                <w:sz w:val="18"/>
                <w:szCs w:val="18"/>
              </w:rPr>
            </w:pPr>
            <w:r>
              <w:rPr>
                <w:rFonts w:ascii="Arial" w:hAnsi="Arial" w:cs="Arial"/>
                <w:bCs/>
                <w:sz w:val="18"/>
                <w:szCs w:val="18"/>
              </w:rPr>
              <w:t>PN-A-78509</w:t>
            </w:r>
          </w:p>
          <w:p w:rsidR="001F4B34" w:rsidRDefault="001F4B34">
            <w:pPr>
              <w:autoSpaceDE w:val="0"/>
              <w:autoSpaceDN w:val="0"/>
              <w:adjustRightInd w:val="0"/>
              <w:jc w:val="center"/>
              <w:rPr>
                <w:rFonts w:ascii="Arial" w:hAnsi="Arial" w:cs="Arial"/>
                <w:bCs/>
                <w:sz w:val="18"/>
                <w:szCs w:val="18"/>
              </w:rPr>
            </w:pPr>
          </w:p>
        </w:tc>
      </w:tr>
      <w:tr w:rsidR="001F4B34" w:rsidTr="001F4B34">
        <w:trPr>
          <w:cantSplit/>
          <w:trHeight w:val="28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Grubość plastrów,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4,0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3</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przekraczających grubość 4mm,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27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4</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samych trzonów,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50,0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26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5</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pokruszonych,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6,0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27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6</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przypalonych,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7</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pierwotnie zaczerwionych,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8</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zanieczyszczeń organicznych lub pochodzenia roślinnego,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0,08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27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9</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zanieczyszczeń mineralnych,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0,4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27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10</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kern w:val="18"/>
                <w:sz w:val="18"/>
                <w:szCs w:val="18"/>
              </w:rPr>
            </w:pPr>
            <w:r>
              <w:rPr>
                <w:rFonts w:ascii="Arial" w:hAnsi="Arial" w:cs="Arial"/>
                <w:bCs/>
                <w:kern w:val="18"/>
                <w:sz w:val="18"/>
                <w:szCs w:val="18"/>
              </w:rPr>
              <w:t>Zawartość grzybów innych gatunków</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18"/>
                <w:sz w:val="18"/>
                <w:szCs w:val="18"/>
              </w:rPr>
            </w:pPr>
            <w:r>
              <w:rPr>
                <w:rFonts w:ascii="Arial" w:hAnsi="Arial" w:cs="Arial"/>
                <w:bCs/>
                <w:kern w:val="18"/>
                <w:sz w:val="18"/>
              </w:rPr>
              <w:t>niedopuszczalna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28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11</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kern w:val="18"/>
                <w:sz w:val="18"/>
                <w:szCs w:val="18"/>
              </w:rPr>
            </w:pPr>
            <w:r>
              <w:rPr>
                <w:rFonts w:ascii="Arial" w:hAnsi="Arial" w:cs="Arial"/>
                <w:bCs/>
                <w:kern w:val="18"/>
                <w:sz w:val="18"/>
              </w:rPr>
              <w:t>Obecność pleśni oraz szkodników</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bCs/>
                <w:kern w:val="18"/>
                <w:sz w:val="18"/>
              </w:rPr>
              <w:t>niedopuszczalna</w:t>
            </w:r>
          </w:p>
        </w:tc>
        <w:tc>
          <w:tcPr>
            <w:tcW w:w="203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sz w:val="12"/>
              </w:rPr>
            </w:pPr>
            <w:r>
              <w:rPr>
                <w:rFonts w:ascii="Arial" w:hAnsi="Arial" w:cs="Arial"/>
                <w:bCs/>
                <w:sz w:val="18"/>
              </w:rPr>
              <w:t>PN-A-78510</w:t>
            </w:r>
          </w:p>
        </w:tc>
      </w:tr>
    </w:tbl>
    <w:p w:rsidR="001F4B34" w:rsidRPr="00F17B15" w:rsidRDefault="00F17B15" w:rsidP="00F17B15">
      <w:pPr>
        <w:suppressAutoHyphens w:val="0"/>
        <w:overflowPunct w:val="0"/>
        <w:autoSpaceDE w:val="0"/>
        <w:autoSpaceDN w:val="0"/>
        <w:adjustRightInd w:val="0"/>
        <w:spacing w:before="240" w:after="240" w:line="360" w:lineRule="auto"/>
        <w:jc w:val="both"/>
        <w:textAlignment w:val="baseline"/>
        <w:rPr>
          <w:rFonts w:ascii="Arial" w:hAnsi="Arial" w:cs="Arial"/>
          <w:b/>
          <w:kern w:val="0"/>
          <w:sz w:val="20"/>
          <w:szCs w:val="20"/>
          <w:lang w:eastAsia="pl-PL"/>
        </w:rPr>
      </w:pPr>
      <w:r w:rsidRPr="00F17B15">
        <w:rPr>
          <w:rFonts w:ascii="Arial" w:hAnsi="Arial" w:cs="Arial"/>
          <w:b/>
          <w:kern w:val="0"/>
          <w:sz w:val="20"/>
          <w:szCs w:val="20"/>
          <w:lang w:eastAsia="pl-PL"/>
        </w:rPr>
        <w:t xml:space="preserve">3. </w:t>
      </w:r>
      <w:r w:rsidR="001F4B34" w:rsidRPr="00F17B15">
        <w:rPr>
          <w:rFonts w:ascii="Arial" w:hAnsi="Arial" w:cs="Arial"/>
          <w:b/>
          <w:kern w:val="0"/>
          <w:sz w:val="20"/>
          <w:szCs w:val="20"/>
          <w:lang w:eastAsia="pl-PL"/>
        </w:rPr>
        <w:t>Masa netto</w:t>
      </w:r>
    </w:p>
    <w:p w:rsidR="001F4B34" w:rsidRPr="00F17B15" w:rsidRDefault="001F4B34" w:rsidP="001F4B34">
      <w:pPr>
        <w:widowControl/>
        <w:suppressAutoHyphens w:val="0"/>
        <w:spacing w:line="360" w:lineRule="auto"/>
        <w:jc w:val="both"/>
        <w:rPr>
          <w:rFonts w:ascii="Arial" w:hAnsi="Arial" w:cs="Arial"/>
          <w:b/>
          <w:bCs/>
          <w:noProof/>
          <w:kern w:val="0"/>
          <w:sz w:val="20"/>
          <w:szCs w:val="20"/>
          <w:lang w:eastAsia="pl-PL"/>
        </w:rPr>
      </w:pPr>
      <w:r w:rsidRPr="00F17B15">
        <w:rPr>
          <w:rFonts w:ascii="Arial" w:hAnsi="Arial" w:cs="Arial"/>
          <w:noProof/>
          <w:color w:val="000000"/>
          <w:kern w:val="0"/>
          <w:sz w:val="20"/>
          <w:szCs w:val="20"/>
          <w:lang w:eastAsia="pl-PL"/>
        </w:rPr>
        <w:t>Masa netto powinna być zgodna z deklaracją producenta.</w:t>
      </w:r>
    </w:p>
    <w:p w:rsidR="001F4B34" w:rsidRPr="00F17B15" w:rsidRDefault="001F4B34" w:rsidP="001F4B34">
      <w:pPr>
        <w:suppressAutoHyphens w:val="0"/>
        <w:overflowPunct w:val="0"/>
        <w:autoSpaceDE w:val="0"/>
        <w:autoSpaceDN w:val="0"/>
        <w:adjustRightInd w:val="0"/>
        <w:spacing w:line="360" w:lineRule="auto"/>
        <w:textAlignment w:val="baseline"/>
        <w:rPr>
          <w:rFonts w:ascii="Arial" w:hAnsi="Arial" w:cs="Arial"/>
          <w:color w:val="000000"/>
          <w:kern w:val="0"/>
          <w:sz w:val="20"/>
          <w:szCs w:val="20"/>
          <w:lang w:eastAsia="pl-PL"/>
        </w:rPr>
      </w:pPr>
      <w:r w:rsidRPr="00F17B15">
        <w:rPr>
          <w:rFonts w:ascii="Arial" w:hAnsi="Arial" w:cs="Arial"/>
          <w:kern w:val="0"/>
          <w:sz w:val="20"/>
          <w:szCs w:val="20"/>
          <w:lang w:eastAsia="pl-PL"/>
        </w:rPr>
        <w:t>Dopuszczalna ujemna wartość błędu masy netto powinna być zgodna z obowiązującym prawem</w:t>
      </w:r>
      <w:r w:rsidRPr="00F17B15">
        <w:rPr>
          <w:rFonts w:ascii="Arial" w:hAnsi="Arial" w:cs="Arial"/>
          <w:color w:val="000000"/>
          <w:kern w:val="0"/>
          <w:sz w:val="20"/>
          <w:szCs w:val="20"/>
          <w:lang w:eastAsia="pl-PL"/>
        </w:rPr>
        <w:t>.</w:t>
      </w:r>
    </w:p>
    <w:p w:rsidR="001F4B34" w:rsidRPr="00F17B15" w:rsidRDefault="001F4B34" w:rsidP="001F4B34">
      <w:pPr>
        <w:widowControl/>
        <w:suppressAutoHyphens w:val="0"/>
        <w:spacing w:line="360" w:lineRule="auto"/>
        <w:jc w:val="both"/>
        <w:rPr>
          <w:rFonts w:ascii="Arial" w:hAnsi="Arial" w:cs="Arial"/>
          <w:kern w:val="0"/>
          <w:sz w:val="20"/>
          <w:szCs w:val="20"/>
          <w:lang w:eastAsia="pl-PL"/>
        </w:rPr>
      </w:pPr>
      <w:r w:rsidRPr="00F17B15">
        <w:rPr>
          <w:rFonts w:ascii="Arial" w:hAnsi="Arial" w:cs="Arial"/>
          <w:kern w:val="0"/>
          <w:sz w:val="20"/>
          <w:szCs w:val="20"/>
          <w:lang w:eastAsia="pl-PL"/>
        </w:rPr>
        <w:t>Dopuszczalna masa netto:</w:t>
      </w:r>
    </w:p>
    <w:p w:rsidR="001F4B34" w:rsidRPr="00F17B15"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sidRPr="00F17B15">
        <w:rPr>
          <w:rFonts w:ascii="Arial" w:eastAsia="Arial Unicode MS" w:hAnsi="Arial" w:cs="Arial"/>
          <w:kern w:val="0"/>
          <w:sz w:val="20"/>
          <w:szCs w:val="20"/>
          <w:lang w:eastAsia="pl-PL"/>
        </w:rPr>
        <w:t>100g,</w:t>
      </w:r>
    </w:p>
    <w:p w:rsidR="001F4B34" w:rsidRPr="00F17B15" w:rsidRDefault="00F17B15" w:rsidP="001F4B34">
      <w:pPr>
        <w:pStyle w:val="Tekstpodstawowy3"/>
        <w:spacing w:before="240" w:after="240" w:line="360" w:lineRule="auto"/>
        <w:rPr>
          <w:rFonts w:ascii="Arial" w:eastAsia="Times New Roman" w:hAnsi="Arial" w:cs="Arial"/>
          <w:b/>
          <w:sz w:val="20"/>
          <w:szCs w:val="20"/>
          <w14:shadow w14:blurRad="50800" w14:dist="38100" w14:dir="2700000" w14:sx="100000" w14:sy="100000" w14:kx="0" w14:ky="0" w14:algn="tl">
            <w14:srgbClr w14:val="000000">
              <w14:alpha w14:val="60000"/>
            </w14:srgbClr>
          </w14:shadow>
        </w:rPr>
      </w:pPr>
      <w:r w:rsidRPr="00F17B15">
        <w:rPr>
          <w:rFonts w:ascii="Arial" w:hAnsi="Arial" w:cs="Arial"/>
          <w:b/>
          <w:sz w:val="20"/>
          <w:szCs w:val="20"/>
          <w14:shadow w14:blurRad="50800" w14:dist="38100" w14:dir="2700000" w14:sx="100000" w14:sy="100000" w14:kx="0" w14:ky="0" w14:algn="tl">
            <w14:srgbClr w14:val="000000">
              <w14:alpha w14:val="60000"/>
            </w14:srgbClr>
          </w14:shadow>
        </w:rPr>
        <w:t xml:space="preserve">4. </w:t>
      </w:r>
      <w:r w:rsidR="001F4B34" w:rsidRPr="00F17B15">
        <w:rPr>
          <w:rFonts w:ascii="Arial" w:hAnsi="Arial" w:cs="Arial"/>
          <w:b/>
          <w:sz w:val="20"/>
          <w:szCs w:val="20"/>
          <w14:shadow w14:blurRad="50800" w14:dist="38100" w14:dir="2700000" w14:sx="100000" w14:sy="100000" w14:kx="0" w14:ky="0" w14:algn="tl">
            <w14:srgbClr w14:val="000000">
              <w14:alpha w14:val="60000"/>
            </w14:srgbClr>
          </w14:shadow>
        </w:rPr>
        <w:t xml:space="preserve"> Trwałość</w:t>
      </w:r>
    </w:p>
    <w:p w:rsidR="001F4B34" w:rsidRPr="00F17B15" w:rsidRDefault="001F4B34" w:rsidP="001F4B34">
      <w:pPr>
        <w:spacing w:line="360" w:lineRule="auto"/>
        <w:jc w:val="both"/>
        <w:rPr>
          <w:rFonts w:ascii="Arial" w:eastAsia="Arial Unicode MS" w:hAnsi="Arial" w:cs="Arial"/>
          <w:sz w:val="20"/>
          <w:szCs w:val="20"/>
        </w:rPr>
      </w:pPr>
      <w:r w:rsidRPr="00F17B15">
        <w:rPr>
          <w:rFonts w:ascii="Arial" w:hAnsi="Arial" w:cs="Arial"/>
          <w:sz w:val="20"/>
          <w:szCs w:val="20"/>
        </w:rPr>
        <w:t>Okres przydatności do spożycia deklarowany przez producenta powinien wynosić</w:t>
      </w:r>
      <w:r w:rsidRPr="00F17B15">
        <w:rPr>
          <w:rFonts w:ascii="Arial" w:hAnsi="Arial" w:cs="Arial"/>
          <w:color w:val="FF0000"/>
          <w:sz w:val="20"/>
          <w:szCs w:val="20"/>
        </w:rPr>
        <w:t xml:space="preserve"> </w:t>
      </w:r>
      <w:r w:rsidRPr="00F17B15">
        <w:rPr>
          <w:rFonts w:ascii="Arial" w:hAnsi="Arial" w:cs="Arial"/>
          <w:sz w:val="20"/>
          <w:szCs w:val="20"/>
        </w:rPr>
        <w:t xml:space="preserve">nie mniej niż </w:t>
      </w:r>
      <w:r w:rsidRPr="00F17B15">
        <w:rPr>
          <w:rFonts w:ascii="Arial" w:hAnsi="Arial" w:cs="Arial"/>
          <w:sz w:val="20"/>
          <w:szCs w:val="20"/>
        </w:rPr>
        <w:br/>
        <w:t>3 miesiące od daty dostawy do magazynu odbiorcy.</w:t>
      </w:r>
    </w:p>
    <w:p w:rsidR="001F4B34" w:rsidRPr="00F17B15" w:rsidRDefault="001F4B34" w:rsidP="001F4B34">
      <w:pPr>
        <w:pStyle w:val="E-1"/>
        <w:spacing w:before="240" w:after="240" w:line="360" w:lineRule="auto"/>
        <w:jc w:val="both"/>
        <w:rPr>
          <w:rFonts w:ascii="Arial" w:eastAsia="Times New Roman" w:hAnsi="Arial" w:cs="Arial"/>
        </w:rPr>
      </w:pPr>
      <w:r w:rsidRPr="00F17B15">
        <w:rPr>
          <w:rFonts w:ascii="Arial" w:hAnsi="Arial" w:cs="Arial"/>
          <w:b/>
        </w:rPr>
        <w:t>5 Metody badań</w:t>
      </w:r>
    </w:p>
    <w:p w:rsidR="001F4B34" w:rsidRPr="00F17B15" w:rsidRDefault="001F4B34" w:rsidP="001F4B34">
      <w:pPr>
        <w:pStyle w:val="E-1"/>
        <w:spacing w:before="240" w:after="240" w:line="360" w:lineRule="auto"/>
        <w:jc w:val="both"/>
        <w:rPr>
          <w:rFonts w:ascii="Arial" w:hAnsi="Arial" w:cs="Arial"/>
          <w:b/>
        </w:rPr>
      </w:pPr>
      <w:r w:rsidRPr="00F17B15">
        <w:rPr>
          <w:rFonts w:ascii="Arial" w:hAnsi="Arial" w:cs="Arial"/>
          <w:b/>
        </w:rPr>
        <w:t>5.1 Sprawdzenie znakowania i stanu opakowań</w:t>
      </w:r>
    </w:p>
    <w:p w:rsidR="001F4B34" w:rsidRPr="00F17B15" w:rsidRDefault="001F4B34" w:rsidP="001F4B34">
      <w:pPr>
        <w:pStyle w:val="E-1"/>
        <w:spacing w:before="240" w:after="240" w:line="360" w:lineRule="auto"/>
        <w:jc w:val="both"/>
        <w:rPr>
          <w:rFonts w:ascii="Arial" w:hAnsi="Arial" w:cs="Arial"/>
        </w:rPr>
      </w:pPr>
      <w:r w:rsidRPr="00F17B15">
        <w:rPr>
          <w:rFonts w:ascii="Arial" w:hAnsi="Arial" w:cs="Arial"/>
        </w:rPr>
        <w:t>Wykonać metodą wizualną na zgodność z pkt. 6.1 i 6.2.</w:t>
      </w:r>
    </w:p>
    <w:p w:rsidR="001F4B34" w:rsidRPr="00F17B15" w:rsidRDefault="001F4B34" w:rsidP="001F4B34">
      <w:pPr>
        <w:pStyle w:val="E-1"/>
        <w:spacing w:before="240" w:after="240" w:line="360" w:lineRule="auto"/>
        <w:jc w:val="both"/>
        <w:rPr>
          <w:rFonts w:ascii="Arial" w:hAnsi="Arial" w:cs="Arial"/>
          <w:b/>
        </w:rPr>
      </w:pPr>
      <w:r w:rsidRPr="00F17B15">
        <w:rPr>
          <w:rFonts w:ascii="Arial" w:hAnsi="Arial" w:cs="Arial"/>
          <w:b/>
        </w:rPr>
        <w:t>5.2 Oznaczanie cech organoleptycznych</w:t>
      </w:r>
    </w:p>
    <w:p w:rsidR="001F4B34" w:rsidRPr="00F17B15" w:rsidRDefault="001F4B34" w:rsidP="001F4B34">
      <w:pPr>
        <w:pStyle w:val="E-1"/>
        <w:spacing w:before="240" w:after="240" w:line="360" w:lineRule="auto"/>
        <w:jc w:val="both"/>
        <w:rPr>
          <w:rFonts w:ascii="Arial" w:hAnsi="Arial" w:cs="Arial"/>
        </w:rPr>
      </w:pPr>
      <w:r w:rsidRPr="00F17B15">
        <w:rPr>
          <w:rFonts w:ascii="Arial" w:hAnsi="Arial" w:cs="Arial"/>
        </w:rPr>
        <w:t>Według norm podanych w Tablicy 1.</w:t>
      </w:r>
    </w:p>
    <w:p w:rsidR="001F4B34" w:rsidRPr="00F17B15" w:rsidRDefault="001F4B34" w:rsidP="001F4B34">
      <w:pPr>
        <w:pStyle w:val="E-1"/>
        <w:spacing w:before="240" w:after="240" w:line="360" w:lineRule="auto"/>
        <w:jc w:val="both"/>
        <w:rPr>
          <w:rFonts w:ascii="Arial" w:hAnsi="Arial" w:cs="Arial"/>
          <w:b/>
        </w:rPr>
      </w:pPr>
      <w:r w:rsidRPr="00F17B15">
        <w:rPr>
          <w:rFonts w:ascii="Arial" w:hAnsi="Arial" w:cs="Arial"/>
          <w:b/>
        </w:rPr>
        <w:t>5.3 Oznaczanie cech fizykochemicznych</w:t>
      </w:r>
    </w:p>
    <w:p w:rsidR="001F4B34" w:rsidRPr="00F17B15" w:rsidRDefault="001F4B34" w:rsidP="001F4B34">
      <w:pPr>
        <w:pStyle w:val="E-1"/>
        <w:spacing w:before="240" w:after="240" w:line="360" w:lineRule="auto"/>
        <w:jc w:val="both"/>
        <w:rPr>
          <w:rFonts w:ascii="Arial" w:hAnsi="Arial" w:cs="Arial"/>
        </w:rPr>
      </w:pPr>
      <w:r w:rsidRPr="00F17B15">
        <w:rPr>
          <w:rFonts w:ascii="Arial" w:hAnsi="Arial" w:cs="Arial"/>
        </w:rPr>
        <w:t>Według norm podanych w Tablicy 2.</w:t>
      </w:r>
    </w:p>
    <w:p w:rsidR="001F4B34" w:rsidRPr="00F17B15" w:rsidRDefault="001F4B34" w:rsidP="001F4B34">
      <w:pPr>
        <w:pStyle w:val="E-1"/>
        <w:spacing w:before="240" w:after="240" w:line="360" w:lineRule="auto"/>
        <w:rPr>
          <w:rFonts w:ascii="Arial" w:hAnsi="Arial" w:cs="Arial"/>
        </w:rPr>
      </w:pPr>
      <w:r w:rsidRPr="00F17B15">
        <w:rPr>
          <w:rFonts w:ascii="Arial" w:hAnsi="Arial" w:cs="Arial"/>
          <w:b/>
        </w:rPr>
        <w:t xml:space="preserve">6 Pakowanie, znakowanie, przechowywanie </w:t>
      </w:r>
    </w:p>
    <w:p w:rsidR="001F4B34" w:rsidRPr="00F17B15" w:rsidRDefault="001F4B34" w:rsidP="001F4B34">
      <w:pPr>
        <w:pStyle w:val="E-1"/>
        <w:spacing w:before="240" w:after="240" w:line="360" w:lineRule="auto"/>
        <w:rPr>
          <w:rFonts w:ascii="Arial" w:hAnsi="Arial" w:cs="Arial"/>
          <w:b/>
        </w:rPr>
      </w:pPr>
      <w:r w:rsidRPr="00F17B15">
        <w:rPr>
          <w:rFonts w:ascii="Arial" w:hAnsi="Arial" w:cs="Arial"/>
          <w:b/>
        </w:rPr>
        <w:lastRenderedPageBreak/>
        <w:t>6.1 Pakowanie</w:t>
      </w:r>
    </w:p>
    <w:p w:rsidR="001F4B34" w:rsidRPr="00F17B15" w:rsidRDefault="001F4B34" w:rsidP="001F4B34">
      <w:pPr>
        <w:pStyle w:val="E-1"/>
        <w:spacing w:line="360" w:lineRule="auto"/>
        <w:jc w:val="both"/>
        <w:rPr>
          <w:rFonts w:ascii="Arial" w:hAnsi="Arial" w:cs="Arial"/>
        </w:rPr>
      </w:pPr>
      <w:r w:rsidRPr="00F17B1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Pr="00F17B15" w:rsidRDefault="001F4B34" w:rsidP="001F4B34">
      <w:pPr>
        <w:spacing w:line="360" w:lineRule="auto"/>
        <w:jc w:val="both"/>
        <w:rPr>
          <w:rFonts w:ascii="Arial" w:hAnsi="Arial" w:cs="Arial"/>
          <w:sz w:val="20"/>
          <w:szCs w:val="20"/>
        </w:rPr>
      </w:pPr>
      <w:r w:rsidRPr="00F17B15">
        <w:rPr>
          <w:rFonts w:ascii="Arial" w:hAnsi="Arial" w:cs="Arial"/>
          <w:sz w:val="20"/>
          <w:szCs w:val="20"/>
        </w:rPr>
        <w:t>Opakowania powinny być wykonane z materiałów opakowaniowych przeznaczonych do kontaktu z żywnością.</w:t>
      </w:r>
    </w:p>
    <w:p w:rsidR="001F4B34" w:rsidRPr="00F17B15" w:rsidRDefault="001F4B34" w:rsidP="001F4B34">
      <w:pPr>
        <w:overflowPunct w:val="0"/>
        <w:autoSpaceDE w:val="0"/>
        <w:autoSpaceDN w:val="0"/>
        <w:adjustRightInd w:val="0"/>
        <w:spacing w:line="360" w:lineRule="auto"/>
        <w:jc w:val="both"/>
        <w:textAlignment w:val="baseline"/>
        <w:rPr>
          <w:rFonts w:ascii="Arial" w:hAnsi="Arial" w:cs="Arial"/>
          <w:sz w:val="20"/>
          <w:szCs w:val="20"/>
          <w:lang w:eastAsia="pl-PL"/>
        </w:rPr>
      </w:pPr>
      <w:r w:rsidRPr="00F17B15">
        <w:rPr>
          <w:rFonts w:ascii="Arial" w:hAnsi="Arial" w:cs="Arial"/>
          <w:sz w:val="20"/>
          <w:szCs w:val="20"/>
        </w:rPr>
        <w:t>Nie dopuszcza się stosowania opakowań zastępczych oraz umieszczania reklam na opakowaniach.</w:t>
      </w:r>
    </w:p>
    <w:p w:rsidR="001F4B34" w:rsidRPr="00F17B15" w:rsidRDefault="001F4B34" w:rsidP="001F4B34">
      <w:pPr>
        <w:pStyle w:val="E-1"/>
        <w:spacing w:before="240" w:after="240" w:line="360" w:lineRule="auto"/>
        <w:rPr>
          <w:rFonts w:ascii="Arial" w:hAnsi="Arial" w:cs="Arial"/>
        </w:rPr>
      </w:pPr>
      <w:r w:rsidRPr="00F17B15">
        <w:rPr>
          <w:rFonts w:ascii="Arial" w:hAnsi="Arial" w:cs="Arial"/>
          <w:b/>
        </w:rPr>
        <w:t>6.2 Znakowanie</w:t>
      </w:r>
    </w:p>
    <w:p w:rsidR="001F4B34" w:rsidRPr="00F17B15" w:rsidRDefault="001F4B34" w:rsidP="001F4B34">
      <w:pPr>
        <w:spacing w:line="360" w:lineRule="auto"/>
        <w:jc w:val="both"/>
        <w:rPr>
          <w:rFonts w:ascii="Arial" w:hAnsi="Arial" w:cs="Arial"/>
          <w:sz w:val="20"/>
          <w:szCs w:val="20"/>
        </w:rPr>
      </w:pPr>
      <w:r w:rsidRPr="00F17B15">
        <w:rPr>
          <w:rFonts w:ascii="Arial" w:hAnsi="Arial" w:cs="Arial"/>
          <w:sz w:val="20"/>
          <w:szCs w:val="20"/>
        </w:rPr>
        <w:t>Zgodnie z aktualnie obowiązującym prawem.</w:t>
      </w:r>
    </w:p>
    <w:p w:rsidR="001F4B34" w:rsidRPr="00F17B15" w:rsidRDefault="001F4B34" w:rsidP="001F4B34">
      <w:pPr>
        <w:widowControl/>
        <w:suppressAutoHyphens w:val="0"/>
        <w:spacing w:before="240" w:after="240" w:line="360" w:lineRule="auto"/>
        <w:rPr>
          <w:rFonts w:ascii="Arial" w:hAnsi="Arial" w:cs="Arial"/>
          <w:b/>
          <w:sz w:val="20"/>
          <w:szCs w:val="20"/>
        </w:rPr>
      </w:pPr>
      <w:r w:rsidRPr="00F17B15">
        <w:rPr>
          <w:rFonts w:ascii="Arial" w:hAnsi="Arial" w:cs="Arial"/>
          <w:b/>
          <w:sz w:val="20"/>
          <w:szCs w:val="20"/>
        </w:rPr>
        <w:t>6.3 Przechowywanie</w:t>
      </w:r>
    </w:p>
    <w:p w:rsidR="001F4B34" w:rsidRPr="00F17B15" w:rsidRDefault="001F4B34" w:rsidP="001F4B34">
      <w:pPr>
        <w:pStyle w:val="E-1"/>
        <w:spacing w:line="360" w:lineRule="auto"/>
        <w:rPr>
          <w:rFonts w:ascii="Arial" w:hAnsi="Arial" w:cs="Arial"/>
        </w:rPr>
      </w:pPr>
      <w:r w:rsidRPr="00F17B15">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sz w:val="40"/>
          <w:szCs w:val="40"/>
        </w:rPr>
      </w:pPr>
    </w:p>
    <w:p w:rsidR="001F4B34" w:rsidRDefault="001F4B34" w:rsidP="001F4B34">
      <w:pPr>
        <w:jc w:val="center"/>
        <w:rPr>
          <w:rFonts w:ascii="Arial" w:hAnsi="Arial" w:cs="Arial"/>
          <w:b/>
          <w:caps/>
          <w:sz w:val="40"/>
          <w:szCs w:val="40"/>
        </w:rPr>
      </w:pPr>
      <w:r>
        <w:rPr>
          <w:rFonts w:ascii="Arial" w:hAnsi="Arial" w:cs="Arial"/>
          <w:b/>
          <w:caps/>
          <w:sz w:val="40"/>
          <w:szCs w:val="40"/>
        </w:rPr>
        <w:t>podgrzybek SUSZONy</w:t>
      </w:r>
    </w:p>
    <w:p w:rsidR="001F4B34" w:rsidRDefault="001F4B34" w:rsidP="001F4B34">
      <w:pPr>
        <w:ind w:left="2124" w:firstLine="708"/>
        <w:rPr>
          <w:rFonts w:ascii="Arial" w:hAnsi="Arial" w:cs="Arial"/>
          <w:b/>
          <w:caps/>
          <w:color w:val="FF0000"/>
          <w:sz w:val="32"/>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tbl>
      <w:tblPr>
        <w:tblW w:w="0" w:type="auto"/>
        <w:tblLook w:val="01E0" w:firstRow="1" w:lastRow="1" w:firstColumn="1" w:lastColumn="1" w:noHBand="0" w:noVBand="0"/>
      </w:tblPr>
      <w:tblGrid>
        <w:gridCol w:w="4606"/>
        <w:gridCol w:w="4322"/>
      </w:tblGrid>
      <w:tr w:rsidR="001F4B34" w:rsidTr="001F4B34">
        <w:tc>
          <w:tcPr>
            <w:tcW w:w="4606" w:type="dxa"/>
          </w:tcPr>
          <w:p w:rsidR="001F4B34" w:rsidRDefault="001F4B34">
            <w:pPr>
              <w:jc w:val="center"/>
              <w:rPr>
                <w:rFonts w:ascii="Arial" w:hAnsi="Arial" w:cs="Arial"/>
              </w:rPr>
            </w:pPr>
          </w:p>
        </w:tc>
        <w:tc>
          <w:tcPr>
            <w:tcW w:w="4322" w:type="dxa"/>
            <w:vAlign w:val="center"/>
          </w:tcPr>
          <w:p w:rsidR="001F4B34" w:rsidRDefault="001F4B34">
            <w:pPr>
              <w:jc w:val="center"/>
              <w:rPr>
                <w:rFonts w:ascii="Arial" w:hAnsi="Arial" w:cs="Arial"/>
              </w:rPr>
            </w:pPr>
          </w:p>
        </w:tc>
      </w:tr>
    </w:tbl>
    <w:p w:rsidR="001F4B34" w:rsidRDefault="001F4B34" w:rsidP="001F4B34">
      <w:pPr>
        <w:rPr>
          <w:rFonts w:ascii="Arial" w:eastAsia="Lucida Sans Unicode" w:hAnsi="Arial" w:cs="Arial"/>
          <w:kern w:val="2"/>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F17B15" w:rsidP="00F17B15">
      <w:pPr>
        <w:pStyle w:val="E-1"/>
        <w:spacing w:before="240" w:after="24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 minimalnymi wymaganiami jakościowymi objęto wymagania, metody badań oraz warunki przechowywania i pakowania podgrzybków suszonych.</w:t>
      </w:r>
    </w:p>
    <w:p w:rsidR="001F4B34" w:rsidRPr="001F4B34" w:rsidRDefault="001F4B34" w:rsidP="001F4B34">
      <w:pPr>
        <w:pStyle w:val="E-1"/>
        <w:jc w:val="both"/>
        <w:rPr>
          <w:rFonts w:ascii="Arial" w:hAnsi="Arial" w:cs="Arial"/>
        </w:rPr>
      </w:pPr>
    </w:p>
    <w:p w:rsidR="001F4B34" w:rsidRPr="001F4B34" w:rsidRDefault="001F4B34" w:rsidP="001F4B34">
      <w:pPr>
        <w:pStyle w:val="E-1"/>
        <w:spacing w:line="360" w:lineRule="auto"/>
        <w:jc w:val="both"/>
        <w:rPr>
          <w:rFonts w:ascii="Arial" w:hAnsi="Arial" w:cs="Arial"/>
        </w:rPr>
      </w:pPr>
      <w:r w:rsidRPr="001F4B34">
        <w:rPr>
          <w:rFonts w:ascii="Arial" w:hAnsi="Arial" w:cs="Arial"/>
        </w:rPr>
        <w:t>Postanowienia minimalnych wymagań jakościowych wykorzystywane są podczas produkcji i obrotu handlowego podgrzybkami suszonymi przeznaczonymi dla odbiorcy.</w:t>
      </w:r>
    </w:p>
    <w:p w:rsidR="001F4B34" w:rsidRPr="001F4B34" w:rsidRDefault="001F4B34" w:rsidP="001F4B34">
      <w:pPr>
        <w:pStyle w:val="E-1"/>
        <w:spacing w:before="240" w:after="240" w:line="360" w:lineRule="auto"/>
        <w:rPr>
          <w:rFonts w:ascii="Arial" w:hAnsi="Arial" w:cs="Arial"/>
          <w:b/>
          <w:bCs/>
        </w:rPr>
      </w:pPr>
      <w:r w:rsidRPr="001F4B34">
        <w:rPr>
          <w:rFonts w:ascii="Arial" w:hAnsi="Arial" w:cs="Arial"/>
          <w:b/>
          <w:bCs/>
        </w:rPr>
        <w:t>1.2 Dokumenty powołane</w:t>
      </w:r>
    </w:p>
    <w:p w:rsidR="001F4B34" w:rsidRPr="001F4B34" w:rsidRDefault="001F4B34" w:rsidP="001F4B34">
      <w:pPr>
        <w:pStyle w:val="E-1"/>
        <w:spacing w:before="240" w:after="120"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Pr="001F4B34" w:rsidRDefault="001F4B34" w:rsidP="00C47D76">
      <w:pPr>
        <w:pStyle w:val="E-1"/>
        <w:numPr>
          <w:ilvl w:val="0"/>
          <w:numId w:val="26"/>
        </w:numPr>
        <w:spacing w:line="360" w:lineRule="auto"/>
        <w:ind w:left="714" w:hanging="357"/>
        <w:jc w:val="both"/>
        <w:textAlignment w:val="auto"/>
        <w:rPr>
          <w:rFonts w:ascii="Arial" w:hAnsi="Arial" w:cs="Arial"/>
          <w:bCs/>
        </w:rPr>
      </w:pPr>
      <w:r w:rsidRPr="001F4B34">
        <w:rPr>
          <w:rFonts w:ascii="Arial" w:hAnsi="Arial" w:cs="Arial"/>
          <w:bCs/>
        </w:rPr>
        <w:t>PN-A-78510 Przetwory grzybowe - Grzyby suszone</w:t>
      </w:r>
    </w:p>
    <w:p w:rsidR="001F4B34" w:rsidRPr="001F4B34" w:rsidRDefault="001F4B34" w:rsidP="00C47D76">
      <w:pPr>
        <w:pStyle w:val="E-1"/>
        <w:numPr>
          <w:ilvl w:val="0"/>
          <w:numId w:val="26"/>
        </w:numPr>
        <w:spacing w:line="360" w:lineRule="auto"/>
        <w:ind w:left="714" w:hanging="357"/>
        <w:jc w:val="both"/>
        <w:textAlignment w:val="auto"/>
        <w:rPr>
          <w:rFonts w:ascii="Arial" w:hAnsi="Arial" w:cs="Arial"/>
          <w:bCs/>
        </w:rPr>
      </w:pPr>
      <w:r w:rsidRPr="001F4B34">
        <w:rPr>
          <w:rFonts w:ascii="Arial" w:hAnsi="Arial" w:cs="Arial"/>
          <w:bCs/>
        </w:rPr>
        <w:t>PN-A-78509 Grzyby świeże i produkty grzybowe - Metody badań</w:t>
      </w:r>
    </w:p>
    <w:p w:rsidR="001F4B34" w:rsidRPr="00F17B15" w:rsidRDefault="001F4B34" w:rsidP="00C47D76">
      <w:pPr>
        <w:pStyle w:val="Akapitzlist"/>
        <w:numPr>
          <w:ilvl w:val="1"/>
          <w:numId w:val="43"/>
        </w:numPr>
        <w:spacing w:before="240" w:after="240" w:line="360" w:lineRule="auto"/>
        <w:jc w:val="both"/>
        <w:rPr>
          <w:rFonts w:ascii="Arial" w:hAnsi="Arial" w:cs="Arial"/>
          <w:b/>
          <w:bCs/>
          <w:sz w:val="20"/>
          <w:szCs w:val="20"/>
        </w:rPr>
      </w:pPr>
      <w:r w:rsidRPr="00F17B15">
        <w:rPr>
          <w:rFonts w:ascii="Arial" w:hAnsi="Arial" w:cs="Arial"/>
          <w:b/>
          <w:bCs/>
          <w:sz w:val="20"/>
          <w:szCs w:val="20"/>
        </w:rPr>
        <w:t>Określenie produktu</w:t>
      </w:r>
    </w:p>
    <w:p w:rsidR="001F4B34" w:rsidRDefault="001F4B34" w:rsidP="001F4B34">
      <w:pPr>
        <w:spacing w:before="240" w:after="240" w:line="360" w:lineRule="auto"/>
        <w:jc w:val="both"/>
        <w:rPr>
          <w:rFonts w:ascii="Arial" w:hAnsi="Arial" w:cs="Arial"/>
          <w:b/>
          <w:bCs/>
          <w:sz w:val="20"/>
          <w:szCs w:val="20"/>
        </w:rPr>
      </w:pPr>
      <w:r>
        <w:rPr>
          <w:rFonts w:ascii="Arial" w:hAnsi="Arial" w:cs="Arial"/>
          <w:b/>
          <w:bCs/>
          <w:sz w:val="20"/>
          <w:szCs w:val="20"/>
        </w:rPr>
        <w:t>Podgrzybki suszone</w:t>
      </w:r>
    </w:p>
    <w:p w:rsidR="001F4B34" w:rsidRDefault="001F4B34" w:rsidP="001F4B34">
      <w:pPr>
        <w:spacing w:before="240" w:after="240" w:line="360" w:lineRule="auto"/>
        <w:jc w:val="both"/>
        <w:rPr>
          <w:rFonts w:ascii="Arial" w:hAnsi="Arial" w:cs="Arial"/>
          <w:bCs/>
          <w:sz w:val="20"/>
          <w:szCs w:val="20"/>
        </w:rPr>
      </w:pPr>
      <w:r>
        <w:rPr>
          <w:rFonts w:ascii="Arial" w:hAnsi="Arial" w:cs="Arial"/>
          <w:bCs/>
          <w:sz w:val="20"/>
          <w:szCs w:val="20"/>
        </w:rPr>
        <w:t>Produkt otrzymany ze świeżych grzybów z gatunku podgrzybek brunatny (Imleria badia), oczyszczonych z zanieczyszczeń, pokrojonych, wysuszonych w stopniu zapewniającym ich trwałość.</w:t>
      </w:r>
    </w:p>
    <w:p w:rsidR="001F4B34" w:rsidRPr="001F4B34" w:rsidRDefault="001F4B34" w:rsidP="00C47D76">
      <w:pPr>
        <w:pStyle w:val="Edward"/>
        <w:numPr>
          <w:ilvl w:val="0"/>
          <w:numId w:val="43"/>
        </w:numPr>
        <w:tabs>
          <w:tab w:val="num" w:pos="360"/>
        </w:tabs>
        <w:spacing w:before="240" w:after="240" w:line="360" w:lineRule="auto"/>
        <w:ind w:left="357" w:hanging="357"/>
        <w:jc w:val="both"/>
        <w:rPr>
          <w:rFonts w:ascii="Arial" w:hAnsi="Arial" w:cs="Arial"/>
          <w:b/>
          <w:bCs/>
        </w:rPr>
      </w:pPr>
      <w:r w:rsidRPr="001F4B34">
        <w:rPr>
          <w:rFonts w:ascii="Arial" w:hAnsi="Arial" w:cs="Arial"/>
          <w:b/>
          <w:bCs/>
        </w:rPr>
        <w:t>Wymagania</w:t>
      </w:r>
    </w:p>
    <w:p w:rsidR="001F4B34" w:rsidRDefault="001F4B34" w:rsidP="001F4B34">
      <w:pPr>
        <w:pStyle w:val="Nagwek11"/>
        <w:spacing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Pr="001F4B34" w:rsidRDefault="001F4B34" w:rsidP="001F4B34">
      <w:pPr>
        <w:pStyle w:val="Edward"/>
        <w:spacing w:line="360" w:lineRule="auto"/>
        <w:jc w:val="both"/>
        <w:rPr>
          <w:rFonts w:ascii="Arial" w:hAnsi="Arial" w:cs="Arial"/>
          <w:bCs/>
          <w:vertAlign w:val="superscript"/>
        </w:rPr>
      </w:pPr>
      <w:r w:rsidRPr="001F4B34">
        <w:rPr>
          <w:rFonts w:ascii="Arial" w:hAnsi="Arial" w:cs="Arial"/>
          <w:bCs/>
        </w:rPr>
        <w:t>Powinien posiadać dołączony atest grzyboznawcy zgodnie z obowiązującym prawem.</w:t>
      </w:r>
    </w:p>
    <w:p w:rsidR="001F4B34" w:rsidRDefault="001F4B34" w:rsidP="00C47D76">
      <w:pPr>
        <w:pStyle w:val="Nagwek11"/>
        <w:numPr>
          <w:ilvl w:val="1"/>
          <w:numId w:val="43"/>
        </w:numPr>
        <w:spacing w:line="360" w:lineRule="auto"/>
        <w:rPr>
          <w:bCs w:val="0"/>
        </w:rPr>
      </w:pPr>
      <w:r>
        <w:rPr>
          <w:bCs w:val="0"/>
        </w:rPr>
        <w:t>Wymagania organoleptyczne</w:t>
      </w:r>
    </w:p>
    <w:p w:rsidR="001F4B34" w:rsidRDefault="001F4B34" w:rsidP="001F4B34">
      <w:pPr>
        <w:pStyle w:val="Akapitzlist"/>
        <w:tabs>
          <w:tab w:val="left" w:pos="10891"/>
        </w:tabs>
        <w:autoSpaceDE w:val="0"/>
        <w:autoSpaceDN w:val="0"/>
        <w:adjustRightInd w:val="0"/>
        <w:ind w:left="390"/>
        <w:jc w:val="both"/>
        <w:rPr>
          <w:rFonts w:ascii="Arial" w:hAnsi="Arial" w:cs="Arial"/>
          <w:sz w:val="20"/>
          <w:szCs w:val="20"/>
        </w:rPr>
      </w:pPr>
      <w:r>
        <w:rPr>
          <w:rFonts w:ascii="Arial" w:hAnsi="Arial" w:cs="Arial"/>
          <w:sz w:val="20"/>
          <w:szCs w:val="20"/>
        </w:rPr>
        <w:t>Według Tablicy 1</w:t>
      </w:r>
    </w:p>
    <w:p w:rsidR="001F4B34" w:rsidRDefault="001F4B34" w:rsidP="001F4B34">
      <w:pPr>
        <w:pStyle w:val="Nagwek6"/>
        <w:numPr>
          <w:ilvl w:val="0"/>
          <w:numId w:val="0"/>
        </w:numPr>
        <w:tabs>
          <w:tab w:val="left" w:pos="10891"/>
        </w:tabs>
        <w:spacing w:before="120" w:after="120"/>
        <w:ind w:left="39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754"/>
        <w:gridCol w:w="4897"/>
        <w:gridCol w:w="1999"/>
      </w:tblGrid>
      <w:tr w:rsidR="001F4B34" w:rsidTr="001F4B3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787"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973"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203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1787"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Wygląd </w:t>
            </w:r>
          </w:p>
        </w:tc>
        <w:tc>
          <w:tcPr>
            <w:tcW w:w="4973"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Owocniki grzybów jednego gatunku, pokrojone w plastry, całe, zdrowe, bez objawów zepsucia</w:t>
            </w:r>
          </w:p>
        </w:tc>
        <w:tc>
          <w:tcPr>
            <w:tcW w:w="2039" w:type="dxa"/>
            <w:vMerge w:val="restart"/>
            <w:tcBorders>
              <w:top w:val="single" w:sz="4" w:space="0" w:color="auto"/>
              <w:left w:val="single" w:sz="4" w:space="0" w:color="auto"/>
              <w:bottom w:val="single" w:sz="4" w:space="0" w:color="auto"/>
              <w:right w:val="single" w:sz="4" w:space="0" w:color="auto"/>
            </w:tcBorders>
            <w:vAlign w:val="center"/>
          </w:tcPr>
          <w:p w:rsidR="001F4B34" w:rsidRDefault="001F4B34">
            <w:pPr>
              <w:autoSpaceDE w:val="0"/>
              <w:autoSpaceDN w:val="0"/>
              <w:adjustRightInd w:val="0"/>
              <w:jc w:val="center"/>
              <w:rPr>
                <w:rFonts w:ascii="Arial" w:hAnsi="Arial" w:cs="Arial"/>
                <w:bCs/>
                <w:sz w:val="18"/>
                <w:szCs w:val="18"/>
              </w:rPr>
            </w:pPr>
            <w:r>
              <w:rPr>
                <w:rFonts w:ascii="Arial" w:hAnsi="Arial" w:cs="Arial"/>
                <w:bCs/>
                <w:sz w:val="18"/>
                <w:szCs w:val="18"/>
              </w:rPr>
              <w:t>PN-A-78509</w:t>
            </w:r>
          </w:p>
          <w:p w:rsidR="001F4B34" w:rsidRDefault="001F4B34">
            <w:pPr>
              <w:autoSpaceDE w:val="0"/>
              <w:autoSpaceDN w:val="0"/>
              <w:adjustRightInd w:val="0"/>
              <w:jc w:val="center"/>
              <w:rPr>
                <w:rFonts w:ascii="Arial" w:hAnsi="Arial" w:cs="Arial"/>
                <w:bCs/>
                <w:sz w:val="18"/>
                <w:szCs w:val="18"/>
              </w:rPr>
            </w:pP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Barwa </w:t>
            </w:r>
          </w:p>
        </w:tc>
        <w:tc>
          <w:tcPr>
            <w:tcW w:w="4973"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both"/>
              <w:rPr>
                <w:rFonts w:ascii="Arial" w:hAnsi="Arial" w:cs="Arial"/>
                <w:sz w:val="18"/>
                <w:szCs w:val="18"/>
              </w:rPr>
            </w:pPr>
            <w:r>
              <w:rPr>
                <w:rFonts w:ascii="Arial" w:hAnsi="Arial" w:cs="Arial"/>
                <w:sz w:val="18"/>
                <w:szCs w:val="18"/>
              </w:rPr>
              <w:t>Barwa miąższu na przekroju podłużnym owocnika charakterystyczna dla danego gatunku grzyba, zmieniona procesem technologicznym, powierzchnia wierzchnia plastra kapelusza ciemnobrązowa, spodu plastra kapelusza bladożółta do żółtozielonej</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4973"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Grzybowy, bez obcych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w:t>
            </w:r>
          </w:p>
        </w:tc>
        <w:tc>
          <w:tcPr>
            <w:tcW w:w="4973" w:type="dxa"/>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Grzybowy, bez obcych zapachów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bl>
    <w:p w:rsidR="001F4B34" w:rsidRDefault="001F4B34" w:rsidP="001F4B34">
      <w:pPr>
        <w:widowControl/>
        <w:suppressAutoHyphens w:val="0"/>
        <w:spacing w:after="200" w:line="276" w:lineRule="auto"/>
        <w:rPr>
          <w:rFonts w:eastAsia="Lucida Sans Unicode"/>
          <w:bCs/>
          <w:kern w:val="2"/>
        </w:rPr>
      </w:pPr>
    </w:p>
    <w:p w:rsidR="001F4B34" w:rsidRDefault="001F4B34" w:rsidP="00C47D76">
      <w:pPr>
        <w:pStyle w:val="Nagwek11"/>
        <w:numPr>
          <w:ilvl w:val="1"/>
          <w:numId w:val="43"/>
        </w:numPr>
        <w:spacing w:line="360" w:lineRule="auto"/>
        <w:ind w:left="357" w:hanging="357"/>
        <w:rPr>
          <w:bCs w:val="0"/>
        </w:rPr>
      </w:pPr>
      <w:r>
        <w:rPr>
          <w:bCs w:val="0"/>
        </w:rPr>
        <w:lastRenderedPageBreak/>
        <w:t>Wymagania fizykochemiczne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1F4B34" w:rsidRDefault="001F4B34" w:rsidP="001F4B34">
      <w:pPr>
        <w:pStyle w:val="Nagwek6"/>
        <w:numPr>
          <w:ilvl w:val="0"/>
          <w:numId w:val="0"/>
        </w:numPr>
        <w:tabs>
          <w:tab w:val="left" w:pos="10891"/>
        </w:tabs>
        <w:spacing w:before="120" w:after="120"/>
        <w:ind w:left="39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5079"/>
        <w:gridCol w:w="1568"/>
        <w:gridCol w:w="2002"/>
      </w:tblGrid>
      <w:tr w:rsidR="001F4B34" w:rsidTr="001F4B3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numPr>
                <w:ilvl w:val="0"/>
                <w:numId w:val="0"/>
              </w:numPr>
              <w:tabs>
                <w:tab w:val="left" w:pos="708"/>
              </w:tabs>
              <w:autoSpaceDE w:val="0"/>
              <w:autoSpaceDN w:val="0"/>
              <w:adjustRightInd w:val="0"/>
              <w:spacing w:before="0"/>
              <w:rPr>
                <w:rFonts w:ascii="Arial" w:hAnsi="Arial" w:cs="Arial"/>
                <w:b/>
                <w:i w:val="0"/>
                <w:sz w:val="18"/>
                <w:szCs w:val="18"/>
                <w:lang w:val="pl-PL"/>
              </w:rPr>
            </w:pPr>
            <w:r>
              <w:rPr>
                <w:rFonts w:ascii="Arial" w:hAnsi="Arial" w:cs="Arial"/>
                <w:b/>
                <w:i w:val="0"/>
                <w:sz w:val="18"/>
                <w:szCs w:val="18"/>
                <w:lang w:val="pl-PL"/>
              </w:rPr>
              <w:t xml:space="preserve">       Wymagania</w:t>
            </w:r>
          </w:p>
        </w:tc>
        <w:tc>
          <w:tcPr>
            <w:tcW w:w="203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1F4B34" w:rsidTr="001F4B34">
        <w:trPr>
          <w:cantSplit/>
          <w:trHeight w:val="24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Zawartość wody,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12,0</w:t>
            </w:r>
          </w:p>
        </w:tc>
        <w:tc>
          <w:tcPr>
            <w:tcW w:w="2039" w:type="dxa"/>
            <w:vMerge w:val="restart"/>
            <w:tcBorders>
              <w:top w:val="single" w:sz="4" w:space="0" w:color="auto"/>
              <w:left w:val="single" w:sz="4" w:space="0" w:color="auto"/>
              <w:bottom w:val="single" w:sz="4" w:space="0" w:color="auto"/>
              <w:right w:val="single" w:sz="4" w:space="0" w:color="auto"/>
            </w:tcBorders>
            <w:vAlign w:val="center"/>
          </w:tcPr>
          <w:p w:rsidR="001F4B34" w:rsidRDefault="001F4B34">
            <w:pPr>
              <w:autoSpaceDE w:val="0"/>
              <w:autoSpaceDN w:val="0"/>
              <w:adjustRightInd w:val="0"/>
              <w:jc w:val="center"/>
              <w:rPr>
                <w:rFonts w:ascii="Arial" w:hAnsi="Arial" w:cs="Arial"/>
                <w:bCs/>
                <w:sz w:val="18"/>
                <w:szCs w:val="18"/>
              </w:rPr>
            </w:pPr>
          </w:p>
          <w:p w:rsidR="001F4B34" w:rsidRDefault="001F4B34">
            <w:pPr>
              <w:autoSpaceDE w:val="0"/>
              <w:autoSpaceDN w:val="0"/>
              <w:adjustRightInd w:val="0"/>
              <w:jc w:val="center"/>
              <w:rPr>
                <w:rFonts w:ascii="Arial" w:hAnsi="Arial" w:cs="Arial"/>
                <w:bCs/>
                <w:sz w:val="18"/>
                <w:szCs w:val="18"/>
              </w:rPr>
            </w:pPr>
            <w:r>
              <w:rPr>
                <w:rFonts w:ascii="Arial" w:hAnsi="Arial" w:cs="Arial"/>
                <w:bCs/>
                <w:sz w:val="18"/>
                <w:szCs w:val="18"/>
              </w:rPr>
              <w:t>PN-A-78509</w:t>
            </w:r>
          </w:p>
          <w:p w:rsidR="001F4B34" w:rsidRDefault="001F4B34">
            <w:pPr>
              <w:autoSpaceDE w:val="0"/>
              <w:autoSpaceDN w:val="0"/>
              <w:adjustRightInd w:val="0"/>
              <w:jc w:val="center"/>
              <w:rPr>
                <w:rFonts w:ascii="Arial" w:hAnsi="Arial" w:cs="Arial"/>
                <w:bCs/>
                <w:sz w:val="18"/>
                <w:szCs w:val="18"/>
              </w:rPr>
            </w:pPr>
          </w:p>
        </w:tc>
      </w:tr>
      <w:tr w:rsidR="001F4B34" w:rsidTr="001F4B34">
        <w:trPr>
          <w:cantSplit/>
          <w:trHeight w:val="28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samych trzonów,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50,0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27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3</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pokruszonych,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6,0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27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4</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przypalonych,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5</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pierwotnie zaczerwionych,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6</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zanieczyszczeń organicznych lub pochodzenia roślinnego,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276"/>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7</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bCs/>
                <w:kern w:val="18"/>
                <w:sz w:val="18"/>
                <w:szCs w:val="18"/>
              </w:rPr>
            </w:pPr>
            <w:r>
              <w:rPr>
                <w:rFonts w:ascii="Arial" w:hAnsi="Arial" w:cs="Arial"/>
                <w:bCs/>
                <w:kern w:val="18"/>
                <w:sz w:val="18"/>
                <w:szCs w:val="18"/>
              </w:rPr>
              <w:t>Zawartość zanieczyszczeń mineralnych,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kern w:val="18"/>
                <w:sz w:val="18"/>
              </w:rPr>
            </w:pPr>
            <w:r>
              <w:rPr>
                <w:rFonts w:ascii="Arial" w:hAnsi="Arial" w:cs="Arial"/>
                <w:bCs/>
                <w:kern w:val="18"/>
                <w:sz w:val="18"/>
              </w:rPr>
              <w:t>0,5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28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8</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kern w:val="18"/>
                <w:sz w:val="18"/>
                <w:szCs w:val="18"/>
              </w:rPr>
            </w:pPr>
            <w:r>
              <w:rPr>
                <w:rFonts w:ascii="Arial" w:hAnsi="Arial" w:cs="Arial"/>
                <w:bCs/>
                <w:kern w:val="18"/>
                <w:sz w:val="18"/>
                <w:szCs w:val="18"/>
              </w:rPr>
              <w:t>Zawartość grzybów innych gatunków</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18"/>
                <w:sz w:val="18"/>
                <w:szCs w:val="18"/>
              </w:rPr>
            </w:pPr>
            <w:r>
              <w:rPr>
                <w:rFonts w:ascii="Arial" w:hAnsi="Arial" w:cs="Arial"/>
                <w:bCs/>
                <w:kern w:val="18"/>
                <w:sz w:val="18"/>
              </w:rPr>
              <w:t>niedopuszczalna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F4B34" w:rsidRDefault="001F4B34">
            <w:pPr>
              <w:widowControl/>
              <w:suppressAutoHyphens w:val="0"/>
              <w:rPr>
                <w:rFonts w:ascii="Arial" w:eastAsia="Lucida Sans Unicode" w:hAnsi="Arial" w:cs="Arial"/>
                <w:bCs/>
                <w:kern w:val="2"/>
                <w:sz w:val="18"/>
                <w:szCs w:val="18"/>
              </w:rPr>
            </w:pPr>
          </w:p>
        </w:tc>
      </w:tr>
      <w:tr w:rsidR="001F4B34" w:rsidTr="001F4B34">
        <w:trPr>
          <w:cantSplit/>
          <w:trHeight w:val="25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sz w:val="18"/>
                <w:szCs w:val="18"/>
              </w:rPr>
              <w:t>9</w:t>
            </w:r>
          </w:p>
        </w:tc>
        <w:tc>
          <w:tcPr>
            <w:tcW w:w="518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kern w:val="18"/>
                <w:sz w:val="18"/>
                <w:szCs w:val="18"/>
              </w:rPr>
            </w:pPr>
            <w:r>
              <w:rPr>
                <w:rFonts w:ascii="Arial" w:hAnsi="Arial" w:cs="Arial"/>
                <w:bCs/>
                <w:kern w:val="18"/>
                <w:sz w:val="18"/>
              </w:rPr>
              <w:t>Obecność pleśni oraz szkodników</w:t>
            </w:r>
          </w:p>
        </w:tc>
        <w:tc>
          <w:tcPr>
            <w:tcW w:w="1571"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kern w:val="2"/>
                <w:sz w:val="18"/>
                <w:szCs w:val="18"/>
              </w:rPr>
            </w:pPr>
            <w:r>
              <w:rPr>
                <w:rFonts w:ascii="Arial" w:hAnsi="Arial" w:cs="Arial"/>
                <w:bCs/>
                <w:kern w:val="18"/>
                <w:sz w:val="18"/>
              </w:rPr>
              <w:t>niedopuszczalna</w:t>
            </w:r>
          </w:p>
        </w:tc>
        <w:tc>
          <w:tcPr>
            <w:tcW w:w="2039"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Cs/>
                <w:sz w:val="12"/>
              </w:rPr>
            </w:pPr>
            <w:r>
              <w:rPr>
                <w:rFonts w:ascii="Arial" w:hAnsi="Arial" w:cs="Arial"/>
                <w:bCs/>
                <w:sz w:val="18"/>
              </w:rPr>
              <w:t>PN-A-78510</w:t>
            </w:r>
          </w:p>
        </w:tc>
      </w:tr>
    </w:tbl>
    <w:p w:rsidR="001F4B34" w:rsidRDefault="00F17B15" w:rsidP="00F17B15">
      <w:pPr>
        <w:suppressAutoHyphens w:val="0"/>
        <w:overflowPunct w:val="0"/>
        <w:autoSpaceDE w:val="0"/>
        <w:autoSpaceDN w:val="0"/>
        <w:adjustRightInd w:val="0"/>
        <w:spacing w:before="240" w:after="24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3. </w:t>
      </w:r>
      <w:r w:rsidR="001F4B34">
        <w:rPr>
          <w:rFonts w:ascii="Arial" w:hAnsi="Arial" w:cs="Arial"/>
          <w:b/>
          <w:kern w:val="0"/>
          <w:sz w:val="20"/>
          <w:szCs w:val="20"/>
          <w:lang w:eastAsia="pl-PL"/>
        </w:rPr>
        <w:t>Masa netto</w:t>
      </w:r>
    </w:p>
    <w:p w:rsidR="001F4B34" w:rsidRDefault="001F4B34" w:rsidP="001F4B34">
      <w:pPr>
        <w:widowControl/>
        <w:suppressAutoHyphens w:val="0"/>
        <w:spacing w:line="360" w:lineRule="auto"/>
        <w:jc w:val="both"/>
        <w:rPr>
          <w:rFonts w:ascii="Arial" w:hAnsi="Arial" w:cs="Arial"/>
          <w:b/>
          <w:bCs/>
          <w:noProof/>
          <w:kern w:val="0"/>
          <w:sz w:val="20"/>
          <w:szCs w:val="20"/>
          <w:lang w:eastAsia="pl-PL"/>
        </w:rPr>
      </w:pPr>
      <w:r>
        <w:rPr>
          <w:rFonts w:ascii="Arial" w:hAnsi="Arial" w:cs="Arial"/>
          <w:noProof/>
          <w:color w:val="000000"/>
          <w:kern w:val="0"/>
          <w:sz w:val="20"/>
          <w:szCs w:val="20"/>
          <w:lang w:eastAsia="pl-PL"/>
        </w:rPr>
        <w:t>Masa netto powinna być zgodna z deklaracją producenta.</w:t>
      </w:r>
    </w:p>
    <w:p w:rsidR="001F4B34" w:rsidRDefault="001F4B34" w:rsidP="001F4B34">
      <w:pPr>
        <w:suppressAutoHyphens w:val="0"/>
        <w:overflowPunct w:val="0"/>
        <w:autoSpaceDE w:val="0"/>
        <w:autoSpaceDN w:val="0"/>
        <w:adjustRightInd w:val="0"/>
        <w:spacing w:line="360" w:lineRule="auto"/>
        <w:textAlignment w:val="baseline"/>
        <w:rPr>
          <w:rFonts w:ascii="Arial" w:hAnsi="Arial" w:cs="Arial"/>
          <w:color w:val="000000"/>
          <w:kern w:val="0"/>
          <w:sz w:val="20"/>
          <w:szCs w:val="20"/>
          <w:lang w:eastAsia="pl-PL"/>
        </w:rPr>
      </w:pPr>
      <w:r>
        <w:rPr>
          <w:rFonts w:ascii="Arial" w:hAnsi="Arial" w:cs="Arial"/>
          <w:kern w:val="0"/>
          <w:sz w:val="20"/>
          <w:szCs w:val="20"/>
          <w:lang w:eastAsia="pl-PL"/>
        </w:rPr>
        <w:t>Dopuszczalna ujemna wartość błędu masy netto powinna być zgodna z obowiązującym prawem</w:t>
      </w:r>
      <w:r>
        <w:rPr>
          <w:rFonts w:ascii="Arial" w:hAnsi="Arial" w:cs="Arial"/>
          <w:color w:val="000000"/>
          <w:kern w:val="0"/>
          <w:sz w:val="20"/>
          <w:szCs w:val="20"/>
          <w:lang w:eastAsia="pl-PL"/>
        </w:rPr>
        <w:t>.</w:t>
      </w:r>
    </w:p>
    <w:p w:rsidR="001F4B34" w:rsidRDefault="001F4B34" w:rsidP="001F4B34">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1F4B34" w:rsidRDefault="001F4B34" w:rsidP="001F4B3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100g,</w:t>
      </w:r>
    </w:p>
    <w:p w:rsidR="001F4B34" w:rsidRDefault="001F4B34" w:rsidP="001F4B34">
      <w:pPr>
        <w:pStyle w:val="Tekstpodstawowy3"/>
        <w:spacing w:before="240" w:after="240" w:line="360" w:lineRule="auto"/>
        <w:rPr>
          <w:rFonts w:ascii="Arial" w:eastAsia="Times New Roman" w:hAnsi="Arial" w:cs="Arial"/>
          <w:b/>
          <w:sz w:val="20"/>
          <w:szCs w:val="20"/>
        </w:rPr>
      </w:pPr>
      <w:r>
        <w:rPr>
          <w:rFonts w:ascii="Arial" w:hAnsi="Arial" w:cs="Arial"/>
          <w:b/>
          <w:sz w:val="20"/>
          <w:szCs w:val="20"/>
        </w:rPr>
        <w:t>4 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1F4B34" w:rsidRPr="001F4B34" w:rsidRDefault="001F4B34" w:rsidP="001F4B34">
      <w:pPr>
        <w:pStyle w:val="E-1"/>
        <w:spacing w:before="240" w:after="240" w:line="360" w:lineRule="auto"/>
        <w:jc w:val="both"/>
        <w:rPr>
          <w:rFonts w:ascii="Arial" w:eastAsia="Times New Roman" w:hAnsi="Arial" w:cs="Arial"/>
        </w:rPr>
      </w:pPr>
      <w:r w:rsidRPr="001F4B34">
        <w:rPr>
          <w:rFonts w:ascii="Arial" w:hAnsi="Arial" w:cs="Arial"/>
          <w:b/>
        </w:rPr>
        <w:t>5 Metody badań</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5.1 Sprawdzenie znakowania i stanu opakowań</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5.2 Oznaczanie cech organoleptycznych</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Według norm podanych w Tablicy 1.</w:t>
      </w:r>
    </w:p>
    <w:p w:rsidR="001F4B34" w:rsidRPr="001F4B34" w:rsidRDefault="001F4B34" w:rsidP="001F4B34">
      <w:pPr>
        <w:pStyle w:val="E-1"/>
        <w:spacing w:before="240" w:after="240" w:line="360" w:lineRule="auto"/>
        <w:jc w:val="both"/>
        <w:rPr>
          <w:rFonts w:ascii="Arial" w:hAnsi="Arial" w:cs="Arial"/>
          <w:b/>
        </w:rPr>
      </w:pPr>
      <w:r w:rsidRPr="001F4B34">
        <w:rPr>
          <w:rFonts w:ascii="Arial" w:hAnsi="Arial" w:cs="Arial"/>
          <w:b/>
        </w:rPr>
        <w:t>5.3 Oznaczanie cech fizykochemicznych</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F17B15" w:rsidRDefault="00F17B15" w:rsidP="001F4B34">
      <w:pPr>
        <w:pStyle w:val="E-1"/>
        <w:spacing w:before="240" w:after="240" w:line="360" w:lineRule="auto"/>
        <w:rPr>
          <w:rFonts w:ascii="Arial" w:hAnsi="Arial" w:cs="Arial"/>
          <w:b/>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6.2 Znakowanie</w:t>
      </w:r>
    </w:p>
    <w:p w:rsidR="001F4B34" w:rsidRDefault="001F4B34" w:rsidP="001F4B34">
      <w:pPr>
        <w:spacing w:line="360" w:lineRule="auto"/>
        <w:jc w:val="both"/>
        <w:rPr>
          <w:rFonts w:ascii="Arial" w:hAnsi="Arial" w:cs="Arial"/>
          <w:sz w:val="20"/>
          <w:szCs w:val="20"/>
        </w:rPr>
      </w:pPr>
      <w:r>
        <w:rPr>
          <w:rFonts w:ascii="Arial" w:hAnsi="Arial" w:cs="Arial"/>
          <w:sz w:val="20"/>
          <w:szCs w:val="20"/>
        </w:rPr>
        <w:t>Zgodnie z aktualnie obowiązującym prawem.</w:t>
      </w:r>
    </w:p>
    <w:p w:rsidR="001F4B34" w:rsidRDefault="001F4B34" w:rsidP="001F4B34">
      <w:pPr>
        <w:widowControl/>
        <w:suppressAutoHyphens w:val="0"/>
        <w:spacing w:before="240" w:after="240" w:line="360" w:lineRule="auto"/>
        <w:rPr>
          <w:rFonts w:ascii="Arial" w:hAnsi="Arial" w:cs="Arial"/>
          <w:b/>
          <w:sz w:val="20"/>
          <w:szCs w:val="20"/>
        </w:rPr>
      </w:pPr>
      <w:r>
        <w:rPr>
          <w:rFonts w:ascii="Arial" w:hAnsi="Arial" w:cs="Arial"/>
          <w:b/>
          <w:sz w:val="20"/>
          <w:szCs w:val="20"/>
        </w:rPr>
        <w:t>6.3 Przechowywanie</w:t>
      </w:r>
    </w:p>
    <w:p w:rsidR="001F4B34" w:rsidRPr="001F4B34" w:rsidRDefault="001F4B34" w:rsidP="001F4B34">
      <w:pPr>
        <w:pStyle w:val="E-1"/>
        <w:spacing w:line="360" w:lineRule="auto"/>
        <w:rPr>
          <w:rFonts w:ascii="Arial" w:hAnsi="Arial" w:cs="Arial"/>
        </w:rPr>
      </w:pPr>
      <w:r w:rsidRPr="001F4B34">
        <w:rPr>
          <w:rFonts w:ascii="Arial" w:hAnsi="Arial" w:cs="Arial"/>
        </w:rPr>
        <w:t>Przechowywać zgodnie z zaleceniami producenta.</w:t>
      </w:r>
    </w:p>
    <w:p w:rsidR="00CC51C6" w:rsidRDefault="00CC51C6"/>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sz w:val="40"/>
          <w:szCs w:val="40"/>
        </w:rPr>
      </w:pPr>
      <w:r>
        <w:rPr>
          <w:rFonts w:ascii="Arial" w:hAnsi="Arial" w:cs="Arial"/>
          <w:b/>
          <w:caps/>
          <w:sz w:val="40"/>
          <w:szCs w:val="40"/>
        </w:rPr>
        <w:t>rozmaryn</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rozmarynu.</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rozmarynu przeznaczonego dla odbiorcy.</w:t>
      </w:r>
    </w:p>
    <w:p w:rsidR="001F4B34" w:rsidRPr="001F4B34" w:rsidRDefault="001F4B34" w:rsidP="00C47D76">
      <w:pPr>
        <w:pStyle w:val="E-1"/>
        <w:numPr>
          <w:ilvl w:val="1"/>
          <w:numId w:val="44"/>
        </w:numPr>
        <w:spacing w:before="240" w:after="120" w:line="360" w:lineRule="auto"/>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1F4B34" w:rsidRPr="00F17B15" w:rsidRDefault="001F4B34" w:rsidP="00C47D76">
      <w:pPr>
        <w:pStyle w:val="Akapitzlist"/>
        <w:widowControl/>
        <w:numPr>
          <w:ilvl w:val="1"/>
          <w:numId w:val="44"/>
        </w:numPr>
        <w:suppressAutoHyphens w:val="0"/>
        <w:spacing w:before="240" w:after="120" w:line="360" w:lineRule="auto"/>
        <w:jc w:val="both"/>
        <w:rPr>
          <w:rFonts w:ascii="Arial" w:hAnsi="Arial" w:cs="Arial"/>
          <w:b/>
          <w:bCs/>
          <w:sz w:val="20"/>
          <w:szCs w:val="20"/>
        </w:rPr>
      </w:pPr>
      <w:r w:rsidRPr="00F17B15">
        <w:rPr>
          <w:rFonts w:ascii="Arial" w:hAnsi="Arial" w:cs="Arial"/>
          <w:b/>
          <w:bCs/>
          <w:sz w:val="20"/>
          <w:szCs w:val="20"/>
        </w:rPr>
        <w:t>Określenie produktu</w:t>
      </w:r>
    </w:p>
    <w:p w:rsidR="001F4B34" w:rsidRDefault="001F4B34" w:rsidP="001F4B34">
      <w:pPr>
        <w:spacing w:line="360" w:lineRule="auto"/>
        <w:jc w:val="both"/>
        <w:rPr>
          <w:rFonts w:ascii="Arial" w:hAnsi="Arial" w:cs="Arial"/>
          <w:b/>
          <w:bCs/>
          <w:sz w:val="20"/>
          <w:szCs w:val="20"/>
        </w:rPr>
      </w:pPr>
      <w:r>
        <w:rPr>
          <w:rFonts w:ascii="Arial" w:hAnsi="Arial" w:cs="Arial"/>
          <w:b/>
          <w:bCs/>
          <w:sz w:val="20"/>
          <w:szCs w:val="20"/>
        </w:rPr>
        <w:t xml:space="preserve">Rozmaryn </w:t>
      </w:r>
    </w:p>
    <w:p w:rsidR="001F4B34" w:rsidRDefault="001F4B34" w:rsidP="001F4B34">
      <w:pPr>
        <w:spacing w:line="360" w:lineRule="auto"/>
        <w:jc w:val="both"/>
        <w:rPr>
          <w:rFonts w:ascii="Arial" w:hAnsi="Arial" w:cs="Arial"/>
          <w:sz w:val="20"/>
          <w:szCs w:val="20"/>
        </w:rPr>
      </w:pPr>
      <w:r>
        <w:rPr>
          <w:rFonts w:ascii="Arial" w:hAnsi="Arial" w:cs="Arial"/>
          <w:sz w:val="20"/>
          <w:szCs w:val="20"/>
        </w:rPr>
        <w:t>Wysuszone, nierozdrobnione liście rośliny (Rosmarinus officinalis)  przeznaczone do poprawy smaku  i zapachu produktów spożywczych.</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
        <w:gridCol w:w="1560"/>
        <w:gridCol w:w="6847"/>
      </w:tblGrid>
      <w:tr w:rsidR="001F4B34" w:rsidTr="001F4B34">
        <w:trPr>
          <w:trHeight w:val="251"/>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47" w:type="dxa"/>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1F4B34" w:rsidTr="001F4B34">
        <w:trPr>
          <w:cantSplit/>
          <w:trHeight w:val="251"/>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6847" w:type="dxa"/>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Zielona do oliwkowozielonej</w:t>
            </w:r>
          </w:p>
        </w:tc>
      </w:tr>
      <w:tr w:rsidR="001F4B34" w:rsidTr="001F4B34">
        <w:trPr>
          <w:cantSplit/>
          <w:trHeight w:val="251"/>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w:t>
            </w:r>
          </w:p>
        </w:tc>
        <w:tc>
          <w:tcPr>
            <w:tcW w:w="6847" w:type="dxa"/>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Aromatyczny, silny, bez zapachów obcych</w:t>
            </w:r>
          </w:p>
        </w:tc>
      </w:tr>
      <w:tr w:rsidR="001F4B34" w:rsidTr="001F4B34">
        <w:trPr>
          <w:cantSplit/>
          <w:trHeight w:val="251"/>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6847" w:type="dxa"/>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bCs/>
                <w:sz w:val="18"/>
                <w:szCs w:val="18"/>
              </w:rPr>
              <w:t>Korzenny, żywiczny, lekko gorzki i cierpki</w:t>
            </w:r>
            <w:r>
              <w:rPr>
                <w:rFonts w:ascii="Arial" w:hAnsi="Arial" w:cs="Arial"/>
                <w:sz w:val="18"/>
                <w:szCs w:val="18"/>
              </w:rPr>
              <w:t>, bez posmaków obcych</w:t>
            </w:r>
          </w:p>
        </w:tc>
      </w:tr>
    </w:tbl>
    <w:p w:rsidR="001F4B34" w:rsidRDefault="001F4B34" w:rsidP="001F4B34">
      <w:pPr>
        <w:pStyle w:val="Nagwek11"/>
        <w:spacing w:after="120" w:line="360" w:lineRule="auto"/>
        <w:rPr>
          <w:bCs w:val="0"/>
        </w:rPr>
      </w:pPr>
      <w:r>
        <w:rPr>
          <w:bCs w:val="0"/>
        </w:rPr>
        <w:t xml:space="preserve">2.3 Wymagania fizykochemiczne </w:t>
      </w:r>
    </w:p>
    <w:p w:rsidR="001F4B34" w:rsidRDefault="001F4B34" w:rsidP="001F4B34">
      <w:pPr>
        <w:pStyle w:val="Tekstpodstawowy3"/>
        <w:spacing w:after="0" w:line="360" w:lineRule="auto"/>
        <w:rPr>
          <w:rFonts w:ascii="Arial" w:hAnsi="Arial" w:cs="Arial"/>
          <w:sz w:val="20"/>
          <w:szCs w:val="20"/>
        </w:rPr>
      </w:pPr>
      <w:r>
        <w:rPr>
          <w:rFonts w:ascii="Arial" w:hAnsi="Arial" w:cs="Arial"/>
          <w:sz w:val="20"/>
          <w:szCs w:val="20"/>
        </w:rPr>
        <w:t>Według Tablicy 2.</w:t>
      </w:r>
    </w:p>
    <w:p w:rsidR="001F4B34" w:rsidRDefault="001F4B34" w:rsidP="001F4B34">
      <w:pPr>
        <w:pStyle w:val="Tekstpodstawowy3"/>
        <w:spacing w:after="0" w:line="360" w:lineRule="auto"/>
        <w:rPr>
          <w:rFonts w:ascii="Arial" w:hAnsi="Arial" w:cs="Arial"/>
          <w:sz w:val="20"/>
          <w:szCs w:val="20"/>
        </w:rPr>
      </w:pPr>
    </w:p>
    <w:p w:rsidR="001F4B34" w:rsidRDefault="001F4B34" w:rsidP="001F4B34">
      <w:pPr>
        <w:pStyle w:val="Tekstpodstawowy3"/>
        <w:spacing w:after="0" w:line="360" w:lineRule="auto"/>
        <w:rPr>
          <w:rFonts w:ascii="Arial" w:hAnsi="Arial" w:cs="Arial"/>
          <w:sz w:val="20"/>
          <w:szCs w:val="20"/>
        </w:rPr>
      </w:pPr>
    </w:p>
    <w:p w:rsidR="001F4B34" w:rsidRDefault="001F4B34" w:rsidP="001F4B34">
      <w:pPr>
        <w:pStyle w:val="Tekstpodstawowy3"/>
        <w:spacing w:after="0" w:line="360" w:lineRule="auto"/>
        <w:rPr>
          <w:rFonts w:ascii="Arial" w:hAnsi="Arial" w:cs="Arial"/>
          <w:sz w:val="20"/>
          <w:szCs w:val="20"/>
        </w:rPr>
      </w:pPr>
    </w:p>
    <w:p w:rsidR="001F4B34" w:rsidRDefault="001F4B34" w:rsidP="00F17B15">
      <w:pPr>
        <w:pStyle w:val="Nagwek6"/>
        <w:numPr>
          <w:ilvl w:val="0"/>
          <w:numId w:val="0"/>
        </w:numPr>
        <w:spacing w:before="120" w:after="120"/>
        <w:ind w:left="1418" w:firstLine="706"/>
        <w:rPr>
          <w:rFonts w:ascii="Arial" w:hAnsi="Arial" w:cs="Arial"/>
          <w:sz w:val="18"/>
          <w:szCs w:val="22"/>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595"/>
        <w:gridCol w:w="1559"/>
        <w:gridCol w:w="1667"/>
      </w:tblGrid>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5595"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155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5595" w:type="dxa"/>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wody, %(m/m), nie więcej niż </w:t>
            </w:r>
          </w:p>
        </w:tc>
        <w:tc>
          <w:tcPr>
            <w:tcW w:w="1559"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5595"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nierozpuszczalnego w 10% roztworze HCl, %(m/m), nie więcej niż</w:t>
            </w:r>
          </w:p>
        </w:tc>
        <w:tc>
          <w:tcPr>
            <w:tcW w:w="155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930</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5595"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ferromagnetycznych, mg/1kg surowca, nie więcej niż</w:t>
            </w:r>
          </w:p>
          <w:p w:rsidR="001F4B34" w:rsidRDefault="001F4B3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559" w:type="dxa"/>
            <w:tcBorders>
              <w:top w:val="single" w:sz="4" w:space="0" w:color="auto"/>
              <w:left w:val="single" w:sz="6" w:space="0" w:color="auto"/>
              <w:bottom w:val="single" w:sz="4" w:space="0" w:color="auto"/>
              <w:right w:val="single" w:sz="6" w:space="0" w:color="auto"/>
            </w:tcBorders>
            <w:vAlign w:val="center"/>
          </w:tcPr>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PN-A-74016</w:t>
            </w:r>
          </w:p>
        </w:tc>
      </w:tr>
      <w:tr w:rsidR="001F4B34" w:rsidTr="001F4B34">
        <w:trPr>
          <w:trHeight w:val="225"/>
        </w:trPr>
        <w:tc>
          <w:tcPr>
            <w:tcW w:w="429" w:type="dxa"/>
            <w:tcBorders>
              <w:top w:val="single" w:sz="4" w:space="0" w:color="auto"/>
              <w:left w:val="single" w:sz="4"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4</w:t>
            </w:r>
          </w:p>
        </w:tc>
        <w:tc>
          <w:tcPr>
            <w:tcW w:w="5595"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Obecność szkodników żywych i martwych oraz pozostałości po szkodnikach</w:t>
            </w:r>
          </w:p>
        </w:tc>
        <w:tc>
          <w:tcPr>
            <w:tcW w:w="155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spacing w:after="120" w:line="360" w:lineRule="auto"/>
        <w:rPr>
          <w:bCs w:val="0"/>
        </w:rPr>
      </w:pPr>
      <w:r>
        <w:t>2.4 Wymagania mikrobiologiczne</w:t>
      </w:r>
    </w:p>
    <w:p w:rsidR="001F4B34" w:rsidRDefault="001F4B34" w:rsidP="001F4B34">
      <w:pPr>
        <w:pStyle w:val="Tekstpodstawowy3"/>
        <w:spacing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3</w:t>
      </w:r>
      <w:r w:rsidRPr="001F4B34">
        <w:rPr>
          <w:rFonts w:ascii="Arial" w:hAnsi="Arial" w:cs="Arial"/>
        </w:rPr>
        <w:t xml:space="preserve"> </w:t>
      </w:r>
      <w:r w:rsidRPr="001F4B34">
        <w:rPr>
          <w:rFonts w:ascii="Arial" w:hAnsi="Arial" w:cs="Arial"/>
          <w:b/>
        </w:rPr>
        <w:t>Masa netto</w:t>
      </w:r>
    </w:p>
    <w:p w:rsidR="001F4B34" w:rsidRDefault="001F4B34" w:rsidP="001F4B3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1F4B34" w:rsidRDefault="001F4B34" w:rsidP="001F4B34">
      <w:pPr>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szCs w:val="24"/>
        </w:rPr>
        <w:t xml:space="preserve">4 </w:t>
      </w:r>
      <w:r w:rsidRPr="001F4B34">
        <w:rPr>
          <w:rFonts w:ascii="Arial" w:hAnsi="Arial" w:cs="Arial"/>
          <w:b/>
        </w:rPr>
        <w:t>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 .</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5.2 Oznaczanie cech organoleptycznych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Należy wykonać w temperaturze pokojowej na zgodność z wymaganiami podanymi w Tablicy 1. </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5.3 Oznaczanie cech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lastRenderedPageBreak/>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Default="001F4B34" w:rsidP="001F4B34">
      <w:pPr>
        <w:pStyle w:val="E-1"/>
        <w:spacing w:line="360" w:lineRule="auto"/>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sz w:val="40"/>
          <w:szCs w:val="40"/>
        </w:rPr>
      </w:pPr>
      <w:r>
        <w:rPr>
          <w:rFonts w:ascii="Arial" w:hAnsi="Arial" w:cs="Arial"/>
          <w:b/>
          <w:caps/>
          <w:sz w:val="40"/>
          <w:szCs w:val="40"/>
        </w:rPr>
        <w:t xml:space="preserve">czosnek </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czosnku.</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czosnku  przeznaczonego dla odbiorcy.</w:t>
      </w:r>
    </w:p>
    <w:p w:rsidR="001F4B34" w:rsidRPr="001F4B34" w:rsidRDefault="00F17B15" w:rsidP="00F17B15">
      <w:pPr>
        <w:pStyle w:val="E-1"/>
        <w:spacing w:before="240" w:after="120" w:line="360" w:lineRule="auto"/>
        <w:textAlignment w:val="auto"/>
        <w:rPr>
          <w:rFonts w:ascii="Arial" w:hAnsi="Arial" w:cs="Arial"/>
          <w:b/>
          <w:bCs/>
        </w:rPr>
      </w:pPr>
      <w:r>
        <w:rPr>
          <w:rFonts w:ascii="Arial" w:hAnsi="Arial" w:cs="Arial"/>
          <w:b/>
          <w:bCs/>
        </w:rPr>
        <w:t xml:space="preserve">1.2. </w:t>
      </w:r>
      <w:r w:rsidR="001F4B34"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line="360" w:lineRule="auto"/>
        <w:jc w:val="both"/>
        <w:rPr>
          <w:rFonts w:ascii="Arial" w:hAnsi="Arial" w:cs="Arial"/>
          <w:b/>
          <w:bCs/>
          <w:sz w:val="20"/>
          <w:szCs w:val="20"/>
        </w:rPr>
      </w:pPr>
      <w:r>
        <w:rPr>
          <w:rFonts w:ascii="Arial" w:hAnsi="Arial" w:cs="Arial"/>
          <w:b/>
          <w:bCs/>
          <w:sz w:val="20"/>
          <w:szCs w:val="20"/>
        </w:rPr>
        <w:t xml:space="preserve">Czosnek </w:t>
      </w:r>
    </w:p>
    <w:p w:rsidR="001F4B34" w:rsidRDefault="001F4B34" w:rsidP="001F4B34">
      <w:pPr>
        <w:spacing w:line="360" w:lineRule="auto"/>
        <w:jc w:val="both"/>
        <w:rPr>
          <w:rFonts w:ascii="Arial" w:hAnsi="Arial" w:cs="Arial"/>
          <w:sz w:val="20"/>
          <w:szCs w:val="20"/>
        </w:rPr>
      </w:pPr>
      <w:r>
        <w:rPr>
          <w:rFonts w:ascii="Arial" w:hAnsi="Arial" w:cs="Arial"/>
          <w:sz w:val="20"/>
          <w:szCs w:val="20"/>
        </w:rPr>
        <w:t>Produkt w postaci proszku, otrzymany z poddanego odpowiedniej obróbce czosnku pospolitego (Allium sativum L.), przeznaczony do poprawy smaku, zapachu i wyglądu produktów spożywczych.</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2446"/>
        <w:gridCol w:w="6188"/>
      </w:tblGrid>
      <w:tr w:rsidR="001F4B34" w:rsidTr="001F4B34">
        <w:trPr>
          <w:trHeight w:val="450"/>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50"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41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1F4B34" w:rsidTr="001F4B34">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1</w:t>
            </w:r>
          </w:p>
        </w:tc>
        <w:tc>
          <w:tcPr>
            <w:tcW w:w="1350"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Wygląd i konsystencja </w:t>
            </w:r>
          </w:p>
        </w:tc>
        <w:tc>
          <w:tcPr>
            <w:tcW w:w="3415"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Sypki proszek</w:t>
            </w:r>
          </w:p>
        </w:tc>
      </w:tr>
      <w:tr w:rsidR="001F4B34" w:rsidTr="001F4B34">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2</w:t>
            </w:r>
          </w:p>
        </w:tc>
        <w:tc>
          <w:tcPr>
            <w:tcW w:w="1350"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3415"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Biaława do kremowej</w:t>
            </w:r>
          </w:p>
        </w:tc>
      </w:tr>
      <w:tr w:rsidR="001F4B34" w:rsidTr="001F4B34">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3</w:t>
            </w:r>
          </w:p>
        </w:tc>
        <w:tc>
          <w:tcPr>
            <w:tcW w:w="1350"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w:t>
            </w:r>
          </w:p>
        </w:tc>
        <w:tc>
          <w:tcPr>
            <w:tcW w:w="3415" w:type="pct"/>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 xml:space="preserve">Aromatyczny, silny, bez zapachów obcych </w:t>
            </w:r>
          </w:p>
        </w:tc>
      </w:tr>
      <w:tr w:rsidR="001F4B34" w:rsidTr="001F4B34">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4</w:t>
            </w:r>
          </w:p>
        </w:tc>
        <w:tc>
          <w:tcPr>
            <w:tcW w:w="1350"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341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Charakterystyczny, ostry, silnie piekący, bez posmaków obcych</w:t>
            </w:r>
          </w:p>
        </w:tc>
      </w:tr>
    </w:tbl>
    <w:p w:rsidR="001F4B34" w:rsidRDefault="001F4B34" w:rsidP="001F4B34">
      <w:pPr>
        <w:pStyle w:val="Nagwek11"/>
        <w:spacing w:after="120" w:line="360" w:lineRule="auto"/>
        <w:rPr>
          <w:bCs w:val="0"/>
        </w:rPr>
      </w:pPr>
      <w:r>
        <w:rPr>
          <w:bCs w:val="0"/>
        </w:rPr>
        <w:t xml:space="preserve">2.3 Wymagania fizykochemiczne </w:t>
      </w:r>
    </w:p>
    <w:p w:rsidR="001F4B34" w:rsidRDefault="001F4B34" w:rsidP="001F4B34">
      <w:pPr>
        <w:pStyle w:val="Tekstpodstawowy3"/>
        <w:spacing w:after="0" w:line="360" w:lineRule="auto"/>
        <w:rPr>
          <w:rFonts w:ascii="Arial" w:hAnsi="Arial" w:cs="Arial"/>
          <w:sz w:val="20"/>
          <w:szCs w:val="20"/>
        </w:rPr>
      </w:pPr>
      <w:r>
        <w:rPr>
          <w:rFonts w:ascii="Arial" w:hAnsi="Arial" w:cs="Arial"/>
          <w:sz w:val="20"/>
          <w:szCs w:val="20"/>
        </w:rPr>
        <w:t>Według Tablicy 2.</w:t>
      </w:r>
    </w:p>
    <w:p w:rsidR="001F4B34" w:rsidRDefault="001F4B34" w:rsidP="001F4B34">
      <w:pPr>
        <w:pStyle w:val="Tekstpodstawowy3"/>
        <w:spacing w:after="0" w:line="360" w:lineRule="auto"/>
        <w:rPr>
          <w:rFonts w:ascii="Arial" w:hAnsi="Arial" w:cs="Arial"/>
          <w:sz w:val="20"/>
          <w:szCs w:val="20"/>
        </w:rPr>
      </w:pPr>
    </w:p>
    <w:p w:rsidR="001F4B34" w:rsidRDefault="001F4B34" w:rsidP="001F4B34">
      <w:pPr>
        <w:pStyle w:val="Tekstpodstawowy3"/>
        <w:spacing w:after="0" w:line="360" w:lineRule="auto"/>
        <w:rPr>
          <w:rFonts w:ascii="Arial" w:hAnsi="Arial" w:cs="Arial"/>
          <w:sz w:val="20"/>
          <w:szCs w:val="20"/>
        </w:rPr>
      </w:pPr>
    </w:p>
    <w:p w:rsidR="001F4B34" w:rsidRDefault="001F4B34" w:rsidP="001F4B34">
      <w:pPr>
        <w:pStyle w:val="Tekstpodstawowy3"/>
        <w:spacing w:after="0" w:line="360" w:lineRule="auto"/>
        <w:rPr>
          <w:rFonts w:ascii="Arial" w:hAnsi="Arial" w:cs="Arial"/>
          <w:sz w:val="20"/>
          <w:szCs w:val="20"/>
        </w:rPr>
      </w:pPr>
    </w:p>
    <w:p w:rsidR="001F4B34" w:rsidRDefault="001F4B34" w:rsidP="001F4B34">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701"/>
        <w:gridCol w:w="1667"/>
      </w:tblGrid>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17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wody, %(m/m), nie więcej niż </w:t>
            </w:r>
          </w:p>
        </w:tc>
        <w:tc>
          <w:tcPr>
            <w:tcW w:w="1701"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11,0</w:t>
            </w:r>
          </w:p>
        </w:tc>
        <w:tc>
          <w:tcPr>
            <w:tcW w:w="1667" w:type="dxa"/>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ferromagnetycznych, mg/1kg surowca, nie więcej niż</w:t>
            </w:r>
          </w:p>
          <w:p w:rsidR="001F4B34" w:rsidRDefault="001F4B3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01" w:type="dxa"/>
            <w:tcBorders>
              <w:top w:val="single" w:sz="4" w:space="0" w:color="auto"/>
              <w:left w:val="single" w:sz="6" w:space="0" w:color="auto"/>
              <w:bottom w:val="single" w:sz="4" w:space="0" w:color="auto"/>
              <w:right w:val="single" w:sz="6" w:space="0" w:color="auto"/>
            </w:tcBorders>
            <w:vAlign w:val="center"/>
          </w:tcPr>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PN-A-74016</w:t>
            </w:r>
          </w:p>
        </w:tc>
      </w:tr>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Obecność szkodników żywych i martwych oraz pozostałości po szkodnikach</w:t>
            </w:r>
          </w:p>
        </w:tc>
        <w:tc>
          <w:tcPr>
            <w:tcW w:w="17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spacing w:line="360" w:lineRule="auto"/>
        <w:rPr>
          <w:bCs w:val="0"/>
        </w:rPr>
      </w:pPr>
      <w:r>
        <w:t>2.4 Wymagania mikrobiologiczne</w:t>
      </w:r>
    </w:p>
    <w:p w:rsidR="001F4B34" w:rsidRDefault="001F4B34" w:rsidP="001F4B34">
      <w:pPr>
        <w:pStyle w:val="Tekstpodstawowy3"/>
        <w:spacing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3</w:t>
      </w:r>
      <w:r w:rsidRPr="001F4B34">
        <w:rPr>
          <w:rFonts w:ascii="Arial" w:hAnsi="Arial" w:cs="Arial"/>
        </w:rPr>
        <w:t xml:space="preserve"> </w:t>
      </w:r>
      <w:r w:rsidRPr="001F4B34">
        <w:rPr>
          <w:rFonts w:ascii="Arial" w:hAnsi="Arial" w:cs="Arial"/>
          <w:b/>
        </w:rPr>
        <w:t>Masa netto</w:t>
      </w:r>
    </w:p>
    <w:p w:rsidR="001F4B34" w:rsidRDefault="001F4B34" w:rsidP="001F4B3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1F4B34" w:rsidRDefault="001F4B34" w:rsidP="001F4B34">
      <w:pPr>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10g,</w:t>
      </w:r>
    </w:p>
    <w:p w:rsidR="001F4B34" w:rsidRDefault="001F4B34" w:rsidP="001F4B34">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15g,</w:t>
      </w:r>
    </w:p>
    <w:p w:rsidR="001F4B34" w:rsidRDefault="001F4B34" w:rsidP="001F4B34">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100g,</w:t>
      </w:r>
    </w:p>
    <w:p w:rsidR="001F4B34" w:rsidRDefault="001F4B34" w:rsidP="001F4B34">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Default="001F4B34" w:rsidP="001F4B34">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1kg.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szCs w:val="24"/>
        </w:rPr>
        <w:t xml:space="preserve">4 </w:t>
      </w:r>
      <w:r w:rsidRPr="001F4B34">
        <w:rPr>
          <w:rFonts w:ascii="Arial" w:hAnsi="Arial" w:cs="Arial"/>
          <w:b/>
        </w:rPr>
        <w:t>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5.2 Oznaczanie cech organoleptycznych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Należy wykonać w temperaturze pokojowej na zgodność z wymaganiami podanymi w Tablicy 1.</w:t>
      </w:r>
    </w:p>
    <w:p w:rsidR="00F17B15" w:rsidRDefault="00F17B15" w:rsidP="001F4B34">
      <w:pPr>
        <w:pStyle w:val="E-1"/>
        <w:spacing w:before="240" w:after="120" w:line="360" w:lineRule="auto"/>
        <w:jc w:val="both"/>
        <w:rPr>
          <w:rFonts w:ascii="Arial" w:hAnsi="Arial" w:cs="Arial"/>
          <w:b/>
        </w:rPr>
      </w:pP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lastRenderedPageBreak/>
        <w:t xml:space="preserve">5.3 Oznaczanie cech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Default="001F4B34" w:rsidP="001F4B34">
      <w:pPr>
        <w:pStyle w:val="E-1"/>
        <w:spacing w:line="360" w:lineRule="auto"/>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sz w:val="40"/>
          <w:szCs w:val="40"/>
        </w:rPr>
      </w:pPr>
      <w:r>
        <w:rPr>
          <w:rFonts w:ascii="Arial" w:hAnsi="Arial" w:cs="Arial"/>
          <w:b/>
          <w:caps/>
          <w:sz w:val="40"/>
          <w:szCs w:val="40"/>
        </w:rPr>
        <w:t>papryka chilli</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papryki chilli.</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papryki chilli przeznaczonej dla odbiorcy.</w:t>
      </w:r>
    </w:p>
    <w:p w:rsidR="001F4B34" w:rsidRPr="001F4B34" w:rsidRDefault="001F4B34" w:rsidP="00C47D76">
      <w:pPr>
        <w:pStyle w:val="E-1"/>
        <w:numPr>
          <w:ilvl w:val="1"/>
          <w:numId w:val="45"/>
        </w:numPr>
        <w:spacing w:before="240" w:after="120" w:line="360" w:lineRule="auto"/>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line="360" w:lineRule="auto"/>
        <w:jc w:val="both"/>
        <w:rPr>
          <w:rFonts w:ascii="Arial" w:hAnsi="Arial" w:cs="Arial"/>
          <w:b/>
          <w:bCs/>
          <w:sz w:val="20"/>
          <w:szCs w:val="20"/>
        </w:rPr>
      </w:pPr>
      <w:r>
        <w:rPr>
          <w:rFonts w:ascii="Arial" w:hAnsi="Arial" w:cs="Arial"/>
          <w:b/>
          <w:bCs/>
          <w:sz w:val="20"/>
          <w:szCs w:val="20"/>
        </w:rPr>
        <w:t>Papryka chilli</w:t>
      </w:r>
    </w:p>
    <w:p w:rsidR="001F4B34" w:rsidRDefault="001F4B34" w:rsidP="001F4B34">
      <w:pPr>
        <w:spacing w:line="360" w:lineRule="auto"/>
        <w:jc w:val="both"/>
        <w:rPr>
          <w:rFonts w:ascii="Arial" w:hAnsi="Arial" w:cs="Arial"/>
          <w:sz w:val="20"/>
          <w:szCs w:val="20"/>
        </w:rPr>
      </w:pPr>
      <w:r>
        <w:rPr>
          <w:rFonts w:ascii="Arial" w:hAnsi="Arial" w:cs="Arial"/>
          <w:sz w:val="20"/>
          <w:szCs w:val="20"/>
        </w:rPr>
        <w:t>Produkt w postaci proszku, otrzymany z poddanych odpowiedniej obróbce owoców papryki chilli, przeznaczony do poprawy smaku, zapachu i wyglądu produktów spożywczych.</w:t>
      </w:r>
      <w:r>
        <w:t xml:space="preserve"> </w:t>
      </w:r>
    </w:p>
    <w:p w:rsidR="001F4B34" w:rsidRPr="001F4B34" w:rsidRDefault="001F4B34" w:rsidP="00C47D76">
      <w:pPr>
        <w:pStyle w:val="Edward"/>
        <w:numPr>
          <w:ilvl w:val="0"/>
          <w:numId w:val="45"/>
        </w:numPr>
        <w:spacing w:before="240" w:after="240" w:line="360" w:lineRule="auto"/>
        <w:ind w:left="391" w:hanging="391"/>
        <w:jc w:val="both"/>
        <w:rPr>
          <w:rFonts w:ascii="Arial" w:hAnsi="Arial" w:cs="Arial"/>
          <w:b/>
          <w:bCs/>
        </w:rPr>
      </w:pPr>
      <w:r w:rsidRPr="001F4B34">
        <w:rPr>
          <w:rFonts w:ascii="Arial" w:hAnsi="Arial" w:cs="Arial"/>
          <w:b/>
          <w:bCs/>
        </w:rPr>
        <w:t>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
        <w:gridCol w:w="2941"/>
        <w:gridCol w:w="5608"/>
      </w:tblGrid>
      <w:tr w:rsidR="001F4B34" w:rsidTr="001F4B34">
        <w:trPr>
          <w:trHeight w:val="395"/>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6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09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1F4B34" w:rsidTr="001F4B34">
        <w:trPr>
          <w:cantSplit/>
          <w:trHeight w:val="341"/>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16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Wygląd i konsystencja</w:t>
            </w:r>
          </w:p>
        </w:tc>
        <w:tc>
          <w:tcPr>
            <w:tcW w:w="3095"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Sypki proszek</w:t>
            </w:r>
          </w:p>
        </w:tc>
      </w:tr>
      <w:tr w:rsidR="001F4B34" w:rsidTr="001F4B34">
        <w:trPr>
          <w:cantSplit/>
          <w:trHeight w:val="287"/>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16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3095"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Czerwona do czerwono-pomarańczowej</w:t>
            </w:r>
          </w:p>
        </w:tc>
      </w:tr>
      <w:tr w:rsidR="001F4B34" w:rsidTr="001F4B34">
        <w:trPr>
          <w:cantSplit/>
          <w:trHeight w:val="341"/>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16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w:t>
            </w:r>
          </w:p>
        </w:tc>
        <w:tc>
          <w:tcPr>
            <w:tcW w:w="3095" w:type="pct"/>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Typowy, Intensywny, bez zapachów obcych</w:t>
            </w:r>
          </w:p>
        </w:tc>
      </w:tr>
      <w:tr w:rsidR="001F4B34" w:rsidTr="001F4B34">
        <w:trPr>
          <w:cantSplit/>
          <w:trHeight w:val="341"/>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16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309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Bardzo ostry, silnie piekący i palący, bez posmaków obcych</w:t>
            </w:r>
          </w:p>
        </w:tc>
      </w:tr>
    </w:tbl>
    <w:p w:rsidR="001F4B34" w:rsidRDefault="001F4B34" w:rsidP="001F4B34">
      <w:pPr>
        <w:pStyle w:val="Nagwek11"/>
        <w:spacing w:after="120" w:line="360" w:lineRule="auto"/>
        <w:rPr>
          <w:bCs w:val="0"/>
        </w:rPr>
      </w:pPr>
      <w:r>
        <w:rPr>
          <w:bCs w:val="0"/>
        </w:rPr>
        <w:t xml:space="preserve">2.3 Wymagania fizykochemiczne </w:t>
      </w:r>
    </w:p>
    <w:p w:rsidR="001F4B34" w:rsidRDefault="001F4B34" w:rsidP="001F4B34">
      <w:pPr>
        <w:pStyle w:val="Tekstpodstawowy3"/>
        <w:spacing w:after="0" w:line="360" w:lineRule="auto"/>
        <w:rPr>
          <w:rFonts w:ascii="Arial" w:hAnsi="Arial" w:cs="Arial"/>
          <w:sz w:val="20"/>
          <w:szCs w:val="20"/>
        </w:rPr>
      </w:pPr>
      <w:r>
        <w:rPr>
          <w:rFonts w:ascii="Arial" w:hAnsi="Arial" w:cs="Arial"/>
          <w:sz w:val="20"/>
          <w:szCs w:val="20"/>
        </w:rPr>
        <w:t>Według Tablicy 2.</w:t>
      </w:r>
    </w:p>
    <w:p w:rsidR="001F4B34" w:rsidRDefault="001F4B34" w:rsidP="001F4B34">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wody, %(m/m), nie więcej niż </w:t>
            </w:r>
          </w:p>
        </w:tc>
        <w:tc>
          <w:tcPr>
            <w:tcW w:w="1980"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11,0</w:t>
            </w:r>
          </w:p>
        </w:tc>
        <w:tc>
          <w:tcPr>
            <w:tcW w:w="1440" w:type="dxa"/>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ogólnego,%(m/m), nie więcej niż</w:t>
            </w:r>
          </w:p>
        </w:tc>
        <w:tc>
          <w:tcPr>
            <w:tcW w:w="1980"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10</w:t>
            </w:r>
          </w:p>
        </w:tc>
        <w:tc>
          <w:tcPr>
            <w:tcW w:w="1440"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928</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nierozpuszczalnego w 10% roztworze HCl, %(m/m), nie więcej niż</w:t>
            </w:r>
          </w:p>
        </w:tc>
        <w:tc>
          <w:tcPr>
            <w:tcW w:w="1980"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1,6</w:t>
            </w:r>
          </w:p>
        </w:tc>
        <w:tc>
          <w:tcPr>
            <w:tcW w:w="1440"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930</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4</w:t>
            </w:r>
          </w:p>
        </w:tc>
        <w:tc>
          <w:tcPr>
            <w:tcW w:w="54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olejku, kapsaicynoidów w przeliczeniu na kapsaicynę, %(m/m), nie mniej niż</w:t>
            </w:r>
          </w:p>
        </w:tc>
        <w:tc>
          <w:tcPr>
            <w:tcW w:w="1980"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0,3</w:t>
            </w:r>
          </w:p>
        </w:tc>
        <w:tc>
          <w:tcPr>
            <w:tcW w:w="1440"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rPr>
            </w:pPr>
            <w:r>
              <w:rPr>
                <w:rFonts w:ascii="Arial" w:hAnsi="Arial" w:cs="Arial"/>
                <w:sz w:val="18"/>
                <w:szCs w:val="18"/>
                <w:lang w:val="de-DE"/>
              </w:rPr>
              <w:t>PN-R-87019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ferromagnetycznych, mg/1kg surowca, nie więcej niż</w:t>
            </w:r>
          </w:p>
          <w:p w:rsidR="001F4B34" w:rsidRDefault="001F4B3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980" w:type="dxa"/>
            <w:tcBorders>
              <w:top w:val="single" w:sz="4" w:space="0" w:color="auto"/>
              <w:left w:val="single" w:sz="6" w:space="0" w:color="auto"/>
              <w:bottom w:val="single" w:sz="4" w:space="0" w:color="auto"/>
              <w:right w:val="single" w:sz="6" w:space="0" w:color="auto"/>
            </w:tcBorders>
            <w:vAlign w:val="center"/>
          </w:tcPr>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r>
              <w:rPr>
                <w:rFonts w:ascii="Arial" w:hAnsi="Arial" w:cs="Arial"/>
                <w:sz w:val="18"/>
              </w:rPr>
              <w:t>3,0</w:t>
            </w:r>
          </w:p>
        </w:tc>
        <w:tc>
          <w:tcPr>
            <w:tcW w:w="1440"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PN-A-74016</w:t>
            </w:r>
          </w:p>
        </w:tc>
      </w:tr>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Obecność szkodników żywych i martwych oraz pozostałości po szkodnikach</w:t>
            </w:r>
          </w:p>
        </w:tc>
        <w:tc>
          <w:tcPr>
            <w:tcW w:w="1980"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niedopuszczalna</w:t>
            </w:r>
          </w:p>
        </w:tc>
        <w:tc>
          <w:tcPr>
            <w:tcW w:w="1440" w:type="dxa"/>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spacing w:after="120" w:line="360" w:lineRule="auto"/>
        <w:rPr>
          <w:bCs w:val="0"/>
        </w:rPr>
      </w:pPr>
      <w:r>
        <w:t>2.4 Wymagania mikrobiologiczne</w:t>
      </w:r>
    </w:p>
    <w:p w:rsidR="001F4B34" w:rsidRDefault="001F4B34" w:rsidP="001F4B34">
      <w:pPr>
        <w:pStyle w:val="Tekstpodstawowy3"/>
        <w:spacing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3</w:t>
      </w:r>
      <w:r w:rsidRPr="001F4B34">
        <w:rPr>
          <w:rFonts w:ascii="Arial" w:hAnsi="Arial" w:cs="Arial"/>
        </w:rPr>
        <w:t xml:space="preserve"> </w:t>
      </w:r>
      <w:r w:rsidRPr="001F4B34">
        <w:rPr>
          <w:rFonts w:ascii="Arial" w:hAnsi="Arial" w:cs="Arial"/>
          <w:b/>
        </w:rPr>
        <w:t>Masa netto</w:t>
      </w:r>
    </w:p>
    <w:p w:rsidR="001F4B34" w:rsidRDefault="001F4B34" w:rsidP="001F4B3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1F4B34" w:rsidRDefault="001F4B34" w:rsidP="001F4B34">
      <w:pPr>
        <w:spacing w:line="360" w:lineRule="auto"/>
        <w:jc w:val="both"/>
        <w:rPr>
          <w:rFonts w:ascii="Arial" w:eastAsia="Arial Unicode MS" w:hAnsi="Arial" w:cs="Arial"/>
          <w:kern w:val="2"/>
          <w:sz w:val="20"/>
          <w:szCs w:val="20"/>
        </w:rPr>
      </w:pPr>
      <w:r>
        <w:rPr>
          <w:rFonts w:ascii="Arial" w:hAnsi="Arial" w:cs="Arial"/>
          <w:sz w:val="20"/>
          <w:szCs w:val="20"/>
        </w:rPr>
        <w:t>Dopuszczalna ujemna wartość błędu masy netto powinna być zgodna z obowiązującym prawem.</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szCs w:val="24"/>
        </w:rPr>
        <w:t xml:space="preserve">4 </w:t>
      </w:r>
      <w:r w:rsidRPr="001F4B34">
        <w:rPr>
          <w:rFonts w:ascii="Arial" w:hAnsi="Arial" w:cs="Arial"/>
          <w:b/>
        </w:rPr>
        <w:t>Trwałość</w:t>
      </w:r>
    </w:p>
    <w:p w:rsidR="001F4B34" w:rsidRDefault="001F4B34" w:rsidP="001F4B34">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5.2 Oznaczanie cech organoleptycznych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Należy wykonać w temperaturze pokojowej na zgodność z wymaganiami podanymi w Tablicy 1. </w:t>
      </w:r>
    </w:p>
    <w:p w:rsidR="00F17B15" w:rsidRDefault="00F17B15" w:rsidP="001F4B34">
      <w:pPr>
        <w:pStyle w:val="E-1"/>
        <w:spacing w:before="240" w:after="120" w:line="360" w:lineRule="auto"/>
        <w:jc w:val="both"/>
        <w:rPr>
          <w:rFonts w:ascii="Arial" w:hAnsi="Arial" w:cs="Arial"/>
          <w:b/>
        </w:rPr>
      </w:pP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lastRenderedPageBreak/>
        <w:t xml:space="preserve">5.3 Oznaczanie cech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Default="001F4B34" w:rsidP="001F4B34">
      <w:pPr>
        <w:pStyle w:val="E-1"/>
        <w:spacing w:line="360" w:lineRule="auto"/>
      </w:pPr>
      <w:r w:rsidRPr="001F4B34">
        <w:rPr>
          <w:rFonts w:ascii="Arial" w:hAnsi="Arial" w:cs="Arial"/>
        </w:rPr>
        <w:t>Przechowywać zgodnie z zaleceniami producenta.</w:t>
      </w:r>
    </w:p>
    <w:p w:rsidR="001F4B34" w:rsidRDefault="001F4B34" w:rsidP="001F4B34">
      <w:pPr>
        <w:tabs>
          <w:tab w:val="left" w:pos="1410"/>
        </w:tabs>
      </w:pPr>
      <w:r>
        <w:tab/>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sz w:val="40"/>
          <w:szCs w:val="40"/>
        </w:rPr>
      </w:pPr>
      <w:r>
        <w:rPr>
          <w:rFonts w:ascii="Arial" w:hAnsi="Arial" w:cs="Arial"/>
          <w:b/>
          <w:caps/>
          <w:sz w:val="40"/>
          <w:szCs w:val="40"/>
        </w:rPr>
        <w:t xml:space="preserve">papryka słodka </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papryki słodkiej.</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papryki słodkiej przeznaczonej dla odbiorcy.</w:t>
      </w:r>
    </w:p>
    <w:p w:rsidR="001F4B34" w:rsidRPr="001F4B34" w:rsidRDefault="001F4B34" w:rsidP="00C47D76">
      <w:pPr>
        <w:pStyle w:val="E-1"/>
        <w:numPr>
          <w:ilvl w:val="1"/>
          <w:numId w:val="46"/>
        </w:numPr>
        <w:spacing w:before="240" w:after="120" w:line="360" w:lineRule="auto"/>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line="360" w:lineRule="auto"/>
        <w:jc w:val="both"/>
        <w:rPr>
          <w:rFonts w:ascii="Arial" w:hAnsi="Arial" w:cs="Arial"/>
          <w:b/>
          <w:bCs/>
          <w:sz w:val="20"/>
          <w:szCs w:val="20"/>
        </w:rPr>
      </w:pPr>
      <w:r>
        <w:rPr>
          <w:rFonts w:ascii="Arial" w:hAnsi="Arial" w:cs="Arial"/>
          <w:b/>
          <w:bCs/>
          <w:sz w:val="20"/>
          <w:szCs w:val="20"/>
        </w:rPr>
        <w:t>Papryka słodka</w:t>
      </w:r>
    </w:p>
    <w:p w:rsidR="001F4B34" w:rsidRDefault="001F4B34" w:rsidP="001F4B34">
      <w:pPr>
        <w:spacing w:line="360" w:lineRule="auto"/>
        <w:jc w:val="both"/>
        <w:rPr>
          <w:rFonts w:ascii="Arial" w:hAnsi="Arial" w:cs="Arial"/>
          <w:sz w:val="20"/>
          <w:szCs w:val="20"/>
        </w:rPr>
      </w:pPr>
      <w:r>
        <w:rPr>
          <w:rFonts w:ascii="Arial" w:hAnsi="Arial" w:cs="Arial"/>
          <w:sz w:val="20"/>
          <w:szCs w:val="20"/>
        </w:rPr>
        <w:t>Produkt w postaci proszku, otrzymany z poddanych odpowiednim zabiegom technologicznym  owoców papryki (Capsicum annuum), przeznaczony do poprawy smaku, zapachu i wyglądu produktów spożywczych.</w:t>
      </w:r>
      <w:r>
        <w:t xml:space="preserve"> </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2022"/>
        <w:gridCol w:w="6612"/>
      </w:tblGrid>
      <w:tr w:rsidR="001F4B34" w:rsidTr="001F4B34">
        <w:trPr>
          <w:trHeight w:val="269"/>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11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49"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1F4B34" w:rsidTr="001F4B34">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111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Wygląd i konsystencja</w:t>
            </w:r>
          </w:p>
        </w:tc>
        <w:tc>
          <w:tcPr>
            <w:tcW w:w="3649"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Sypki proszek, niedopuszczalne trwałe zbrylenia</w:t>
            </w:r>
          </w:p>
        </w:tc>
      </w:tr>
      <w:tr w:rsidR="001F4B34" w:rsidTr="001F4B34">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111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3649"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Pomarańczowo-czerwona do brunatno-czerwonej</w:t>
            </w:r>
          </w:p>
        </w:tc>
      </w:tr>
      <w:tr w:rsidR="001F4B34" w:rsidTr="001F4B34">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111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w:t>
            </w:r>
          </w:p>
        </w:tc>
        <w:tc>
          <w:tcPr>
            <w:tcW w:w="3649" w:type="pct"/>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Charakterystyczny dla użytych surowców,  bez zapachów obcych</w:t>
            </w:r>
          </w:p>
        </w:tc>
      </w:tr>
      <w:tr w:rsidR="001F4B34" w:rsidTr="001F4B34">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111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3649" w:type="pct"/>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Charakterystyczny dla użytych surowców, lekko słodki, bez posmaków obcych</w:t>
            </w:r>
          </w:p>
        </w:tc>
      </w:tr>
    </w:tbl>
    <w:p w:rsidR="001F4B34" w:rsidRDefault="001F4B34" w:rsidP="001F4B34">
      <w:pPr>
        <w:pStyle w:val="Nagwek11"/>
        <w:spacing w:after="0" w:line="360" w:lineRule="auto"/>
        <w:rPr>
          <w:bCs w:val="0"/>
        </w:rPr>
      </w:pPr>
    </w:p>
    <w:p w:rsidR="001F4B34" w:rsidRDefault="001F4B34" w:rsidP="001F4B34">
      <w:pPr>
        <w:pStyle w:val="Nagwek11"/>
        <w:spacing w:after="120" w:line="360" w:lineRule="auto"/>
        <w:rPr>
          <w:bCs w:val="0"/>
        </w:rPr>
      </w:pPr>
      <w:r>
        <w:rPr>
          <w:bCs w:val="0"/>
        </w:rPr>
        <w:lastRenderedPageBreak/>
        <w:t xml:space="preserve">2.3 Wymagania fizykochemiczne </w:t>
      </w:r>
    </w:p>
    <w:p w:rsidR="001F4B34" w:rsidRDefault="001F4B34" w:rsidP="001F4B34">
      <w:pPr>
        <w:pStyle w:val="Tekstpodstawowy3"/>
        <w:spacing w:after="0" w:line="360" w:lineRule="auto"/>
        <w:rPr>
          <w:rFonts w:ascii="Arial" w:hAnsi="Arial" w:cs="Arial"/>
          <w:sz w:val="20"/>
          <w:szCs w:val="20"/>
        </w:rPr>
      </w:pPr>
      <w:r>
        <w:rPr>
          <w:rFonts w:ascii="Arial" w:hAnsi="Arial" w:cs="Arial"/>
          <w:sz w:val="20"/>
          <w:szCs w:val="20"/>
        </w:rPr>
        <w:t>Według Tablicy 2.</w:t>
      </w:r>
    </w:p>
    <w:p w:rsidR="001F4B34" w:rsidRDefault="001F4B34" w:rsidP="001F4B34">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737"/>
        <w:gridCol w:w="1644"/>
        <w:gridCol w:w="1440"/>
      </w:tblGrid>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5737"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1644"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5737" w:type="dxa"/>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wody, %(m/m), nie więcej niż </w:t>
            </w:r>
          </w:p>
        </w:tc>
        <w:tc>
          <w:tcPr>
            <w:tcW w:w="1644"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11,0</w:t>
            </w:r>
          </w:p>
        </w:tc>
        <w:tc>
          <w:tcPr>
            <w:tcW w:w="1440" w:type="dxa"/>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5737"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ogólnego, %(m/m), nie więcej niż</w:t>
            </w:r>
          </w:p>
        </w:tc>
        <w:tc>
          <w:tcPr>
            <w:tcW w:w="1644"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6,5</w:t>
            </w:r>
          </w:p>
        </w:tc>
        <w:tc>
          <w:tcPr>
            <w:tcW w:w="1440"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928</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5737"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nierozpuszczalnego w 10% roztworze HCl, %(m/m), nie więcej niż</w:t>
            </w:r>
          </w:p>
        </w:tc>
        <w:tc>
          <w:tcPr>
            <w:tcW w:w="1644"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0,5</w:t>
            </w:r>
          </w:p>
        </w:tc>
        <w:tc>
          <w:tcPr>
            <w:tcW w:w="1440"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930</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4</w:t>
            </w:r>
          </w:p>
        </w:tc>
        <w:tc>
          <w:tcPr>
            <w:tcW w:w="5737"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kapsaicynoidów w przeliczeniu na kapsaicynę, %(m/m), nie mniej niż</w:t>
            </w:r>
          </w:p>
        </w:tc>
        <w:tc>
          <w:tcPr>
            <w:tcW w:w="1644"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0,1</w:t>
            </w:r>
          </w:p>
        </w:tc>
        <w:tc>
          <w:tcPr>
            <w:tcW w:w="1440"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rPr>
            </w:pPr>
            <w:r>
              <w:rPr>
                <w:rFonts w:ascii="Arial" w:hAnsi="Arial" w:cs="Arial"/>
                <w:sz w:val="18"/>
                <w:szCs w:val="18"/>
                <w:lang w:val="de-DE"/>
              </w:rPr>
              <w:t>PN-R-87019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5</w:t>
            </w:r>
          </w:p>
        </w:tc>
        <w:tc>
          <w:tcPr>
            <w:tcW w:w="5737"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ferromagnetycznych, mg/1kg surowca, nie więcej niż</w:t>
            </w:r>
          </w:p>
          <w:p w:rsidR="001F4B34" w:rsidRDefault="001F4B3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644" w:type="dxa"/>
            <w:tcBorders>
              <w:top w:val="single" w:sz="4" w:space="0" w:color="auto"/>
              <w:left w:val="single" w:sz="6" w:space="0" w:color="auto"/>
              <w:bottom w:val="single" w:sz="4" w:space="0" w:color="auto"/>
              <w:right w:val="single" w:sz="6" w:space="0" w:color="auto"/>
            </w:tcBorders>
            <w:vAlign w:val="center"/>
          </w:tcPr>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p>
          <w:p w:rsidR="001F4B34" w:rsidRDefault="001F4B34">
            <w:pPr>
              <w:jc w:val="center"/>
              <w:rPr>
                <w:rFonts w:ascii="Arial" w:hAnsi="Arial" w:cs="Arial"/>
                <w:sz w:val="18"/>
              </w:rPr>
            </w:pPr>
            <w:r>
              <w:rPr>
                <w:rFonts w:ascii="Arial" w:hAnsi="Arial" w:cs="Arial"/>
                <w:sz w:val="18"/>
              </w:rPr>
              <w:t>3,0</w:t>
            </w:r>
          </w:p>
        </w:tc>
        <w:tc>
          <w:tcPr>
            <w:tcW w:w="1440"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PN-A-74016</w:t>
            </w:r>
          </w:p>
        </w:tc>
      </w:tr>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6</w:t>
            </w:r>
          </w:p>
        </w:tc>
        <w:tc>
          <w:tcPr>
            <w:tcW w:w="5737" w:type="dxa"/>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Obecność szkodników żywych i martwych oraz pozostałości po szkodnikach</w:t>
            </w:r>
          </w:p>
        </w:tc>
        <w:tc>
          <w:tcPr>
            <w:tcW w:w="1644"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niedopuszczalna</w:t>
            </w:r>
          </w:p>
        </w:tc>
        <w:tc>
          <w:tcPr>
            <w:tcW w:w="1440" w:type="dxa"/>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spacing w:after="120" w:line="360" w:lineRule="auto"/>
        <w:rPr>
          <w:bCs w:val="0"/>
        </w:rPr>
      </w:pPr>
      <w:r>
        <w:t>2.4 Wymagania mikrobiologiczne</w:t>
      </w:r>
    </w:p>
    <w:p w:rsidR="001F4B34" w:rsidRDefault="001F4B34" w:rsidP="001F4B34">
      <w:pPr>
        <w:pStyle w:val="Tekstpodstawowy3"/>
        <w:spacing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3</w:t>
      </w:r>
      <w:r w:rsidRPr="001F4B34">
        <w:rPr>
          <w:rFonts w:ascii="Arial" w:hAnsi="Arial" w:cs="Arial"/>
        </w:rPr>
        <w:t xml:space="preserve"> </w:t>
      </w:r>
      <w:r w:rsidRPr="001F4B34">
        <w:rPr>
          <w:rFonts w:ascii="Arial" w:hAnsi="Arial" w:cs="Arial"/>
          <w:b/>
        </w:rPr>
        <w:t>Masa netto</w:t>
      </w:r>
    </w:p>
    <w:p w:rsidR="001F4B34" w:rsidRDefault="001F4B34" w:rsidP="001F4B3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szCs w:val="24"/>
        </w:rPr>
        <w:t xml:space="preserve">4 </w:t>
      </w:r>
      <w:r w:rsidRPr="001F4B34">
        <w:rPr>
          <w:rFonts w:ascii="Arial" w:hAnsi="Arial" w:cs="Arial"/>
          <w:b/>
        </w:rPr>
        <w:t>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F17B15" w:rsidRDefault="00F17B15" w:rsidP="001F4B34">
      <w:pPr>
        <w:pStyle w:val="E-1"/>
        <w:spacing w:before="240" w:after="120" w:line="360" w:lineRule="auto"/>
        <w:jc w:val="both"/>
        <w:rPr>
          <w:rFonts w:ascii="Arial" w:hAnsi="Arial" w:cs="Arial"/>
          <w:b/>
        </w:rPr>
      </w:pP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lastRenderedPageBreak/>
        <w:t xml:space="preserve">5.2 Oznaczanie cech organoleptycznych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Należy wykonać w temperaturze pokojowej na zgodność z wymaganiami podanymi w Tablicy 1. </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5.3 Oznaczanie cech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Default="001F4B34" w:rsidP="001F4B34">
      <w:pPr>
        <w:pStyle w:val="E-1"/>
        <w:spacing w:line="360" w:lineRule="auto"/>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sz w:val="40"/>
          <w:szCs w:val="40"/>
        </w:rPr>
      </w:pPr>
      <w:r>
        <w:rPr>
          <w:rFonts w:ascii="Arial" w:hAnsi="Arial" w:cs="Arial"/>
          <w:b/>
          <w:caps/>
          <w:sz w:val="40"/>
          <w:szCs w:val="40"/>
        </w:rPr>
        <w:t>BAZYLIA</w:t>
      </w:r>
    </w:p>
    <w:p w:rsidR="001F4B34" w:rsidRDefault="001F4B34" w:rsidP="001F4B34">
      <w:pPr>
        <w:jc w:val="cente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sz w:val="22"/>
          <w:szCs w:val="22"/>
        </w:rPr>
      </w:pP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bazylii.</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bazylii przeznaczonej dla odbiorcy.</w:t>
      </w:r>
    </w:p>
    <w:p w:rsidR="001F4B34" w:rsidRPr="001F4B34" w:rsidRDefault="001F4B34" w:rsidP="00C47D76">
      <w:pPr>
        <w:pStyle w:val="E-1"/>
        <w:numPr>
          <w:ilvl w:val="1"/>
          <w:numId w:val="47"/>
        </w:numPr>
        <w:spacing w:before="240" w:after="120"/>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line="360" w:lineRule="auto"/>
        <w:jc w:val="both"/>
        <w:rPr>
          <w:rFonts w:ascii="Arial" w:hAnsi="Arial" w:cs="Arial"/>
          <w:b/>
          <w:bCs/>
          <w:sz w:val="20"/>
          <w:szCs w:val="20"/>
        </w:rPr>
      </w:pPr>
      <w:r>
        <w:rPr>
          <w:rFonts w:ascii="Arial" w:hAnsi="Arial" w:cs="Arial"/>
          <w:b/>
          <w:bCs/>
          <w:sz w:val="20"/>
          <w:szCs w:val="20"/>
        </w:rPr>
        <w:t>Ziele bazylii otarte</w:t>
      </w:r>
    </w:p>
    <w:p w:rsidR="001F4B34" w:rsidRDefault="001F4B34" w:rsidP="001F4B34">
      <w:pPr>
        <w:spacing w:line="360" w:lineRule="auto"/>
        <w:jc w:val="both"/>
        <w:rPr>
          <w:rFonts w:ascii="Arial" w:hAnsi="Arial" w:cs="Arial"/>
          <w:sz w:val="20"/>
          <w:szCs w:val="20"/>
        </w:rPr>
      </w:pPr>
      <w:r>
        <w:rPr>
          <w:rFonts w:ascii="Arial" w:hAnsi="Arial" w:cs="Arial"/>
          <w:sz w:val="20"/>
          <w:szCs w:val="20"/>
        </w:rPr>
        <w:t>Ziele bazylii pospolitej (Ocimum basilicum L.) wysuszone, przesortowane, poddane procesowi ocierania, w wyniku którego zostały wyeliminowane łodygi, a wszystkie rozdrobnione cząstki liści i kwiatów przechodzą przez sito o boku oczka kwadratowego 6mm i nie więcej niż 10%(m/m) przez sito o boku oczka kwadratowego 0,25mm, przeznaczone do poprawy smaku i zapachu potraw</w:t>
      </w:r>
    </w:p>
    <w:p w:rsidR="001F4B34" w:rsidRPr="001F4B34" w:rsidRDefault="001F4B34" w:rsidP="001F4B34">
      <w:pPr>
        <w:pStyle w:val="Edward"/>
        <w:spacing w:before="240" w:after="240" w:line="360" w:lineRule="auto"/>
        <w:jc w:val="both"/>
        <w:rPr>
          <w:rFonts w:ascii="Arial" w:hAnsi="Arial" w:cs="Arial"/>
          <w:b/>
          <w:bCs/>
        </w:rPr>
      </w:pPr>
      <w:r w:rsidRPr="001F4B34">
        <w:rPr>
          <w:rFonts w:ascii="Arial" w:hAnsi="Arial" w:cs="Arial"/>
          <w:b/>
          <w:bCs/>
        </w:rPr>
        <w:t>2 Wymagania</w:t>
      </w:r>
    </w:p>
    <w:p w:rsidR="001F4B34" w:rsidRDefault="001F4B34" w:rsidP="001F4B34">
      <w:pPr>
        <w:pStyle w:val="Nagwek11"/>
        <w:spacing w:after="120" w:line="360" w:lineRule="auto"/>
        <w:rPr>
          <w:bCs w:val="0"/>
        </w:rPr>
      </w:pPr>
      <w:r>
        <w:rPr>
          <w:bCs w:val="0"/>
        </w:rPr>
        <w:t>2.1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1587"/>
        <w:gridCol w:w="7045"/>
      </w:tblGrid>
      <w:tr w:rsidR="001F4B34" w:rsidTr="001F4B34">
        <w:trPr>
          <w:trHeight w:val="45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87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88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1F4B34" w:rsidTr="001F4B34">
        <w:trPr>
          <w:cantSplit/>
          <w:trHeight w:val="28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87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3888"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Zielona do zielonooliwkowej</w:t>
            </w:r>
          </w:p>
        </w:tc>
      </w:tr>
      <w:tr w:rsidR="001F4B34" w:rsidTr="001F4B34">
        <w:trPr>
          <w:cantSplit/>
          <w:trHeight w:val="28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87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Konsystencja</w:t>
            </w:r>
          </w:p>
        </w:tc>
        <w:tc>
          <w:tcPr>
            <w:tcW w:w="3888" w:type="pct"/>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Sypka, bez trwałych zbryleń</w:t>
            </w:r>
          </w:p>
        </w:tc>
      </w:tr>
      <w:tr w:rsidR="001F4B34" w:rsidTr="001F4B34">
        <w:trPr>
          <w:cantSplit/>
          <w:trHeight w:val="28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87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w:t>
            </w:r>
          </w:p>
        </w:tc>
        <w:tc>
          <w:tcPr>
            <w:tcW w:w="3888" w:type="pct"/>
            <w:tcBorders>
              <w:top w:val="single" w:sz="4" w:space="0" w:color="auto"/>
              <w:left w:val="single" w:sz="4" w:space="0" w:color="auto"/>
              <w:bottom w:val="single" w:sz="4"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Aromatyczny, silny, przypominający zapach goździków, bez zapachów obcych</w:t>
            </w:r>
          </w:p>
        </w:tc>
      </w:tr>
      <w:tr w:rsidR="001F4B34" w:rsidTr="001F4B34">
        <w:trPr>
          <w:cantSplit/>
          <w:trHeight w:val="28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3888" w:type="pct"/>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Korzenny, gorzkawy, bez posmaków obcych</w:t>
            </w:r>
          </w:p>
        </w:tc>
      </w:tr>
    </w:tbl>
    <w:p w:rsidR="001F4B34" w:rsidRDefault="001F4B34" w:rsidP="001F4B34">
      <w:pPr>
        <w:pStyle w:val="Nagwek11"/>
        <w:spacing w:after="120" w:line="360" w:lineRule="auto"/>
        <w:rPr>
          <w:bCs w:val="0"/>
        </w:rPr>
      </w:pPr>
      <w:r>
        <w:rPr>
          <w:bCs w:val="0"/>
        </w:rPr>
        <w:t xml:space="preserve">2.2 Wymagania fizykochemiczne </w:t>
      </w:r>
    </w:p>
    <w:p w:rsidR="001F4B34" w:rsidRDefault="001F4B34" w:rsidP="001F4B34">
      <w:pPr>
        <w:pStyle w:val="Tekstpodstawowy3"/>
        <w:spacing w:after="0" w:line="360" w:lineRule="auto"/>
        <w:rPr>
          <w:rFonts w:ascii="Arial" w:hAnsi="Arial" w:cs="Arial"/>
          <w:sz w:val="20"/>
          <w:szCs w:val="20"/>
        </w:rPr>
      </w:pPr>
      <w:r>
        <w:rPr>
          <w:rFonts w:ascii="Arial" w:hAnsi="Arial" w:cs="Arial"/>
          <w:sz w:val="20"/>
          <w:szCs w:val="20"/>
        </w:rPr>
        <w:t>Według Tablicy 2.</w:t>
      </w:r>
    </w:p>
    <w:p w:rsidR="001F4B34" w:rsidRDefault="001F4B34" w:rsidP="001F4B34">
      <w:pPr>
        <w:pStyle w:val="Nagwek6"/>
        <w:spacing w:before="120" w:after="120"/>
        <w:jc w:val="center"/>
        <w:rPr>
          <w:rFonts w:ascii="Arial" w:hAnsi="Arial" w:cs="Arial"/>
          <w:sz w:val="18"/>
          <w:szCs w:val="22"/>
        </w:rPr>
      </w:pPr>
    </w:p>
    <w:p w:rsidR="001F4B34" w:rsidRDefault="001F4B34" w:rsidP="001F4B34"/>
    <w:p w:rsidR="001F4B34" w:rsidRDefault="001F4B34" w:rsidP="001F4B34">
      <w:pPr>
        <w:pStyle w:val="Nagwek6"/>
        <w:spacing w:before="120" w:after="120"/>
        <w:jc w:val="center"/>
        <w:rPr>
          <w:rFonts w:ascii="Arial" w:hAnsi="Arial" w:cs="Arial"/>
          <w:sz w:val="18"/>
        </w:rPr>
      </w:pPr>
      <w:r>
        <w:rPr>
          <w:rFonts w:ascii="Arial" w:hAnsi="Arial" w:cs="Arial"/>
          <w:sz w:val="18"/>
        </w:rPr>
        <w:lastRenderedPageBreak/>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0"/>
        <w:gridCol w:w="5503"/>
        <w:gridCol w:w="1641"/>
        <w:gridCol w:w="1490"/>
      </w:tblGrid>
      <w:tr w:rsidR="001F4B34" w:rsidTr="001F4B34">
        <w:trPr>
          <w:trHeight w:val="225"/>
        </w:trPr>
        <w:tc>
          <w:tcPr>
            <w:tcW w:w="232"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3039"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906"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823"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232"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3039" w:type="pct"/>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wody, %(m/m), nie więcej niż </w:t>
            </w:r>
          </w:p>
        </w:tc>
        <w:tc>
          <w:tcPr>
            <w:tcW w:w="906"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12</w:t>
            </w:r>
          </w:p>
        </w:tc>
        <w:tc>
          <w:tcPr>
            <w:tcW w:w="823" w:type="pct"/>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939</w:t>
            </w:r>
          </w:p>
        </w:tc>
      </w:tr>
      <w:tr w:rsidR="001F4B34" w:rsidTr="001F4B34">
        <w:trPr>
          <w:trHeight w:val="225"/>
        </w:trPr>
        <w:tc>
          <w:tcPr>
            <w:tcW w:w="232" w:type="pct"/>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3039" w:type="pct"/>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ogólnego,%(m/m), nie więcej niż</w:t>
            </w:r>
          </w:p>
        </w:tc>
        <w:tc>
          <w:tcPr>
            <w:tcW w:w="906" w:type="pct"/>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17</w:t>
            </w:r>
          </w:p>
        </w:tc>
        <w:tc>
          <w:tcPr>
            <w:tcW w:w="823" w:type="pct"/>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928</w:t>
            </w:r>
          </w:p>
        </w:tc>
      </w:tr>
      <w:tr w:rsidR="001F4B34" w:rsidTr="001F4B34">
        <w:trPr>
          <w:trHeight w:val="225"/>
        </w:trPr>
        <w:tc>
          <w:tcPr>
            <w:tcW w:w="232"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3039" w:type="pct"/>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nierozpuszczalnego w 10% roztworze HCl, %(m/m), nie więcej niż</w:t>
            </w:r>
          </w:p>
        </w:tc>
        <w:tc>
          <w:tcPr>
            <w:tcW w:w="906"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823" w:type="pct"/>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930</w:t>
            </w:r>
          </w:p>
        </w:tc>
      </w:tr>
      <w:tr w:rsidR="001F4B34" w:rsidTr="001F4B34">
        <w:trPr>
          <w:trHeight w:val="225"/>
        </w:trPr>
        <w:tc>
          <w:tcPr>
            <w:tcW w:w="232" w:type="pct"/>
            <w:tcBorders>
              <w:top w:val="single" w:sz="6"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4</w:t>
            </w:r>
          </w:p>
        </w:tc>
        <w:tc>
          <w:tcPr>
            <w:tcW w:w="3039" w:type="pct"/>
            <w:tcBorders>
              <w:top w:val="single" w:sz="6"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olejku, (ml/100g), nie mniej niż</w:t>
            </w:r>
          </w:p>
        </w:tc>
        <w:tc>
          <w:tcPr>
            <w:tcW w:w="906" w:type="pct"/>
            <w:tcBorders>
              <w:top w:val="single" w:sz="6"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0,3</w:t>
            </w:r>
          </w:p>
        </w:tc>
        <w:tc>
          <w:tcPr>
            <w:tcW w:w="823" w:type="pct"/>
            <w:vMerge w:val="restart"/>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rPr>
            </w:pPr>
            <w:r>
              <w:rPr>
                <w:rFonts w:ascii="Arial" w:hAnsi="Arial" w:cs="Arial"/>
                <w:sz w:val="18"/>
                <w:szCs w:val="18"/>
                <w:lang w:val="de-DE"/>
              </w:rPr>
              <w:t>PN-R-87019</w:t>
            </w:r>
          </w:p>
        </w:tc>
      </w:tr>
      <w:tr w:rsidR="001F4B34" w:rsidTr="001F4B34">
        <w:trPr>
          <w:trHeight w:val="225"/>
        </w:trPr>
        <w:tc>
          <w:tcPr>
            <w:tcW w:w="232"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5</w:t>
            </w:r>
          </w:p>
        </w:tc>
        <w:tc>
          <w:tcPr>
            <w:tcW w:w="3039" w:type="pct"/>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domieszek, zanieczyszczeń organicznych i mineralnych, %(m/m), nie więcej niż</w:t>
            </w:r>
          </w:p>
        </w:tc>
        <w:tc>
          <w:tcPr>
            <w:tcW w:w="906" w:type="pct"/>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9</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1F4B34" w:rsidRDefault="001F4B34">
            <w:pPr>
              <w:rPr>
                <w:rFonts w:ascii="Arial" w:hAnsi="Arial" w:cs="Arial"/>
                <w:sz w:val="18"/>
                <w:szCs w:val="18"/>
              </w:rPr>
            </w:pPr>
          </w:p>
        </w:tc>
      </w:tr>
      <w:tr w:rsidR="001F4B34" w:rsidTr="001F4B34">
        <w:trPr>
          <w:trHeight w:val="225"/>
        </w:trPr>
        <w:tc>
          <w:tcPr>
            <w:tcW w:w="232" w:type="pct"/>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6</w:t>
            </w:r>
          </w:p>
        </w:tc>
        <w:tc>
          <w:tcPr>
            <w:tcW w:w="3039" w:type="pct"/>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zanieczyszczeń ferromagnetycznych, mg/1kg surowca, nie więcej niż</w:t>
            </w:r>
          </w:p>
        </w:tc>
        <w:tc>
          <w:tcPr>
            <w:tcW w:w="906" w:type="pct"/>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823" w:type="pct"/>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PN-A-74016</w:t>
            </w:r>
          </w:p>
        </w:tc>
      </w:tr>
      <w:tr w:rsidR="001F4B34" w:rsidTr="001F4B34">
        <w:trPr>
          <w:trHeight w:val="225"/>
        </w:trPr>
        <w:tc>
          <w:tcPr>
            <w:tcW w:w="232"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7</w:t>
            </w:r>
          </w:p>
        </w:tc>
        <w:tc>
          <w:tcPr>
            <w:tcW w:w="3039" w:type="pct"/>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Obecność szkodników żywych i martwych oraz pozostałości po szkodnikach</w:t>
            </w:r>
          </w:p>
        </w:tc>
        <w:tc>
          <w:tcPr>
            <w:tcW w:w="906" w:type="pct"/>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niedopuszczalna</w:t>
            </w:r>
          </w:p>
        </w:tc>
        <w:tc>
          <w:tcPr>
            <w:tcW w:w="823" w:type="pct"/>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spacing w:after="120" w:line="360" w:lineRule="auto"/>
        <w:rPr>
          <w:bCs w:val="0"/>
        </w:rPr>
      </w:pPr>
      <w:r>
        <w:t>2.3 Wymagania mikrobiologiczne</w:t>
      </w:r>
    </w:p>
    <w:p w:rsidR="001F4B34" w:rsidRDefault="001F4B34" w:rsidP="001F4B34">
      <w:pPr>
        <w:pStyle w:val="Tekstpodstawowy3"/>
        <w:spacing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3</w:t>
      </w:r>
      <w:r w:rsidRPr="001F4B34">
        <w:rPr>
          <w:rFonts w:ascii="Arial" w:hAnsi="Arial" w:cs="Arial"/>
        </w:rPr>
        <w:t xml:space="preserve"> </w:t>
      </w:r>
      <w:r w:rsidRPr="001F4B34">
        <w:rPr>
          <w:rFonts w:ascii="Arial" w:hAnsi="Arial" w:cs="Arial"/>
          <w:b/>
        </w:rPr>
        <w:t>Masa netto</w:t>
      </w:r>
    </w:p>
    <w:p w:rsidR="001F4B34" w:rsidRDefault="001F4B34" w:rsidP="001F4B3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szCs w:val="24"/>
        </w:rPr>
        <w:t xml:space="preserve">4 </w:t>
      </w:r>
      <w:r w:rsidRPr="001F4B34">
        <w:rPr>
          <w:rFonts w:ascii="Arial" w:hAnsi="Arial" w:cs="Arial"/>
          <w:b/>
        </w:rPr>
        <w:t>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5.2 Oznaczanie cech organoleptycznych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Należy wykonać w temperaturze pokojowej na zgodność z wymaganiami podanymi w Tablicy 1. </w:t>
      </w:r>
    </w:p>
    <w:p w:rsidR="00F17B15" w:rsidRDefault="00F17B15" w:rsidP="001F4B34">
      <w:pPr>
        <w:pStyle w:val="E-1"/>
        <w:spacing w:before="240" w:after="120" w:line="360" w:lineRule="auto"/>
        <w:jc w:val="both"/>
        <w:rPr>
          <w:rFonts w:ascii="Arial" w:hAnsi="Arial" w:cs="Arial"/>
          <w:b/>
        </w:rPr>
      </w:pP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lastRenderedPageBreak/>
        <w:t xml:space="preserve">5.3 Oznaczanie cech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36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Default="001F4B34" w:rsidP="001F4B34">
      <w:pPr>
        <w:pStyle w:val="E-1"/>
        <w:spacing w:line="360" w:lineRule="auto"/>
      </w:pPr>
      <w:r w:rsidRPr="001F4B34">
        <w:rPr>
          <w:rFonts w:ascii="Arial" w:hAnsi="Arial" w:cs="Arial"/>
        </w:rPr>
        <w:t>Przechowywać zgodnie z zaleceniami producenta.</w:t>
      </w:r>
    </w:p>
    <w:p w:rsidR="001F4B34" w:rsidRDefault="001F4B34">
      <w:pPr>
        <w:widowControl/>
        <w:suppressAutoHyphens w:val="0"/>
        <w:spacing w:after="160" w:line="259" w:lineRule="auto"/>
      </w:pPr>
      <w:r>
        <w:br w:type="page"/>
      </w:r>
    </w:p>
    <w:p w:rsidR="001F4B34" w:rsidRDefault="001F4B34" w:rsidP="001F4B3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1F4B34" w:rsidRDefault="001F4B34" w:rsidP="001F4B34">
      <w:pPr>
        <w:spacing w:line="360" w:lineRule="auto"/>
        <w:jc w:val="center"/>
        <w:rPr>
          <w:rFonts w:ascii="Arial" w:hAnsi="Arial" w:cs="Arial"/>
          <w:b/>
          <w:sz w:val="40"/>
          <w:szCs w:val="40"/>
        </w:rPr>
      </w:pPr>
      <w:r>
        <w:rPr>
          <w:rFonts w:ascii="Arial" w:hAnsi="Arial" w:cs="Arial"/>
          <w:b/>
          <w:sz w:val="40"/>
          <w:szCs w:val="40"/>
        </w:rPr>
        <w:t>SZEFOSTWO SŁUŻBY ŻYWNOŚCIOWEJ</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jc w:val="center"/>
        <w:rPr>
          <w:rFonts w:ascii="Arial" w:hAnsi="Arial" w:cs="Arial"/>
          <w:caps/>
        </w:rPr>
      </w:pPr>
    </w:p>
    <w:p w:rsidR="001F4B34" w:rsidRDefault="001F4B34" w:rsidP="001F4B34">
      <w:pPr>
        <w:rPr>
          <w:rFonts w:ascii="Arial" w:hAnsi="Arial" w:cs="Arial"/>
          <w:caps/>
        </w:rPr>
      </w:pPr>
    </w:p>
    <w:p w:rsidR="001F4B34" w:rsidRDefault="001F4B34" w:rsidP="001F4B34">
      <w:pPr>
        <w:spacing w:line="360" w:lineRule="auto"/>
        <w:jc w:val="center"/>
        <w:rPr>
          <w:rFonts w:ascii="Arial" w:hAnsi="Arial" w:cs="Arial"/>
          <w:b/>
          <w:sz w:val="40"/>
          <w:szCs w:val="40"/>
        </w:rPr>
      </w:pPr>
      <w:r>
        <w:rPr>
          <w:rFonts w:ascii="Arial" w:hAnsi="Arial" w:cs="Arial"/>
          <w:b/>
          <w:caps/>
          <w:sz w:val="40"/>
          <w:szCs w:val="40"/>
        </w:rPr>
        <w:t>minimalne wymagania jakościowe</w:t>
      </w: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ind w:left="2124" w:firstLine="708"/>
        <w:jc w:val="center"/>
        <w:rPr>
          <w:rFonts w:ascii="Arial" w:hAnsi="Arial" w:cs="Arial"/>
          <w:b/>
          <w:caps/>
          <w:sz w:val="40"/>
          <w:szCs w:val="40"/>
        </w:rPr>
      </w:pPr>
    </w:p>
    <w:p w:rsidR="001F4B34" w:rsidRDefault="001F4B34" w:rsidP="001F4B34">
      <w:pPr>
        <w:spacing w:line="360" w:lineRule="auto"/>
        <w:jc w:val="center"/>
        <w:rPr>
          <w:rFonts w:ascii="Arial" w:hAnsi="Arial" w:cs="Arial"/>
          <w:b/>
          <w:caps/>
          <w:sz w:val="40"/>
          <w:szCs w:val="40"/>
        </w:rPr>
      </w:pPr>
      <w:r>
        <w:rPr>
          <w:rFonts w:ascii="Arial" w:hAnsi="Arial" w:cs="Arial"/>
          <w:b/>
          <w:caps/>
          <w:sz w:val="40"/>
          <w:szCs w:val="40"/>
        </w:rPr>
        <w:t>oregano</w:t>
      </w: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jc w:val="cente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Default="001F4B34" w:rsidP="001F4B34">
      <w:pPr>
        <w:rPr>
          <w:rFonts w:ascii="Arial" w:hAnsi="Arial" w:cs="Arial"/>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p>
    <w:p w:rsidR="001F4B34" w:rsidRPr="001F4B34" w:rsidRDefault="001F4B34" w:rsidP="001F4B34">
      <w:pPr>
        <w:pStyle w:val="E-1"/>
        <w:spacing w:line="360" w:lineRule="auto"/>
        <w:rPr>
          <w:rFonts w:ascii="Arial" w:hAnsi="Arial" w:cs="Arial"/>
          <w:b/>
        </w:rPr>
      </w:pPr>
      <w:r w:rsidRPr="001F4B34">
        <w:rPr>
          <w:rFonts w:ascii="Arial" w:hAnsi="Arial" w:cs="Arial"/>
          <w:b/>
        </w:rPr>
        <w:tab/>
      </w:r>
      <w:r w:rsidRPr="001F4B34">
        <w:rPr>
          <w:rFonts w:ascii="Arial" w:hAnsi="Arial" w:cs="Arial"/>
          <w:b/>
        </w:rPr>
        <w:tab/>
      </w:r>
      <w:r w:rsidRPr="001F4B34">
        <w:rPr>
          <w:rFonts w:ascii="Arial" w:hAnsi="Arial" w:cs="Arial"/>
          <w:b/>
        </w:rPr>
        <w:tab/>
      </w:r>
    </w:p>
    <w:p w:rsidR="001F4B34" w:rsidRPr="001F4B34" w:rsidRDefault="001F4B34" w:rsidP="001F4B34">
      <w:pPr>
        <w:pStyle w:val="E-1"/>
        <w:spacing w:before="240" w:after="240" w:line="360" w:lineRule="auto"/>
        <w:rPr>
          <w:rFonts w:ascii="Arial" w:hAnsi="Arial" w:cs="Arial"/>
          <w:b/>
        </w:rPr>
      </w:pPr>
      <w:r w:rsidRPr="001F4B34">
        <w:rPr>
          <w:rFonts w:ascii="Arial" w:hAnsi="Arial" w:cs="Arial"/>
          <w:b/>
        </w:rPr>
        <w:lastRenderedPageBreak/>
        <w:t>1 Wstęp</w:t>
      </w:r>
    </w:p>
    <w:p w:rsidR="001F4B34" w:rsidRPr="001F4B3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1F4B34" w:rsidRPr="001F4B34">
        <w:rPr>
          <w:rFonts w:ascii="Arial" w:hAnsi="Arial" w:cs="Arial"/>
          <w:b/>
        </w:rPr>
        <w:t xml:space="preserve">Zakres </w:t>
      </w:r>
    </w:p>
    <w:p w:rsidR="001F4B34" w:rsidRPr="001F4B34" w:rsidRDefault="001F4B34" w:rsidP="001F4B34">
      <w:pPr>
        <w:pStyle w:val="E-1"/>
        <w:spacing w:line="360" w:lineRule="auto"/>
        <w:jc w:val="both"/>
        <w:rPr>
          <w:rFonts w:ascii="Arial" w:hAnsi="Arial" w:cs="Arial"/>
        </w:rPr>
      </w:pPr>
      <w:r w:rsidRPr="001F4B34">
        <w:rPr>
          <w:rFonts w:ascii="Arial" w:hAnsi="Arial" w:cs="Arial"/>
        </w:rPr>
        <w:t>Niniejszymi minimalnymi wymaganiami jakościowymi objęto wymagania, metody badań oraz warunki przechowywania i pakowania oregano.</w:t>
      </w:r>
    </w:p>
    <w:p w:rsidR="001F4B34" w:rsidRPr="001F4B34" w:rsidRDefault="001F4B34" w:rsidP="001F4B34">
      <w:pPr>
        <w:pStyle w:val="E-1"/>
        <w:spacing w:before="120" w:line="360" w:lineRule="auto"/>
        <w:jc w:val="both"/>
        <w:rPr>
          <w:rFonts w:ascii="Arial" w:hAnsi="Arial" w:cs="Arial"/>
        </w:rPr>
      </w:pPr>
      <w:r w:rsidRPr="001F4B34">
        <w:rPr>
          <w:rFonts w:ascii="Arial" w:hAnsi="Arial" w:cs="Arial"/>
        </w:rPr>
        <w:t>Postanowienia minimalnych wymagań jakościowych wykorzystywane są podczas produkcji i obrotu handlowego oregano przeznaczonego dla odbiorcy.</w:t>
      </w:r>
    </w:p>
    <w:p w:rsidR="001F4B34" w:rsidRPr="001F4B34" w:rsidRDefault="001F4B34" w:rsidP="00C47D76">
      <w:pPr>
        <w:pStyle w:val="E-1"/>
        <w:numPr>
          <w:ilvl w:val="1"/>
          <w:numId w:val="48"/>
        </w:numPr>
        <w:spacing w:before="240" w:after="120" w:line="360" w:lineRule="auto"/>
        <w:textAlignment w:val="auto"/>
        <w:rPr>
          <w:rFonts w:ascii="Arial" w:hAnsi="Arial" w:cs="Arial"/>
          <w:b/>
          <w:bCs/>
        </w:rPr>
      </w:pPr>
      <w:r w:rsidRPr="001F4B34">
        <w:rPr>
          <w:rFonts w:ascii="Arial" w:hAnsi="Arial" w:cs="Arial"/>
          <w:b/>
          <w:bCs/>
        </w:rPr>
        <w:t>Dokumenty powołane</w:t>
      </w:r>
    </w:p>
    <w:p w:rsidR="001F4B34" w:rsidRPr="001F4B34" w:rsidRDefault="001F4B34" w:rsidP="001F4B34">
      <w:pPr>
        <w:pStyle w:val="E-1"/>
        <w:spacing w:line="360" w:lineRule="auto"/>
        <w:jc w:val="both"/>
        <w:rPr>
          <w:rFonts w:ascii="Arial" w:hAnsi="Arial" w:cs="Arial"/>
          <w:bCs/>
        </w:rPr>
      </w:pPr>
      <w:r w:rsidRPr="001F4B34">
        <w:rPr>
          <w:rFonts w:ascii="Arial" w:hAnsi="Arial" w:cs="Arial"/>
          <w:bCs/>
        </w:rPr>
        <w:t>Do stosowania niniejszego dokumentu są niezbędne podane niżej dokumenty powołane. Stosuje się ostatnie aktualne wydanie dokumentu powołanego (łącznie ze zmianami).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927 Zioła i przyprawy - Oznaczanie zawartości substancji pochodzenia zewnętrznego i substancji obcych</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6571 Przyprawy i zioła - Oznaczanie zawartości olejku eterycznego (metoda hydrodestylacji)</w:t>
      </w:r>
    </w:p>
    <w:p w:rsidR="001F4B34" w:rsidRDefault="001F4B3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2825 Zioła i przyprawy - Przygotowanie zmielonej próbki do analizy</w:t>
      </w:r>
    </w:p>
    <w:p w:rsidR="001F4B34" w:rsidRDefault="001F4B34" w:rsidP="001F4B3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1F4B34" w:rsidRDefault="001F4B34" w:rsidP="001F4B34">
      <w:pPr>
        <w:spacing w:line="360" w:lineRule="auto"/>
        <w:jc w:val="both"/>
        <w:rPr>
          <w:rFonts w:ascii="Arial" w:hAnsi="Arial" w:cs="Arial"/>
          <w:b/>
          <w:bCs/>
          <w:sz w:val="20"/>
          <w:szCs w:val="20"/>
        </w:rPr>
      </w:pPr>
      <w:r>
        <w:rPr>
          <w:rFonts w:ascii="Arial" w:hAnsi="Arial" w:cs="Arial"/>
          <w:b/>
          <w:bCs/>
          <w:sz w:val="20"/>
          <w:szCs w:val="20"/>
        </w:rPr>
        <w:t>Oregano</w:t>
      </w:r>
    </w:p>
    <w:p w:rsidR="001F4B34" w:rsidRDefault="001F4B34" w:rsidP="001F4B34">
      <w:pPr>
        <w:spacing w:line="360" w:lineRule="auto"/>
        <w:jc w:val="both"/>
        <w:rPr>
          <w:rFonts w:ascii="Arial" w:hAnsi="Arial" w:cs="Arial"/>
          <w:sz w:val="20"/>
          <w:szCs w:val="20"/>
        </w:rPr>
      </w:pPr>
      <w:r>
        <w:rPr>
          <w:rFonts w:ascii="Arial" w:hAnsi="Arial" w:cs="Arial"/>
          <w:sz w:val="20"/>
          <w:szCs w:val="20"/>
        </w:rPr>
        <w:t>Suszone, rozdrobnione liście (powinny całkowicie przechodzić przez sito o nominalnej średnicy przekroju oczek 500µm) rośliny Origanum vulgare L.</w:t>
      </w:r>
    </w:p>
    <w:p w:rsidR="001F4B34" w:rsidRPr="001F4B34" w:rsidRDefault="001F4B34" w:rsidP="00C47D76">
      <w:pPr>
        <w:pStyle w:val="Edward"/>
        <w:numPr>
          <w:ilvl w:val="0"/>
          <w:numId w:val="48"/>
        </w:numPr>
        <w:spacing w:before="240" w:after="240" w:line="360" w:lineRule="auto"/>
        <w:ind w:left="391" w:hanging="391"/>
        <w:jc w:val="both"/>
        <w:rPr>
          <w:rFonts w:ascii="Arial" w:hAnsi="Arial" w:cs="Arial"/>
          <w:b/>
          <w:bCs/>
        </w:rPr>
      </w:pPr>
      <w:r w:rsidRPr="001F4B34">
        <w:rPr>
          <w:rFonts w:ascii="Arial" w:hAnsi="Arial" w:cs="Arial"/>
          <w:b/>
          <w:bCs/>
        </w:rPr>
        <w:t>Wymagania</w:t>
      </w:r>
    </w:p>
    <w:p w:rsidR="001F4B34" w:rsidRDefault="001F4B34" w:rsidP="001F4B34">
      <w:pPr>
        <w:pStyle w:val="Nagwek11"/>
        <w:spacing w:after="120" w:line="360" w:lineRule="auto"/>
        <w:rPr>
          <w:bCs w:val="0"/>
        </w:rPr>
      </w:pPr>
      <w:r>
        <w:rPr>
          <w:bCs w:val="0"/>
        </w:rPr>
        <w:t>2.1 Wymagania ogólne</w:t>
      </w:r>
    </w:p>
    <w:p w:rsidR="001F4B34" w:rsidRDefault="001F4B34" w:rsidP="001F4B34">
      <w:pPr>
        <w:pStyle w:val="Nagwek11"/>
        <w:spacing w:before="0" w:after="0" w:line="360" w:lineRule="auto"/>
        <w:rPr>
          <w:b w:val="0"/>
          <w:bCs w:val="0"/>
        </w:rPr>
      </w:pPr>
      <w:r>
        <w:rPr>
          <w:b w:val="0"/>
          <w:bCs w:val="0"/>
        </w:rPr>
        <w:t>Produkt powinien spełniać wymagania aktualnie obowiązującego prawa żywnościowego.</w:t>
      </w:r>
    </w:p>
    <w:p w:rsidR="001F4B34" w:rsidRDefault="001F4B34" w:rsidP="001F4B34">
      <w:pPr>
        <w:pStyle w:val="Nagwek11"/>
        <w:spacing w:after="120" w:line="360" w:lineRule="auto"/>
        <w:rPr>
          <w:bCs w:val="0"/>
        </w:rPr>
      </w:pPr>
      <w:r>
        <w:rPr>
          <w:bCs w:val="0"/>
        </w:rPr>
        <w:t>2.2 Wymagania organoleptyczne</w:t>
      </w:r>
    </w:p>
    <w:p w:rsidR="001F4B34" w:rsidRDefault="001F4B34" w:rsidP="001F4B3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1F4B34" w:rsidRDefault="001F4B34" w:rsidP="001F4B3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
        <w:gridCol w:w="2941"/>
        <w:gridCol w:w="5608"/>
      </w:tblGrid>
      <w:tr w:rsidR="001F4B34" w:rsidTr="001F4B34">
        <w:trPr>
          <w:trHeight w:val="450"/>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6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095" w:type="pct"/>
            <w:tcBorders>
              <w:top w:val="single" w:sz="4" w:space="0" w:color="auto"/>
              <w:left w:val="single" w:sz="4" w:space="0" w:color="auto"/>
              <w:bottom w:val="single" w:sz="4" w:space="0" w:color="auto"/>
              <w:right w:val="single" w:sz="4" w:space="0" w:color="auto"/>
            </w:tcBorders>
            <w:vAlign w:val="center"/>
            <w:hideMark/>
          </w:tcPr>
          <w:p w:rsidR="001F4B34" w:rsidRDefault="001F4B3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1F4B34" w:rsidTr="001F4B34">
        <w:trPr>
          <w:cantSplit/>
          <w:trHeight w:val="341"/>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1</w:t>
            </w:r>
          </w:p>
        </w:tc>
        <w:tc>
          <w:tcPr>
            <w:tcW w:w="16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Barwa</w:t>
            </w:r>
          </w:p>
        </w:tc>
        <w:tc>
          <w:tcPr>
            <w:tcW w:w="3095" w:type="pct"/>
            <w:tcBorders>
              <w:top w:val="single" w:sz="4" w:space="0" w:color="auto"/>
              <w:left w:val="single" w:sz="4" w:space="0" w:color="auto"/>
              <w:bottom w:val="single" w:sz="6"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Jasnoszarozielona do oliwkowozielonej</w:t>
            </w:r>
          </w:p>
        </w:tc>
      </w:tr>
      <w:tr w:rsidR="001F4B34" w:rsidTr="001F4B34">
        <w:trPr>
          <w:cantSplit/>
          <w:trHeight w:val="341"/>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2</w:t>
            </w:r>
          </w:p>
        </w:tc>
        <w:tc>
          <w:tcPr>
            <w:tcW w:w="16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3095" w:type="pct"/>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Sypka, bez zbryleń</w:t>
            </w:r>
          </w:p>
        </w:tc>
      </w:tr>
      <w:tr w:rsidR="001F4B34" w:rsidTr="001F4B34">
        <w:trPr>
          <w:cantSplit/>
          <w:trHeight w:val="341"/>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3</w:t>
            </w:r>
          </w:p>
        </w:tc>
        <w:tc>
          <w:tcPr>
            <w:tcW w:w="16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Zapach</w:t>
            </w:r>
          </w:p>
        </w:tc>
        <w:tc>
          <w:tcPr>
            <w:tcW w:w="3095" w:type="pct"/>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Silny, aromatyczny, przyjemny, delikatny, bez zapachów obcych</w:t>
            </w:r>
          </w:p>
        </w:tc>
      </w:tr>
      <w:tr w:rsidR="001F4B34" w:rsidTr="001F4B34">
        <w:trPr>
          <w:cantSplit/>
          <w:trHeight w:val="341"/>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jc w:val="center"/>
              <w:rPr>
                <w:rFonts w:ascii="Arial" w:hAnsi="Arial" w:cs="Arial"/>
                <w:sz w:val="18"/>
                <w:szCs w:val="18"/>
              </w:rPr>
            </w:pPr>
            <w:r>
              <w:rPr>
                <w:rFonts w:ascii="Arial" w:hAnsi="Arial" w:cs="Arial"/>
                <w:sz w:val="18"/>
                <w:szCs w:val="18"/>
              </w:rPr>
              <w:t>4</w:t>
            </w:r>
          </w:p>
        </w:tc>
        <w:tc>
          <w:tcPr>
            <w:tcW w:w="1623" w:type="pct"/>
            <w:tcBorders>
              <w:top w:val="single" w:sz="4" w:space="0" w:color="auto"/>
              <w:left w:val="single" w:sz="4" w:space="0" w:color="auto"/>
              <w:bottom w:val="single" w:sz="4" w:space="0" w:color="auto"/>
              <w:right w:val="single" w:sz="4" w:space="0" w:color="auto"/>
            </w:tcBorders>
            <w:vAlign w:val="center"/>
            <w:hideMark/>
          </w:tcPr>
          <w:p w:rsidR="001F4B34" w:rsidRDefault="001F4B34">
            <w:pPr>
              <w:autoSpaceDE w:val="0"/>
              <w:autoSpaceDN w:val="0"/>
              <w:adjustRightInd w:val="0"/>
              <w:rPr>
                <w:rFonts w:ascii="Arial" w:hAnsi="Arial" w:cs="Arial"/>
                <w:sz w:val="18"/>
                <w:szCs w:val="18"/>
              </w:rPr>
            </w:pPr>
            <w:r>
              <w:rPr>
                <w:rFonts w:ascii="Arial" w:hAnsi="Arial" w:cs="Arial"/>
                <w:sz w:val="18"/>
                <w:szCs w:val="18"/>
              </w:rPr>
              <w:t>Smak</w:t>
            </w:r>
          </w:p>
        </w:tc>
        <w:tc>
          <w:tcPr>
            <w:tcW w:w="3095" w:type="pct"/>
            <w:tcBorders>
              <w:top w:val="single" w:sz="4" w:space="0" w:color="auto"/>
              <w:left w:val="single" w:sz="4" w:space="0" w:color="auto"/>
              <w:bottom w:val="single" w:sz="6" w:space="0" w:color="auto"/>
              <w:right w:val="single" w:sz="4" w:space="0" w:color="auto"/>
            </w:tcBorders>
            <w:vAlign w:val="center"/>
            <w:hideMark/>
          </w:tcPr>
          <w:p w:rsidR="001F4B34" w:rsidRDefault="001F4B34">
            <w:pPr>
              <w:rPr>
                <w:rFonts w:ascii="Arial" w:hAnsi="Arial" w:cs="Arial"/>
                <w:sz w:val="18"/>
                <w:szCs w:val="18"/>
              </w:rPr>
            </w:pPr>
            <w:r>
              <w:rPr>
                <w:rFonts w:ascii="Arial" w:hAnsi="Arial" w:cs="Arial"/>
                <w:sz w:val="18"/>
                <w:szCs w:val="18"/>
              </w:rPr>
              <w:t>Korzenny, lekko gorzkawy i piekący, bez obcych posmaków</w:t>
            </w:r>
          </w:p>
        </w:tc>
      </w:tr>
    </w:tbl>
    <w:p w:rsidR="001F4B34" w:rsidRDefault="001F4B34" w:rsidP="001F4B34">
      <w:pPr>
        <w:pStyle w:val="Nagwek11"/>
        <w:spacing w:after="120" w:line="360" w:lineRule="auto"/>
        <w:rPr>
          <w:bCs w:val="0"/>
        </w:rPr>
      </w:pPr>
      <w:r>
        <w:rPr>
          <w:bCs w:val="0"/>
        </w:rPr>
        <w:lastRenderedPageBreak/>
        <w:t xml:space="preserve">2.3 Wymagania fizykochemiczne </w:t>
      </w:r>
    </w:p>
    <w:p w:rsidR="001F4B34" w:rsidRDefault="001F4B34" w:rsidP="001F4B34">
      <w:pPr>
        <w:pStyle w:val="Tekstpodstawowy3"/>
        <w:spacing w:after="0" w:line="360" w:lineRule="auto"/>
        <w:rPr>
          <w:rFonts w:ascii="Arial" w:hAnsi="Arial" w:cs="Arial"/>
          <w:sz w:val="20"/>
          <w:szCs w:val="20"/>
        </w:rPr>
      </w:pPr>
      <w:r>
        <w:rPr>
          <w:rFonts w:ascii="Arial" w:hAnsi="Arial" w:cs="Arial"/>
          <w:sz w:val="20"/>
          <w:szCs w:val="20"/>
        </w:rPr>
        <w:t>Według Tablicy 2.</w:t>
      </w:r>
    </w:p>
    <w:p w:rsidR="001F4B34" w:rsidRDefault="001F4B34" w:rsidP="001F4B34">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895"/>
        <w:gridCol w:w="1525"/>
      </w:tblGrid>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Cechy</w:t>
            </w:r>
          </w:p>
        </w:tc>
        <w:tc>
          <w:tcPr>
            <w:tcW w:w="1895"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Wymagania</w:t>
            </w:r>
          </w:p>
        </w:tc>
        <w:tc>
          <w:tcPr>
            <w:tcW w:w="1525"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b/>
                <w:bCs/>
                <w:sz w:val="18"/>
              </w:rPr>
            </w:pPr>
            <w:r>
              <w:rPr>
                <w:rFonts w:ascii="Arial" w:hAnsi="Arial" w:cs="Arial"/>
                <w:b/>
                <w:bCs/>
                <w:sz w:val="18"/>
              </w:rPr>
              <w:t>Metody badań według</w:t>
            </w:r>
          </w:p>
        </w:tc>
      </w:tr>
      <w:tr w:rsidR="001F4B34" w:rsidTr="001F4B3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 xml:space="preserve">Zawartość wody, %(m/m), nie więcej niż </w:t>
            </w:r>
          </w:p>
        </w:tc>
        <w:tc>
          <w:tcPr>
            <w:tcW w:w="1895" w:type="dxa"/>
            <w:tcBorders>
              <w:top w:val="single" w:sz="6"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12</w:t>
            </w:r>
          </w:p>
        </w:tc>
        <w:tc>
          <w:tcPr>
            <w:tcW w:w="1525" w:type="dxa"/>
            <w:tcBorders>
              <w:top w:val="single" w:sz="6"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939</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ogólnego,%(m/m) w przeliczeniu na suchą masę, nie więcej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12</w:t>
            </w:r>
          </w:p>
        </w:tc>
        <w:tc>
          <w:tcPr>
            <w:tcW w:w="1525"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928</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popiołu nierozpuszczalnego w 10% roztworze HCl, %(m/m), w przeliczeniu na suchą masę, nie więcej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2</w:t>
            </w:r>
          </w:p>
        </w:tc>
        <w:tc>
          <w:tcPr>
            <w:tcW w:w="1525"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PN-ISO 930</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4</w:t>
            </w:r>
          </w:p>
        </w:tc>
        <w:tc>
          <w:tcPr>
            <w:tcW w:w="54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olejku, (ml/100g), w przeliczeniu na suchą masę, nie mniej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1,5</w:t>
            </w:r>
          </w:p>
        </w:tc>
        <w:tc>
          <w:tcPr>
            <w:tcW w:w="1525"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rPr>
            </w:pPr>
            <w:r>
              <w:rPr>
                <w:rFonts w:ascii="Arial" w:hAnsi="Arial" w:cs="Arial"/>
                <w:sz w:val="18"/>
                <w:szCs w:val="18"/>
              </w:rPr>
              <w:t>PN-EN ISO 6571</w:t>
            </w:r>
          </w:p>
        </w:tc>
      </w:tr>
      <w:tr w:rsidR="001F4B34" w:rsidTr="001F4B3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Zawartość substancji obcych, %(m/m), nie więcej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1</w:t>
            </w:r>
          </w:p>
        </w:tc>
        <w:tc>
          <w:tcPr>
            <w:tcW w:w="1525" w:type="dxa"/>
            <w:tcBorders>
              <w:top w:val="single" w:sz="4" w:space="0" w:color="auto"/>
              <w:left w:val="single" w:sz="6" w:space="0" w:color="auto"/>
              <w:bottom w:val="single" w:sz="4"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PN-EN ISO 927</w:t>
            </w:r>
          </w:p>
        </w:tc>
      </w:tr>
      <w:tr w:rsidR="001F4B34" w:rsidTr="001F4B3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6" w:space="0" w:color="auto"/>
              <w:right w:val="single" w:sz="6" w:space="0" w:color="auto"/>
            </w:tcBorders>
            <w:vAlign w:val="center"/>
            <w:hideMark/>
          </w:tcPr>
          <w:p w:rsidR="001F4B34" w:rsidRDefault="001F4B34">
            <w:pPr>
              <w:rPr>
                <w:rFonts w:ascii="Arial" w:hAnsi="Arial" w:cs="Arial"/>
                <w:sz w:val="18"/>
              </w:rPr>
            </w:pPr>
            <w:r>
              <w:rPr>
                <w:rFonts w:ascii="Arial" w:hAnsi="Arial" w:cs="Arial"/>
                <w:sz w:val="18"/>
              </w:rPr>
              <w:t>Obecność szkodników żywych i martwych oraz pozostałości po szkodnikach</w:t>
            </w:r>
          </w:p>
        </w:tc>
        <w:tc>
          <w:tcPr>
            <w:tcW w:w="1895" w:type="dxa"/>
            <w:tcBorders>
              <w:top w:val="single" w:sz="4" w:space="0" w:color="auto"/>
              <w:left w:val="single" w:sz="6" w:space="0" w:color="auto"/>
              <w:bottom w:val="single" w:sz="6" w:space="0" w:color="auto"/>
              <w:right w:val="single" w:sz="6" w:space="0" w:color="auto"/>
            </w:tcBorders>
            <w:vAlign w:val="center"/>
            <w:hideMark/>
          </w:tcPr>
          <w:p w:rsidR="001F4B34" w:rsidRDefault="001F4B34">
            <w:pPr>
              <w:jc w:val="center"/>
              <w:rPr>
                <w:rFonts w:ascii="Arial" w:hAnsi="Arial" w:cs="Arial"/>
                <w:sz w:val="18"/>
              </w:rPr>
            </w:pPr>
            <w:r>
              <w:rPr>
                <w:rFonts w:ascii="Arial" w:hAnsi="Arial" w:cs="Arial"/>
                <w:sz w:val="18"/>
              </w:rPr>
              <w:t>niedopuszczalna</w:t>
            </w:r>
          </w:p>
        </w:tc>
        <w:tc>
          <w:tcPr>
            <w:tcW w:w="1525" w:type="dxa"/>
            <w:tcBorders>
              <w:top w:val="single" w:sz="4" w:space="0" w:color="auto"/>
              <w:left w:val="single" w:sz="6" w:space="0" w:color="auto"/>
              <w:bottom w:val="single" w:sz="6" w:space="0" w:color="auto"/>
              <w:right w:val="single" w:sz="4" w:space="0" w:color="auto"/>
            </w:tcBorders>
            <w:vAlign w:val="center"/>
            <w:hideMark/>
          </w:tcPr>
          <w:p w:rsidR="001F4B34" w:rsidRDefault="001F4B34">
            <w:pPr>
              <w:jc w:val="center"/>
              <w:rPr>
                <w:rFonts w:ascii="Arial" w:hAnsi="Arial" w:cs="Arial"/>
                <w:sz w:val="18"/>
                <w:szCs w:val="18"/>
                <w:lang w:val="de-DE"/>
              </w:rPr>
            </w:pPr>
            <w:r>
              <w:rPr>
                <w:rFonts w:ascii="Arial" w:hAnsi="Arial" w:cs="Arial"/>
                <w:sz w:val="18"/>
                <w:szCs w:val="18"/>
                <w:lang w:val="de-DE"/>
              </w:rPr>
              <w:t>PN-R-87027</w:t>
            </w:r>
          </w:p>
        </w:tc>
      </w:tr>
    </w:tbl>
    <w:p w:rsidR="001F4B34" w:rsidRDefault="001F4B34" w:rsidP="001F4B34">
      <w:pPr>
        <w:pStyle w:val="Nagwek11"/>
        <w:spacing w:after="120" w:line="360" w:lineRule="auto"/>
        <w:rPr>
          <w:bCs w:val="0"/>
        </w:rPr>
      </w:pPr>
      <w:r>
        <w:t>2.4 Wymagania mikrobiologiczne</w:t>
      </w:r>
    </w:p>
    <w:p w:rsidR="001F4B34" w:rsidRDefault="001F4B34" w:rsidP="001F4B34">
      <w:pPr>
        <w:pStyle w:val="Tekstpodstawowy3"/>
        <w:spacing w:after="0" w:line="360" w:lineRule="auto"/>
        <w:rPr>
          <w:rFonts w:ascii="Arial" w:hAnsi="Arial" w:cs="Arial"/>
          <w:sz w:val="20"/>
        </w:rPr>
      </w:pPr>
      <w:r>
        <w:rPr>
          <w:rFonts w:ascii="Arial" w:hAnsi="Arial" w:cs="Arial"/>
          <w:sz w:val="20"/>
        </w:rPr>
        <w:t>Zgodnie z aktualnie obowiązującym prawem.</w:t>
      </w:r>
    </w:p>
    <w:p w:rsidR="001F4B34" w:rsidRPr="001F4B34" w:rsidRDefault="001F4B34" w:rsidP="001F4B34">
      <w:pPr>
        <w:pStyle w:val="E-1"/>
        <w:spacing w:line="360" w:lineRule="auto"/>
        <w:jc w:val="both"/>
        <w:rPr>
          <w:rFonts w:ascii="Arial" w:hAnsi="Arial" w:cs="Arial"/>
        </w:rPr>
      </w:pPr>
      <w:r w:rsidRPr="001F4B34">
        <w:rPr>
          <w:rFonts w:ascii="Arial" w:hAnsi="Arial" w:cs="Arial"/>
        </w:rPr>
        <w:t>Zamawiający zastrzega sobie prawo żądania wyników badań mikrobiologicznych z kontroli higieny procesu produkcyjnego.</w:t>
      </w:r>
    </w:p>
    <w:p w:rsidR="001F4B34" w:rsidRPr="001F4B34" w:rsidRDefault="001F4B34" w:rsidP="001F4B34">
      <w:pPr>
        <w:pStyle w:val="E-1"/>
        <w:spacing w:before="240" w:after="240" w:line="360" w:lineRule="auto"/>
        <w:jc w:val="both"/>
        <w:rPr>
          <w:rFonts w:ascii="Arial" w:hAnsi="Arial" w:cs="Arial"/>
        </w:rPr>
      </w:pPr>
      <w:r w:rsidRPr="001F4B34">
        <w:rPr>
          <w:rFonts w:ascii="Arial" w:hAnsi="Arial" w:cs="Arial"/>
          <w:b/>
        </w:rPr>
        <w:t>3</w:t>
      </w:r>
      <w:r w:rsidRPr="001F4B34">
        <w:rPr>
          <w:rFonts w:ascii="Arial" w:hAnsi="Arial" w:cs="Arial"/>
        </w:rPr>
        <w:t xml:space="preserve"> </w:t>
      </w:r>
      <w:r w:rsidRPr="001F4B34">
        <w:rPr>
          <w:rFonts w:ascii="Arial" w:hAnsi="Arial" w:cs="Arial"/>
          <w:b/>
        </w:rPr>
        <w:t>Masa netto</w:t>
      </w:r>
    </w:p>
    <w:p w:rsidR="001F4B34" w:rsidRDefault="001F4B34" w:rsidP="001F4B3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1F4B34" w:rsidRDefault="001F4B34" w:rsidP="001F4B34">
      <w:pPr>
        <w:spacing w:line="360" w:lineRule="auto"/>
        <w:jc w:val="both"/>
        <w:rPr>
          <w:rFonts w:ascii="Arial" w:hAnsi="Arial" w:cs="Arial"/>
          <w:sz w:val="20"/>
          <w:szCs w:val="20"/>
        </w:rPr>
      </w:pPr>
      <w:r>
        <w:rPr>
          <w:rFonts w:ascii="Arial" w:hAnsi="Arial" w:cs="Arial"/>
          <w:sz w:val="20"/>
          <w:szCs w:val="20"/>
        </w:rPr>
        <w:t>Dopuszczalna masa netto:</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1F4B34" w:rsidRDefault="001F4B34" w:rsidP="001F4B3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szCs w:val="24"/>
        </w:rPr>
        <w:t xml:space="preserve">4 </w:t>
      </w:r>
      <w:r w:rsidRPr="001F4B34">
        <w:rPr>
          <w:rFonts w:ascii="Arial" w:hAnsi="Arial" w:cs="Arial"/>
          <w:b/>
        </w:rPr>
        <w:t>Trwałość</w:t>
      </w:r>
    </w:p>
    <w:p w:rsidR="001F4B34" w:rsidRDefault="001F4B34" w:rsidP="001F4B3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1F4B34" w:rsidRPr="001F4B34" w:rsidRDefault="001F4B34" w:rsidP="001F4B34">
      <w:pPr>
        <w:pStyle w:val="E-1"/>
        <w:spacing w:before="240" w:after="240" w:line="360" w:lineRule="auto"/>
        <w:jc w:val="both"/>
        <w:rPr>
          <w:rFonts w:ascii="Arial" w:eastAsia="Times New Roman" w:hAnsi="Arial" w:cs="Arial"/>
          <w:b/>
        </w:rPr>
      </w:pPr>
      <w:r w:rsidRPr="001F4B34">
        <w:rPr>
          <w:rFonts w:ascii="Arial" w:hAnsi="Arial" w:cs="Arial"/>
          <w:b/>
        </w:rPr>
        <w:t>5 Metody badań</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5.1 Sprawdzenie znakowania i stanu opakowania</w:t>
      </w:r>
    </w:p>
    <w:p w:rsidR="001F4B34" w:rsidRPr="001F4B34" w:rsidRDefault="001F4B34" w:rsidP="001F4B34">
      <w:pPr>
        <w:pStyle w:val="E-1"/>
        <w:spacing w:line="360" w:lineRule="auto"/>
        <w:jc w:val="both"/>
        <w:rPr>
          <w:rFonts w:ascii="Arial" w:hAnsi="Arial" w:cs="Arial"/>
        </w:rPr>
      </w:pPr>
      <w:r w:rsidRPr="001F4B34">
        <w:rPr>
          <w:rFonts w:ascii="Arial" w:hAnsi="Arial" w:cs="Arial"/>
        </w:rPr>
        <w:t>Wykonać metodą wizualną na zgodność z pkt. 6.1 i 6.2.</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5.2 Przygotowanie próbek do badań</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PN-EN ISO 2825.</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lastRenderedPageBreak/>
        <w:t xml:space="preserve">5.3 Oznaczanie cech organoleptycznych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 xml:space="preserve">Należy wykonać w temperaturze pokojowej na zgodność z wymaganiami podanymi w Tablicy 1. </w:t>
      </w:r>
    </w:p>
    <w:p w:rsidR="001F4B34" w:rsidRPr="001F4B34" w:rsidRDefault="001F4B34" w:rsidP="001F4B34">
      <w:pPr>
        <w:pStyle w:val="E-1"/>
        <w:spacing w:before="240" w:after="120" w:line="360" w:lineRule="auto"/>
        <w:jc w:val="both"/>
        <w:rPr>
          <w:rFonts w:ascii="Arial" w:hAnsi="Arial" w:cs="Arial"/>
          <w:b/>
        </w:rPr>
      </w:pPr>
      <w:r w:rsidRPr="001F4B34">
        <w:rPr>
          <w:rFonts w:ascii="Arial" w:hAnsi="Arial" w:cs="Arial"/>
          <w:b/>
        </w:rPr>
        <w:t xml:space="preserve">5.4 Oznaczanie cech fizykochemicznych </w:t>
      </w:r>
    </w:p>
    <w:p w:rsidR="001F4B34" w:rsidRPr="001F4B34" w:rsidRDefault="001F4B34" w:rsidP="001F4B34">
      <w:pPr>
        <w:pStyle w:val="E-1"/>
        <w:spacing w:line="360" w:lineRule="auto"/>
        <w:jc w:val="both"/>
        <w:rPr>
          <w:rFonts w:ascii="Arial" w:hAnsi="Arial" w:cs="Arial"/>
        </w:rPr>
      </w:pPr>
      <w:r w:rsidRPr="001F4B34">
        <w:rPr>
          <w:rFonts w:ascii="Arial" w:hAnsi="Arial" w:cs="Arial"/>
        </w:rPr>
        <w:t>Według norm podanych w Tablicy 2.</w:t>
      </w:r>
    </w:p>
    <w:p w:rsidR="001F4B34" w:rsidRPr="001F4B34" w:rsidRDefault="001F4B34" w:rsidP="001F4B34">
      <w:pPr>
        <w:pStyle w:val="E-1"/>
        <w:spacing w:before="240" w:after="240" w:line="360" w:lineRule="auto"/>
        <w:rPr>
          <w:rFonts w:ascii="Arial" w:hAnsi="Arial" w:cs="Arial"/>
        </w:rPr>
      </w:pPr>
      <w:r w:rsidRPr="001F4B34">
        <w:rPr>
          <w:rFonts w:ascii="Arial" w:hAnsi="Arial" w:cs="Arial"/>
          <w:b/>
        </w:rPr>
        <w:t xml:space="preserve">6 Pakowanie, znakowanie, przechowywanie </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6.1 Pakowanie</w:t>
      </w:r>
    </w:p>
    <w:p w:rsidR="001F4B34" w:rsidRPr="001F4B34" w:rsidRDefault="001F4B34" w:rsidP="001F4B34">
      <w:pPr>
        <w:pStyle w:val="E-1"/>
        <w:spacing w:line="360" w:lineRule="auto"/>
        <w:jc w:val="both"/>
        <w:rPr>
          <w:rFonts w:ascii="Arial" w:hAnsi="Arial" w:cs="Arial"/>
        </w:rPr>
      </w:pPr>
      <w:r w:rsidRPr="001F4B3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F4B34" w:rsidRDefault="001F4B34" w:rsidP="001F4B3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1F4B34" w:rsidRDefault="001F4B34" w:rsidP="001F4B3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F4B34" w:rsidRPr="001F4B34" w:rsidRDefault="001F4B34" w:rsidP="001F4B34">
      <w:pPr>
        <w:pStyle w:val="E-1"/>
        <w:spacing w:before="240" w:after="120" w:line="360" w:lineRule="auto"/>
        <w:rPr>
          <w:rFonts w:ascii="Arial" w:hAnsi="Arial" w:cs="Arial"/>
        </w:rPr>
      </w:pPr>
      <w:r w:rsidRPr="001F4B34">
        <w:rPr>
          <w:rFonts w:ascii="Arial" w:hAnsi="Arial" w:cs="Arial"/>
          <w:b/>
        </w:rPr>
        <w:t>6.2 Znakowanie</w:t>
      </w:r>
    </w:p>
    <w:p w:rsidR="001F4B34" w:rsidRPr="001F4B34" w:rsidRDefault="001F4B34" w:rsidP="001F4B34">
      <w:pPr>
        <w:pStyle w:val="E-1"/>
        <w:spacing w:line="360" w:lineRule="auto"/>
        <w:rPr>
          <w:rFonts w:ascii="Arial" w:hAnsi="Arial" w:cs="Arial"/>
        </w:rPr>
      </w:pPr>
      <w:r w:rsidRPr="001F4B34">
        <w:rPr>
          <w:rFonts w:ascii="Arial" w:hAnsi="Arial" w:cs="Arial"/>
        </w:rPr>
        <w:t>Zgodnie z aktualnie obowiązującym prawem.</w:t>
      </w:r>
    </w:p>
    <w:p w:rsidR="001F4B34" w:rsidRPr="001F4B34" w:rsidRDefault="001F4B34" w:rsidP="001F4B34">
      <w:pPr>
        <w:pStyle w:val="E-1"/>
        <w:spacing w:before="240" w:after="120" w:line="360" w:lineRule="auto"/>
        <w:rPr>
          <w:rFonts w:ascii="Arial" w:hAnsi="Arial" w:cs="Arial"/>
          <w:b/>
        </w:rPr>
      </w:pPr>
      <w:r w:rsidRPr="001F4B34">
        <w:rPr>
          <w:rFonts w:ascii="Arial" w:hAnsi="Arial" w:cs="Arial"/>
          <w:b/>
        </w:rPr>
        <w:t>6.3 Przechowywanie</w:t>
      </w:r>
    </w:p>
    <w:p w:rsidR="001F4B34" w:rsidRDefault="001F4B34" w:rsidP="001F4B34">
      <w:pPr>
        <w:pStyle w:val="E-1"/>
        <w:spacing w:line="360" w:lineRule="auto"/>
      </w:pPr>
      <w:r w:rsidRPr="001F4B34">
        <w:rPr>
          <w:rFonts w:ascii="Arial" w:hAnsi="Arial" w:cs="Arial"/>
        </w:rPr>
        <w:t>Przechowywać zgodnie z zaleceniami producenta.</w:t>
      </w:r>
    </w:p>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przyprawa curry</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sz w:val="22"/>
          <w:szCs w:val="22"/>
        </w:rPr>
      </w:pP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przyprawy curry.</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przyprawy curry przeznaczonej dla odbiorcy.</w:t>
      </w:r>
    </w:p>
    <w:p w:rsidR="00EE71D4" w:rsidRPr="00EE71D4" w:rsidRDefault="00EE71D4" w:rsidP="00C47D76">
      <w:pPr>
        <w:pStyle w:val="E-1"/>
        <w:numPr>
          <w:ilvl w:val="1"/>
          <w:numId w:val="49"/>
        </w:numPr>
        <w:spacing w:before="240" w:after="120" w:line="360" w:lineRule="auto"/>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 xml:space="preserve">Przyprawa curry </w:t>
      </w:r>
    </w:p>
    <w:p w:rsidR="00EE71D4" w:rsidRDefault="00EE71D4" w:rsidP="00EE71D4">
      <w:pPr>
        <w:spacing w:line="360" w:lineRule="auto"/>
        <w:jc w:val="both"/>
        <w:rPr>
          <w:rFonts w:ascii="Arial" w:hAnsi="Arial" w:cs="Arial"/>
          <w:sz w:val="20"/>
          <w:szCs w:val="20"/>
        </w:rPr>
      </w:pPr>
      <w:r>
        <w:rPr>
          <w:rFonts w:ascii="Arial" w:hAnsi="Arial" w:cs="Arial"/>
          <w:sz w:val="20"/>
          <w:szCs w:val="20"/>
        </w:rPr>
        <w:t>Mieszanka wysuszonych, rozdrobnionych i aromatycznych przypraw i ziół: kurkuma ( nie mniej niż 18%), kolendra (nie mniej niż 14%), kmin rzymski (nie mniej niż 4%), kozieradka, gorczyca, chilli, możliwy jest także dodatek goździków, gałki muszkatołowej, pieprzu czarnego, czosnku, kardamonu, cynamonu, imbiru, anyżu, soli, przeznaczona do poprawy smaku, zapachu i wyglądu produktów spożywczych.</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 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Nagwek11"/>
        <w:spacing w:before="0" w:after="0"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after="120" w:line="360" w:lineRule="auto"/>
        <w:rPr>
          <w:bCs w:val="0"/>
        </w:rPr>
      </w:pPr>
      <w:r>
        <w:rPr>
          <w:bCs w:val="0"/>
        </w:rPr>
        <w:t>2.2 Wymagania organoleptyczne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1845"/>
        <w:gridCol w:w="6804"/>
      </w:tblGrid>
      <w:tr w:rsidR="00EE71D4" w:rsidTr="00EE71D4">
        <w:trPr>
          <w:trHeight w:val="340"/>
          <w:jc w:val="center"/>
        </w:trPr>
        <w:tc>
          <w:tcPr>
            <w:tcW w:w="22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018"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755"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283"/>
          <w:jc w:val="center"/>
        </w:trPr>
        <w:tc>
          <w:tcPr>
            <w:tcW w:w="22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01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3755"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Żółta, czerwona lub ciemnobrązowa</w:t>
            </w:r>
          </w:p>
        </w:tc>
      </w:tr>
      <w:tr w:rsidR="00EE71D4" w:rsidTr="00EE71D4">
        <w:trPr>
          <w:cantSplit/>
          <w:trHeight w:val="283"/>
          <w:jc w:val="center"/>
        </w:trPr>
        <w:tc>
          <w:tcPr>
            <w:tcW w:w="22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01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3755"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Sypka, bez trwałych zbryleń </w:t>
            </w:r>
          </w:p>
        </w:tc>
      </w:tr>
      <w:tr w:rsidR="00EE71D4" w:rsidTr="00EE71D4">
        <w:trPr>
          <w:cantSplit/>
          <w:trHeight w:val="283"/>
          <w:jc w:val="center"/>
        </w:trPr>
        <w:tc>
          <w:tcPr>
            <w:tcW w:w="22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01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3755" w:type="pct"/>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Aromatyczny, charakterystyczny dla użytych składników, bez zapachów obcych </w:t>
            </w:r>
          </w:p>
        </w:tc>
      </w:tr>
      <w:tr w:rsidR="00EE71D4" w:rsidTr="00EE71D4">
        <w:trPr>
          <w:cantSplit/>
          <w:trHeight w:val="283"/>
          <w:jc w:val="center"/>
        </w:trPr>
        <w:tc>
          <w:tcPr>
            <w:tcW w:w="22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01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3755" w:type="pct"/>
            <w:tcBorders>
              <w:top w:val="single" w:sz="4" w:space="0" w:color="auto"/>
              <w:left w:val="single" w:sz="4" w:space="0" w:color="auto"/>
              <w:bottom w:val="single" w:sz="6" w:space="0" w:color="auto"/>
              <w:right w:val="single" w:sz="4" w:space="0" w:color="auto"/>
            </w:tcBorders>
            <w:hideMark/>
          </w:tcPr>
          <w:p w:rsidR="00EE71D4" w:rsidRDefault="00EE71D4">
            <w:pPr>
              <w:jc w:val="both"/>
              <w:rPr>
                <w:rFonts w:ascii="Arial" w:hAnsi="Arial" w:cs="Arial"/>
                <w:sz w:val="18"/>
                <w:szCs w:val="18"/>
              </w:rPr>
            </w:pPr>
            <w:r>
              <w:rPr>
                <w:rFonts w:ascii="Arial" w:hAnsi="Arial" w:cs="Arial"/>
                <w:sz w:val="18"/>
                <w:szCs w:val="18"/>
              </w:rPr>
              <w:t>Charakterystyczny dla użytych składników, pikantno-słodki, bez posmaków obcych</w:t>
            </w:r>
          </w:p>
        </w:tc>
      </w:tr>
    </w:tbl>
    <w:p w:rsidR="00EE71D4" w:rsidRDefault="00EE71D4" w:rsidP="00EE71D4">
      <w:pPr>
        <w:pStyle w:val="Nagwek11"/>
        <w:spacing w:after="120" w:line="360" w:lineRule="auto"/>
        <w:rPr>
          <w:bCs w:val="0"/>
        </w:rPr>
      </w:pPr>
      <w:r>
        <w:rPr>
          <w:bCs w:val="0"/>
        </w:rPr>
        <w:t xml:space="preserve">2.3 Wymagania fizykochemiczne </w:t>
      </w:r>
    </w:p>
    <w:p w:rsidR="00EE71D4" w:rsidRDefault="00EE71D4" w:rsidP="00EE71D4">
      <w:pPr>
        <w:pStyle w:val="Tekstpodstawowy3"/>
        <w:spacing w:after="0" w:line="360" w:lineRule="auto"/>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10"/>
        <w:gridCol w:w="5692"/>
        <w:gridCol w:w="1481"/>
        <w:gridCol w:w="1471"/>
      </w:tblGrid>
      <w:tr w:rsidR="00EE71D4" w:rsidTr="00EE71D4">
        <w:trPr>
          <w:trHeight w:val="225"/>
        </w:trPr>
        <w:tc>
          <w:tcPr>
            <w:tcW w:w="231"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3148"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804"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818"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231" w:type="pct"/>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3148" w:type="pct"/>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804" w:type="pct"/>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818" w:type="pct"/>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23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31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nierozpuszczalnego w 10% roztworze HCl, %(m/m), nie więcej niż</w:t>
            </w:r>
          </w:p>
        </w:tc>
        <w:tc>
          <w:tcPr>
            <w:tcW w:w="804" w:type="pct"/>
            <w:tcBorders>
              <w:top w:val="single" w:sz="4" w:space="0" w:color="auto"/>
              <w:left w:val="single" w:sz="6" w:space="0" w:color="auto"/>
              <w:bottom w:val="single" w:sz="4" w:space="0" w:color="auto"/>
              <w:right w:val="single" w:sz="6" w:space="0" w:color="auto"/>
            </w:tcBorders>
            <w:vAlign w:val="center"/>
          </w:tcPr>
          <w:p w:rsidR="00EE71D4" w:rsidRDefault="00EE71D4">
            <w:pPr>
              <w:jc w:val="center"/>
              <w:rPr>
                <w:rFonts w:ascii="Arial" w:hAnsi="Arial" w:cs="Arial"/>
                <w:sz w:val="18"/>
              </w:rPr>
            </w:pPr>
          </w:p>
          <w:p w:rsidR="00EE71D4" w:rsidRDefault="00EE71D4">
            <w:pPr>
              <w:jc w:val="center"/>
              <w:rPr>
                <w:rFonts w:ascii="Arial" w:hAnsi="Arial" w:cs="Arial"/>
                <w:sz w:val="18"/>
              </w:rPr>
            </w:pPr>
            <w:r>
              <w:rPr>
                <w:rFonts w:ascii="Arial" w:hAnsi="Arial" w:cs="Arial"/>
                <w:sz w:val="18"/>
              </w:rPr>
              <w:t>3,0</w:t>
            </w:r>
          </w:p>
        </w:tc>
        <w:tc>
          <w:tcPr>
            <w:tcW w:w="818"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930</w:t>
            </w:r>
          </w:p>
        </w:tc>
      </w:tr>
      <w:tr w:rsidR="00EE71D4" w:rsidTr="00EE71D4">
        <w:trPr>
          <w:trHeight w:val="225"/>
        </w:trPr>
        <w:tc>
          <w:tcPr>
            <w:tcW w:w="23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31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ferromagnetycznych, mg/1kg surowca, nie więcej niż</w:t>
            </w:r>
          </w:p>
          <w:p w:rsidR="00EE71D4" w:rsidRDefault="00EE71D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804" w:type="pct"/>
            <w:tcBorders>
              <w:top w:val="single" w:sz="4" w:space="0" w:color="auto"/>
              <w:left w:val="single" w:sz="6" w:space="0" w:color="auto"/>
              <w:bottom w:val="single" w:sz="4" w:space="0" w:color="auto"/>
              <w:right w:val="single" w:sz="6" w:space="0" w:color="auto"/>
            </w:tcBorders>
            <w:vAlign w:val="center"/>
          </w:tcPr>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r>
              <w:rPr>
                <w:rFonts w:ascii="Arial" w:hAnsi="Arial" w:cs="Arial"/>
                <w:sz w:val="18"/>
              </w:rPr>
              <w:t>3,0</w:t>
            </w:r>
          </w:p>
        </w:tc>
        <w:tc>
          <w:tcPr>
            <w:tcW w:w="818"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231"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4</w:t>
            </w:r>
          </w:p>
        </w:tc>
        <w:tc>
          <w:tcPr>
            <w:tcW w:w="3148" w:type="pct"/>
            <w:tcBorders>
              <w:top w:val="single" w:sz="4" w:space="0" w:color="auto"/>
              <w:left w:val="single" w:sz="6" w:space="0" w:color="auto"/>
              <w:bottom w:val="single" w:sz="6"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804"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818" w:type="pct"/>
            <w:tcBorders>
              <w:top w:val="single" w:sz="4" w:space="0" w:color="auto"/>
              <w:left w:val="single" w:sz="6" w:space="0" w:color="auto"/>
              <w:bottom w:val="single" w:sz="6"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Default="00EE71D4" w:rsidP="00EE71D4">
      <w:pPr>
        <w:pStyle w:val="Nagwek11"/>
        <w:spacing w:after="120" w:line="360" w:lineRule="auto"/>
        <w:rPr>
          <w:bCs w:val="0"/>
        </w:rPr>
      </w:pPr>
      <w:r>
        <w:t>2.4 Wymagania mikrobiologiczne</w:t>
      </w:r>
    </w:p>
    <w:p w:rsidR="00EE71D4" w:rsidRDefault="00EE71D4" w:rsidP="00EE71D4">
      <w:pPr>
        <w:pStyle w:val="Tekstpodstawowy3"/>
        <w:spacing w:after="0" w:line="360" w:lineRule="auto"/>
        <w:rPr>
          <w:rFonts w:ascii="Arial" w:hAnsi="Arial" w:cs="Arial"/>
          <w:sz w:val="20"/>
        </w:rPr>
      </w:pPr>
      <w:r>
        <w:rPr>
          <w:rFonts w:ascii="Arial" w:hAnsi="Arial" w:cs="Arial"/>
          <w:sz w:val="20"/>
        </w:rPr>
        <w:t>Zgodnie z aktualnie obowiązującym prawem.</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Pr="00EE71D4" w:rsidRDefault="00EE71D4" w:rsidP="00F17B15">
      <w:pPr>
        <w:pStyle w:val="E-1"/>
        <w:spacing w:before="240" w:after="240" w:line="360" w:lineRule="auto"/>
        <w:jc w:val="both"/>
        <w:textAlignment w:val="auto"/>
        <w:rPr>
          <w:rFonts w:ascii="Arial" w:hAnsi="Arial" w:cs="Arial"/>
          <w:b/>
        </w:rPr>
      </w:pPr>
      <w:r w:rsidRPr="00EE71D4">
        <w:rPr>
          <w:rFonts w:ascii="Arial" w:hAnsi="Arial" w:cs="Arial"/>
          <w:b/>
        </w:rPr>
        <w:t>3</w:t>
      </w:r>
      <w:r w:rsidRPr="00EE71D4">
        <w:rPr>
          <w:rFonts w:ascii="Arial" w:hAnsi="Arial" w:cs="Arial"/>
        </w:rPr>
        <w:t xml:space="preserve"> </w:t>
      </w:r>
      <w:r w:rsidRPr="00EE71D4">
        <w:rPr>
          <w:rFonts w:ascii="Arial" w:hAnsi="Arial" w:cs="Arial"/>
          <w:b/>
        </w:rPr>
        <w:t>Masa netto</w:t>
      </w:r>
    </w:p>
    <w:p w:rsidR="00EE71D4" w:rsidRDefault="00EE71D4" w:rsidP="00EE71D4">
      <w:pPr>
        <w:spacing w:line="360" w:lineRule="auto"/>
        <w:jc w:val="both"/>
        <w:rPr>
          <w:rFonts w:ascii="Arial" w:eastAsia="Calibri" w:hAnsi="Arial" w:cs="Arial"/>
          <w:b/>
          <w:bCs/>
          <w:noProof/>
          <w:sz w:val="20"/>
          <w:szCs w:val="20"/>
        </w:rPr>
      </w:pPr>
      <w:r>
        <w:rPr>
          <w:rFonts w:ascii="Arial" w:eastAsia="Calibri" w:hAnsi="Arial" w:cs="Arial"/>
          <w:noProof/>
          <w:color w:val="000000"/>
          <w:sz w:val="20"/>
          <w:szCs w:val="20"/>
        </w:rPr>
        <w:t>Masa netto powinna być zgodna z deklaracją producenta.</w:t>
      </w:r>
    </w:p>
    <w:p w:rsidR="00EE71D4" w:rsidRDefault="00EE71D4" w:rsidP="00EE71D4">
      <w:pPr>
        <w:overflowPunct w:val="0"/>
        <w:autoSpaceDE w:val="0"/>
        <w:autoSpaceDN w:val="0"/>
        <w:adjustRightInd w:val="0"/>
        <w:spacing w:line="360" w:lineRule="auto"/>
        <w:textAlignment w:val="baseline"/>
        <w:rPr>
          <w:rFonts w:ascii="Arial" w:eastAsia="Calibri" w:hAnsi="Arial" w:cs="Arial"/>
          <w:color w:val="000000"/>
          <w:sz w:val="20"/>
          <w:szCs w:val="20"/>
        </w:rPr>
      </w:pPr>
      <w:r>
        <w:rPr>
          <w:rFonts w:ascii="Arial" w:eastAsia="Calibri" w:hAnsi="Arial" w:cs="Arial"/>
          <w:sz w:val="20"/>
          <w:szCs w:val="20"/>
        </w:rPr>
        <w:t>Dopuszczalna ujemna wartość błędu masy netto powinna być zgodna z obowiązującym prawem</w:t>
      </w:r>
      <w:r>
        <w:rPr>
          <w:rFonts w:ascii="Arial" w:eastAsia="Calibri" w:hAnsi="Arial" w:cs="Arial"/>
          <w:color w:val="000000"/>
          <w:sz w:val="20"/>
          <w:szCs w:val="20"/>
        </w:rPr>
        <w:t>.</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masa netto:</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szCs w:val="24"/>
        </w:rPr>
        <w:t xml:space="preserve">4 </w:t>
      </w:r>
      <w:r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miesiące od daty dostawy do magazynu odbiorcy.</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rPr>
        <w:t>5 Metody badań</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5.1 Sprawdzenie znakowania i stanu opakowania</w:t>
      </w:r>
    </w:p>
    <w:p w:rsidR="00EE71D4" w:rsidRPr="00EE71D4" w:rsidRDefault="00EE71D4" w:rsidP="00EE71D4">
      <w:pPr>
        <w:pStyle w:val="E-1"/>
        <w:spacing w:line="360" w:lineRule="auto"/>
        <w:jc w:val="both"/>
        <w:rPr>
          <w:rFonts w:ascii="Arial" w:hAnsi="Arial" w:cs="Arial"/>
        </w:rPr>
      </w:pPr>
      <w:r w:rsidRPr="00EE71D4">
        <w:rPr>
          <w:rFonts w:ascii="Arial" w:hAnsi="Arial" w:cs="Arial"/>
        </w:rPr>
        <w:t>Wykonać metodą wizualną na zgodność z pkt. 6.1 i 6.2.</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 xml:space="preserve">5.2 Oznaczanie cech organoleptycznych </w:t>
      </w:r>
    </w:p>
    <w:p w:rsidR="00EE71D4" w:rsidRPr="00EE71D4" w:rsidRDefault="00EE71D4" w:rsidP="00EE71D4">
      <w:pPr>
        <w:pStyle w:val="E-1"/>
        <w:spacing w:line="360" w:lineRule="auto"/>
        <w:jc w:val="both"/>
        <w:rPr>
          <w:rFonts w:ascii="Arial" w:hAnsi="Arial" w:cs="Arial"/>
        </w:rPr>
      </w:pPr>
      <w:r w:rsidRPr="00EE71D4">
        <w:rPr>
          <w:rFonts w:ascii="Arial" w:hAnsi="Arial" w:cs="Arial"/>
        </w:rPr>
        <w:t>Należy wykonać w temperaturze pokojowej na zgodność z wymaganiami podanymi w Tablicy 1.</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 xml:space="preserve">5.3 Oznaczanie cech fizykochemicznych </w:t>
      </w:r>
    </w:p>
    <w:p w:rsidR="00EE71D4" w:rsidRPr="00EE71D4" w:rsidRDefault="00EE71D4" w:rsidP="00EE71D4">
      <w:pPr>
        <w:pStyle w:val="E-1"/>
        <w:spacing w:line="360" w:lineRule="auto"/>
        <w:jc w:val="both"/>
        <w:rPr>
          <w:rFonts w:ascii="Arial" w:hAnsi="Arial" w:cs="Arial"/>
        </w:rPr>
      </w:pPr>
      <w:r w:rsidRPr="00EE71D4">
        <w:rPr>
          <w:rFonts w:ascii="Arial" w:hAnsi="Arial" w:cs="Arial"/>
        </w:rPr>
        <w:t>Według norm podanych w Tablicy 2.</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lastRenderedPageBreak/>
        <w:t xml:space="preserve">6 Pakowanie, znakowanie, przechowywanie </w:t>
      </w:r>
    </w:p>
    <w:p w:rsidR="00EE71D4" w:rsidRPr="00EE71D4" w:rsidRDefault="00EE71D4" w:rsidP="00EE71D4">
      <w:pPr>
        <w:pStyle w:val="E-1"/>
        <w:spacing w:before="240" w:after="120" w:line="360" w:lineRule="auto"/>
        <w:rPr>
          <w:rFonts w:ascii="Arial" w:hAnsi="Arial" w:cs="Arial"/>
          <w:b/>
        </w:rPr>
      </w:pPr>
      <w:r w:rsidRPr="00EE71D4">
        <w:rPr>
          <w:rFonts w:ascii="Arial" w:hAnsi="Arial" w:cs="Arial"/>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Pr="00EE71D4" w:rsidRDefault="00EE71D4" w:rsidP="00EE71D4">
      <w:pPr>
        <w:pStyle w:val="E-1"/>
        <w:spacing w:before="240" w:after="120" w:line="360" w:lineRule="auto"/>
        <w:rPr>
          <w:rFonts w:ascii="Arial" w:hAnsi="Arial" w:cs="Arial"/>
        </w:rPr>
      </w:pPr>
      <w:r w:rsidRPr="00EE71D4">
        <w:rPr>
          <w:rFonts w:ascii="Arial" w:hAnsi="Arial" w:cs="Arial"/>
          <w:b/>
        </w:rP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Pr="00EE71D4" w:rsidRDefault="00EE71D4" w:rsidP="00EE71D4">
      <w:pPr>
        <w:pStyle w:val="E-1"/>
        <w:spacing w:before="240" w:after="120" w:line="360" w:lineRule="auto"/>
        <w:rPr>
          <w:rFonts w:ascii="Arial" w:hAnsi="Arial" w:cs="Arial"/>
          <w:b/>
        </w:rPr>
      </w:pPr>
      <w:r w:rsidRPr="00EE71D4">
        <w:rPr>
          <w:rFonts w:ascii="Arial" w:hAnsi="Arial" w:cs="Arial"/>
          <w:b/>
        </w:rPr>
        <w:t>6.3 Przechowywanie</w:t>
      </w:r>
    </w:p>
    <w:p w:rsidR="00EE71D4" w:rsidRDefault="00EE71D4" w:rsidP="00EE71D4">
      <w:pPr>
        <w:pStyle w:val="E-1"/>
        <w:spacing w:line="360" w:lineRule="auto"/>
      </w:pPr>
      <w:r w:rsidRPr="00EE71D4">
        <w:rPr>
          <w:rFonts w:ascii="Arial" w:hAnsi="Arial" w:cs="Arial"/>
        </w:rPr>
        <w:t>Przechowywać zgodnie z zaleceniami producenta.</w:t>
      </w:r>
    </w:p>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kurkuma</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sz w:val="22"/>
          <w:szCs w:val="22"/>
        </w:rPr>
      </w:pP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kurkumy.</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kurkumy przeznaczonej dla odbiorcy.</w:t>
      </w:r>
    </w:p>
    <w:p w:rsidR="00EE71D4" w:rsidRPr="00EE71D4" w:rsidRDefault="00EE71D4" w:rsidP="00C47D76">
      <w:pPr>
        <w:pStyle w:val="E-1"/>
        <w:numPr>
          <w:ilvl w:val="1"/>
          <w:numId w:val="50"/>
        </w:numPr>
        <w:spacing w:before="240" w:after="120" w:line="360" w:lineRule="auto"/>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 xml:space="preserve">Kurkuma </w:t>
      </w:r>
    </w:p>
    <w:p w:rsidR="00EE71D4" w:rsidRDefault="00EE71D4" w:rsidP="00EE71D4">
      <w:pPr>
        <w:spacing w:line="360" w:lineRule="auto"/>
        <w:jc w:val="both"/>
        <w:rPr>
          <w:rFonts w:ascii="Arial" w:hAnsi="Arial" w:cs="Arial"/>
          <w:sz w:val="20"/>
          <w:szCs w:val="20"/>
        </w:rPr>
      </w:pPr>
      <w:r>
        <w:rPr>
          <w:rFonts w:ascii="Arial" w:hAnsi="Arial" w:cs="Arial"/>
          <w:sz w:val="20"/>
          <w:szCs w:val="20"/>
        </w:rPr>
        <w:t>Produkt w postaci proszku, otrzymany z poddanego odpowiednim zabiegom technologicznym kłącza ostryżu długiego (Curcumae longae rhizoma), przeznaczony do poprawy smaku i zapachu produktów spożywczych.</w:t>
      </w:r>
      <w:r>
        <w:t xml:space="preserve"> </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Styl1"/>
      </w:pPr>
      <w:r>
        <w:t>Produkt powinien spełniać wymagania aktualnie obowiązującego prawa żywnościowego.</w:t>
      </w:r>
    </w:p>
    <w:p w:rsidR="00EE71D4" w:rsidRDefault="00EE71D4" w:rsidP="00EE71D4">
      <w:pPr>
        <w:pStyle w:val="Styl2"/>
      </w:pPr>
      <w:r>
        <w:t>2.2 Wymagania organoleptyczne</w:t>
      </w:r>
    </w:p>
    <w:p w:rsidR="00EE71D4" w:rsidRDefault="00EE71D4" w:rsidP="00EE71D4">
      <w:pPr>
        <w:pStyle w:val="Styl1"/>
      </w:pPr>
      <w: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2022"/>
        <w:gridCol w:w="6612"/>
      </w:tblGrid>
      <w:tr w:rsidR="00EE71D4" w:rsidTr="00EE71D4">
        <w:trPr>
          <w:trHeight w:val="459"/>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116"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49"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Wygląd i konsystencja </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Sypki proszek, niedopuszczalne trwałe zbrylenia </w:t>
            </w:r>
          </w:p>
        </w:tc>
      </w:tr>
      <w:tr w:rsidR="00EE71D4" w:rsidTr="00EE71D4">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Żółta </w:t>
            </w:r>
          </w:p>
        </w:tc>
      </w:tr>
      <w:tr w:rsidR="00EE71D4" w:rsidTr="00EE71D4">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Typowy, aromatyczny, bez zapachów obcych </w:t>
            </w:r>
          </w:p>
        </w:tc>
      </w:tr>
      <w:tr w:rsidR="00EE71D4" w:rsidTr="00EE71D4">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jc w:val="both"/>
              <w:rPr>
                <w:rFonts w:ascii="Arial" w:hAnsi="Arial" w:cs="Arial"/>
                <w:sz w:val="18"/>
                <w:szCs w:val="18"/>
              </w:rPr>
            </w:pPr>
            <w:r>
              <w:rPr>
                <w:rFonts w:ascii="Arial" w:hAnsi="Arial" w:cs="Arial"/>
                <w:sz w:val="18"/>
                <w:szCs w:val="18"/>
              </w:rPr>
              <w:t>Intensywny, ostry,  bez posmaków obcych</w:t>
            </w:r>
          </w:p>
        </w:tc>
      </w:tr>
    </w:tbl>
    <w:p w:rsidR="00EE71D4" w:rsidRDefault="00EE71D4" w:rsidP="00EE71D4">
      <w:pPr>
        <w:pStyle w:val="Styl2"/>
        <w:rPr>
          <w:sz w:val="20"/>
        </w:rPr>
      </w:pPr>
      <w:r>
        <w:t xml:space="preserve">2.3 Wymagania fizykochemiczne </w:t>
      </w:r>
    </w:p>
    <w:p w:rsidR="00EE71D4" w:rsidRDefault="00EE71D4" w:rsidP="00EE71D4">
      <w:pPr>
        <w:pStyle w:val="Styl1"/>
      </w:pPr>
      <w:r>
        <w:t>Według Tablicy 2.</w:t>
      </w:r>
    </w:p>
    <w:p w:rsidR="00EE71D4" w:rsidRDefault="00EE71D4" w:rsidP="00EE71D4">
      <w:pPr>
        <w:pStyle w:val="Styl1"/>
      </w:pPr>
    </w:p>
    <w:p w:rsidR="00EE71D4" w:rsidRDefault="00EE71D4" w:rsidP="00F17B15">
      <w:pPr>
        <w:pStyle w:val="Nagwek6"/>
        <w:numPr>
          <w:ilvl w:val="0"/>
          <w:numId w:val="0"/>
        </w:numPr>
        <w:spacing w:before="120" w:after="120"/>
        <w:ind w:left="1416" w:firstLine="708"/>
        <w:rPr>
          <w:rFonts w:ascii="Arial" w:hAnsi="Arial" w:cs="Arial"/>
          <w:sz w:val="18"/>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980"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1440"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ferromagnetycznych, mg/1kg surowca, nie więcej niż</w:t>
            </w:r>
          </w:p>
          <w:p w:rsidR="00EE71D4" w:rsidRDefault="00EE71D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980" w:type="dxa"/>
            <w:tcBorders>
              <w:top w:val="single" w:sz="4" w:space="0" w:color="auto"/>
              <w:left w:val="single" w:sz="6" w:space="0" w:color="auto"/>
              <w:bottom w:val="single" w:sz="4" w:space="0" w:color="auto"/>
              <w:right w:val="single" w:sz="6" w:space="0" w:color="auto"/>
            </w:tcBorders>
            <w:vAlign w:val="center"/>
          </w:tcPr>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r>
              <w:rPr>
                <w:rFonts w:ascii="Arial" w:hAnsi="Arial" w:cs="Arial"/>
                <w:sz w:val="18"/>
              </w:rPr>
              <w:t>3,0</w:t>
            </w:r>
          </w:p>
        </w:tc>
        <w:tc>
          <w:tcPr>
            <w:tcW w:w="1440"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980"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1440"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Pr="00F17B15" w:rsidRDefault="00EE71D4" w:rsidP="00EE71D4">
      <w:pPr>
        <w:pStyle w:val="Styl2"/>
        <w:rPr>
          <w:bCs/>
          <w:sz w:val="20"/>
          <w:szCs w:val="20"/>
        </w:rPr>
      </w:pPr>
      <w:r w:rsidRPr="00F17B15">
        <w:rPr>
          <w:sz w:val="20"/>
          <w:szCs w:val="20"/>
        </w:rPr>
        <w:t>2.4 Wymagania mikrobiologiczne</w:t>
      </w:r>
    </w:p>
    <w:p w:rsidR="00EE71D4" w:rsidRPr="00F17B15" w:rsidRDefault="00EE71D4" w:rsidP="00EE71D4">
      <w:pPr>
        <w:pStyle w:val="Styl1"/>
        <w:rPr>
          <w:sz w:val="20"/>
          <w:szCs w:val="20"/>
        </w:rPr>
      </w:pPr>
      <w:r w:rsidRPr="00F17B15">
        <w:rPr>
          <w:sz w:val="20"/>
          <w:szCs w:val="20"/>
        </w:rPr>
        <w:t>Zgodnie z aktualnie obowiązującym prawem.</w:t>
      </w:r>
    </w:p>
    <w:p w:rsidR="00EE71D4" w:rsidRPr="00F17B15" w:rsidRDefault="00EE71D4" w:rsidP="00EE71D4">
      <w:pPr>
        <w:pStyle w:val="Styl1"/>
        <w:rPr>
          <w:sz w:val="20"/>
          <w:szCs w:val="20"/>
        </w:rPr>
      </w:pPr>
      <w:r w:rsidRPr="00F17B15">
        <w:rPr>
          <w:sz w:val="20"/>
          <w:szCs w:val="20"/>
        </w:rPr>
        <w:t>Zamawiający zastrzega sobie prawo żądania wyników badań mikrobiologicznych z kontroli higieny procesu produkcyjnego.</w:t>
      </w:r>
    </w:p>
    <w:p w:rsidR="00EE71D4" w:rsidRPr="00F17B15" w:rsidRDefault="00EE71D4" w:rsidP="00EE71D4">
      <w:pPr>
        <w:pStyle w:val="E-1"/>
        <w:spacing w:before="240" w:after="240" w:line="360" w:lineRule="auto"/>
        <w:jc w:val="both"/>
        <w:rPr>
          <w:rFonts w:ascii="Arial" w:hAnsi="Arial" w:cs="Arial"/>
        </w:rPr>
      </w:pPr>
      <w:r w:rsidRPr="00F17B15">
        <w:rPr>
          <w:rFonts w:ascii="Arial" w:hAnsi="Arial" w:cs="Arial"/>
          <w:b/>
        </w:rPr>
        <w:t>3</w:t>
      </w:r>
      <w:r w:rsidRPr="00F17B15">
        <w:rPr>
          <w:rFonts w:ascii="Arial" w:hAnsi="Arial" w:cs="Arial"/>
        </w:rPr>
        <w:t xml:space="preserve"> </w:t>
      </w:r>
      <w:r w:rsidRPr="00F17B15">
        <w:rPr>
          <w:rFonts w:ascii="Arial" w:hAnsi="Arial" w:cs="Arial"/>
          <w:b/>
        </w:rPr>
        <w:t>Masa netto</w:t>
      </w:r>
    </w:p>
    <w:p w:rsidR="00EE71D4" w:rsidRPr="00F17B15" w:rsidRDefault="00EE71D4" w:rsidP="00EE71D4">
      <w:pPr>
        <w:pStyle w:val="Styl1"/>
        <w:rPr>
          <w:sz w:val="20"/>
          <w:szCs w:val="20"/>
        </w:rPr>
      </w:pPr>
      <w:r w:rsidRPr="00F17B15">
        <w:rPr>
          <w:sz w:val="20"/>
          <w:szCs w:val="20"/>
        </w:rPr>
        <w:t>Masa netto powinna być zgodna z deklaracją producenta.</w:t>
      </w:r>
    </w:p>
    <w:p w:rsidR="00EE71D4" w:rsidRPr="00F17B15" w:rsidRDefault="00EE71D4" w:rsidP="00EE71D4">
      <w:pPr>
        <w:pStyle w:val="Styl1"/>
        <w:rPr>
          <w:sz w:val="20"/>
          <w:szCs w:val="20"/>
        </w:rPr>
      </w:pPr>
      <w:r w:rsidRPr="00F17B15">
        <w:rPr>
          <w:sz w:val="20"/>
          <w:szCs w:val="20"/>
        </w:rPr>
        <w:t>Dopuszczalna ujemna wartość błędu masy netto powinna być zgodna z obowiązującym prawem.</w:t>
      </w:r>
    </w:p>
    <w:p w:rsidR="00EE71D4" w:rsidRPr="00F17B15" w:rsidRDefault="00EE71D4" w:rsidP="00EE71D4">
      <w:pPr>
        <w:spacing w:line="360" w:lineRule="auto"/>
        <w:jc w:val="both"/>
        <w:rPr>
          <w:rFonts w:ascii="Arial" w:hAnsi="Arial" w:cs="Arial"/>
          <w:sz w:val="20"/>
          <w:szCs w:val="20"/>
        </w:rPr>
      </w:pPr>
      <w:r w:rsidRPr="00F17B15">
        <w:rPr>
          <w:rFonts w:ascii="Arial" w:hAnsi="Arial" w:cs="Arial"/>
          <w:sz w:val="20"/>
          <w:szCs w:val="20"/>
        </w:rPr>
        <w:t>Dopuszczalna masa netto:</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10g,</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15g,</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100g,</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250g,</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500g,</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1kg.</w:t>
      </w:r>
    </w:p>
    <w:p w:rsidR="00EE71D4" w:rsidRPr="00F17B15" w:rsidRDefault="00EE71D4" w:rsidP="00EE71D4">
      <w:pPr>
        <w:pStyle w:val="E-1"/>
        <w:spacing w:before="240" w:after="240" w:line="360" w:lineRule="auto"/>
        <w:jc w:val="both"/>
        <w:rPr>
          <w:rFonts w:ascii="Arial" w:eastAsia="Times New Roman" w:hAnsi="Arial" w:cs="Arial"/>
          <w:b/>
        </w:rPr>
      </w:pPr>
      <w:r w:rsidRPr="00F17B15">
        <w:rPr>
          <w:rFonts w:ascii="Arial" w:hAnsi="Arial" w:cs="Arial"/>
          <w:b/>
        </w:rPr>
        <w:t>4 Trwałość</w:t>
      </w:r>
    </w:p>
    <w:p w:rsidR="00EE71D4" w:rsidRPr="00F17B15" w:rsidRDefault="00EE71D4" w:rsidP="00EE71D4">
      <w:pPr>
        <w:pStyle w:val="Styl1"/>
        <w:rPr>
          <w:rFonts w:eastAsia="Arial Unicode MS"/>
          <w:sz w:val="20"/>
          <w:szCs w:val="20"/>
        </w:rPr>
      </w:pPr>
      <w:r w:rsidRPr="00F17B15">
        <w:rPr>
          <w:sz w:val="20"/>
          <w:szCs w:val="20"/>
        </w:rPr>
        <w:t>Okres przydatności do spożycia deklarowany przez producenta powinien wynosić nie mniej niż 6 miesięcy od daty dostawy do magazynu odbiorcy.</w:t>
      </w:r>
    </w:p>
    <w:p w:rsidR="00EE71D4" w:rsidRPr="00F17B15" w:rsidRDefault="00EE71D4" w:rsidP="00EE71D4">
      <w:pPr>
        <w:pStyle w:val="E-1"/>
        <w:spacing w:before="240" w:after="240" w:line="360" w:lineRule="auto"/>
        <w:jc w:val="both"/>
        <w:rPr>
          <w:rFonts w:ascii="Arial" w:eastAsia="Times New Roman" w:hAnsi="Arial" w:cs="Arial"/>
          <w:b/>
        </w:rPr>
      </w:pPr>
      <w:r w:rsidRPr="00F17B15">
        <w:rPr>
          <w:rFonts w:ascii="Arial" w:hAnsi="Arial" w:cs="Arial"/>
          <w:b/>
        </w:rPr>
        <w:t>5 Metody badań</w:t>
      </w:r>
    </w:p>
    <w:p w:rsidR="00EE71D4" w:rsidRPr="00F17B15" w:rsidRDefault="00EE71D4" w:rsidP="00EE71D4">
      <w:pPr>
        <w:pStyle w:val="Styl2"/>
        <w:rPr>
          <w:sz w:val="20"/>
          <w:szCs w:val="20"/>
        </w:rPr>
      </w:pPr>
      <w:r w:rsidRPr="00F17B15">
        <w:rPr>
          <w:sz w:val="20"/>
          <w:szCs w:val="20"/>
        </w:rPr>
        <w:t>5.1 Sprawdzenie znakowania i stanu opakowania</w:t>
      </w:r>
    </w:p>
    <w:p w:rsidR="00EE71D4" w:rsidRPr="00F17B15" w:rsidRDefault="00EE71D4" w:rsidP="00EE71D4">
      <w:pPr>
        <w:pStyle w:val="Styl1"/>
        <w:rPr>
          <w:sz w:val="20"/>
          <w:szCs w:val="20"/>
        </w:rPr>
      </w:pPr>
      <w:r w:rsidRPr="00F17B15">
        <w:rPr>
          <w:sz w:val="20"/>
          <w:szCs w:val="20"/>
        </w:rPr>
        <w:t>Wykonać metodą wizualną na zgodność z pkt. 6.1 i 6.2.</w:t>
      </w:r>
    </w:p>
    <w:p w:rsidR="00EE71D4" w:rsidRPr="00F17B15" w:rsidRDefault="00EE71D4" w:rsidP="00EE71D4">
      <w:pPr>
        <w:pStyle w:val="Styl2"/>
        <w:rPr>
          <w:sz w:val="20"/>
          <w:szCs w:val="20"/>
        </w:rPr>
      </w:pPr>
      <w:r w:rsidRPr="00F17B15">
        <w:rPr>
          <w:sz w:val="20"/>
          <w:szCs w:val="20"/>
        </w:rPr>
        <w:t xml:space="preserve">5.2 Oznaczanie cech organoleptycznych </w:t>
      </w:r>
    </w:p>
    <w:p w:rsidR="00EE71D4" w:rsidRPr="00F17B15" w:rsidRDefault="00EE71D4" w:rsidP="00EE71D4">
      <w:pPr>
        <w:pStyle w:val="Styl1"/>
        <w:rPr>
          <w:sz w:val="20"/>
          <w:szCs w:val="20"/>
        </w:rPr>
      </w:pPr>
      <w:r w:rsidRPr="00F17B15">
        <w:rPr>
          <w:sz w:val="20"/>
          <w:szCs w:val="20"/>
        </w:rPr>
        <w:t xml:space="preserve">Należy wykonać w temperaturze pokojowej na zgodność z wymaganiami podanymi w Tablicy 1. </w:t>
      </w:r>
    </w:p>
    <w:p w:rsidR="00EE71D4" w:rsidRPr="00F17B15" w:rsidRDefault="00EE71D4" w:rsidP="00EE71D4">
      <w:pPr>
        <w:pStyle w:val="Styl2"/>
        <w:rPr>
          <w:sz w:val="20"/>
          <w:szCs w:val="20"/>
        </w:rPr>
      </w:pPr>
      <w:r w:rsidRPr="00F17B15">
        <w:rPr>
          <w:sz w:val="20"/>
          <w:szCs w:val="20"/>
        </w:rPr>
        <w:t xml:space="preserve">5.3 Oznaczanie cech fizykochemicznych </w:t>
      </w:r>
    </w:p>
    <w:p w:rsidR="00EE71D4" w:rsidRPr="00F17B15" w:rsidRDefault="00EE71D4" w:rsidP="00EE71D4">
      <w:pPr>
        <w:pStyle w:val="Styl1"/>
        <w:rPr>
          <w:sz w:val="20"/>
          <w:szCs w:val="20"/>
        </w:rPr>
      </w:pPr>
      <w:r w:rsidRPr="00F17B15">
        <w:rPr>
          <w:sz w:val="20"/>
          <w:szCs w:val="20"/>
        </w:rPr>
        <w:t>Według norm podanych w Tablicy 2.</w:t>
      </w:r>
    </w:p>
    <w:p w:rsidR="00F17B15" w:rsidRDefault="00F17B15" w:rsidP="00EE71D4">
      <w:pPr>
        <w:pStyle w:val="E-1"/>
        <w:spacing w:before="240" w:after="240" w:line="360" w:lineRule="auto"/>
        <w:rPr>
          <w:rFonts w:ascii="Arial" w:hAnsi="Arial" w:cs="Arial"/>
          <w:b/>
        </w:rPr>
      </w:pPr>
    </w:p>
    <w:p w:rsidR="00EE71D4" w:rsidRPr="00F17B15" w:rsidRDefault="00EE71D4" w:rsidP="00EE71D4">
      <w:pPr>
        <w:pStyle w:val="E-1"/>
        <w:spacing w:before="240" w:after="240" w:line="360" w:lineRule="auto"/>
        <w:rPr>
          <w:rFonts w:ascii="Arial" w:hAnsi="Arial" w:cs="Arial"/>
        </w:rPr>
      </w:pPr>
      <w:r w:rsidRPr="00F17B15">
        <w:rPr>
          <w:rFonts w:ascii="Arial" w:hAnsi="Arial" w:cs="Arial"/>
          <w:b/>
        </w:rPr>
        <w:lastRenderedPageBreak/>
        <w:t xml:space="preserve">6 Pakowanie, znakowanie, przechowywanie </w:t>
      </w:r>
    </w:p>
    <w:p w:rsidR="00EE71D4" w:rsidRPr="00F17B15" w:rsidRDefault="00EE71D4" w:rsidP="00EE71D4">
      <w:pPr>
        <w:pStyle w:val="Styl2"/>
        <w:rPr>
          <w:sz w:val="20"/>
          <w:szCs w:val="20"/>
        </w:rPr>
      </w:pPr>
      <w:r w:rsidRPr="00F17B15">
        <w:rPr>
          <w:sz w:val="20"/>
          <w:szCs w:val="20"/>
        </w:rPr>
        <w:t>6.1 Pakowanie</w:t>
      </w:r>
    </w:p>
    <w:p w:rsidR="00EE71D4" w:rsidRPr="00F17B15" w:rsidRDefault="00EE71D4" w:rsidP="00EE71D4">
      <w:pPr>
        <w:pStyle w:val="E-1"/>
        <w:spacing w:line="360" w:lineRule="auto"/>
        <w:jc w:val="both"/>
        <w:rPr>
          <w:rFonts w:ascii="Arial" w:hAnsi="Arial" w:cs="Arial"/>
        </w:rPr>
      </w:pPr>
      <w:r w:rsidRPr="00F17B1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Pr="00F17B15" w:rsidRDefault="00EE71D4" w:rsidP="00EE71D4">
      <w:pPr>
        <w:spacing w:line="360" w:lineRule="auto"/>
        <w:jc w:val="both"/>
        <w:rPr>
          <w:rFonts w:ascii="Arial" w:hAnsi="Arial" w:cs="Arial"/>
          <w:sz w:val="20"/>
          <w:szCs w:val="20"/>
        </w:rPr>
      </w:pPr>
      <w:r w:rsidRPr="00F17B15">
        <w:rPr>
          <w:rFonts w:ascii="Arial" w:hAnsi="Arial" w:cs="Arial"/>
          <w:sz w:val="20"/>
          <w:szCs w:val="20"/>
        </w:rPr>
        <w:t>Opakowania powinny być wykonane z materiałów opakowaniowych przeznaczonych do kontaktu z żywnością.</w:t>
      </w:r>
    </w:p>
    <w:p w:rsidR="00EE71D4" w:rsidRPr="00F17B15"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sidRPr="00F17B15">
        <w:rPr>
          <w:rFonts w:ascii="Arial" w:hAnsi="Arial" w:cs="Arial"/>
          <w:sz w:val="20"/>
          <w:szCs w:val="20"/>
        </w:rPr>
        <w:t>Nie dopuszcza się stosowania opakowań zastępczych oraz umieszczania reklam na opakowaniach.</w:t>
      </w:r>
    </w:p>
    <w:p w:rsidR="00EE71D4" w:rsidRPr="00F17B15" w:rsidRDefault="00EE71D4" w:rsidP="00EE71D4">
      <w:pPr>
        <w:pStyle w:val="Styl2"/>
        <w:rPr>
          <w:sz w:val="20"/>
          <w:szCs w:val="20"/>
        </w:rPr>
      </w:pPr>
      <w:r w:rsidRPr="00F17B15">
        <w:rPr>
          <w:sz w:val="20"/>
          <w:szCs w:val="20"/>
        </w:rPr>
        <w:t>6.2 Znakowanie</w:t>
      </w:r>
    </w:p>
    <w:p w:rsidR="00EE71D4" w:rsidRPr="00F17B15" w:rsidRDefault="00EE71D4" w:rsidP="00EE71D4">
      <w:pPr>
        <w:pStyle w:val="E-1"/>
        <w:spacing w:line="360" w:lineRule="auto"/>
        <w:rPr>
          <w:rFonts w:ascii="Arial" w:hAnsi="Arial" w:cs="Arial"/>
        </w:rPr>
      </w:pPr>
      <w:r w:rsidRPr="00F17B15">
        <w:rPr>
          <w:rFonts w:ascii="Arial" w:hAnsi="Arial" w:cs="Arial"/>
        </w:rPr>
        <w:t>Zgodnie z aktualnie obowiązującym prawem.</w:t>
      </w:r>
    </w:p>
    <w:p w:rsidR="00EE71D4" w:rsidRPr="00F17B15" w:rsidRDefault="00EE71D4" w:rsidP="00EE71D4">
      <w:pPr>
        <w:pStyle w:val="Styl2"/>
        <w:rPr>
          <w:sz w:val="20"/>
          <w:szCs w:val="20"/>
        </w:rPr>
      </w:pPr>
      <w:r w:rsidRPr="00F17B15">
        <w:rPr>
          <w:sz w:val="20"/>
          <w:szCs w:val="20"/>
        </w:rPr>
        <w:t>6.3 Przechowywanie</w:t>
      </w:r>
    </w:p>
    <w:p w:rsidR="00EE71D4" w:rsidRPr="00F17B15" w:rsidRDefault="00EE71D4" w:rsidP="00EE71D4">
      <w:pPr>
        <w:pStyle w:val="E-1"/>
        <w:spacing w:line="360" w:lineRule="auto"/>
      </w:pPr>
      <w:r w:rsidRPr="00F17B15">
        <w:rPr>
          <w:rFonts w:ascii="Arial" w:hAnsi="Arial" w:cs="Arial"/>
        </w:rPr>
        <w:t>Przechowywać zgodnie z zaleceniami producenta.</w:t>
      </w:r>
    </w:p>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 xml:space="preserve">kmin rzymski mielony </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tbl>
      <w:tblPr>
        <w:tblW w:w="0" w:type="auto"/>
        <w:tblLook w:val="01E0" w:firstRow="1" w:lastRow="1" w:firstColumn="1" w:lastColumn="1" w:noHBand="0" w:noVBand="0"/>
      </w:tblPr>
      <w:tblGrid>
        <w:gridCol w:w="4606"/>
        <w:gridCol w:w="4322"/>
      </w:tblGrid>
      <w:tr w:rsidR="00EE71D4" w:rsidTr="00EE71D4">
        <w:tc>
          <w:tcPr>
            <w:tcW w:w="4606" w:type="dxa"/>
            <w:vAlign w:val="center"/>
          </w:tcPr>
          <w:p w:rsidR="00EE71D4" w:rsidRDefault="00EE71D4">
            <w:pPr>
              <w:jc w:val="center"/>
              <w:rPr>
                <w:rFonts w:ascii="Arial" w:hAnsi="Arial" w:cs="Arial"/>
                <w:b/>
              </w:rPr>
            </w:pPr>
          </w:p>
        </w:tc>
        <w:tc>
          <w:tcPr>
            <w:tcW w:w="4322" w:type="dxa"/>
            <w:vAlign w:val="center"/>
          </w:tcPr>
          <w:p w:rsidR="00EE71D4" w:rsidRDefault="00EE71D4">
            <w:pPr>
              <w:jc w:val="center"/>
              <w:rPr>
                <w:rFonts w:ascii="Arial" w:hAnsi="Arial" w:cs="Arial"/>
              </w:rPr>
            </w:pPr>
          </w:p>
        </w:tc>
      </w:tr>
    </w:tbl>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sz w:val="22"/>
          <w:szCs w:val="22"/>
        </w:rPr>
      </w:pP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F17B15" w:rsidP="00F17B15">
      <w:pPr>
        <w:pStyle w:val="E-1"/>
        <w:spacing w:before="240" w:after="24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kminu rzymskiego mielonego.</w:t>
      </w:r>
    </w:p>
    <w:p w:rsidR="00EE71D4" w:rsidRPr="00EE71D4" w:rsidRDefault="00EE71D4" w:rsidP="00EE71D4">
      <w:pPr>
        <w:pStyle w:val="E-1"/>
        <w:jc w:val="both"/>
        <w:rPr>
          <w:rFonts w:ascii="Arial" w:hAnsi="Arial" w:cs="Arial"/>
        </w:rPr>
      </w:pPr>
    </w:p>
    <w:p w:rsidR="00EE71D4" w:rsidRPr="00EE71D4" w:rsidRDefault="00EE71D4" w:rsidP="00EE71D4">
      <w:pPr>
        <w:pStyle w:val="E-1"/>
        <w:spacing w:line="360" w:lineRule="auto"/>
        <w:jc w:val="both"/>
        <w:rPr>
          <w:rFonts w:ascii="Arial" w:hAnsi="Arial" w:cs="Arial"/>
        </w:rPr>
      </w:pPr>
      <w:r w:rsidRPr="00EE71D4">
        <w:rPr>
          <w:rFonts w:ascii="Arial" w:hAnsi="Arial" w:cs="Arial"/>
        </w:rPr>
        <w:t>Postanowienia minimalnych wymagań jakościowych wykorzystywane są podczas produkcji i obrotu handlowego kminu rzymskiego mielonego przeznaczonego dla odbiorcy.</w:t>
      </w:r>
    </w:p>
    <w:p w:rsidR="00EE71D4" w:rsidRPr="00EE71D4" w:rsidRDefault="00EE71D4" w:rsidP="00C47D76">
      <w:pPr>
        <w:pStyle w:val="E-1"/>
        <w:numPr>
          <w:ilvl w:val="1"/>
          <w:numId w:val="51"/>
        </w:numPr>
        <w:spacing w:before="240" w:after="240" w:line="360" w:lineRule="auto"/>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before="240" w:after="120"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2825 Zioła i przyprawy - Przygotowanie zmielonej próbki do analizy</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6571 Przyprawy i zioła - Oznaczanie zawartości olejku eterycznego (metoda hydrodestylacji)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EE71D4">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240" w:after="240" w:line="360" w:lineRule="auto"/>
        <w:jc w:val="both"/>
        <w:rPr>
          <w:rFonts w:ascii="Arial" w:hAnsi="Arial" w:cs="Arial"/>
          <w:b/>
          <w:bCs/>
          <w:sz w:val="20"/>
          <w:szCs w:val="20"/>
        </w:rPr>
      </w:pPr>
      <w:r>
        <w:rPr>
          <w:rFonts w:ascii="Arial" w:hAnsi="Arial" w:cs="Arial"/>
          <w:b/>
          <w:bCs/>
          <w:sz w:val="20"/>
          <w:szCs w:val="20"/>
        </w:rPr>
        <w:t>Kmin rzymski mielony</w:t>
      </w:r>
    </w:p>
    <w:p w:rsidR="00EE71D4" w:rsidRDefault="00EE71D4" w:rsidP="00EE71D4">
      <w:pPr>
        <w:spacing w:line="360" w:lineRule="auto"/>
        <w:jc w:val="both"/>
        <w:rPr>
          <w:rFonts w:ascii="Arial" w:hAnsi="Arial" w:cs="Arial"/>
          <w:sz w:val="20"/>
          <w:szCs w:val="20"/>
        </w:rPr>
      </w:pPr>
      <w:r>
        <w:rPr>
          <w:rFonts w:ascii="Arial" w:hAnsi="Arial" w:cs="Arial"/>
          <w:sz w:val="20"/>
          <w:szCs w:val="20"/>
        </w:rPr>
        <w:t>Produkt otrzymany z poddanych odpowiednim zabiegom technologicznym (m.in. wysuszenie, rozdrobnienie), owoców kminu rzymskiego ( Cuminum cyminum L.), przeznaczony do poprawy smaku i zapachu potraw.</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2.Wymagania</w:t>
      </w:r>
    </w:p>
    <w:p w:rsidR="00EE71D4" w:rsidRDefault="00EE71D4" w:rsidP="00EE71D4">
      <w:pPr>
        <w:pStyle w:val="Nagwek11"/>
        <w:spacing w:line="360" w:lineRule="auto"/>
        <w:rPr>
          <w:bCs w:val="0"/>
        </w:rPr>
      </w:pPr>
      <w:r>
        <w:rPr>
          <w:bCs w:val="0"/>
        </w:rPr>
        <w:t>2.1 Wymagania ogólne</w:t>
      </w:r>
    </w:p>
    <w:p w:rsidR="00EE71D4" w:rsidRDefault="00EE71D4" w:rsidP="00EE71D4">
      <w:pPr>
        <w:pStyle w:val="Nagwek11"/>
        <w:spacing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after="0" w:line="360" w:lineRule="auto"/>
        <w:rPr>
          <w:bCs w:val="0"/>
        </w:rPr>
      </w:pPr>
      <w:r>
        <w:rPr>
          <w:bCs w:val="0"/>
        </w:rPr>
        <w:t>2.2 Wymagania organoleptyczne</w:t>
      </w:r>
    </w:p>
    <w:p w:rsidR="00EE71D4" w:rsidRDefault="00EE71D4" w:rsidP="00EE71D4">
      <w:pPr>
        <w:tabs>
          <w:tab w:val="left" w:pos="10891"/>
        </w:tabs>
        <w:autoSpaceDE w:val="0"/>
        <w:autoSpaceDN w:val="0"/>
        <w:adjustRightInd w:val="0"/>
        <w:spacing w:before="240" w:after="240"/>
        <w:jc w:val="both"/>
        <w:rPr>
          <w:rFonts w:ascii="Arial" w:hAnsi="Arial" w:cs="Arial"/>
          <w:sz w:val="20"/>
        </w:rPr>
      </w:pPr>
      <w:r>
        <w:rPr>
          <w:rFonts w:ascii="Arial" w:hAnsi="Arial" w:cs="Arial"/>
          <w:sz w:val="20"/>
        </w:rPr>
        <w:t>Według Tablicy 1.</w:t>
      </w:r>
    </w:p>
    <w:p w:rsidR="00EE71D4" w:rsidRDefault="00EE71D4" w:rsidP="00EE71D4">
      <w:pPr>
        <w:tabs>
          <w:tab w:val="left" w:pos="10891"/>
        </w:tabs>
        <w:autoSpaceDE w:val="0"/>
        <w:autoSpaceDN w:val="0"/>
        <w:adjustRightInd w:val="0"/>
        <w:spacing w:before="240" w:after="240"/>
        <w:jc w:val="both"/>
        <w:rPr>
          <w:rFonts w:ascii="Arial" w:hAnsi="Arial" w:cs="Arial"/>
          <w:sz w:val="20"/>
        </w:rPr>
      </w:pPr>
    </w:p>
    <w:p w:rsidR="00EE71D4" w:rsidRDefault="00EE71D4" w:rsidP="00EE71D4">
      <w:pPr>
        <w:tabs>
          <w:tab w:val="left" w:pos="10891"/>
        </w:tabs>
        <w:autoSpaceDE w:val="0"/>
        <w:autoSpaceDN w:val="0"/>
        <w:adjustRightInd w:val="0"/>
        <w:spacing w:before="240" w:after="240"/>
        <w:jc w:val="both"/>
        <w:rPr>
          <w:rFonts w:ascii="Arial" w:hAnsi="Arial" w:cs="Arial"/>
          <w:sz w:val="20"/>
        </w:rPr>
      </w:pPr>
    </w:p>
    <w:p w:rsidR="00EE71D4" w:rsidRDefault="00EE71D4" w:rsidP="00EE71D4">
      <w:pPr>
        <w:pStyle w:val="Nagwek6"/>
        <w:tabs>
          <w:tab w:val="left" w:pos="10891"/>
        </w:tabs>
        <w:spacing w:before="0"/>
        <w:jc w:val="center"/>
        <w:rPr>
          <w:rFonts w:ascii="Arial" w:hAnsi="Arial" w:cs="Arial"/>
          <w:sz w:val="18"/>
          <w:szCs w:val="18"/>
        </w:rPr>
      </w:pPr>
      <w:r>
        <w:rPr>
          <w:rFonts w:ascii="Arial" w:hAnsi="Arial" w:cs="Arial"/>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951"/>
        <w:gridCol w:w="6378"/>
      </w:tblGrid>
      <w:tr w:rsidR="00EE71D4" w:rsidTr="00EE71D4">
        <w:trPr>
          <w:trHeight w:val="45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51"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7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951"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Wygląd i konsystencja </w:t>
            </w:r>
          </w:p>
        </w:tc>
        <w:tc>
          <w:tcPr>
            <w:tcW w:w="6378" w:type="dxa"/>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Sypki proszek, niedopuszczalne trwałe zbrylenia </w:t>
            </w:r>
          </w:p>
        </w:tc>
      </w:tr>
      <w:tr w:rsidR="00EE71D4" w:rsidTr="00EE71D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951"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6378" w:type="dxa"/>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Od beżowej do brunatnej z ewentualnym odcieniem żółtego</w:t>
            </w:r>
          </w:p>
        </w:tc>
      </w:tr>
      <w:tr w:rsidR="00EE71D4" w:rsidTr="00EE71D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951"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6378" w:type="dxa"/>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Typowy, aromatyczny, silny, bez zapachów obcych </w:t>
            </w:r>
          </w:p>
        </w:tc>
      </w:tr>
      <w:tr w:rsidR="00EE71D4" w:rsidTr="00EE71D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951"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6378" w:type="dxa"/>
            <w:tcBorders>
              <w:top w:val="single" w:sz="4" w:space="0" w:color="auto"/>
              <w:left w:val="single" w:sz="4" w:space="0" w:color="auto"/>
              <w:bottom w:val="single" w:sz="6" w:space="0" w:color="auto"/>
              <w:right w:val="single" w:sz="4" w:space="0" w:color="auto"/>
            </w:tcBorders>
            <w:hideMark/>
          </w:tcPr>
          <w:p w:rsidR="00EE71D4" w:rsidRDefault="00EE71D4">
            <w:pPr>
              <w:jc w:val="both"/>
              <w:rPr>
                <w:rFonts w:ascii="Arial" w:hAnsi="Arial" w:cs="Arial"/>
                <w:sz w:val="18"/>
                <w:szCs w:val="18"/>
              </w:rPr>
            </w:pPr>
            <w:r>
              <w:rPr>
                <w:rFonts w:ascii="Arial" w:hAnsi="Arial" w:cs="Arial"/>
                <w:sz w:val="18"/>
                <w:szCs w:val="18"/>
              </w:rPr>
              <w:t>Intensywny, palący, korzenny, słodko-ostry, lekko gorzkawy, bez posmaków obcych</w:t>
            </w:r>
          </w:p>
        </w:tc>
      </w:tr>
    </w:tbl>
    <w:p w:rsidR="00EE71D4" w:rsidRDefault="00EE71D4" w:rsidP="00EE71D4">
      <w:pPr>
        <w:pStyle w:val="Nagwek11"/>
        <w:spacing w:after="0" w:line="360" w:lineRule="auto"/>
        <w:rPr>
          <w:bCs w:val="0"/>
        </w:rPr>
      </w:pPr>
      <w:r>
        <w:rPr>
          <w:bCs w:val="0"/>
        </w:rPr>
        <w:t xml:space="preserve">2.3 Wymagania fizykochemiczne </w:t>
      </w:r>
    </w:p>
    <w:p w:rsidR="00EE71D4" w:rsidRDefault="00EE71D4" w:rsidP="00EE71D4">
      <w:pPr>
        <w:pStyle w:val="Tekstpodstawowy3"/>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753"/>
        <w:gridCol w:w="1667"/>
      </w:tblGrid>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753"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753"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ogólnego,%(m/m) , w przeliczeniu na suchą masę,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9,5</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928</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nierozpuszczalnego w 10% roztworze HCl, %(m/m), w przeliczeniu na suchą masę,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1,5</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930</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4</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olejku, (ml/100g), w przeliczeniu na suchą masę,  nie mniej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1,3</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bCs/>
                <w:sz w:val="18"/>
                <w:szCs w:val="18"/>
              </w:rPr>
              <w:t>PN-EN ISO 6571</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ferromagnetycznych, mg/1kg surowca, nie więcej niż</w:t>
            </w:r>
          </w:p>
          <w:p w:rsidR="00EE71D4" w:rsidRDefault="00EE71D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53" w:type="dxa"/>
            <w:tcBorders>
              <w:top w:val="single" w:sz="4" w:space="0" w:color="auto"/>
              <w:left w:val="single" w:sz="6" w:space="0" w:color="auto"/>
              <w:bottom w:val="single" w:sz="4" w:space="0" w:color="auto"/>
              <w:right w:val="single" w:sz="6" w:space="0" w:color="auto"/>
            </w:tcBorders>
            <w:vAlign w:val="center"/>
          </w:tcPr>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753"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Default="00EE71D4" w:rsidP="00EE71D4">
      <w:pPr>
        <w:pStyle w:val="Tekstpodstawowy3"/>
        <w:rPr>
          <w:rFonts w:ascii="Arial" w:hAnsi="Arial" w:cs="Arial"/>
          <w:sz w:val="20"/>
          <w:szCs w:val="20"/>
          <w:lang w:val="pl-PL"/>
        </w:rPr>
      </w:pPr>
    </w:p>
    <w:p w:rsidR="00EE71D4" w:rsidRDefault="00EE71D4" w:rsidP="00EE71D4">
      <w:pPr>
        <w:pStyle w:val="Nagwek11"/>
        <w:spacing w:line="360" w:lineRule="auto"/>
        <w:rPr>
          <w:bCs w:val="0"/>
        </w:rPr>
      </w:pPr>
      <w:r>
        <w:t>2.4 Wymagania mikrobiologiczne</w:t>
      </w:r>
    </w:p>
    <w:p w:rsidR="00EE71D4" w:rsidRDefault="00EE71D4" w:rsidP="00EE71D4">
      <w:pPr>
        <w:pStyle w:val="Tekstpodstawowy3"/>
        <w:spacing w:after="0" w:line="360" w:lineRule="auto"/>
        <w:rPr>
          <w:rFonts w:ascii="Arial" w:hAnsi="Arial" w:cs="Arial"/>
          <w:sz w:val="20"/>
        </w:rPr>
      </w:pPr>
      <w:r>
        <w:rPr>
          <w:rFonts w:ascii="Arial" w:hAnsi="Arial" w:cs="Arial"/>
          <w:sz w:val="20"/>
        </w:rPr>
        <w:t>Zgodnie z aktualnie obowiązującym prawem.</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3</w:t>
      </w:r>
      <w:r w:rsidRPr="00EE71D4">
        <w:rPr>
          <w:rFonts w:ascii="Arial" w:hAnsi="Arial" w:cs="Arial"/>
        </w:rPr>
        <w:t xml:space="preserve"> </w:t>
      </w:r>
      <w:r w:rsidRPr="00EE71D4">
        <w:rPr>
          <w:rFonts w:ascii="Arial" w:hAnsi="Arial" w:cs="Arial"/>
          <w:b/>
        </w:rPr>
        <w:t>Masa netto</w:t>
      </w:r>
    </w:p>
    <w:p w:rsidR="00EE71D4" w:rsidRDefault="00EE71D4" w:rsidP="00EE71D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masa netto:</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F17B15" w:rsidRDefault="00F17B15" w:rsidP="00EE71D4">
      <w:pPr>
        <w:pStyle w:val="E-1"/>
        <w:spacing w:before="240" w:after="240" w:line="360" w:lineRule="auto"/>
        <w:jc w:val="both"/>
        <w:rPr>
          <w:rFonts w:ascii="Arial" w:hAnsi="Arial" w:cs="Arial"/>
          <w:b/>
          <w:szCs w:val="24"/>
        </w:rPr>
      </w:pP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szCs w:val="24"/>
        </w:rPr>
        <w:lastRenderedPageBreak/>
        <w:t xml:space="preserve">4 </w:t>
      </w:r>
      <w:r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rPr>
        <w:t>5 Metody badań</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5.1 Sprawdzenie znakowania i stanu opakowania</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rPr>
        <w:t>Wykonać metodą wizualną na zgodność z pkt. 6.1 i 6.2.</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5.2 Przygotowanie próbek do badań</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rPr>
        <w:t>Według PN-EN ISO 2825.</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 xml:space="preserve">5.3 Oznaczanie cech organoleptycznych </w:t>
      </w:r>
    </w:p>
    <w:p w:rsidR="00EE71D4" w:rsidRPr="00EE71D4" w:rsidRDefault="00EE71D4" w:rsidP="00EE71D4">
      <w:pPr>
        <w:pStyle w:val="E-1"/>
        <w:spacing w:before="240" w:after="120" w:line="360" w:lineRule="auto"/>
        <w:jc w:val="both"/>
        <w:rPr>
          <w:rFonts w:ascii="Arial" w:hAnsi="Arial" w:cs="Arial"/>
        </w:rPr>
      </w:pPr>
      <w:r w:rsidRPr="00EE71D4">
        <w:rPr>
          <w:rFonts w:ascii="Arial" w:hAnsi="Arial" w:cs="Arial"/>
        </w:rPr>
        <w:t xml:space="preserve">Należy wykonać w temperaturze pokojowej na zgodność z wymaganiami podanymi w Tablicy 1. </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 xml:space="preserve">5.4 Oznaczanie cech fizykochemicznych </w:t>
      </w:r>
    </w:p>
    <w:p w:rsidR="00EE71D4" w:rsidRPr="00EE71D4" w:rsidRDefault="00EE71D4" w:rsidP="00EE71D4">
      <w:pPr>
        <w:pStyle w:val="E-1"/>
        <w:spacing w:before="240" w:after="120" w:line="360" w:lineRule="auto"/>
        <w:jc w:val="both"/>
        <w:rPr>
          <w:rFonts w:ascii="Arial" w:hAnsi="Arial" w:cs="Arial"/>
        </w:rPr>
      </w:pPr>
      <w:r w:rsidRPr="00EE71D4">
        <w:rPr>
          <w:rFonts w:ascii="Arial" w:hAnsi="Arial" w:cs="Arial"/>
        </w:rPr>
        <w:t>Według norm podanych w Tablicy 2.</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 xml:space="preserve">6 Pakowanie, znakowanie, przechowywanie </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t>6.3 Przechowywanie</w:t>
      </w:r>
    </w:p>
    <w:p w:rsidR="00EE71D4" w:rsidRPr="00EE71D4" w:rsidRDefault="00EE71D4" w:rsidP="00EE71D4">
      <w:pPr>
        <w:pStyle w:val="E-1"/>
        <w:spacing w:line="360" w:lineRule="auto"/>
        <w:rPr>
          <w:rFonts w:ascii="Arial" w:hAnsi="Arial" w:cs="Arial"/>
        </w:rPr>
      </w:pPr>
      <w:r w:rsidRPr="00EE71D4">
        <w:rPr>
          <w:rFonts w:ascii="Arial" w:hAnsi="Arial" w:cs="Arial"/>
        </w:rPr>
        <w:t>Przechowywać zgodnie z zaleceniami producenta.</w:t>
      </w:r>
    </w:p>
    <w:p w:rsidR="00EE71D4" w:rsidRPr="00EE71D4" w:rsidRDefault="00EE71D4" w:rsidP="00EE71D4">
      <w:pPr>
        <w:pStyle w:val="E-1"/>
        <w:spacing w:line="360" w:lineRule="auto"/>
        <w:rPr>
          <w:rFonts w:ascii="Arial" w:hAnsi="Arial" w:cs="Arial"/>
        </w:rPr>
      </w:pPr>
    </w:p>
    <w:p w:rsidR="00EE71D4" w:rsidRDefault="00EE71D4" w:rsidP="00EE71D4"/>
    <w:p w:rsidR="00CC51C6" w:rsidRDefault="00CC51C6" w:rsidP="001F4B34">
      <w:pPr>
        <w:tabs>
          <w:tab w:val="left" w:pos="1410"/>
        </w:tabs>
      </w:pPr>
    </w:p>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koperek suszony</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koperku suszonego.</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koperku suszonego przeznaczonego dla odbiorcy.</w:t>
      </w:r>
    </w:p>
    <w:p w:rsidR="00EE71D4" w:rsidRPr="00EE71D4" w:rsidRDefault="00EE71D4" w:rsidP="00C47D76">
      <w:pPr>
        <w:pStyle w:val="E-1"/>
        <w:numPr>
          <w:ilvl w:val="1"/>
          <w:numId w:val="52"/>
        </w:numPr>
        <w:spacing w:before="240" w:after="120" w:line="360" w:lineRule="auto"/>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 xml:space="preserve">PN-ISO 1026 </w:t>
      </w:r>
      <w:r>
        <w:rPr>
          <w:rStyle w:val="search-result-value"/>
          <w:rFonts w:ascii="Arial" w:eastAsia="Calibri" w:hAnsi="Arial" w:cs="Arial"/>
        </w:rPr>
        <w:t>Produkty owocowe i warzywne -- Oznaczanie zawartości suchej substancji w wyniku suszenia przy obniżonym ciśnieniu i zawartości wody w wyniku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Style w:val="search-result-value"/>
          <w:rFonts w:ascii="Arial" w:eastAsia="Calibri" w:hAnsi="Arial" w:cs="Arial"/>
        </w:rPr>
        <w:t>PN-A-</w:t>
      </w:r>
      <w:r>
        <w:rPr>
          <w:rStyle w:val="highlighted-search-term"/>
          <w:rFonts w:ascii="Arial" w:eastAsia="Calibri" w:hAnsi="Arial" w:cs="Arial"/>
        </w:rPr>
        <w:t>75101</w:t>
      </w:r>
      <w:r>
        <w:rPr>
          <w:rStyle w:val="search-result-value"/>
          <w:rFonts w:ascii="Arial" w:eastAsia="Calibri" w:hAnsi="Arial" w:cs="Arial"/>
        </w:rPr>
        <w:t>-17 Przetwory owocowe i warzywne -- Przygotowanie próbek i metody badań fizykochemicznych -- Oznaczanie zawartości zanieczyszczeń organicznych</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Style w:val="search-result-value"/>
          <w:rFonts w:ascii="Arial" w:eastAsia="Calibri" w:hAnsi="Arial" w:cs="Arial"/>
        </w:rPr>
        <w:t>PN-A-</w:t>
      </w:r>
      <w:r>
        <w:rPr>
          <w:rStyle w:val="highlighted-search-term"/>
          <w:rFonts w:ascii="Arial" w:eastAsia="Calibri" w:hAnsi="Arial" w:cs="Arial"/>
        </w:rPr>
        <w:t>75101</w:t>
      </w:r>
      <w:r>
        <w:rPr>
          <w:rStyle w:val="search-result-value"/>
          <w:rFonts w:ascii="Arial" w:eastAsia="Calibri" w:hAnsi="Arial" w:cs="Arial"/>
        </w:rPr>
        <w:t>-18 Przetwory owocowe i warzywne -- Przygotowanie próbek i metody badań fizykochemicznych -- Oznaczanie zawartości zanieczyszczeń mineralnych</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Koperek suszony</w:t>
      </w:r>
    </w:p>
    <w:p w:rsidR="00EE71D4" w:rsidRDefault="00EE71D4" w:rsidP="00EE71D4">
      <w:pPr>
        <w:spacing w:line="360" w:lineRule="auto"/>
        <w:jc w:val="both"/>
        <w:rPr>
          <w:rFonts w:ascii="Arial" w:hAnsi="Arial" w:cs="Arial"/>
          <w:sz w:val="20"/>
          <w:szCs w:val="20"/>
        </w:rPr>
      </w:pPr>
      <w:r>
        <w:rPr>
          <w:rFonts w:ascii="Arial" w:hAnsi="Arial" w:cs="Arial"/>
          <w:sz w:val="20"/>
          <w:szCs w:val="20"/>
        </w:rPr>
        <w:t>Pocięte, wysuszone liście kopru ogrodowego (Anethum graveolens L.), przeznaczone do poprawy smaku, zapachu i wyglądu produktów spożywczych.</w:t>
      </w:r>
    </w:p>
    <w:p w:rsidR="00EE71D4" w:rsidRPr="00EE71D4" w:rsidRDefault="00EE71D4" w:rsidP="00C47D76">
      <w:pPr>
        <w:pStyle w:val="Edward"/>
        <w:numPr>
          <w:ilvl w:val="0"/>
          <w:numId w:val="52"/>
        </w:numPr>
        <w:spacing w:before="240" w:after="240" w:line="360" w:lineRule="auto"/>
        <w:ind w:left="391" w:hanging="391"/>
        <w:jc w:val="both"/>
        <w:rPr>
          <w:rFonts w:ascii="Arial" w:hAnsi="Arial" w:cs="Arial"/>
          <w:b/>
          <w:bCs/>
        </w:rPr>
      </w:pPr>
      <w:r w:rsidRPr="00EE71D4">
        <w:rPr>
          <w:rFonts w:ascii="Arial" w:hAnsi="Arial" w:cs="Arial"/>
          <w:b/>
          <w:bCs/>
        </w:rPr>
        <w:t>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Nagwek11"/>
        <w:spacing w:before="0" w:after="0"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after="120" w:line="360" w:lineRule="auto"/>
        <w:rPr>
          <w:bCs w:val="0"/>
        </w:rPr>
      </w:pPr>
      <w:r>
        <w:rPr>
          <w:bCs w:val="0"/>
        </w:rPr>
        <w:t>2.2 Wymagania organoleptyczne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3546"/>
        <w:gridCol w:w="5086"/>
      </w:tblGrid>
      <w:tr w:rsidR="00EE71D4" w:rsidTr="00EE71D4">
        <w:trPr>
          <w:trHeight w:val="34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5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80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9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280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Zielona do zielonooliwkowej, niedopuszczalna brunatna </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9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280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Sypka</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9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2807" w:type="pct"/>
            <w:tcBorders>
              <w:top w:val="single" w:sz="4" w:space="0" w:color="auto"/>
              <w:left w:val="single" w:sz="4" w:space="0" w:color="auto"/>
              <w:bottom w:val="single" w:sz="4"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Typowy, aromatyczny, bez zapachów obcych </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9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rPr>
            </w:pPr>
            <w:r>
              <w:rPr>
                <w:rFonts w:ascii="Arial" w:hAnsi="Arial" w:cs="Arial"/>
                <w:sz w:val="18"/>
              </w:rPr>
              <w:t xml:space="preserve">Smak </w:t>
            </w:r>
          </w:p>
        </w:tc>
        <w:tc>
          <w:tcPr>
            <w:tcW w:w="280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jc w:val="both"/>
              <w:rPr>
                <w:rFonts w:ascii="Arial" w:hAnsi="Arial" w:cs="Arial"/>
                <w:sz w:val="18"/>
                <w:szCs w:val="18"/>
              </w:rPr>
            </w:pPr>
            <w:r>
              <w:rPr>
                <w:rFonts w:ascii="Arial" w:hAnsi="Arial" w:cs="Arial"/>
                <w:sz w:val="18"/>
                <w:szCs w:val="18"/>
              </w:rPr>
              <w:t>Lekko słodki i korzenny, bez posmaków obcych</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5</w:t>
            </w:r>
          </w:p>
        </w:tc>
        <w:tc>
          <w:tcPr>
            <w:tcW w:w="19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rPr>
              <w:t>Obecność pleśni oraz objawy obecności gryzoni i owadów (odchodów gryzoni, sierści, żywych owadów i ich szczątków)</w:t>
            </w:r>
          </w:p>
        </w:tc>
        <w:tc>
          <w:tcPr>
            <w:tcW w:w="280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sz w:val="18"/>
                <w:szCs w:val="18"/>
              </w:rPr>
              <w:t>Niedopuszczalna</w:t>
            </w:r>
          </w:p>
        </w:tc>
      </w:tr>
    </w:tbl>
    <w:p w:rsidR="00EE71D4" w:rsidRDefault="00EE71D4" w:rsidP="00EE71D4">
      <w:pPr>
        <w:pStyle w:val="Nagwek11"/>
        <w:spacing w:after="120" w:line="360" w:lineRule="auto"/>
        <w:rPr>
          <w:bCs w:val="0"/>
        </w:rPr>
      </w:pPr>
      <w:r>
        <w:rPr>
          <w:bCs w:val="0"/>
        </w:rPr>
        <w:lastRenderedPageBreak/>
        <w:t xml:space="preserve">2.3 Wymagania fizykochemiczne </w:t>
      </w:r>
    </w:p>
    <w:p w:rsidR="00EE71D4" w:rsidRDefault="00EE71D4" w:rsidP="00EE71D4">
      <w:pPr>
        <w:pStyle w:val="Tekstpodstawowy3"/>
        <w:spacing w:after="0" w:line="360" w:lineRule="auto"/>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928"/>
        <w:gridCol w:w="1440"/>
      </w:tblGrid>
      <w:tr w:rsidR="00EE71D4" w:rsidTr="00EE71D4">
        <w:trPr>
          <w:trHeight w:val="340"/>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928"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83"/>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928"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1440"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1026</w:t>
            </w:r>
          </w:p>
        </w:tc>
      </w:tr>
      <w:tr w:rsidR="00EE71D4" w:rsidTr="00EE71D4">
        <w:trPr>
          <w:trHeight w:val="283"/>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mineralnych, %(m/m), nie więcej niż</w:t>
            </w:r>
          </w:p>
        </w:tc>
        <w:tc>
          <w:tcPr>
            <w:tcW w:w="1928"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0,1</w:t>
            </w:r>
          </w:p>
        </w:tc>
        <w:tc>
          <w:tcPr>
            <w:tcW w:w="1440"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PN-A-75101-18</w:t>
            </w:r>
          </w:p>
        </w:tc>
      </w:tr>
      <w:tr w:rsidR="00EE71D4" w:rsidTr="00EE71D4">
        <w:trPr>
          <w:trHeight w:val="283"/>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6"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organicznych pochodzenia roślinnego, %(m/m), nie więcej niż</w:t>
            </w:r>
          </w:p>
        </w:tc>
        <w:tc>
          <w:tcPr>
            <w:tcW w:w="1928"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0,05</w:t>
            </w:r>
          </w:p>
        </w:tc>
        <w:tc>
          <w:tcPr>
            <w:tcW w:w="1440" w:type="dxa"/>
            <w:tcBorders>
              <w:top w:val="single" w:sz="4" w:space="0" w:color="auto"/>
              <w:left w:val="single" w:sz="6" w:space="0" w:color="auto"/>
              <w:bottom w:val="single" w:sz="6"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PN-A-75101-17</w:t>
            </w:r>
          </w:p>
        </w:tc>
      </w:tr>
    </w:tbl>
    <w:p w:rsidR="00EE71D4" w:rsidRDefault="00EE71D4" w:rsidP="00EE71D4">
      <w:pPr>
        <w:pStyle w:val="Nagwek11"/>
        <w:spacing w:after="120" w:line="360" w:lineRule="auto"/>
        <w:rPr>
          <w:bCs w:val="0"/>
        </w:rPr>
      </w:pPr>
      <w:r>
        <w:t>2.4 Wymagania mikrobiologiczne</w:t>
      </w:r>
    </w:p>
    <w:p w:rsidR="00EE71D4" w:rsidRDefault="00EE71D4" w:rsidP="00EE71D4">
      <w:pPr>
        <w:pStyle w:val="Tekstpodstawowy3"/>
        <w:spacing w:after="0" w:line="360" w:lineRule="auto"/>
        <w:rPr>
          <w:rFonts w:ascii="Arial" w:hAnsi="Arial" w:cs="Arial"/>
          <w:sz w:val="20"/>
        </w:rPr>
      </w:pPr>
      <w:r>
        <w:rPr>
          <w:rFonts w:ascii="Arial" w:hAnsi="Arial" w:cs="Arial"/>
          <w:sz w:val="20"/>
        </w:rPr>
        <w:t>Zgodnie z aktualnie obowiązującym prawem.</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3</w:t>
      </w:r>
      <w:r w:rsidRPr="00EE71D4">
        <w:rPr>
          <w:rFonts w:ascii="Arial" w:hAnsi="Arial" w:cs="Arial"/>
        </w:rPr>
        <w:t xml:space="preserve"> </w:t>
      </w:r>
      <w:r w:rsidRPr="00EE71D4">
        <w:rPr>
          <w:rFonts w:ascii="Arial" w:hAnsi="Arial" w:cs="Arial"/>
          <w:b/>
        </w:rPr>
        <w:t>Masa netto</w:t>
      </w:r>
    </w:p>
    <w:p w:rsidR="00EE71D4" w:rsidRDefault="00EE71D4" w:rsidP="00EE71D4">
      <w:pPr>
        <w:spacing w:line="360" w:lineRule="auto"/>
        <w:jc w:val="both"/>
        <w:rPr>
          <w:rFonts w:ascii="Arial" w:hAnsi="Arial" w:cs="Arial"/>
          <w:sz w:val="20"/>
          <w:szCs w:val="20"/>
        </w:rPr>
      </w:pPr>
      <w:r>
        <w:rPr>
          <w:rFonts w:ascii="Arial" w:hAnsi="Arial" w:cs="Arial"/>
          <w:kern w:val="2"/>
          <w:sz w:val="20"/>
          <w:szCs w:val="20"/>
        </w:rPr>
        <w:t>Masa netto powinna być zgodna z deklaracją producenta.</w:t>
      </w:r>
    </w:p>
    <w:p w:rsidR="00EE71D4" w:rsidRDefault="00EE71D4" w:rsidP="00EE71D4">
      <w:pPr>
        <w:spacing w:line="360" w:lineRule="auto"/>
        <w:jc w:val="both"/>
        <w:rPr>
          <w:rFonts w:ascii="Arial" w:hAnsi="Arial" w:cs="Arial"/>
          <w:kern w:val="2"/>
          <w:sz w:val="20"/>
          <w:szCs w:val="20"/>
        </w:rPr>
      </w:pPr>
      <w:r>
        <w:rPr>
          <w:rFonts w:ascii="Arial" w:hAnsi="Arial" w:cs="Arial"/>
          <w:kern w:val="2"/>
          <w:sz w:val="20"/>
          <w:szCs w:val="20"/>
        </w:rPr>
        <w:t>Dopuszczalna ujemna wartość błędu masy netto powinna być zgodna z obowiązującym prawem.</w:t>
      </w:r>
    </w:p>
    <w:p w:rsidR="00EE71D4" w:rsidRDefault="00EE71D4" w:rsidP="00EE71D4">
      <w:pPr>
        <w:spacing w:line="360" w:lineRule="auto"/>
        <w:jc w:val="both"/>
        <w:rPr>
          <w:rFonts w:ascii="Arial" w:hAnsi="Arial" w:cs="Arial"/>
          <w:kern w:val="0"/>
          <w:sz w:val="20"/>
          <w:szCs w:val="20"/>
          <w:lang w:eastAsia="pl-PL"/>
        </w:rPr>
      </w:pPr>
      <w:r>
        <w:rPr>
          <w:rFonts w:ascii="Arial" w:hAnsi="Arial" w:cs="Arial"/>
          <w:sz w:val="20"/>
          <w:szCs w:val="20"/>
        </w:rPr>
        <w:t>Dopuszczalna masa netto:</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szCs w:val="24"/>
        </w:rPr>
        <w:t xml:space="preserve">4 </w:t>
      </w:r>
      <w:r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rPr>
        <w:t>5 Metody badań</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5.1 Sprawdzenie znakowania i stanu opakowania</w:t>
      </w:r>
    </w:p>
    <w:p w:rsidR="00EE71D4" w:rsidRPr="00EE71D4" w:rsidRDefault="00EE71D4" w:rsidP="00EE71D4">
      <w:pPr>
        <w:pStyle w:val="E-1"/>
        <w:spacing w:line="360" w:lineRule="auto"/>
        <w:jc w:val="both"/>
        <w:rPr>
          <w:rFonts w:ascii="Arial" w:hAnsi="Arial" w:cs="Arial"/>
        </w:rPr>
      </w:pPr>
      <w:r w:rsidRPr="00EE71D4">
        <w:rPr>
          <w:rFonts w:ascii="Arial" w:hAnsi="Arial" w:cs="Arial"/>
        </w:rPr>
        <w:t>Wykonać metodą wizualną na zgodność z pkt. 6.1 i 6.2.</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 xml:space="preserve">5.2 Oznaczanie cech organoleptycznych </w:t>
      </w:r>
    </w:p>
    <w:p w:rsidR="00EE71D4" w:rsidRPr="00EE71D4" w:rsidRDefault="00EE71D4" w:rsidP="00EE71D4">
      <w:pPr>
        <w:pStyle w:val="E-1"/>
        <w:spacing w:line="360" w:lineRule="auto"/>
        <w:jc w:val="both"/>
        <w:rPr>
          <w:rFonts w:ascii="Arial" w:hAnsi="Arial" w:cs="Arial"/>
        </w:rPr>
      </w:pPr>
      <w:r w:rsidRPr="00EE71D4">
        <w:rPr>
          <w:rFonts w:ascii="Arial" w:hAnsi="Arial" w:cs="Arial"/>
        </w:rPr>
        <w:t xml:space="preserve">Należy wykonać w temperaturze pokojowej na zgodność z wymaganiami podanymi w Tablicy 1. </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 xml:space="preserve">5.3 Oznaczanie cech fizykochemicznych </w:t>
      </w:r>
    </w:p>
    <w:p w:rsidR="00EE71D4" w:rsidRPr="00EE71D4" w:rsidRDefault="00EE71D4" w:rsidP="00EE71D4">
      <w:pPr>
        <w:pStyle w:val="E-1"/>
        <w:spacing w:line="360" w:lineRule="auto"/>
        <w:jc w:val="both"/>
        <w:rPr>
          <w:rFonts w:ascii="Arial" w:hAnsi="Arial" w:cs="Arial"/>
        </w:rPr>
      </w:pPr>
      <w:r w:rsidRPr="00EE71D4">
        <w:rPr>
          <w:rFonts w:ascii="Arial" w:hAnsi="Arial" w:cs="Arial"/>
        </w:rPr>
        <w:t>Według norm podanych w Tablicy 2.</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lastRenderedPageBreak/>
        <w:t xml:space="preserve">6 Pakowanie, znakowanie, przechowywanie </w:t>
      </w:r>
    </w:p>
    <w:p w:rsidR="00EE71D4" w:rsidRPr="00EE71D4" w:rsidRDefault="00EE71D4" w:rsidP="00EE71D4">
      <w:pPr>
        <w:pStyle w:val="E-1"/>
        <w:spacing w:before="240" w:after="120" w:line="360" w:lineRule="auto"/>
        <w:rPr>
          <w:rFonts w:ascii="Arial" w:hAnsi="Arial" w:cs="Arial"/>
          <w:b/>
        </w:rPr>
      </w:pPr>
      <w:r w:rsidRPr="00EE71D4">
        <w:rPr>
          <w:rFonts w:ascii="Arial" w:hAnsi="Arial" w:cs="Arial"/>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Pr="00EE71D4" w:rsidRDefault="00EE71D4" w:rsidP="00EE71D4">
      <w:pPr>
        <w:pStyle w:val="E-1"/>
        <w:spacing w:before="240" w:after="120" w:line="360" w:lineRule="auto"/>
        <w:rPr>
          <w:rFonts w:ascii="Arial" w:hAnsi="Arial" w:cs="Arial"/>
        </w:rPr>
      </w:pPr>
      <w:r w:rsidRPr="00EE71D4">
        <w:rPr>
          <w:rFonts w:ascii="Arial" w:hAnsi="Arial" w:cs="Arial"/>
          <w:b/>
        </w:rP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Pr="00EE71D4" w:rsidRDefault="00EE71D4" w:rsidP="00EE71D4">
      <w:pPr>
        <w:pStyle w:val="E-1"/>
        <w:spacing w:before="240" w:after="120" w:line="360" w:lineRule="auto"/>
        <w:rPr>
          <w:rFonts w:ascii="Arial" w:hAnsi="Arial" w:cs="Arial"/>
          <w:b/>
        </w:rPr>
      </w:pPr>
      <w:r w:rsidRPr="00EE71D4">
        <w:rPr>
          <w:rFonts w:ascii="Arial" w:hAnsi="Arial" w:cs="Arial"/>
          <w:b/>
        </w:rPr>
        <w:t>6.3 Przechowywanie</w:t>
      </w:r>
    </w:p>
    <w:p w:rsidR="00EE71D4" w:rsidRDefault="00EE71D4" w:rsidP="00EE71D4">
      <w:pPr>
        <w:pStyle w:val="E-1"/>
        <w:spacing w:line="360" w:lineRule="auto"/>
      </w:pPr>
      <w:r w:rsidRPr="00EE71D4">
        <w:rPr>
          <w:rFonts w:ascii="Arial" w:hAnsi="Arial" w:cs="Arial"/>
        </w:rPr>
        <w:t>Przechowywać zgodnie z zaleceniami producenta.</w:t>
      </w:r>
    </w:p>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NATKA PIETRUSZKI suszonA</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F17B15" w:rsidP="00F17B15">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natki pietruszki suszonej.</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natki pietruszki suszonej przeznaczonej dla odbiorcy.</w:t>
      </w:r>
    </w:p>
    <w:p w:rsidR="00EE71D4" w:rsidRPr="00EE71D4" w:rsidRDefault="00EE71D4" w:rsidP="00C47D76">
      <w:pPr>
        <w:pStyle w:val="E-1"/>
        <w:numPr>
          <w:ilvl w:val="1"/>
          <w:numId w:val="53"/>
        </w:numPr>
        <w:spacing w:before="240" w:after="120" w:line="360" w:lineRule="auto"/>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 xml:space="preserve">PN-ISO 1026 </w:t>
      </w:r>
      <w:r>
        <w:rPr>
          <w:rStyle w:val="search-result-value"/>
          <w:rFonts w:ascii="Arial" w:eastAsia="Calibri" w:hAnsi="Arial" w:cs="Arial"/>
        </w:rPr>
        <w:t>Produkty owocowe i warzywne -- Oznaczanie zawartości suchej substancji w wyniku suszenia przy obniżonym ciśnieniu i zawartości wody w wyniku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Style w:val="search-result-value"/>
          <w:rFonts w:ascii="Arial" w:eastAsia="Calibri" w:hAnsi="Arial" w:cs="Arial"/>
        </w:rPr>
        <w:t>PN-A-</w:t>
      </w:r>
      <w:r>
        <w:rPr>
          <w:rStyle w:val="highlighted-search-term"/>
          <w:rFonts w:ascii="Arial" w:eastAsia="Calibri" w:hAnsi="Arial" w:cs="Arial"/>
        </w:rPr>
        <w:t>75101</w:t>
      </w:r>
      <w:r>
        <w:rPr>
          <w:rStyle w:val="search-result-value"/>
          <w:rFonts w:ascii="Arial" w:eastAsia="Calibri" w:hAnsi="Arial" w:cs="Arial"/>
        </w:rPr>
        <w:t>-17 Przetwory owocowe i warzywne -- Przygotowanie próbek i metody badań fizykochemicznych -- Oznaczanie zawartości zanieczyszczeń organicznych</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Style w:val="search-result-value"/>
          <w:rFonts w:ascii="Arial" w:eastAsia="Calibri" w:hAnsi="Arial" w:cs="Arial"/>
        </w:rPr>
        <w:t>PN-A-</w:t>
      </w:r>
      <w:r>
        <w:rPr>
          <w:rStyle w:val="highlighted-search-term"/>
          <w:rFonts w:ascii="Arial" w:eastAsia="Calibri" w:hAnsi="Arial" w:cs="Arial"/>
        </w:rPr>
        <w:t>75101</w:t>
      </w:r>
      <w:r>
        <w:rPr>
          <w:rStyle w:val="search-result-value"/>
          <w:rFonts w:ascii="Arial" w:eastAsia="Calibri" w:hAnsi="Arial" w:cs="Arial"/>
        </w:rPr>
        <w:t>-18 Przetwory owocowe i warzywne -- Przygotowanie próbek i metody badań fizykochemicznych -- Oznaczanie zawartości zanieczyszczeń mineralnych</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Natka pietruszki suszona</w:t>
      </w:r>
    </w:p>
    <w:p w:rsidR="00EE71D4" w:rsidRDefault="00EE71D4" w:rsidP="00EE71D4">
      <w:pPr>
        <w:spacing w:line="360" w:lineRule="auto"/>
        <w:jc w:val="both"/>
        <w:rPr>
          <w:rFonts w:ascii="Arial" w:hAnsi="Arial" w:cs="Arial"/>
          <w:sz w:val="20"/>
          <w:szCs w:val="20"/>
        </w:rPr>
      </w:pPr>
      <w:r>
        <w:rPr>
          <w:rFonts w:ascii="Arial" w:hAnsi="Arial" w:cs="Arial"/>
          <w:sz w:val="20"/>
          <w:szCs w:val="20"/>
        </w:rPr>
        <w:t xml:space="preserve">Pocięte, wysuszone liście </w:t>
      </w:r>
      <w:r>
        <w:rPr>
          <w:rFonts w:ascii="Arial" w:hAnsi="Arial" w:cs="Arial"/>
          <w:bCs/>
          <w:sz w:val="20"/>
          <w:szCs w:val="20"/>
        </w:rPr>
        <w:t>pietruszki zwyczajnej</w:t>
      </w:r>
      <w:r>
        <w:rPr>
          <w:rFonts w:ascii="Arial" w:hAnsi="Arial" w:cs="Arial"/>
          <w:sz w:val="20"/>
          <w:szCs w:val="20"/>
        </w:rPr>
        <w:t xml:space="preserve"> (</w:t>
      </w:r>
      <w:r>
        <w:rPr>
          <w:rFonts w:ascii="Arial" w:hAnsi="Arial" w:cs="Arial"/>
          <w:iCs/>
          <w:sz w:val="20"/>
          <w:szCs w:val="20"/>
        </w:rPr>
        <w:t>Petroselinum crispum</w:t>
      </w:r>
      <w:r>
        <w:rPr>
          <w:rFonts w:ascii="Arial" w:hAnsi="Arial" w:cs="Arial"/>
          <w:sz w:val="20"/>
          <w:szCs w:val="20"/>
        </w:rPr>
        <w:t>).), przeznaczone do poprawy smaku, zapachu i wyglądu produktów spożywczych.</w:t>
      </w:r>
      <w:r>
        <w:t xml:space="preserve"> </w:t>
      </w:r>
    </w:p>
    <w:p w:rsidR="00EE71D4" w:rsidRPr="00EE71D4" w:rsidRDefault="00EE71D4" w:rsidP="00C47D76">
      <w:pPr>
        <w:pStyle w:val="Edward"/>
        <w:numPr>
          <w:ilvl w:val="0"/>
          <w:numId w:val="53"/>
        </w:numPr>
        <w:spacing w:before="240" w:after="240" w:line="360" w:lineRule="auto"/>
        <w:ind w:left="391" w:hanging="391"/>
        <w:jc w:val="both"/>
        <w:rPr>
          <w:rFonts w:ascii="Arial" w:hAnsi="Arial" w:cs="Arial"/>
          <w:b/>
          <w:bCs/>
        </w:rPr>
      </w:pPr>
      <w:r w:rsidRPr="00EE71D4">
        <w:rPr>
          <w:rFonts w:ascii="Arial" w:hAnsi="Arial" w:cs="Arial"/>
          <w:b/>
          <w:bCs/>
        </w:rPr>
        <w:t>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Nagwek11"/>
        <w:spacing w:before="0" w:after="0"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after="120" w:line="360" w:lineRule="auto"/>
        <w:rPr>
          <w:bCs w:val="0"/>
        </w:rPr>
      </w:pPr>
      <w:r>
        <w:rPr>
          <w:bCs w:val="0"/>
        </w:rPr>
        <w:t>2.2 Wymagania organoleptyczne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3546"/>
        <w:gridCol w:w="5086"/>
      </w:tblGrid>
      <w:tr w:rsidR="00EE71D4" w:rsidTr="00EE71D4">
        <w:trPr>
          <w:trHeight w:val="34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5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80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9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280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Zielona do zielonooliwkowej </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9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280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Sypka</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9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2807" w:type="pct"/>
            <w:tcBorders>
              <w:top w:val="single" w:sz="4" w:space="0" w:color="auto"/>
              <w:left w:val="single" w:sz="4" w:space="0" w:color="auto"/>
              <w:bottom w:val="single" w:sz="4"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Typowy, aromatyczny, bez zapachów obcych </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9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rPr>
            </w:pPr>
            <w:r>
              <w:rPr>
                <w:rFonts w:ascii="Arial" w:hAnsi="Arial" w:cs="Arial"/>
                <w:sz w:val="18"/>
              </w:rPr>
              <w:t xml:space="preserve">Smak </w:t>
            </w:r>
          </w:p>
        </w:tc>
        <w:tc>
          <w:tcPr>
            <w:tcW w:w="280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jc w:val="both"/>
              <w:rPr>
                <w:rFonts w:ascii="Arial" w:hAnsi="Arial" w:cs="Arial"/>
                <w:sz w:val="18"/>
                <w:szCs w:val="18"/>
              </w:rPr>
            </w:pPr>
            <w:r>
              <w:rPr>
                <w:rFonts w:ascii="Arial" w:hAnsi="Arial" w:cs="Arial"/>
                <w:sz w:val="18"/>
                <w:szCs w:val="18"/>
              </w:rPr>
              <w:t>Typowy, bez posmaków obcych</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5</w:t>
            </w:r>
          </w:p>
        </w:tc>
        <w:tc>
          <w:tcPr>
            <w:tcW w:w="19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rPr>
              <w:t>Obecność pleśni oraz objawy obecności gryzoni i owadów (odchodów gryzoni, sierści, żywych owadów i ich szczątków)</w:t>
            </w:r>
          </w:p>
        </w:tc>
        <w:tc>
          <w:tcPr>
            <w:tcW w:w="280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sz w:val="18"/>
                <w:szCs w:val="18"/>
              </w:rPr>
              <w:t>Niedopuszczalna</w:t>
            </w:r>
          </w:p>
        </w:tc>
      </w:tr>
    </w:tbl>
    <w:p w:rsidR="00EE71D4" w:rsidRDefault="00EE71D4" w:rsidP="00EE71D4">
      <w:pPr>
        <w:pStyle w:val="Nagwek11"/>
        <w:spacing w:after="120" w:line="360" w:lineRule="auto"/>
        <w:rPr>
          <w:bCs w:val="0"/>
        </w:rPr>
      </w:pPr>
      <w:r>
        <w:rPr>
          <w:bCs w:val="0"/>
        </w:rPr>
        <w:lastRenderedPageBreak/>
        <w:t xml:space="preserve">2.3 Wymagania fizykochemiczne </w:t>
      </w:r>
    </w:p>
    <w:p w:rsidR="00EE71D4" w:rsidRDefault="00EE71D4" w:rsidP="00EE71D4">
      <w:pPr>
        <w:pStyle w:val="Tekstpodstawowy3"/>
        <w:spacing w:after="0" w:line="360" w:lineRule="auto"/>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928"/>
        <w:gridCol w:w="1440"/>
      </w:tblGrid>
      <w:tr w:rsidR="00EE71D4" w:rsidTr="00EE71D4">
        <w:trPr>
          <w:trHeight w:val="340"/>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928"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83"/>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928"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1440"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1026</w:t>
            </w:r>
          </w:p>
        </w:tc>
      </w:tr>
      <w:tr w:rsidR="00EE71D4" w:rsidTr="00EE71D4">
        <w:trPr>
          <w:trHeight w:val="283"/>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mineralnych, %(m/m), nie więcej niż</w:t>
            </w:r>
          </w:p>
        </w:tc>
        <w:tc>
          <w:tcPr>
            <w:tcW w:w="1928"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0,1</w:t>
            </w:r>
          </w:p>
        </w:tc>
        <w:tc>
          <w:tcPr>
            <w:tcW w:w="1440"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PN-A-75101-18</w:t>
            </w:r>
          </w:p>
        </w:tc>
      </w:tr>
      <w:tr w:rsidR="00EE71D4" w:rsidTr="00EE71D4">
        <w:trPr>
          <w:trHeight w:val="283"/>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6"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organicznych pochodzenia roślinnego, %(m/m), nie więcej niż</w:t>
            </w:r>
          </w:p>
        </w:tc>
        <w:tc>
          <w:tcPr>
            <w:tcW w:w="1928"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0,05</w:t>
            </w:r>
          </w:p>
        </w:tc>
        <w:tc>
          <w:tcPr>
            <w:tcW w:w="1440" w:type="dxa"/>
            <w:tcBorders>
              <w:top w:val="single" w:sz="4" w:space="0" w:color="auto"/>
              <w:left w:val="single" w:sz="6" w:space="0" w:color="auto"/>
              <w:bottom w:val="single" w:sz="6"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PN-A-75101-17</w:t>
            </w:r>
          </w:p>
        </w:tc>
      </w:tr>
    </w:tbl>
    <w:p w:rsidR="00EE71D4" w:rsidRDefault="00EE71D4" w:rsidP="00EE71D4">
      <w:pPr>
        <w:pStyle w:val="Nagwek11"/>
        <w:spacing w:after="120" w:line="360" w:lineRule="auto"/>
        <w:rPr>
          <w:bCs w:val="0"/>
        </w:rPr>
      </w:pPr>
      <w:r>
        <w:t>2.4 Wymagania mikrobiologiczne</w:t>
      </w:r>
    </w:p>
    <w:p w:rsidR="00EE71D4" w:rsidRDefault="00EE71D4" w:rsidP="00EE71D4">
      <w:pPr>
        <w:pStyle w:val="Tekstpodstawowy3"/>
        <w:spacing w:after="0" w:line="360" w:lineRule="auto"/>
        <w:rPr>
          <w:rFonts w:ascii="Arial" w:hAnsi="Arial" w:cs="Arial"/>
          <w:sz w:val="20"/>
        </w:rPr>
      </w:pPr>
      <w:r>
        <w:rPr>
          <w:rFonts w:ascii="Arial" w:hAnsi="Arial" w:cs="Arial"/>
          <w:sz w:val="20"/>
        </w:rPr>
        <w:t>Zgodnie z aktualnie obowiązującym prawem.</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3</w:t>
      </w:r>
      <w:r w:rsidRPr="00EE71D4">
        <w:rPr>
          <w:rFonts w:ascii="Arial" w:hAnsi="Arial" w:cs="Arial"/>
        </w:rPr>
        <w:t xml:space="preserve"> </w:t>
      </w:r>
      <w:r w:rsidRPr="00EE71D4">
        <w:rPr>
          <w:rFonts w:ascii="Arial" w:hAnsi="Arial" w:cs="Arial"/>
          <w:b/>
        </w:rPr>
        <w:t>Masa netto</w:t>
      </w:r>
    </w:p>
    <w:p w:rsidR="00EE71D4" w:rsidRDefault="00EE71D4" w:rsidP="00EE71D4">
      <w:pPr>
        <w:spacing w:line="360" w:lineRule="auto"/>
        <w:jc w:val="both"/>
        <w:rPr>
          <w:rFonts w:ascii="Arial" w:hAnsi="Arial" w:cs="Arial"/>
          <w:sz w:val="20"/>
          <w:szCs w:val="20"/>
        </w:rPr>
      </w:pPr>
      <w:r>
        <w:rPr>
          <w:rFonts w:ascii="Arial" w:hAnsi="Arial" w:cs="Arial"/>
          <w:kern w:val="2"/>
          <w:sz w:val="20"/>
          <w:szCs w:val="20"/>
        </w:rPr>
        <w:t>Masa netto powinna być zgodna z deklaracją producenta.</w:t>
      </w:r>
    </w:p>
    <w:p w:rsidR="00EE71D4" w:rsidRDefault="00EE71D4" w:rsidP="00EE71D4">
      <w:pPr>
        <w:spacing w:line="360" w:lineRule="auto"/>
        <w:jc w:val="both"/>
        <w:rPr>
          <w:rFonts w:ascii="Arial" w:hAnsi="Arial" w:cs="Arial"/>
          <w:kern w:val="2"/>
          <w:sz w:val="20"/>
          <w:szCs w:val="20"/>
        </w:rPr>
      </w:pPr>
      <w:r>
        <w:rPr>
          <w:rFonts w:ascii="Arial" w:hAnsi="Arial" w:cs="Arial"/>
          <w:kern w:val="2"/>
          <w:sz w:val="20"/>
          <w:szCs w:val="20"/>
        </w:rPr>
        <w:t>Dopuszczalna ujemna wartość błędu masy netto powinna być zgodna z obowiązującym prawem.</w:t>
      </w:r>
    </w:p>
    <w:p w:rsidR="00EE71D4" w:rsidRDefault="00EE71D4" w:rsidP="00EE71D4">
      <w:pPr>
        <w:spacing w:line="360" w:lineRule="auto"/>
        <w:jc w:val="both"/>
        <w:rPr>
          <w:rFonts w:ascii="Arial" w:hAnsi="Arial" w:cs="Arial"/>
          <w:kern w:val="0"/>
          <w:sz w:val="20"/>
          <w:szCs w:val="20"/>
          <w:lang w:eastAsia="pl-PL"/>
        </w:rPr>
      </w:pPr>
      <w:r>
        <w:rPr>
          <w:rFonts w:ascii="Arial" w:hAnsi="Arial" w:cs="Arial"/>
          <w:sz w:val="20"/>
          <w:szCs w:val="20"/>
        </w:rPr>
        <w:t>Dopuszczalna masa netto:</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szCs w:val="24"/>
        </w:rPr>
        <w:t xml:space="preserve">4 </w:t>
      </w:r>
      <w:r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rPr>
        <w:t>5 Metody badań</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5.1 Sprawdzenie znakowania i stanu opakowania</w:t>
      </w:r>
    </w:p>
    <w:p w:rsidR="00EE71D4" w:rsidRPr="00EE71D4" w:rsidRDefault="00EE71D4" w:rsidP="00EE71D4">
      <w:pPr>
        <w:pStyle w:val="E-1"/>
        <w:spacing w:line="360" w:lineRule="auto"/>
        <w:jc w:val="both"/>
        <w:rPr>
          <w:rFonts w:ascii="Arial" w:hAnsi="Arial" w:cs="Arial"/>
        </w:rPr>
      </w:pPr>
      <w:r w:rsidRPr="00EE71D4">
        <w:rPr>
          <w:rFonts w:ascii="Arial" w:hAnsi="Arial" w:cs="Arial"/>
        </w:rPr>
        <w:t>Wykonać metodą wizualną na zgodność z pkt. 6.1 i 6.2.</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 xml:space="preserve">5.2 Oznaczanie cech organoleptycznych </w:t>
      </w:r>
    </w:p>
    <w:p w:rsidR="00EE71D4" w:rsidRPr="00EE71D4" w:rsidRDefault="00EE71D4" w:rsidP="00EE71D4">
      <w:pPr>
        <w:pStyle w:val="E-1"/>
        <w:spacing w:line="360" w:lineRule="auto"/>
        <w:jc w:val="both"/>
        <w:rPr>
          <w:rFonts w:ascii="Arial" w:hAnsi="Arial" w:cs="Arial"/>
        </w:rPr>
      </w:pPr>
      <w:r w:rsidRPr="00EE71D4">
        <w:rPr>
          <w:rFonts w:ascii="Arial" w:hAnsi="Arial" w:cs="Arial"/>
        </w:rPr>
        <w:t xml:space="preserve">Należy wykonać w temperaturze pokojowej na zgodność z wymaganiami podanymi w Tablicy 1. </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 xml:space="preserve">5.3 Oznaczanie cech fizykochemicznych </w:t>
      </w:r>
    </w:p>
    <w:p w:rsidR="00EE71D4" w:rsidRPr="00EE71D4" w:rsidRDefault="00EE71D4" w:rsidP="00EE71D4">
      <w:pPr>
        <w:pStyle w:val="E-1"/>
        <w:spacing w:line="360" w:lineRule="auto"/>
        <w:jc w:val="both"/>
        <w:rPr>
          <w:rFonts w:ascii="Arial" w:hAnsi="Arial" w:cs="Arial"/>
        </w:rPr>
      </w:pPr>
      <w:r w:rsidRPr="00EE71D4">
        <w:rPr>
          <w:rFonts w:ascii="Arial" w:hAnsi="Arial" w:cs="Arial"/>
        </w:rPr>
        <w:t>Według norm podanych w Tablicy 2.</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lastRenderedPageBreak/>
        <w:t xml:space="preserve">6 Pakowanie, znakowanie, przechowywanie </w:t>
      </w:r>
    </w:p>
    <w:p w:rsidR="00EE71D4" w:rsidRPr="00EE71D4" w:rsidRDefault="00EE71D4" w:rsidP="00EE71D4">
      <w:pPr>
        <w:pStyle w:val="E-1"/>
        <w:spacing w:before="240" w:after="120" w:line="360" w:lineRule="auto"/>
        <w:rPr>
          <w:rFonts w:ascii="Arial" w:hAnsi="Arial" w:cs="Arial"/>
          <w:b/>
        </w:rPr>
      </w:pPr>
      <w:r w:rsidRPr="00EE71D4">
        <w:rPr>
          <w:rFonts w:ascii="Arial" w:hAnsi="Arial" w:cs="Arial"/>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Pr="00EE71D4" w:rsidRDefault="00EE71D4" w:rsidP="00EE71D4">
      <w:pPr>
        <w:pStyle w:val="E-1"/>
        <w:spacing w:before="240" w:after="120" w:line="360" w:lineRule="auto"/>
        <w:rPr>
          <w:rFonts w:ascii="Arial" w:hAnsi="Arial" w:cs="Arial"/>
        </w:rPr>
      </w:pPr>
      <w:r w:rsidRPr="00EE71D4">
        <w:rPr>
          <w:rFonts w:ascii="Arial" w:hAnsi="Arial" w:cs="Arial"/>
          <w:b/>
        </w:rP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Pr="00EE71D4" w:rsidRDefault="00EE71D4" w:rsidP="00EE71D4">
      <w:pPr>
        <w:pStyle w:val="E-1"/>
        <w:spacing w:before="240" w:after="120" w:line="360" w:lineRule="auto"/>
        <w:rPr>
          <w:rFonts w:ascii="Arial" w:hAnsi="Arial" w:cs="Arial"/>
          <w:b/>
        </w:rPr>
      </w:pPr>
      <w:r w:rsidRPr="00EE71D4">
        <w:rPr>
          <w:rFonts w:ascii="Arial" w:hAnsi="Arial" w:cs="Arial"/>
          <w:b/>
        </w:rPr>
        <w:t>6.3 Przechowywanie</w:t>
      </w:r>
    </w:p>
    <w:p w:rsidR="00EE71D4" w:rsidRDefault="00EE71D4" w:rsidP="00EE71D4">
      <w:pPr>
        <w:pStyle w:val="E-1"/>
        <w:spacing w:line="360" w:lineRule="auto"/>
      </w:pPr>
      <w:r w:rsidRPr="00EE71D4">
        <w:rPr>
          <w:rFonts w:ascii="Arial" w:hAnsi="Arial" w:cs="Arial"/>
        </w:rPr>
        <w:t>Przechowywać zgodnie z zaleceniami producenta.</w:t>
      </w:r>
    </w:p>
    <w:p w:rsidR="00EE71D4" w:rsidRDefault="00EE71D4">
      <w:pPr>
        <w:widowControl/>
        <w:suppressAutoHyphens w:val="0"/>
        <w:spacing w:after="160" w:line="259" w:lineRule="auto"/>
      </w:pPr>
      <w:r>
        <w:br w:type="page"/>
      </w:r>
    </w:p>
    <w:p w:rsidR="00EE71D4" w:rsidRPr="00F17B15" w:rsidRDefault="00EE71D4" w:rsidP="00EE71D4">
      <w:pPr>
        <w:jc w:val="center"/>
        <w:rPr>
          <w:rFonts w:ascii="Arial" w:hAnsi="Arial" w:cs="Arial"/>
          <w:b/>
          <w:kern w:val="0"/>
          <w:sz w:val="40"/>
          <w:szCs w:val="40"/>
        </w:rPr>
      </w:pPr>
      <w:r w:rsidRPr="00F17B15">
        <w:rPr>
          <w:rFonts w:ascii="Arial" w:hAnsi="Arial" w:cs="Arial"/>
          <w:b/>
          <w:sz w:val="40"/>
          <w:szCs w:val="40"/>
        </w:rPr>
        <w:lastRenderedPageBreak/>
        <w:t>INSPEKTORAT WSPARCIA SIŁ ZBROJNYCH</w:t>
      </w:r>
    </w:p>
    <w:p w:rsidR="00EE71D4" w:rsidRPr="00F17B15" w:rsidRDefault="00EE71D4" w:rsidP="00EE71D4">
      <w:pPr>
        <w:jc w:val="center"/>
        <w:rPr>
          <w:rFonts w:ascii="Arial" w:hAnsi="Arial" w:cs="Arial"/>
          <w:b/>
          <w:sz w:val="40"/>
          <w:szCs w:val="40"/>
        </w:rPr>
      </w:pPr>
      <w:r w:rsidRPr="00F17B15">
        <w:rPr>
          <w:rFonts w:ascii="Arial" w:hAnsi="Arial" w:cs="Arial"/>
          <w:b/>
          <w:sz w:val="40"/>
          <w:szCs w:val="40"/>
        </w:rPr>
        <w:t>SZEFOSTWO SŁUŻBY ŻYWNOŚCIOWEJ</w:t>
      </w:r>
    </w:p>
    <w:p w:rsidR="00EE71D4" w:rsidRPr="00F17B15" w:rsidRDefault="00EE71D4" w:rsidP="00EE71D4">
      <w:pPr>
        <w:jc w:val="center"/>
        <w:rPr>
          <w:rFonts w:ascii="Arial" w:hAnsi="Arial" w:cs="Arial"/>
        </w:rPr>
      </w:pPr>
    </w:p>
    <w:p w:rsidR="00EE71D4" w:rsidRPr="00F17B15" w:rsidRDefault="00EE71D4" w:rsidP="00EE71D4">
      <w:pPr>
        <w:jc w:val="center"/>
        <w:rPr>
          <w:rFonts w:ascii="Arial" w:hAnsi="Arial" w:cs="Arial"/>
        </w:rPr>
      </w:pPr>
    </w:p>
    <w:p w:rsidR="00EE71D4" w:rsidRPr="00F17B15" w:rsidRDefault="00EE71D4" w:rsidP="00EE71D4">
      <w:pPr>
        <w:jc w:val="center"/>
        <w:rPr>
          <w:rFonts w:ascii="Arial" w:hAnsi="Arial" w:cs="Arial"/>
        </w:rPr>
      </w:pPr>
    </w:p>
    <w:p w:rsidR="00EE71D4" w:rsidRPr="00F17B15" w:rsidRDefault="00EE71D4" w:rsidP="00EE71D4">
      <w:pPr>
        <w:jc w:val="center"/>
        <w:rPr>
          <w:rFonts w:ascii="Arial" w:hAnsi="Arial" w:cs="Arial"/>
          <w:caps/>
        </w:rPr>
      </w:pPr>
    </w:p>
    <w:p w:rsidR="00EE71D4" w:rsidRPr="00F17B15" w:rsidRDefault="00EE71D4" w:rsidP="00EE71D4">
      <w:pPr>
        <w:jc w:val="center"/>
        <w:rPr>
          <w:rFonts w:ascii="Arial" w:hAnsi="Arial" w:cs="Arial"/>
          <w:caps/>
        </w:rPr>
      </w:pPr>
    </w:p>
    <w:p w:rsidR="00EE71D4" w:rsidRPr="00F17B15" w:rsidRDefault="00EE71D4" w:rsidP="00EE71D4">
      <w:pPr>
        <w:jc w:val="center"/>
        <w:rPr>
          <w:rFonts w:ascii="Arial" w:hAnsi="Arial" w:cs="Arial"/>
          <w:caps/>
        </w:rPr>
      </w:pPr>
    </w:p>
    <w:p w:rsidR="00EE71D4" w:rsidRPr="00F17B15" w:rsidRDefault="00EE71D4" w:rsidP="00EE71D4">
      <w:pPr>
        <w:rPr>
          <w:rFonts w:ascii="Arial" w:hAnsi="Arial" w:cs="Arial"/>
          <w:caps/>
        </w:rPr>
      </w:pPr>
    </w:p>
    <w:p w:rsidR="00EE71D4" w:rsidRPr="00F17B15" w:rsidRDefault="00EE71D4" w:rsidP="00EE71D4">
      <w:pPr>
        <w:jc w:val="center"/>
        <w:rPr>
          <w:rFonts w:ascii="Arial" w:hAnsi="Arial" w:cs="Arial"/>
          <w:b/>
          <w:sz w:val="40"/>
          <w:szCs w:val="40"/>
        </w:rPr>
      </w:pPr>
      <w:r w:rsidRPr="00F17B15">
        <w:rPr>
          <w:rFonts w:ascii="Arial" w:hAnsi="Arial" w:cs="Arial"/>
          <w:b/>
          <w:caps/>
          <w:sz w:val="40"/>
          <w:szCs w:val="40"/>
        </w:rPr>
        <w:t>minimalne wymagania jakościowe</w:t>
      </w:r>
    </w:p>
    <w:p w:rsidR="00EE71D4" w:rsidRPr="00F17B15" w:rsidRDefault="00EE71D4" w:rsidP="00EE71D4">
      <w:pPr>
        <w:ind w:left="2126" w:firstLine="709"/>
        <w:jc w:val="center"/>
        <w:rPr>
          <w:rFonts w:ascii="Arial" w:hAnsi="Arial" w:cs="Arial"/>
          <w:b/>
          <w:caps/>
          <w:sz w:val="40"/>
          <w:szCs w:val="40"/>
        </w:rPr>
      </w:pPr>
    </w:p>
    <w:p w:rsidR="00EE71D4" w:rsidRPr="00F17B15" w:rsidRDefault="00EE71D4" w:rsidP="00EE71D4">
      <w:pPr>
        <w:ind w:left="2126" w:firstLine="709"/>
        <w:jc w:val="center"/>
        <w:rPr>
          <w:rFonts w:ascii="Arial" w:hAnsi="Arial" w:cs="Arial"/>
          <w:b/>
          <w:caps/>
          <w:sz w:val="40"/>
          <w:szCs w:val="40"/>
        </w:rPr>
      </w:pPr>
    </w:p>
    <w:p w:rsidR="00EE71D4" w:rsidRPr="00F17B15" w:rsidRDefault="00EE71D4" w:rsidP="00EE71D4">
      <w:pPr>
        <w:ind w:left="2126" w:firstLine="709"/>
        <w:jc w:val="center"/>
        <w:rPr>
          <w:rFonts w:ascii="Arial" w:hAnsi="Arial" w:cs="Arial"/>
          <w:b/>
          <w:caps/>
          <w:sz w:val="40"/>
          <w:szCs w:val="40"/>
        </w:rPr>
      </w:pPr>
    </w:p>
    <w:p w:rsidR="00EE71D4" w:rsidRPr="00F17B15" w:rsidRDefault="00EE71D4" w:rsidP="00EE71D4">
      <w:pPr>
        <w:jc w:val="center"/>
        <w:rPr>
          <w:rFonts w:ascii="Arial" w:hAnsi="Arial" w:cs="Arial"/>
          <w:b/>
          <w:caps/>
          <w:sz w:val="40"/>
          <w:szCs w:val="40"/>
        </w:rPr>
      </w:pPr>
      <w:r w:rsidRPr="00F17B15">
        <w:rPr>
          <w:rFonts w:ascii="Arial" w:hAnsi="Arial" w:cs="Arial"/>
          <w:b/>
          <w:caps/>
          <w:sz w:val="40"/>
          <w:szCs w:val="40"/>
        </w:rPr>
        <w:t>kolendra</w:t>
      </w:r>
    </w:p>
    <w:p w:rsidR="00EE71D4" w:rsidRDefault="00EE71D4" w:rsidP="00EE71D4">
      <w:pPr>
        <w:jc w:val="center"/>
        <w:rPr>
          <w:rFonts w:cs="Arial"/>
          <w:sz w:val="20"/>
        </w:rPr>
      </w:pPr>
    </w:p>
    <w:p w:rsidR="00EE71D4" w:rsidRDefault="00EE71D4" w:rsidP="00EE71D4">
      <w:pPr>
        <w:jc w:val="center"/>
        <w:rPr>
          <w:rFonts w:cs="Arial"/>
        </w:rPr>
      </w:pPr>
    </w:p>
    <w:p w:rsidR="00EE71D4" w:rsidRDefault="00EE71D4" w:rsidP="00EE71D4">
      <w:pPr>
        <w:jc w:val="center"/>
        <w:rPr>
          <w:rFonts w:cs="Arial"/>
        </w:rPr>
      </w:pPr>
    </w:p>
    <w:p w:rsidR="00EE71D4" w:rsidRDefault="00EE71D4" w:rsidP="00EE71D4">
      <w:pPr>
        <w:jc w:val="center"/>
        <w:rPr>
          <w:rFonts w:cs="Arial"/>
        </w:rPr>
      </w:pPr>
    </w:p>
    <w:p w:rsidR="00EE71D4" w:rsidRDefault="00EE71D4" w:rsidP="00EE71D4">
      <w:pPr>
        <w:jc w:val="center"/>
        <w:rPr>
          <w:rFonts w:cs="Arial"/>
        </w:rPr>
      </w:pPr>
    </w:p>
    <w:p w:rsidR="00EE71D4" w:rsidRDefault="00EE71D4" w:rsidP="00EE71D4">
      <w:pPr>
        <w:rPr>
          <w:rFonts w:cs="Arial"/>
        </w:rPr>
      </w:pPr>
    </w:p>
    <w:p w:rsidR="00EE71D4" w:rsidRDefault="00EE71D4" w:rsidP="00EE71D4">
      <w:pPr>
        <w:rPr>
          <w:rFonts w:cs="Arial"/>
        </w:rPr>
      </w:pPr>
    </w:p>
    <w:p w:rsidR="00EE71D4" w:rsidRDefault="00EE71D4" w:rsidP="00EE71D4">
      <w:pPr>
        <w:rPr>
          <w:rFonts w:cs="Arial"/>
        </w:rPr>
      </w:pPr>
    </w:p>
    <w:p w:rsidR="00EE71D4" w:rsidRDefault="00EE71D4" w:rsidP="00EE71D4">
      <w:pPr>
        <w:rPr>
          <w:rFonts w:cs="Arial"/>
        </w:rPr>
      </w:pPr>
    </w:p>
    <w:p w:rsidR="00EE71D4" w:rsidRDefault="00EE71D4" w:rsidP="00EE71D4">
      <w:pPr>
        <w:rPr>
          <w:rFonts w:cs="Arial"/>
        </w:rPr>
      </w:pPr>
    </w:p>
    <w:p w:rsidR="00EE71D4" w:rsidRPr="00EE71D4" w:rsidRDefault="00EE71D4" w:rsidP="00EE71D4">
      <w:pPr>
        <w:pStyle w:val="E-1"/>
        <w:rPr>
          <w:rFonts w:cs="Arial"/>
          <w:b/>
        </w:rPr>
      </w:pPr>
    </w:p>
    <w:p w:rsidR="00EE71D4" w:rsidRPr="00EE71D4" w:rsidRDefault="00EE71D4" w:rsidP="00EE71D4">
      <w:pPr>
        <w:pStyle w:val="E-1"/>
        <w:rPr>
          <w:rFonts w:cs="Arial"/>
          <w:b/>
        </w:rPr>
      </w:pPr>
    </w:p>
    <w:p w:rsidR="00EE71D4" w:rsidRPr="00EE71D4" w:rsidRDefault="00EE71D4" w:rsidP="00EE71D4">
      <w:pPr>
        <w:pStyle w:val="E-1"/>
        <w:rPr>
          <w:rFonts w:cs="Arial"/>
          <w:b/>
        </w:rPr>
      </w:pPr>
    </w:p>
    <w:p w:rsidR="00EE71D4" w:rsidRPr="00EE71D4" w:rsidRDefault="00EE71D4" w:rsidP="00EE71D4">
      <w:pPr>
        <w:pStyle w:val="E-1"/>
        <w:rPr>
          <w:rFonts w:cs="Arial"/>
          <w:b/>
        </w:rPr>
      </w:pPr>
    </w:p>
    <w:p w:rsidR="00EE71D4" w:rsidRPr="00EE71D4" w:rsidRDefault="00EE71D4" w:rsidP="00EE71D4">
      <w:pPr>
        <w:pStyle w:val="E-1"/>
        <w:rPr>
          <w:rFonts w:cs="Arial"/>
          <w:b/>
        </w:rPr>
      </w:pPr>
    </w:p>
    <w:p w:rsidR="00EE71D4" w:rsidRPr="00EE71D4" w:rsidRDefault="00EE71D4" w:rsidP="00EE71D4">
      <w:pPr>
        <w:pStyle w:val="E-1"/>
        <w:rPr>
          <w:rFonts w:cs="Arial"/>
          <w:b/>
        </w:rPr>
      </w:pPr>
    </w:p>
    <w:p w:rsidR="00EE71D4" w:rsidRPr="00EE71D4" w:rsidRDefault="00EE71D4" w:rsidP="00EE71D4">
      <w:pPr>
        <w:pStyle w:val="E-1"/>
        <w:rPr>
          <w:rFonts w:cs="Arial"/>
          <w:b/>
        </w:rPr>
      </w:pPr>
    </w:p>
    <w:p w:rsidR="00EE71D4" w:rsidRPr="00EE71D4" w:rsidRDefault="00EE71D4" w:rsidP="00EE71D4">
      <w:pPr>
        <w:pStyle w:val="E-1"/>
        <w:rPr>
          <w:rFonts w:cs="Arial"/>
          <w:b/>
        </w:rPr>
      </w:pPr>
    </w:p>
    <w:p w:rsidR="00EE71D4" w:rsidRPr="00EE71D4" w:rsidRDefault="00EE71D4" w:rsidP="00EE71D4">
      <w:pPr>
        <w:pStyle w:val="E-1"/>
        <w:rPr>
          <w:rFonts w:cs="Arial"/>
          <w:b/>
        </w:rPr>
      </w:pPr>
      <w:r w:rsidRPr="00EE71D4">
        <w:rPr>
          <w:rFonts w:cs="Arial"/>
          <w:b/>
        </w:rPr>
        <w:tab/>
      </w:r>
      <w:r w:rsidRPr="00EE71D4">
        <w:rPr>
          <w:rFonts w:cs="Arial"/>
          <w:b/>
        </w:rPr>
        <w:tab/>
      </w:r>
      <w:r w:rsidRPr="00EE71D4">
        <w:rPr>
          <w:rFonts w:cs="Arial"/>
          <w:b/>
        </w:rPr>
        <w:tab/>
      </w:r>
    </w:p>
    <w:p w:rsidR="00EE71D4" w:rsidRPr="00EE71D4" w:rsidRDefault="00EE71D4" w:rsidP="00EE71D4">
      <w:pPr>
        <w:pStyle w:val="E-1"/>
        <w:rPr>
          <w:rFonts w:cs="Arial"/>
          <w:b/>
        </w:rPr>
      </w:pPr>
    </w:p>
    <w:p w:rsidR="00EE71D4" w:rsidRPr="00EE71D4" w:rsidRDefault="00EE71D4" w:rsidP="00EE71D4">
      <w:pPr>
        <w:pStyle w:val="E-1"/>
        <w:rPr>
          <w:rFonts w:cs="Arial"/>
          <w:b/>
        </w:rPr>
      </w:pPr>
    </w:p>
    <w:p w:rsidR="00EE71D4" w:rsidRPr="00EE71D4" w:rsidRDefault="00EE71D4" w:rsidP="00EE71D4">
      <w:pPr>
        <w:pStyle w:val="E-1"/>
        <w:rPr>
          <w:rFonts w:cs="Arial"/>
          <w:sz w:val="22"/>
          <w:szCs w:val="22"/>
        </w:rPr>
      </w:pPr>
    </w:p>
    <w:p w:rsidR="00F17B15" w:rsidRDefault="00F17B15">
      <w:pPr>
        <w:widowControl/>
        <w:suppressAutoHyphens w:val="0"/>
        <w:spacing w:after="160" w:line="259" w:lineRule="auto"/>
        <w:rPr>
          <w:rFonts w:ascii="Arial" w:eastAsia="Calibri" w:hAnsi="Arial" w:cs="Arial"/>
          <w:b/>
          <w:shadow/>
          <w:kern w:val="0"/>
          <w:sz w:val="20"/>
          <w:szCs w:val="20"/>
          <w:lang w:eastAsia="pl-PL"/>
        </w:rPr>
      </w:pPr>
      <w:r>
        <w:rPr>
          <w:rFonts w:ascii="Arial" w:hAnsi="Arial" w:cs="Arial"/>
          <w:b/>
        </w:rPr>
        <w:br w:type="page"/>
      </w:r>
    </w:p>
    <w:p w:rsidR="00EE71D4" w:rsidRPr="00F17B15" w:rsidRDefault="00EE71D4" w:rsidP="00EE71D4">
      <w:pPr>
        <w:pStyle w:val="E-1"/>
        <w:spacing w:before="240" w:after="240"/>
        <w:rPr>
          <w:rFonts w:ascii="Arial" w:hAnsi="Arial" w:cs="Arial"/>
          <w:b/>
        </w:rPr>
      </w:pPr>
      <w:r w:rsidRPr="00F17B15">
        <w:rPr>
          <w:rFonts w:ascii="Arial" w:hAnsi="Arial" w:cs="Arial"/>
          <w:b/>
        </w:rPr>
        <w:lastRenderedPageBreak/>
        <w:t>1 Wstęp</w:t>
      </w:r>
    </w:p>
    <w:p w:rsidR="00EE71D4" w:rsidRPr="00F17B15" w:rsidRDefault="00F17B15" w:rsidP="00F17B15">
      <w:pPr>
        <w:pStyle w:val="E-1"/>
        <w:spacing w:before="240" w:after="120" w:line="360" w:lineRule="auto"/>
        <w:jc w:val="both"/>
        <w:textAlignment w:val="auto"/>
        <w:rPr>
          <w:rFonts w:ascii="Arial" w:hAnsi="Arial" w:cs="Arial"/>
        </w:rPr>
      </w:pPr>
      <w:r>
        <w:rPr>
          <w:rFonts w:ascii="Arial" w:hAnsi="Arial" w:cs="Arial"/>
          <w:b/>
        </w:rPr>
        <w:t xml:space="preserve">1.1. </w:t>
      </w:r>
      <w:r w:rsidR="00EE71D4" w:rsidRPr="00F17B15">
        <w:rPr>
          <w:rFonts w:ascii="Arial" w:hAnsi="Arial" w:cs="Arial"/>
          <w:b/>
        </w:rPr>
        <w:t xml:space="preserve">Zakres </w:t>
      </w:r>
    </w:p>
    <w:p w:rsidR="00EE71D4" w:rsidRPr="00F17B15" w:rsidRDefault="00EE71D4" w:rsidP="00EE71D4">
      <w:pPr>
        <w:pStyle w:val="E-1"/>
        <w:rPr>
          <w:rFonts w:ascii="Arial" w:hAnsi="Arial" w:cs="Arial"/>
        </w:rPr>
      </w:pPr>
      <w:r w:rsidRPr="00F17B15">
        <w:rPr>
          <w:rFonts w:ascii="Arial" w:hAnsi="Arial" w:cs="Arial"/>
        </w:rPr>
        <w:t>Niniejszymi minimalnymi wymaganiami jakościowymi objęto wymagania, metody badań oraz warunki przechowywania i pakowania kolendry.</w:t>
      </w:r>
    </w:p>
    <w:p w:rsidR="00EE71D4" w:rsidRPr="00F17B15" w:rsidRDefault="00EE71D4" w:rsidP="00EE71D4">
      <w:pPr>
        <w:pStyle w:val="E-1"/>
        <w:spacing w:before="120"/>
        <w:rPr>
          <w:rFonts w:ascii="Arial" w:hAnsi="Arial" w:cs="Arial"/>
        </w:rPr>
      </w:pPr>
      <w:r w:rsidRPr="00F17B15">
        <w:rPr>
          <w:rFonts w:ascii="Arial" w:hAnsi="Arial" w:cs="Arial"/>
        </w:rPr>
        <w:t>Postanowienia minimalnych wymagań jakościowych wykorzystywane są podczas produkcji i obrotu handlowego kolendry przeznaczonej dla odbiorcy.</w:t>
      </w:r>
    </w:p>
    <w:p w:rsidR="00EE71D4" w:rsidRPr="00F17B15" w:rsidRDefault="00EE71D4" w:rsidP="00C47D76">
      <w:pPr>
        <w:pStyle w:val="E-1"/>
        <w:numPr>
          <w:ilvl w:val="1"/>
          <w:numId w:val="54"/>
        </w:numPr>
        <w:spacing w:before="240" w:after="120" w:line="360" w:lineRule="auto"/>
        <w:jc w:val="both"/>
        <w:textAlignment w:val="auto"/>
        <w:rPr>
          <w:rFonts w:ascii="Arial" w:hAnsi="Arial" w:cs="Arial"/>
          <w:b/>
          <w:bCs/>
        </w:rPr>
      </w:pPr>
      <w:r w:rsidRPr="00F17B15">
        <w:rPr>
          <w:rFonts w:ascii="Arial" w:hAnsi="Arial" w:cs="Arial"/>
          <w:b/>
          <w:bCs/>
        </w:rPr>
        <w:t>Dokumenty powołane</w:t>
      </w:r>
    </w:p>
    <w:p w:rsidR="00EE71D4" w:rsidRPr="00F17B15" w:rsidRDefault="00EE71D4" w:rsidP="00EE71D4">
      <w:pPr>
        <w:pStyle w:val="E-1"/>
        <w:rPr>
          <w:rFonts w:ascii="Arial" w:hAnsi="Arial" w:cs="Arial"/>
          <w:bCs/>
        </w:rPr>
      </w:pPr>
      <w:r w:rsidRPr="00F17B15">
        <w:rPr>
          <w:rFonts w:ascii="Arial" w:hAnsi="Arial" w:cs="Arial"/>
          <w:bCs/>
        </w:rPr>
        <w:t>Do stosowania niniejszego dokumentu są niezbędne podane niżej dokumenty powołane. Stosuje się ostatnie aktualne wydanie dokumentu powołanego (łącznie ze zmianami).</w:t>
      </w:r>
    </w:p>
    <w:p w:rsidR="00EE71D4" w:rsidRPr="00F17B15" w:rsidRDefault="00EE71D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PN-ISO 930 Zioła i przyprawy - Oznaczanie popiołu nierozpuszczalnego w kwasie</w:t>
      </w:r>
    </w:p>
    <w:p w:rsidR="00EE71D4" w:rsidRPr="00F17B15" w:rsidRDefault="00EE71D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PN-ISO 928 Zioła i przyprawy - Oznaczanie popiołu ogólnego</w:t>
      </w:r>
    </w:p>
    <w:p w:rsidR="00EE71D4" w:rsidRPr="00F17B15" w:rsidRDefault="00EE71D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PN-ISO 939 Przyprawy - Oznaczanie zawartości wody. Metoda destylacji azeotropowej</w:t>
      </w:r>
    </w:p>
    <w:p w:rsidR="00EE71D4" w:rsidRPr="00F17B15" w:rsidRDefault="00EE71D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PN-R-87019 Surowce zielarskie - Pobieranie próbek i metody badań.</w:t>
      </w:r>
    </w:p>
    <w:p w:rsidR="00EE71D4" w:rsidRPr="00F17B15" w:rsidRDefault="00EE71D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PN-R-87027 Surowce zielarskie – Metody oznaczania szkodników.</w:t>
      </w:r>
    </w:p>
    <w:p w:rsidR="00EE71D4" w:rsidRPr="00F17B15" w:rsidRDefault="00EE71D4" w:rsidP="00C47D76">
      <w:pPr>
        <w:widowControl/>
        <w:numPr>
          <w:ilvl w:val="0"/>
          <w:numId w:val="17"/>
        </w:numPr>
        <w:suppressAutoHyphens w:val="0"/>
        <w:spacing w:line="360" w:lineRule="auto"/>
        <w:jc w:val="both"/>
        <w:rPr>
          <w:rFonts w:ascii="Arial" w:hAnsi="Arial" w:cs="Arial"/>
          <w:bCs/>
          <w:sz w:val="20"/>
          <w:szCs w:val="20"/>
        </w:rPr>
      </w:pPr>
      <w:r w:rsidRPr="00F17B15">
        <w:rPr>
          <w:rFonts w:ascii="Arial" w:hAnsi="Arial" w:cs="Arial"/>
          <w:bCs/>
          <w:sz w:val="20"/>
          <w:szCs w:val="20"/>
        </w:rPr>
        <w:t>PN-A-74016 Przetwory zbożowe – Oznaczanie szkodników, ich pozostałości i zanieczyszczeń</w:t>
      </w:r>
    </w:p>
    <w:p w:rsidR="00EE71D4" w:rsidRPr="00F17B15" w:rsidRDefault="00EE71D4" w:rsidP="00C47D76">
      <w:pPr>
        <w:widowControl/>
        <w:numPr>
          <w:ilvl w:val="1"/>
          <w:numId w:val="54"/>
        </w:numPr>
        <w:suppressAutoHyphens w:val="0"/>
        <w:spacing w:before="240" w:after="120" w:line="360" w:lineRule="auto"/>
        <w:ind w:left="391" w:hanging="391"/>
        <w:jc w:val="both"/>
        <w:rPr>
          <w:rFonts w:ascii="Arial" w:hAnsi="Arial" w:cs="Arial"/>
          <w:b/>
          <w:bCs/>
          <w:sz w:val="20"/>
          <w:szCs w:val="20"/>
        </w:rPr>
      </w:pPr>
      <w:r w:rsidRPr="00F17B15">
        <w:rPr>
          <w:rFonts w:ascii="Arial" w:hAnsi="Arial" w:cs="Arial"/>
          <w:b/>
          <w:bCs/>
          <w:sz w:val="20"/>
          <w:szCs w:val="20"/>
        </w:rPr>
        <w:t>Określenie produktu</w:t>
      </w:r>
    </w:p>
    <w:p w:rsidR="00EE71D4" w:rsidRPr="00F17B15" w:rsidRDefault="00EE71D4" w:rsidP="00EE71D4">
      <w:pPr>
        <w:spacing w:before="120"/>
        <w:rPr>
          <w:rFonts w:ascii="Arial" w:hAnsi="Arial" w:cs="Arial"/>
          <w:b/>
          <w:bCs/>
          <w:sz w:val="20"/>
          <w:szCs w:val="20"/>
        </w:rPr>
      </w:pPr>
      <w:r w:rsidRPr="00F17B15">
        <w:rPr>
          <w:rFonts w:ascii="Arial" w:hAnsi="Arial" w:cs="Arial"/>
          <w:b/>
          <w:bCs/>
          <w:sz w:val="20"/>
          <w:szCs w:val="20"/>
        </w:rPr>
        <w:t xml:space="preserve">Kolendra </w:t>
      </w:r>
    </w:p>
    <w:p w:rsidR="00EE71D4" w:rsidRPr="00F17B15" w:rsidRDefault="00EE71D4" w:rsidP="00EE71D4">
      <w:pPr>
        <w:rPr>
          <w:rFonts w:ascii="Arial" w:hAnsi="Arial" w:cs="Arial"/>
          <w:sz w:val="20"/>
          <w:szCs w:val="20"/>
        </w:rPr>
      </w:pPr>
      <w:r w:rsidRPr="00F17B15">
        <w:rPr>
          <w:rFonts w:ascii="Arial" w:hAnsi="Arial" w:cs="Arial"/>
          <w:sz w:val="20"/>
          <w:szCs w:val="20"/>
        </w:rPr>
        <w:t>Wysuszone, przesortowane, nierozdrobnione owoce kolendry siewnej (Coriandrum sativum L.) przeznaczone do poprawy smaku, zapachu produktów spożywczych.</w:t>
      </w:r>
    </w:p>
    <w:p w:rsidR="00EE71D4" w:rsidRPr="00F17B15" w:rsidRDefault="00EE71D4" w:rsidP="00EE71D4">
      <w:pPr>
        <w:pStyle w:val="Edward"/>
        <w:spacing w:before="240" w:after="240"/>
        <w:rPr>
          <w:rFonts w:ascii="Arial" w:hAnsi="Arial" w:cs="Arial"/>
          <w:b/>
          <w:bCs/>
        </w:rPr>
      </w:pPr>
      <w:r w:rsidRPr="00F17B15">
        <w:rPr>
          <w:rFonts w:ascii="Arial" w:hAnsi="Arial" w:cs="Arial"/>
          <w:b/>
          <w:bCs/>
        </w:rPr>
        <w:t>2 Wymagania</w:t>
      </w:r>
    </w:p>
    <w:p w:rsidR="00EE71D4" w:rsidRPr="00F17B15" w:rsidRDefault="00EE71D4" w:rsidP="00EE71D4">
      <w:pPr>
        <w:pStyle w:val="Nagwek11"/>
        <w:spacing w:after="120"/>
        <w:rPr>
          <w:bCs w:val="0"/>
          <w:szCs w:val="20"/>
        </w:rPr>
      </w:pPr>
      <w:r w:rsidRPr="00F17B15">
        <w:rPr>
          <w:bCs w:val="0"/>
          <w:szCs w:val="20"/>
        </w:rPr>
        <w:t>2.1 Wymagania ogólne</w:t>
      </w:r>
    </w:p>
    <w:p w:rsidR="00EE71D4" w:rsidRPr="00F17B15" w:rsidRDefault="00EE71D4" w:rsidP="00EE71D4">
      <w:pPr>
        <w:pStyle w:val="Nagwek11"/>
        <w:spacing w:before="0" w:after="0"/>
        <w:rPr>
          <w:b w:val="0"/>
          <w:bCs w:val="0"/>
          <w:szCs w:val="20"/>
        </w:rPr>
      </w:pPr>
      <w:r w:rsidRPr="00F17B15">
        <w:rPr>
          <w:b w:val="0"/>
          <w:bCs w:val="0"/>
          <w:szCs w:val="20"/>
        </w:rPr>
        <w:t>Produkt powinien spełniać wymagania aktualnie obowiązującego prawa żywnościowego.</w:t>
      </w:r>
    </w:p>
    <w:p w:rsidR="00EE71D4" w:rsidRPr="00F17B15" w:rsidRDefault="00EE71D4" w:rsidP="00EE71D4">
      <w:pPr>
        <w:pStyle w:val="Nagwek11"/>
        <w:spacing w:after="120"/>
        <w:rPr>
          <w:bCs w:val="0"/>
          <w:szCs w:val="20"/>
        </w:rPr>
      </w:pPr>
      <w:r w:rsidRPr="00F17B15">
        <w:rPr>
          <w:bCs w:val="0"/>
          <w:szCs w:val="20"/>
        </w:rPr>
        <w:t>2.2 Wymagania organoleptyczne</w:t>
      </w:r>
    </w:p>
    <w:p w:rsidR="00EE71D4" w:rsidRPr="00F17B15" w:rsidRDefault="00EE71D4" w:rsidP="00EE71D4">
      <w:pPr>
        <w:tabs>
          <w:tab w:val="left" w:pos="10891"/>
        </w:tabs>
        <w:autoSpaceDE w:val="0"/>
        <w:autoSpaceDN w:val="0"/>
        <w:adjustRightInd w:val="0"/>
        <w:rPr>
          <w:rFonts w:ascii="Arial" w:hAnsi="Arial" w:cs="Arial"/>
          <w:sz w:val="20"/>
          <w:szCs w:val="20"/>
        </w:rPr>
      </w:pPr>
      <w:r w:rsidRPr="00F17B15">
        <w:rPr>
          <w:rFonts w:ascii="Arial" w:hAnsi="Arial" w:cs="Arial"/>
          <w:sz w:val="20"/>
          <w:szCs w:val="20"/>
        </w:rPr>
        <w:t>Według Tablicy 1.</w:t>
      </w:r>
    </w:p>
    <w:p w:rsidR="00EE71D4" w:rsidRDefault="00EE71D4" w:rsidP="00EE71D4">
      <w:pPr>
        <w:pStyle w:val="Nagwek6"/>
        <w:tabs>
          <w:tab w:val="left" w:pos="10891"/>
        </w:tabs>
        <w:spacing w:before="120" w:after="120"/>
        <w:jc w:val="center"/>
        <w:rPr>
          <w:rFonts w:cs="Arial"/>
          <w:sz w:val="18"/>
          <w:szCs w:val="18"/>
        </w:rPr>
      </w:pPr>
      <w:r>
        <w:rPr>
          <w:rFonts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1959"/>
        <w:gridCol w:w="6621"/>
      </w:tblGrid>
      <w:tr w:rsidR="00EE71D4" w:rsidTr="00EE71D4">
        <w:trPr>
          <w:trHeight w:val="450"/>
          <w:jc w:val="center"/>
        </w:trPr>
        <w:tc>
          <w:tcPr>
            <w:tcW w:w="265"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cs="Arial"/>
                <w:b/>
                <w:bCs/>
                <w:sz w:val="18"/>
                <w:szCs w:val="18"/>
              </w:rPr>
            </w:pPr>
            <w:r>
              <w:rPr>
                <w:rFonts w:cs="Arial"/>
                <w:b/>
                <w:bCs/>
                <w:sz w:val="18"/>
                <w:szCs w:val="18"/>
              </w:rPr>
              <w:t>Lp.</w:t>
            </w:r>
          </w:p>
        </w:tc>
        <w:tc>
          <w:tcPr>
            <w:tcW w:w="1081"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cs="Arial"/>
                <w:b/>
                <w:bCs/>
                <w:sz w:val="18"/>
                <w:szCs w:val="18"/>
              </w:rPr>
            </w:pPr>
            <w:r>
              <w:rPr>
                <w:rFonts w:cs="Arial"/>
                <w:b/>
                <w:bCs/>
                <w:sz w:val="18"/>
                <w:szCs w:val="18"/>
              </w:rPr>
              <w:t>Cechy</w:t>
            </w:r>
          </w:p>
        </w:tc>
        <w:tc>
          <w:tcPr>
            <w:tcW w:w="3654"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cs="Arial"/>
                <w:b/>
                <w:i w:val="0"/>
                <w:sz w:val="18"/>
                <w:szCs w:val="18"/>
              </w:rPr>
            </w:pPr>
            <w:r>
              <w:rPr>
                <w:rFonts w:cs="Arial"/>
                <w:b/>
                <w:i w:val="0"/>
                <w:sz w:val="18"/>
                <w:szCs w:val="18"/>
              </w:rPr>
              <w:t>Wymagania</w:t>
            </w:r>
          </w:p>
        </w:tc>
      </w:tr>
      <w:tr w:rsidR="00EE71D4" w:rsidTr="00EE71D4">
        <w:trPr>
          <w:cantSplit/>
          <w:trHeight w:val="261"/>
          <w:jc w:val="center"/>
        </w:trPr>
        <w:tc>
          <w:tcPr>
            <w:tcW w:w="26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cs="Arial"/>
                <w:sz w:val="18"/>
                <w:szCs w:val="18"/>
              </w:rPr>
            </w:pPr>
            <w:r>
              <w:rPr>
                <w:rFonts w:cs="Arial"/>
                <w:sz w:val="18"/>
                <w:szCs w:val="18"/>
              </w:rPr>
              <w:t>1</w:t>
            </w:r>
          </w:p>
        </w:tc>
        <w:tc>
          <w:tcPr>
            <w:tcW w:w="108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cs="Arial"/>
                <w:sz w:val="18"/>
                <w:szCs w:val="18"/>
              </w:rPr>
            </w:pPr>
            <w:r>
              <w:rPr>
                <w:rFonts w:cs="Arial"/>
                <w:sz w:val="18"/>
                <w:szCs w:val="18"/>
              </w:rPr>
              <w:t xml:space="preserve">Wygląd </w:t>
            </w:r>
          </w:p>
        </w:tc>
        <w:tc>
          <w:tcPr>
            <w:tcW w:w="3654"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rPr>
                <w:rFonts w:cs="Arial"/>
                <w:sz w:val="18"/>
                <w:szCs w:val="18"/>
              </w:rPr>
            </w:pPr>
            <w:r>
              <w:rPr>
                <w:rFonts w:cs="Arial"/>
                <w:sz w:val="18"/>
                <w:szCs w:val="18"/>
              </w:rPr>
              <w:t>Kulki o średnicy od 2mm do 3mm, czyste, całe, niedopuszczalne zapleśniałe</w:t>
            </w:r>
          </w:p>
        </w:tc>
      </w:tr>
      <w:tr w:rsidR="00EE71D4" w:rsidTr="00EE71D4">
        <w:trPr>
          <w:cantSplit/>
          <w:trHeight w:val="261"/>
          <w:jc w:val="center"/>
        </w:trPr>
        <w:tc>
          <w:tcPr>
            <w:tcW w:w="26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cs="Arial"/>
                <w:sz w:val="18"/>
                <w:szCs w:val="18"/>
              </w:rPr>
            </w:pPr>
            <w:r>
              <w:rPr>
                <w:rFonts w:cs="Arial"/>
                <w:sz w:val="18"/>
                <w:szCs w:val="18"/>
              </w:rPr>
              <w:t>2</w:t>
            </w:r>
          </w:p>
        </w:tc>
        <w:tc>
          <w:tcPr>
            <w:tcW w:w="108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cs="Arial"/>
                <w:sz w:val="18"/>
                <w:szCs w:val="18"/>
              </w:rPr>
            </w:pPr>
            <w:r>
              <w:rPr>
                <w:rFonts w:cs="Arial"/>
                <w:sz w:val="18"/>
                <w:szCs w:val="18"/>
              </w:rPr>
              <w:t xml:space="preserve">Barwa </w:t>
            </w:r>
          </w:p>
        </w:tc>
        <w:tc>
          <w:tcPr>
            <w:tcW w:w="3654"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rPr>
                <w:rFonts w:cs="Arial"/>
                <w:sz w:val="18"/>
                <w:szCs w:val="18"/>
              </w:rPr>
            </w:pPr>
            <w:r>
              <w:rPr>
                <w:rFonts w:cs="Arial"/>
                <w:sz w:val="18"/>
                <w:szCs w:val="18"/>
              </w:rPr>
              <w:t>Żółtoszara lub brunatnawa</w:t>
            </w:r>
          </w:p>
        </w:tc>
      </w:tr>
      <w:tr w:rsidR="00EE71D4" w:rsidTr="00EE71D4">
        <w:trPr>
          <w:cantSplit/>
          <w:trHeight w:val="264"/>
          <w:jc w:val="center"/>
        </w:trPr>
        <w:tc>
          <w:tcPr>
            <w:tcW w:w="26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cs="Arial"/>
                <w:sz w:val="18"/>
                <w:szCs w:val="18"/>
              </w:rPr>
            </w:pPr>
            <w:r>
              <w:rPr>
                <w:rFonts w:cs="Arial"/>
                <w:sz w:val="18"/>
                <w:szCs w:val="18"/>
              </w:rPr>
              <w:t>3</w:t>
            </w:r>
          </w:p>
        </w:tc>
        <w:tc>
          <w:tcPr>
            <w:tcW w:w="108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cs="Arial"/>
                <w:sz w:val="18"/>
                <w:szCs w:val="18"/>
              </w:rPr>
            </w:pPr>
            <w:r>
              <w:rPr>
                <w:rFonts w:cs="Arial"/>
                <w:sz w:val="18"/>
                <w:szCs w:val="18"/>
              </w:rPr>
              <w:t xml:space="preserve">Konsystencja </w:t>
            </w:r>
          </w:p>
        </w:tc>
        <w:tc>
          <w:tcPr>
            <w:tcW w:w="3654"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rPr>
                <w:rFonts w:cs="Arial"/>
                <w:sz w:val="18"/>
                <w:szCs w:val="18"/>
              </w:rPr>
            </w:pPr>
            <w:r>
              <w:rPr>
                <w:rFonts w:cs="Arial"/>
                <w:sz w:val="18"/>
                <w:szCs w:val="18"/>
              </w:rPr>
              <w:t xml:space="preserve">Sypka </w:t>
            </w:r>
          </w:p>
        </w:tc>
      </w:tr>
      <w:tr w:rsidR="00EE71D4" w:rsidTr="00EE71D4">
        <w:trPr>
          <w:cantSplit/>
          <w:trHeight w:val="268"/>
          <w:jc w:val="center"/>
        </w:trPr>
        <w:tc>
          <w:tcPr>
            <w:tcW w:w="26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cs="Arial"/>
                <w:sz w:val="18"/>
                <w:szCs w:val="18"/>
              </w:rPr>
            </w:pPr>
            <w:r>
              <w:rPr>
                <w:rFonts w:cs="Arial"/>
                <w:sz w:val="18"/>
                <w:szCs w:val="18"/>
              </w:rPr>
              <w:t>4</w:t>
            </w:r>
          </w:p>
        </w:tc>
        <w:tc>
          <w:tcPr>
            <w:tcW w:w="108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cs="Arial"/>
                <w:sz w:val="18"/>
                <w:szCs w:val="18"/>
              </w:rPr>
            </w:pPr>
            <w:r>
              <w:rPr>
                <w:rFonts w:cs="Arial"/>
                <w:sz w:val="18"/>
                <w:szCs w:val="18"/>
              </w:rPr>
              <w:t>Zapach</w:t>
            </w:r>
          </w:p>
        </w:tc>
        <w:tc>
          <w:tcPr>
            <w:tcW w:w="3654" w:type="pct"/>
            <w:tcBorders>
              <w:top w:val="single" w:sz="4" w:space="0" w:color="auto"/>
              <w:left w:val="single" w:sz="4" w:space="0" w:color="auto"/>
              <w:bottom w:val="single" w:sz="6" w:space="0" w:color="auto"/>
              <w:right w:val="single" w:sz="4" w:space="0" w:color="auto"/>
            </w:tcBorders>
            <w:hideMark/>
          </w:tcPr>
          <w:p w:rsidR="00EE71D4" w:rsidRDefault="00EE71D4">
            <w:pPr>
              <w:rPr>
                <w:rFonts w:cs="Arial"/>
                <w:sz w:val="18"/>
                <w:szCs w:val="18"/>
              </w:rPr>
            </w:pPr>
            <w:r>
              <w:rPr>
                <w:rFonts w:cs="Arial"/>
                <w:sz w:val="18"/>
                <w:szCs w:val="18"/>
              </w:rPr>
              <w:t xml:space="preserve">Aromatyczny, silny, lekko korzenny, bez zapachów obcych </w:t>
            </w:r>
          </w:p>
        </w:tc>
      </w:tr>
      <w:tr w:rsidR="00EE71D4" w:rsidTr="00EE71D4">
        <w:trPr>
          <w:cantSplit/>
          <w:trHeight w:val="278"/>
          <w:jc w:val="center"/>
        </w:trPr>
        <w:tc>
          <w:tcPr>
            <w:tcW w:w="26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cs="Arial"/>
                <w:sz w:val="18"/>
                <w:szCs w:val="18"/>
              </w:rPr>
            </w:pPr>
            <w:r>
              <w:rPr>
                <w:rFonts w:cs="Arial"/>
                <w:sz w:val="18"/>
                <w:szCs w:val="18"/>
              </w:rPr>
              <w:t>5</w:t>
            </w:r>
          </w:p>
        </w:tc>
        <w:tc>
          <w:tcPr>
            <w:tcW w:w="108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cs="Arial"/>
                <w:sz w:val="18"/>
                <w:szCs w:val="18"/>
              </w:rPr>
            </w:pPr>
            <w:r>
              <w:rPr>
                <w:rFonts w:cs="Arial"/>
                <w:sz w:val="18"/>
                <w:szCs w:val="18"/>
              </w:rPr>
              <w:t>Smak</w:t>
            </w:r>
          </w:p>
        </w:tc>
        <w:tc>
          <w:tcPr>
            <w:tcW w:w="3654" w:type="pct"/>
            <w:tcBorders>
              <w:top w:val="single" w:sz="4" w:space="0" w:color="auto"/>
              <w:left w:val="single" w:sz="4" w:space="0" w:color="auto"/>
              <w:bottom w:val="single" w:sz="6" w:space="0" w:color="auto"/>
              <w:right w:val="single" w:sz="4" w:space="0" w:color="auto"/>
            </w:tcBorders>
            <w:hideMark/>
          </w:tcPr>
          <w:p w:rsidR="00EE71D4" w:rsidRDefault="00EE71D4">
            <w:pPr>
              <w:rPr>
                <w:rFonts w:cs="Arial"/>
                <w:sz w:val="18"/>
                <w:szCs w:val="18"/>
              </w:rPr>
            </w:pPr>
            <w:r>
              <w:rPr>
                <w:rFonts w:cs="Arial"/>
                <w:sz w:val="18"/>
                <w:szCs w:val="18"/>
              </w:rPr>
              <w:t>Piekący, lekko gorzkawy, bez posmaków obcych</w:t>
            </w:r>
          </w:p>
        </w:tc>
      </w:tr>
    </w:tbl>
    <w:p w:rsidR="00EE71D4" w:rsidRDefault="00EE71D4" w:rsidP="00EE71D4">
      <w:pPr>
        <w:pStyle w:val="Nagwek11"/>
        <w:spacing w:after="120"/>
        <w:rPr>
          <w:bCs w:val="0"/>
        </w:rPr>
      </w:pPr>
      <w:r>
        <w:rPr>
          <w:bCs w:val="0"/>
        </w:rPr>
        <w:t xml:space="preserve">2.3 Wymagania fizykochemiczne </w:t>
      </w:r>
    </w:p>
    <w:p w:rsidR="00EE71D4" w:rsidRDefault="00EE71D4" w:rsidP="00EE71D4">
      <w:pPr>
        <w:pStyle w:val="Tekstpodstawowy3"/>
        <w:spacing w:after="0"/>
        <w:rPr>
          <w:rFonts w:cs="Arial"/>
          <w:sz w:val="20"/>
          <w:szCs w:val="20"/>
        </w:rPr>
      </w:pPr>
      <w:r>
        <w:rPr>
          <w:rFonts w:cs="Arial"/>
          <w:sz w:val="20"/>
          <w:szCs w:val="20"/>
        </w:rPr>
        <w:t>Według Tablicy 2.</w:t>
      </w:r>
    </w:p>
    <w:p w:rsidR="00F17B15" w:rsidRDefault="00F17B15" w:rsidP="00F17B15">
      <w:pPr>
        <w:pStyle w:val="Nagwek6"/>
        <w:numPr>
          <w:ilvl w:val="0"/>
          <w:numId w:val="0"/>
        </w:numPr>
        <w:spacing w:before="120" w:after="120"/>
        <w:ind w:left="2126" w:firstLine="706"/>
        <w:rPr>
          <w:rFonts w:cs="Arial"/>
          <w:sz w:val="18"/>
        </w:rPr>
      </w:pPr>
      <w:r>
        <w:rPr>
          <w:rFonts w:cs="Arial"/>
          <w:sz w:val="18"/>
        </w:rPr>
        <w:br/>
      </w:r>
    </w:p>
    <w:p w:rsidR="00F17B15" w:rsidRDefault="00F17B15" w:rsidP="00F17B15">
      <w:pPr>
        <w:pStyle w:val="Nagwek6"/>
        <w:numPr>
          <w:ilvl w:val="0"/>
          <w:numId w:val="0"/>
        </w:numPr>
        <w:spacing w:before="120" w:after="120"/>
        <w:ind w:left="2126" w:firstLine="706"/>
        <w:rPr>
          <w:rFonts w:cs="Arial"/>
          <w:sz w:val="18"/>
        </w:rPr>
      </w:pPr>
    </w:p>
    <w:p w:rsidR="00F17B15" w:rsidRDefault="00F17B15" w:rsidP="00F17B15">
      <w:pPr>
        <w:pStyle w:val="Nagwek6"/>
        <w:numPr>
          <w:ilvl w:val="0"/>
          <w:numId w:val="0"/>
        </w:numPr>
        <w:spacing w:before="120" w:after="120"/>
        <w:ind w:left="2126" w:firstLine="706"/>
        <w:rPr>
          <w:rFonts w:cs="Arial"/>
          <w:sz w:val="18"/>
        </w:rPr>
      </w:pPr>
    </w:p>
    <w:p w:rsidR="00F17B15" w:rsidRDefault="00F17B15">
      <w:pPr>
        <w:widowControl/>
        <w:suppressAutoHyphens w:val="0"/>
        <w:spacing w:after="160" w:line="259" w:lineRule="auto"/>
        <w:rPr>
          <w:rFonts w:eastAsia="Calibri" w:cs="Arial"/>
          <w:kern w:val="0"/>
          <w:sz w:val="18"/>
          <w:szCs w:val="20"/>
          <w:lang w:val="x-none" w:eastAsia="pl-PL"/>
        </w:rPr>
      </w:pPr>
      <w:r>
        <w:rPr>
          <w:rFonts w:cs="Arial"/>
          <w:sz w:val="18"/>
        </w:rPr>
        <w:br w:type="page"/>
      </w:r>
    </w:p>
    <w:p w:rsidR="00EE71D4" w:rsidRDefault="00EE71D4" w:rsidP="00F17B15">
      <w:pPr>
        <w:pStyle w:val="Nagwek6"/>
        <w:numPr>
          <w:ilvl w:val="0"/>
          <w:numId w:val="0"/>
        </w:numPr>
        <w:spacing w:before="120" w:after="120"/>
        <w:ind w:left="2126" w:firstLine="706"/>
        <w:rPr>
          <w:rFonts w:cs="Arial"/>
          <w:sz w:val="18"/>
          <w:szCs w:val="22"/>
        </w:rPr>
      </w:pPr>
      <w:r>
        <w:rPr>
          <w:rFonts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825"/>
        <w:gridCol w:w="1481"/>
        <w:gridCol w:w="1515"/>
      </w:tblGrid>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cs="Arial"/>
                <w:b/>
                <w:bCs/>
                <w:sz w:val="18"/>
              </w:rPr>
            </w:pPr>
            <w:r>
              <w:rPr>
                <w:rFonts w:cs="Arial"/>
                <w:b/>
                <w:bCs/>
                <w:sz w:val="18"/>
              </w:rPr>
              <w:t>Lp.</w:t>
            </w:r>
          </w:p>
        </w:tc>
        <w:tc>
          <w:tcPr>
            <w:tcW w:w="5825"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cs="Arial"/>
                <w:b/>
                <w:bCs/>
                <w:sz w:val="18"/>
              </w:rPr>
            </w:pPr>
            <w:r>
              <w:rPr>
                <w:rFonts w:cs="Arial"/>
                <w:b/>
                <w:bCs/>
                <w:sz w:val="18"/>
              </w:rPr>
              <w:t>Cechy</w:t>
            </w:r>
          </w:p>
        </w:tc>
        <w:tc>
          <w:tcPr>
            <w:tcW w:w="148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cs="Arial"/>
                <w:b/>
                <w:bCs/>
                <w:sz w:val="18"/>
              </w:rPr>
            </w:pPr>
            <w:r>
              <w:rPr>
                <w:rFonts w:cs="Arial"/>
                <w:b/>
                <w:bCs/>
                <w:sz w:val="18"/>
              </w:rPr>
              <w:t>Wymagania</w:t>
            </w:r>
          </w:p>
        </w:tc>
        <w:tc>
          <w:tcPr>
            <w:tcW w:w="1515"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cs="Arial"/>
                <w:b/>
                <w:bCs/>
                <w:sz w:val="18"/>
              </w:rPr>
            </w:pPr>
            <w:r>
              <w:rPr>
                <w:rFonts w:cs="Arial"/>
                <w:b/>
                <w:bCs/>
                <w:sz w:val="18"/>
              </w:rPr>
              <w:t>Metody badań według</w:t>
            </w:r>
          </w:p>
        </w:tc>
      </w:tr>
      <w:tr w:rsidR="00EE71D4" w:rsidTr="00EE71D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1</w:t>
            </w:r>
          </w:p>
        </w:tc>
        <w:tc>
          <w:tcPr>
            <w:tcW w:w="5825"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cs="Arial"/>
                <w:sz w:val="18"/>
              </w:rPr>
            </w:pPr>
            <w:r>
              <w:rPr>
                <w:rFonts w:cs="Arial"/>
                <w:sz w:val="18"/>
              </w:rPr>
              <w:t xml:space="preserve">Zawartość wody, %(m/m), nie więcej niż </w:t>
            </w:r>
          </w:p>
        </w:tc>
        <w:tc>
          <w:tcPr>
            <w:tcW w:w="148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12,0</w:t>
            </w:r>
          </w:p>
        </w:tc>
        <w:tc>
          <w:tcPr>
            <w:tcW w:w="1515"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cs="Arial"/>
                <w:sz w:val="18"/>
                <w:szCs w:val="18"/>
                <w:lang w:val="de-DE"/>
              </w:rPr>
            </w:pPr>
            <w:r>
              <w:rPr>
                <w:rFonts w:cs="Arial"/>
                <w:sz w:val="18"/>
                <w:szCs w:val="18"/>
                <w:lang w:val="de-DE"/>
              </w:rPr>
              <w:t>PN-ISO 939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2</w:t>
            </w:r>
          </w:p>
        </w:tc>
        <w:tc>
          <w:tcPr>
            <w:tcW w:w="582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cs="Arial"/>
                <w:sz w:val="18"/>
              </w:rPr>
            </w:pPr>
            <w:r>
              <w:rPr>
                <w:rFonts w:cs="Arial"/>
                <w:sz w:val="18"/>
              </w:rPr>
              <w:t>Zawartość popiołu nierozpuszczalnego w 10% roztworze HCl, %(m/m), nie więcej niż</w:t>
            </w:r>
          </w:p>
        </w:tc>
        <w:tc>
          <w:tcPr>
            <w:tcW w:w="148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1,5</w:t>
            </w:r>
          </w:p>
        </w:tc>
        <w:tc>
          <w:tcPr>
            <w:tcW w:w="151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cs="Arial"/>
                <w:sz w:val="18"/>
                <w:szCs w:val="18"/>
                <w:lang w:val="de-DE"/>
              </w:rPr>
            </w:pPr>
            <w:r>
              <w:rPr>
                <w:rFonts w:cs="Arial"/>
                <w:sz w:val="18"/>
                <w:szCs w:val="18"/>
                <w:lang w:val="de-DE"/>
              </w:rPr>
              <w:t>PN-ISO 930</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3</w:t>
            </w:r>
          </w:p>
        </w:tc>
        <w:tc>
          <w:tcPr>
            <w:tcW w:w="582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cs="Arial"/>
                <w:sz w:val="18"/>
              </w:rPr>
            </w:pPr>
            <w:r>
              <w:rPr>
                <w:rFonts w:cs="Arial"/>
                <w:sz w:val="18"/>
              </w:rPr>
              <w:t>Zawartość popiołu ogólnego,%(m/m), nie więcej niż</w:t>
            </w:r>
          </w:p>
        </w:tc>
        <w:tc>
          <w:tcPr>
            <w:tcW w:w="148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7,0</w:t>
            </w:r>
          </w:p>
        </w:tc>
        <w:tc>
          <w:tcPr>
            <w:tcW w:w="151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cs="Arial"/>
                <w:sz w:val="18"/>
                <w:szCs w:val="18"/>
                <w:lang w:val="de-DE"/>
              </w:rPr>
            </w:pPr>
            <w:r>
              <w:rPr>
                <w:rFonts w:cs="Arial"/>
                <w:sz w:val="18"/>
                <w:szCs w:val="18"/>
                <w:lang w:val="de-DE"/>
              </w:rPr>
              <w:t>PN-ISO 928</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4</w:t>
            </w:r>
          </w:p>
        </w:tc>
        <w:tc>
          <w:tcPr>
            <w:tcW w:w="582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cs="Arial"/>
                <w:sz w:val="18"/>
              </w:rPr>
            </w:pPr>
            <w:r>
              <w:rPr>
                <w:rFonts w:cs="Arial"/>
                <w:sz w:val="18"/>
              </w:rPr>
              <w:t>Zawartość olejku, (ml/100g), nie mniej niż</w:t>
            </w:r>
          </w:p>
        </w:tc>
        <w:tc>
          <w:tcPr>
            <w:tcW w:w="148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1,0</w:t>
            </w:r>
          </w:p>
        </w:tc>
        <w:tc>
          <w:tcPr>
            <w:tcW w:w="1515" w:type="dxa"/>
            <w:vMerge w:val="restar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cs="Arial"/>
                <w:sz w:val="18"/>
                <w:szCs w:val="18"/>
              </w:rPr>
            </w:pPr>
            <w:r>
              <w:rPr>
                <w:rFonts w:cs="Arial"/>
                <w:bCs/>
                <w:sz w:val="18"/>
                <w:szCs w:val="18"/>
              </w:rPr>
              <w:t>PN-R-87019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5</w:t>
            </w:r>
          </w:p>
        </w:tc>
        <w:tc>
          <w:tcPr>
            <w:tcW w:w="582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cs="Arial"/>
                <w:sz w:val="18"/>
              </w:rPr>
            </w:pPr>
            <w:r>
              <w:rPr>
                <w:rFonts w:cs="Arial"/>
                <w:sz w:val="18"/>
              </w:rPr>
              <w:t>Zawartość domieszek, zanieczyszczeń organicznych i mineralnych, %(m/m), nie więcej niż</w:t>
            </w:r>
          </w:p>
        </w:tc>
        <w:tc>
          <w:tcPr>
            <w:tcW w:w="148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7,0</w:t>
            </w:r>
          </w:p>
        </w:tc>
        <w:tc>
          <w:tcPr>
            <w:tcW w:w="0" w:type="auto"/>
            <w:vMerge/>
            <w:tcBorders>
              <w:top w:val="single" w:sz="4" w:space="0" w:color="auto"/>
              <w:left w:val="single" w:sz="6" w:space="0" w:color="auto"/>
              <w:bottom w:val="single" w:sz="4" w:space="0" w:color="auto"/>
              <w:right w:val="single" w:sz="4" w:space="0" w:color="auto"/>
            </w:tcBorders>
            <w:vAlign w:val="center"/>
            <w:hideMark/>
          </w:tcPr>
          <w:p w:rsidR="00EE71D4" w:rsidRDefault="00EE71D4">
            <w:pPr>
              <w:rPr>
                <w:rFonts w:ascii="Arial" w:hAnsi="Arial" w:cs="Arial"/>
                <w:sz w:val="18"/>
                <w:szCs w:val="18"/>
              </w:rPr>
            </w:pP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6</w:t>
            </w:r>
          </w:p>
        </w:tc>
        <w:tc>
          <w:tcPr>
            <w:tcW w:w="582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cs="Arial"/>
                <w:sz w:val="18"/>
              </w:rPr>
            </w:pPr>
            <w:r>
              <w:rPr>
                <w:rFonts w:cs="Arial"/>
                <w:sz w:val="18"/>
              </w:rPr>
              <w:t>Zawartość zanieczyszczeń ferromagnetycznych, mg/1kg surowca, nie więcej niż</w:t>
            </w:r>
          </w:p>
          <w:p w:rsidR="00EE71D4" w:rsidRDefault="00EE71D4">
            <w:pPr>
              <w:rPr>
                <w:rFonts w:cs="Arial"/>
                <w:sz w:val="18"/>
              </w:rPr>
            </w:pPr>
            <w:r>
              <w:rPr>
                <w:rFonts w:cs="Arial"/>
                <w:sz w:val="18"/>
              </w:rPr>
              <w:t>- cząstek bez ostrych końców o wielkości liniowej nie większej niż 0,3mm i masie nie większej 0,4mg, mg/1kg surowca, nie więcej niż</w:t>
            </w:r>
          </w:p>
        </w:tc>
        <w:tc>
          <w:tcPr>
            <w:tcW w:w="1481" w:type="dxa"/>
            <w:tcBorders>
              <w:top w:val="single" w:sz="4" w:space="0" w:color="auto"/>
              <w:left w:val="single" w:sz="6" w:space="0" w:color="auto"/>
              <w:bottom w:val="single" w:sz="4" w:space="0" w:color="auto"/>
              <w:right w:val="single" w:sz="6" w:space="0" w:color="auto"/>
            </w:tcBorders>
            <w:vAlign w:val="center"/>
          </w:tcPr>
          <w:p w:rsidR="00EE71D4" w:rsidRDefault="00EE71D4">
            <w:pPr>
              <w:jc w:val="center"/>
              <w:rPr>
                <w:rFonts w:cs="Arial"/>
                <w:sz w:val="18"/>
              </w:rPr>
            </w:pPr>
          </w:p>
          <w:p w:rsidR="00EE71D4" w:rsidRDefault="00EE71D4">
            <w:pPr>
              <w:jc w:val="center"/>
              <w:rPr>
                <w:rFonts w:cs="Arial"/>
                <w:sz w:val="18"/>
              </w:rPr>
            </w:pPr>
          </w:p>
          <w:p w:rsidR="00EE71D4" w:rsidRDefault="00EE71D4">
            <w:pPr>
              <w:jc w:val="center"/>
              <w:rPr>
                <w:rFonts w:cs="Arial"/>
                <w:sz w:val="18"/>
              </w:rPr>
            </w:pPr>
          </w:p>
          <w:p w:rsidR="00EE71D4" w:rsidRDefault="00EE71D4">
            <w:pPr>
              <w:jc w:val="center"/>
              <w:rPr>
                <w:rFonts w:cs="Arial"/>
                <w:sz w:val="18"/>
              </w:rPr>
            </w:pPr>
            <w:r>
              <w:rPr>
                <w:rFonts w:cs="Arial"/>
                <w:sz w:val="18"/>
              </w:rPr>
              <w:t>3,0</w:t>
            </w:r>
          </w:p>
        </w:tc>
        <w:tc>
          <w:tcPr>
            <w:tcW w:w="151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cs="Arial"/>
                <w:sz w:val="18"/>
                <w:szCs w:val="18"/>
                <w:lang w:val="de-DE"/>
              </w:rPr>
            </w:pPr>
            <w:r>
              <w:rPr>
                <w:rFonts w:cs="Arial"/>
                <w:sz w:val="18"/>
                <w:szCs w:val="18"/>
                <w:lang w:val="de-DE"/>
              </w:rPr>
              <w:t>PN-A-74016</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7</w:t>
            </w:r>
          </w:p>
        </w:tc>
        <w:tc>
          <w:tcPr>
            <w:tcW w:w="582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cs="Arial"/>
                <w:sz w:val="18"/>
              </w:rPr>
            </w:pPr>
            <w:r>
              <w:rPr>
                <w:rFonts w:cs="Arial"/>
                <w:sz w:val="18"/>
              </w:rPr>
              <w:t>Obecność szkodników żywych i martwych oraz pozostałości po szkodnikach</w:t>
            </w:r>
          </w:p>
        </w:tc>
        <w:tc>
          <w:tcPr>
            <w:tcW w:w="148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cs="Arial"/>
                <w:sz w:val="18"/>
              </w:rPr>
            </w:pPr>
            <w:r>
              <w:rPr>
                <w:rFonts w:cs="Arial"/>
                <w:sz w:val="18"/>
              </w:rPr>
              <w:t>niedopuszczalna</w:t>
            </w:r>
          </w:p>
        </w:tc>
        <w:tc>
          <w:tcPr>
            <w:tcW w:w="151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cs="Arial"/>
                <w:sz w:val="18"/>
                <w:szCs w:val="18"/>
                <w:lang w:val="de-DE"/>
              </w:rPr>
            </w:pPr>
            <w:r>
              <w:rPr>
                <w:rFonts w:cs="Arial"/>
                <w:sz w:val="18"/>
                <w:szCs w:val="18"/>
                <w:lang w:val="de-DE"/>
              </w:rPr>
              <w:t>PN-R-87027</w:t>
            </w:r>
          </w:p>
        </w:tc>
      </w:tr>
    </w:tbl>
    <w:p w:rsidR="00EE71D4" w:rsidRPr="00F17B15" w:rsidRDefault="00EE71D4" w:rsidP="00EE71D4">
      <w:pPr>
        <w:pStyle w:val="Nagwek11"/>
        <w:spacing w:after="120"/>
        <w:rPr>
          <w:bCs w:val="0"/>
          <w:szCs w:val="20"/>
        </w:rPr>
      </w:pPr>
      <w:r w:rsidRPr="00F17B15">
        <w:rPr>
          <w:szCs w:val="20"/>
        </w:rPr>
        <w:t>2.4 Wymagania mikrobiologiczne</w:t>
      </w:r>
    </w:p>
    <w:p w:rsidR="00EE71D4" w:rsidRPr="00F17B15" w:rsidRDefault="00EE71D4" w:rsidP="00EE71D4">
      <w:pPr>
        <w:pStyle w:val="Tekstpodstawowy3"/>
        <w:spacing w:after="0"/>
        <w:rPr>
          <w:rFonts w:ascii="Arial" w:hAnsi="Arial" w:cs="Arial"/>
          <w:sz w:val="20"/>
          <w:szCs w:val="20"/>
        </w:rPr>
      </w:pPr>
      <w:r w:rsidRPr="00F17B15">
        <w:rPr>
          <w:rFonts w:ascii="Arial" w:hAnsi="Arial" w:cs="Arial"/>
          <w:sz w:val="20"/>
          <w:szCs w:val="20"/>
        </w:rPr>
        <w:t>Zgodnie z aktualnie obowiązującym prawem.</w:t>
      </w:r>
    </w:p>
    <w:p w:rsidR="00EE71D4" w:rsidRPr="00F17B15" w:rsidRDefault="00EE71D4" w:rsidP="00EE71D4">
      <w:pPr>
        <w:pStyle w:val="E-1"/>
        <w:rPr>
          <w:rFonts w:ascii="Arial" w:hAnsi="Arial" w:cs="Arial"/>
        </w:rPr>
      </w:pPr>
      <w:r w:rsidRPr="00F17B15">
        <w:rPr>
          <w:rFonts w:ascii="Arial" w:hAnsi="Arial" w:cs="Arial"/>
        </w:rPr>
        <w:t>Zamawiający zastrzega sobie prawo żądania wyników badań mikrobiologicznych z kontroli higieny procesu produkcyjnego.</w:t>
      </w:r>
    </w:p>
    <w:p w:rsidR="00EE71D4" w:rsidRPr="00F17B15" w:rsidRDefault="00EE71D4" w:rsidP="00EE71D4">
      <w:pPr>
        <w:pStyle w:val="E-1"/>
        <w:spacing w:before="240" w:after="240"/>
        <w:rPr>
          <w:rFonts w:ascii="Arial" w:hAnsi="Arial" w:cs="Arial"/>
        </w:rPr>
      </w:pPr>
      <w:r w:rsidRPr="00F17B15">
        <w:rPr>
          <w:rFonts w:ascii="Arial" w:hAnsi="Arial" w:cs="Arial"/>
          <w:b/>
        </w:rPr>
        <w:t>3</w:t>
      </w:r>
      <w:r w:rsidRPr="00F17B15">
        <w:rPr>
          <w:rFonts w:ascii="Arial" w:hAnsi="Arial" w:cs="Arial"/>
        </w:rPr>
        <w:t xml:space="preserve"> </w:t>
      </w:r>
      <w:r w:rsidRPr="00F17B15">
        <w:rPr>
          <w:rFonts w:ascii="Arial" w:hAnsi="Arial" w:cs="Arial"/>
          <w:b/>
        </w:rPr>
        <w:t>Masa netto</w:t>
      </w:r>
    </w:p>
    <w:p w:rsidR="00EE71D4" w:rsidRPr="00F17B15" w:rsidRDefault="00EE71D4" w:rsidP="00EE71D4">
      <w:pPr>
        <w:rPr>
          <w:rFonts w:ascii="Arial" w:hAnsi="Arial" w:cs="Arial"/>
          <w:sz w:val="20"/>
          <w:szCs w:val="20"/>
        </w:rPr>
      </w:pPr>
      <w:r w:rsidRPr="00F17B15">
        <w:rPr>
          <w:rFonts w:ascii="Arial" w:hAnsi="Arial" w:cs="Arial"/>
          <w:sz w:val="20"/>
          <w:szCs w:val="20"/>
        </w:rPr>
        <w:t>Masa netto powinna być zgodna z deklaracją producenta.</w:t>
      </w:r>
    </w:p>
    <w:p w:rsidR="00EE71D4" w:rsidRPr="00F17B15" w:rsidRDefault="00EE71D4" w:rsidP="00EE71D4">
      <w:pPr>
        <w:rPr>
          <w:rFonts w:ascii="Arial" w:hAnsi="Arial" w:cs="Arial"/>
          <w:sz w:val="20"/>
          <w:szCs w:val="20"/>
        </w:rPr>
      </w:pPr>
      <w:r w:rsidRPr="00F17B15">
        <w:rPr>
          <w:rFonts w:ascii="Arial" w:hAnsi="Arial" w:cs="Arial"/>
          <w:sz w:val="20"/>
          <w:szCs w:val="20"/>
        </w:rPr>
        <w:t>Dopuszczalna ujemna wartość błędu masy netto powinna być zgodna z obowiązującym prawem.</w:t>
      </w:r>
    </w:p>
    <w:p w:rsidR="00EE71D4" w:rsidRPr="00F17B15" w:rsidRDefault="00EE71D4" w:rsidP="00EE71D4">
      <w:pPr>
        <w:rPr>
          <w:rFonts w:ascii="Arial" w:hAnsi="Arial" w:cs="Arial"/>
          <w:sz w:val="20"/>
          <w:szCs w:val="20"/>
        </w:rPr>
      </w:pPr>
      <w:r w:rsidRPr="00F17B15">
        <w:rPr>
          <w:rFonts w:ascii="Arial" w:hAnsi="Arial" w:cs="Arial"/>
          <w:sz w:val="20"/>
          <w:szCs w:val="20"/>
        </w:rPr>
        <w:t>Dopuszczalna masa netto:</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10g,</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15g,</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100g,</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250g,</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500g,</w:t>
      </w:r>
    </w:p>
    <w:p w:rsidR="00EE71D4" w:rsidRPr="00F17B15" w:rsidRDefault="00EE71D4" w:rsidP="00EE71D4">
      <w:pPr>
        <w:numPr>
          <w:ilvl w:val="0"/>
          <w:numId w:val="4"/>
        </w:numPr>
        <w:spacing w:line="360" w:lineRule="auto"/>
        <w:jc w:val="both"/>
        <w:rPr>
          <w:rFonts w:ascii="Arial" w:eastAsia="Arial Unicode MS" w:hAnsi="Arial" w:cs="Arial"/>
          <w:sz w:val="20"/>
          <w:szCs w:val="20"/>
          <w:vertAlign w:val="superscript"/>
        </w:rPr>
      </w:pPr>
      <w:r w:rsidRPr="00F17B15">
        <w:rPr>
          <w:rFonts w:ascii="Arial" w:eastAsia="Arial Unicode MS" w:hAnsi="Arial" w:cs="Arial"/>
          <w:sz w:val="20"/>
          <w:szCs w:val="20"/>
        </w:rPr>
        <w:t>1kg.</w:t>
      </w:r>
    </w:p>
    <w:p w:rsidR="00EE71D4" w:rsidRPr="00F17B15" w:rsidRDefault="00EE71D4" w:rsidP="00EE71D4">
      <w:pPr>
        <w:pStyle w:val="E-1"/>
        <w:spacing w:before="240" w:after="240"/>
        <w:rPr>
          <w:rFonts w:ascii="Arial" w:eastAsia="Times New Roman" w:hAnsi="Arial" w:cs="Arial"/>
          <w:b/>
        </w:rPr>
      </w:pPr>
      <w:r w:rsidRPr="00F17B15">
        <w:rPr>
          <w:rFonts w:ascii="Arial" w:hAnsi="Arial" w:cs="Arial"/>
          <w:b/>
        </w:rPr>
        <w:t>4 Trwałość</w:t>
      </w:r>
    </w:p>
    <w:p w:rsidR="00EE71D4" w:rsidRPr="00F17B15" w:rsidRDefault="00EE71D4" w:rsidP="00EE71D4">
      <w:pPr>
        <w:rPr>
          <w:rFonts w:ascii="Arial" w:eastAsia="Arial Unicode MS" w:hAnsi="Arial" w:cs="Arial"/>
          <w:sz w:val="20"/>
          <w:szCs w:val="20"/>
        </w:rPr>
      </w:pPr>
      <w:r w:rsidRPr="00F17B15">
        <w:rPr>
          <w:rFonts w:ascii="Arial" w:hAnsi="Arial" w:cs="Arial"/>
          <w:sz w:val="20"/>
          <w:szCs w:val="20"/>
        </w:rPr>
        <w:t>Okres przydatności do spożycia deklarowany przez producenta powinien wynosić nie mniej niż 6 miesięcy od daty dostawy do magazynu odbiorcy.</w:t>
      </w:r>
    </w:p>
    <w:p w:rsidR="00EE71D4" w:rsidRPr="00F17B15" w:rsidRDefault="00EE71D4" w:rsidP="00EE71D4">
      <w:pPr>
        <w:pStyle w:val="E-1"/>
        <w:spacing w:before="240" w:after="240"/>
        <w:rPr>
          <w:rFonts w:ascii="Arial" w:eastAsia="Times New Roman" w:hAnsi="Arial" w:cs="Arial"/>
          <w:b/>
        </w:rPr>
      </w:pPr>
      <w:r w:rsidRPr="00F17B15">
        <w:rPr>
          <w:rFonts w:ascii="Arial" w:hAnsi="Arial" w:cs="Arial"/>
          <w:b/>
        </w:rPr>
        <w:t>5 Metody badań</w:t>
      </w:r>
    </w:p>
    <w:p w:rsidR="00EE71D4" w:rsidRPr="00F17B15" w:rsidRDefault="00EE71D4" w:rsidP="00EE71D4">
      <w:pPr>
        <w:pStyle w:val="E-1"/>
        <w:spacing w:before="240" w:after="120"/>
        <w:rPr>
          <w:rFonts w:ascii="Arial" w:hAnsi="Arial" w:cs="Arial"/>
          <w:b/>
        </w:rPr>
      </w:pPr>
      <w:r w:rsidRPr="00F17B15">
        <w:rPr>
          <w:rFonts w:ascii="Arial" w:hAnsi="Arial" w:cs="Arial"/>
          <w:b/>
        </w:rPr>
        <w:t>5.1 Sprawdzenie znakowania i stanu opakowania</w:t>
      </w:r>
    </w:p>
    <w:p w:rsidR="00EE71D4" w:rsidRPr="00F17B15" w:rsidRDefault="00EE71D4" w:rsidP="00EE71D4">
      <w:pPr>
        <w:pStyle w:val="E-1"/>
        <w:rPr>
          <w:rFonts w:ascii="Arial" w:hAnsi="Arial" w:cs="Arial"/>
        </w:rPr>
      </w:pPr>
      <w:r w:rsidRPr="00F17B15">
        <w:rPr>
          <w:rFonts w:ascii="Arial" w:hAnsi="Arial" w:cs="Arial"/>
        </w:rPr>
        <w:t>Wykonać metodą wizualną na zgodność z pkt. 6.1 i 6.2.</w:t>
      </w:r>
    </w:p>
    <w:p w:rsidR="00EE71D4" w:rsidRPr="00F17B15" w:rsidRDefault="00EE71D4" w:rsidP="00EE71D4">
      <w:pPr>
        <w:pStyle w:val="E-1"/>
        <w:spacing w:before="240" w:after="120"/>
        <w:rPr>
          <w:rFonts w:ascii="Arial" w:hAnsi="Arial" w:cs="Arial"/>
          <w:b/>
        </w:rPr>
      </w:pPr>
      <w:r w:rsidRPr="00F17B15">
        <w:rPr>
          <w:rFonts w:ascii="Arial" w:hAnsi="Arial" w:cs="Arial"/>
          <w:b/>
        </w:rPr>
        <w:t xml:space="preserve">5.2 Oznaczanie cech organoleptycznych </w:t>
      </w:r>
    </w:p>
    <w:p w:rsidR="00EE71D4" w:rsidRPr="00F17B15" w:rsidRDefault="00EE71D4" w:rsidP="00EE71D4">
      <w:pPr>
        <w:rPr>
          <w:rFonts w:ascii="Arial" w:hAnsi="Arial" w:cs="Arial"/>
          <w:sz w:val="20"/>
          <w:szCs w:val="20"/>
        </w:rPr>
      </w:pPr>
      <w:r w:rsidRPr="00F17B15">
        <w:rPr>
          <w:rFonts w:ascii="Arial" w:hAnsi="Arial" w:cs="Arial"/>
          <w:sz w:val="20"/>
          <w:szCs w:val="20"/>
        </w:rPr>
        <w:t xml:space="preserve">Należy wykonać organoleptycznie w temperaturze pokojowej na zgodność z wymaganiami podanymi w Tablicy 1. </w:t>
      </w:r>
    </w:p>
    <w:p w:rsidR="00EE71D4" w:rsidRPr="00F17B15" w:rsidRDefault="00EE71D4" w:rsidP="00EE71D4">
      <w:pPr>
        <w:pStyle w:val="E-1"/>
        <w:spacing w:before="240" w:after="120"/>
        <w:rPr>
          <w:rFonts w:ascii="Arial" w:hAnsi="Arial" w:cs="Arial"/>
          <w:b/>
        </w:rPr>
      </w:pPr>
      <w:r w:rsidRPr="00F17B15">
        <w:rPr>
          <w:rFonts w:ascii="Arial" w:hAnsi="Arial" w:cs="Arial"/>
          <w:b/>
        </w:rPr>
        <w:t xml:space="preserve">5.3 Oznaczanie cech fizykochemicznych </w:t>
      </w:r>
    </w:p>
    <w:p w:rsidR="00EE71D4" w:rsidRPr="00F17B15" w:rsidRDefault="00EE71D4" w:rsidP="00EE71D4">
      <w:pPr>
        <w:rPr>
          <w:rFonts w:ascii="Arial" w:hAnsi="Arial" w:cs="Arial"/>
          <w:sz w:val="20"/>
          <w:szCs w:val="20"/>
        </w:rPr>
      </w:pPr>
      <w:r w:rsidRPr="00F17B15">
        <w:rPr>
          <w:rFonts w:ascii="Arial" w:hAnsi="Arial" w:cs="Arial"/>
          <w:sz w:val="20"/>
          <w:szCs w:val="20"/>
        </w:rPr>
        <w:t>Według norm podanych w Tablicy 2.</w:t>
      </w:r>
    </w:p>
    <w:p w:rsidR="00EE71D4" w:rsidRPr="00F17B15" w:rsidRDefault="00EE71D4" w:rsidP="00EE71D4">
      <w:pPr>
        <w:pStyle w:val="E-1"/>
        <w:spacing w:before="240" w:after="240"/>
        <w:rPr>
          <w:rFonts w:ascii="Arial" w:hAnsi="Arial" w:cs="Arial"/>
        </w:rPr>
      </w:pPr>
      <w:r w:rsidRPr="00F17B15">
        <w:rPr>
          <w:rFonts w:ascii="Arial" w:hAnsi="Arial" w:cs="Arial"/>
          <w:b/>
        </w:rPr>
        <w:t xml:space="preserve">6 Pakowanie, znakowanie, przechowywanie </w:t>
      </w:r>
    </w:p>
    <w:p w:rsidR="00C47D76" w:rsidRDefault="00C47D76" w:rsidP="00EE71D4">
      <w:pPr>
        <w:pStyle w:val="E-1"/>
        <w:spacing w:before="240" w:after="120"/>
        <w:rPr>
          <w:rFonts w:ascii="Arial" w:hAnsi="Arial" w:cs="Arial"/>
          <w:b/>
        </w:rPr>
      </w:pPr>
    </w:p>
    <w:p w:rsidR="00C47D76" w:rsidRDefault="00C47D76" w:rsidP="00EE71D4">
      <w:pPr>
        <w:pStyle w:val="E-1"/>
        <w:spacing w:before="240" w:after="120"/>
        <w:rPr>
          <w:rFonts w:ascii="Arial" w:hAnsi="Arial" w:cs="Arial"/>
          <w:b/>
        </w:rPr>
      </w:pPr>
    </w:p>
    <w:p w:rsidR="00EE71D4" w:rsidRPr="00F17B15" w:rsidRDefault="00EE71D4" w:rsidP="00EE71D4">
      <w:pPr>
        <w:pStyle w:val="E-1"/>
        <w:spacing w:before="240" w:after="120"/>
        <w:rPr>
          <w:rFonts w:ascii="Arial" w:hAnsi="Arial" w:cs="Arial"/>
          <w:b/>
        </w:rPr>
      </w:pPr>
      <w:r w:rsidRPr="00F17B15">
        <w:rPr>
          <w:rFonts w:ascii="Arial" w:hAnsi="Arial" w:cs="Arial"/>
          <w:b/>
        </w:rPr>
        <w:lastRenderedPageBreak/>
        <w:t>6.1 Pakowanie</w:t>
      </w:r>
    </w:p>
    <w:p w:rsidR="00EE71D4" w:rsidRPr="00F17B15" w:rsidRDefault="00EE71D4" w:rsidP="00EE71D4">
      <w:pPr>
        <w:pStyle w:val="E-1"/>
        <w:rPr>
          <w:rFonts w:ascii="Arial" w:hAnsi="Arial" w:cs="Arial"/>
        </w:rPr>
      </w:pPr>
      <w:r w:rsidRPr="00F17B1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Pr="00F17B15" w:rsidRDefault="00EE71D4" w:rsidP="00EE71D4">
      <w:pPr>
        <w:rPr>
          <w:rFonts w:ascii="Arial" w:hAnsi="Arial" w:cs="Arial"/>
          <w:sz w:val="20"/>
          <w:szCs w:val="20"/>
        </w:rPr>
      </w:pPr>
      <w:r w:rsidRPr="00F17B15">
        <w:rPr>
          <w:rFonts w:ascii="Arial" w:hAnsi="Arial" w:cs="Arial"/>
          <w:sz w:val="20"/>
          <w:szCs w:val="20"/>
        </w:rPr>
        <w:t>Opakowania powinny być wykonane z materiałów opakowaniowych przeznaczonych do kontaktu z żywnością.</w:t>
      </w:r>
    </w:p>
    <w:p w:rsidR="00EE71D4" w:rsidRPr="00F17B15" w:rsidRDefault="00EE71D4" w:rsidP="00EE71D4">
      <w:pPr>
        <w:overflowPunct w:val="0"/>
        <w:autoSpaceDE w:val="0"/>
        <w:autoSpaceDN w:val="0"/>
        <w:adjustRightInd w:val="0"/>
        <w:textAlignment w:val="baseline"/>
        <w:rPr>
          <w:rFonts w:ascii="Arial" w:hAnsi="Arial" w:cs="Arial"/>
          <w:sz w:val="20"/>
          <w:szCs w:val="20"/>
        </w:rPr>
      </w:pPr>
      <w:r w:rsidRPr="00F17B15">
        <w:rPr>
          <w:rFonts w:ascii="Arial" w:hAnsi="Arial" w:cs="Arial"/>
          <w:sz w:val="20"/>
          <w:szCs w:val="20"/>
        </w:rPr>
        <w:t>Nie dopuszcza się stosowania opakowań zastępczych oraz umieszczania reklam na opakowaniach.</w:t>
      </w:r>
    </w:p>
    <w:p w:rsidR="00EE71D4" w:rsidRPr="00F17B15" w:rsidRDefault="00EE71D4" w:rsidP="00EE71D4">
      <w:pPr>
        <w:pStyle w:val="E-1"/>
        <w:spacing w:before="240" w:after="120"/>
        <w:rPr>
          <w:rFonts w:ascii="Arial" w:hAnsi="Arial" w:cs="Arial"/>
        </w:rPr>
      </w:pPr>
      <w:r w:rsidRPr="00F17B15">
        <w:rPr>
          <w:rFonts w:ascii="Arial" w:hAnsi="Arial" w:cs="Arial"/>
          <w:b/>
        </w:rPr>
        <w:t>6.2 Znakowanie</w:t>
      </w:r>
    </w:p>
    <w:p w:rsidR="00EE71D4" w:rsidRPr="00F17B15" w:rsidRDefault="00EE71D4" w:rsidP="00EE71D4">
      <w:pPr>
        <w:rPr>
          <w:rFonts w:ascii="Arial" w:hAnsi="Arial" w:cs="Arial"/>
          <w:sz w:val="20"/>
          <w:szCs w:val="20"/>
        </w:rPr>
      </w:pPr>
      <w:r w:rsidRPr="00F17B15">
        <w:rPr>
          <w:rFonts w:ascii="Arial" w:hAnsi="Arial" w:cs="Arial"/>
          <w:sz w:val="20"/>
          <w:szCs w:val="20"/>
        </w:rPr>
        <w:t>Zgodnie z aktualnie obowiązującym prawem.</w:t>
      </w:r>
    </w:p>
    <w:p w:rsidR="00EE71D4" w:rsidRPr="00F17B15" w:rsidRDefault="00EE71D4" w:rsidP="00EE71D4">
      <w:pPr>
        <w:pStyle w:val="E-1"/>
        <w:spacing w:before="240" w:after="120"/>
        <w:rPr>
          <w:rFonts w:ascii="Arial" w:hAnsi="Arial" w:cs="Arial"/>
          <w:b/>
        </w:rPr>
      </w:pPr>
      <w:r w:rsidRPr="00F17B15">
        <w:rPr>
          <w:rFonts w:ascii="Arial" w:hAnsi="Arial" w:cs="Arial"/>
          <w:b/>
        </w:rPr>
        <w:t>6.3 Przechowywanie</w:t>
      </w:r>
    </w:p>
    <w:p w:rsidR="00EE71D4" w:rsidRPr="00F17B15" w:rsidRDefault="00EE71D4" w:rsidP="00EE71D4">
      <w:pPr>
        <w:rPr>
          <w:rFonts w:ascii="Arial" w:hAnsi="Arial" w:cs="Arial"/>
          <w:sz w:val="20"/>
          <w:szCs w:val="20"/>
        </w:rPr>
      </w:pPr>
      <w:r w:rsidRPr="00F17B15">
        <w:rPr>
          <w:rFonts w:ascii="Arial" w:hAnsi="Arial" w:cs="Arial"/>
          <w:sz w:val="20"/>
          <w:szCs w:val="20"/>
        </w:rPr>
        <w:t>Przechowywać zgodnie z zaleceniami producenta.</w:t>
      </w:r>
    </w:p>
    <w:p w:rsidR="00EE71D4" w:rsidRPr="00F17B15" w:rsidRDefault="00EE71D4">
      <w:pPr>
        <w:widowControl/>
        <w:suppressAutoHyphens w:val="0"/>
        <w:spacing w:after="160" w:line="259" w:lineRule="auto"/>
        <w:rPr>
          <w:rFonts w:ascii="Arial" w:hAnsi="Arial" w:cs="Arial"/>
          <w:sz w:val="20"/>
          <w:szCs w:val="20"/>
        </w:rPr>
      </w:pPr>
      <w:r w:rsidRPr="00F17B15">
        <w:rPr>
          <w:rFonts w:ascii="Arial" w:hAnsi="Arial" w:cs="Arial"/>
          <w:sz w:val="20"/>
          <w:szCs w:val="20"/>
        </w:rPr>
        <w:br w:type="page"/>
      </w:r>
    </w:p>
    <w:p w:rsidR="00EE71D4" w:rsidRDefault="00EE71D4" w:rsidP="00EE71D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jc w:val="center"/>
        <w:rPr>
          <w:rFonts w:ascii="Arial" w:hAnsi="Arial" w:cs="Arial"/>
          <w:b/>
          <w:sz w:val="40"/>
          <w:szCs w:val="40"/>
        </w:rPr>
      </w:pPr>
    </w:p>
    <w:p w:rsidR="00EE71D4" w:rsidRDefault="00EE71D4" w:rsidP="00EE71D4">
      <w:pPr>
        <w:jc w:val="center"/>
        <w:rPr>
          <w:rFonts w:ascii="Arial" w:hAnsi="Arial" w:cs="Arial"/>
          <w:b/>
          <w:sz w:val="40"/>
          <w:szCs w:val="40"/>
        </w:rPr>
      </w:pPr>
    </w:p>
    <w:p w:rsidR="00EE71D4" w:rsidRDefault="00EE71D4" w:rsidP="00EE71D4">
      <w:pPr>
        <w:jc w:val="center"/>
        <w:rPr>
          <w:rFonts w:ascii="Arial" w:hAnsi="Arial" w:cs="Arial"/>
          <w:b/>
          <w:sz w:val="40"/>
          <w:szCs w:val="40"/>
        </w:rPr>
      </w:pPr>
    </w:p>
    <w:p w:rsidR="00EE71D4" w:rsidRDefault="00EE71D4" w:rsidP="00EE71D4">
      <w:pPr>
        <w:spacing w:line="360" w:lineRule="auto"/>
        <w:jc w:val="center"/>
        <w:rPr>
          <w:rFonts w:ascii="Arial" w:hAnsi="Arial" w:cs="Arial"/>
          <w:b/>
          <w:sz w:val="40"/>
          <w:szCs w:val="40"/>
        </w:rPr>
      </w:pPr>
      <w:r>
        <w:rPr>
          <w:rFonts w:ascii="Arial" w:hAnsi="Arial" w:cs="Arial"/>
          <w:b/>
          <w:sz w:val="40"/>
          <w:szCs w:val="40"/>
        </w:rPr>
        <w:t>CYNAMON</w:t>
      </w:r>
    </w:p>
    <w:p w:rsidR="00EE71D4" w:rsidRDefault="00EE71D4" w:rsidP="00EE71D4">
      <w:pPr>
        <w:ind w:left="2124" w:firstLine="708"/>
        <w:jc w:val="center"/>
        <w:rPr>
          <w:rFonts w:ascii="Arial" w:hAnsi="Arial" w:cs="Arial"/>
          <w:b/>
          <w:caps/>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b/>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sz w:val="22"/>
          <w:szCs w:val="22"/>
        </w:rPr>
      </w:pP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cynamonu.</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cynamonu przeznaczonego dla odbiorcy.</w:t>
      </w:r>
    </w:p>
    <w:p w:rsidR="00EE71D4" w:rsidRPr="00EE71D4" w:rsidRDefault="00EE71D4" w:rsidP="00EE71D4">
      <w:pPr>
        <w:pStyle w:val="E-1"/>
        <w:spacing w:before="240" w:after="120" w:line="360" w:lineRule="auto"/>
        <w:rPr>
          <w:rFonts w:ascii="Arial" w:hAnsi="Arial" w:cs="Arial"/>
          <w:b/>
          <w:bCs/>
        </w:rPr>
      </w:pPr>
      <w:r w:rsidRPr="00EE71D4">
        <w:rPr>
          <w:rFonts w:ascii="Arial" w:hAnsi="Arial" w:cs="Arial"/>
          <w:b/>
          <w:bCs/>
        </w:rPr>
        <w:t>1.2 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Pr="00EE71D4" w:rsidRDefault="00EE71D4" w:rsidP="00C47D76">
      <w:pPr>
        <w:pStyle w:val="E-1"/>
        <w:numPr>
          <w:ilvl w:val="0"/>
          <w:numId w:val="29"/>
        </w:numPr>
        <w:spacing w:line="360" w:lineRule="auto"/>
        <w:ind w:left="360"/>
        <w:jc w:val="both"/>
        <w:textAlignment w:val="auto"/>
        <w:rPr>
          <w:rFonts w:ascii="Arial" w:hAnsi="Arial" w:cs="Arial"/>
          <w:bCs/>
        </w:rPr>
      </w:pPr>
      <w:r w:rsidRPr="00EE71D4">
        <w:rPr>
          <w:rFonts w:ascii="Arial" w:hAnsi="Arial" w:cs="Arial"/>
          <w:bCs/>
        </w:rPr>
        <w:t>PN-ISO 928 Zioła i przyprawy – Oznaczanie popiołu ogólnego</w:t>
      </w:r>
    </w:p>
    <w:p w:rsidR="00EE71D4" w:rsidRPr="00EE71D4" w:rsidRDefault="00EE71D4" w:rsidP="00C47D76">
      <w:pPr>
        <w:pStyle w:val="E-1"/>
        <w:numPr>
          <w:ilvl w:val="0"/>
          <w:numId w:val="29"/>
        </w:numPr>
        <w:spacing w:line="360" w:lineRule="auto"/>
        <w:ind w:left="360"/>
        <w:jc w:val="both"/>
        <w:textAlignment w:val="auto"/>
        <w:rPr>
          <w:rFonts w:ascii="Arial" w:hAnsi="Arial" w:cs="Arial"/>
          <w:bCs/>
        </w:rPr>
      </w:pPr>
      <w:r w:rsidRPr="00EE71D4">
        <w:rPr>
          <w:rFonts w:ascii="Arial" w:hAnsi="Arial" w:cs="Arial"/>
          <w:bCs/>
        </w:rPr>
        <w:t>PN-ISO 930 Zioła i przyprawy – Oznaczanie popiołu nierozpuszczalnego w kwasie</w:t>
      </w:r>
    </w:p>
    <w:p w:rsidR="00EE71D4" w:rsidRPr="00EE71D4" w:rsidRDefault="00EE71D4" w:rsidP="00C47D76">
      <w:pPr>
        <w:pStyle w:val="E-1"/>
        <w:numPr>
          <w:ilvl w:val="0"/>
          <w:numId w:val="29"/>
        </w:numPr>
        <w:spacing w:line="360" w:lineRule="auto"/>
        <w:ind w:left="360"/>
        <w:jc w:val="both"/>
        <w:textAlignment w:val="auto"/>
        <w:rPr>
          <w:rFonts w:ascii="Arial" w:hAnsi="Arial" w:cs="Arial"/>
          <w:bCs/>
        </w:rPr>
      </w:pPr>
      <w:r w:rsidRPr="00EE71D4">
        <w:rPr>
          <w:rFonts w:ascii="Arial" w:hAnsi="Arial" w:cs="Arial"/>
          <w:bCs/>
        </w:rPr>
        <w:t>PN-ISO 939 Przyprawy - Oznaczanie zawartości wody. Metoda destylacji azeotropowej</w:t>
      </w:r>
    </w:p>
    <w:p w:rsidR="00EE71D4" w:rsidRPr="00EE71D4" w:rsidRDefault="00EE71D4" w:rsidP="00C47D76">
      <w:pPr>
        <w:pStyle w:val="E-1"/>
        <w:numPr>
          <w:ilvl w:val="0"/>
          <w:numId w:val="29"/>
        </w:numPr>
        <w:spacing w:line="360" w:lineRule="auto"/>
        <w:ind w:left="360"/>
        <w:jc w:val="both"/>
        <w:textAlignment w:val="auto"/>
        <w:rPr>
          <w:rFonts w:ascii="Arial" w:hAnsi="Arial" w:cs="Arial"/>
          <w:bCs/>
        </w:rPr>
      </w:pPr>
      <w:r w:rsidRPr="00EE71D4">
        <w:rPr>
          <w:rFonts w:ascii="Arial" w:hAnsi="Arial" w:cs="Arial"/>
          <w:bCs/>
        </w:rPr>
        <w:t>PN-R-87027</w:t>
      </w:r>
      <w:r>
        <w:rPr>
          <w:rFonts w:ascii="Arial" w:hAnsi="Arial" w:cs="Arial"/>
          <w:bCs/>
        </w:rPr>
        <w:t xml:space="preserve"> </w:t>
      </w:r>
      <w:r w:rsidRPr="00EE71D4">
        <w:rPr>
          <w:rFonts w:ascii="Arial" w:hAnsi="Arial" w:cs="Arial"/>
          <w:bCs/>
        </w:rPr>
        <w:t>Surowce zielarskie – Metody oznaczania szkodników</w:t>
      </w:r>
    </w:p>
    <w:p w:rsidR="00EE71D4" w:rsidRPr="00EE71D4" w:rsidRDefault="00EE71D4" w:rsidP="00C47D76">
      <w:pPr>
        <w:pStyle w:val="E-1"/>
        <w:numPr>
          <w:ilvl w:val="0"/>
          <w:numId w:val="29"/>
        </w:numPr>
        <w:spacing w:line="360" w:lineRule="auto"/>
        <w:ind w:left="360"/>
        <w:jc w:val="both"/>
        <w:textAlignment w:val="auto"/>
        <w:rPr>
          <w:rFonts w:ascii="Arial" w:hAnsi="Arial" w:cs="Arial"/>
          <w:bCs/>
        </w:rPr>
      </w:pPr>
      <w:r w:rsidRPr="00EE71D4">
        <w:rPr>
          <w:rFonts w:ascii="Arial" w:hAnsi="Arial" w:cs="Arial"/>
          <w:bCs/>
        </w:rPr>
        <w:t>PN-EN ISO 927  Zioła i przyprawy – Oznaczanie zawartości substancji pochodzenia zewnętrznego i substancji obcych</w:t>
      </w:r>
    </w:p>
    <w:p w:rsidR="00EE71D4" w:rsidRPr="00EE71D4" w:rsidRDefault="00EE71D4" w:rsidP="00C47D76">
      <w:pPr>
        <w:pStyle w:val="E-1"/>
        <w:numPr>
          <w:ilvl w:val="0"/>
          <w:numId w:val="29"/>
        </w:numPr>
        <w:spacing w:line="360" w:lineRule="auto"/>
        <w:ind w:left="360"/>
        <w:jc w:val="both"/>
        <w:textAlignment w:val="auto"/>
        <w:rPr>
          <w:rFonts w:ascii="Arial" w:hAnsi="Arial" w:cs="Arial"/>
          <w:bCs/>
        </w:rPr>
      </w:pPr>
      <w:r w:rsidRPr="00EE71D4">
        <w:rPr>
          <w:rFonts w:ascii="Arial" w:hAnsi="Arial" w:cs="Arial"/>
          <w:bCs/>
        </w:rPr>
        <w:t>PN-R-87019 Surowce zielarskie – Pobieranie próbek i metody badań</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Cynamon</w:t>
      </w:r>
    </w:p>
    <w:p w:rsidR="00EE71D4" w:rsidRDefault="00EE71D4" w:rsidP="00EE71D4">
      <w:pPr>
        <w:spacing w:line="360" w:lineRule="auto"/>
        <w:jc w:val="both"/>
        <w:rPr>
          <w:rFonts w:ascii="Arial" w:hAnsi="Arial" w:cs="Arial"/>
          <w:bCs/>
          <w:sz w:val="20"/>
          <w:szCs w:val="20"/>
        </w:rPr>
      </w:pPr>
      <w:r>
        <w:rPr>
          <w:rFonts w:ascii="Arial" w:hAnsi="Arial" w:cs="Arial"/>
          <w:bCs/>
          <w:sz w:val="20"/>
          <w:szCs w:val="20"/>
        </w:rPr>
        <w:t xml:space="preserve">Wysuszona kora zdjęta z gałęzi różnych gatunków drzewa rodzaju Cinnammonum, przygotowana </w:t>
      </w:r>
      <w:r>
        <w:rPr>
          <w:rFonts w:ascii="Arial" w:hAnsi="Arial" w:cs="Arial"/>
          <w:bCs/>
          <w:sz w:val="20"/>
          <w:szCs w:val="20"/>
        </w:rPr>
        <w:br/>
        <w:t>w formie proszku</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 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Nagwek11"/>
        <w:spacing w:before="0" w:after="0"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after="120" w:line="360" w:lineRule="auto"/>
        <w:rPr>
          <w:bCs w:val="0"/>
        </w:rPr>
      </w:pPr>
      <w:r>
        <w:rPr>
          <w:bCs w:val="0"/>
        </w:rPr>
        <w:t>2.2 Wymagania organoleptyczne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EE71D4" w:rsidRDefault="00EE71D4" w:rsidP="00EE71D4">
      <w:pPr>
        <w:tabs>
          <w:tab w:val="left" w:pos="10891"/>
        </w:tabs>
        <w:autoSpaceDE w:val="0"/>
        <w:autoSpaceDN w:val="0"/>
        <w:adjustRightInd w:val="0"/>
        <w:spacing w:before="120" w:after="120"/>
        <w:jc w:val="center"/>
        <w:rPr>
          <w:rFonts w:ascii="Arial" w:hAnsi="Arial" w:cs="Arial"/>
          <w:b/>
          <w:sz w:val="20"/>
        </w:rPr>
      </w:pPr>
      <w:r>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7"/>
        <w:gridCol w:w="2390"/>
        <w:gridCol w:w="4400"/>
        <w:gridCol w:w="1843"/>
      </w:tblGrid>
      <w:tr w:rsidR="00EE71D4" w:rsidTr="00EE71D4">
        <w:trPr>
          <w:trHeight w:val="45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19"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428"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101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EE71D4" w:rsidTr="00EE71D4">
        <w:trPr>
          <w:cantSplit/>
          <w:trHeight w:val="341"/>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31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2428"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Jasno-brązowa do brunatnej, jednolita</w:t>
            </w:r>
          </w:p>
        </w:tc>
        <w:tc>
          <w:tcPr>
            <w:tcW w:w="101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5.2.1</w:t>
            </w:r>
          </w:p>
        </w:tc>
      </w:tr>
      <w:tr w:rsidR="00EE71D4" w:rsidTr="00EE71D4">
        <w:trPr>
          <w:cantSplit/>
          <w:trHeight w:val="341"/>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31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Konsystencja i rozdrobnienie (granulacja)</w:t>
            </w:r>
          </w:p>
        </w:tc>
        <w:tc>
          <w:tcPr>
            <w:tcW w:w="2428"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Sypka, zmielony proszek przesiewający się bez reszty przez sito o oczkach 1mm</w:t>
            </w:r>
          </w:p>
        </w:tc>
        <w:tc>
          <w:tcPr>
            <w:tcW w:w="101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5.2.2</w:t>
            </w:r>
          </w:p>
        </w:tc>
      </w:tr>
      <w:tr w:rsidR="00EE71D4" w:rsidTr="00EE71D4">
        <w:trPr>
          <w:cantSplit/>
          <w:trHeight w:val="90"/>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31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2428" w:type="pct"/>
            <w:tcBorders>
              <w:top w:val="single" w:sz="6"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Swoisty, intensywny, bez zapachów obcych</w:t>
            </w:r>
          </w:p>
        </w:tc>
        <w:tc>
          <w:tcPr>
            <w:tcW w:w="1017" w:type="pct"/>
            <w:vMerge w:val="restart"/>
            <w:tcBorders>
              <w:top w:val="single" w:sz="4" w:space="0" w:color="auto"/>
              <w:left w:val="single" w:sz="4"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sz w:val="18"/>
                <w:szCs w:val="18"/>
              </w:rPr>
              <w:t>5.2.3</w:t>
            </w:r>
          </w:p>
        </w:tc>
      </w:tr>
      <w:tr w:rsidR="00EE71D4" w:rsidTr="00EE71D4">
        <w:trPr>
          <w:cantSplit/>
          <w:trHeight w:val="90"/>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31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 Smak</w:t>
            </w:r>
          </w:p>
        </w:tc>
        <w:tc>
          <w:tcPr>
            <w:tcW w:w="2428" w:type="pct"/>
            <w:tcBorders>
              <w:top w:val="single" w:sz="6"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Słodko-piekący, bez posmaków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E71D4" w:rsidRDefault="00EE71D4">
            <w:pPr>
              <w:widowControl/>
              <w:suppressAutoHyphens w:val="0"/>
              <w:rPr>
                <w:rFonts w:ascii="Arial" w:hAnsi="Arial" w:cs="Arial"/>
                <w:kern w:val="2"/>
                <w:sz w:val="18"/>
                <w:szCs w:val="18"/>
              </w:rPr>
            </w:pPr>
          </w:p>
        </w:tc>
      </w:tr>
    </w:tbl>
    <w:p w:rsidR="00EE71D4" w:rsidRDefault="00EE71D4" w:rsidP="00EE71D4">
      <w:pPr>
        <w:pStyle w:val="Nagwek11"/>
        <w:spacing w:after="120" w:line="360" w:lineRule="auto"/>
        <w:rPr>
          <w:bCs w:val="0"/>
        </w:rPr>
      </w:pPr>
    </w:p>
    <w:p w:rsidR="00EE71D4" w:rsidRDefault="00EE71D4" w:rsidP="00EE71D4">
      <w:pPr>
        <w:pStyle w:val="Nagwek11"/>
        <w:spacing w:after="120" w:line="360" w:lineRule="auto"/>
        <w:rPr>
          <w:bCs w:val="0"/>
        </w:rPr>
      </w:pPr>
      <w:r>
        <w:rPr>
          <w:bCs w:val="0"/>
        </w:rPr>
        <w:lastRenderedPageBreak/>
        <w:t>2.3 Wymagania fizykochemiczne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EE71D4" w:rsidRDefault="00EE71D4" w:rsidP="00EE71D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4891"/>
        <w:gridCol w:w="1902"/>
        <w:gridCol w:w="1857"/>
      </w:tblGrid>
      <w:tr w:rsidR="00EE71D4" w:rsidTr="00EE71D4">
        <w:trPr>
          <w:trHeight w:val="450"/>
          <w:jc w:val="center"/>
        </w:trPr>
        <w:tc>
          <w:tcPr>
            <w:tcW w:w="219"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702"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052"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02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EE71D4" w:rsidTr="00EE71D4">
        <w:trPr>
          <w:cantSplit/>
          <w:trHeight w:val="48"/>
          <w:jc w:val="center"/>
        </w:trPr>
        <w:tc>
          <w:tcPr>
            <w:tcW w:w="21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270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Zawartość wody,  %(m/m) nie więcej niż </w:t>
            </w:r>
          </w:p>
        </w:tc>
        <w:tc>
          <w:tcPr>
            <w:tcW w:w="1052" w:type="pct"/>
            <w:tcBorders>
              <w:top w:val="single" w:sz="4" w:space="0" w:color="auto"/>
              <w:left w:val="single" w:sz="4" w:space="0" w:color="auto"/>
              <w:bottom w:val="single" w:sz="6"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12</w:t>
            </w:r>
          </w:p>
        </w:tc>
        <w:tc>
          <w:tcPr>
            <w:tcW w:w="102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PN-ISO 939</w:t>
            </w:r>
          </w:p>
        </w:tc>
      </w:tr>
      <w:tr w:rsidR="00EE71D4" w:rsidTr="00EE71D4">
        <w:trPr>
          <w:cantSplit/>
          <w:trHeight w:val="51"/>
          <w:jc w:val="center"/>
        </w:trPr>
        <w:tc>
          <w:tcPr>
            <w:tcW w:w="21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270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Zawartość olejku, (ml/100g), nie mniej niż</w:t>
            </w:r>
          </w:p>
        </w:tc>
        <w:tc>
          <w:tcPr>
            <w:tcW w:w="1052" w:type="pct"/>
            <w:tcBorders>
              <w:top w:val="single" w:sz="4" w:space="0" w:color="auto"/>
              <w:left w:val="single" w:sz="4" w:space="0" w:color="auto"/>
              <w:bottom w:val="single" w:sz="6"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1,3</w:t>
            </w:r>
          </w:p>
        </w:tc>
        <w:tc>
          <w:tcPr>
            <w:tcW w:w="102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PN-R-87019</w:t>
            </w:r>
          </w:p>
        </w:tc>
      </w:tr>
      <w:tr w:rsidR="00EE71D4" w:rsidTr="00EE71D4">
        <w:trPr>
          <w:cantSplit/>
          <w:trHeight w:val="90"/>
          <w:jc w:val="center"/>
        </w:trPr>
        <w:tc>
          <w:tcPr>
            <w:tcW w:w="21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270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Zawartość popiołu ogólnego ,%(m/m),  nie więcej niż</w:t>
            </w:r>
          </w:p>
        </w:tc>
        <w:tc>
          <w:tcPr>
            <w:tcW w:w="1052" w:type="pct"/>
            <w:tcBorders>
              <w:top w:val="single" w:sz="6"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6</w:t>
            </w:r>
          </w:p>
        </w:tc>
        <w:tc>
          <w:tcPr>
            <w:tcW w:w="102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sz w:val="18"/>
                <w:szCs w:val="18"/>
              </w:rPr>
              <w:t>PN-ISO 928</w:t>
            </w:r>
          </w:p>
        </w:tc>
      </w:tr>
      <w:tr w:rsidR="00EE71D4" w:rsidTr="00EE71D4">
        <w:trPr>
          <w:cantSplit/>
          <w:trHeight w:val="90"/>
          <w:jc w:val="center"/>
        </w:trPr>
        <w:tc>
          <w:tcPr>
            <w:tcW w:w="21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270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Zawartość popiołu nierozpuszczalnego w 10% roztworze HCl, %(m/m), nie więcej niż </w:t>
            </w:r>
          </w:p>
        </w:tc>
        <w:tc>
          <w:tcPr>
            <w:tcW w:w="1052" w:type="pct"/>
            <w:tcBorders>
              <w:top w:val="single" w:sz="6" w:space="0" w:color="auto"/>
              <w:left w:val="single" w:sz="4" w:space="0" w:color="auto"/>
              <w:bottom w:val="single" w:sz="6"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1,5</w:t>
            </w:r>
          </w:p>
        </w:tc>
        <w:tc>
          <w:tcPr>
            <w:tcW w:w="102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sz w:val="18"/>
                <w:szCs w:val="18"/>
              </w:rPr>
              <w:t>PN-ISO 930</w:t>
            </w:r>
          </w:p>
        </w:tc>
      </w:tr>
      <w:tr w:rsidR="00EE71D4" w:rsidTr="00EE71D4">
        <w:trPr>
          <w:cantSplit/>
          <w:trHeight w:val="178"/>
          <w:jc w:val="center"/>
        </w:trPr>
        <w:tc>
          <w:tcPr>
            <w:tcW w:w="21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5</w:t>
            </w:r>
          </w:p>
        </w:tc>
        <w:tc>
          <w:tcPr>
            <w:tcW w:w="270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Zawartość substancji obcych,%(m/m) nie więcej niż </w:t>
            </w:r>
          </w:p>
        </w:tc>
        <w:tc>
          <w:tcPr>
            <w:tcW w:w="1052" w:type="pct"/>
            <w:tcBorders>
              <w:top w:val="single" w:sz="6" w:space="0" w:color="auto"/>
              <w:left w:val="single" w:sz="4" w:space="0" w:color="auto"/>
              <w:bottom w:val="single" w:sz="6"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niedopuszczalna</w:t>
            </w:r>
          </w:p>
        </w:tc>
        <w:tc>
          <w:tcPr>
            <w:tcW w:w="102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sz w:val="18"/>
                <w:szCs w:val="18"/>
              </w:rPr>
              <w:t>PN-ISO 927</w:t>
            </w:r>
          </w:p>
        </w:tc>
      </w:tr>
      <w:tr w:rsidR="00EE71D4" w:rsidTr="00EE71D4">
        <w:trPr>
          <w:cantSplit/>
          <w:trHeight w:val="90"/>
          <w:jc w:val="center"/>
        </w:trPr>
        <w:tc>
          <w:tcPr>
            <w:tcW w:w="21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6</w:t>
            </w:r>
          </w:p>
        </w:tc>
        <w:tc>
          <w:tcPr>
            <w:tcW w:w="270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Obecność szkodników żywych i martwych  oraz pozostałości po nich </w:t>
            </w:r>
          </w:p>
        </w:tc>
        <w:tc>
          <w:tcPr>
            <w:tcW w:w="1052" w:type="pct"/>
            <w:tcBorders>
              <w:top w:val="single" w:sz="6"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niedopuszczalna</w:t>
            </w:r>
          </w:p>
        </w:tc>
        <w:tc>
          <w:tcPr>
            <w:tcW w:w="102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sz w:val="18"/>
                <w:szCs w:val="18"/>
              </w:rPr>
              <w:t>PN-R-87027</w:t>
            </w:r>
          </w:p>
        </w:tc>
      </w:tr>
    </w:tbl>
    <w:p w:rsidR="00EE71D4" w:rsidRPr="00EE71D4" w:rsidRDefault="00C47D76" w:rsidP="00C47D76">
      <w:pPr>
        <w:pStyle w:val="E-1"/>
        <w:spacing w:before="240" w:after="240" w:line="360" w:lineRule="auto"/>
        <w:jc w:val="both"/>
        <w:textAlignment w:val="auto"/>
        <w:rPr>
          <w:rFonts w:ascii="Arial" w:hAnsi="Arial" w:cs="Arial"/>
          <w:b/>
        </w:rPr>
      </w:pPr>
      <w:r>
        <w:rPr>
          <w:rFonts w:ascii="Arial" w:hAnsi="Arial" w:cs="Arial"/>
          <w:b/>
        </w:rPr>
        <w:t xml:space="preserve">3. </w:t>
      </w:r>
      <w:r w:rsidR="00EE71D4" w:rsidRPr="00EE71D4">
        <w:rPr>
          <w:rFonts w:ascii="Arial" w:hAnsi="Arial" w:cs="Arial"/>
          <w:b/>
        </w:rPr>
        <w:t>Masa netto</w:t>
      </w:r>
    </w:p>
    <w:p w:rsidR="00EE71D4" w:rsidRDefault="00EE71D4" w:rsidP="00EE71D4">
      <w:pPr>
        <w:spacing w:line="360" w:lineRule="auto"/>
        <w:jc w:val="both"/>
        <w:rPr>
          <w:rFonts w:ascii="Arial" w:hAnsi="Arial" w:cs="Arial"/>
          <w:kern w:val="0"/>
          <w:sz w:val="20"/>
          <w:szCs w:val="20"/>
          <w:lang w:eastAsia="pl-PL"/>
        </w:rPr>
      </w:pPr>
      <w:r>
        <w:rPr>
          <w:rFonts w:ascii="Arial" w:hAnsi="Arial" w:cs="Arial"/>
          <w:sz w:val="20"/>
          <w:szCs w:val="20"/>
        </w:rPr>
        <w:t>Masa netto powinna być zgodna z deklaracją producenta.</w:t>
      </w:r>
    </w:p>
    <w:p w:rsidR="00EE71D4" w:rsidRDefault="00EE71D4" w:rsidP="00EE71D4">
      <w:pPr>
        <w:spacing w:line="360" w:lineRule="auto"/>
        <w:jc w:val="both"/>
        <w:rPr>
          <w:rFonts w:ascii="Arial" w:hAnsi="Arial" w:cs="Arial"/>
          <w:kern w:val="2"/>
          <w:sz w:val="20"/>
          <w:szCs w:val="20"/>
        </w:rPr>
      </w:pPr>
      <w:r>
        <w:rPr>
          <w:rFonts w:ascii="Arial" w:hAnsi="Arial" w:cs="Arial"/>
          <w:sz w:val="20"/>
          <w:szCs w:val="20"/>
        </w:rPr>
        <w:t>Dopuszczalna ujemna wartość błędu masy netto powinna być zgodna z obowiązującym prawem.</w:t>
      </w:r>
    </w:p>
    <w:p w:rsidR="00EE71D4" w:rsidRDefault="00EE71D4" w:rsidP="00EE71D4">
      <w:pPr>
        <w:spacing w:line="360" w:lineRule="auto"/>
        <w:jc w:val="both"/>
        <w:rPr>
          <w:rFonts w:ascii="Arial" w:hAnsi="Arial" w:cs="Arial"/>
          <w:kern w:val="0"/>
          <w:sz w:val="20"/>
          <w:szCs w:val="20"/>
          <w:lang w:eastAsia="pl-PL"/>
        </w:rPr>
      </w:pPr>
      <w:r>
        <w:rPr>
          <w:rFonts w:ascii="Arial" w:hAnsi="Arial" w:cs="Arial"/>
          <w:sz w:val="20"/>
          <w:szCs w:val="20"/>
        </w:rPr>
        <w:t>Dopuszczalna masa netto:</w:t>
      </w:r>
    </w:p>
    <w:p w:rsidR="00EE71D4" w:rsidRDefault="00EE71D4" w:rsidP="00EE71D4">
      <w:pPr>
        <w:numPr>
          <w:ilvl w:val="0"/>
          <w:numId w:val="4"/>
        </w:numPr>
        <w:spacing w:line="360" w:lineRule="auto"/>
        <w:jc w:val="both"/>
        <w:rPr>
          <w:rFonts w:ascii="Arial" w:eastAsia="Arial Unicode MS" w:hAnsi="Arial" w:cs="Arial"/>
          <w:kern w:val="2"/>
          <w:sz w:val="20"/>
          <w:szCs w:val="20"/>
          <w:vertAlign w:val="superscript"/>
        </w:rPr>
      </w:pPr>
      <w:r>
        <w:rPr>
          <w:rFonts w:ascii="Arial" w:eastAsia="Arial Unicode MS" w:hAnsi="Arial" w:cs="Arial"/>
          <w:sz w:val="20"/>
          <w:szCs w:val="20"/>
        </w:rPr>
        <w:t>10g,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EE71D4" w:rsidRPr="00EE71D4" w:rsidRDefault="00C47D76" w:rsidP="00C47D76">
      <w:pPr>
        <w:pStyle w:val="E-1"/>
        <w:spacing w:before="240" w:after="240" w:line="360" w:lineRule="auto"/>
        <w:jc w:val="both"/>
        <w:textAlignment w:val="auto"/>
        <w:rPr>
          <w:rFonts w:ascii="Arial" w:hAnsi="Arial" w:cs="Arial"/>
          <w:b/>
        </w:rPr>
      </w:pPr>
      <w:r>
        <w:rPr>
          <w:rFonts w:ascii="Arial" w:hAnsi="Arial" w:cs="Arial"/>
          <w:b/>
        </w:rPr>
        <w:t xml:space="preserve">4. </w:t>
      </w:r>
      <w:r w:rsidR="00EE71D4"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5 Metody badań</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5.1 Sprawdzenie znakowania i stanu opakowań</w:t>
      </w:r>
    </w:p>
    <w:p w:rsidR="00EE71D4" w:rsidRPr="00EE71D4" w:rsidRDefault="00EE71D4" w:rsidP="00EE71D4">
      <w:pPr>
        <w:pStyle w:val="E-1"/>
        <w:spacing w:line="360" w:lineRule="auto"/>
        <w:jc w:val="both"/>
        <w:rPr>
          <w:rFonts w:ascii="Arial" w:hAnsi="Arial" w:cs="Arial"/>
          <w:b/>
        </w:rPr>
      </w:pPr>
      <w:r w:rsidRPr="00EE71D4">
        <w:rPr>
          <w:rFonts w:ascii="Arial" w:hAnsi="Arial" w:cs="Arial"/>
        </w:rPr>
        <w:t>Wykonać metodą wizualną na zgodność z 6.1 i 6.2</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5.2 Oznaczanie cech organoleptycznych</w:t>
      </w:r>
    </w:p>
    <w:p w:rsidR="00EE71D4" w:rsidRPr="00EE71D4" w:rsidRDefault="00EE71D4" w:rsidP="00EE71D4">
      <w:pPr>
        <w:pStyle w:val="E-1"/>
        <w:spacing w:before="120" w:after="120" w:line="360" w:lineRule="auto"/>
        <w:rPr>
          <w:rFonts w:ascii="Arial" w:hAnsi="Arial" w:cs="Arial"/>
          <w:b/>
        </w:rPr>
      </w:pPr>
      <w:r w:rsidRPr="00EE71D4">
        <w:rPr>
          <w:rFonts w:ascii="Arial" w:hAnsi="Arial" w:cs="Arial"/>
          <w:b/>
        </w:rPr>
        <w:t>5.2.1 Sprawdzenie barwy cynamonu</w:t>
      </w:r>
    </w:p>
    <w:p w:rsidR="00EE71D4" w:rsidRPr="00EE71D4" w:rsidRDefault="00EE71D4" w:rsidP="00EE71D4">
      <w:pPr>
        <w:pStyle w:val="E-1"/>
        <w:spacing w:line="360" w:lineRule="auto"/>
        <w:rPr>
          <w:rFonts w:ascii="Arial" w:hAnsi="Arial" w:cs="Arial"/>
        </w:rPr>
      </w:pPr>
      <w:r w:rsidRPr="00EE71D4">
        <w:rPr>
          <w:rFonts w:ascii="Arial" w:hAnsi="Arial" w:cs="Arial"/>
        </w:rPr>
        <w:t>Próbkę cynamonu rozsypać na białym papierze, wygładzić przez przyciśnięcie papierem lub płytką szklaną i ocenić barwę.</w:t>
      </w:r>
    </w:p>
    <w:p w:rsidR="00EE71D4" w:rsidRPr="00EE71D4" w:rsidRDefault="00EE71D4" w:rsidP="00EE71D4">
      <w:pPr>
        <w:pStyle w:val="E-1"/>
        <w:spacing w:before="120" w:after="120" w:line="360" w:lineRule="auto"/>
        <w:rPr>
          <w:rFonts w:ascii="Arial" w:hAnsi="Arial" w:cs="Arial"/>
          <w:b/>
        </w:rPr>
      </w:pPr>
      <w:r w:rsidRPr="00EE71D4">
        <w:rPr>
          <w:rFonts w:ascii="Arial" w:hAnsi="Arial" w:cs="Arial"/>
          <w:b/>
        </w:rPr>
        <w:t>5.2.2 Sprawdzenie konsystencji cynamonu</w:t>
      </w:r>
    </w:p>
    <w:p w:rsidR="00EE71D4" w:rsidRPr="00EE71D4" w:rsidRDefault="00EE71D4" w:rsidP="00EE71D4">
      <w:pPr>
        <w:pStyle w:val="E-1"/>
        <w:spacing w:line="360" w:lineRule="auto"/>
        <w:rPr>
          <w:rFonts w:ascii="Arial" w:hAnsi="Arial" w:cs="Arial"/>
        </w:rPr>
      </w:pPr>
      <w:r w:rsidRPr="00EE71D4">
        <w:rPr>
          <w:rFonts w:ascii="Arial" w:hAnsi="Arial" w:cs="Arial"/>
        </w:rPr>
        <w:t>Wykonać przez przesianie próbki cynamonu przez sito o oczkach 1 mm.</w:t>
      </w:r>
    </w:p>
    <w:p w:rsidR="00C47D76" w:rsidRDefault="00C47D76" w:rsidP="00EE71D4">
      <w:pPr>
        <w:pStyle w:val="E-1"/>
        <w:spacing w:before="120" w:after="120" w:line="360" w:lineRule="auto"/>
        <w:rPr>
          <w:rFonts w:ascii="Arial" w:hAnsi="Arial" w:cs="Arial"/>
          <w:b/>
        </w:rPr>
      </w:pPr>
    </w:p>
    <w:p w:rsidR="00EE71D4" w:rsidRPr="00EE71D4" w:rsidRDefault="00EE71D4" w:rsidP="00EE71D4">
      <w:pPr>
        <w:pStyle w:val="E-1"/>
        <w:spacing w:before="120" w:after="120" w:line="360" w:lineRule="auto"/>
        <w:rPr>
          <w:rFonts w:ascii="Arial" w:hAnsi="Arial" w:cs="Arial"/>
          <w:b/>
        </w:rPr>
      </w:pPr>
      <w:r w:rsidRPr="00EE71D4">
        <w:rPr>
          <w:rFonts w:ascii="Arial" w:hAnsi="Arial" w:cs="Arial"/>
          <w:b/>
        </w:rPr>
        <w:lastRenderedPageBreak/>
        <w:t>5.2.3 Sprawdzenie zapachu i smaku</w:t>
      </w:r>
    </w:p>
    <w:p w:rsidR="00EE71D4" w:rsidRPr="00EE71D4" w:rsidRDefault="00EE71D4" w:rsidP="00EE71D4">
      <w:pPr>
        <w:pStyle w:val="E-1"/>
        <w:spacing w:line="360" w:lineRule="auto"/>
        <w:jc w:val="both"/>
        <w:rPr>
          <w:rFonts w:ascii="Arial" w:hAnsi="Arial" w:cs="Arial"/>
        </w:rPr>
      </w:pPr>
      <w:r w:rsidRPr="00EE71D4">
        <w:rPr>
          <w:rFonts w:ascii="Arial" w:hAnsi="Arial" w:cs="Arial"/>
        </w:rPr>
        <w:t xml:space="preserve">Wykonać organoleptycznie przez wąchanie z bliska całej próbki cynamonu oraz rozdrobnienie </w:t>
      </w:r>
      <w:r w:rsidRPr="00EE71D4">
        <w:rPr>
          <w:rFonts w:ascii="Arial" w:hAnsi="Arial" w:cs="Arial"/>
        </w:rPr>
        <w:br/>
        <w:t>w zębach i krótkie przetrzymanie na języku niewielkiej porcji cynamonu.</w:t>
      </w:r>
    </w:p>
    <w:p w:rsidR="00EE71D4" w:rsidRPr="00EE71D4" w:rsidRDefault="00EE71D4" w:rsidP="00EE71D4">
      <w:pPr>
        <w:pStyle w:val="E-1"/>
        <w:spacing w:line="360" w:lineRule="auto"/>
        <w:jc w:val="both"/>
        <w:rPr>
          <w:rFonts w:ascii="Arial" w:hAnsi="Arial" w:cs="Arial"/>
        </w:rPr>
      </w:pPr>
      <w:r w:rsidRPr="00EE71D4">
        <w:rPr>
          <w:rFonts w:ascii="Arial" w:hAnsi="Arial" w:cs="Arial"/>
        </w:rPr>
        <w:t>W przypadku podejrzenia zapachów obcych sprawdzenie zapachu wykonać ponownie przez powolne ogrzanie w czasie 5 minut do około 30</w:t>
      </w:r>
      <w:r w:rsidRPr="00EE71D4">
        <w:rPr>
          <w:rFonts w:ascii="Arial" w:hAnsi="Arial" w:cs="Arial"/>
          <w:vertAlign w:val="superscript"/>
        </w:rPr>
        <w:t>°</w:t>
      </w:r>
      <w:r w:rsidRPr="00EE71D4">
        <w:rPr>
          <w:rFonts w:ascii="Arial" w:hAnsi="Arial" w:cs="Arial"/>
        </w:rPr>
        <w:t>C rozdrobnionej próbki 10 g cynamonu w szczelnie zamkniętym naczynku szklanym i wąchanie cynamonu natychmiast po otwarciu naczynka.</w:t>
      </w:r>
    </w:p>
    <w:p w:rsidR="00EE71D4" w:rsidRPr="00EE71D4" w:rsidRDefault="00EE71D4" w:rsidP="00EE71D4">
      <w:pPr>
        <w:pStyle w:val="E-1"/>
        <w:spacing w:before="240" w:after="120" w:line="360" w:lineRule="auto"/>
        <w:rPr>
          <w:rFonts w:ascii="Arial" w:hAnsi="Arial" w:cs="Arial"/>
          <w:b/>
        </w:rPr>
      </w:pPr>
      <w:r w:rsidRPr="00EE71D4">
        <w:rPr>
          <w:rFonts w:ascii="Arial" w:hAnsi="Arial" w:cs="Arial"/>
          <w:b/>
        </w:rPr>
        <w:t>5.3 Oznaczanie cech fizykochemicznych</w:t>
      </w:r>
    </w:p>
    <w:p w:rsidR="00EE71D4" w:rsidRPr="00EE71D4" w:rsidRDefault="00EE71D4" w:rsidP="00EE71D4">
      <w:pPr>
        <w:pStyle w:val="E-1"/>
        <w:spacing w:line="360" w:lineRule="auto"/>
        <w:rPr>
          <w:rFonts w:ascii="Arial" w:hAnsi="Arial" w:cs="Arial"/>
        </w:rPr>
      </w:pPr>
      <w:r w:rsidRPr="00EE71D4">
        <w:rPr>
          <w:rFonts w:ascii="Arial" w:hAnsi="Arial" w:cs="Arial"/>
        </w:rPr>
        <w:t>Według norm podanych w Tablicy 2.</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 xml:space="preserve">6 Pakowanie, znakowanie, przechowywanie </w:t>
      </w:r>
    </w:p>
    <w:p w:rsidR="00EE71D4" w:rsidRPr="00EE71D4" w:rsidRDefault="00EE71D4" w:rsidP="00EE71D4">
      <w:pPr>
        <w:pStyle w:val="E-1"/>
        <w:spacing w:before="240" w:after="120" w:line="360" w:lineRule="auto"/>
        <w:rPr>
          <w:rFonts w:ascii="Arial" w:hAnsi="Arial" w:cs="Arial"/>
          <w:b/>
        </w:rPr>
      </w:pPr>
      <w:r w:rsidRPr="00EE71D4">
        <w:rPr>
          <w:rFonts w:ascii="Arial" w:hAnsi="Arial" w:cs="Arial"/>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lang w:eastAsia="pl-PL"/>
        </w:rPr>
      </w:pPr>
      <w:r>
        <w:rPr>
          <w:rFonts w:ascii="Arial" w:hAnsi="Arial" w:cs="Arial"/>
          <w:sz w:val="20"/>
          <w:szCs w:val="20"/>
        </w:rPr>
        <w:t>Nie dopuszcza się stosowania opakowań zastępczych oraz umieszczania reklam na opakowaniach.</w:t>
      </w:r>
    </w:p>
    <w:p w:rsidR="00EE71D4" w:rsidRPr="00EE71D4" w:rsidRDefault="00EE71D4" w:rsidP="00EE71D4">
      <w:pPr>
        <w:pStyle w:val="E-1"/>
        <w:spacing w:before="240" w:after="120" w:line="360" w:lineRule="auto"/>
        <w:rPr>
          <w:rFonts w:ascii="Arial" w:hAnsi="Arial" w:cs="Arial"/>
        </w:rPr>
      </w:pPr>
      <w:r w:rsidRPr="00EE71D4">
        <w:rPr>
          <w:rFonts w:ascii="Arial" w:hAnsi="Arial" w:cs="Arial"/>
          <w:b/>
        </w:rP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Pr="00EE71D4" w:rsidRDefault="00EE71D4" w:rsidP="00EE71D4">
      <w:pPr>
        <w:pStyle w:val="E-1"/>
        <w:spacing w:before="240" w:after="120" w:line="360" w:lineRule="auto"/>
        <w:rPr>
          <w:rFonts w:ascii="Arial" w:hAnsi="Arial" w:cs="Arial"/>
          <w:b/>
        </w:rPr>
      </w:pPr>
      <w:r w:rsidRPr="00EE71D4">
        <w:rPr>
          <w:rFonts w:ascii="Arial" w:hAnsi="Arial" w:cs="Arial"/>
          <w:b/>
        </w:rPr>
        <w:t>6.3 Przechowywanie</w:t>
      </w:r>
    </w:p>
    <w:p w:rsidR="00EE71D4" w:rsidRPr="00EE71D4" w:rsidRDefault="00EE71D4" w:rsidP="00EE71D4">
      <w:pPr>
        <w:pStyle w:val="E-1"/>
        <w:spacing w:line="360" w:lineRule="auto"/>
        <w:rPr>
          <w:rFonts w:ascii="Arial" w:hAnsi="Arial" w:cs="Arial"/>
          <w:bCs/>
          <w:sz w:val="16"/>
          <w:szCs w:val="16"/>
        </w:rPr>
      </w:pPr>
      <w:r w:rsidRPr="00EE71D4">
        <w:rPr>
          <w:rFonts w:ascii="Arial" w:hAnsi="Arial" w:cs="Arial"/>
        </w:rPr>
        <w:t>Przechowywać zgodnie z zaleceniami producenta.</w:t>
      </w:r>
    </w:p>
    <w:p w:rsidR="00EE71D4" w:rsidRDefault="00EE71D4" w:rsidP="001F4B34">
      <w:pPr>
        <w:tabs>
          <w:tab w:val="left" w:pos="1410"/>
        </w:tabs>
      </w:pPr>
    </w:p>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ZIOŁA PROWANSALSKIE</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C47D76" w:rsidRDefault="00EE71D4" w:rsidP="00EE71D4">
      <w:pPr>
        <w:pStyle w:val="Styl1"/>
        <w:rPr>
          <w:b/>
        </w:rPr>
      </w:pPr>
      <w:r w:rsidRPr="00C47D76">
        <w:rPr>
          <w:b/>
        </w:rPr>
        <w:t xml:space="preserve">1.1 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ziół prowansalskich.</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ziół prowansalskich przeznaczonych dla odbiorcy.</w:t>
      </w:r>
    </w:p>
    <w:p w:rsidR="00EE71D4" w:rsidRPr="00C47D76" w:rsidRDefault="00EE71D4" w:rsidP="00EE71D4">
      <w:pPr>
        <w:pStyle w:val="Styl1"/>
        <w:rPr>
          <w:b/>
        </w:rPr>
      </w:pPr>
      <w:r w:rsidRPr="00C47D76">
        <w:rPr>
          <w:b/>
        </w:rPr>
        <w:t>1.2 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Pr="00C47D76" w:rsidRDefault="00EE71D4" w:rsidP="00EE71D4">
      <w:pPr>
        <w:pStyle w:val="Styl1"/>
        <w:rPr>
          <w:b/>
          <w:sz w:val="20"/>
          <w:szCs w:val="20"/>
        </w:rPr>
      </w:pPr>
      <w:r w:rsidRPr="00C47D76">
        <w:rPr>
          <w:b/>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Zioła prowansalskie</w:t>
      </w:r>
    </w:p>
    <w:p w:rsidR="00EE71D4" w:rsidRDefault="00EE71D4" w:rsidP="00EE71D4">
      <w:pPr>
        <w:spacing w:line="360" w:lineRule="auto"/>
        <w:jc w:val="both"/>
        <w:rPr>
          <w:rFonts w:ascii="Arial" w:hAnsi="Arial" w:cs="Arial"/>
          <w:sz w:val="20"/>
          <w:szCs w:val="20"/>
        </w:rPr>
      </w:pPr>
      <w:r>
        <w:rPr>
          <w:rFonts w:ascii="Arial" w:hAnsi="Arial" w:cs="Arial"/>
          <w:sz w:val="20"/>
          <w:szCs w:val="20"/>
        </w:rPr>
        <w:t>Mieszanka wysuszonych, rozdrobnionych i aromatycznych ziół takich jak: rozmaryn, bazylia, tymianek, szałwia lekarska, mięta pieprzowa, cząber ogrodowy, lebiodka i majeranek, przeznaczona do poprawy smaku, zapachu i wyglądu produktów spożywczych.</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 Wymagania</w:t>
      </w:r>
    </w:p>
    <w:p w:rsidR="00EE71D4" w:rsidRPr="00C47D76" w:rsidRDefault="00EE71D4" w:rsidP="00EE71D4">
      <w:pPr>
        <w:pStyle w:val="Styl1"/>
        <w:ind w:left="391" w:hanging="391"/>
        <w:rPr>
          <w:b/>
        </w:rPr>
      </w:pPr>
      <w:r w:rsidRPr="00C47D76">
        <w:rPr>
          <w:b/>
        </w:rPr>
        <w:t>2.1 Wymagania ogólne</w:t>
      </w:r>
    </w:p>
    <w:p w:rsidR="00EE71D4" w:rsidRDefault="00EE71D4" w:rsidP="00EE71D4">
      <w:pPr>
        <w:pStyle w:val="Styl2"/>
      </w:pPr>
      <w:r>
        <w:t>Produkt powinien spełniać wymagania aktualnie obowiązującego prawa żywnościowego.</w:t>
      </w:r>
    </w:p>
    <w:p w:rsidR="00EE71D4" w:rsidRDefault="00EE71D4" w:rsidP="00EE71D4">
      <w:pPr>
        <w:pStyle w:val="Styl1"/>
      </w:pPr>
      <w:r>
        <w:t>2.2 Wymagania organoleptyczne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
        <w:gridCol w:w="1334"/>
        <w:gridCol w:w="7275"/>
      </w:tblGrid>
      <w:tr w:rsidR="00EE71D4" w:rsidTr="00EE71D4">
        <w:trPr>
          <w:trHeight w:val="340"/>
          <w:jc w:val="center"/>
        </w:trPr>
        <w:tc>
          <w:tcPr>
            <w:tcW w:w="249"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736"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015"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283"/>
          <w:jc w:val="center"/>
        </w:trPr>
        <w:tc>
          <w:tcPr>
            <w:tcW w:w="24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7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4015"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Zielona do zielonooliwkowej</w:t>
            </w:r>
          </w:p>
        </w:tc>
      </w:tr>
      <w:tr w:rsidR="00EE71D4" w:rsidTr="00EE71D4">
        <w:trPr>
          <w:cantSplit/>
          <w:trHeight w:val="283"/>
          <w:jc w:val="center"/>
        </w:trPr>
        <w:tc>
          <w:tcPr>
            <w:tcW w:w="24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7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4015"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Sypka, bez zbryleń </w:t>
            </w:r>
          </w:p>
        </w:tc>
      </w:tr>
      <w:tr w:rsidR="00EE71D4" w:rsidTr="00EE71D4">
        <w:trPr>
          <w:cantSplit/>
          <w:trHeight w:val="283"/>
          <w:jc w:val="center"/>
        </w:trPr>
        <w:tc>
          <w:tcPr>
            <w:tcW w:w="24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7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4015" w:type="pct"/>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Aromatyczny, charakterystyczny dla użytych składników, bez zapachów obcych </w:t>
            </w:r>
          </w:p>
        </w:tc>
      </w:tr>
      <w:tr w:rsidR="00EE71D4" w:rsidTr="00EE71D4">
        <w:trPr>
          <w:cantSplit/>
          <w:trHeight w:val="283"/>
          <w:jc w:val="center"/>
        </w:trPr>
        <w:tc>
          <w:tcPr>
            <w:tcW w:w="249"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7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4015" w:type="pct"/>
            <w:tcBorders>
              <w:top w:val="single" w:sz="4" w:space="0" w:color="auto"/>
              <w:left w:val="single" w:sz="4" w:space="0" w:color="auto"/>
              <w:bottom w:val="single" w:sz="6" w:space="0" w:color="auto"/>
              <w:right w:val="single" w:sz="4" w:space="0" w:color="auto"/>
            </w:tcBorders>
            <w:hideMark/>
          </w:tcPr>
          <w:p w:rsidR="00EE71D4" w:rsidRDefault="00EE71D4">
            <w:pPr>
              <w:jc w:val="both"/>
              <w:rPr>
                <w:rFonts w:ascii="Arial" w:hAnsi="Arial" w:cs="Arial"/>
                <w:sz w:val="18"/>
                <w:szCs w:val="18"/>
              </w:rPr>
            </w:pPr>
            <w:r>
              <w:rPr>
                <w:rFonts w:ascii="Arial" w:hAnsi="Arial" w:cs="Arial"/>
                <w:sz w:val="18"/>
                <w:szCs w:val="18"/>
              </w:rPr>
              <w:t>Charakterystyczny dla użytych składników, bez posmaków obcych</w:t>
            </w:r>
          </w:p>
        </w:tc>
      </w:tr>
    </w:tbl>
    <w:p w:rsidR="00EE71D4" w:rsidRDefault="00EE71D4" w:rsidP="00EE71D4">
      <w:pPr>
        <w:pStyle w:val="Styl1"/>
        <w:rPr>
          <w:sz w:val="20"/>
          <w:szCs w:val="20"/>
        </w:rPr>
      </w:pPr>
    </w:p>
    <w:p w:rsidR="00EE71D4" w:rsidRPr="00C47D76" w:rsidRDefault="00EE71D4" w:rsidP="00EE71D4">
      <w:pPr>
        <w:pStyle w:val="Styl1"/>
        <w:rPr>
          <w:b/>
        </w:rPr>
      </w:pPr>
      <w:r w:rsidRPr="00C47D76">
        <w:rPr>
          <w:b/>
        </w:rPr>
        <w:t xml:space="preserve">2.3 Wymagania fizykochemiczne </w:t>
      </w:r>
    </w:p>
    <w:p w:rsidR="00EE71D4" w:rsidRDefault="00EE71D4" w:rsidP="00EE71D4">
      <w:pPr>
        <w:pStyle w:val="Tekstpodstawowy3"/>
        <w:spacing w:after="0" w:line="360" w:lineRule="auto"/>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595"/>
        <w:gridCol w:w="1701"/>
        <w:gridCol w:w="1525"/>
      </w:tblGrid>
      <w:tr w:rsidR="00EE71D4" w:rsidTr="00EE71D4">
        <w:trPr>
          <w:trHeight w:val="340"/>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595"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7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525"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83"/>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595"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70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1525"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83"/>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59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nierozpuszczalnego w 10% roztworze HCl, %(m/m),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3,0</w:t>
            </w:r>
          </w:p>
        </w:tc>
        <w:tc>
          <w:tcPr>
            <w:tcW w:w="152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930</w:t>
            </w:r>
          </w:p>
        </w:tc>
      </w:tr>
      <w:tr w:rsidR="00EE71D4" w:rsidTr="00EE71D4">
        <w:trPr>
          <w:trHeight w:val="283"/>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59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olejku, (ml/100g), nie mniej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0,2</w:t>
            </w:r>
          </w:p>
        </w:tc>
        <w:tc>
          <w:tcPr>
            <w:tcW w:w="152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bCs/>
                <w:sz w:val="18"/>
                <w:szCs w:val="18"/>
              </w:rPr>
              <w:t>PN-R-87019</w:t>
            </w:r>
          </w:p>
        </w:tc>
      </w:tr>
      <w:tr w:rsidR="00EE71D4" w:rsidTr="00EE71D4">
        <w:trPr>
          <w:trHeight w:val="283"/>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4</w:t>
            </w:r>
          </w:p>
        </w:tc>
        <w:tc>
          <w:tcPr>
            <w:tcW w:w="5595" w:type="dxa"/>
            <w:tcBorders>
              <w:top w:val="single" w:sz="4" w:space="0" w:color="auto"/>
              <w:left w:val="single" w:sz="6" w:space="0" w:color="auto"/>
              <w:bottom w:val="single" w:sz="6"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ferromagnetycznych, mg/1kg surowca, nie więcej niż</w:t>
            </w:r>
          </w:p>
          <w:p w:rsidR="00EE71D4" w:rsidRDefault="00EE71D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01" w:type="dxa"/>
            <w:tcBorders>
              <w:top w:val="single" w:sz="4" w:space="0" w:color="auto"/>
              <w:left w:val="single" w:sz="6" w:space="0" w:color="auto"/>
              <w:bottom w:val="single" w:sz="6" w:space="0" w:color="auto"/>
              <w:right w:val="single" w:sz="6" w:space="0" w:color="auto"/>
            </w:tcBorders>
            <w:vAlign w:val="center"/>
          </w:tcPr>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r>
              <w:rPr>
                <w:rFonts w:ascii="Arial" w:hAnsi="Arial" w:cs="Arial"/>
                <w:sz w:val="18"/>
              </w:rPr>
              <w:t>3,0</w:t>
            </w:r>
          </w:p>
        </w:tc>
        <w:tc>
          <w:tcPr>
            <w:tcW w:w="1525" w:type="dxa"/>
            <w:tcBorders>
              <w:top w:val="single" w:sz="4" w:space="0" w:color="auto"/>
              <w:left w:val="single" w:sz="6" w:space="0" w:color="auto"/>
              <w:bottom w:val="single" w:sz="6"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83"/>
        </w:trPr>
        <w:tc>
          <w:tcPr>
            <w:tcW w:w="429" w:type="dxa"/>
            <w:tcBorders>
              <w:top w:val="single" w:sz="6"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5</w:t>
            </w:r>
          </w:p>
        </w:tc>
        <w:tc>
          <w:tcPr>
            <w:tcW w:w="5595" w:type="dxa"/>
            <w:tcBorders>
              <w:top w:val="single" w:sz="6" w:space="0" w:color="auto"/>
              <w:left w:val="single" w:sz="6" w:space="0" w:color="auto"/>
              <w:bottom w:val="single" w:sz="6"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70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1525"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Pr="00C47D76" w:rsidRDefault="00EE71D4" w:rsidP="00EE71D4">
      <w:pPr>
        <w:pStyle w:val="Styl1"/>
        <w:rPr>
          <w:b/>
          <w:bCs/>
          <w:sz w:val="20"/>
          <w:szCs w:val="20"/>
        </w:rPr>
      </w:pPr>
      <w:r w:rsidRPr="00C47D76">
        <w:rPr>
          <w:b/>
        </w:rPr>
        <w:t>2.4 Wymagania mikrobiologiczne</w:t>
      </w:r>
    </w:p>
    <w:p w:rsidR="00EE71D4" w:rsidRDefault="00EE71D4" w:rsidP="00EE71D4">
      <w:pPr>
        <w:pStyle w:val="Styl2"/>
      </w:pPr>
      <w:r>
        <w:t>Zgodnie z aktualnie obowiązującym prawem.</w:t>
      </w:r>
    </w:p>
    <w:p w:rsidR="00EE71D4" w:rsidRDefault="00EE71D4" w:rsidP="00EE71D4">
      <w:pPr>
        <w:pStyle w:val="Styl2"/>
      </w:pPr>
      <w:r>
        <w:t>Zamawiający zastrzega sobie prawo żądania wyników badań mikrobiologicznych z kontroli higieny procesu produkcyjnego.</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3</w:t>
      </w:r>
      <w:r w:rsidRPr="00EE71D4">
        <w:rPr>
          <w:rFonts w:ascii="Arial" w:hAnsi="Arial" w:cs="Arial"/>
        </w:rPr>
        <w:t xml:space="preserve"> </w:t>
      </w:r>
      <w:r w:rsidRPr="00EE71D4">
        <w:rPr>
          <w:rFonts w:ascii="Arial" w:hAnsi="Arial" w:cs="Arial"/>
          <w:b/>
        </w:rPr>
        <w:t>Masa netto</w:t>
      </w:r>
    </w:p>
    <w:p w:rsidR="00EE71D4" w:rsidRDefault="00EE71D4" w:rsidP="00EE71D4">
      <w:pPr>
        <w:pStyle w:val="Styl2"/>
      </w:pPr>
      <w:r>
        <w:t>Masa netto powinna być zgodna z deklaracją producenta.</w:t>
      </w:r>
    </w:p>
    <w:p w:rsidR="00EE71D4" w:rsidRDefault="00EE71D4" w:rsidP="00EE71D4">
      <w:pPr>
        <w:pStyle w:val="Styl2"/>
      </w:pPr>
      <w:r>
        <w:t>Dopuszczalna ujemna wartość błędu masy netto powinna być zgodna z obowiązującym prawem.</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masa netto:</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szCs w:val="24"/>
        </w:rPr>
        <w:t xml:space="preserve">4 </w:t>
      </w:r>
      <w:r w:rsidRPr="00EE71D4">
        <w:rPr>
          <w:rFonts w:ascii="Arial" w:hAnsi="Arial" w:cs="Arial"/>
          <w:b/>
        </w:rPr>
        <w:t>Trwałość</w:t>
      </w:r>
    </w:p>
    <w:p w:rsidR="00EE71D4" w:rsidRDefault="00EE71D4" w:rsidP="00EE71D4">
      <w:pPr>
        <w:pStyle w:val="Styl2"/>
        <w:rPr>
          <w:rFonts w:eastAsia="Arial Unicode MS"/>
          <w:b w:val="0"/>
        </w:rPr>
      </w:pPr>
      <w:r>
        <w:t>Okres przydatności do spożycia deklarowany przez producenta powinien wynosić nie mniej niż 6 miesięcy od daty dostawy do magazynu odbiorcy.</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rPr>
        <w:t>5 Metody badań</w:t>
      </w:r>
    </w:p>
    <w:p w:rsidR="00EE71D4" w:rsidRPr="00C47D76" w:rsidRDefault="00EE71D4" w:rsidP="00EE71D4">
      <w:pPr>
        <w:pStyle w:val="Styl1"/>
        <w:rPr>
          <w:b/>
        </w:rPr>
      </w:pPr>
      <w:r w:rsidRPr="00C47D76">
        <w:rPr>
          <w:b/>
        </w:rPr>
        <w:t>5.1 Sprawdzenie znakowania i stanu opakowania</w:t>
      </w:r>
    </w:p>
    <w:p w:rsidR="00EE71D4" w:rsidRDefault="00EE71D4" w:rsidP="00EE71D4">
      <w:pPr>
        <w:pStyle w:val="Styl2"/>
      </w:pPr>
      <w:r>
        <w:t>Wykonać metodą wizualną na zgodność z pkt. 6.1 i 6.2.</w:t>
      </w:r>
    </w:p>
    <w:p w:rsidR="00EE71D4" w:rsidRPr="00C47D76" w:rsidRDefault="00EE71D4" w:rsidP="00EE71D4">
      <w:pPr>
        <w:pStyle w:val="Styl1"/>
        <w:rPr>
          <w:b/>
        </w:rPr>
      </w:pPr>
      <w:r w:rsidRPr="00C47D76">
        <w:rPr>
          <w:b/>
        </w:rPr>
        <w:t xml:space="preserve">5.2 Oznaczanie cech organoleptycznych </w:t>
      </w:r>
    </w:p>
    <w:p w:rsidR="00EE71D4" w:rsidRPr="00EE71D4" w:rsidRDefault="00EE71D4" w:rsidP="00EE71D4">
      <w:pPr>
        <w:pStyle w:val="E-1"/>
        <w:spacing w:line="360" w:lineRule="auto"/>
        <w:jc w:val="both"/>
        <w:rPr>
          <w:rFonts w:ascii="Arial" w:hAnsi="Arial" w:cs="Arial"/>
        </w:rPr>
      </w:pPr>
      <w:r w:rsidRPr="00EE71D4">
        <w:rPr>
          <w:rFonts w:ascii="Arial" w:hAnsi="Arial" w:cs="Arial"/>
        </w:rPr>
        <w:t>Należy wykonać w temperaturze pokojowej na zgodność z wymaganiami podanymi w Tablicy 1.</w:t>
      </w:r>
    </w:p>
    <w:p w:rsidR="00EE71D4" w:rsidRPr="00C47D76" w:rsidRDefault="00EE71D4" w:rsidP="00EE71D4">
      <w:pPr>
        <w:pStyle w:val="Styl1"/>
        <w:rPr>
          <w:b/>
        </w:rPr>
      </w:pPr>
      <w:r w:rsidRPr="00C47D76">
        <w:rPr>
          <w:b/>
        </w:rPr>
        <w:lastRenderedPageBreak/>
        <w:t xml:space="preserve">5.3 Oznaczanie cech fizykochemicznych </w:t>
      </w:r>
    </w:p>
    <w:p w:rsidR="00EE71D4" w:rsidRDefault="00EE71D4" w:rsidP="00EE71D4">
      <w:pPr>
        <w:pStyle w:val="Styl2"/>
      </w:pPr>
      <w:r>
        <w:t>Według norm podanych w Tablicy 2.</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 xml:space="preserve">6 Pakowanie, znakowanie, przechowywanie </w:t>
      </w:r>
    </w:p>
    <w:p w:rsidR="00EE71D4" w:rsidRPr="00C47D76" w:rsidRDefault="00EE71D4" w:rsidP="00EE71D4">
      <w:pPr>
        <w:pStyle w:val="Styl1"/>
        <w:rPr>
          <w:b/>
        </w:rPr>
      </w:pPr>
      <w:r w:rsidRPr="00C47D76">
        <w:rPr>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Default="00EE71D4" w:rsidP="00EE71D4">
      <w:pPr>
        <w:pStyle w:val="Styl3"/>
        <w:spacing w:before="240"/>
        <w:rPr>
          <w:sz w:val="20"/>
          <w:szCs w:val="20"/>
        </w:rPr>
      </w:pPr>
      <w:r>
        <w:t>6.2 Znakowanie</w:t>
      </w:r>
    </w:p>
    <w:p w:rsidR="00EE71D4" w:rsidRDefault="00EE71D4" w:rsidP="00EE71D4">
      <w:pPr>
        <w:pStyle w:val="Styl2"/>
      </w:pPr>
      <w:r>
        <w:t>Zgodnie z aktualnie obowiązującym prawem.</w:t>
      </w:r>
    </w:p>
    <w:p w:rsidR="00EE71D4" w:rsidRDefault="00EE71D4" w:rsidP="00EE71D4">
      <w:pPr>
        <w:pStyle w:val="Styl3"/>
        <w:spacing w:before="240"/>
      </w:pPr>
      <w:r>
        <w:t>6.3 Przechowywanie</w:t>
      </w:r>
    </w:p>
    <w:p w:rsidR="00EE71D4" w:rsidRDefault="00EE71D4" w:rsidP="00EE71D4">
      <w:pPr>
        <w:pStyle w:val="Styl2"/>
      </w:pPr>
      <w:r>
        <w:t>Przechowywać zgodnie z zaleceniami producenta.</w:t>
      </w:r>
    </w:p>
    <w:p w:rsidR="00EE71D4" w:rsidRDefault="00EE71D4">
      <w:pPr>
        <w:widowControl/>
        <w:suppressAutoHyphens w:val="0"/>
        <w:spacing w:after="160" w:line="259" w:lineRule="auto"/>
        <w:rPr>
          <w:rFonts w:ascii="Arial" w:eastAsiaTheme="minorHAnsi" w:hAnsi="Arial" w:cs="Arial"/>
          <w:b/>
          <w:kern w:val="0"/>
          <w:sz w:val="22"/>
        </w:rPr>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PIEPRZ czarny mielony PORCJOWany</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pieprzu czarnego mielonego porcjowanego.</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pieprzu czarnego mielonego porcjowanego przeznaczonego dla odbiorcy.</w:t>
      </w:r>
    </w:p>
    <w:p w:rsidR="00EE71D4" w:rsidRPr="00EE71D4" w:rsidRDefault="00EE71D4" w:rsidP="00C47D76">
      <w:pPr>
        <w:pStyle w:val="E-1"/>
        <w:numPr>
          <w:ilvl w:val="1"/>
          <w:numId w:val="55"/>
        </w:numPr>
        <w:spacing w:before="240" w:after="120" w:line="360" w:lineRule="auto"/>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Pieprz czarny mielony porcjowany</w:t>
      </w:r>
    </w:p>
    <w:p w:rsidR="00EE71D4" w:rsidRDefault="00EE71D4" w:rsidP="00EE71D4">
      <w:pPr>
        <w:spacing w:line="360" w:lineRule="auto"/>
        <w:jc w:val="both"/>
        <w:rPr>
          <w:rFonts w:ascii="Arial" w:eastAsia="Lucida Sans Unicode" w:hAnsi="Arial" w:cs="Arial"/>
          <w:bCs/>
          <w:kern w:val="2"/>
          <w:sz w:val="20"/>
          <w:szCs w:val="20"/>
        </w:rPr>
      </w:pPr>
      <w:r>
        <w:rPr>
          <w:rFonts w:ascii="Arial" w:hAnsi="Arial" w:cs="Arial"/>
          <w:sz w:val="20"/>
          <w:szCs w:val="20"/>
        </w:rPr>
        <w:t>Wysuszone, wykształcone, przesortowane, rozdrobnione tak że, wszystkie cząstki przechodzą przez sito o boku oczka kwadratowego 2mm, owoce pieprzu czarnego (</w:t>
      </w:r>
      <w:r>
        <w:rPr>
          <w:rFonts w:ascii="Arial" w:hAnsi="Arial" w:cs="Arial"/>
          <w:i/>
          <w:sz w:val="20"/>
          <w:szCs w:val="20"/>
        </w:rPr>
        <w:t>Piper nigrum</w:t>
      </w:r>
      <w:r>
        <w:rPr>
          <w:rFonts w:ascii="Arial" w:hAnsi="Arial" w:cs="Arial"/>
          <w:sz w:val="20"/>
          <w:szCs w:val="20"/>
        </w:rPr>
        <w:t xml:space="preserve"> L.) z rodziny pieprzowatych, stosowane do poprawienia smaku i aromatyzowania potraw, </w:t>
      </w:r>
      <w:r>
        <w:rPr>
          <w:rFonts w:ascii="Arial" w:eastAsia="Lucida Sans Unicode" w:hAnsi="Arial" w:cs="Arial"/>
          <w:bCs/>
          <w:kern w:val="2"/>
          <w:sz w:val="20"/>
          <w:szCs w:val="20"/>
        </w:rPr>
        <w:t>w opakowaniu jednoporcjowym</w:t>
      </w:r>
    </w:p>
    <w:p w:rsidR="00EE71D4" w:rsidRPr="00EE71D4" w:rsidRDefault="00EE71D4" w:rsidP="00EE71D4">
      <w:pPr>
        <w:pStyle w:val="Edward"/>
        <w:spacing w:before="240" w:after="240" w:line="360" w:lineRule="auto"/>
        <w:jc w:val="both"/>
        <w:rPr>
          <w:rFonts w:ascii="Arial" w:eastAsia="Times New Roman" w:hAnsi="Arial" w:cs="Arial"/>
          <w:b/>
          <w:bCs/>
        </w:rPr>
      </w:pPr>
      <w:r w:rsidRPr="00EE71D4">
        <w:rPr>
          <w:rFonts w:ascii="Arial" w:hAnsi="Arial" w:cs="Arial"/>
          <w:b/>
          <w:bCs/>
        </w:rPr>
        <w:t>2 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Nagwek11"/>
        <w:spacing w:before="0" w:after="0"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after="120" w:line="360" w:lineRule="auto"/>
        <w:rPr>
          <w:bCs w:val="0"/>
        </w:rPr>
      </w:pPr>
      <w:r>
        <w:rPr>
          <w:bCs w:val="0"/>
        </w:rPr>
        <w:t>2.2 Wymagania organoleptyczne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
        <w:gridCol w:w="1707"/>
        <w:gridCol w:w="6898"/>
      </w:tblGrid>
      <w:tr w:rsidR="00EE71D4" w:rsidTr="00EE71D4">
        <w:trPr>
          <w:trHeight w:val="343"/>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942"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80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380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Brunatnoczarna lub ciemnoszara do szarobrunatnej</w:t>
            </w:r>
          </w:p>
        </w:tc>
      </w:tr>
      <w:tr w:rsidR="00EE71D4" w:rsidTr="00EE71D4">
        <w:trPr>
          <w:cantSplit/>
          <w:trHeight w:val="216"/>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Konsystencja</w:t>
            </w:r>
          </w:p>
        </w:tc>
        <w:tc>
          <w:tcPr>
            <w:tcW w:w="3807" w:type="pct"/>
            <w:tcBorders>
              <w:top w:val="single" w:sz="4" w:space="0" w:color="auto"/>
              <w:left w:val="single" w:sz="4" w:space="0" w:color="auto"/>
              <w:bottom w:val="single" w:sz="4"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Sypka, dopuszcza się niewielkie zbrylenia łatwo rozsypujące się </w:t>
            </w:r>
          </w:p>
        </w:tc>
      </w:tr>
      <w:tr w:rsidR="00EE71D4" w:rsidTr="00EE71D4">
        <w:trPr>
          <w:cantSplit/>
          <w:trHeight w:val="261"/>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Zapach </w:t>
            </w:r>
          </w:p>
        </w:tc>
        <w:tc>
          <w:tcPr>
            <w:tcW w:w="3807" w:type="pct"/>
            <w:tcBorders>
              <w:top w:val="single" w:sz="4" w:space="0" w:color="auto"/>
              <w:left w:val="single" w:sz="4" w:space="0" w:color="auto"/>
              <w:bottom w:val="single" w:sz="4"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Swoisty, aromatyczny, korzenny, silny, bez zapachów obcych </w:t>
            </w:r>
          </w:p>
        </w:tc>
      </w:tr>
      <w:tr w:rsidR="00EE71D4" w:rsidTr="00EE71D4">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Smak </w:t>
            </w:r>
          </w:p>
        </w:tc>
        <w:tc>
          <w:tcPr>
            <w:tcW w:w="3807" w:type="pct"/>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Charakterystyczny, silnie piekący, bez posmaków obcych</w:t>
            </w:r>
          </w:p>
        </w:tc>
      </w:tr>
    </w:tbl>
    <w:p w:rsidR="00EE71D4" w:rsidRPr="00C47D76" w:rsidRDefault="00EE71D4" w:rsidP="00EE71D4">
      <w:pPr>
        <w:pStyle w:val="Styl1"/>
        <w:rPr>
          <w:b/>
          <w:sz w:val="20"/>
        </w:rPr>
      </w:pPr>
      <w:r w:rsidRPr="00C47D76">
        <w:rPr>
          <w:b/>
        </w:rPr>
        <w:t xml:space="preserve">2.3 Wymagania fizykochemiczne </w:t>
      </w:r>
    </w:p>
    <w:p w:rsidR="00EE71D4" w:rsidRDefault="00EE71D4" w:rsidP="00EE71D4">
      <w:pPr>
        <w:pStyle w:val="Tekstpodstawowy3"/>
        <w:spacing w:after="0" w:line="360" w:lineRule="auto"/>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85"/>
        <w:gridCol w:w="5157"/>
        <w:gridCol w:w="1813"/>
        <w:gridCol w:w="1599"/>
      </w:tblGrid>
      <w:tr w:rsidR="00EE71D4" w:rsidTr="00EE71D4">
        <w:trPr>
          <w:trHeight w:val="225"/>
        </w:trPr>
        <w:tc>
          <w:tcPr>
            <w:tcW w:w="268"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2848"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001"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883"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268" w:type="pct"/>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2848" w:type="pct"/>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001" w:type="pct"/>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883" w:type="pct"/>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olejku, ml/100g, nie mniej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1,0</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bCs/>
                <w:sz w:val="18"/>
                <w:szCs w:val="18"/>
              </w:rPr>
              <w:t>PN-R-87019</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ogółem,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6,0</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928</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4</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nierozpuszczalnego w 10% roztworze HCl,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0,5</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930</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5</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zanieczyszczeń ferromagnetycznych, </w:t>
            </w:r>
          </w:p>
          <w:p w:rsidR="00EE71D4" w:rsidRDefault="00EE71D4">
            <w:pPr>
              <w:rPr>
                <w:rFonts w:ascii="Arial" w:hAnsi="Arial" w:cs="Arial"/>
                <w:sz w:val="18"/>
              </w:rPr>
            </w:pPr>
            <w:r>
              <w:rPr>
                <w:rFonts w:ascii="Arial" w:hAnsi="Arial" w:cs="Arial"/>
                <w:sz w:val="18"/>
              </w:rPr>
              <w:t xml:space="preserve">- cząstek bez ostrych końców o wielkości liniowej nie większej niż 0,3mm i masie nie większej niż 0,4mg, mg/1kg surowca, nie więcej </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3,0</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6</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mineralnych,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0,1</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bCs/>
                <w:sz w:val="18"/>
                <w:szCs w:val="18"/>
              </w:rPr>
              <w:t>PN-R-87019</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7</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Pr="00C47D76" w:rsidRDefault="00EE71D4" w:rsidP="00EE71D4">
      <w:pPr>
        <w:pStyle w:val="Styl1"/>
        <w:rPr>
          <w:b/>
          <w:bCs/>
          <w:sz w:val="20"/>
        </w:rPr>
      </w:pPr>
      <w:r w:rsidRPr="00C47D76">
        <w:rPr>
          <w:b/>
        </w:rPr>
        <w:t>2.4 Wymagania mikrobiologiczne</w:t>
      </w:r>
    </w:p>
    <w:p w:rsidR="00EE71D4" w:rsidRDefault="00EE71D4" w:rsidP="00EE71D4">
      <w:pPr>
        <w:pStyle w:val="Tekstpodstawowy3"/>
        <w:spacing w:after="0" w:line="360" w:lineRule="auto"/>
        <w:rPr>
          <w:rFonts w:ascii="Arial" w:hAnsi="Arial" w:cs="Arial"/>
          <w:sz w:val="20"/>
        </w:rPr>
      </w:pPr>
      <w:r>
        <w:rPr>
          <w:rFonts w:ascii="Arial" w:hAnsi="Arial" w:cs="Arial"/>
          <w:sz w:val="20"/>
        </w:rPr>
        <w:t>Zgodnie z aktualnie obowiązującym prawem.</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3</w:t>
      </w:r>
      <w:r w:rsidRPr="00EE71D4">
        <w:rPr>
          <w:rFonts w:ascii="Arial" w:hAnsi="Arial" w:cs="Arial"/>
        </w:rPr>
        <w:t xml:space="preserve"> </w:t>
      </w:r>
      <w:r w:rsidRPr="00EE71D4">
        <w:rPr>
          <w:rFonts w:ascii="Arial" w:hAnsi="Arial" w:cs="Arial"/>
          <w:b/>
        </w:rPr>
        <w:t>Masa netto</w:t>
      </w:r>
    </w:p>
    <w:p w:rsidR="00EE71D4" w:rsidRDefault="00EE71D4" w:rsidP="00EE71D4">
      <w:pPr>
        <w:spacing w:line="360" w:lineRule="auto"/>
        <w:jc w:val="both"/>
        <w:rPr>
          <w:rFonts w:ascii="Arial" w:eastAsia="Calibri" w:hAnsi="Arial" w:cs="Arial"/>
          <w:b/>
          <w:bCs/>
          <w:noProof/>
          <w:sz w:val="20"/>
          <w:szCs w:val="20"/>
        </w:rPr>
      </w:pPr>
      <w:r>
        <w:rPr>
          <w:rFonts w:ascii="Arial" w:eastAsia="Calibri" w:hAnsi="Arial" w:cs="Arial"/>
          <w:noProof/>
          <w:color w:val="000000"/>
          <w:sz w:val="20"/>
          <w:szCs w:val="20"/>
        </w:rPr>
        <w:t>Masa netto powinna być zgodna z deklaracją producenta.</w:t>
      </w:r>
    </w:p>
    <w:p w:rsidR="00EE71D4" w:rsidRDefault="00EE71D4" w:rsidP="00EE71D4">
      <w:pPr>
        <w:overflowPunct w:val="0"/>
        <w:autoSpaceDE w:val="0"/>
        <w:autoSpaceDN w:val="0"/>
        <w:adjustRightInd w:val="0"/>
        <w:spacing w:line="360" w:lineRule="auto"/>
        <w:textAlignment w:val="baseline"/>
        <w:rPr>
          <w:rFonts w:ascii="Arial" w:eastAsia="Calibri" w:hAnsi="Arial" w:cs="Arial"/>
          <w:color w:val="000000"/>
          <w:sz w:val="20"/>
          <w:szCs w:val="20"/>
        </w:rPr>
      </w:pPr>
      <w:r>
        <w:rPr>
          <w:rFonts w:ascii="Arial" w:eastAsia="Calibri" w:hAnsi="Arial" w:cs="Arial"/>
          <w:sz w:val="20"/>
          <w:szCs w:val="20"/>
        </w:rPr>
        <w:t>Dopuszczalna ujemna wartość błędu masy netto powinna być zgodna z obowiązującym prawem</w:t>
      </w:r>
      <w:r>
        <w:rPr>
          <w:rFonts w:ascii="Arial" w:eastAsia="Calibri" w:hAnsi="Arial" w:cs="Arial"/>
          <w:color w:val="000000"/>
          <w:sz w:val="20"/>
          <w:szCs w:val="20"/>
        </w:rPr>
        <w:t>.</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masa netto:</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0,2g.</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szCs w:val="24"/>
        </w:rPr>
        <w:t xml:space="preserve">4 </w:t>
      </w:r>
      <w:r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rPr>
        <w:t>5 Metody badań</w:t>
      </w:r>
    </w:p>
    <w:p w:rsidR="00EE71D4" w:rsidRDefault="00EE71D4" w:rsidP="00EE71D4">
      <w:pPr>
        <w:pStyle w:val="Styl1"/>
        <w:rPr>
          <w:b/>
        </w:rPr>
      </w:pPr>
      <w:r>
        <w:t>5.1 Sprawdzenie znakowania i stanu opakowania</w:t>
      </w:r>
    </w:p>
    <w:p w:rsidR="00EE71D4" w:rsidRDefault="00EE71D4" w:rsidP="00EE71D4">
      <w:pPr>
        <w:pStyle w:val="Styl2"/>
      </w:pPr>
      <w:r>
        <w:t>Wykonać metodą wizualną na zgodność z pkt. 6.1 i 6.2.</w:t>
      </w:r>
    </w:p>
    <w:p w:rsidR="00EE71D4" w:rsidRDefault="00EE71D4" w:rsidP="00EE71D4">
      <w:pPr>
        <w:pStyle w:val="Styl1"/>
      </w:pPr>
      <w:r>
        <w:t xml:space="preserve">5.2 Oznaczanie cech organoleptycznych </w:t>
      </w:r>
    </w:p>
    <w:p w:rsidR="00EE71D4" w:rsidRDefault="00EE71D4" w:rsidP="00EE71D4">
      <w:pPr>
        <w:pStyle w:val="Styl2"/>
      </w:pPr>
      <w:r>
        <w:t xml:space="preserve"> Należy wykonać w temperaturze pokojowej na zgodność z wymaganiami podanymi w Tablicy 1. </w:t>
      </w:r>
    </w:p>
    <w:p w:rsidR="00EE71D4" w:rsidRDefault="00EE71D4" w:rsidP="00EE71D4">
      <w:pPr>
        <w:pStyle w:val="Styl1"/>
      </w:pPr>
      <w:r>
        <w:t xml:space="preserve">5.3 Oznaczanie cech fizykochemicznych </w:t>
      </w:r>
    </w:p>
    <w:p w:rsidR="00EE71D4" w:rsidRDefault="00EE71D4" w:rsidP="00EE71D4">
      <w:pPr>
        <w:pStyle w:val="Styl2"/>
      </w:pPr>
      <w:r>
        <w:t>Według norm podanych w Tablicy 2.</w:t>
      </w:r>
    </w:p>
    <w:p w:rsidR="00C47D76" w:rsidRDefault="00C47D76" w:rsidP="00EE71D4">
      <w:pPr>
        <w:pStyle w:val="E-1"/>
        <w:spacing w:before="240" w:after="240" w:line="360" w:lineRule="auto"/>
        <w:rPr>
          <w:rFonts w:ascii="Arial" w:hAnsi="Arial" w:cs="Arial"/>
          <w:b/>
        </w:rPr>
      </w:pP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lastRenderedPageBreak/>
        <w:t xml:space="preserve">6 Pakowanie, znakowanie, przechowywanie </w:t>
      </w:r>
    </w:p>
    <w:p w:rsidR="00EE71D4" w:rsidRPr="00C47D76" w:rsidRDefault="00EE71D4" w:rsidP="00EE71D4">
      <w:pPr>
        <w:pStyle w:val="Styl1"/>
        <w:rPr>
          <w:b/>
        </w:rPr>
      </w:pPr>
      <w:r w:rsidRPr="00C47D76">
        <w:rPr>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Pr="00C47D76" w:rsidRDefault="00EE71D4" w:rsidP="00EE71D4">
      <w:pPr>
        <w:pStyle w:val="Styl1"/>
        <w:rPr>
          <w:b/>
          <w:sz w:val="20"/>
        </w:rPr>
      </w:pPr>
      <w:r w:rsidRPr="00C47D76">
        <w:rPr>
          <w:b/>
        </w:rP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Pr="00C47D76" w:rsidRDefault="00EE71D4" w:rsidP="00EE71D4">
      <w:pPr>
        <w:pStyle w:val="Styl1"/>
        <w:rPr>
          <w:b/>
        </w:rPr>
      </w:pPr>
      <w:r w:rsidRPr="00C47D76">
        <w:rPr>
          <w:b/>
        </w:rPr>
        <w:t>6.3 Przechowywanie</w:t>
      </w:r>
    </w:p>
    <w:p w:rsidR="00EE71D4" w:rsidRDefault="00EE71D4" w:rsidP="00EE71D4">
      <w:pPr>
        <w:pStyle w:val="E-1"/>
        <w:spacing w:line="360" w:lineRule="auto"/>
      </w:pPr>
      <w:r w:rsidRPr="00EE71D4">
        <w:rPr>
          <w:rFonts w:ascii="Arial" w:hAnsi="Arial" w:cs="Arial"/>
        </w:rPr>
        <w:t>Przechowywać zgodnie z zaleceniami producenta.</w:t>
      </w:r>
    </w:p>
    <w:p w:rsidR="00EE71D4" w:rsidRDefault="00EE71D4">
      <w:pPr>
        <w:widowControl/>
        <w:suppressAutoHyphens w:val="0"/>
        <w:spacing w:after="160" w:line="259" w:lineRule="auto"/>
        <w:rPr>
          <w:rFonts w:ascii="Arial" w:eastAsiaTheme="minorHAnsi" w:hAnsi="Arial" w:cs="Arial"/>
          <w:b/>
          <w:kern w:val="0"/>
          <w:sz w:val="22"/>
        </w:rPr>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 xml:space="preserve">PIEPRZ czarny mielony </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pieprzu czarnego mielonego.</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pieprzu czarnego mielonego przeznaczonego dla odbiorcy.</w:t>
      </w:r>
    </w:p>
    <w:p w:rsidR="00EE71D4" w:rsidRPr="00EE71D4" w:rsidRDefault="00EE71D4" w:rsidP="00C47D76">
      <w:pPr>
        <w:pStyle w:val="E-1"/>
        <w:numPr>
          <w:ilvl w:val="1"/>
          <w:numId w:val="56"/>
        </w:numPr>
        <w:spacing w:before="240" w:after="120" w:line="360" w:lineRule="auto"/>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Pieprz czarny mielony</w:t>
      </w:r>
    </w:p>
    <w:p w:rsidR="00EE71D4" w:rsidRDefault="00EE71D4" w:rsidP="00EE71D4">
      <w:pPr>
        <w:spacing w:line="360" w:lineRule="auto"/>
        <w:jc w:val="both"/>
        <w:rPr>
          <w:rFonts w:ascii="Arial" w:hAnsi="Arial" w:cs="Arial"/>
          <w:sz w:val="20"/>
          <w:szCs w:val="20"/>
        </w:rPr>
      </w:pPr>
      <w:r>
        <w:rPr>
          <w:rFonts w:ascii="Arial" w:hAnsi="Arial" w:cs="Arial"/>
          <w:sz w:val="20"/>
          <w:szCs w:val="20"/>
        </w:rPr>
        <w:t>Wysuszone, wykształcone, przesortowane, rozdrobnione tak że, wszystkie cząstki przechodzą przez sito o boku oczka kwadratowego 2mm, owoce pieprzu czarnego (</w:t>
      </w:r>
      <w:r>
        <w:rPr>
          <w:rFonts w:ascii="Arial" w:hAnsi="Arial" w:cs="Arial"/>
          <w:i/>
          <w:sz w:val="20"/>
          <w:szCs w:val="20"/>
        </w:rPr>
        <w:t>Piper nigrum</w:t>
      </w:r>
      <w:r>
        <w:rPr>
          <w:rFonts w:ascii="Arial" w:hAnsi="Arial" w:cs="Arial"/>
          <w:sz w:val="20"/>
          <w:szCs w:val="20"/>
        </w:rPr>
        <w:t xml:space="preserve"> L.) z rodziny pieprzowatych, stosowane do poprawienia smaku i aromatyzowania potraw.</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 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Nagwek11"/>
        <w:spacing w:before="0" w:after="0"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after="120" w:line="360" w:lineRule="auto"/>
        <w:rPr>
          <w:bCs w:val="0"/>
        </w:rPr>
      </w:pPr>
      <w:r>
        <w:rPr>
          <w:bCs w:val="0"/>
        </w:rPr>
        <w:t>2.2 Wymagania organoleptyczne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
        <w:gridCol w:w="1707"/>
        <w:gridCol w:w="6898"/>
      </w:tblGrid>
      <w:tr w:rsidR="00EE71D4" w:rsidTr="00EE71D4">
        <w:trPr>
          <w:trHeight w:val="343"/>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942"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80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380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Brunatnoczarna lub ciemnoszara do szarobrunatnej</w:t>
            </w:r>
          </w:p>
        </w:tc>
      </w:tr>
      <w:tr w:rsidR="00EE71D4" w:rsidTr="00EE71D4">
        <w:trPr>
          <w:cantSplit/>
          <w:trHeight w:val="216"/>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Konsystencja</w:t>
            </w:r>
          </w:p>
        </w:tc>
        <w:tc>
          <w:tcPr>
            <w:tcW w:w="3807" w:type="pct"/>
            <w:tcBorders>
              <w:top w:val="single" w:sz="4" w:space="0" w:color="auto"/>
              <w:left w:val="single" w:sz="4" w:space="0" w:color="auto"/>
              <w:bottom w:val="single" w:sz="4"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Sypka, dopuszcza się niewielkie zbrylenia łatwo rozsypujące się </w:t>
            </w:r>
          </w:p>
        </w:tc>
      </w:tr>
      <w:tr w:rsidR="00EE71D4" w:rsidTr="00EE71D4">
        <w:trPr>
          <w:cantSplit/>
          <w:trHeight w:val="261"/>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Zapach </w:t>
            </w:r>
          </w:p>
        </w:tc>
        <w:tc>
          <w:tcPr>
            <w:tcW w:w="3807" w:type="pct"/>
            <w:tcBorders>
              <w:top w:val="single" w:sz="4" w:space="0" w:color="auto"/>
              <w:left w:val="single" w:sz="4" w:space="0" w:color="auto"/>
              <w:bottom w:val="single" w:sz="4"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Swoisty, aromatyczny, korzenny, silny, bez zapachów obcych </w:t>
            </w:r>
          </w:p>
        </w:tc>
      </w:tr>
      <w:tr w:rsidR="00EE71D4" w:rsidTr="00EE71D4">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Smak </w:t>
            </w:r>
          </w:p>
        </w:tc>
        <w:tc>
          <w:tcPr>
            <w:tcW w:w="3807" w:type="pct"/>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Charakterystyczny, silnie piekący, bez posmaków obcych</w:t>
            </w:r>
          </w:p>
        </w:tc>
      </w:tr>
    </w:tbl>
    <w:p w:rsidR="00EE71D4" w:rsidRPr="00C47D76" w:rsidRDefault="00EE71D4" w:rsidP="00EE71D4">
      <w:pPr>
        <w:pStyle w:val="Styl1"/>
        <w:rPr>
          <w:b/>
          <w:sz w:val="20"/>
        </w:rPr>
      </w:pPr>
      <w:r w:rsidRPr="00C47D76">
        <w:rPr>
          <w:b/>
        </w:rPr>
        <w:t xml:space="preserve">2.3 Wymagania fizykochemiczne </w:t>
      </w:r>
    </w:p>
    <w:p w:rsidR="00EE71D4" w:rsidRDefault="00EE71D4" w:rsidP="00EE71D4">
      <w:pPr>
        <w:pStyle w:val="Tekstpodstawowy3"/>
        <w:spacing w:after="0" w:line="360" w:lineRule="auto"/>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85"/>
        <w:gridCol w:w="5157"/>
        <w:gridCol w:w="1813"/>
        <w:gridCol w:w="1599"/>
      </w:tblGrid>
      <w:tr w:rsidR="00EE71D4" w:rsidTr="00EE71D4">
        <w:trPr>
          <w:trHeight w:val="225"/>
        </w:trPr>
        <w:tc>
          <w:tcPr>
            <w:tcW w:w="268"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2848"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001"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883"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268" w:type="pct"/>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2848" w:type="pct"/>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001" w:type="pct"/>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883" w:type="pct"/>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olejku, ml/100g, nie mniej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1,0</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bCs/>
                <w:sz w:val="18"/>
                <w:szCs w:val="18"/>
              </w:rPr>
              <w:t>PN-R-87019</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ogółem,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6,0</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928</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4</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nierozpuszczalnego w 10% roztworze HCl,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0,5</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930</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5</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zanieczyszczeń ferromagnetycznych, </w:t>
            </w:r>
          </w:p>
          <w:p w:rsidR="00EE71D4" w:rsidRDefault="00EE71D4">
            <w:pPr>
              <w:rPr>
                <w:rFonts w:ascii="Arial" w:hAnsi="Arial" w:cs="Arial"/>
                <w:sz w:val="18"/>
              </w:rPr>
            </w:pPr>
            <w:r>
              <w:rPr>
                <w:rFonts w:ascii="Arial" w:hAnsi="Arial" w:cs="Arial"/>
                <w:sz w:val="18"/>
              </w:rPr>
              <w:t xml:space="preserve">- cząstek bez ostrych końców o wielkości liniowej nie większej niż 0,3mm i masie nie większej niż 0,4mg, mg/1kg surowca, nie więcej </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3,0</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6</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mineralnych,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0,1</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bCs/>
                <w:sz w:val="18"/>
                <w:szCs w:val="18"/>
              </w:rPr>
              <w:t>PN-R-87019</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7</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Pr="00C47D76" w:rsidRDefault="00EE71D4" w:rsidP="00EE71D4">
      <w:pPr>
        <w:pStyle w:val="Styl1"/>
        <w:rPr>
          <w:b/>
          <w:bCs/>
          <w:sz w:val="20"/>
          <w:szCs w:val="20"/>
        </w:rPr>
      </w:pPr>
      <w:r w:rsidRPr="00C47D76">
        <w:rPr>
          <w:b/>
          <w:sz w:val="20"/>
          <w:szCs w:val="20"/>
        </w:rPr>
        <w:t>2.4 Wymagania mikrobiologiczne</w:t>
      </w:r>
    </w:p>
    <w:p w:rsidR="00EE71D4" w:rsidRPr="00C47D76" w:rsidRDefault="00EE71D4" w:rsidP="00EE71D4">
      <w:pPr>
        <w:pStyle w:val="Tekstpodstawowy3"/>
        <w:spacing w:after="0" w:line="360" w:lineRule="auto"/>
        <w:rPr>
          <w:rFonts w:ascii="Arial" w:hAnsi="Arial" w:cs="Arial"/>
          <w:sz w:val="20"/>
          <w:szCs w:val="20"/>
        </w:rPr>
      </w:pPr>
      <w:r w:rsidRPr="00C47D76">
        <w:rPr>
          <w:rFonts w:ascii="Arial" w:hAnsi="Arial" w:cs="Arial"/>
          <w:sz w:val="20"/>
          <w:szCs w:val="20"/>
        </w:rPr>
        <w:t>Zgodnie z aktualnie obowiązującym prawem.</w:t>
      </w:r>
    </w:p>
    <w:p w:rsidR="00EE71D4" w:rsidRPr="00C47D76" w:rsidRDefault="00EE71D4" w:rsidP="00EE71D4">
      <w:pPr>
        <w:pStyle w:val="E-1"/>
        <w:spacing w:line="360" w:lineRule="auto"/>
        <w:jc w:val="both"/>
        <w:rPr>
          <w:rFonts w:ascii="Arial" w:hAnsi="Arial" w:cs="Arial"/>
        </w:rPr>
      </w:pPr>
      <w:r w:rsidRPr="00C47D76">
        <w:rPr>
          <w:rFonts w:ascii="Arial" w:hAnsi="Arial" w:cs="Arial"/>
        </w:rPr>
        <w:t>Zamawiający zastrzega sobie prawo żądania wyników badań mikrobiologicznych z kontroli higieny procesu produkcyjnego.</w:t>
      </w:r>
    </w:p>
    <w:p w:rsidR="00EE71D4" w:rsidRPr="00C47D76" w:rsidRDefault="00EE71D4" w:rsidP="00EE71D4">
      <w:pPr>
        <w:pStyle w:val="E-1"/>
        <w:spacing w:before="240" w:after="240" w:line="360" w:lineRule="auto"/>
        <w:jc w:val="both"/>
        <w:rPr>
          <w:rFonts w:ascii="Arial" w:hAnsi="Arial" w:cs="Arial"/>
        </w:rPr>
      </w:pPr>
      <w:r w:rsidRPr="00C47D76">
        <w:rPr>
          <w:rFonts w:ascii="Arial" w:hAnsi="Arial" w:cs="Arial"/>
          <w:b/>
        </w:rPr>
        <w:t>3</w:t>
      </w:r>
      <w:r w:rsidRPr="00C47D76">
        <w:rPr>
          <w:rFonts w:ascii="Arial" w:hAnsi="Arial" w:cs="Arial"/>
        </w:rPr>
        <w:t xml:space="preserve"> </w:t>
      </w:r>
      <w:r w:rsidRPr="00C47D76">
        <w:rPr>
          <w:rFonts w:ascii="Arial" w:hAnsi="Arial" w:cs="Arial"/>
          <w:b/>
        </w:rPr>
        <w:t>Masa netto</w:t>
      </w:r>
    </w:p>
    <w:p w:rsidR="00EE71D4" w:rsidRPr="00C47D76" w:rsidRDefault="00EE71D4" w:rsidP="00EE71D4">
      <w:pPr>
        <w:spacing w:line="360" w:lineRule="auto"/>
        <w:jc w:val="both"/>
        <w:rPr>
          <w:rFonts w:ascii="Arial" w:eastAsia="Calibri" w:hAnsi="Arial" w:cs="Arial"/>
          <w:b/>
          <w:bCs/>
          <w:noProof/>
          <w:sz w:val="20"/>
          <w:szCs w:val="20"/>
        </w:rPr>
      </w:pPr>
      <w:r w:rsidRPr="00C47D76">
        <w:rPr>
          <w:rFonts w:ascii="Arial" w:eastAsia="Calibri" w:hAnsi="Arial" w:cs="Arial"/>
          <w:noProof/>
          <w:color w:val="000000"/>
          <w:sz w:val="20"/>
          <w:szCs w:val="20"/>
        </w:rPr>
        <w:t>Masa netto powinna być zgodna z deklaracją producenta.</w:t>
      </w:r>
    </w:p>
    <w:p w:rsidR="00EE71D4" w:rsidRPr="00C47D76" w:rsidRDefault="00EE71D4" w:rsidP="00EE71D4">
      <w:pPr>
        <w:overflowPunct w:val="0"/>
        <w:autoSpaceDE w:val="0"/>
        <w:autoSpaceDN w:val="0"/>
        <w:adjustRightInd w:val="0"/>
        <w:spacing w:line="360" w:lineRule="auto"/>
        <w:textAlignment w:val="baseline"/>
        <w:rPr>
          <w:rFonts w:ascii="Arial" w:eastAsia="Calibri" w:hAnsi="Arial" w:cs="Arial"/>
          <w:color w:val="000000"/>
          <w:sz w:val="20"/>
          <w:szCs w:val="20"/>
        </w:rPr>
      </w:pPr>
      <w:r w:rsidRPr="00C47D76">
        <w:rPr>
          <w:rFonts w:ascii="Arial" w:eastAsia="Calibri" w:hAnsi="Arial" w:cs="Arial"/>
          <w:sz w:val="20"/>
          <w:szCs w:val="20"/>
        </w:rPr>
        <w:t>Dopuszczalna ujemna wartość błędu masy netto powinna być zgodna z obowiązującym prawem</w:t>
      </w:r>
      <w:r w:rsidRPr="00C47D76">
        <w:rPr>
          <w:rFonts w:ascii="Arial" w:eastAsia="Calibri" w:hAnsi="Arial" w:cs="Arial"/>
          <w:color w:val="000000"/>
          <w:sz w:val="20"/>
          <w:szCs w:val="20"/>
        </w:rPr>
        <w:t>.</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Dopuszczalna masa netto:</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15g,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100g,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250g,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500g,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1kg.</w:t>
      </w:r>
    </w:p>
    <w:p w:rsidR="00EE71D4" w:rsidRPr="00C47D76" w:rsidRDefault="00EE71D4" w:rsidP="00EE71D4">
      <w:pPr>
        <w:pStyle w:val="E-1"/>
        <w:spacing w:before="240" w:after="240" w:line="360" w:lineRule="auto"/>
        <w:jc w:val="both"/>
        <w:rPr>
          <w:rFonts w:ascii="Arial" w:eastAsia="Times New Roman" w:hAnsi="Arial" w:cs="Arial"/>
          <w:b/>
        </w:rPr>
      </w:pPr>
      <w:r w:rsidRPr="00C47D76">
        <w:rPr>
          <w:rFonts w:ascii="Arial" w:hAnsi="Arial" w:cs="Arial"/>
          <w:b/>
        </w:rPr>
        <w:t>4 Trwałość</w:t>
      </w:r>
    </w:p>
    <w:p w:rsidR="00EE71D4" w:rsidRPr="00C47D76" w:rsidRDefault="00EE71D4" w:rsidP="00EE71D4">
      <w:pPr>
        <w:spacing w:line="360" w:lineRule="auto"/>
        <w:jc w:val="both"/>
        <w:rPr>
          <w:rFonts w:ascii="Arial" w:eastAsia="Arial Unicode MS" w:hAnsi="Arial" w:cs="Arial"/>
          <w:sz w:val="20"/>
          <w:szCs w:val="20"/>
        </w:rPr>
      </w:pPr>
      <w:r w:rsidRPr="00C47D76">
        <w:rPr>
          <w:rFonts w:ascii="Arial" w:hAnsi="Arial" w:cs="Arial"/>
          <w:sz w:val="20"/>
          <w:szCs w:val="20"/>
        </w:rPr>
        <w:t>Okres przydatności do spożycia deklarowany przez producenta powinien wynosić nie mniej niż 6 miesięcy od daty dostawy do magazynu odbiorcy.</w:t>
      </w:r>
    </w:p>
    <w:p w:rsidR="00EE71D4" w:rsidRPr="00C47D76" w:rsidRDefault="00EE71D4" w:rsidP="00EE71D4">
      <w:pPr>
        <w:pStyle w:val="E-1"/>
        <w:spacing w:before="240" w:after="240" w:line="360" w:lineRule="auto"/>
        <w:jc w:val="both"/>
        <w:rPr>
          <w:rFonts w:ascii="Arial" w:eastAsia="Times New Roman" w:hAnsi="Arial" w:cs="Arial"/>
          <w:b/>
        </w:rPr>
      </w:pPr>
      <w:r w:rsidRPr="00C47D76">
        <w:rPr>
          <w:rFonts w:ascii="Arial" w:hAnsi="Arial" w:cs="Arial"/>
          <w:b/>
        </w:rPr>
        <w:t>5 Metody badań</w:t>
      </w:r>
    </w:p>
    <w:p w:rsidR="00EE71D4" w:rsidRPr="00C47D76" w:rsidRDefault="00EE71D4" w:rsidP="00EE71D4">
      <w:pPr>
        <w:pStyle w:val="Styl1"/>
        <w:rPr>
          <w:b/>
          <w:sz w:val="20"/>
          <w:szCs w:val="20"/>
        </w:rPr>
      </w:pPr>
      <w:r w:rsidRPr="00C47D76">
        <w:rPr>
          <w:b/>
          <w:sz w:val="20"/>
          <w:szCs w:val="20"/>
        </w:rPr>
        <w:t>5.1 Sprawdzenie znakowania i stanu opakowania</w:t>
      </w:r>
    </w:p>
    <w:p w:rsidR="00EE71D4" w:rsidRPr="00C47D76" w:rsidRDefault="00EE71D4" w:rsidP="00EE71D4">
      <w:pPr>
        <w:pStyle w:val="Styl2"/>
        <w:rPr>
          <w:sz w:val="20"/>
          <w:szCs w:val="20"/>
        </w:rPr>
      </w:pPr>
      <w:r w:rsidRPr="00C47D76">
        <w:rPr>
          <w:sz w:val="20"/>
          <w:szCs w:val="20"/>
        </w:rPr>
        <w:t>Wykonać metodą wizualną na zgodność z pkt. 6.1 i 6.2.</w:t>
      </w:r>
    </w:p>
    <w:p w:rsidR="00EE71D4" w:rsidRPr="00C47D76" w:rsidRDefault="00EE71D4" w:rsidP="00EE71D4">
      <w:pPr>
        <w:pStyle w:val="Styl1"/>
        <w:rPr>
          <w:b/>
          <w:sz w:val="20"/>
          <w:szCs w:val="20"/>
        </w:rPr>
      </w:pPr>
      <w:r w:rsidRPr="00C47D76">
        <w:rPr>
          <w:b/>
          <w:sz w:val="20"/>
          <w:szCs w:val="20"/>
        </w:rPr>
        <w:t xml:space="preserve">5.2 Oznaczanie cech organoleptycznych </w:t>
      </w:r>
    </w:p>
    <w:p w:rsidR="00EE71D4" w:rsidRPr="00C47D76" w:rsidRDefault="00EE71D4" w:rsidP="00EE71D4">
      <w:pPr>
        <w:pStyle w:val="Styl2"/>
        <w:rPr>
          <w:sz w:val="20"/>
          <w:szCs w:val="20"/>
        </w:rPr>
      </w:pPr>
      <w:r w:rsidRPr="00C47D76">
        <w:rPr>
          <w:sz w:val="20"/>
          <w:szCs w:val="20"/>
        </w:rPr>
        <w:t xml:space="preserve"> Należy wykonać w temperaturze pokojowej na zgodność z wymaganiami podanymi w Tablicy 1. </w:t>
      </w:r>
    </w:p>
    <w:p w:rsidR="00C47D76" w:rsidRDefault="00C47D76" w:rsidP="00EE71D4">
      <w:pPr>
        <w:pStyle w:val="Styl1"/>
        <w:rPr>
          <w:b/>
          <w:sz w:val="20"/>
          <w:szCs w:val="20"/>
        </w:rPr>
      </w:pPr>
    </w:p>
    <w:p w:rsidR="00C47D76" w:rsidRDefault="00C47D76" w:rsidP="00EE71D4">
      <w:pPr>
        <w:pStyle w:val="Styl1"/>
        <w:rPr>
          <w:b/>
          <w:sz w:val="20"/>
          <w:szCs w:val="20"/>
        </w:rPr>
      </w:pPr>
    </w:p>
    <w:p w:rsidR="00EE71D4" w:rsidRPr="00C47D76" w:rsidRDefault="00EE71D4" w:rsidP="00EE71D4">
      <w:pPr>
        <w:pStyle w:val="Styl1"/>
        <w:rPr>
          <w:b/>
          <w:sz w:val="20"/>
          <w:szCs w:val="20"/>
        </w:rPr>
      </w:pPr>
      <w:r w:rsidRPr="00C47D76">
        <w:rPr>
          <w:b/>
          <w:sz w:val="20"/>
          <w:szCs w:val="20"/>
        </w:rPr>
        <w:lastRenderedPageBreak/>
        <w:t xml:space="preserve">5.3 Oznaczanie cech fizykochemicznych </w:t>
      </w:r>
    </w:p>
    <w:p w:rsidR="00EE71D4" w:rsidRPr="00C47D76" w:rsidRDefault="00EE71D4" w:rsidP="00EE71D4">
      <w:pPr>
        <w:pStyle w:val="Styl2"/>
        <w:rPr>
          <w:sz w:val="20"/>
          <w:szCs w:val="20"/>
        </w:rPr>
      </w:pPr>
      <w:r w:rsidRPr="00C47D76">
        <w:rPr>
          <w:sz w:val="20"/>
          <w:szCs w:val="20"/>
        </w:rPr>
        <w:t>Według norm podanych w Tablicy 2.</w:t>
      </w:r>
    </w:p>
    <w:p w:rsidR="00EE71D4" w:rsidRPr="00C47D76" w:rsidRDefault="00EE71D4" w:rsidP="00EE71D4">
      <w:pPr>
        <w:pStyle w:val="E-1"/>
        <w:spacing w:before="240" w:after="240" w:line="360" w:lineRule="auto"/>
        <w:rPr>
          <w:rFonts w:ascii="Arial" w:hAnsi="Arial" w:cs="Arial"/>
        </w:rPr>
      </w:pPr>
      <w:r w:rsidRPr="00C47D76">
        <w:rPr>
          <w:rFonts w:ascii="Arial" w:hAnsi="Arial" w:cs="Arial"/>
          <w:b/>
        </w:rPr>
        <w:t xml:space="preserve">6 Pakowanie, znakowanie, przechowywanie </w:t>
      </w:r>
    </w:p>
    <w:p w:rsidR="00EE71D4" w:rsidRPr="00C47D76" w:rsidRDefault="00EE71D4" w:rsidP="00EE71D4">
      <w:pPr>
        <w:pStyle w:val="Styl1"/>
        <w:rPr>
          <w:b/>
          <w:sz w:val="20"/>
          <w:szCs w:val="20"/>
        </w:rPr>
      </w:pPr>
      <w:r w:rsidRPr="00C47D76">
        <w:rPr>
          <w:b/>
          <w:sz w:val="20"/>
          <w:szCs w:val="20"/>
        </w:rPr>
        <w:t>6.1 Pakowanie</w:t>
      </w:r>
    </w:p>
    <w:p w:rsidR="00EE71D4" w:rsidRPr="00C47D76" w:rsidRDefault="00EE71D4" w:rsidP="00EE71D4">
      <w:pPr>
        <w:pStyle w:val="E-1"/>
        <w:spacing w:line="360" w:lineRule="auto"/>
        <w:jc w:val="both"/>
        <w:rPr>
          <w:rFonts w:ascii="Arial" w:hAnsi="Arial" w:cs="Arial"/>
        </w:rPr>
      </w:pPr>
      <w:r w:rsidRPr="00C47D76">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Opakowania powinny być wykonane z materiałów opakowaniowych przeznaczonych do kontaktu z żywnością.</w:t>
      </w:r>
    </w:p>
    <w:p w:rsidR="00EE71D4" w:rsidRPr="00C47D76"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sidRPr="00C47D76">
        <w:rPr>
          <w:rFonts w:ascii="Arial" w:hAnsi="Arial" w:cs="Arial"/>
          <w:sz w:val="20"/>
          <w:szCs w:val="20"/>
        </w:rPr>
        <w:t>Nie dopuszcza się stosowania opakowań zastępczych oraz umieszczania reklam na opakowaniach.</w:t>
      </w:r>
    </w:p>
    <w:p w:rsidR="00EE71D4" w:rsidRPr="00C47D76" w:rsidRDefault="00EE71D4" w:rsidP="00EE71D4">
      <w:pPr>
        <w:pStyle w:val="Styl1"/>
        <w:rPr>
          <w:b/>
          <w:sz w:val="20"/>
          <w:szCs w:val="20"/>
        </w:rPr>
      </w:pPr>
      <w:r w:rsidRPr="00C47D76">
        <w:rPr>
          <w:b/>
          <w:sz w:val="20"/>
          <w:szCs w:val="20"/>
        </w:rPr>
        <w:t>6.2 Znakowanie</w:t>
      </w:r>
    </w:p>
    <w:p w:rsidR="00EE71D4" w:rsidRPr="00C47D76" w:rsidRDefault="00EE71D4" w:rsidP="00EE71D4">
      <w:pPr>
        <w:pStyle w:val="E-1"/>
        <w:spacing w:line="360" w:lineRule="auto"/>
        <w:rPr>
          <w:rFonts w:ascii="Arial" w:hAnsi="Arial" w:cs="Arial"/>
        </w:rPr>
      </w:pPr>
      <w:r w:rsidRPr="00C47D76">
        <w:rPr>
          <w:rFonts w:ascii="Arial" w:hAnsi="Arial" w:cs="Arial"/>
        </w:rPr>
        <w:t>Zgodnie z aktualnie obowiązującym prawem.</w:t>
      </w:r>
    </w:p>
    <w:p w:rsidR="00EE71D4" w:rsidRPr="00C47D76" w:rsidRDefault="00EE71D4" w:rsidP="00EE71D4">
      <w:pPr>
        <w:pStyle w:val="Styl1"/>
        <w:rPr>
          <w:b/>
          <w:sz w:val="20"/>
          <w:szCs w:val="20"/>
        </w:rPr>
      </w:pPr>
      <w:r w:rsidRPr="00C47D76">
        <w:rPr>
          <w:b/>
          <w:sz w:val="20"/>
          <w:szCs w:val="20"/>
        </w:rPr>
        <w:t>6.3 Przechowywanie</w:t>
      </w:r>
    </w:p>
    <w:p w:rsidR="00EE71D4" w:rsidRPr="00C47D76" w:rsidRDefault="00EE71D4" w:rsidP="00EE71D4">
      <w:pPr>
        <w:pStyle w:val="E-1"/>
        <w:spacing w:line="360" w:lineRule="auto"/>
      </w:pPr>
      <w:r w:rsidRPr="00C47D76">
        <w:rPr>
          <w:rFonts w:ascii="Arial" w:hAnsi="Arial" w:cs="Arial"/>
        </w:rPr>
        <w:t>Przechowywać zgodnie z zaleceniami producenta.</w:t>
      </w:r>
    </w:p>
    <w:p w:rsidR="00EE71D4" w:rsidRDefault="00EE71D4">
      <w:pPr>
        <w:widowControl/>
        <w:suppressAutoHyphens w:val="0"/>
        <w:spacing w:after="160" w:line="259" w:lineRule="auto"/>
        <w:rPr>
          <w:rFonts w:ascii="Arial" w:eastAsiaTheme="minorHAnsi" w:hAnsi="Arial" w:cs="Arial"/>
          <w:b/>
          <w:kern w:val="0"/>
          <w:sz w:val="22"/>
        </w:rPr>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 xml:space="preserve">PIEPRZ cytrynOWY </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pieprzu cytrynowego.</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pieprzu cytrynowego przeznaczonego dla odbiorcy.</w:t>
      </w:r>
    </w:p>
    <w:p w:rsidR="00EE71D4" w:rsidRPr="00EE71D4" w:rsidRDefault="00C47D76" w:rsidP="00C47D76">
      <w:pPr>
        <w:pStyle w:val="E-1"/>
        <w:spacing w:before="240" w:after="120" w:line="360" w:lineRule="auto"/>
        <w:textAlignment w:val="auto"/>
        <w:rPr>
          <w:rFonts w:ascii="Arial" w:hAnsi="Arial" w:cs="Arial"/>
          <w:b/>
          <w:bCs/>
        </w:rPr>
      </w:pPr>
      <w:r>
        <w:rPr>
          <w:rFonts w:ascii="Arial" w:hAnsi="Arial" w:cs="Arial"/>
          <w:b/>
          <w:bCs/>
        </w:rPr>
        <w:t>1.2.</w:t>
      </w:r>
      <w:r w:rsidR="00EE71D4" w:rsidRPr="00EE71D4">
        <w:rPr>
          <w:rFonts w:ascii="Arial" w:hAnsi="Arial" w:cs="Arial"/>
          <w:b/>
          <w:bCs/>
        </w:rPr>
        <w:t>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30"/>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Pieprz cytrynowy</w:t>
      </w:r>
    </w:p>
    <w:p w:rsidR="00EE71D4" w:rsidRDefault="00EE71D4" w:rsidP="00EE71D4">
      <w:pPr>
        <w:spacing w:line="360" w:lineRule="auto"/>
        <w:jc w:val="both"/>
        <w:rPr>
          <w:rFonts w:ascii="Arial" w:hAnsi="Arial" w:cs="Arial"/>
          <w:sz w:val="20"/>
          <w:szCs w:val="20"/>
        </w:rPr>
      </w:pPr>
      <w:r>
        <w:rPr>
          <w:rFonts w:ascii="Arial" w:hAnsi="Arial" w:cs="Arial"/>
          <w:sz w:val="20"/>
          <w:szCs w:val="20"/>
        </w:rPr>
        <w:t>Mieszanka przyprawowa w składzie której znajdują się co najmniej: sól (nie więcej niż 35%), suszone i zmielone przyprawy i warzywa - w zmiennych proporcjach (pieprz czarny- co najmniej 20%, kurkuma, czosnek, cebula), skórka cytrynowa – co najmniej 3%, cukier i inne zgodne z recepturą; przeznaczona do poprawy smaku i zapachu potraw.</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 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Nagwek11"/>
        <w:spacing w:before="0" w:after="0"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after="120" w:line="360" w:lineRule="auto"/>
        <w:rPr>
          <w:bCs w:val="0"/>
        </w:rPr>
      </w:pPr>
      <w:r>
        <w:rPr>
          <w:bCs w:val="0"/>
        </w:rPr>
        <w:t>2.2 Wymagania organoleptyczne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
        <w:gridCol w:w="1707"/>
        <w:gridCol w:w="6898"/>
      </w:tblGrid>
      <w:tr w:rsidR="00EE71D4" w:rsidTr="00EE71D4">
        <w:trPr>
          <w:trHeight w:val="343"/>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942"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80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169"/>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380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Niejednolita, właściwa dla użytych składników</w:t>
            </w:r>
          </w:p>
        </w:tc>
      </w:tr>
      <w:tr w:rsidR="00EE71D4" w:rsidTr="00EE71D4">
        <w:trPr>
          <w:cantSplit/>
          <w:trHeight w:val="216"/>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Konsystencja</w:t>
            </w:r>
          </w:p>
        </w:tc>
        <w:tc>
          <w:tcPr>
            <w:tcW w:w="3807" w:type="pct"/>
            <w:tcBorders>
              <w:top w:val="single" w:sz="4" w:space="0" w:color="auto"/>
              <w:left w:val="single" w:sz="4" w:space="0" w:color="auto"/>
              <w:bottom w:val="single" w:sz="4"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Sypka, dopuszcza się niewielkie zbrylenia łatwo rozsypujące się </w:t>
            </w:r>
          </w:p>
        </w:tc>
      </w:tr>
      <w:tr w:rsidR="00EE71D4" w:rsidTr="00EE71D4">
        <w:trPr>
          <w:cantSplit/>
          <w:trHeight w:val="261"/>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Zapach </w:t>
            </w:r>
          </w:p>
        </w:tc>
        <w:tc>
          <w:tcPr>
            <w:tcW w:w="3807" w:type="pct"/>
            <w:tcBorders>
              <w:top w:val="single" w:sz="4" w:space="0" w:color="auto"/>
              <w:left w:val="single" w:sz="4" w:space="0" w:color="auto"/>
              <w:bottom w:val="single" w:sz="4"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Swoisty, aromatyczny, wyczuwalny cytrynowy, silny, typowy dla użytych składników, bez zapachów obcych </w:t>
            </w:r>
          </w:p>
        </w:tc>
      </w:tr>
      <w:tr w:rsidR="00EE71D4" w:rsidTr="00EE71D4">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94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Smak </w:t>
            </w:r>
          </w:p>
        </w:tc>
        <w:tc>
          <w:tcPr>
            <w:tcW w:w="3807" w:type="pct"/>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Ostry, piekący, typowy dla użytych składników, posmak cytrynowy, bez posmaków obcych</w:t>
            </w:r>
          </w:p>
        </w:tc>
      </w:tr>
    </w:tbl>
    <w:p w:rsidR="00EE71D4" w:rsidRPr="00C47D76" w:rsidRDefault="00EE71D4" w:rsidP="00EE71D4">
      <w:pPr>
        <w:pStyle w:val="Styl1"/>
        <w:rPr>
          <w:b/>
        </w:rPr>
      </w:pPr>
      <w:r w:rsidRPr="00C47D76">
        <w:rPr>
          <w:b/>
        </w:rPr>
        <w:t xml:space="preserve">2.3 Wymagania fizykochemiczne </w:t>
      </w:r>
    </w:p>
    <w:p w:rsidR="00EE71D4" w:rsidRDefault="00EE71D4" w:rsidP="00EE71D4">
      <w:pPr>
        <w:pStyle w:val="Tekstpodstawowy3"/>
        <w:spacing w:after="0" w:line="360" w:lineRule="auto"/>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85"/>
        <w:gridCol w:w="5157"/>
        <w:gridCol w:w="1813"/>
        <w:gridCol w:w="1599"/>
      </w:tblGrid>
      <w:tr w:rsidR="00EE71D4" w:rsidTr="00EE71D4">
        <w:trPr>
          <w:trHeight w:val="225"/>
        </w:trPr>
        <w:tc>
          <w:tcPr>
            <w:tcW w:w="268"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2848"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001"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883" w:type="pct"/>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268" w:type="pct"/>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2848" w:type="pct"/>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001" w:type="pct"/>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883" w:type="pct"/>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nierozpuszczalnego w 10% roztworze HCl,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3,0</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930</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zanieczyszczeń ferromagnetycznych: </w:t>
            </w:r>
          </w:p>
          <w:p w:rsidR="00EE71D4" w:rsidRDefault="00EE71D4">
            <w:pPr>
              <w:rPr>
                <w:rFonts w:ascii="Arial" w:hAnsi="Arial" w:cs="Arial"/>
                <w:sz w:val="18"/>
              </w:rPr>
            </w:pPr>
            <w:r>
              <w:rPr>
                <w:rFonts w:ascii="Arial" w:hAnsi="Arial" w:cs="Arial"/>
                <w:sz w:val="18"/>
              </w:rPr>
              <w:t xml:space="preserve">- cząstek bez ostrych końców o wielkości liniowej nie większej niż 0,3mm i masie nie większej niż 0,4mg, mg/1kg surowca, nie więcej niż </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3,0</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4</w:t>
            </w:r>
          </w:p>
        </w:tc>
        <w:tc>
          <w:tcPr>
            <w:tcW w:w="2848" w:type="pct"/>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001" w:type="pct"/>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883" w:type="pct"/>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Pr="00C47D76" w:rsidRDefault="00EE71D4" w:rsidP="00EE71D4">
      <w:pPr>
        <w:pStyle w:val="Styl1"/>
        <w:rPr>
          <w:b/>
          <w:bCs/>
          <w:sz w:val="20"/>
          <w:szCs w:val="20"/>
        </w:rPr>
      </w:pPr>
      <w:r w:rsidRPr="00C47D76">
        <w:rPr>
          <w:b/>
          <w:sz w:val="20"/>
          <w:szCs w:val="20"/>
        </w:rPr>
        <w:t>2.4 Wymagania mikrobiologiczne</w:t>
      </w:r>
    </w:p>
    <w:p w:rsidR="00EE71D4" w:rsidRPr="00C47D76" w:rsidRDefault="00EE71D4" w:rsidP="00EE71D4">
      <w:pPr>
        <w:pStyle w:val="Tekstpodstawowy3"/>
        <w:spacing w:after="0" w:line="360" w:lineRule="auto"/>
        <w:rPr>
          <w:rFonts w:ascii="Arial" w:hAnsi="Arial" w:cs="Arial"/>
          <w:sz w:val="20"/>
          <w:szCs w:val="20"/>
        </w:rPr>
      </w:pPr>
      <w:r w:rsidRPr="00C47D76">
        <w:rPr>
          <w:rFonts w:ascii="Arial" w:hAnsi="Arial" w:cs="Arial"/>
          <w:sz w:val="20"/>
          <w:szCs w:val="20"/>
        </w:rPr>
        <w:t>Zgodnie z aktualnie obowiązującym prawem.</w:t>
      </w:r>
    </w:p>
    <w:p w:rsidR="00EE71D4" w:rsidRPr="00C47D76" w:rsidRDefault="00EE71D4" w:rsidP="00EE71D4">
      <w:pPr>
        <w:pStyle w:val="E-1"/>
        <w:spacing w:line="360" w:lineRule="auto"/>
        <w:jc w:val="both"/>
        <w:rPr>
          <w:rFonts w:ascii="Arial" w:hAnsi="Arial" w:cs="Arial"/>
        </w:rPr>
      </w:pPr>
      <w:r w:rsidRPr="00C47D76">
        <w:rPr>
          <w:rFonts w:ascii="Arial" w:hAnsi="Arial" w:cs="Arial"/>
        </w:rPr>
        <w:t>Zamawiający zastrzega sobie prawo żądania wyników badań mikrobiologicznych z kontroli higieny procesu produkcyjnego.</w:t>
      </w:r>
    </w:p>
    <w:p w:rsidR="00EE71D4" w:rsidRPr="00C47D76" w:rsidRDefault="00EE71D4" w:rsidP="00EE71D4">
      <w:pPr>
        <w:pStyle w:val="E-1"/>
        <w:spacing w:before="240" w:after="240" w:line="360" w:lineRule="auto"/>
        <w:jc w:val="both"/>
        <w:rPr>
          <w:rFonts w:ascii="Arial" w:hAnsi="Arial" w:cs="Arial"/>
        </w:rPr>
      </w:pPr>
      <w:r w:rsidRPr="00C47D76">
        <w:rPr>
          <w:rFonts w:ascii="Arial" w:hAnsi="Arial" w:cs="Arial"/>
          <w:b/>
        </w:rPr>
        <w:t>3</w:t>
      </w:r>
      <w:r w:rsidRPr="00C47D76">
        <w:rPr>
          <w:rFonts w:ascii="Arial" w:hAnsi="Arial" w:cs="Arial"/>
        </w:rPr>
        <w:t xml:space="preserve"> </w:t>
      </w:r>
      <w:r w:rsidRPr="00C47D76">
        <w:rPr>
          <w:rFonts w:ascii="Arial" w:hAnsi="Arial" w:cs="Arial"/>
          <w:b/>
        </w:rPr>
        <w:t>Masa netto</w:t>
      </w:r>
    </w:p>
    <w:p w:rsidR="00EE71D4" w:rsidRPr="00C47D76" w:rsidRDefault="00EE71D4" w:rsidP="00EE71D4">
      <w:pPr>
        <w:spacing w:line="360" w:lineRule="auto"/>
        <w:jc w:val="both"/>
        <w:rPr>
          <w:rFonts w:ascii="Arial" w:eastAsia="Calibri" w:hAnsi="Arial" w:cs="Arial"/>
          <w:b/>
          <w:bCs/>
          <w:noProof/>
          <w:sz w:val="20"/>
          <w:szCs w:val="20"/>
        </w:rPr>
      </w:pPr>
      <w:r w:rsidRPr="00C47D76">
        <w:rPr>
          <w:rFonts w:ascii="Arial" w:eastAsia="Calibri" w:hAnsi="Arial" w:cs="Arial"/>
          <w:noProof/>
          <w:color w:val="000000"/>
          <w:sz w:val="20"/>
          <w:szCs w:val="20"/>
        </w:rPr>
        <w:t>Masa netto powinna być zgodna z deklaracją producenta.</w:t>
      </w:r>
    </w:p>
    <w:p w:rsidR="00EE71D4" w:rsidRPr="00C47D76" w:rsidRDefault="00EE71D4" w:rsidP="00EE71D4">
      <w:pPr>
        <w:overflowPunct w:val="0"/>
        <w:autoSpaceDE w:val="0"/>
        <w:autoSpaceDN w:val="0"/>
        <w:adjustRightInd w:val="0"/>
        <w:spacing w:line="360" w:lineRule="auto"/>
        <w:textAlignment w:val="baseline"/>
        <w:rPr>
          <w:rFonts w:ascii="Arial" w:eastAsia="Calibri" w:hAnsi="Arial" w:cs="Arial"/>
          <w:color w:val="000000"/>
          <w:sz w:val="20"/>
          <w:szCs w:val="20"/>
        </w:rPr>
      </w:pPr>
      <w:r w:rsidRPr="00C47D76">
        <w:rPr>
          <w:rFonts w:ascii="Arial" w:eastAsia="Calibri" w:hAnsi="Arial" w:cs="Arial"/>
          <w:sz w:val="20"/>
          <w:szCs w:val="20"/>
        </w:rPr>
        <w:t>Dopuszczalna ujemna wartość błędu masy netto powinna być zgodna z obowiązującym prawem</w:t>
      </w:r>
      <w:r w:rsidRPr="00C47D76">
        <w:rPr>
          <w:rFonts w:ascii="Arial" w:eastAsia="Calibri" w:hAnsi="Arial" w:cs="Arial"/>
          <w:color w:val="000000"/>
          <w:sz w:val="20"/>
          <w:szCs w:val="20"/>
        </w:rPr>
        <w:t>.</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Dopuszczalna masa netto:</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15g,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100g,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250g,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500g,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1kg.</w:t>
      </w:r>
    </w:p>
    <w:p w:rsidR="00EE71D4" w:rsidRPr="00C47D76" w:rsidRDefault="00EE71D4" w:rsidP="00EE71D4">
      <w:pPr>
        <w:pStyle w:val="E-1"/>
        <w:spacing w:before="240" w:after="240" w:line="360" w:lineRule="auto"/>
        <w:jc w:val="both"/>
        <w:rPr>
          <w:rFonts w:ascii="Arial" w:eastAsia="Times New Roman" w:hAnsi="Arial" w:cs="Arial"/>
          <w:b/>
        </w:rPr>
      </w:pPr>
      <w:r w:rsidRPr="00C47D76">
        <w:rPr>
          <w:rFonts w:ascii="Arial" w:hAnsi="Arial" w:cs="Arial"/>
          <w:b/>
        </w:rPr>
        <w:t>4 Trwałość</w:t>
      </w:r>
    </w:p>
    <w:p w:rsidR="00EE71D4" w:rsidRPr="00C47D76" w:rsidRDefault="00EE71D4" w:rsidP="00EE71D4">
      <w:pPr>
        <w:spacing w:line="360" w:lineRule="auto"/>
        <w:jc w:val="both"/>
        <w:rPr>
          <w:rFonts w:ascii="Arial" w:eastAsia="Arial Unicode MS" w:hAnsi="Arial" w:cs="Arial"/>
          <w:sz w:val="20"/>
          <w:szCs w:val="20"/>
        </w:rPr>
      </w:pPr>
      <w:r w:rsidRPr="00C47D76">
        <w:rPr>
          <w:rFonts w:ascii="Arial" w:hAnsi="Arial" w:cs="Arial"/>
          <w:sz w:val="20"/>
          <w:szCs w:val="20"/>
        </w:rPr>
        <w:t>Okres przydatności do spożycia deklarowany przez producenta powinien wynosić nie mniej niż 6 miesięcy od daty dostawy do magazynu odbiorcy.</w:t>
      </w:r>
    </w:p>
    <w:p w:rsidR="00EE71D4" w:rsidRPr="00C47D76" w:rsidRDefault="00EE71D4" w:rsidP="00EE71D4">
      <w:pPr>
        <w:pStyle w:val="E-1"/>
        <w:spacing w:before="240" w:after="240" w:line="360" w:lineRule="auto"/>
        <w:jc w:val="both"/>
        <w:rPr>
          <w:rFonts w:ascii="Arial" w:eastAsia="Times New Roman" w:hAnsi="Arial" w:cs="Arial"/>
          <w:b/>
        </w:rPr>
      </w:pPr>
      <w:r w:rsidRPr="00C47D76">
        <w:rPr>
          <w:rFonts w:ascii="Arial" w:hAnsi="Arial" w:cs="Arial"/>
          <w:b/>
        </w:rPr>
        <w:t>5 Metody badań</w:t>
      </w:r>
    </w:p>
    <w:p w:rsidR="00EE71D4" w:rsidRPr="00C47D76" w:rsidRDefault="00EE71D4" w:rsidP="00EE71D4">
      <w:pPr>
        <w:pStyle w:val="Styl1"/>
        <w:rPr>
          <w:b/>
          <w:sz w:val="20"/>
          <w:szCs w:val="20"/>
        </w:rPr>
      </w:pPr>
      <w:r w:rsidRPr="00C47D76">
        <w:rPr>
          <w:sz w:val="20"/>
          <w:szCs w:val="20"/>
        </w:rPr>
        <w:t>5.1 Sprawdzenie znakowania i stanu opakowania</w:t>
      </w:r>
    </w:p>
    <w:p w:rsidR="00EE71D4" w:rsidRPr="00C47D76" w:rsidRDefault="00EE71D4" w:rsidP="00EE71D4">
      <w:pPr>
        <w:pStyle w:val="Styl2"/>
        <w:rPr>
          <w:sz w:val="20"/>
          <w:szCs w:val="20"/>
        </w:rPr>
      </w:pPr>
      <w:r w:rsidRPr="00C47D76">
        <w:rPr>
          <w:sz w:val="20"/>
          <w:szCs w:val="20"/>
        </w:rPr>
        <w:t>Wykonać metodą wizualną na zgodność z pkt. 6.1 i 6.2.</w:t>
      </w:r>
    </w:p>
    <w:p w:rsidR="00EE71D4" w:rsidRPr="00C47D76" w:rsidRDefault="00EE71D4" w:rsidP="00EE71D4">
      <w:pPr>
        <w:pStyle w:val="Styl1"/>
        <w:rPr>
          <w:sz w:val="20"/>
          <w:szCs w:val="20"/>
        </w:rPr>
      </w:pPr>
      <w:r w:rsidRPr="00C47D76">
        <w:rPr>
          <w:sz w:val="20"/>
          <w:szCs w:val="20"/>
        </w:rPr>
        <w:t xml:space="preserve">5.2 Oznaczanie cech organoleptycznych </w:t>
      </w:r>
    </w:p>
    <w:p w:rsidR="00EE71D4" w:rsidRPr="00C47D76" w:rsidRDefault="00EE71D4" w:rsidP="00EE71D4">
      <w:pPr>
        <w:pStyle w:val="Styl2"/>
        <w:rPr>
          <w:sz w:val="20"/>
          <w:szCs w:val="20"/>
        </w:rPr>
      </w:pPr>
      <w:r w:rsidRPr="00C47D76">
        <w:rPr>
          <w:sz w:val="20"/>
          <w:szCs w:val="20"/>
        </w:rPr>
        <w:t xml:space="preserve"> Należy wykonać w temperaturze pokojowej na zgodność z wymaganiami podanymi w Tablicy 1. </w:t>
      </w:r>
    </w:p>
    <w:p w:rsidR="00EE71D4" w:rsidRPr="00C47D76" w:rsidRDefault="00EE71D4" w:rsidP="00EE71D4">
      <w:pPr>
        <w:pStyle w:val="Styl1"/>
        <w:rPr>
          <w:b/>
          <w:sz w:val="20"/>
          <w:szCs w:val="20"/>
        </w:rPr>
      </w:pPr>
      <w:r w:rsidRPr="00C47D76">
        <w:rPr>
          <w:b/>
          <w:sz w:val="20"/>
          <w:szCs w:val="20"/>
        </w:rPr>
        <w:t xml:space="preserve">5.3 Oznaczanie cech fizykochemicznych </w:t>
      </w:r>
    </w:p>
    <w:p w:rsidR="00EE71D4" w:rsidRPr="00C47D76" w:rsidRDefault="00EE71D4" w:rsidP="00EE71D4">
      <w:pPr>
        <w:pStyle w:val="Styl2"/>
        <w:rPr>
          <w:sz w:val="20"/>
          <w:szCs w:val="20"/>
        </w:rPr>
      </w:pPr>
      <w:r w:rsidRPr="00C47D76">
        <w:rPr>
          <w:sz w:val="20"/>
          <w:szCs w:val="20"/>
        </w:rPr>
        <w:t>Według norm podanych w Tablicy 2.</w:t>
      </w:r>
    </w:p>
    <w:p w:rsidR="00C47D76" w:rsidRDefault="00C47D76" w:rsidP="00EE71D4">
      <w:pPr>
        <w:pStyle w:val="E-1"/>
        <w:spacing w:before="240" w:after="240" w:line="360" w:lineRule="auto"/>
        <w:rPr>
          <w:rFonts w:ascii="Arial" w:hAnsi="Arial" w:cs="Arial"/>
          <w:b/>
        </w:rPr>
      </w:pPr>
    </w:p>
    <w:p w:rsidR="00EE71D4" w:rsidRPr="00C47D76" w:rsidRDefault="00EE71D4" w:rsidP="00EE71D4">
      <w:pPr>
        <w:pStyle w:val="E-1"/>
        <w:spacing w:before="240" w:after="240" w:line="360" w:lineRule="auto"/>
        <w:rPr>
          <w:rFonts w:ascii="Arial" w:hAnsi="Arial" w:cs="Arial"/>
        </w:rPr>
      </w:pPr>
      <w:r w:rsidRPr="00C47D76">
        <w:rPr>
          <w:rFonts w:ascii="Arial" w:hAnsi="Arial" w:cs="Arial"/>
          <w:b/>
        </w:rPr>
        <w:lastRenderedPageBreak/>
        <w:t xml:space="preserve">6 Pakowanie, znakowanie, przechowywanie </w:t>
      </w:r>
    </w:p>
    <w:p w:rsidR="00EE71D4" w:rsidRPr="00C47D76" w:rsidRDefault="00EE71D4" w:rsidP="00EE71D4">
      <w:pPr>
        <w:pStyle w:val="Styl1"/>
        <w:rPr>
          <w:b/>
          <w:sz w:val="20"/>
          <w:szCs w:val="20"/>
        </w:rPr>
      </w:pPr>
      <w:r w:rsidRPr="00C47D76">
        <w:rPr>
          <w:b/>
          <w:sz w:val="20"/>
          <w:szCs w:val="20"/>
        </w:rPr>
        <w:t>6.1 Pakowanie</w:t>
      </w:r>
    </w:p>
    <w:p w:rsidR="00EE71D4" w:rsidRPr="00C47D76" w:rsidRDefault="00EE71D4" w:rsidP="00EE71D4">
      <w:pPr>
        <w:pStyle w:val="E-1"/>
        <w:spacing w:line="360" w:lineRule="auto"/>
        <w:jc w:val="both"/>
        <w:rPr>
          <w:rFonts w:ascii="Arial" w:hAnsi="Arial" w:cs="Arial"/>
        </w:rPr>
      </w:pPr>
      <w:r w:rsidRPr="00C47D76">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Opakowania powinny być wykonane z materiałów opakowaniowych przeznaczonych do kontaktu z żywnością.</w:t>
      </w:r>
    </w:p>
    <w:p w:rsidR="00EE71D4" w:rsidRPr="00C47D76"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sidRPr="00C47D76">
        <w:rPr>
          <w:rFonts w:ascii="Arial" w:hAnsi="Arial" w:cs="Arial"/>
          <w:sz w:val="20"/>
          <w:szCs w:val="20"/>
        </w:rPr>
        <w:t>Nie dopuszcza się stosowania opakowań zastępczych oraz umieszczania reklam na opakowaniach.</w:t>
      </w:r>
    </w:p>
    <w:p w:rsidR="00EE71D4" w:rsidRPr="00C47D76" w:rsidRDefault="00EE71D4" w:rsidP="00EE71D4">
      <w:pPr>
        <w:pStyle w:val="Styl1"/>
        <w:rPr>
          <w:b/>
          <w:sz w:val="20"/>
          <w:szCs w:val="20"/>
        </w:rPr>
      </w:pPr>
      <w:r w:rsidRPr="00C47D76">
        <w:rPr>
          <w:b/>
          <w:sz w:val="20"/>
          <w:szCs w:val="20"/>
        </w:rPr>
        <w:t>6.2 Znakowanie</w:t>
      </w:r>
    </w:p>
    <w:p w:rsidR="00EE71D4" w:rsidRPr="00C47D76" w:rsidRDefault="00EE71D4" w:rsidP="00EE71D4">
      <w:pPr>
        <w:pStyle w:val="E-1"/>
        <w:spacing w:line="360" w:lineRule="auto"/>
        <w:rPr>
          <w:rFonts w:ascii="Arial" w:hAnsi="Arial" w:cs="Arial"/>
        </w:rPr>
      </w:pPr>
      <w:r w:rsidRPr="00C47D76">
        <w:rPr>
          <w:rFonts w:ascii="Arial" w:hAnsi="Arial" w:cs="Arial"/>
        </w:rPr>
        <w:t>Zgodnie z aktualnie obowiązującym prawem.</w:t>
      </w:r>
    </w:p>
    <w:p w:rsidR="00EE71D4" w:rsidRPr="00C47D76" w:rsidRDefault="00EE71D4" w:rsidP="00EE71D4">
      <w:pPr>
        <w:pStyle w:val="Styl1"/>
        <w:rPr>
          <w:b/>
          <w:sz w:val="20"/>
          <w:szCs w:val="20"/>
        </w:rPr>
      </w:pPr>
      <w:r w:rsidRPr="00C47D76">
        <w:rPr>
          <w:b/>
          <w:sz w:val="20"/>
          <w:szCs w:val="20"/>
        </w:rPr>
        <w:t>6.3 Przechowywanie</w:t>
      </w:r>
    </w:p>
    <w:p w:rsidR="00EE71D4" w:rsidRPr="00C47D76" w:rsidRDefault="00EE71D4" w:rsidP="00EE71D4">
      <w:pPr>
        <w:pStyle w:val="E-1"/>
        <w:spacing w:line="360" w:lineRule="auto"/>
      </w:pPr>
      <w:r w:rsidRPr="00C47D76">
        <w:rPr>
          <w:rFonts w:ascii="Arial" w:hAnsi="Arial" w:cs="Arial"/>
        </w:rPr>
        <w:t>Przechowywać zgodnie z zaleceniami producenta.</w:t>
      </w:r>
    </w:p>
    <w:p w:rsidR="00EE71D4" w:rsidRPr="00C47D76" w:rsidRDefault="00EE71D4">
      <w:pPr>
        <w:widowControl/>
        <w:suppressAutoHyphens w:val="0"/>
        <w:spacing w:after="160" w:line="259" w:lineRule="auto"/>
        <w:rPr>
          <w:rFonts w:ascii="Arial" w:eastAsiaTheme="minorHAnsi" w:hAnsi="Arial" w:cs="Arial"/>
          <w:b/>
          <w:kern w:val="0"/>
          <w:sz w:val="20"/>
          <w:szCs w:val="20"/>
        </w:rPr>
      </w:pPr>
      <w:r w:rsidRPr="00C47D76">
        <w:rPr>
          <w:sz w:val="20"/>
          <w:szCs w:val="20"/>
        </w:rP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 xml:space="preserve">PIEPRZ ZIOŁOWY </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pieprzu ziołowego.</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pieprzu ziołowego przeznaczonego dla odbiorcy.</w:t>
      </w:r>
    </w:p>
    <w:p w:rsidR="00EE71D4" w:rsidRPr="00EE71D4" w:rsidRDefault="00EE71D4" w:rsidP="00C47D76">
      <w:pPr>
        <w:pStyle w:val="E-1"/>
        <w:numPr>
          <w:ilvl w:val="1"/>
          <w:numId w:val="57"/>
        </w:numPr>
        <w:spacing w:before="240" w:after="120" w:line="360" w:lineRule="auto"/>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Pieprz ziołowy</w:t>
      </w:r>
    </w:p>
    <w:p w:rsidR="00EE71D4" w:rsidRDefault="00EE71D4" w:rsidP="00EE71D4">
      <w:pPr>
        <w:spacing w:line="360" w:lineRule="auto"/>
        <w:jc w:val="both"/>
        <w:rPr>
          <w:rFonts w:ascii="Arial" w:hAnsi="Arial" w:cs="Arial"/>
          <w:sz w:val="20"/>
          <w:szCs w:val="20"/>
        </w:rPr>
      </w:pPr>
      <w:r>
        <w:rPr>
          <w:rFonts w:ascii="Arial" w:hAnsi="Arial" w:cs="Arial"/>
          <w:sz w:val="20"/>
          <w:szCs w:val="20"/>
        </w:rPr>
        <w:t xml:space="preserve">Przyprawa w skład której wchodzą  głównie suszone i zmielone: owoce kolendry, nasiona gorczycy białej, owoce kminku, owoce pieprzu tureckiego, ziele majeranku, przeznaczona do poprawy smaku i zapachu potraw. </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 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Nagwek11"/>
        <w:spacing w:before="0" w:after="0"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after="120" w:line="360" w:lineRule="auto"/>
        <w:rPr>
          <w:bCs w:val="0"/>
        </w:rPr>
      </w:pPr>
      <w:r>
        <w:rPr>
          <w:bCs w:val="0"/>
        </w:rPr>
        <w:t>2.2 Wymagania organoleptyczne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
        <w:gridCol w:w="1845"/>
        <w:gridCol w:w="6761"/>
      </w:tblGrid>
      <w:tr w:rsidR="00EE71D4" w:rsidTr="00EE71D4">
        <w:trPr>
          <w:trHeight w:val="343"/>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018"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731"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01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3731"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Niejednolita, właściwa dla użytych składników</w:t>
            </w:r>
          </w:p>
        </w:tc>
      </w:tr>
      <w:tr w:rsidR="00EE71D4" w:rsidTr="00EE71D4">
        <w:trPr>
          <w:cantSplit/>
          <w:trHeight w:val="216"/>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01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Konsystencja</w:t>
            </w:r>
          </w:p>
        </w:tc>
        <w:tc>
          <w:tcPr>
            <w:tcW w:w="3731" w:type="pct"/>
            <w:tcBorders>
              <w:top w:val="single" w:sz="4" w:space="0" w:color="auto"/>
              <w:left w:val="single" w:sz="4" w:space="0" w:color="auto"/>
              <w:bottom w:val="single" w:sz="4"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Sypka, dopuszcza się niewielkie zbrylenia łatwo rozsypujące się </w:t>
            </w:r>
          </w:p>
        </w:tc>
      </w:tr>
      <w:tr w:rsidR="00EE71D4" w:rsidTr="00EE71D4">
        <w:trPr>
          <w:cantSplit/>
          <w:trHeight w:val="261"/>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01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Zapach </w:t>
            </w:r>
          </w:p>
        </w:tc>
        <w:tc>
          <w:tcPr>
            <w:tcW w:w="3731" w:type="pct"/>
            <w:tcBorders>
              <w:top w:val="single" w:sz="4" w:space="0" w:color="auto"/>
              <w:left w:val="single" w:sz="4" w:space="0" w:color="auto"/>
              <w:bottom w:val="single" w:sz="4"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Swoisty, aromatyczny, silny, typowy dla użytych składników, bez zapachów obcych </w:t>
            </w:r>
          </w:p>
        </w:tc>
      </w:tr>
      <w:tr w:rsidR="00EE71D4" w:rsidTr="00EE71D4">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01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Smak </w:t>
            </w:r>
          </w:p>
        </w:tc>
        <w:tc>
          <w:tcPr>
            <w:tcW w:w="3731" w:type="pct"/>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Ostry, piekący, typowy dla użytych składników, bez posmaków obcych</w:t>
            </w:r>
          </w:p>
        </w:tc>
      </w:tr>
    </w:tbl>
    <w:p w:rsidR="00EE71D4" w:rsidRDefault="00EE71D4" w:rsidP="00EE71D4">
      <w:pPr>
        <w:pStyle w:val="Nagwek11"/>
        <w:spacing w:after="120" w:line="360" w:lineRule="auto"/>
        <w:rPr>
          <w:bCs w:val="0"/>
        </w:rPr>
      </w:pPr>
      <w:r>
        <w:rPr>
          <w:bCs w:val="0"/>
        </w:rPr>
        <w:t xml:space="preserve">2.3 Wymagania fizykochemiczne </w:t>
      </w:r>
    </w:p>
    <w:p w:rsidR="00EE71D4" w:rsidRDefault="00EE71D4" w:rsidP="00EE71D4">
      <w:pPr>
        <w:pStyle w:val="Tekstpodstawowy3"/>
        <w:spacing w:after="0" w:line="360" w:lineRule="auto"/>
        <w:rPr>
          <w:rFonts w:ascii="Arial" w:hAnsi="Arial" w:cs="Arial"/>
          <w:sz w:val="20"/>
          <w:szCs w:val="20"/>
        </w:rPr>
      </w:pPr>
      <w:r>
        <w:rPr>
          <w:rFonts w:ascii="Arial" w:hAnsi="Arial" w:cs="Arial"/>
          <w:sz w:val="20"/>
          <w:szCs w:val="20"/>
        </w:rPr>
        <w:t>Według Tablicy 2.</w:t>
      </w:r>
    </w:p>
    <w:p w:rsidR="00EE71D4" w:rsidRDefault="00EE71D4" w:rsidP="00EE71D4">
      <w:pPr>
        <w:pStyle w:val="Tekstpodstawowy3"/>
        <w:spacing w:after="0" w:line="360" w:lineRule="auto"/>
        <w:rPr>
          <w:rFonts w:ascii="Arial" w:hAnsi="Arial" w:cs="Arial"/>
          <w:sz w:val="20"/>
          <w:szCs w:val="20"/>
        </w:rPr>
      </w:pPr>
    </w:p>
    <w:p w:rsidR="00EE71D4" w:rsidRDefault="00EE71D4" w:rsidP="00EE71D4">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895"/>
        <w:gridCol w:w="1525"/>
      </w:tblGrid>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895"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525"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895"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11,0</w:t>
            </w:r>
          </w:p>
        </w:tc>
        <w:tc>
          <w:tcPr>
            <w:tcW w:w="1525"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ogółnego,%(m/m) , nie więcej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10,0</w:t>
            </w:r>
          </w:p>
        </w:tc>
        <w:tc>
          <w:tcPr>
            <w:tcW w:w="152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928</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nierozpuszczalnego w 10% roztworze HCl, %(m/m), nie więcej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1,0</w:t>
            </w:r>
          </w:p>
        </w:tc>
        <w:tc>
          <w:tcPr>
            <w:tcW w:w="152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930</w:t>
            </w:r>
          </w:p>
        </w:tc>
      </w:tr>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4</w:t>
            </w:r>
          </w:p>
        </w:tc>
        <w:tc>
          <w:tcPr>
            <w:tcW w:w="54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zanieczyszczeń ferromagnetycznych: </w:t>
            </w:r>
          </w:p>
          <w:p w:rsidR="00EE71D4" w:rsidRDefault="00EE71D4">
            <w:pPr>
              <w:rPr>
                <w:rFonts w:ascii="Arial" w:hAnsi="Arial" w:cs="Arial"/>
                <w:sz w:val="18"/>
              </w:rPr>
            </w:pPr>
            <w:r>
              <w:rPr>
                <w:rFonts w:ascii="Arial" w:hAnsi="Arial" w:cs="Arial"/>
                <w:sz w:val="18"/>
              </w:rPr>
              <w:t xml:space="preserve">- cząstek bez ostrych końców o wielkości liniowej nie większej niż 0,3mm i masie nie większej niż 0,4mg, mg/1kg surowca, nie więcej niż </w:t>
            </w:r>
          </w:p>
        </w:tc>
        <w:tc>
          <w:tcPr>
            <w:tcW w:w="1895"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3,0</w:t>
            </w:r>
          </w:p>
        </w:tc>
        <w:tc>
          <w:tcPr>
            <w:tcW w:w="1525" w:type="dxa"/>
            <w:tcBorders>
              <w:top w:val="single" w:sz="4" w:space="0" w:color="auto"/>
              <w:left w:val="single" w:sz="6" w:space="0" w:color="auto"/>
              <w:bottom w:val="single" w:sz="6"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5</w:t>
            </w:r>
          </w:p>
        </w:tc>
        <w:tc>
          <w:tcPr>
            <w:tcW w:w="5401" w:type="dxa"/>
            <w:tcBorders>
              <w:top w:val="single" w:sz="6" w:space="0" w:color="auto"/>
              <w:left w:val="single" w:sz="6" w:space="0" w:color="auto"/>
              <w:bottom w:val="single" w:sz="6"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895"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1525"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Default="00EE71D4" w:rsidP="00EE71D4">
      <w:pPr>
        <w:pStyle w:val="Nagwek11"/>
        <w:spacing w:after="120" w:line="360" w:lineRule="auto"/>
        <w:rPr>
          <w:bCs w:val="0"/>
        </w:rPr>
      </w:pPr>
      <w:r>
        <w:t>2.4 Wymagania mikrobiologiczne</w:t>
      </w:r>
    </w:p>
    <w:p w:rsidR="00EE71D4" w:rsidRDefault="00EE71D4" w:rsidP="00EE71D4">
      <w:pPr>
        <w:pStyle w:val="Tekstpodstawowy3"/>
        <w:spacing w:after="0" w:line="360" w:lineRule="auto"/>
        <w:rPr>
          <w:rFonts w:ascii="Arial" w:hAnsi="Arial" w:cs="Arial"/>
          <w:sz w:val="20"/>
        </w:rPr>
      </w:pPr>
      <w:r>
        <w:rPr>
          <w:rFonts w:ascii="Arial" w:hAnsi="Arial" w:cs="Arial"/>
          <w:sz w:val="20"/>
        </w:rPr>
        <w:t>Zgodnie z aktualnie obowiązującym prawem.</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3</w:t>
      </w:r>
      <w:r w:rsidRPr="00EE71D4">
        <w:rPr>
          <w:rFonts w:ascii="Arial" w:hAnsi="Arial" w:cs="Arial"/>
        </w:rPr>
        <w:t xml:space="preserve"> </w:t>
      </w:r>
      <w:r w:rsidRPr="00EE71D4">
        <w:rPr>
          <w:rFonts w:ascii="Arial" w:hAnsi="Arial" w:cs="Arial"/>
          <w:b/>
        </w:rPr>
        <w:t>Masa netto</w:t>
      </w:r>
    </w:p>
    <w:p w:rsidR="00EE71D4" w:rsidRDefault="00EE71D4" w:rsidP="00EE71D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masa netto:</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szCs w:val="24"/>
        </w:rPr>
        <w:t xml:space="preserve">4 </w:t>
      </w:r>
      <w:r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rPr>
        <w:t>5 Metody badań</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5.1 Sprawdzenie znakowania i stanu opakowania</w:t>
      </w:r>
    </w:p>
    <w:p w:rsidR="00EE71D4" w:rsidRPr="00EE71D4" w:rsidRDefault="00EE71D4" w:rsidP="00EE71D4">
      <w:pPr>
        <w:pStyle w:val="E-1"/>
        <w:spacing w:line="360" w:lineRule="auto"/>
        <w:jc w:val="both"/>
        <w:rPr>
          <w:rFonts w:ascii="Arial" w:hAnsi="Arial" w:cs="Arial"/>
        </w:rPr>
      </w:pPr>
      <w:r w:rsidRPr="00EE71D4">
        <w:rPr>
          <w:rFonts w:ascii="Arial" w:hAnsi="Arial" w:cs="Arial"/>
        </w:rPr>
        <w:t>Wykonać metodą wizualną na zgodność z pkt. 6.1 i 6.2.</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 xml:space="preserve">5.2 Oznaczanie cech organoleptycznych </w:t>
      </w:r>
    </w:p>
    <w:p w:rsidR="00EE71D4" w:rsidRPr="00EE71D4" w:rsidRDefault="00EE71D4" w:rsidP="00EE71D4">
      <w:pPr>
        <w:pStyle w:val="E-1"/>
        <w:spacing w:line="360" w:lineRule="auto"/>
        <w:jc w:val="both"/>
        <w:rPr>
          <w:rFonts w:ascii="Arial" w:hAnsi="Arial" w:cs="Arial"/>
        </w:rPr>
      </w:pPr>
      <w:r w:rsidRPr="00EE71D4">
        <w:rPr>
          <w:rFonts w:ascii="Arial" w:hAnsi="Arial" w:cs="Arial"/>
        </w:rPr>
        <w:t xml:space="preserve"> Należy wykonać w temperaturze pokojowej na zgodność z wymaganiami podanymi w Tablicy 1. </w:t>
      </w:r>
    </w:p>
    <w:p w:rsidR="00EE71D4" w:rsidRPr="00EE71D4" w:rsidRDefault="00EE71D4" w:rsidP="00EE71D4">
      <w:pPr>
        <w:pStyle w:val="E-1"/>
        <w:spacing w:before="240" w:after="120" w:line="360" w:lineRule="auto"/>
        <w:jc w:val="both"/>
        <w:rPr>
          <w:rFonts w:ascii="Arial" w:hAnsi="Arial" w:cs="Arial"/>
          <w:b/>
        </w:rPr>
      </w:pPr>
      <w:r w:rsidRPr="00EE71D4">
        <w:rPr>
          <w:rFonts w:ascii="Arial" w:hAnsi="Arial" w:cs="Arial"/>
          <w:b/>
        </w:rPr>
        <w:t xml:space="preserve">5.3 Oznaczanie cech fizykochemicznych </w:t>
      </w:r>
    </w:p>
    <w:p w:rsidR="00EE71D4" w:rsidRPr="00EE71D4" w:rsidRDefault="00EE71D4" w:rsidP="00EE71D4">
      <w:pPr>
        <w:pStyle w:val="E-1"/>
        <w:spacing w:line="360" w:lineRule="auto"/>
        <w:jc w:val="both"/>
        <w:rPr>
          <w:rFonts w:ascii="Arial" w:hAnsi="Arial" w:cs="Arial"/>
        </w:rPr>
      </w:pPr>
      <w:r w:rsidRPr="00EE71D4">
        <w:rPr>
          <w:rFonts w:ascii="Arial" w:hAnsi="Arial" w:cs="Arial"/>
        </w:rPr>
        <w:t>Według norm podanych w Tablicy 2.</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lastRenderedPageBreak/>
        <w:t xml:space="preserve">6 Pakowanie, znakowanie, przechowywanie </w:t>
      </w:r>
    </w:p>
    <w:p w:rsidR="00EE71D4" w:rsidRPr="00EE71D4" w:rsidRDefault="00EE71D4" w:rsidP="00EE71D4">
      <w:pPr>
        <w:pStyle w:val="E-1"/>
        <w:spacing w:before="240" w:after="120" w:line="360" w:lineRule="auto"/>
        <w:rPr>
          <w:rFonts w:ascii="Arial" w:hAnsi="Arial" w:cs="Arial"/>
          <w:b/>
        </w:rPr>
      </w:pPr>
      <w:r w:rsidRPr="00EE71D4">
        <w:rPr>
          <w:rFonts w:ascii="Arial" w:hAnsi="Arial" w:cs="Arial"/>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Pr="00EE71D4" w:rsidRDefault="00EE71D4" w:rsidP="00EE71D4">
      <w:pPr>
        <w:pStyle w:val="E-1"/>
        <w:spacing w:before="240" w:after="120" w:line="360" w:lineRule="auto"/>
        <w:rPr>
          <w:rFonts w:ascii="Arial" w:hAnsi="Arial" w:cs="Arial"/>
        </w:rPr>
      </w:pPr>
      <w:r w:rsidRPr="00EE71D4">
        <w:rPr>
          <w:rFonts w:ascii="Arial" w:hAnsi="Arial" w:cs="Arial"/>
          <w:b/>
        </w:rP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Pr="00EE71D4" w:rsidRDefault="00EE71D4" w:rsidP="00EE71D4">
      <w:pPr>
        <w:pStyle w:val="E-1"/>
        <w:spacing w:before="240" w:after="120" w:line="360" w:lineRule="auto"/>
        <w:rPr>
          <w:rFonts w:ascii="Arial" w:hAnsi="Arial" w:cs="Arial"/>
          <w:b/>
        </w:rPr>
      </w:pPr>
      <w:r w:rsidRPr="00EE71D4">
        <w:rPr>
          <w:rFonts w:ascii="Arial" w:hAnsi="Arial" w:cs="Arial"/>
          <w:b/>
        </w:rPr>
        <w:t>6.3 Przechowywanie</w:t>
      </w:r>
    </w:p>
    <w:p w:rsidR="00EE71D4" w:rsidRDefault="00EE71D4" w:rsidP="00EE71D4">
      <w:pPr>
        <w:pStyle w:val="E-1"/>
        <w:spacing w:line="360" w:lineRule="auto"/>
      </w:pPr>
      <w:r w:rsidRPr="00EE71D4">
        <w:rPr>
          <w:rFonts w:ascii="Arial" w:hAnsi="Arial" w:cs="Arial"/>
        </w:rPr>
        <w:t>Przechowywać zgodnie z zaleceniami producenta.</w:t>
      </w:r>
    </w:p>
    <w:p w:rsidR="00EE71D4" w:rsidRDefault="00EE71D4">
      <w:pPr>
        <w:widowControl/>
        <w:suppressAutoHyphens w:val="0"/>
        <w:spacing w:after="160" w:line="259" w:lineRule="auto"/>
        <w:rPr>
          <w:rFonts w:ascii="Arial" w:hAnsi="Arial" w:cs="Arial"/>
          <w:b/>
          <w:sz w:val="40"/>
          <w:szCs w:val="40"/>
        </w:rPr>
      </w:pPr>
      <w:r>
        <w:rPr>
          <w:rFonts w:ascii="Arial" w:hAnsi="Arial" w:cs="Arial"/>
          <w:b/>
          <w:sz w:val="40"/>
          <w:szCs w:val="40"/>
        </w:rP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mięta zielona otarta</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sz w:val="22"/>
          <w:szCs w:val="22"/>
        </w:rPr>
      </w:pP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24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mięty zielonej otartej.</w:t>
      </w:r>
    </w:p>
    <w:p w:rsidR="00EE71D4" w:rsidRPr="00EE71D4" w:rsidRDefault="00EE71D4" w:rsidP="00EE71D4">
      <w:pPr>
        <w:pStyle w:val="E-1"/>
        <w:jc w:val="both"/>
        <w:rPr>
          <w:rFonts w:ascii="Arial" w:hAnsi="Arial" w:cs="Arial"/>
        </w:rPr>
      </w:pPr>
    </w:p>
    <w:p w:rsidR="00EE71D4" w:rsidRPr="00EE71D4" w:rsidRDefault="00EE71D4" w:rsidP="00EE71D4">
      <w:pPr>
        <w:pStyle w:val="E-1"/>
        <w:spacing w:line="360" w:lineRule="auto"/>
        <w:jc w:val="both"/>
        <w:rPr>
          <w:rFonts w:ascii="Arial" w:hAnsi="Arial" w:cs="Arial"/>
        </w:rPr>
      </w:pPr>
      <w:r w:rsidRPr="00EE71D4">
        <w:rPr>
          <w:rFonts w:ascii="Arial" w:hAnsi="Arial" w:cs="Arial"/>
        </w:rPr>
        <w:t>Postanowienia minimalnych wymagań jakościowych wykorzystywane są podczas produkcji i obrotu handlowego mięty zielonej otartej przeznaczonej dla odbiorcy.</w:t>
      </w:r>
    </w:p>
    <w:p w:rsidR="00EE71D4" w:rsidRPr="00EE71D4" w:rsidRDefault="00EE71D4" w:rsidP="00C47D76">
      <w:pPr>
        <w:pStyle w:val="E-1"/>
        <w:numPr>
          <w:ilvl w:val="1"/>
          <w:numId w:val="58"/>
        </w:numPr>
        <w:spacing w:before="240" w:after="240"/>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before="240" w:after="120"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C47D76">
      <w:pPr>
        <w:widowControl/>
        <w:numPr>
          <w:ilvl w:val="1"/>
          <w:numId w:val="58"/>
        </w:numPr>
        <w:suppressAutoHyphens w:val="0"/>
        <w:spacing w:before="240" w:after="240"/>
        <w:jc w:val="both"/>
        <w:rPr>
          <w:rFonts w:ascii="Arial" w:hAnsi="Arial" w:cs="Arial"/>
          <w:b/>
          <w:bCs/>
          <w:sz w:val="20"/>
          <w:szCs w:val="20"/>
        </w:rPr>
      </w:pPr>
      <w:r>
        <w:rPr>
          <w:rFonts w:ascii="Arial" w:hAnsi="Arial" w:cs="Arial"/>
          <w:b/>
          <w:bCs/>
          <w:sz w:val="20"/>
          <w:szCs w:val="20"/>
        </w:rPr>
        <w:t>Definicja</w:t>
      </w:r>
    </w:p>
    <w:p w:rsidR="00EE71D4" w:rsidRDefault="00EE71D4" w:rsidP="00EE71D4">
      <w:pPr>
        <w:spacing w:before="240" w:after="240"/>
        <w:jc w:val="both"/>
        <w:rPr>
          <w:rFonts w:ascii="Arial" w:hAnsi="Arial" w:cs="Arial"/>
          <w:b/>
          <w:bCs/>
          <w:sz w:val="20"/>
          <w:szCs w:val="20"/>
        </w:rPr>
      </w:pPr>
      <w:r>
        <w:rPr>
          <w:rFonts w:ascii="Arial" w:hAnsi="Arial" w:cs="Arial"/>
          <w:b/>
          <w:bCs/>
          <w:sz w:val="20"/>
          <w:szCs w:val="20"/>
        </w:rPr>
        <w:t>Mięta zielona otarta</w:t>
      </w:r>
    </w:p>
    <w:p w:rsidR="00EE71D4" w:rsidRDefault="00EE71D4" w:rsidP="00EE71D4">
      <w:pPr>
        <w:spacing w:line="360" w:lineRule="auto"/>
        <w:jc w:val="both"/>
        <w:rPr>
          <w:rFonts w:ascii="Arial" w:hAnsi="Arial" w:cs="Arial"/>
          <w:sz w:val="20"/>
          <w:szCs w:val="20"/>
        </w:rPr>
      </w:pPr>
      <w:r>
        <w:rPr>
          <w:rFonts w:ascii="Arial" w:hAnsi="Arial" w:cs="Arial"/>
          <w:sz w:val="20"/>
          <w:szCs w:val="20"/>
        </w:rPr>
        <w:t>Przesortowane, poddane procesowi ocierania ziele rośliny (</w:t>
      </w:r>
      <w:r>
        <w:rPr>
          <w:rFonts w:ascii="Arial" w:hAnsi="Arial" w:cs="Arial"/>
          <w:i/>
          <w:sz w:val="20"/>
          <w:szCs w:val="20"/>
        </w:rPr>
        <w:t>Mentha spicata</w:t>
      </w:r>
      <w:r>
        <w:rPr>
          <w:rFonts w:ascii="Arial" w:hAnsi="Arial" w:cs="Arial"/>
          <w:sz w:val="20"/>
          <w:szCs w:val="20"/>
        </w:rPr>
        <w:t xml:space="preserve"> L.), w wyniku którego zostały wyeliminowane łodygi; a wszystkie rozdrobnione cząstki łodyżek, liści i kwiatów </w:t>
      </w:r>
      <w:r>
        <w:rPr>
          <w:rFonts w:ascii="Arial" w:hAnsi="Arial" w:cs="Arial"/>
          <w:sz w:val="20"/>
          <w:szCs w:val="20"/>
        </w:rPr>
        <w:br/>
        <w:t>powinny w 95% (</w:t>
      </w:r>
      <w:r>
        <w:rPr>
          <w:rFonts w:ascii="Arial" w:hAnsi="Arial" w:cs="Arial"/>
          <w:i/>
          <w:sz w:val="20"/>
          <w:szCs w:val="20"/>
        </w:rPr>
        <w:t>m/m</w:t>
      </w:r>
      <w:r>
        <w:rPr>
          <w:rFonts w:ascii="Arial" w:hAnsi="Arial" w:cs="Arial"/>
          <w:sz w:val="20"/>
          <w:szCs w:val="20"/>
        </w:rPr>
        <w:t>) przechodzić przez sito o boku oczka kwadratowego 5 mm; ziela pozostającego na sicie o boku oczka kwadratowego 0,25 mm – nie mniej niż 90% (</w:t>
      </w:r>
      <w:r>
        <w:rPr>
          <w:rFonts w:ascii="Arial" w:hAnsi="Arial" w:cs="Arial"/>
          <w:i/>
          <w:sz w:val="20"/>
          <w:szCs w:val="20"/>
        </w:rPr>
        <w:t>m/m),</w:t>
      </w:r>
      <w:r>
        <w:rPr>
          <w:rFonts w:ascii="Arial" w:hAnsi="Arial" w:cs="Arial"/>
          <w:sz w:val="20"/>
          <w:szCs w:val="20"/>
        </w:rPr>
        <w:t xml:space="preserve"> przeznaczone do poprawy smaku, zapachu produktów spożywczych.</w:t>
      </w:r>
    </w:p>
    <w:p w:rsidR="00EE71D4" w:rsidRDefault="00EE71D4" w:rsidP="00EE71D4">
      <w:pPr>
        <w:spacing w:line="360" w:lineRule="auto"/>
        <w:jc w:val="both"/>
        <w:rPr>
          <w:rFonts w:ascii="Arial" w:hAnsi="Arial" w:cs="Arial"/>
          <w:sz w:val="20"/>
          <w:szCs w:val="20"/>
        </w:rPr>
      </w:pPr>
    </w:p>
    <w:p w:rsidR="00EE71D4" w:rsidRPr="00EE71D4" w:rsidRDefault="00EE71D4" w:rsidP="00EE71D4">
      <w:pPr>
        <w:pStyle w:val="Edward"/>
        <w:spacing w:line="360" w:lineRule="auto"/>
        <w:jc w:val="both"/>
        <w:rPr>
          <w:rFonts w:ascii="Arial" w:hAnsi="Arial" w:cs="Arial"/>
          <w:b/>
          <w:bCs/>
        </w:rPr>
      </w:pPr>
      <w:r w:rsidRPr="00EE71D4">
        <w:rPr>
          <w:rFonts w:ascii="Arial" w:hAnsi="Arial" w:cs="Arial"/>
          <w:b/>
          <w:bCs/>
        </w:rPr>
        <w:t>2 Wymagania</w:t>
      </w:r>
    </w:p>
    <w:p w:rsidR="00EE71D4" w:rsidRDefault="00EE71D4" w:rsidP="00EE71D4">
      <w:pPr>
        <w:pStyle w:val="Nagwek11"/>
        <w:spacing w:before="360"/>
        <w:rPr>
          <w:bCs w:val="0"/>
        </w:rPr>
      </w:pPr>
      <w:r>
        <w:rPr>
          <w:bCs w:val="0"/>
        </w:rPr>
        <w:t>2.1 Wymagania organoleptyczne</w:t>
      </w:r>
    </w:p>
    <w:p w:rsidR="00EE71D4" w:rsidRDefault="00EE71D4" w:rsidP="00EE71D4">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
        <w:gridCol w:w="1418"/>
        <w:gridCol w:w="6706"/>
      </w:tblGrid>
      <w:tr w:rsidR="00EE71D4" w:rsidTr="00EE71D4">
        <w:trPr>
          <w:trHeight w:val="450"/>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4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06" w:type="dxa"/>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147"/>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418"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Wygląd </w:t>
            </w:r>
          </w:p>
        </w:tc>
        <w:tc>
          <w:tcPr>
            <w:tcW w:w="6706" w:type="dxa"/>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Produkt sypki, bez zbryleń</w:t>
            </w:r>
          </w:p>
        </w:tc>
      </w:tr>
      <w:tr w:rsidR="00EE71D4" w:rsidTr="00EE71D4">
        <w:trPr>
          <w:cantSplit/>
          <w:trHeight w:val="147"/>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418"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6706" w:type="dxa"/>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Niejednolita (oliwkowozielona, szarozielona)  </w:t>
            </w:r>
          </w:p>
        </w:tc>
      </w:tr>
      <w:tr w:rsidR="00EE71D4" w:rsidTr="00EE71D4">
        <w:trPr>
          <w:cantSplit/>
          <w:trHeight w:val="181"/>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418"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6706" w:type="dxa"/>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Aromatyczny, silny, mentolowy, orzeźwiający, bez zapachów obcych </w:t>
            </w:r>
          </w:p>
        </w:tc>
      </w:tr>
      <w:tr w:rsidR="00EE71D4" w:rsidTr="00EE71D4">
        <w:trPr>
          <w:cantSplit/>
          <w:trHeight w:val="194"/>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418"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6706" w:type="dxa"/>
            <w:tcBorders>
              <w:top w:val="single" w:sz="4" w:space="0" w:color="auto"/>
              <w:left w:val="single" w:sz="4" w:space="0" w:color="auto"/>
              <w:bottom w:val="single" w:sz="6" w:space="0" w:color="auto"/>
              <w:right w:val="single" w:sz="4" w:space="0" w:color="auto"/>
            </w:tcBorders>
            <w:hideMark/>
          </w:tcPr>
          <w:p w:rsidR="00EE71D4" w:rsidRDefault="00EE71D4">
            <w:pPr>
              <w:jc w:val="both"/>
              <w:rPr>
                <w:rFonts w:ascii="Arial" w:hAnsi="Arial" w:cs="Arial"/>
                <w:sz w:val="20"/>
                <w:szCs w:val="20"/>
              </w:rPr>
            </w:pPr>
            <w:r>
              <w:rPr>
                <w:rFonts w:ascii="Arial" w:hAnsi="Arial" w:cs="Arial"/>
                <w:bCs/>
                <w:sz w:val="20"/>
                <w:szCs w:val="20"/>
              </w:rPr>
              <w:t>Intensywny, mentolowy</w:t>
            </w:r>
            <w:r>
              <w:rPr>
                <w:rFonts w:ascii="Arial" w:hAnsi="Arial" w:cs="Arial"/>
                <w:sz w:val="20"/>
                <w:szCs w:val="20"/>
              </w:rPr>
              <w:t>, bez posmaków obcych</w:t>
            </w:r>
          </w:p>
        </w:tc>
      </w:tr>
    </w:tbl>
    <w:p w:rsidR="00C47D76" w:rsidRDefault="00C47D76" w:rsidP="00EE71D4">
      <w:pPr>
        <w:pStyle w:val="Nagwek11"/>
        <w:spacing w:before="360"/>
        <w:rPr>
          <w:bCs w:val="0"/>
        </w:rPr>
      </w:pPr>
    </w:p>
    <w:p w:rsidR="00C47D76" w:rsidRDefault="00C47D76" w:rsidP="00EE71D4">
      <w:pPr>
        <w:pStyle w:val="Nagwek11"/>
        <w:spacing w:before="360"/>
        <w:rPr>
          <w:bCs w:val="0"/>
        </w:rPr>
      </w:pPr>
    </w:p>
    <w:p w:rsidR="00EE71D4" w:rsidRDefault="00EE71D4" w:rsidP="00EE71D4">
      <w:pPr>
        <w:pStyle w:val="Nagwek11"/>
        <w:spacing w:before="360"/>
        <w:rPr>
          <w:bCs w:val="0"/>
        </w:rPr>
      </w:pPr>
      <w:r>
        <w:rPr>
          <w:bCs w:val="0"/>
        </w:rPr>
        <w:lastRenderedPageBreak/>
        <w:t xml:space="preserve">2.2 Wymagania fizykochemiczne </w:t>
      </w:r>
    </w:p>
    <w:p w:rsidR="00EE71D4" w:rsidRDefault="00EE71D4" w:rsidP="00EE71D4">
      <w:pPr>
        <w:pStyle w:val="Tekstpodstawowy3"/>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895"/>
        <w:gridCol w:w="1525"/>
      </w:tblGrid>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895"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525"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895"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13,0</w:t>
            </w:r>
          </w:p>
        </w:tc>
        <w:tc>
          <w:tcPr>
            <w:tcW w:w="1525"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nierozpuszczalnego w 10% roztworze HCl, %(m/m), w przeliczeniu na suchą masę, nie więcej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2,0</w:t>
            </w:r>
          </w:p>
        </w:tc>
        <w:tc>
          <w:tcPr>
            <w:tcW w:w="152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930</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olejku, (ml/100g), nie mniej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1,3</w:t>
            </w:r>
          </w:p>
        </w:tc>
        <w:tc>
          <w:tcPr>
            <w:tcW w:w="152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sz w:val="18"/>
                <w:szCs w:val="18"/>
                <w:lang w:val="de-DE"/>
              </w:rPr>
              <w:t>PN-R-87019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4</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ferromagnetycznych, mg/1kg surowca, nie więcej niż</w:t>
            </w:r>
          </w:p>
          <w:p w:rsidR="00EE71D4" w:rsidRDefault="00EE71D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895" w:type="dxa"/>
            <w:tcBorders>
              <w:top w:val="single" w:sz="4" w:space="0" w:color="auto"/>
              <w:left w:val="single" w:sz="6" w:space="0" w:color="auto"/>
              <w:bottom w:val="single" w:sz="4" w:space="0" w:color="auto"/>
              <w:right w:val="single" w:sz="6" w:space="0" w:color="auto"/>
            </w:tcBorders>
            <w:vAlign w:val="center"/>
          </w:tcPr>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r>
              <w:rPr>
                <w:rFonts w:ascii="Arial" w:hAnsi="Arial" w:cs="Arial"/>
                <w:sz w:val="18"/>
              </w:rPr>
              <w:t>3,0</w:t>
            </w:r>
          </w:p>
        </w:tc>
        <w:tc>
          <w:tcPr>
            <w:tcW w:w="152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895"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1525"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Default="00EE71D4" w:rsidP="00EE71D4">
      <w:pPr>
        <w:pStyle w:val="Nagwek11"/>
        <w:spacing w:before="360"/>
        <w:rPr>
          <w:bCs w:val="0"/>
        </w:rPr>
      </w:pPr>
      <w:r>
        <w:t>2.3 Wymagania mikrobiologiczne</w:t>
      </w:r>
    </w:p>
    <w:p w:rsidR="00EE71D4" w:rsidRDefault="00EE71D4" w:rsidP="00EE71D4">
      <w:pPr>
        <w:pStyle w:val="Tekstpodstawowy3"/>
        <w:spacing w:after="0" w:line="360" w:lineRule="auto"/>
        <w:rPr>
          <w:rFonts w:ascii="Arial" w:hAnsi="Arial" w:cs="Arial"/>
          <w:sz w:val="20"/>
        </w:rPr>
      </w:pPr>
      <w:r>
        <w:rPr>
          <w:rFonts w:ascii="Arial" w:hAnsi="Arial" w:cs="Arial"/>
          <w:sz w:val="20"/>
        </w:rPr>
        <w:t>Zgodnie z aktualnie obowiązującym prawem.</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3</w:t>
      </w:r>
      <w:r w:rsidRPr="00EE71D4">
        <w:rPr>
          <w:rFonts w:ascii="Arial" w:hAnsi="Arial" w:cs="Arial"/>
        </w:rPr>
        <w:t xml:space="preserve"> </w:t>
      </w:r>
      <w:r w:rsidRPr="00EE71D4">
        <w:rPr>
          <w:rFonts w:ascii="Arial" w:hAnsi="Arial" w:cs="Arial"/>
          <w:b/>
        </w:rPr>
        <w:t>Masa netto</w:t>
      </w:r>
    </w:p>
    <w:p w:rsidR="00EE71D4" w:rsidRDefault="00EE71D4" w:rsidP="00EE71D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masa netto:</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EE71D4" w:rsidRPr="00EE71D4" w:rsidRDefault="00EE71D4" w:rsidP="00EE71D4">
      <w:pPr>
        <w:pStyle w:val="E-1"/>
        <w:spacing w:before="360" w:after="240" w:line="360" w:lineRule="auto"/>
        <w:jc w:val="both"/>
        <w:rPr>
          <w:rFonts w:ascii="Arial" w:eastAsia="Times New Roman" w:hAnsi="Arial" w:cs="Arial"/>
          <w:b/>
        </w:rPr>
      </w:pPr>
      <w:r w:rsidRPr="00EE71D4">
        <w:rPr>
          <w:rFonts w:ascii="Arial" w:hAnsi="Arial" w:cs="Arial"/>
          <w:b/>
          <w:szCs w:val="24"/>
        </w:rPr>
        <w:t xml:space="preserve">4 </w:t>
      </w:r>
      <w:r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rPr>
        <w:t>5. Metody badań</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5.1 Sprawdzenie znakowania i stanu opakowania</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rPr>
        <w:t>Wykonać metodą wizualną na zgodność z pkt. 6.1 i 6.2.</w:t>
      </w:r>
    </w:p>
    <w:p w:rsidR="00C47D76" w:rsidRDefault="00C47D76" w:rsidP="00EE71D4">
      <w:pPr>
        <w:pStyle w:val="E-1"/>
        <w:spacing w:before="240" w:after="240" w:line="360" w:lineRule="auto"/>
        <w:jc w:val="both"/>
        <w:rPr>
          <w:rFonts w:ascii="Arial" w:hAnsi="Arial" w:cs="Arial"/>
          <w:b/>
        </w:rPr>
      </w:pP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lastRenderedPageBreak/>
        <w:t xml:space="preserve">5.2 Oznaczanie cech organoleptycznych </w:t>
      </w:r>
    </w:p>
    <w:p w:rsidR="00EE71D4" w:rsidRPr="00EE71D4" w:rsidRDefault="00EE71D4" w:rsidP="00EE71D4">
      <w:pPr>
        <w:pStyle w:val="E-1"/>
        <w:spacing w:before="240" w:after="120" w:line="360" w:lineRule="auto"/>
        <w:jc w:val="both"/>
        <w:rPr>
          <w:rFonts w:ascii="Arial" w:hAnsi="Arial" w:cs="Arial"/>
        </w:rPr>
      </w:pPr>
      <w:r w:rsidRPr="00EE71D4">
        <w:rPr>
          <w:rFonts w:ascii="Arial" w:hAnsi="Arial" w:cs="Arial"/>
        </w:rPr>
        <w:t xml:space="preserve">Należy wykonać w temperaturze pokojowej na zgodność z wymaganiami podanymi w Tablicy 1. </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 xml:space="preserve">5.3 Oznaczanie cech fizykochemicznych </w:t>
      </w:r>
    </w:p>
    <w:p w:rsidR="00EE71D4" w:rsidRPr="00EE71D4" w:rsidRDefault="00EE71D4" w:rsidP="00EE71D4">
      <w:pPr>
        <w:pStyle w:val="E-1"/>
        <w:spacing w:before="240" w:after="120" w:line="360" w:lineRule="auto"/>
        <w:jc w:val="both"/>
        <w:rPr>
          <w:rFonts w:ascii="Arial" w:hAnsi="Arial" w:cs="Arial"/>
        </w:rPr>
      </w:pPr>
      <w:r w:rsidRPr="00EE71D4">
        <w:rPr>
          <w:rFonts w:ascii="Arial" w:hAnsi="Arial" w:cs="Arial"/>
        </w:rPr>
        <w:t>Według norm podanych w Tablicy 2.</w:t>
      </w:r>
    </w:p>
    <w:p w:rsidR="00EE71D4" w:rsidRPr="00EE71D4" w:rsidRDefault="00EE71D4" w:rsidP="00EE71D4">
      <w:pPr>
        <w:pStyle w:val="E-1"/>
        <w:spacing w:before="360" w:after="240" w:line="360" w:lineRule="auto"/>
        <w:rPr>
          <w:rFonts w:ascii="Arial" w:hAnsi="Arial" w:cs="Arial"/>
        </w:rPr>
      </w:pPr>
      <w:r w:rsidRPr="00EE71D4">
        <w:rPr>
          <w:rFonts w:ascii="Arial" w:hAnsi="Arial" w:cs="Arial"/>
          <w:b/>
        </w:rPr>
        <w:t xml:space="preserve">6 Pakowanie, znakowanie, przechowywanie </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t>6.3 Przechowywanie</w:t>
      </w:r>
    </w:p>
    <w:p w:rsidR="00EE71D4" w:rsidRPr="00EE71D4" w:rsidRDefault="00EE71D4" w:rsidP="00EE71D4">
      <w:pPr>
        <w:pStyle w:val="E-1"/>
        <w:spacing w:line="360" w:lineRule="auto"/>
        <w:rPr>
          <w:rFonts w:ascii="Arial" w:hAnsi="Arial" w:cs="Arial"/>
        </w:rPr>
      </w:pPr>
      <w:r w:rsidRPr="00EE71D4">
        <w:rPr>
          <w:rFonts w:ascii="Arial" w:hAnsi="Arial" w:cs="Arial"/>
        </w:rPr>
        <w:t>Przechowywać zgodnie z zaleceniami producenta.</w:t>
      </w:r>
    </w:p>
    <w:p w:rsidR="00EE71D4" w:rsidRDefault="00EE71D4" w:rsidP="00EE71D4">
      <w:pPr>
        <w:spacing w:line="360" w:lineRule="auto"/>
        <w:rPr>
          <w:color w:val="FF0000"/>
        </w:rPr>
      </w:pPr>
    </w:p>
    <w:p w:rsidR="00EE71D4" w:rsidRDefault="00EE71D4" w:rsidP="00EE71D4">
      <w:pPr>
        <w:rPr>
          <w:color w:val="FF0000"/>
        </w:rPr>
      </w:pPr>
    </w:p>
    <w:p w:rsidR="00EE71D4" w:rsidRDefault="00EE71D4" w:rsidP="00EE71D4"/>
    <w:p w:rsidR="00EE71D4" w:rsidRDefault="00EE71D4" w:rsidP="00EE71D4">
      <w:pPr>
        <w:pStyle w:val="Styl2"/>
      </w:pPr>
    </w:p>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 xml:space="preserve">imbir mielony </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sz w:val="22"/>
          <w:szCs w:val="22"/>
        </w:rPr>
      </w:pP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imbiru mielonego.</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imbiru mielonego przeznaczonego dla odbiorcy.</w:t>
      </w:r>
    </w:p>
    <w:p w:rsidR="00EE71D4" w:rsidRPr="00EE71D4" w:rsidRDefault="00EE71D4" w:rsidP="00C47D76">
      <w:pPr>
        <w:pStyle w:val="E-1"/>
        <w:numPr>
          <w:ilvl w:val="1"/>
          <w:numId w:val="59"/>
        </w:numPr>
        <w:spacing w:before="240" w:after="120" w:line="360" w:lineRule="auto"/>
        <w:textAlignment w:val="auto"/>
        <w:rPr>
          <w:rFonts w:ascii="Arial" w:hAnsi="Arial" w:cs="Arial"/>
          <w:b/>
          <w:bCs/>
        </w:rPr>
      </w:pPr>
      <w:r w:rsidRPr="00EE71D4">
        <w:rPr>
          <w:rFonts w:ascii="Arial" w:hAnsi="Arial" w:cs="Arial"/>
          <w:b/>
          <w:bCs/>
        </w:rPr>
        <w:t>Dokumenty powołane</w:t>
      </w:r>
    </w:p>
    <w:p w:rsidR="00EE71D4" w:rsidRDefault="00EE71D4" w:rsidP="00EE71D4">
      <w:pPr>
        <w:pStyle w:val="Styl1"/>
        <w:rPr>
          <w:bCs/>
        </w:rPr>
      </w:pPr>
      <w: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EE71D4">
      <w:pPr>
        <w:pStyle w:val="Styl2"/>
        <w:rPr>
          <w:bCs/>
          <w:sz w:val="20"/>
          <w:szCs w:val="20"/>
        </w:rPr>
      </w:pPr>
      <w: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Imbir mielony</w:t>
      </w:r>
    </w:p>
    <w:p w:rsidR="00EE71D4" w:rsidRDefault="00EE71D4" w:rsidP="00EE71D4">
      <w:pPr>
        <w:spacing w:line="360" w:lineRule="auto"/>
        <w:jc w:val="both"/>
        <w:rPr>
          <w:rFonts w:ascii="Arial" w:hAnsi="Arial" w:cs="Arial"/>
          <w:sz w:val="20"/>
          <w:szCs w:val="20"/>
        </w:rPr>
      </w:pPr>
      <w:r>
        <w:rPr>
          <w:rFonts w:ascii="Arial" w:hAnsi="Arial" w:cs="Arial"/>
          <w:sz w:val="20"/>
          <w:szCs w:val="20"/>
        </w:rPr>
        <w:t>Produkt w postaci proszku, otrzymany z poddanego odpowiednim zabiegom technologicznym kłącza imbiru, przeznaczony do poprawy smaku i zapachu produktów spożywczych.</w:t>
      </w:r>
      <w:r>
        <w:t xml:space="preserve"> </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2.Wymagania</w:t>
      </w:r>
    </w:p>
    <w:p w:rsidR="00EE71D4" w:rsidRDefault="00EE71D4" w:rsidP="00EE71D4">
      <w:pPr>
        <w:pStyle w:val="Styl2"/>
        <w:rPr>
          <w:bCs/>
        </w:rPr>
      </w:pPr>
      <w:r>
        <w:t>2.1 Wymagania ogólne</w:t>
      </w:r>
    </w:p>
    <w:p w:rsidR="00EE71D4" w:rsidRDefault="00EE71D4" w:rsidP="00EE71D4">
      <w:pPr>
        <w:pStyle w:val="Styl1"/>
      </w:pPr>
      <w:r>
        <w:t>Produkt powinien spełniać wymagania aktualnie obowiązującego prawa żywnościowego.</w:t>
      </w:r>
    </w:p>
    <w:p w:rsidR="00EE71D4" w:rsidRDefault="00EE71D4" w:rsidP="00EE71D4">
      <w:pPr>
        <w:pStyle w:val="Styl2"/>
      </w:pPr>
      <w:r>
        <w:t>2.2 Wymagania organoleptyczne</w:t>
      </w:r>
    </w:p>
    <w:p w:rsidR="00EE71D4" w:rsidRDefault="00EE71D4" w:rsidP="00EE71D4">
      <w:pPr>
        <w:pStyle w:val="Styl1"/>
      </w:pPr>
      <w: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2022"/>
        <w:gridCol w:w="6612"/>
      </w:tblGrid>
      <w:tr w:rsidR="00EE71D4" w:rsidTr="00EE71D4">
        <w:trPr>
          <w:trHeight w:val="308"/>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116"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49"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129"/>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Wygląd i konsystencja </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Sypki proszek, niedopuszczalne trwałe zbrylenia </w:t>
            </w:r>
          </w:p>
        </w:tc>
      </w:tr>
      <w:tr w:rsidR="00EE71D4" w:rsidTr="00EE71D4">
        <w:trPr>
          <w:cantSplit/>
          <w:trHeight w:val="184"/>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Od jasnobeżowej do beżowej</w:t>
            </w:r>
          </w:p>
        </w:tc>
      </w:tr>
      <w:tr w:rsidR="00EE71D4" w:rsidTr="00EE71D4">
        <w:trPr>
          <w:cantSplit/>
          <w:trHeight w:val="102"/>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Typowy, delikatny, bez zapachów obcych </w:t>
            </w:r>
          </w:p>
        </w:tc>
      </w:tr>
      <w:tr w:rsidR="00EE71D4" w:rsidTr="00EE71D4">
        <w:trPr>
          <w:cantSplit/>
          <w:trHeight w:val="176"/>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jc w:val="both"/>
              <w:rPr>
                <w:rFonts w:ascii="Arial" w:hAnsi="Arial" w:cs="Arial"/>
                <w:sz w:val="18"/>
                <w:szCs w:val="18"/>
              </w:rPr>
            </w:pPr>
            <w:r>
              <w:rPr>
                <w:rFonts w:ascii="Arial" w:hAnsi="Arial" w:cs="Arial"/>
                <w:sz w:val="18"/>
                <w:szCs w:val="18"/>
              </w:rPr>
              <w:t>Intensywny, palący, lekko gorzki,  bez posmaków obcych</w:t>
            </w:r>
          </w:p>
        </w:tc>
      </w:tr>
    </w:tbl>
    <w:p w:rsidR="00EE71D4" w:rsidRDefault="00EE71D4" w:rsidP="00EE71D4">
      <w:pPr>
        <w:pStyle w:val="Styl2"/>
        <w:rPr>
          <w:sz w:val="20"/>
          <w:szCs w:val="20"/>
        </w:rPr>
      </w:pPr>
      <w:r>
        <w:t xml:space="preserve">2.3 Wymagania fizykochemiczne </w:t>
      </w:r>
    </w:p>
    <w:p w:rsidR="00EE71D4" w:rsidRDefault="00EE71D4" w:rsidP="00EE71D4">
      <w:pPr>
        <w:pStyle w:val="Styl1"/>
        <w:spacing w:line="240" w:lineRule="auto"/>
      </w:pPr>
      <w:r>
        <w:t>Według Tablicy 2.</w:t>
      </w:r>
    </w:p>
    <w:p w:rsidR="00C47D76" w:rsidRDefault="00C47D76" w:rsidP="00EE71D4">
      <w:pPr>
        <w:pStyle w:val="Styl1"/>
        <w:spacing w:line="240" w:lineRule="auto"/>
      </w:pPr>
    </w:p>
    <w:p w:rsidR="00C47D76" w:rsidRDefault="00C47D76" w:rsidP="00EE71D4">
      <w:pPr>
        <w:pStyle w:val="Styl1"/>
        <w:spacing w:line="240" w:lineRule="auto"/>
      </w:pPr>
    </w:p>
    <w:p w:rsidR="00C47D76" w:rsidRDefault="00C47D76" w:rsidP="00EE71D4">
      <w:pPr>
        <w:pStyle w:val="Styl1"/>
        <w:spacing w:line="240" w:lineRule="auto"/>
      </w:pPr>
    </w:p>
    <w:p w:rsidR="00C47D76" w:rsidRDefault="00C47D76" w:rsidP="00EE71D4">
      <w:pPr>
        <w:pStyle w:val="Styl1"/>
        <w:spacing w:line="240" w:lineRule="auto"/>
      </w:pPr>
    </w:p>
    <w:p w:rsidR="00C47D76" w:rsidRDefault="00C47D76" w:rsidP="00EE71D4">
      <w:pPr>
        <w:pStyle w:val="Styl1"/>
        <w:spacing w:line="240" w:lineRule="auto"/>
      </w:pPr>
    </w:p>
    <w:p w:rsidR="00EE71D4" w:rsidRDefault="00EE71D4" w:rsidP="00EE71D4">
      <w:pPr>
        <w:pStyle w:val="Nagwek6"/>
        <w:spacing w:before="0" w:after="120"/>
        <w:jc w:val="center"/>
        <w:rPr>
          <w:rFonts w:ascii="Arial" w:hAnsi="Arial" w:cs="Arial"/>
          <w:sz w:val="18"/>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737"/>
        <w:gridCol w:w="1644"/>
        <w:gridCol w:w="1440"/>
      </w:tblGrid>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737"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644"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737"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644"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1440"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737" w:type="dxa"/>
            <w:tcBorders>
              <w:top w:val="single" w:sz="4" w:space="0" w:color="auto"/>
              <w:left w:val="single" w:sz="6" w:space="0" w:color="auto"/>
              <w:bottom w:val="single" w:sz="6"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ferromagnetycznych, mg/1kg surowca, nie więcej niż</w:t>
            </w:r>
          </w:p>
          <w:p w:rsidR="00EE71D4" w:rsidRDefault="00EE71D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644" w:type="dxa"/>
            <w:tcBorders>
              <w:top w:val="single" w:sz="4" w:space="0" w:color="auto"/>
              <w:left w:val="single" w:sz="6" w:space="0" w:color="auto"/>
              <w:bottom w:val="single" w:sz="6" w:space="0" w:color="auto"/>
              <w:right w:val="single" w:sz="6" w:space="0" w:color="auto"/>
            </w:tcBorders>
            <w:vAlign w:val="center"/>
          </w:tcPr>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r>
              <w:rPr>
                <w:rFonts w:ascii="Arial" w:hAnsi="Arial" w:cs="Arial"/>
                <w:sz w:val="18"/>
              </w:rPr>
              <w:t>3,0</w:t>
            </w:r>
          </w:p>
        </w:tc>
        <w:tc>
          <w:tcPr>
            <w:tcW w:w="1440" w:type="dxa"/>
            <w:tcBorders>
              <w:top w:val="single" w:sz="4" w:space="0" w:color="auto"/>
              <w:left w:val="single" w:sz="6" w:space="0" w:color="auto"/>
              <w:bottom w:val="single" w:sz="6"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737" w:type="dxa"/>
            <w:tcBorders>
              <w:top w:val="single" w:sz="6" w:space="0" w:color="auto"/>
              <w:left w:val="single" w:sz="6" w:space="0" w:color="auto"/>
              <w:bottom w:val="single" w:sz="6"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644" w:type="dxa"/>
            <w:tcBorders>
              <w:top w:val="single" w:sz="6"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1440" w:type="dxa"/>
            <w:tcBorders>
              <w:top w:val="single" w:sz="6" w:space="0" w:color="auto"/>
              <w:left w:val="single" w:sz="6" w:space="0" w:color="auto"/>
              <w:bottom w:val="single" w:sz="6"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Pr="00C47D76" w:rsidRDefault="00EE71D4" w:rsidP="00EE71D4">
      <w:pPr>
        <w:pStyle w:val="Styl2"/>
        <w:rPr>
          <w:sz w:val="20"/>
          <w:szCs w:val="20"/>
        </w:rPr>
      </w:pPr>
      <w:r w:rsidRPr="00C47D76">
        <w:rPr>
          <w:sz w:val="20"/>
          <w:szCs w:val="20"/>
        </w:rPr>
        <w:t>2.4 Wymagania mikrobiologiczne</w:t>
      </w:r>
    </w:p>
    <w:p w:rsidR="00EE71D4" w:rsidRPr="00C47D76" w:rsidRDefault="00EE71D4" w:rsidP="00EE71D4">
      <w:pPr>
        <w:pStyle w:val="Tekstpodstawowy3"/>
        <w:spacing w:after="0" w:line="360" w:lineRule="auto"/>
        <w:rPr>
          <w:rFonts w:ascii="Arial" w:hAnsi="Arial" w:cs="Arial"/>
          <w:sz w:val="20"/>
          <w:szCs w:val="20"/>
        </w:rPr>
      </w:pPr>
      <w:r w:rsidRPr="00C47D76">
        <w:rPr>
          <w:rFonts w:ascii="Arial" w:hAnsi="Arial" w:cs="Arial"/>
          <w:sz w:val="20"/>
          <w:szCs w:val="20"/>
        </w:rPr>
        <w:t>Zgodnie z aktualnie obowiązującym prawem.</w:t>
      </w:r>
    </w:p>
    <w:p w:rsidR="00EE71D4" w:rsidRPr="00C47D76" w:rsidRDefault="00EE71D4" w:rsidP="00EE71D4">
      <w:pPr>
        <w:pStyle w:val="E-1"/>
        <w:spacing w:line="360" w:lineRule="auto"/>
        <w:jc w:val="both"/>
        <w:rPr>
          <w:rFonts w:ascii="Arial" w:hAnsi="Arial" w:cs="Arial"/>
        </w:rPr>
      </w:pPr>
      <w:r w:rsidRPr="00C47D76">
        <w:rPr>
          <w:rFonts w:ascii="Arial" w:hAnsi="Arial" w:cs="Arial"/>
        </w:rPr>
        <w:t>Zamawiający zastrzega sobie prawo żądania wyników badań mikrobiologicznych z kontroli higieny procesu produkcyjnego.</w:t>
      </w:r>
    </w:p>
    <w:p w:rsidR="00EE71D4" w:rsidRPr="00C47D76" w:rsidRDefault="00EE71D4" w:rsidP="00EE71D4">
      <w:pPr>
        <w:pStyle w:val="E-1"/>
        <w:spacing w:before="240" w:after="240" w:line="360" w:lineRule="auto"/>
        <w:jc w:val="both"/>
        <w:rPr>
          <w:rFonts w:ascii="Arial" w:hAnsi="Arial" w:cs="Arial"/>
        </w:rPr>
      </w:pPr>
      <w:r w:rsidRPr="00C47D76">
        <w:rPr>
          <w:rFonts w:ascii="Arial" w:hAnsi="Arial" w:cs="Arial"/>
          <w:b/>
        </w:rPr>
        <w:t>3</w:t>
      </w:r>
      <w:r w:rsidRPr="00C47D76">
        <w:rPr>
          <w:rFonts w:ascii="Arial" w:hAnsi="Arial" w:cs="Arial"/>
        </w:rPr>
        <w:t xml:space="preserve"> </w:t>
      </w:r>
      <w:r w:rsidRPr="00C47D76">
        <w:rPr>
          <w:rFonts w:ascii="Arial" w:hAnsi="Arial" w:cs="Arial"/>
          <w:b/>
        </w:rPr>
        <w:t>Masa netto</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Masa netto powinna być zgodna z deklaracją producenta.</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Dopuszczalna ujemna wartość błędu masy netto powinna być zgodna z obowiązującym prawem.</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Dopuszczalna masa netto:</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15g,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100g,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250g,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500g,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1kg.</w:t>
      </w:r>
    </w:p>
    <w:p w:rsidR="00EE71D4" w:rsidRPr="00C47D76" w:rsidRDefault="00EE71D4" w:rsidP="00EE71D4">
      <w:pPr>
        <w:pStyle w:val="E-1"/>
        <w:spacing w:before="240" w:after="240" w:line="360" w:lineRule="auto"/>
        <w:jc w:val="both"/>
        <w:rPr>
          <w:rFonts w:ascii="Arial" w:eastAsia="Times New Roman" w:hAnsi="Arial" w:cs="Arial"/>
          <w:b/>
        </w:rPr>
      </w:pPr>
      <w:r w:rsidRPr="00C47D76">
        <w:rPr>
          <w:rFonts w:ascii="Arial" w:hAnsi="Arial" w:cs="Arial"/>
          <w:b/>
        </w:rPr>
        <w:t>4 Trwałość</w:t>
      </w:r>
    </w:p>
    <w:p w:rsidR="00EE71D4" w:rsidRPr="00C47D76" w:rsidRDefault="00EE71D4" w:rsidP="00EE71D4">
      <w:pPr>
        <w:spacing w:line="360" w:lineRule="auto"/>
        <w:jc w:val="both"/>
        <w:rPr>
          <w:rFonts w:ascii="Arial" w:eastAsia="Arial Unicode MS" w:hAnsi="Arial" w:cs="Arial"/>
          <w:sz w:val="20"/>
          <w:szCs w:val="20"/>
        </w:rPr>
      </w:pPr>
      <w:r w:rsidRPr="00C47D76">
        <w:rPr>
          <w:rFonts w:ascii="Arial" w:hAnsi="Arial" w:cs="Arial"/>
          <w:sz w:val="20"/>
          <w:szCs w:val="20"/>
        </w:rPr>
        <w:t>Okres przydatności do spożycia deklarowany przez producenta powinien wynosić nie mniej niż 6 miesięcy od daty dostawy do magazynu odbiorcy.</w:t>
      </w:r>
    </w:p>
    <w:p w:rsidR="00EE71D4" w:rsidRPr="00C47D76" w:rsidRDefault="00EE71D4" w:rsidP="00EE71D4">
      <w:pPr>
        <w:pStyle w:val="E-1"/>
        <w:spacing w:before="240" w:after="240" w:line="360" w:lineRule="auto"/>
        <w:jc w:val="both"/>
        <w:rPr>
          <w:rFonts w:ascii="Arial" w:eastAsia="Times New Roman" w:hAnsi="Arial" w:cs="Arial"/>
          <w:b/>
        </w:rPr>
      </w:pPr>
      <w:r w:rsidRPr="00C47D76">
        <w:rPr>
          <w:rFonts w:ascii="Arial" w:hAnsi="Arial" w:cs="Arial"/>
          <w:b/>
        </w:rPr>
        <w:t>5 Metody badań</w:t>
      </w:r>
    </w:p>
    <w:p w:rsidR="00EE71D4" w:rsidRPr="00C47D76" w:rsidRDefault="00EE71D4" w:rsidP="00EE71D4">
      <w:pPr>
        <w:pStyle w:val="Styl2"/>
        <w:rPr>
          <w:sz w:val="20"/>
          <w:szCs w:val="20"/>
        </w:rPr>
      </w:pPr>
      <w:r w:rsidRPr="00C47D76">
        <w:rPr>
          <w:sz w:val="20"/>
          <w:szCs w:val="20"/>
        </w:rPr>
        <w:t>5.1 Sprawdzenie znakowania i stanu opakowania</w:t>
      </w:r>
    </w:p>
    <w:p w:rsidR="00EE71D4" w:rsidRPr="00C47D76" w:rsidRDefault="00EE71D4" w:rsidP="00EE71D4">
      <w:pPr>
        <w:pStyle w:val="Styl1"/>
        <w:rPr>
          <w:sz w:val="20"/>
          <w:szCs w:val="20"/>
        </w:rPr>
      </w:pPr>
      <w:r w:rsidRPr="00C47D76">
        <w:rPr>
          <w:sz w:val="20"/>
          <w:szCs w:val="20"/>
        </w:rPr>
        <w:t>Wykonać metodą wizualną na zgodność z pkt. 6.1 i 6.2.</w:t>
      </w:r>
    </w:p>
    <w:p w:rsidR="00EE71D4" w:rsidRPr="00C47D76" w:rsidRDefault="00EE71D4" w:rsidP="00EE71D4">
      <w:pPr>
        <w:pStyle w:val="Styl2"/>
        <w:rPr>
          <w:sz w:val="20"/>
          <w:szCs w:val="20"/>
        </w:rPr>
      </w:pPr>
      <w:r w:rsidRPr="00C47D76">
        <w:rPr>
          <w:sz w:val="20"/>
          <w:szCs w:val="20"/>
        </w:rPr>
        <w:t xml:space="preserve">5.2 Oznaczanie cech organoleptycznych </w:t>
      </w:r>
    </w:p>
    <w:p w:rsidR="00EE71D4" w:rsidRPr="00C47D76" w:rsidRDefault="00EE71D4" w:rsidP="00EE71D4">
      <w:pPr>
        <w:pStyle w:val="Styl1"/>
        <w:rPr>
          <w:sz w:val="20"/>
          <w:szCs w:val="20"/>
        </w:rPr>
      </w:pPr>
      <w:r w:rsidRPr="00C47D76">
        <w:rPr>
          <w:sz w:val="20"/>
          <w:szCs w:val="20"/>
        </w:rPr>
        <w:t xml:space="preserve">Należy wykonać w temperaturze pokojowej na zgodność z wymaganiami podanymi w Tablicy 1. </w:t>
      </w:r>
    </w:p>
    <w:p w:rsidR="00EE71D4" w:rsidRPr="00C47D76" w:rsidRDefault="00EE71D4" w:rsidP="00EE71D4">
      <w:pPr>
        <w:pStyle w:val="Styl2"/>
        <w:rPr>
          <w:sz w:val="20"/>
          <w:szCs w:val="20"/>
        </w:rPr>
      </w:pPr>
      <w:r w:rsidRPr="00C47D76">
        <w:rPr>
          <w:sz w:val="20"/>
          <w:szCs w:val="20"/>
        </w:rPr>
        <w:t xml:space="preserve">5.3 Oznaczanie cech fizykochemicznych </w:t>
      </w:r>
    </w:p>
    <w:p w:rsidR="00EE71D4" w:rsidRPr="00C47D76" w:rsidRDefault="00EE71D4" w:rsidP="00EE71D4">
      <w:pPr>
        <w:pStyle w:val="Styl1"/>
        <w:rPr>
          <w:sz w:val="20"/>
          <w:szCs w:val="20"/>
        </w:rPr>
      </w:pPr>
      <w:r w:rsidRPr="00C47D76">
        <w:rPr>
          <w:sz w:val="20"/>
          <w:szCs w:val="20"/>
        </w:rPr>
        <w:t>Według norm podanych w Tablicy 2.</w:t>
      </w:r>
    </w:p>
    <w:p w:rsidR="00C47D76" w:rsidRDefault="00C47D76" w:rsidP="00EE71D4">
      <w:pPr>
        <w:pStyle w:val="E-1"/>
        <w:spacing w:before="240" w:after="240" w:line="360" w:lineRule="auto"/>
        <w:rPr>
          <w:rFonts w:ascii="Arial" w:hAnsi="Arial" w:cs="Arial"/>
          <w:b/>
        </w:rPr>
      </w:pPr>
    </w:p>
    <w:p w:rsidR="00EE71D4" w:rsidRPr="00C47D76" w:rsidRDefault="00EE71D4" w:rsidP="00EE71D4">
      <w:pPr>
        <w:pStyle w:val="E-1"/>
        <w:spacing w:before="240" w:after="240" w:line="360" w:lineRule="auto"/>
        <w:rPr>
          <w:rFonts w:ascii="Arial" w:hAnsi="Arial" w:cs="Arial"/>
        </w:rPr>
      </w:pPr>
      <w:r w:rsidRPr="00C47D76">
        <w:rPr>
          <w:rFonts w:ascii="Arial" w:hAnsi="Arial" w:cs="Arial"/>
          <w:b/>
        </w:rPr>
        <w:lastRenderedPageBreak/>
        <w:t xml:space="preserve">6 Pakowanie, znakowanie, przechowywanie </w:t>
      </w:r>
    </w:p>
    <w:p w:rsidR="00EE71D4" w:rsidRPr="00C47D76" w:rsidRDefault="00EE71D4" w:rsidP="00EE71D4">
      <w:pPr>
        <w:pStyle w:val="Styl2"/>
        <w:rPr>
          <w:sz w:val="20"/>
          <w:szCs w:val="20"/>
        </w:rPr>
      </w:pPr>
      <w:r w:rsidRPr="00C47D76">
        <w:rPr>
          <w:sz w:val="20"/>
          <w:szCs w:val="20"/>
        </w:rPr>
        <w:t>6.1 Pakowanie</w:t>
      </w:r>
    </w:p>
    <w:p w:rsidR="00EE71D4" w:rsidRPr="00C47D76" w:rsidRDefault="00EE71D4" w:rsidP="00EE71D4">
      <w:pPr>
        <w:pStyle w:val="E-1"/>
        <w:spacing w:line="360" w:lineRule="auto"/>
        <w:jc w:val="both"/>
        <w:rPr>
          <w:rFonts w:ascii="Arial" w:hAnsi="Arial" w:cs="Arial"/>
        </w:rPr>
      </w:pPr>
      <w:r w:rsidRPr="00C47D76">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Opakowania powinny być wykonane z materiałów opakowaniowych przeznaczonych do kontaktu z żywnością.</w:t>
      </w:r>
    </w:p>
    <w:p w:rsidR="00EE71D4" w:rsidRPr="00C47D76"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sidRPr="00C47D76">
        <w:rPr>
          <w:rFonts w:ascii="Arial" w:hAnsi="Arial" w:cs="Arial"/>
          <w:sz w:val="20"/>
          <w:szCs w:val="20"/>
        </w:rPr>
        <w:t>Nie dopuszcza się stosowania opakowań zastępczych oraz umieszczania reklam na opakowaniach.</w:t>
      </w:r>
    </w:p>
    <w:p w:rsidR="00EE71D4" w:rsidRPr="00C47D76" w:rsidRDefault="00EE71D4" w:rsidP="00EE71D4">
      <w:pPr>
        <w:pStyle w:val="Styl2"/>
        <w:rPr>
          <w:sz w:val="20"/>
          <w:szCs w:val="20"/>
        </w:rPr>
      </w:pPr>
      <w:r w:rsidRPr="00C47D76">
        <w:rPr>
          <w:sz w:val="20"/>
          <w:szCs w:val="20"/>
        </w:rPr>
        <w:t>6.2 Znakowanie</w:t>
      </w:r>
    </w:p>
    <w:p w:rsidR="00EE71D4" w:rsidRPr="00C47D76" w:rsidRDefault="00EE71D4" w:rsidP="00EE71D4">
      <w:pPr>
        <w:pStyle w:val="E-1"/>
        <w:spacing w:line="360" w:lineRule="auto"/>
        <w:rPr>
          <w:rFonts w:ascii="Arial" w:hAnsi="Arial" w:cs="Arial"/>
        </w:rPr>
      </w:pPr>
      <w:r w:rsidRPr="00C47D76">
        <w:rPr>
          <w:rFonts w:ascii="Arial" w:hAnsi="Arial" w:cs="Arial"/>
        </w:rPr>
        <w:t>Zgodnie z aktualnie obowiązującym prawem.</w:t>
      </w:r>
    </w:p>
    <w:p w:rsidR="00EE71D4" w:rsidRPr="00C47D76" w:rsidRDefault="00EE71D4" w:rsidP="00EE71D4">
      <w:pPr>
        <w:pStyle w:val="Styl2"/>
        <w:rPr>
          <w:sz w:val="20"/>
          <w:szCs w:val="20"/>
        </w:rPr>
      </w:pPr>
      <w:r w:rsidRPr="00C47D76">
        <w:rPr>
          <w:sz w:val="20"/>
          <w:szCs w:val="20"/>
        </w:rPr>
        <w:t>6.3 Przechowywanie</w:t>
      </w:r>
    </w:p>
    <w:p w:rsidR="00EE71D4" w:rsidRDefault="00EE71D4" w:rsidP="00EE71D4">
      <w:pPr>
        <w:pStyle w:val="E-1"/>
        <w:spacing w:line="360" w:lineRule="auto"/>
      </w:pPr>
      <w:r w:rsidRPr="00EE71D4">
        <w:rPr>
          <w:rFonts w:ascii="Arial" w:hAnsi="Arial" w:cs="Arial"/>
        </w:rPr>
        <w:t>Przechowywać zgodnie z zaleceniami producenta.</w:t>
      </w:r>
    </w:p>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estragon</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Default="00EE71D4" w:rsidP="00EE71D4">
      <w:pPr>
        <w:pStyle w:val="Styl2"/>
      </w:pPr>
      <w:r>
        <w:t>Niniejszymi minimalnymi wymaganiami jakościowymi objęto wymagania, metody badań oraz warunki przechowywania i pakowania estragonu.</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estragonu przeznaczonego dla odbiorcy.</w:t>
      </w:r>
    </w:p>
    <w:p w:rsidR="00EE71D4" w:rsidRPr="00EE71D4" w:rsidRDefault="00EE71D4" w:rsidP="00C47D76">
      <w:pPr>
        <w:pStyle w:val="E-1"/>
        <w:numPr>
          <w:ilvl w:val="1"/>
          <w:numId w:val="60"/>
        </w:numPr>
        <w:spacing w:before="240" w:after="120" w:line="360" w:lineRule="auto"/>
        <w:textAlignment w:val="auto"/>
        <w:rPr>
          <w:rFonts w:ascii="Arial" w:hAnsi="Arial" w:cs="Arial"/>
          <w:b/>
          <w:bCs/>
        </w:rPr>
      </w:pPr>
      <w:r w:rsidRPr="00EE71D4">
        <w:rPr>
          <w:rFonts w:ascii="Arial" w:hAnsi="Arial" w:cs="Arial"/>
          <w:b/>
          <w:bCs/>
        </w:rPr>
        <w:t>Dokumenty powołane</w:t>
      </w:r>
    </w:p>
    <w:p w:rsidR="00EE71D4" w:rsidRDefault="00EE71D4" w:rsidP="00EE71D4">
      <w:pPr>
        <w:pStyle w:val="Styl2"/>
        <w:rPr>
          <w:b w:val="0"/>
        </w:rPr>
      </w:pPr>
      <w: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C47D76">
      <w:pPr>
        <w:widowControl/>
        <w:numPr>
          <w:ilvl w:val="1"/>
          <w:numId w:val="60"/>
        </w:numPr>
        <w:suppressAutoHyphens w:val="0"/>
        <w:spacing w:before="240" w:after="120" w:line="360" w:lineRule="auto"/>
        <w:ind w:left="391" w:hanging="391"/>
        <w:jc w:val="both"/>
        <w:rPr>
          <w:rFonts w:ascii="Arial" w:hAnsi="Arial" w:cs="Arial"/>
          <w:b/>
          <w:bCs/>
          <w:sz w:val="20"/>
          <w:szCs w:val="20"/>
        </w:rPr>
      </w:pPr>
      <w:r>
        <w:rPr>
          <w:rFonts w:ascii="Arial" w:hAnsi="Arial" w:cs="Arial"/>
          <w:b/>
          <w:bCs/>
          <w:sz w:val="20"/>
          <w:szCs w:val="20"/>
        </w:rPr>
        <w:t>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Ziele estragonu otarte</w:t>
      </w:r>
    </w:p>
    <w:p w:rsidR="00EE71D4" w:rsidRDefault="00EE71D4" w:rsidP="00EE71D4">
      <w:pPr>
        <w:pStyle w:val="Styl2"/>
        <w:rPr>
          <w:b w:val="0"/>
          <w:sz w:val="20"/>
        </w:rPr>
      </w:pPr>
      <w:r>
        <w:t>Przesortowane, wysuszone, poddane procesowi ocierania liście i kwiaty estragonu (Artemisia dracunculus L.), w wyniku którego zostały wyeliminowane łodygi, a wszystkie rozdrobnione cząstki liści i kwiatów przechodzą przez sito o boku oczka kwadratowego 6mm i nie więcej niż 10%(m/m) przez sito o boku oczka kwadratowego 0,25mm; przeznaczone do poprawy smaku i zapachu produktów spożywczych.</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 Wymagania</w:t>
      </w:r>
    </w:p>
    <w:p w:rsidR="00EE71D4" w:rsidRPr="00C47D76" w:rsidRDefault="00EE71D4" w:rsidP="00EE71D4">
      <w:pPr>
        <w:pStyle w:val="Styl1"/>
        <w:rPr>
          <w:b/>
        </w:rPr>
      </w:pPr>
      <w:r w:rsidRPr="00C47D76">
        <w:rPr>
          <w:b/>
        </w:rPr>
        <w:t>2.1 Wymagania ogólne</w:t>
      </w:r>
    </w:p>
    <w:p w:rsidR="00EE71D4" w:rsidRDefault="00EE71D4" w:rsidP="00EE71D4">
      <w:pPr>
        <w:pStyle w:val="Styl2"/>
      </w:pPr>
      <w:r>
        <w:t>Produkt powinien spełniać wymagania aktualnie obowiązującego prawa żywnościowego.</w:t>
      </w:r>
    </w:p>
    <w:p w:rsidR="00EE71D4" w:rsidRPr="00C47D76" w:rsidRDefault="00EE71D4" w:rsidP="00EE71D4">
      <w:pPr>
        <w:pStyle w:val="Styl1"/>
        <w:rPr>
          <w:b/>
        </w:rPr>
      </w:pPr>
      <w:r w:rsidRPr="00C47D76">
        <w:rPr>
          <w:b/>
        </w:rPr>
        <w:t>2.2 Wymagania organoleptyczne</w:t>
      </w:r>
    </w:p>
    <w:p w:rsidR="00EE71D4" w:rsidRDefault="00EE71D4" w:rsidP="00EE71D4">
      <w:pPr>
        <w:pStyle w:val="Styl2"/>
      </w:pPr>
      <w: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
        <w:gridCol w:w="1591"/>
        <w:gridCol w:w="6987"/>
      </w:tblGrid>
      <w:tr w:rsidR="00EE71D4" w:rsidTr="00EE71D4">
        <w:trPr>
          <w:trHeight w:val="249"/>
          <w:jc w:val="center"/>
        </w:trPr>
        <w:tc>
          <w:tcPr>
            <w:tcW w:w="266"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878"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856"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137"/>
          <w:jc w:val="center"/>
        </w:trPr>
        <w:tc>
          <w:tcPr>
            <w:tcW w:w="26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87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3856"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Produkt sypki, bez zbryleń </w:t>
            </w:r>
          </w:p>
        </w:tc>
      </w:tr>
      <w:tr w:rsidR="00EE71D4" w:rsidTr="00EE71D4">
        <w:trPr>
          <w:cantSplit/>
          <w:trHeight w:val="137"/>
          <w:jc w:val="center"/>
        </w:trPr>
        <w:tc>
          <w:tcPr>
            <w:tcW w:w="26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87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3856"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Zielona</w:t>
            </w:r>
          </w:p>
        </w:tc>
      </w:tr>
      <w:tr w:rsidR="00EE71D4" w:rsidTr="00EE71D4">
        <w:trPr>
          <w:cantSplit/>
          <w:trHeight w:val="206"/>
          <w:jc w:val="center"/>
        </w:trPr>
        <w:tc>
          <w:tcPr>
            <w:tcW w:w="26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87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3856" w:type="pct"/>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Aromatyczny, silny, bez zapachów obcych </w:t>
            </w:r>
          </w:p>
        </w:tc>
      </w:tr>
      <w:tr w:rsidR="00EE71D4" w:rsidTr="00EE71D4">
        <w:trPr>
          <w:cantSplit/>
          <w:trHeight w:val="168"/>
          <w:jc w:val="center"/>
        </w:trPr>
        <w:tc>
          <w:tcPr>
            <w:tcW w:w="26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878"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3856" w:type="pct"/>
            <w:tcBorders>
              <w:top w:val="single" w:sz="4" w:space="0" w:color="auto"/>
              <w:left w:val="single" w:sz="4" w:space="0" w:color="auto"/>
              <w:bottom w:val="single" w:sz="6" w:space="0" w:color="auto"/>
              <w:right w:val="single" w:sz="4" w:space="0" w:color="auto"/>
            </w:tcBorders>
            <w:hideMark/>
          </w:tcPr>
          <w:p w:rsidR="00EE71D4" w:rsidRDefault="00EE71D4">
            <w:pPr>
              <w:jc w:val="both"/>
              <w:rPr>
                <w:rFonts w:ascii="Arial" w:hAnsi="Arial" w:cs="Arial"/>
                <w:sz w:val="18"/>
                <w:szCs w:val="18"/>
              </w:rPr>
            </w:pPr>
            <w:r>
              <w:rPr>
                <w:rFonts w:ascii="Arial" w:hAnsi="Arial" w:cs="Arial"/>
                <w:bCs/>
                <w:sz w:val="18"/>
                <w:szCs w:val="18"/>
              </w:rPr>
              <w:t>Korzenny, lekko gorzki</w:t>
            </w:r>
            <w:r>
              <w:rPr>
                <w:rFonts w:ascii="Arial" w:hAnsi="Arial" w:cs="Arial"/>
                <w:sz w:val="18"/>
                <w:szCs w:val="18"/>
              </w:rPr>
              <w:t>, bez posmaków obcych</w:t>
            </w:r>
          </w:p>
        </w:tc>
      </w:tr>
    </w:tbl>
    <w:p w:rsidR="00EE71D4" w:rsidRDefault="00EE71D4" w:rsidP="00EE71D4">
      <w:pPr>
        <w:pStyle w:val="Nagwek11"/>
        <w:spacing w:after="120" w:line="360" w:lineRule="auto"/>
        <w:rPr>
          <w:bCs w:val="0"/>
        </w:rPr>
      </w:pPr>
      <w:r>
        <w:rPr>
          <w:bCs w:val="0"/>
        </w:rPr>
        <w:t xml:space="preserve">2.3 Wymagania fizykochemiczne </w:t>
      </w:r>
    </w:p>
    <w:p w:rsidR="00EE71D4" w:rsidRDefault="00EE71D4" w:rsidP="00EE71D4">
      <w:pPr>
        <w:pStyle w:val="Tekstpodstawowy3"/>
        <w:spacing w:after="0" w:line="360" w:lineRule="auto"/>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753"/>
        <w:gridCol w:w="1667"/>
      </w:tblGrid>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753"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753"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nierozpuszczalnego w 10% roztworze HCl, %(m/m),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2,0</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930</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ogólnego, %(m/m),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sz w:val="18"/>
                <w:szCs w:val="18"/>
                <w:lang w:val="de-DE"/>
              </w:rPr>
              <w:t>PN-ISO 928</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4</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olejku, (ml/100g), nie mniej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0,5</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sz w:val="18"/>
                <w:szCs w:val="18"/>
                <w:lang w:val="de-DE"/>
              </w:rPr>
              <w:t>PN-R-87019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ferromagnetycznych, mg/1kg surowca, nie więcej niż</w:t>
            </w:r>
          </w:p>
          <w:p w:rsidR="00EE71D4" w:rsidRDefault="00EE71D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53" w:type="dxa"/>
            <w:tcBorders>
              <w:top w:val="single" w:sz="4" w:space="0" w:color="auto"/>
              <w:left w:val="single" w:sz="6" w:space="0" w:color="auto"/>
              <w:bottom w:val="single" w:sz="4" w:space="0" w:color="auto"/>
              <w:right w:val="single" w:sz="6" w:space="0" w:color="auto"/>
            </w:tcBorders>
            <w:vAlign w:val="center"/>
          </w:tcPr>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domieszek, zanieczyszczeń organicznych i mineralnych, %(m/m),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9</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PN-R-87019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7</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Pr="00C47D76" w:rsidRDefault="00EE71D4" w:rsidP="00EE71D4">
      <w:pPr>
        <w:pStyle w:val="Styl1"/>
        <w:rPr>
          <w:b/>
          <w:bCs/>
          <w:sz w:val="20"/>
          <w:szCs w:val="20"/>
        </w:rPr>
      </w:pPr>
      <w:r w:rsidRPr="00C47D76">
        <w:rPr>
          <w:b/>
          <w:sz w:val="20"/>
          <w:szCs w:val="20"/>
        </w:rPr>
        <w:t>2.4 Wymagania mikrobiologiczne</w:t>
      </w:r>
    </w:p>
    <w:p w:rsidR="00EE71D4" w:rsidRPr="00C47D76" w:rsidRDefault="00EE71D4" w:rsidP="00EE71D4">
      <w:pPr>
        <w:pStyle w:val="Styl2"/>
        <w:rPr>
          <w:sz w:val="20"/>
          <w:szCs w:val="20"/>
        </w:rPr>
      </w:pPr>
      <w:r w:rsidRPr="00C47D76">
        <w:rPr>
          <w:sz w:val="20"/>
          <w:szCs w:val="20"/>
        </w:rPr>
        <w:t>Zgodnie z aktualnie obowiązującym prawem.</w:t>
      </w:r>
    </w:p>
    <w:p w:rsidR="00EE71D4" w:rsidRPr="00C47D76" w:rsidRDefault="00EE71D4" w:rsidP="00EE71D4">
      <w:pPr>
        <w:pStyle w:val="Styl2"/>
        <w:rPr>
          <w:sz w:val="20"/>
          <w:szCs w:val="20"/>
        </w:rPr>
      </w:pPr>
      <w:r w:rsidRPr="00C47D76">
        <w:rPr>
          <w:sz w:val="20"/>
          <w:szCs w:val="20"/>
        </w:rPr>
        <w:t>Zamawiający zastrzega sobie prawo żądania wyników badań mikrobiologicznych z kontroli higieny procesu produkcyjnego.</w:t>
      </w:r>
    </w:p>
    <w:p w:rsidR="00EE71D4" w:rsidRPr="00C47D76" w:rsidRDefault="00EE71D4" w:rsidP="00EE71D4">
      <w:pPr>
        <w:pStyle w:val="E-1"/>
        <w:spacing w:before="240" w:after="240" w:line="360" w:lineRule="auto"/>
        <w:jc w:val="both"/>
        <w:rPr>
          <w:rFonts w:ascii="Arial" w:hAnsi="Arial" w:cs="Arial"/>
        </w:rPr>
      </w:pPr>
      <w:r w:rsidRPr="00C47D76">
        <w:rPr>
          <w:rFonts w:ascii="Arial" w:hAnsi="Arial" w:cs="Arial"/>
          <w:b/>
        </w:rPr>
        <w:t>3</w:t>
      </w:r>
      <w:r w:rsidRPr="00C47D76">
        <w:rPr>
          <w:rFonts w:ascii="Arial" w:hAnsi="Arial" w:cs="Arial"/>
        </w:rPr>
        <w:t xml:space="preserve"> </w:t>
      </w:r>
      <w:r w:rsidRPr="00C47D76">
        <w:rPr>
          <w:rFonts w:ascii="Arial" w:hAnsi="Arial" w:cs="Arial"/>
          <w:b/>
        </w:rPr>
        <w:t>Masa netto</w:t>
      </w:r>
    </w:p>
    <w:p w:rsidR="00EE71D4" w:rsidRPr="00C47D76" w:rsidRDefault="00EE71D4" w:rsidP="00EE71D4">
      <w:pPr>
        <w:pStyle w:val="Styl2"/>
        <w:rPr>
          <w:sz w:val="20"/>
          <w:szCs w:val="20"/>
        </w:rPr>
      </w:pPr>
      <w:r w:rsidRPr="00C47D76">
        <w:rPr>
          <w:sz w:val="20"/>
          <w:szCs w:val="20"/>
        </w:rPr>
        <w:t>Masa netto powinna być zgodna z deklaracją producenta.</w:t>
      </w:r>
    </w:p>
    <w:p w:rsidR="00EE71D4" w:rsidRPr="00C47D76" w:rsidRDefault="00EE71D4" w:rsidP="00EE71D4">
      <w:pPr>
        <w:pStyle w:val="Styl2"/>
        <w:rPr>
          <w:sz w:val="20"/>
          <w:szCs w:val="20"/>
        </w:rPr>
      </w:pPr>
      <w:r w:rsidRPr="00C47D76">
        <w:rPr>
          <w:sz w:val="20"/>
          <w:szCs w:val="20"/>
        </w:rPr>
        <w:t>Dopuszczalna ujemna wartość błędu masy netto powinna być zgodna z obowiązującym prawem.</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Dopuszczalna masa netto:</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15g,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100g,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250g,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500g,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1kg.</w:t>
      </w:r>
    </w:p>
    <w:p w:rsidR="00C47D76" w:rsidRDefault="00C47D76" w:rsidP="00EE71D4">
      <w:pPr>
        <w:pStyle w:val="E-1"/>
        <w:spacing w:before="240" w:after="240" w:line="360" w:lineRule="auto"/>
        <w:jc w:val="both"/>
        <w:rPr>
          <w:rFonts w:ascii="Arial" w:hAnsi="Arial" w:cs="Arial"/>
          <w:b/>
        </w:rPr>
      </w:pPr>
    </w:p>
    <w:p w:rsidR="00C47D76" w:rsidRDefault="00C47D76" w:rsidP="00EE71D4">
      <w:pPr>
        <w:pStyle w:val="E-1"/>
        <w:spacing w:before="240" w:after="240" w:line="360" w:lineRule="auto"/>
        <w:jc w:val="both"/>
        <w:rPr>
          <w:rFonts w:ascii="Arial" w:hAnsi="Arial" w:cs="Arial"/>
          <w:b/>
        </w:rPr>
      </w:pPr>
    </w:p>
    <w:p w:rsidR="00EE71D4" w:rsidRPr="00C47D76" w:rsidRDefault="00EE71D4" w:rsidP="00EE71D4">
      <w:pPr>
        <w:pStyle w:val="E-1"/>
        <w:spacing w:before="240" w:after="240" w:line="360" w:lineRule="auto"/>
        <w:jc w:val="both"/>
        <w:rPr>
          <w:rFonts w:ascii="Arial" w:eastAsia="Times New Roman" w:hAnsi="Arial" w:cs="Arial"/>
          <w:b/>
        </w:rPr>
      </w:pPr>
      <w:r w:rsidRPr="00C47D76">
        <w:rPr>
          <w:rFonts w:ascii="Arial" w:hAnsi="Arial" w:cs="Arial"/>
          <w:b/>
        </w:rPr>
        <w:lastRenderedPageBreak/>
        <w:t>4 Trwałość</w:t>
      </w:r>
    </w:p>
    <w:p w:rsidR="00EE71D4" w:rsidRPr="00C47D76" w:rsidRDefault="00EE71D4" w:rsidP="00EE71D4">
      <w:pPr>
        <w:spacing w:line="360" w:lineRule="auto"/>
        <w:jc w:val="both"/>
        <w:rPr>
          <w:rFonts w:ascii="Arial" w:eastAsia="Arial Unicode MS" w:hAnsi="Arial" w:cs="Arial"/>
          <w:sz w:val="20"/>
          <w:szCs w:val="20"/>
        </w:rPr>
      </w:pPr>
      <w:r w:rsidRPr="00C47D76">
        <w:rPr>
          <w:rFonts w:ascii="Arial" w:hAnsi="Arial" w:cs="Arial"/>
          <w:sz w:val="20"/>
          <w:szCs w:val="20"/>
        </w:rPr>
        <w:t>Okres przydatności do spożycia deklarowany przez producenta powinien wynosić nie mniej niż 6 miesięcy od daty dostawy do magazynu odbiorcy .</w:t>
      </w:r>
    </w:p>
    <w:p w:rsidR="00EE71D4" w:rsidRPr="00C47D76" w:rsidRDefault="00EE71D4" w:rsidP="00EE71D4">
      <w:pPr>
        <w:pStyle w:val="E-1"/>
        <w:spacing w:before="240" w:after="240" w:line="360" w:lineRule="auto"/>
        <w:jc w:val="both"/>
        <w:rPr>
          <w:rFonts w:ascii="Arial" w:eastAsia="Times New Roman" w:hAnsi="Arial" w:cs="Arial"/>
          <w:b/>
        </w:rPr>
      </w:pPr>
      <w:r w:rsidRPr="00C47D76">
        <w:rPr>
          <w:rFonts w:ascii="Arial" w:hAnsi="Arial" w:cs="Arial"/>
          <w:b/>
        </w:rPr>
        <w:t>5 Metody badań</w:t>
      </w:r>
    </w:p>
    <w:p w:rsidR="00EE71D4" w:rsidRPr="00C47D76" w:rsidRDefault="00EE71D4" w:rsidP="00EE71D4">
      <w:pPr>
        <w:pStyle w:val="Styl1"/>
        <w:rPr>
          <w:b/>
          <w:sz w:val="20"/>
          <w:szCs w:val="20"/>
        </w:rPr>
      </w:pPr>
      <w:r w:rsidRPr="00C47D76">
        <w:rPr>
          <w:b/>
          <w:sz w:val="20"/>
          <w:szCs w:val="20"/>
        </w:rPr>
        <w:t>5.1 Sprawdzenie znakowania i stanu opakowania</w:t>
      </w:r>
    </w:p>
    <w:p w:rsidR="00EE71D4" w:rsidRPr="00C47D76" w:rsidRDefault="00EE71D4" w:rsidP="00EE71D4">
      <w:pPr>
        <w:pStyle w:val="Styl2"/>
        <w:rPr>
          <w:sz w:val="20"/>
          <w:szCs w:val="20"/>
        </w:rPr>
      </w:pPr>
      <w:r w:rsidRPr="00C47D76">
        <w:rPr>
          <w:sz w:val="20"/>
          <w:szCs w:val="20"/>
        </w:rPr>
        <w:t>Wykonać metodą wizualną na zgodność z pkt. 6.1 i 6.2.</w:t>
      </w:r>
    </w:p>
    <w:p w:rsidR="00EE71D4" w:rsidRPr="00C47D76" w:rsidRDefault="00EE71D4" w:rsidP="00EE71D4">
      <w:pPr>
        <w:pStyle w:val="Styl1"/>
        <w:rPr>
          <w:b/>
          <w:sz w:val="20"/>
          <w:szCs w:val="20"/>
        </w:rPr>
      </w:pPr>
      <w:r w:rsidRPr="00C47D76">
        <w:rPr>
          <w:b/>
          <w:sz w:val="20"/>
          <w:szCs w:val="20"/>
        </w:rPr>
        <w:t xml:space="preserve">5.2 Oznaczanie cech organoleptycznych </w:t>
      </w:r>
    </w:p>
    <w:p w:rsidR="00EE71D4" w:rsidRPr="00C47D76" w:rsidRDefault="00EE71D4" w:rsidP="00EE71D4">
      <w:pPr>
        <w:pStyle w:val="Styl2"/>
        <w:rPr>
          <w:sz w:val="20"/>
          <w:szCs w:val="20"/>
        </w:rPr>
      </w:pPr>
      <w:r w:rsidRPr="00C47D76">
        <w:rPr>
          <w:sz w:val="20"/>
          <w:szCs w:val="20"/>
        </w:rPr>
        <w:t xml:space="preserve">Należy wykonać w temperaturze pokojowej na zgodność z wymaganiami podanymi w Tablicy 1. </w:t>
      </w:r>
    </w:p>
    <w:p w:rsidR="00EE71D4" w:rsidRPr="00C47D76" w:rsidRDefault="00EE71D4" w:rsidP="00EE71D4">
      <w:pPr>
        <w:pStyle w:val="Styl1"/>
        <w:rPr>
          <w:b/>
          <w:sz w:val="20"/>
          <w:szCs w:val="20"/>
        </w:rPr>
      </w:pPr>
      <w:r w:rsidRPr="00C47D76">
        <w:rPr>
          <w:b/>
          <w:sz w:val="20"/>
          <w:szCs w:val="20"/>
        </w:rPr>
        <w:t xml:space="preserve">5.3 Oznaczanie cech fizykochemicznych </w:t>
      </w:r>
    </w:p>
    <w:p w:rsidR="00EE71D4" w:rsidRPr="00C47D76" w:rsidRDefault="00EE71D4" w:rsidP="00EE71D4">
      <w:pPr>
        <w:pStyle w:val="Styl2"/>
        <w:rPr>
          <w:sz w:val="20"/>
          <w:szCs w:val="20"/>
        </w:rPr>
      </w:pPr>
      <w:r w:rsidRPr="00C47D76">
        <w:rPr>
          <w:sz w:val="20"/>
          <w:szCs w:val="20"/>
        </w:rPr>
        <w:t>Według norm podanych w Tablicy 2.</w:t>
      </w:r>
    </w:p>
    <w:p w:rsidR="00EE71D4" w:rsidRPr="00C47D76" w:rsidRDefault="00EE71D4" w:rsidP="00EE71D4">
      <w:pPr>
        <w:pStyle w:val="E-1"/>
        <w:spacing w:before="240" w:after="240" w:line="360" w:lineRule="auto"/>
        <w:rPr>
          <w:rFonts w:ascii="Arial" w:hAnsi="Arial" w:cs="Arial"/>
        </w:rPr>
      </w:pPr>
      <w:r w:rsidRPr="00C47D76">
        <w:rPr>
          <w:rFonts w:ascii="Arial" w:hAnsi="Arial" w:cs="Arial"/>
          <w:b/>
        </w:rPr>
        <w:t xml:space="preserve">6 Pakowanie, znakowanie, przechowywanie </w:t>
      </w:r>
    </w:p>
    <w:p w:rsidR="00EE71D4" w:rsidRPr="00C47D76" w:rsidRDefault="00EE71D4" w:rsidP="00EE71D4">
      <w:pPr>
        <w:pStyle w:val="Styl1"/>
        <w:rPr>
          <w:b/>
          <w:sz w:val="20"/>
          <w:szCs w:val="20"/>
        </w:rPr>
      </w:pPr>
      <w:r w:rsidRPr="00C47D76">
        <w:rPr>
          <w:b/>
          <w:sz w:val="20"/>
          <w:szCs w:val="20"/>
        </w:rPr>
        <w:t>6.1 Pakowanie</w:t>
      </w:r>
    </w:p>
    <w:p w:rsidR="00EE71D4" w:rsidRPr="00C47D76" w:rsidRDefault="00EE71D4" w:rsidP="00EE71D4">
      <w:pPr>
        <w:pStyle w:val="E-1"/>
        <w:spacing w:line="360" w:lineRule="auto"/>
        <w:jc w:val="both"/>
        <w:rPr>
          <w:rFonts w:ascii="Arial" w:hAnsi="Arial" w:cs="Arial"/>
        </w:rPr>
      </w:pPr>
      <w:r w:rsidRPr="00C47D76">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Opakowania powinny być wykonane z materiałów opakowaniowych przeznaczonych do kontaktu z żywnością.</w:t>
      </w:r>
    </w:p>
    <w:p w:rsidR="00EE71D4" w:rsidRPr="00C47D76"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sidRPr="00C47D76">
        <w:rPr>
          <w:rFonts w:ascii="Arial" w:hAnsi="Arial" w:cs="Arial"/>
          <w:sz w:val="20"/>
          <w:szCs w:val="20"/>
        </w:rPr>
        <w:t>Nie dopuszcza się stosowania opakowań zastępczych oraz umieszczania reklam na opakowaniach.</w:t>
      </w:r>
    </w:p>
    <w:p w:rsidR="00EE71D4" w:rsidRPr="00C47D76" w:rsidRDefault="00EE71D4" w:rsidP="00EE71D4">
      <w:pPr>
        <w:pStyle w:val="Styl1"/>
        <w:rPr>
          <w:b/>
          <w:sz w:val="20"/>
          <w:szCs w:val="20"/>
        </w:rPr>
      </w:pPr>
      <w:r w:rsidRPr="00C47D76">
        <w:rPr>
          <w:b/>
          <w:sz w:val="20"/>
          <w:szCs w:val="20"/>
        </w:rPr>
        <w:t>6.2 Znakowanie</w:t>
      </w:r>
    </w:p>
    <w:p w:rsidR="00EE71D4" w:rsidRPr="00C47D76" w:rsidRDefault="00EE71D4" w:rsidP="00EE71D4">
      <w:pPr>
        <w:pStyle w:val="Styl2"/>
        <w:rPr>
          <w:sz w:val="20"/>
          <w:szCs w:val="20"/>
        </w:rPr>
      </w:pPr>
      <w:r w:rsidRPr="00C47D76">
        <w:rPr>
          <w:sz w:val="20"/>
          <w:szCs w:val="20"/>
        </w:rPr>
        <w:t>Zgodnie z aktualnie obowiązującym prawem.</w:t>
      </w:r>
    </w:p>
    <w:p w:rsidR="00EE71D4" w:rsidRPr="00C47D76" w:rsidRDefault="00EE71D4" w:rsidP="00EE71D4">
      <w:pPr>
        <w:pStyle w:val="Styl1"/>
        <w:rPr>
          <w:b/>
          <w:sz w:val="20"/>
          <w:szCs w:val="20"/>
        </w:rPr>
      </w:pPr>
      <w:r w:rsidRPr="00C47D76">
        <w:rPr>
          <w:b/>
          <w:sz w:val="20"/>
          <w:szCs w:val="20"/>
        </w:rPr>
        <w:t>6.3 Przechowywanie</w:t>
      </w:r>
    </w:p>
    <w:p w:rsidR="00EE71D4" w:rsidRPr="00C47D76" w:rsidRDefault="00EE71D4" w:rsidP="00EE71D4">
      <w:pPr>
        <w:pStyle w:val="Styl2"/>
        <w:rPr>
          <w:sz w:val="20"/>
          <w:szCs w:val="20"/>
        </w:rPr>
      </w:pPr>
      <w:r w:rsidRPr="00C47D76">
        <w:rPr>
          <w:sz w:val="20"/>
          <w:szCs w:val="20"/>
        </w:rPr>
        <w:t>Przechowywać zgodnie z zaleceniami producenta.</w:t>
      </w:r>
    </w:p>
    <w:p w:rsidR="00EE71D4" w:rsidRPr="00C47D76" w:rsidRDefault="00EE71D4">
      <w:pPr>
        <w:widowControl/>
        <w:suppressAutoHyphens w:val="0"/>
        <w:spacing w:after="160" w:line="259" w:lineRule="auto"/>
        <w:rPr>
          <w:sz w:val="20"/>
          <w:szCs w:val="20"/>
        </w:rPr>
      </w:pPr>
      <w:r w:rsidRPr="00C47D76">
        <w:rPr>
          <w:sz w:val="20"/>
          <w:szCs w:val="20"/>
        </w:rP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lubczyk</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tbl>
      <w:tblPr>
        <w:tblW w:w="0" w:type="auto"/>
        <w:tblLook w:val="01E0" w:firstRow="1" w:lastRow="1" w:firstColumn="1" w:lastColumn="1" w:noHBand="0" w:noVBand="0"/>
      </w:tblPr>
      <w:tblGrid>
        <w:gridCol w:w="4606"/>
        <w:gridCol w:w="4322"/>
      </w:tblGrid>
      <w:tr w:rsidR="00EE71D4" w:rsidTr="00EE71D4">
        <w:tc>
          <w:tcPr>
            <w:tcW w:w="4606" w:type="dxa"/>
            <w:vAlign w:val="center"/>
          </w:tcPr>
          <w:p w:rsidR="00EE71D4" w:rsidRDefault="00EE71D4">
            <w:pPr>
              <w:jc w:val="center"/>
              <w:rPr>
                <w:rFonts w:ascii="Arial" w:hAnsi="Arial" w:cs="Arial"/>
                <w:b/>
              </w:rPr>
            </w:pPr>
          </w:p>
        </w:tc>
        <w:tc>
          <w:tcPr>
            <w:tcW w:w="4322" w:type="dxa"/>
            <w:vAlign w:val="center"/>
          </w:tcPr>
          <w:p w:rsidR="00EE71D4" w:rsidRDefault="00EE71D4">
            <w:pPr>
              <w:jc w:val="center"/>
              <w:rPr>
                <w:rFonts w:ascii="Arial" w:hAnsi="Arial" w:cs="Arial"/>
              </w:rPr>
            </w:pPr>
          </w:p>
        </w:tc>
      </w:tr>
    </w:tbl>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sz w:val="22"/>
          <w:szCs w:val="22"/>
        </w:rPr>
      </w:pP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24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lubczyku.</w:t>
      </w:r>
    </w:p>
    <w:p w:rsidR="00EE71D4" w:rsidRPr="00EE71D4" w:rsidRDefault="00EE71D4" w:rsidP="00EE71D4">
      <w:pPr>
        <w:pStyle w:val="E-1"/>
        <w:jc w:val="both"/>
        <w:rPr>
          <w:rFonts w:ascii="Arial" w:hAnsi="Arial" w:cs="Arial"/>
        </w:rPr>
      </w:pPr>
    </w:p>
    <w:p w:rsidR="00EE71D4" w:rsidRPr="00EE71D4" w:rsidRDefault="00EE71D4" w:rsidP="00EE71D4">
      <w:pPr>
        <w:pStyle w:val="E-1"/>
        <w:spacing w:line="360" w:lineRule="auto"/>
        <w:jc w:val="both"/>
        <w:rPr>
          <w:rFonts w:ascii="Arial" w:hAnsi="Arial" w:cs="Arial"/>
        </w:rPr>
      </w:pPr>
      <w:r w:rsidRPr="00EE71D4">
        <w:rPr>
          <w:rFonts w:ascii="Arial" w:hAnsi="Arial" w:cs="Arial"/>
        </w:rPr>
        <w:t>Postanowienia minimalnych wymagań jakościowych wykorzystywane są podczas produkcji i obrotu handlowego lubczyku przeznaczonego dla odbiorcy.</w:t>
      </w:r>
    </w:p>
    <w:p w:rsidR="00EE71D4" w:rsidRPr="00EE71D4" w:rsidRDefault="00EE71D4" w:rsidP="00C47D76">
      <w:pPr>
        <w:pStyle w:val="E-1"/>
        <w:numPr>
          <w:ilvl w:val="1"/>
          <w:numId w:val="61"/>
        </w:numPr>
        <w:spacing w:before="240" w:after="240" w:line="360" w:lineRule="auto"/>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before="240" w:after="120"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2825 Zioła i przyprawy - Przygotowanie zmielonej próbki do analizy</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C47D76">
      <w:pPr>
        <w:widowControl/>
        <w:numPr>
          <w:ilvl w:val="1"/>
          <w:numId w:val="61"/>
        </w:numPr>
        <w:suppressAutoHyphens w:val="0"/>
        <w:spacing w:before="240" w:after="240" w:line="360" w:lineRule="auto"/>
        <w:ind w:left="391" w:hanging="391"/>
        <w:jc w:val="both"/>
        <w:rPr>
          <w:rFonts w:ascii="Arial" w:hAnsi="Arial" w:cs="Arial"/>
          <w:b/>
          <w:bCs/>
          <w:sz w:val="20"/>
          <w:szCs w:val="20"/>
        </w:rPr>
      </w:pPr>
      <w:r>
        <w:rPr>
          <w:rFonts w:ascii="Arial" w:hAnsi="Arial" w:cs="Arial"/>
          <w:b/>
          <w:bCs/>
          <w:sz w:val="20"/>
          <w:szCs w:val="20"/>
        </w:rPr>
        <w:t>Określenie produktu</w:t>
      </w:r>
    </w:p>
    <w:p w:rsidR="00EE71D4" w:rsidRDefault="00EE71D4" w:rsidP="00EE71D4">
      <w:pPr>
        <w:spacing w:before="240" w:after="240" w:line="360" w:lineRule="auto"/>
        <w:jc w:val="both"/>
        <w:rPr>
          <w:rFonts w:ascii="Arial" w:hAnsi="Arial" w:cs="Arial"/>
          <w:b/>
          <w:bCs/>
          <w:sz w:val="20"/>
          <w:szCs w:val="20"/>
        </w:rPr>
      </w:pPr>
      <w:r>
        <w:rPr>
          <w:rFonts w:ascii="Arial" w:hAnsi="Arial" w:cs="Arial"/>
          <w:b/>
          <w:bCs/>
          <w:sz w:val="20"/>
          <w:szCs w:val="20"/>
        </w:rPr>
        <w:t xml:space="preserve">Lubczyk </w:t>
      </w:r>
    </w:p>
    <w:p w:rsidR="00EE71D4" w:rsidRDefault="00EE71D4" w:rsidP="00EE71D4">
      <w:pPr>
        <w:spacing w:line="360" w:lineRule="auto"/>
        <w:jc w:val="both"/>
        <w:rPr>
          <w:rFonts w:ascii="Arial" w:hAnsi="Arial" w:cs="Arial"/>
          <w:sz w:val="20"/>
          <w:szCs w:val="20"/>
        </w:rPr>
      </w:pPr>
      <w:r>
        <w:rPr>
          <w:rFonts w:ascii="Arial" w:hAnsi="Arial" w:cs="Arial"/>
          <w:sz w:val="20"/>
          <w:szCs w:val="20"/>
        </w:rPr>
        <w:t>Przesortowane, wysuszone, rozdrobnione korzenie lubczyku ogrodowego (Levisticum officinale Koch) do cząstek przechodzących w 95%(m/m) przez sito o boku oczka kwadratowego 1,5 mm oraz pozostających na sicie o boku oczka kwadratowego 0,25mm – nie mniej niż 90%(m/m); przeznaczone do poprawy smaku i zapachu  produktów spożywczych.</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 Wymagania</w:t>
      </w:r>
    </w:p>
    <w:p w:rsidR="00EE71D4" w:rsidRDefault="00EE71D4" w:rsidP="00EE71D4">
      <w:pPr>
        <w:pStyle w:val="Nagwek11"/>
        <w:spacing w:line="360" w:lineRule="auto"/>
        <w:rPr>
          <w:bCs w:val="0"/>
        </w:rPr>
      </w:pPr>
      <w:r>
        <w:rPr>
          <w:bCs w:val="0"/>
        </w:rPr>
        <w:t>2.1 Wymagania ogólne</w:t>
      </w:r>
    </w:p>
    <w:p w:rsidR="00EE71D4" w:rsidRDefault="00EE71D4" w:rsidP="00EE71D4">
      <w:pPr>
        <w:pStyle w:val="Nagwek11"/>
        <w:spacing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line="360" w:lineRule="auto"/>
        <w:rPr>
          <w:bCs w:val="0"/>
        </w:rPr>
      </w:pPr>
      <w:r>
        <w:rPr>
          <w:bCs w:val="0"/>
        </w:rPr>
        <w:t>2.2 Wymagania organoleptyczne</w:t>
      </w:r>
    </w:p>
    <w:p w:rsidR="00EE71D4" w:rsidRDefault="00C47D76" w:rsidP="00C47D76">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C47D76" w:rsidRPr="00C47D76" w:rsidRDefault="00C47D76" w:rsidP="00C47D76">
      <w:pPr>
        <w:tabs>
          <w:tab w:val="left" w:pos="10891"/>
        </w:tabs>
        <w:autoSpaceDE w:val="0"/>
        <w:autoSpaceDN w:val="0"/>
        <w:adjustRightInd w:val="0"/>
        <w:jc w:val="both"/>
        <w:rPr>
          <w:rFonts w:ascii="Arial" w:hAnsi="Arial" w:cs="Arial"/>
          <w:sz w:val="20"/>
        </w:rPr>
      </w:pPr>
    </w:p>
    <w:p w:rsidR="00EE71D4" w:rsidRDefault="00EE71D4" w:rsidP="00EE71D4"/>
    <w:p w:rsidR="00EE71D4" w:rsidRDefault="00EE71D4" w:rsidP="00EE71D4"/>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
        <w:gridCol w:w="1560"/>
        <w:gridCol w:w="6847"/>
      </w:tblGrid>
      <w:tr w:rsidR="00EE71D4" w:rsidTr="00EE71D4">
        <w:trPr>
          <w:trHeight w:val="249"/>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47" w:type="dxa"/>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137"/>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560"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6847" w:type="dxa"/>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Produkt sypki, bez zbryleń </w:t>
            </w:r>
          </w:p>
        </w:tc>
      </w:tr>
      <w:tr w:rsidR="00EE71D4" w:rsidTr="00EE71D4">
        <w:trPr>
          <w:cantSplit/>
          <w:trHeight w:val="137"/>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560"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6847" w:type="dxa"/>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Jasnobrunatna </w:t>
            </w:r>
          </w:p>
        </w:tc>
      </w:tr>
      <w:tr w:rsidR="00EE71D4" w:rsidTr="00EE71D4">
        <w:trPr>
          <w:cantSplit/>
          <w:trHeight w:val="206"/>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560"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6847" w:type="dxa"/>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Aromatyczny, silny, bez zapachów obcych </w:t>
            </w:r>
          </w:p>
        </w:tc>
      </w:tr>
      <w:tr w:rsidR="00EE71D4" w:rsidTr="00EE71D4">
        <w:trPr>
          <w:cantSplit/>
          <w:trHeight w:val="114"/>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560"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6847" w:type="dxa"/>
            <w:tcBorders>
              <w:top w:val="single" w:sz="4" w:space="0" w:color="auto"/>
              <w:left w:val="single" w:sz="4" w:space="0" w:color="auto"/>
              <w:bottom w:val="single" w:sz="6" w:space="0" w:color="auto"/>
              <w:right w:val="single" w:sz="4" w:space="0" w:color="auto"/>
            </w:tcBorders>
            <w:hideMark/>
          </w:tcPr>
          <w:p w:rsidR="00EE71D4" w:rsidRDefault="00EE71D4">
            <w:pPr>
              <w:jc w:val="both"/>
              <w:rPr>
                <w:rFonts w:ascii="Arial" w:hAnsi="Arial" w:cs="Arial"/>
                <w:sz w:val="18"/>
                <w:szCs w:val="18"/>
              </w:rPr>
            </w:pPr>
            <w:r>
              <w:rPr>
                <w:rFonts w:ascii="Arial" w:hAnsi="Arial" w:cs="Arial"/>
                <w:bCs/>
                <w:sz w:val="18"/>
                <w:szCs w:val="18"/>
              </w:rPr>
              <w:t>Początkowo słodkawy, później szczypiący, gorzkawy,</w:t>
            </w:r>
            <w:r>
              <w:rPr>
                <w:rFonts w:ascii="Arial" w:hAnsi="Arial" w:cs="Arial"/>
                <w:sz w:val="18"/>
                <w:szCs w:val="18"/>
              </w:rPr>
              <w:t xml:space="preserve"> bez posmaków obcych</w:t>
            </w:r>
          </w:p>
        </w:tc>
      </w:tr>
    </w:tbl>
    <w:p w:rsidR="00EE71D4" w:rsidRDefault="00EE71D4" w:rsidP="00EE71D4">
      <w:pPr>
        <w:pStyle w:val="Nagwek11"/>
        <w:spacing w:line="360" w:lineRule="auto"/>
        <w:rPr>
          <w:bCs w:val="0"/>
        </w:rPr>
      </w:pPr>
      <w:r>
        <w:rPr>
          <w:bCs w:val="0"/>
        </w:rPr>
        <w:t xml:space="preserve">2.3 Wymagania fizykochemiczne </w:t>
      </w:r>
    </w:p>
    <w:p w:rsidR="00EE71D4" w:rsidRDefault="00EE71D4" w:rsidP="00EE71D4">
      <w:pPr>
        <w:pStyle w:val="Tekstpodstawowy3"/>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753"/>
        <w:gridCol w:w="1667"/>
      </w:tblGrid>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753"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753"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11,0</w:t>
            </w:r>
          </w:p>
        </w:tc>
        <w:tc>
          <w:tcPr>
            <w:tcW w:w="1667"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nierozpuszczalnego w 10% roztworze HCl, %(m/m),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2,0</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930</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popiołu ogólnego, %(m/m),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8,0</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sz w:val="18"/>
                <w:szCs w:val="18"/>
                <w:lang w:val="de-DE"/>
              </w:rPr>
              <w:t>PN-ISO 928</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4</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olejku, (ml/100g), nie mniej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0,3</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rPr>
            </w:pPr>
            <w:r>
              <w:rPr>
                <w:rFonts w:ascii="Arial" w:hAnsi="Arial" w:cs="Arial"/>
                <w:bCs/>
                <w:sz w:val="18"/>
                <w:szCs w:val="18"/>
              </w:rPr>
              <w:t>PN-R-87019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ferromagnetycznych, mg/1kg surowca, nie więcej niż</w:t>
            </w:r>
          </w:p>
          <w:p w:rsidR="00EE71D4" w:rsidRDefault="00EE71D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53" w:type="dxa"/>
            <w:tcBorders>
              <w:top w:val="single" w:sz="4" w:space="0" w:color="auto"/>
              <w:left w:val="single" w:sz="6" w:space="0" w:color="auto"/>
              <w:bottom w:val="single" w:sz="4" w:space="0" w:color="auto"/>
              <w:right w:val="single" w:sz="6" w:space="0" w:color="auto"/>
            </w:tcBorders>
            <w:vAlign w:val="center"/>
          </w:tcPr>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753"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Default="00EE71D4" w:rsidP="00EE71D4">
      <w:pPr>
        <w:pStyle w:val="Nagwek11"/>
        <w:spacing w:line="360" w:lineRule="auto"/>
        <w:rPr>
          <w:bCs w:val="0"/>
        </w:rPr>
      </w:pPr>
      <w:r>
        <w:t>2.4 Wymagania mikrobiologiczne</w:t>
      </w:r>
    </w:p>
    <w:p w:rsidR="00EE71D4" w:rsidRDefault="00EE71D4" w:rsidP="00EE71D4">
      <w:pPr>
        <w:pStyle w:val="Tekstpodstawowy3"/>
        <w:spacing w:after="0" w:line="360" w:lineRule="auto"/>
        <w:rPr>
          <w:rFonts w:ascii="Arial" w:hAnsi="Arial" w:cs="Arial"/>
          <w:sz w:val="20"/>
        </w:rPr>
      </w:pPr>
      <w:r>
        <w:rPr>
          <w:rFonts w:ascii="Arial" w:hAnsi="Arial" w:cs="Arial"/>
          <w:sz w:val="20"/>
        </w:rPr>
        <w:t>Zgodnie z aktualnie obowiązującym prawem.</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3</w:t>
      </w:r>
      <w:r w:rsidRPr="00EE71D4">
        <w:rPr>
          <w:rFonts w:ascii="Arial" w:hAnsi="Arial" w:cs="Arial"/>
        </w:rPr>
        <w:t xml:space="preserve"> </w:t>
      </w:r>
      <w:r w:rsidRPr="00EE71D4">
        <w:rPr>
          <w:rFonts w:ascii="Arial" w:hAnsi="Arial" w:cs="Arial"/>
          <w:b/>
        </w:rPr>
        <w:t>Masa netto</w:t>
      </w:r>
    </w:p>
    <w:p w:rsidR="00EE71D4" w:rsidRDefault="00EE71D4" w:rsidP="00EE71D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masa netto:</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szCs w:val="24"/>
        </w:rPr>
        <w:t xml:space="preserve">4 </w:t>
      </w:r>
      <w:r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 .</w:t>
      </w:r>
    </w:p>
    <w:p w:rsidR="00C47D76" w:rsidRDefault="00C47D76" w:rsidP="00EE71D4">
      <w:pPr>
        <w:pStyle w:val="E-1"/>
        <w:spacing w:before="240" w:after="240" w:line="360" w:lineRule="auto"/>
        <w:jc w:val="both"/>
        <w:rPr>
          <w:rFonts w:ascii="Arial" w:hAnsi="Arial" w:cs="Arial"/>
          <w:b/>
        </w:rPr>
      </w:pPr>
    </w:p>
    <w:p w:rsidR="00EE71D4" w:rsidRPr="00EE71D4" w:rsidRDefault="00C47D76" w:rsidP="00EE71D4">
      <w:pPr>
        <w:pStyle w:val="E-1"/>
        <w:spacing w:before="240" w:after="240" w:line="360" w:lineRule="auto"/>
        <w:jc w:val="both"/>
        <w:rPr>
          <w:rFonts w:ascii="Arial" w:eastAsia="Times New Roman" w:hAnsi="Arial" w:cs="Arial"/>
          <w:b/>
        </w:rPr>
      </w:pPr>
      <w:r>
        <w:rPr>
          <w:rFonts w:ascii="Arial" w:hAnsi="Arial" w:cs="Arial"/>
          <w:b/>
        </w:rPr>
        <w:lastRenderedPageBreak/>
        <w:t xml:space="preserve">5. </w:t>
      </w:r>
      <w:r w:rsidR="00EE71D4" w:rsidRPr="00EE71D4">
        <w:rPr>
          <w:rFonts w:ascii="Arial" w:hAnsi="Arial" w:cs="Arial"/>
          <w:b/>
        </w:rPr>
        <w:t>Metody badań</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5.1 Sprawdzenie znakowania i stanu opakowania</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rPr>
        <w:t>Wykonać metodą wizualną na zgodność z pkt. 6.1 i 6.2.</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5.2 Przygotowanie próbek do badań</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rPr>
        <w:t>Według PN-EN ISO 2825.</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 xml:space="preserve">5.3 Oznaczanie cech organoleptycznych </w:t>
      </w:r>
    </w:p>
    <w:p w:rsidR="00EE71D4" w:rsidRPr="00EE71D4" w:rsidRDefault="00EE71D4" w:rsidP="00EE71D4">
      <w:pPr>
        <w:pStyle w:val="E-1"/>
        <w:spacing w:before="240" w:after="120" w:line="360" w:lineRule="auto"/>
        <w:jc w:val="both"/>
        <w:rPr>
          <w:rFonts w:ascii="Arial" w:hAnsi="Arial" w:cs="Arial"/>
        </w:rPr>
      </w:pPr>
      <w:r w:rsidRPr="00EE71D4">
        <w:rPr>
          <w:rFonts w:ascii="Arial" w:hAnsi="Arial" w:cs="Arial"/>
        </w:rPr>
        <w:t xml:space="preserve">Należy wykonać w temperaturze pokojowej na zgodność z wymaganiami podanymi w Tablicy 1. </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 xml:space="preserve">5.4 Oznaczanie cech fizykochemicznych </w:t>
      </w:r>
    </w:p>
    <w:p w:rsidR="00EE71D4" w:rsidRPr="00EE71D4" w:rsidRDefault="00EE71D4" w:rsidP="00EE71D4">
      <w:pPr>
        <w:pStyle w:val="E-1"/>
        <w:spacing w:before="240" w:after="120" w:line="360" w:lineRule="auto"/>
        <w:jc w:val="both"/>
        <w:rPr>
          <w:rFonts w:ascii="Arial" w:hAnsi="Arial" w:cs="Arial"/>
        </w:rPr>
      </w:pPr>
      <w:r w:rsidRPr="00EE71D4">
        <w:rPr>
          <w:rFonts w:ascii="Arial" w:hAnsi="Arial" w:cs="Arial"/>
        </w:rPr>
        <w:t>Według norm podanych w Tablicy 2.</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 xml:space="preserve">6 Pakowanie, znakowanie, przechowywanie </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t>6.3 Przechowywanie</w:t>
      </w:r>
    </w:p>
    <w:p w:rsidR="00EE71D4" w:rsidRPr="00EE71D4" w:rsidRDefault="00EE71D4" w:rsidP="00EE71D4">
      <w:pPr>
        <w:pStyle w:val="E-1"/>
        <w:spacing w:line="360" w:lineRule="auto"/>
        <w:rPr>
          <w:rFonts w:ascii="Arial" w:hAnsi="Arial" w:cs="Arial"/>
        </w:rPr>
      </w:pPr>
      <w:r w:rsidRPr="00EE71D4">
        <w:rPr>
          <w:rFonts w:ascii="Arial" w:hAnsi="Arial" w:cs="Arial"/>
        </w:rPr>
        <w:t>Przechowywać zgodnie z zaleceniami producenta.</w:t>
      </w:r>
    </w:p>
    <w:p w:rsidR="00EE71D4" w:rsidRDefault="00EE71D4" w:rsidP="00EE71D4">
      <w:pPr>
        <w:rPr>
          <w:color w:val="FF0000"/>
        </w:rPr>
      </w:pPr>
    </w:p>
    <w:p w:rsidR="00EE71D4" w:rsidRDefault="00EE71D4" w:rsidP="00EE71D4"/>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goździki</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tbl>
      <w:tblPr>
        <w:tblW w:w="0" w:type="auto"/>
        <w:tblLook w:val="01E0" w:firstRow="1" w:lastRow="1" w:firstColumn="1" w:lastColumn="1" w:noHBand="0" w:noVBand="0"/>
      </w:tblPr>
      <w:tblGrid>
        <w:gridCol w:w="4606"/>
        <w:gridCol w:w="4322"/>
      </w:tblGrid>
      <w:tr w:rsidR="00EE71D4" w:rsidTr="00EE71D4">
        <w:tc>
          <w:tcPr>
            <w:tcW w:w="4606" w:type="dxa"/>
            <w:vAlign w:val="center"/>
          </w:tcPr>
          <w:p w:rsidR="00EE71D4" w:rsidRDefault="00EE71D4">
            <w:pPr>
              <w:jc w:val="center"/>
              <w:rPr>
                <w:rFonts w:ascii="Arial" w:hAnsi="Arial" w:cs="Arial"/>
                <w:b/>
              </w:rPr>
            </w:pPr>
          </w:p>
        </w:tc>
        <w:tc>
          <w:tcPr>
            <w:tcW w:w="4322" w:type="dxa"/>
            <w:vAlign w:val="center"/>
          </w:tcPr>
          <w:p w:rsidR="00EE71D4" w:rsidRDefault="00EE71D4">
            <w:pPr>
              <w:jc w:val="center"/>
              <w:rPr>
                <w:rFonts w:ascii="Arial" w:hAnsi="Arial" w:cs="Arial"/>
              </w:rPr>
            </w:pPr>
          </w:p>
        </w:tc>
      </w:tr>
    </w:tbl>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sz w:val="22"/>
          <w:szCs w:val="22"/>
        </w:rPr>
      </w:pP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24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goździków.</w:t>
      </w:r>
    </w:p>
    <w:p w:rsidR="00EE71D4" w:rsidRPr="00EE71D4" w:rsidRDefault="00EE71D4" w:rsidP="00EE71D4">
      <w:pPr>
        <w:pStyle w:val="E-1"/>
        <w:jc w:val="both"/>
        <w:rPr>
          <w:rFonts w:ascii="Arial" w:hAnsi="Arial" w:cs="Arial"/>
        </w:rPr>
      </w:pPr>
    </w:p>
    <w:p w:rsidR="00EE71D4" w:rsidRPr="00EE71D4" w:rsidRDefault="00EE71D4" w:rsidP="00EE71D4">
      <w:pPr>
        <w:pStyle w:val="E-1"/>
        <w:spacing w:line="360" w:lineRule="auto"/>
        <w:jc w:val="both"/>
        <w:rPr>
          <w:rFonts w:ascii="Arial" w:hAnsi="Arial" w:cs="Arial"/>
        </w:rPr>
      </w:pPr>
      <w:r w:rsidRPr="00EE71D4">
        <w:rPr>
          <w:rFonts w:ascii="Arial" w:hAnsi="Arial" w:cs="Arial"/>
        </w:rPr>
        <w:t>Postanowienia minimalnych wymagań jakościowych wykorzystywane są podczas produkcji i obrotu handlowego goździków przeznaczonych dla odbiorcy.</w:t>
      </w:r>
    </w:p>
    <w:p w:rsidR="00EE71D4" w:rsidRPr="00EE71D4" w:rsidRDefault="00EE71D4" w:rsidP="00C47D76">
      <w:pPr>
        <w:pStyle w:val="E-1"/>
        <w:numPr>
          <w:ilvl w:val="1"/>
          <w:numId w:val="62"/>
        </w:numPr>
        <w:spacing w:before="240" w:after="240" w:line="360" w:lineRule="auto"/>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before="240" w:after="120"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927 Zioła i przyprawy – Oznaczanie zawartości substancji pochodzenia zewnętrznego i substancji obcych</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C47D76">
      <w:pPr>
        <w:widowControl/>
        <w:numPr>
          <w:ilvl w:val="1"/>
          <w:numId w:val="62"/>
        </w:numPr>
        <w:suppressAutoHyphens w:val="0"/>
        <w:spacing w:before="240" w:after="240" w:line="360" w:lineRule="auto"/>
        <w:ind w:left="391" w:hanging="391"/>
        <w:jc w:val="both"/>
        <w:rPr>
          <w:rFonts w:ascii="Arial" w:hAnsi="Arial" w:cs="Arial"/>
          <w:b/>
          <w:bCs/>
          <w:sz w:val="20"/>
          <w:szCs w:val="20"/>
        </w:rPr>
      </w:pPr>
      <w:r>
        <w:rPr>
          <w:rFonts w:ascii="Arial" w:hAnsi="Arial" w:cs="Arial"/>
          <w:b/>
          <w:bCs/>
          <w:sz w:val="20"/>
          <w:szCs w:val="20"/>
        </w:rPr>
        <w:t>Określenie produktu</w:t>
      </w:r>
    </w:p>
    <w:p w:rsidR="00EE71D4" w:rsidRDefault="00EE71D4" w:rsidP="00EE71D4">
      <w:pPr>
        <w:spacing w:before="240" w:after="240" w:line="360" w:lineRule="auto"/>
        <w:jc w:val="both"/>
        <w:rPr>
          <w:rFonts w:ascii="Arial" w:hAnsi="Arial" w:cs="Arial"/>
          <w:b/>
          <w:bCs/>
          <w:sz w:val="20"/>
          <w:szCs w:val="20"/>
        </w:rPr>
      </w:pPr>
      <w:r>
        <w:rPr>
          <w:rFonts w:ascii="Arial" w:hAnsi="Arial" w:cs="Arial"/>
          <w:b/>
          <w:bCs/>
          <w:sz w:val="20"/>
          <w:szCs w:val="20"/>
        </w:rPr>
        <w:t xml:space="preserve">Goździki </w:t>
      </w:r>
    </w:p>
    <w:p w:rsidR="00EE71D4" w:rsidRDefault="00EE71D4" w:rsidP="00EE71D4">
      <w:pPr>
        <w:spacing w:before="240" w:after="240" w:line="360" w:lineRule="auto"/>
        <w:jc w:val="both"/>
        <w:rPr>
          <w:rFonts w:ascii="Arial" w:hAnsi="Arial" w:cs="Arial"/>
          <w:b/>
          <w:bCs/>
          <w:sz w:val="20"/>
          <w:szCs w:val="20"/>
        </w:rPr>
      </w:pPr>
      <w:r>
        <w:rPr>
          <w:rFonts w:ascii="Arial" w:hAnsi="Arial" w:cs="Arial"/>
          <w:sz w:val="20"/>
          <w:szCs w:val="20"/>
        </w:rPr>
        <w:t>Wysuszone, całe, nierozwinięte pąki kwiatowe Goździkowca korzennego (Syzygiom aromaticum L.); wykorzystywane jako przyprawa do poprawy smaku i zapachu produktów spożywczych.</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 Wymagania</w:t>
      </w:r>
    </w:p>
    <w:p w:rsidR="00EE71D4" w:rsidRDefault="00EE71D4" w:rsidP="00EE71D4">
      <w:pPr>
        <w:pStyle w:val="Nagwek11"/>
        <w:spacing w:line="360" w:lineRule="auto"/>
        <w:rPr>
          <w:bCs w:val="0"/>
        </w:rPr>
      </w:pPr>
      <w:r>
        <w:rPr>
          <w:bCs w:val="0"/>
        </w:rPr>
        <w:t>2.1 Wymagania ogólne</w:t>
      </w:r>
    </w:p>
    <w:p w:rsidR="00EE71D4" w:rsidRDefault="00EE71D4" w:rsidP="00EE71D4">
      <w:pPr>
        <w:pStyle w:val="Nagwek11"/>
        <w:spacing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line="360" w:lineRule="auto"/>
        <w:rPr>
          <w:bCs w:val="0"/>
        </w:rPr>
      </w:pPr>
      <w:r>
        <w:rPr>
          <w:bCs w:val="0"/>
        </w:rPr>
        <w:t>2.2 Wymagania organoleptyczne</w:t>
      </w:r>
    </w:p>
    <w:p w:rsidR="00EE71D4" w:rsidRDefault="00EE71D4" w:rsidP="00EE71D4">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
        <w:gridCol w:w="1560"/>
        <w:gridCol w:w="6847"/>
      </w:tblGrid>
      <w:tr w:rsidR="00EE71D4" w:rsidTr="00EE71D4">
        <w:trPr>
          <w:trHeight w:val="249"/>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47" w:type="dxa"/>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137"/>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560"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Wygląd </w:t>
            </w:r>
          </w:p>
        </w:tc>
        <w:tc>
          <w:tcPr>
            <w:tcW w:w="6847" w:type="dxa"/>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Wysuszone, całe nierozwinięte pąki kwiatowe, mają ok. 12-16mm długości, przypominają wyglądem małe gwoździe, ze stożkowatym trzpieniem, każdy goździk zakończony jest czterema spiczastymi pączkami kwiatowymi, niedopuszczalne oznaki zapleśnienia</w:t>
            </w:r>
          </w:p>
        </w:tc>
      </w:tr>
      <w:tr w:rsidR="00EE71D4" w:rsidTr="00EE71D4">
        <w:trPr>
          <w:cantSplit/>
          <w:trHeight w:val="137"/>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560"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6847" w:type="dxa"/>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Sypka, twarda, bez zbryleń, niedopuszczalne zlepienia </w:t>
            </w:r>
          </w:p>
        </w:tc>
      </w:tr>
      <w:tr w:rsidR="00EE71D4" w:rsidTr="00EE71D4">
        <w:trPr>
          <w:cantSplit/>
          <w:trHeight w:val="137"/>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560"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6847" w:type="dxa"/>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Ciemnobrązowa</w:t>
            </w:r>
          </w:p>
        </w:tc>
      </w:tr>
      <w:tr w:rsidR="00EE71D4" w:rsidTr="00EE71D4">
        <w:trPr>
          <w:cantSplit/>
          <w:trHeight w:val="206"/>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560"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6847" w:type="dxa"/>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Typowy, korzenny, aromatyczny, intensywny, bez zapachów obcych </w:t>
            </w:r>
          </w:p>
        </w:tc>
      </w:tr>
      <w:tr w:rsidR="00EE71D4" w:rsidTr="00EE71D4">
        <w:trPr>
          <w:cantSplit/>
          <w:trHeight w:val="227"/>
          <w:jc w:val="center"/>
        </w:trPr>
        <w:tc>
          <w:tcPr>
            <w:tcW w:w="472"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5</w:t>
            </w:r>
          </w:p>
        </w:tc>
        <w:tc>
          <w:tcPr>
            <w:tcW w:w="1560" w:type="dxa"/>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6847" w:type="dxa"/>
            <w:tcBorders>
              <w:top w:val="single" w:sz="4" w:space="0" w:color="auto"/>
              <w:left w:val="single" w:sz="4" w:space="0" w:color="auto"/>
              <w:bottom w:val="single" w:sz="6" w:space="0" w:color="auto"/>
              <w:right w:val="single" w:sz="4" w:space="0" w:color="auto"/>
            </w:tcBorders>
            <w:hideMark/>
          </w:tcPr>
          <w:p w:rsidR="00EE71D4" w:rsidRDefault="00EE71D4">
            <w:pPr>
              <w:jc w:val="both"/>
              <w:rPr>
                <w:rFonts w:ascii="Arial" w:hAnsi="Arial" w:cs="Arial"/>
                <w:sz w:val="18"/>
                <w:szCs w:val="18"/>
              </w:rPr>
            </w:pPr>
            <w:r>
              <w:rPr>
                <w:rFonts w:ascii="Arial" w:hAnsi="Arial" w:cs="Arial"/>
                <w:bCs/>
                <w:sz w:val="18"/>
                <w:szCs w:val="18"/>
              </w:rPr>
              <w:t>Typowy dla goździków</w:t>
            </w:r>
            <w:r>
              <w:rPr>
                <w:rFonts w:ascii="Arial" w:hAnsi="Arial" w:cs="Arial"/>
                <w:sz w:val="18"/>
                <w:szCs w:val="18"/>
              </w:rPr>
              <w:t>, bez posmaków obcych</w:t>
            </w:r>
          </w:p>
        </w:tc>
      </w:tr>
    </w:tbl>
    <w:p w:rsidR="00EE71D4" w:rsidRDefault="00EE71D4" w:rsidP="00EE71D4">
      <w:pPr>
        <w:pStyle w:val="Nagwek11"/>
        <w:spacing w:line="360" w:lineRule="auto"/>
        <w:rPr>
          <w:bCs w:val="0"/>
        </w:rPr>
      </w:pPr>
      <w:r>
        <w:rPr>
          <w:bCs w:val="0"/>
        </w:rPr>
        <w:lastRenderedPageBreak/>
        <w:t xml:space="preserve">2.3 Wymagania fizykochemiczne </w:t>
      </w:r>
    </w:p>
    <w:p w:rsidR="00EE71D4" w:rsidRDefault="00EE71D4" w:rsidP="00EE71D4">
      <w:pPr>
        <w:pStyle w:val="Tekstpodstawowy3"/>
        <w:rPr>
          <w:rFonts w:ascii="Arial" w:hAnsi="Arial" w:cs="Arial"/>
          <w:sz w:val="20"/>
          <w:szCs w:val="20"/>
        </w:rPr>
      </w:pPr>
      <w:r>
        <w:rPr>
          <w:rFonts w:ascii="Arial" w:hAnsi="Arial" w:cs="Arial"/>
          <w:sz w:val="20"/>
          <w:szCs w:val="20"/>
        </w:rPr>
        <w:t>Według Tablicy 2.</w:t>
      </w:r>
    </w:p>
    <w:p w:rsidR="00EE71D4" w:rsidRDefault="00EE71D4" w:rsidP="00EE71D4">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753"/>
        <w:gridCol w:w="1667"/>
      </w:tblGrid>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753"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753"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ferromagnetycznych, mg/1kg surowca, nie więcej niż</w:t>
            </w:r>
          </w:p>
          <w:p w:rsidR="00EE71D4" w:rsidRDefault="00EE71D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53" w:type="dxa"/>
            <w:tcBorders>
              <w:top w:val="single" w:sz="4" w:space="0" w:color="auto"/>
              <w:left w:val="single" w:sz="6" w:space="0" w:color="auto"/>
              <w:bottom w:val="single" w:sz="4" w:space="0" w:color="auto"/>
              <w:right w:val="single" w:sz="6" w:space="0" w:color="auto"/>
            </w:tcBorders>
            <w:vAlign w:val="center"/>
          </w:tcPr>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753"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r w:rsidR="00EE71D4" w:rsidTr="00EE71D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4</w:t>
            </w:r>
          </w:p>
        </w:tc>
        <w:tc>
          <w:tcPr>
            <w:tcW w:w="540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bCs/>
                <w:sz w:val="18"/>
                <w:szCs w:val="18"/>
              </w:rPr>
            </w:pPr>
            <w:r>
              <w:rPr>
                <w:rFonts w:ascii="Arial" w:hAnsi="Arial" w:cs="Arial"/>
                <w:bCs/>
                <w:sz w:val="18"/>
                <w:szCs w:val="18"/>
              </w:rPr>
              <w:t>Zawartość substancji obcych, %(m/m), nie więcej niż</w:t>
            </w:r>
          </w:p>
        </w:tc>
        <w:tc>
          <w:tcPr>
            <w:tcW w:w="1753"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0,5</w:t>
            </w:r>
          </w:p>
        </w:tc>
        <w:tc>
          <w:tcPr>
            <w:tcW w:w="1667" w:type="dxa"/>
            <w:tcBorders>
              <w:top w:val="single" w:sz="6" w:space="0" w:color="auto"/>
              <w:left w:val="single" w:sz="6" w:space="0" w:color="auto"/>
              <w:bottom w:val="single" w:sz="6"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bCs/>
                <w:sz w:val="18"/>
                <w:szCs w:val="18"/>
              </w:rPr>
              <w:t>PN-EN ISO 927</w:t>
            </w:r>
          </w:p>
        </w:tc>
      </w:tr>
    </w:tbl>
    <w:p w:rsidR="00EE71D4" w:rsidRDefault="00EE71D4" w:rsidP="00EE71D4">
      <w:pPr>
        <w:pStyle w:val="Nagwek11"/>
        <w:spacing w:line="360" w:lineRule="auto"/>
        <w:rPr>
          <w:bCs w:val="0"/>
        </w:rPr>
      </w:pPr>
      <w:r>
        <w:t>2.4 Wymagania mikrobiologiczne</w:t>
      </w:r>
    </w:p>
    <w:p w:rsidR="00EE71D4" w:rsidRDefault="00EE71D4" w:rsidP="00EE71D4">
      <w:pPr>
        <w:pStyle w:val="Tekstpodstawowy3"/>
        <w:spacing w:after="0" w:line="360" w:lineRule="auto"/>
        <w:rPr>
          <w:rFonts w:ascii="Arial" w:hAnsi="Arial" w:cs="Arial"/>
          <w:sz w:val="20"/>
        </w:rPr>
      </w:pPr>
      <w:r>
        <w:rPr>
          <w:rFonts w:ascii="Arial" w:hAnsi="Arial" w:cs="Arial"/>
          <w:sz w:val="20"/>
        </w:rPr>
        <w:t>Zgodnie z aktualnie obowiązującym prawem.</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3</w:t>
      </w:r>
      <w:r w:rsidRPr="00EE71D4">
        <w:rPr>
          <w:rFonts w:ascii="Arial" w:hAnsi="Arial" w:cs="Arial"/>
        </w:rPr>
        <w:t xml:space="preserve"> </w:t>
      </w:r>
      <w:r w:rsidRPr="00EE71D4">
        <w:rPr>
          <w:rFonts w:ascii="Arial" w:hAnsi="Arial" w:cs="Arial"/>
          <w:b/>
        </w:rPr>
        <w:t>Masa netto</w:t>
      </w:r>
    </w:p>
    <w:p w:rsidR="00EE71D4" w:rsidRDefault="00EE71D4" w:rsidP="00EE71D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EE71D4" w:rsidRDefault="00EE71D4" w:rsidP="00EE71D4">
      <w:pPr>
        <w:spacing w:line="360" w:lineRule="auto"/>
        <w:jc w:val="both"/>
        <w:rPr>
          <w:rFonts w:ascii="Arial" w:hAnsi="Arial" w:cs="Arial"/>
          <w:sz w:val="20"/>
          <w:szCs w:val="20"/>
        </w:rPr>
      </w:pPr>
      <w:r>
        <w:rPr>
          <w:rFonts w:ascii="Arial" w:hAnsi="Arial" w:cs="Arial"/>
          <w:sz w:val="20"/>
          <w:szCs w:val="20"/>
        </w:rPr>
        <w:t>Dopuszczalna masa netto:</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EE71D4" w:rsidRDefault="00EE71D4" w:rsidP="00EE71D4">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szCs w:val="24"/>
        </w:rPr>
        <w:t xml:space="preserve">4 </w:t>
      </w:r>
      <w:r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 .</w:t>
      </w:r>
    </w:p>
    <w:p w:rsidR="00EE71D4" w:rsidRPr="00EE71D4" w:rsidRDefault="00EE71D4" w:rsidP="00EE71D4">
      <w:pPr>
        <w:pStyle w:val="E-1"/>
        <w:spacing w:before="240" w:after="240" w:line="360" w:lineRule="auto"/>
        <w:jc w:val="both"/>
        <w:rPr>
          <w:rFonts w:ascii="Arial" w:eastAsia="Times New Roman" w:hAnsi="Arial" w:cs="Arial"/>
          <w:b/>
        </w:rPr>
      </w:pPr>
      <w:r w:rsidRPr="00EE71D4">
        <w:rPr>
          <w:rFonts w:ascii="Arial" w:hAnsi="Arial" w:cs="Arial"/>
          <w:b/>
        </w:rPr>
        <w:t>5 Metody badań</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5.1 Sprawdzenie znakowania i stanu opakowania</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rPr>
        <w:t>Wykonać metodą wizualną na zgodność z pkt. 6.1 i 6.2.</w:t>
      </w:r>
    </w:p>
    <w:p w:rsidR="00C47D76" w:rsidRDefault="00C47D76">
      <w:pPr>
        <w:widowControl/>
        <w:suppressAutoHyphens w:val="0"/>
        <w:spacing w:after="160" w:line="259" w:lineRule="auto"/>
        <w:rPr>
          <w:rFonts w:ascii="Arial" w:eastAsia="Calibri" w:hAnsi="Arial" w:cs="Arial"/>
          <w:b/>
          <w:shadow/>
          <w:kern w:val="0"/>
          <w:sz w:val="20"/>
          <w:szCs w:val="20"/>
          <w:lang w:eastAsia="pl-PL"/>
        </w:rPr>
      </w:pPr>
      <w:r>
        <w:rPr>
          <w:rFonts w:ascii="Arial" w:hAnsi="Arial" w:cs="Arial"/>
          <w:b/>
        </w:rPr>
        <w:br w:type="page"/>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lastRenderedPageBreak/>
        <w:t xml:space="preserve">5.2 Oznaczanie cech organoleptycznych </w:t>
      </w:r>
    </w:p>
    <w:p w:rsidR="00EE71D4" w:rsidRPr="00EE71D4" w:rsidRDefault="00EE71D4" w:rsidP="00EE71D4">
      <w:pPr>
        <w:pStyle w:val="E-1"/>
        <w:spacing w:before="240" w:after="120" w:line="360" w:lineRule="auto"/>
        <w:jc w:val="both"/>
        <w:rPr>
          <w:rFonts w:ascii="Arial" w:hAnsi="Arial" w:cs="Arial"/>
        </w:rPr>
      </w:pPr>
      <w:r w:rsidRPr="00EE71D4">
        <w:rPr>
          <w:rFonts w:ascii="Arial" w:hAnsi="Arial" w:cs="Arial"/>
        </w:rPr>
        <w:t xml:space="preserve">Należy wykonać w temperaturze pokojowej na zgodność z wymaganiami podanymi w Tablicy 1. </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 xml:space="preserve">5.3 Oznaczanie cech fizykochemicznych </w:t>
      </w:r>
    </w:p>
    <w:p w:rsidR="00EE71D4" w:rsidRPr="00EE71D4" w:rsidRDefault="00EE71D4" w:rsidP="00EE71D4">
      <w:pPr>
        <w:pStyle w:val="E-1"/>
        <w:spacing w:before="240" w:after="120" w:line="360" w:lineRule="auto"/>
        <w:jc w:val="both"/>
        <w:rPr>
          <w:rFonts w:ascii="Arial" w:hAnsi="Arial" w:cs="Arial"/>
        </w:rPr>
      </w:pPr>
      <w:r w:rsidRPr="00EE71D4">
        <w:rPr>
          <w:rFonts w:ascii="Arial" w:hAnsi="Arial" w:cs="Arial"/>
        </w:rPr>
        <w:t>Według norm podanych w Tablicy 2.</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 xml:space="preserve">6 Pakowanie, znakowanie, przechowywanie </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t>6.3 Przechowywanie</w:t>
      </w:r>
    </w:p>
    <w:p w:rsidR="00EE71D4" w:rsidRPr="00EE71D4" w:rsidRDefault="00EE71D4" w:rsidP="00EE71D4">
      <w:pPr>
        <w:pStyle w:val="E-1"/>
        <w:spacing w:line="360" w:lineRule="auto"/>
        <w:rPr>
          <w:rFonts w:ascii="Arial" w:hAnsi="Arial" w:cs="Arial"/>
        </w:rPr>
      </w:pPr>
      <w:r w:rsidRPr="00EE71D4">
        <w:rPr>
          <w:rFonts w:ascii="Arial" w:hAnsi="Arial" w:cs="Arial"/>
        </w:rPr>
        <w:t>Przechowywać zgodnie z zaleceniami producenta.</w:t>
      </w:r>
    </w:p>
    <w:p w:rsidR="00EE71D4" w:rsidRDefault="00EE71D4" w:rsidP="00EE71D4">
      <w:pPr>
        <w:rPr>
          <w:color w:val="FF0000"/>
        </w:rPr>
      </w:pPr>
    </w:p>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ind w:left="2124" w:firstLine="708"/>
        <w:jc w:val="center"/>
        <w:rPr>
          <w:rFonts w:ascii="Arial" w:hAnsi="Arial" w:cs="Arial"/>
          <w:b/>
          <w:caps/>
          <w:sz w:val="40"/>
          <w:szCs w:val="40"/>
        </w:rPr>
      </w:pPr>
    </w:p>
    <w:p w:rsidR="00EE71D4" w:rsidRDefault="00EE71D4" w:rsidP="00EE71D4">
      <w:pPr>
        <w:spacing w:line="360" w:lineRule="auto"/>
        <w:jc w:val="center"/>
        <w:rPr>
          <w:rFonts w:ascii="Arial" w:hAnsi="Arial" w:cs="Arial"/>
          <w:b/>
          <w:caps/>
          <w:sz w:val="40"/>
          <w:szCs w:val="40"/>
        </w:rPr>
      </w:pPr>
      <w:r>
        <w:rPr>
          <w:rFonts w:ascii="Arial" w:hAnsi="Arial" w:cs="Arial"/>
          <w:b/>
          <w:caps/>
          <w:sz w:val="40"/>
          <w:szCs w:val="40"/>
        </w:rPr>
        <w:t xml:space="preserve">gałka muszkatołowa </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sz w:val="22"/>
          <w:szCs w:val="22"/>
        </w:rPr>
      </w:pP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gałki muszkatołowej.</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gałki muszkatołowej przeznaczonej dla odbiorcy.</w:t>
      </w:r>
    </w:p>
    <w:p w:rsidR="00EE71D4" w:rsidRPr="00EE71D4" w:rsidRDefault="00EE71D4" w:rsidP="00C47D76">
      <w:pPr>
        <w:pStyle w:val="E-1"/>
        <w:numPr>
          <w:ilvl w:val="1"/>
          <w:numId w:val="63"/>
        </w:numPr>
        <w:spacing w:before="240" w:after="120" w:line="360" w:lineRule="auto"/>
        <w:textAlignment w:val="auto"/>
        <w:rPr>
          <w:rFonts w:ascii="Arial" w:hAnsi="Arial" w:cs="Arial"/>
          <w:b/>
          <w:bCs/>
        </w:rPr>
      </w:pPr>
      <w:r w:rsidRPr="00EE71D4">
        <w:rPr>
          <w:rFonts w:ascii="Arial" w:hAnsi="Arial" w:cs="Arial"/>
          <w:b/>
          <w:bCs/>
        </w:rPr>
        <w:t>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EE71D4" w:rsidRDefault="00EE71D4" w:rsidP="00C47D76">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Gałka muszkatołowa</w:t>
      </w:r>
    </w:p>
    <w:p w:rsidR="00EE71D4" w:rsidRDefault="00EE71D4" w:rsidP="00EE71D4">
      <w:pPr>
        <w:spacing w:line="360" w:lineRule="auto"/>
        <w:jc w:val="both"/>
        <w:rPr>
          <w:rFonts w:ascii="Arial" w:hAnsi="Arial" w:cs="Arial"/>
          <w:sz w:val="20"/>
          <w:szCs w:val="20"/>
        </w:rPr>
      </w:pPr>
      <w:r>
        <w:rPr>
          <w:rFonts w:ascii="Arial" w:hAnsi="Arial" w:cs="Arial"/>
          <w:sz w:val="20"/>
          <w:szCs w:val="20"/>
        </w:rPr>
        <w:t xml:space="preserve">Produkt w postaci proszku, otrzymany z jąder wysuszonych nasion muszkatołowca korzennego </w:t>
      </w:r>
      <w:r>
        <w:rPr>
          <w:rFonts w:ascii="Arial" w:hAnsi="Arial" w:cs="Arial"/>
          <w:i/>
          <w:sz w:val="20"/>
          <w:szCs w:val="20"/>
        </w:rPr>
        <w:t>(Myristica fragrans)</w:t>
      </w:r>
      <w:r>
        <w:rPr>
          <w:rFonts w:ascii="Arial" w:hAnsi="Arial" w:cs="Arial"/>
          <w:sz w:val="20"/>
          <w:szCs w:val="20"/>
        </w:rPr>
        <w:t>, przeznaczony do poprawy smaku i zapachu produktów spożywczych.</w:t>
      </w:r>
      <w:r>
        <w:t xml:space="preserve"> </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Styl1"/>
      </w:pPr>
      <w:r>
        <w:t>Produkt powinien spełniać wymagania aktualnie obowiązującego prawa żywnościowego.</w:t>
      </w:r>
    </w:p>
    <w:p w:rsidR="00EE71D4" w:rsidRDefault="00EE71D4" w:rsidP="00EE71D4">
      <w:pPr>
        <w:pStyle w:val="Styl2"/>
      </w:pPr>
      <w:r>
        <w:t>2.2 Wymagania organoleptyczne</w:t>
      </w:r>
    </w:p>
    <w:p w:rsidR="00EE71D4" w:rsidRDefault="00EE71D4" w:rsidP="00EE71D4">
      <w:pPr>
        <w:pStyle w:val="Styl1"/>
      </w:pPr>
      <w:r>
        <w:t>Według Tablicy 1.</w:t>
      </w:r>
    </w:p>
    <w:p w:rsidR="00EE71D4" w:rsidRDefault="00EE71D4" w:rsidP="00EE71D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2022"/>
        <w:gridCol w:w="6612"/>
      </w:tblGrid>
      <w:tr w:rsidR="00EE71D4" w:rsidTr="00EE71D4">
        <w:trPr>
          <w:trHeight w:val="459"/>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116"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49"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EE71D4" w:rsidTr="00EE71D4">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Wygląd i konsystencja </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 xml:space="preserve">Sypki proszek, niedopuszczalne trwałe zbrylenia </w:t>
            </w:r>
          </w:p>
        </w:tc>
      </w:tr>
      <w:tr w:rsidR="00EE71D4" w:rsidTr="00EE71D4">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jc w:val="both"/>
              <w:rPr>
                <w:rFonts w:ascii="Arial" w:hAnsi="Arial" w:cs="Arial"/>
                <w:sz w:val="18"/>
                <w:szCs w:val="18"/>
              </w:rPr>
            </w:pPr>
            <w:r>
              <w:rPr>
                <w:rFonts w:ascii="Arial" w:hAnsi="Arial" w:cs="Arial"/>
                <w:sz w:val="18"/>
                <w:szCs w:val="18"/>
              </w:rPr>
              <w:t>Od beżowej do jasnobrązowej</w:t>
            </w:r>
          </w:p>
        </w:tc>
      </w:tr>
      <w:tr w:rsidR="00EE71D4" w:rsidTr="00EE71D4">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rPr>
                <w:rFonts w:ascii="Arial" w:hAnsi="Arial" w:cs="Arial"/>
                <w:sz w:val="18"/>
                <w:szCs w:val="18"/>
              </w:rPr>
            </w:pPr>
            <w:r>
              <w:rPr>
                <w:rFonts w:ascii="Arial" w:hAnsi="Arial" w:cs="Arial"/>
                <w:sz w:val="18"/>
                <w:szCs w:val="18"/>
              </w:rPr>
              <w:t xml:space="preserve">Typowy, aromatyczny, korzenny, lekko orzechowy, bez zapachów obcych </w:t>
            </w:r>
          </w:p>
        </w:tc>
      </w:tr>
      <w:tr w:rsidR="00EE71D4" w:rsidTr="00EE71D4">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111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3649" w:type="pct"/>
            <w:tcBorders>
              <w:top w:val="single" w:sz="4" w:space="0" w:color="auto"/>
              <w:left w:val="single" w:sz="4" w:space="0" w:color="auto"/>
              <w:bottom w:val="single" w:sz="6" w:space="0" w:color="auto"/>
              <w:right w:val="single" w:sz="4" w:space="0" w:color="auto"/>
            </w:tcBorders>
            <w:hideMark/>
          </w:tcPr>
          <w:p w:rsidR="00EE71D4" w:rsidRDefault="00EE71D4">
            <w:pPr>
              <w:jc w:val="both"/>
              <w:rPr>
                <w:rFonts w:ascii="Arial" w:hAnsi="Arial" w:cs="Arial"/>
                <w:sz w:val="18"/>
                <w:szCs w:val="18"/>
              </w:rPr>
            </w:pPr>
            <w:r>
              <w:rPr>
                <w:rFonts w:ascii="Arial" w:hAnsi="Arial" w:cs="Arial"/>
                <w:sz w:val="18"/>
                <w:szCs w:val="18"/>
              </w:rPr>
              <w:t>Intensywny, słodkawy, lekko ostry i gorzki,  bez posmaków obcych</w:t>
            </w:r>
          </w:p>
        </w:tc>
      </w:tr>
    </w:tbl>
    <w:p w:rsidR="00EE71D4" w:rsidRDefault="00EE71D4" w:rsidP="00EE71D4">
      <w:pPr>
        <w:pStyle w:val="Styl2"/>
        <w:rPr>
          <w:sz w:val="20"/>
        </w:rPr>
      </w:pPr>
      <w:r>
        <w:t xml:space="preserve">2.3 Wymagania fizykochemiczne </w:t>
      </w:r>
    </w:p>
    <w:p w:rsidR="00EE71D4" w:rsidRDefault="00EE71D4" w:rsidP="00EE71D4">
      <w:pPr>
        <w:pStyle w:val="Styl1"/>
      </w:pPr>
      <w:r>
        <w:t>Według Tablicy 2.</w:t>
      </w:r>
    </w:p>
    <w:p w:rsidR="00EE71D4" w:rsidRDefault="00EE71D4" w:rsidP="00EE71D4">
      <w:pPr>
        <w:pStyle w:val="Styl1"/>
      </w:pPr>
    </w:p>
    <w:p w:rsidR="00EE71D4" w:rsidRDefault="00EE71D4" w:rsidP="00EE71D4">
      <w:pPr>
        <w:pStyle w:val="Nagwek6"/>
        <w:spacing w:before="120" w:after="120"/>
        <w:jc w:val="center"/>
        <w:rPr>
          <w:rFonts w:ascii="Arial" w:hAnsi="Arial" w:cs="Arial"/>
          <w:sz w:val="18"/>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EE71D4" w:rsidTr="00EE71D4">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EE71D4" w:rsidRDefault="00EE71D4">
            <w:pPr>
              <w:jc w:val="center"/>
              <w:rPr>
                <w:rFonts w:ascii="Arial" w:hAnsi="Arial" w:cs="Arial"/>
                <w:b/>
                <w:bCs/>
                <w:sz w:val="18"/>
              </w:rPr>
            </w:pPr>
            <w:r>
              <w:rPr>
                <w:rFonts w:ascii="Arial" w:hAnsi="Arial" w:cs="Arial"/>
                <w:b/>
                <w:bCs/>
                <w:sz w:val="18"/>
              </w:rPr>
              <w:t>Metody badań według</w:t>
            </w:r>
          </w:p>
        </w:tc>
      </w:tr>
      <w:tr w:rsidR="00EE71D4" w:rsidTr="00EE71D4">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 xml:space="preserve">Zawartość wody, %(m/m), nie więcej niż </w:t>
            </w:r>
          </w:p>
        </w:tc>
        <w:tc>
          <w:tcPr>
            <w:tcW w:w="1980" w:type="dxa"/>
            <w:tcBorders>
              <w:top w:val="single" w:sz="6"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12,0</w:t>
            </w:r>
          </w:p>
        </w:tc>
        <w:tc>
          <w:tcPr>
            <w:tcW w:w="1440" w:type="dxa"/>
            <w:tcBorders>
              <w:top w:val="single" w:sz="6"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PN-ISO 939</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Zawartość zanieczyszczeń ferromagnetycznych, mg/1kg surowca, nie więcej niż</w:t>
            </w:r>
          </w:p>
          <w:p w:rsidR="00EE71D4" w:rsidRDefault="00EE71D4">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980" w:type="dxa"/>
            <w:tcBorders>
              <w:top w:val="single" w:sz="4" w:space="0" w:color="auto"/>
              <w:left w:val="single" w:sz="6" w:space="0" w:color="auto"/>
              <w:bottom w:val="single" w:sz="4" w:space="0" w:color="auto"/>
              <w:right w:val="single" w:sz="6" w:space="0" w:color="auto"/>
            </w:tcBorders>
            <w:vAlign w:val="center"/>
          </w:tcPr>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p>
          <w:p w:rsidR="00EE71D4" w:rsidRDefault="00EE71D4">
            <w:pPr>
              <w:jc w:val="center"/>
              <w:rPr>
                <w:rFonts w:ascii="Arial" w:hAnsi="Arial" w:cs="Arial"/>
                <w:sz w:val="18"/>
              </w:rPr>
            </w:pPr>
            <w:r>
              <w:rPr>
                <w:rFonts w:ascii="Arial" w:hAnsi="Arial" w:cs="Arial"/>
                <w:sz w:val="18"/>
              </w:rPr>
              <w:t>3,0</w:t>
            </w:r>
          </w:p>
        </w:tc>
        <w:tc>
          <w:tcPr>
            <w:tcW w:w="1440"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PN-A-74016</w:t>
            </w:r>
          </w:p>
        </w:tc>
      </w:tr>
      <w:tr w:rsidR="00EE71D4" w:rsidTr="00EE71D4">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EE71D4" w:rsidRDefault="00EE71D4">
            <w:pPr>
              <w:rPr>
                <w:rFonts w:ascii="Arial" w:hAnsi="Arial" w:cs="Arial"/>
                <w:sz w:val="18"/>
              </w:rPr>
            </w:pPr>
            <w:r>
              <w:rPr>
                <w:rFonts w:ascii="Arial" w:hAnsi="Arial" w:cs="Arial"/>
                <w:sz w:val="18"/>
              </w:rPr>
              <w:t>Obecność szkodników żywych i martwych oraz pozostałości po szkodnikach</w:t>
            </w:r>
          </w:p>
        </w:tc>
        <w:tc>
          <w:tcPr>
            <w:tcW w:w="1980" w:type="dxa"/>
            <w:tcBorders>
              <w:top w:val="single" w:sz="4" w:space="0" w:color="auto"/>
              <w:left w:val="single" w:sz="6" w:space="0" w:color="auto"/>
              <w:bottom w:val="single" w:sz="4" w:space="0" w:color="auto"/>
              <w:right w:val="single" w:sz="6" w:space="0" w:color="auto"/>
            </w:tcBorders>
            <w:vAlign w:val="center"/>
            <w:hideMark/>
          </w:tcPr>
          <w:p w:rsidR="00EE71D4" w:rsidRDefault="00EE71D4">
            <w:pPr>
              <w:jc w:val="center"/>
              <w:rPr>
                <w:rFonts w:ascii="Arial" w:hAnsi="Arial" w:cs="Arial"/>
                <w:sz w:val="18"/>
              </w:rPr>
            </w:pPr>
            <w:r>
              <w:rPr>
                <w:rFonts w:ascii="Arial" w:hAnsi="Arial" w:cs="Arial"/>
                <w:sz w:val="18"/>
              </w:rPr>
              <w:t>niedopuszczalna</w:t>
            </w:r>
          </w:p>
        </w:tc>
        <w:tc>
          <w:tcPr>
            <w:tcW w:w="1440" w:type="dxa"/>
            <w:tcBorders>
              <w:top w:val="single" w:sz="4" w:space="0" w:color="auto"/>
              <w:left w:val="single" w:sz="6" w:space="0" w:color="auto"/>
              <w:bottom w:val="single" w:sz="4" w:space="0" w:color="auto"/>
              <w:right w:val="single" w:sz="4" w:space="0" w:color="auto"/>
            </w:tcBorders>
            <w:vAlign w:val="center"/>
            <w:hideMark/>
          </w:tcPr>
          <w:p w:rsidR="00EE71D4" w:rsidRDefault="00EE71D4">
            <w:pPr>
              <w:jc w:val="center"/>
              <w:rPr>
                <w:rFonts w:ascii="Arial" w:hAnsi="Arial" w:cs="Arial"/>
                <w:sz w:val="18"/>
                <w:szCs w:val="18"/>
                <w:lang w:val="de-DE"/>
              </w:rPr>
            </w:pPr>
            <w:r>
              <w:rPr>
                <w:rFonts w:ascii="Arial" w:hAnsi="Arial" w:cs="Arial"/>
                <w:sz w:val="18"/>
                <w:szCs w:val="18"/>
                <w:lang w:val="de-DE"/>
              </w:rPr>
              <w:t>PN-R-87027</w:t>
            </w:r>
          </w:p>
        </w:tc>
      </w:tr>
    </w:tbl>
    <w:p w:rsidR="00EE71D4" w:rsidRPr="00C47D76" w:rsidRDefault="00EE71D4" w:rsidP="00EE71D4">
      <w:pPr>
        <w:pStyle w:val="Styl2"/>
        <w:rPr>
          <w:bCs/>
          <w:sz w:val="20"/>
          <w:szCs w:val="20"/>
        </w:rPr>
      </w:pPr>
      <w:r w:rsidRPr="00C47D76">
        <w:rPr>
          <w:sz w:val="20"/>
          <w:szCs w:val="20"/>
        </w:rPr>
        <w:t>2.4 Wymagania mikrobiologiczne</w:t>
      </w:r>
    </w:p>
    <w:p w:rsidR="00EE71D4" w:rsidRPr="00C47D76" w:rsidRDefault="00EE71D4" w:rsidP="00EE71D4">
      <w:pPr>
        <w:pStyle w:val="Styl1"/>
        <w:rPr>
          <w:sz w:val="20"/>
          <w:szCs w:val="20"/>
        </w:rPr>
      </w:pPr>
      <w:r w:rsidRPr="00C47D76">
        <w:rPr>
          <w:sz w:val="20"/>
          <w:szCs w:val="20"/>
        </w:rPr>
        <w:t>Zgodnie z aktualnie obowiązującym prawem.</w:t>
      </w:r>
    </w:p>
    <w:p w:rsidR="00EE71D4" w:rsidRPr="00C47D76" w:rsidRDefault="00EE71D4" w:rsidP="00EE71D4">
      <w:pPr>
        <w:pStyle w:val="Styl1"/>
        <w:rPr>
          <w:sz w:val="20"/>
          <w:szCs w:val="20"/>
        </w:rPr>
      </w:pPr>
      <w:r w:rsidRPr="00C47D76">
        <w:rPr>
          <w:sz w:val="20"/>
          <w:szCs w:val="20"/>
        </w:rPr>
        <w:t>Zamawiający zastrzega sobie prawo żądania wyników badań mikrobiologicznych z kontroli higieny procesu produkcyjnego.</w:t>
      </w:r>
    </w:p>
    <w:p w:rsidR="00EE71D4" w:rsidRPr="00C47D76" w:rsidRDefault="00EE71D4" w:rsidP="00EE71D4">
      <w:pPr>
        <w:pStyle w:val="E-1"/>
        <w:spacing w:before="240" w:after="240" w:line="360" w:lineRule="auto"/>
        <w:jc w:val="both"/>
        <w:rPr>
          <w:rFonts w:ascii="Arial" w:hAnsi="Arial" w:cs="Arial"/>
        </w:rPr>
      </w:pPr>
      <w:r w:rsidRPr="00C47D76">
        <w:rPr>
          <w:rFonts w:ascii="Arial" w:hAnsi="Arial" w:cs="Arial"/>
          <w:b/>
        </w:rPr>
        <w:t>3</w:t>
      </w:r>
      <w:r w:rsidRPr="00C47D76">
        <w:rPr>
          <w:rFonts w:ascii="Arial" w:hAnsi="Arial" w:cs="Arial"/>
        </w:rPr>
        <w:t xml:space="preserve"> </w:t>
      </w:r>
      <w:r w:rsidRPr="00C47D76">
        <w:rPr>
          <w:rFonts w:ascii="Arial" w:hAnsi="Arial" w:cs="Arial"/>
          <w:b/>
        </w:rPr>
        <w:t>Masa netto</w:t>
      </w:r>
    </w:p>
    <w:p w:rsidR="00EE71D4" w:rsidRPr="00C47D76" w:rsidRDefault="00EE71D4" w:rsidP="00EE71D4">
      <w:pPr>
        <w:pStyle w:val="Styl1"/>
        <w:rPr>
          <w:sz w:val="20"/>
          <w:szCs w:val="20"/>
        </w:rPr>
      </w:pPr>
      <w:r w:rsidRPr="00C47D76">
        <w:rPr>
          <w:sz w:val="20"/>
          <w:szCs w:val="20"/>
        </w:rPr>
        <w:t>Masa netto powinna być zgodna z deklaracją producenta.</w:t>
      </w:r>
    </w:p>
    <w:p w:rsidR="00EE71D4" w:rsidRPr="00C47D76" w:rsidRDefault="00EE71D4" w:rsidP="00EE71D4">
      <w:pPr>
        <w:pStyle w:val="Styl1"/>
        <w:rPr>
          <w:sz w:val="20"/>
          <w:szCs w:val="20"/>
        </w:rPr>
      </w:pPr>
      <w:r w:rsidRPr="00C47D76">
        <w:rPr>
          <w:sz w:val="20"/>
          <w:szCs w:val="20"/>
        </w:rPr>
        <w:t>Dopuszczalna ujemna wartość błędu masy netto powinna być zgodna z obowiązującym prawem.</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Dopuszczalna masa netto:</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15g,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100g,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250g,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500g,</w:t>
      </w:r>
    </w:p>
    <w:p w:rsidR="00EE71D4" w:rsidRPr="00C47D76" w:rsidRDefault="00EE71D4" w:rsidP="00EE71D4">
      <w:pPr>
        <w:numPr>
          <w:ilvl w:val="0"/>
          <w:numId w:val="4"/>
        </w:numPr>
        <w:spacing w:line="360" w:lineRule="auto"/>
        <w:jc w:val="both"/>
        <w:rPr>
          <w:rFonts w:ascii="Arial" w:eastAsia="Arial Unicode MS" w:hAnsi="Arial" w:cs="Arial"/>
          <w:sz w:val="20"/>
          <w:szCs w:val="20"/>
          <w:vertAlign w:val="superscript"/>
        </w:rPr>
      </w:pPr>
      <w:r w:rsidRPr="00C47D76">
        <w:rPr>
          <w:rFonts w:ascii="Arial" w:eastAsia="Arial Unicode MS" w:hAnsi="Arial" w:cs="Arial"/>
          <w:sz w:val="20"/>
          <w:szCs w:val="20"/>
        </w:rPr>
        <w:t>1kg.</w:t>
      </w:r>
    </w:p>
    <w:p w:rsidR="00EE71D4" w:rsidRPr="00C47D76" w:rsidRDefault="00EE71D4" w:rsidP="00EE71D4">
      <w:pPr>
        <w:pStyle w:val="E-1"/>
        <w:spacing w:before="240" w:after="240" w:line="360" w:lineRule="auto"/>
        <w:jc w:val="both"/>
        <w:rPr>
          <w:rFonts w:ascii="Arial" w:eastAsia="Times New Roman" w:hAnsi="Arial" w:cs="Arial"/>
          <w:b/>
        </w:rPr>
      </w:pPr>
      <w:r w:rsidRPr="00C47D76">
        <w:rPr>
          <w:rFonts w:ascii="Arial" w:hAnsi="Arial" w:cs="Arial"/>
          <w:b/>
        </w:rPr>
        <w:t>4 Trwałość</w:t>
      </w:r>
    </w:p>
    <w:p w:rsidR="00EE71D4" w:rsidRPr="00C47D76" w:rsidRDefault="00EE71D4" w:rsidP="00EE71D4">
      <w:pPr>
        <w:pStyle w:val="Styl1"/>
        <w:rPr>
          <w:rFonts w:eastAsia="Arial Unicode MS"/>
          <w:sz w:val="20"/>
          <w:szCs w:val="20"/>
        </w:rPr>
      </w:pPr>
      <w:r w:rsidRPr="00C47D76">
        <w:rPr>
          <w:sz w:val="20"/>
          <w:szCs w:val="20"/>
        </w:rPr>
        <w:t>Okres przydatności do spożycia deklarowany przez producenta powinien wynosić nie mniej niż 6 miesięcy od daty dostawy do magazynu odbiorcy.</w:t>
      </w:r>
    </w:p>
    <w:p w:rsidR="00EE71D4" w:rsidRPr="00C47D76" w:rsidRDefault="00EE71D4" w:rsidP="00EE71D4">
      <w:pPr>
        <w:pStyle w:val="E-1"/>
        <w:spacing w:before="240" w:after="240" w:line="360" w:lineRule="auto"/>
        <w:jc w:val="both"/>
        <w:rPr>
          <w:rFonts w:ascii="Arial" w:eastAsia="Times New Roman" w:hAnsi="Arial" w:cs="Arial"/>
          <w:b/>
        </w:rPr>
      </w:pPr>
      <w:r w:rsidRPr="00C47D76">
        <w:rPr>
          <w:rFonts w:ascii="Arial" w:hAnsi="Arial" w:cs="Arial"/>
          <w:b/>
        </w:rPr>
        <w:t>5 Metody badań</w:t>
      </w:r>
    </w:p>
    <w:p w:rsidR="00EE71D4" w:rsidRPr="00C47D76" w:rsidRDefault="00EE71D4" w:rsidP="00EE71D4">
      <w:pPr>
        <w:pStyle w:val="Styl2"/>
        <w:rPr>
          <w:sz w:val="20"/>
          <w:szCs w:val="20"/>
        </w:rPr>
      </w:pPr>
      <w:r w:rsidRPr="00C47D76">
        <w:rPr>
          <w:sz w:val="20"/>
          <w:szCs w:val="20"/>
        </w:rPr>
        <w:t>5.1 Sprawdzenie znakowania i stanu opakowania</w:t>
      </w:r>
    </w:p>
    <w:p w:rsidR="00EE71D4" w:rsidRPr="00C47D76" w:rsidRDefault="00EE71D4" w:rsidP="00EE71D4">
      <w:pPr>
        <w:pStyle w:val="Styl1"/>
        <w:rPr>
          <w:sz w:val="20"/>
          <w:szCs w:val="20"/>
        </w:rPr>
      </w:pPr>
      <w:r w:rsidRPr="00C47D76">
        <w:rPr>
          <w:sz w:val="20"/>
          <w:szCs w:val="20"/>
        </w:rPr>
        <w:t>Wykonać metodą wizualną na zgodność z pkt. 6.1 i 6.2.</w:t>
      </w:r>
    </w:p>
    <w:p w:rsidR="00EE71D4" w:rsidRPr="00C47D76" w:rsidRDefault="00EE71D4" w:rsidP="00EE71D4">
      <w:pPr>
        <w:pStyle w:val="Styl2"/>
        <w:rPr>
          <w:sz w:val="20"/>
          <w:szCs w:val="20"/>
        </w:rPr>
      </w:pPr>
      <w:r w:rsidRPr="00C47D76">
        <w:rPr>
          <w:sz w:val="20"/>
          <w:szCs w:val="20"/>
        </w:rPr>
        <w:t xml:space="preserve">5.2 Oznaczanie cech organoleptycznych </w:t>
      </w:r>
    </w:p>
    <w:p w:rsidR="00EE71D4" w:rsidRPr="00C47D76" w:rsidRDefault="00EE71D4" w:rsidP="00EE71D4">
      <w:pPr>
        <w:pStyle w:val="Styl1"/>
        <w:rPr>
          <w:sz w:val="20"/>
          <w:szCs w:val="20"/>
        </w:rPr>
      </w:pPr>
      <w:r w:rsidRPr="00C47D76">
        <w:rPr>
          <w:sz w:val="20"/>
          <w:szCs w:val="20"/>
        </w:rPr>
        <w:t xml:space="preserve">Należy wykonać w temperaturze pokojowej na zgodność z wymaganiami podanymi w Tablicy 1. </w:t>
      </w:r>
    </w:p>
    <w:p w:rsidR="00EE71D4" w:rsidRPr="00C47D76" w:rsidRDefault="00EE71D4" w:rsidP="00EE71D4">
      <w:pPr>
        <w:pStyle w:val="Styl2"/>
        <w:rPr>
          <w:sz w:val="20"/>
          <w:szCs w:val="20"/>
        </w:rPr>
      </w:pPr>
      <w:r w:rsidRPr="00C47D76">
        <w:rPr>
          <w:sz w:val="20"/>
          <w:szCs w:val="20"/>
        </w:rPr>
        <w:t xml:space="preserve">5.3 Oznaczanie cech fizykochemicznych </w:t>
      </w:r>
    </w:p>
    <w:p w:rsidR="00EE71D4" w:rsidRPr="00C47D76" w:rsidRDefault="00EE71D4" w:rsidP="00EE71D4">
      <w:pPr>
        <w:pStyle w:val="Styl1"/>
        <w:rPr>
          <w:sz w:val="20"/>
          <w:szCs w:val="20"/>
        </w:rPr>
      </w:pPr>
      <w:r w:rsidRPr="00C47D76">
        <w:rPr>
          <w:sz w:val="20"/>
          <w:szCs w:val="20"/>
        </w:rPr>
        <w:t>Według norm podanych w Tablicy 2.</w:t>
      </w:r>
    </w:p>
    <w:p w:rsidR="00EE71D4" w:rsidRPr="00C47D76" w:rsidRDefault="00EE71D4" w:rsidP="00EE71D4">
      <w:pPr>
        <w:pStyle w:val="E-1"/>
        <w:spacing w:before="240" w:after="240" w:line="360" w:lineRule="auto"/>
        <w:rPr>
          <w:rFonts w:ascii="Arial" w:hAnsi="Arial" w:cs="Arial"/>
        </w:rPr>
      </w:pPr>
      <w:r w:rsidRPr="00C47D76">
        <w:rPr>
          <w:rFonts w:ascii="Arial" w:hAnsi="Arial" w:cs="Arial"/>
          <w:b/>
        </w:rPr>
        <w:t xml:space="preserve">6 Pakowanie, znakowanie, przechowywanie </w:t>
      </w:r>
    </w:p>
    <w:p w:rsidR="00EE71D4" w:rsidRPr="00C47D76" w:rsidRDefault="00EE71D4" w:rsidP="00EE71D4">
      <w:pPr>
        <w:pStyle w:val="Styl2"/>
        <w:rPr>
          <w:sz w:val="20"/>
          <w:szCs w:val="20"/>
        </w:rPr>
      </w:pPr>
      <w:r w:rsidRPr="00C47D76">
        <w:rPr>
          <w:sz w:val="20"/>
          <w:szCs w:val="20"/>
        </w:rPr>
        <w:lastRenderedPageBreak/>
        <w:t>6.1 Pakowanie</w:t>
      </w:r>
    </w:p>
    <w:p w:rsidR="00EE71D4" w:rsidRPr="00C47D76" w:rsidRDefault="00EE71D4" w:rsidP="00EE71D4">
      <w:pPr>
        <w:pStyle w:val="E-1"/>
        <w:spacing w:line="360" w:lineRule="auto"/>
        <w:jc w:val="both"/>
        <w:rPr>
          <w:rFonts w:ascii="Arial" w:hAnsi="Arial" w:cs="Arial"/>
        </w:rPr>
      </w:pPr>
      <w:r w:rsidRPr="00C47D76">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Pr="00C47D76" w:rsidRDefault="00EE71D4" w:rsidP="00EE71D4">
      <w:pPr>
        <w:spacing w:line="360" w:lineRule="auto"/>
        <w:jc w:val="both"/>
        <w:rPr>
          <w:rFonts w:ascii="Arial" w:hAnsi="Arial" w:cs="Arial"/>
          <w:sz w:val="20"/>
          <w:szCs w:val="20"/>
        </w:rPr>
      </w:pPr>
      <w:r w:rsidRPr="00C47D76">
        <w:rPr>
          <w:rFonts w:ascii="Arial" w:hAnsi="Arial" w:cs="Arial"/>
          <w:sz w:val="20"/>
          <w:szCs w:val="20"/>
        </w:rPr>
        <w:t>Opakowania powinny być wykonane z materiałów opakowaniowych przeznaczonych do kontaktu z żywnością.</w:t>
      </w:r>
    </w:p>
    <w:p w:rsidR="00EE71D4" w:rsidRPr="00C47D76"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sidRPr="00C47D76">
        <w:rPr>
          <w:rFonts w:ascii="Arial" w:hAnsi="Arial" w:cs="Arial"/>
          <w:sz w:val="20"/>
          <w:szCs w:val="20"/>
        </w:rPr>
        <w:t>Nie dopuszcza się stosowania opakowań zastępczych oraz umieszczania reklam na opakowaniach.</w:t>
      </w:r>
    </w:p>
    <w:p w:rsidR="00EE71D4" w:rsidRPr="00C47D76" w:rsidRDefault="00EE71D4" w:rsidP="00EE71D4">
      <w:pPr>
        <w:pStyle w:val="Styl2"/>
        <w:rPr>
          <w:sz w:val="20"/>
          <w:szCs w:val="20"/>
        </w:rPr>
      </w:pPr>
      <w:r w:rsidRPr="00C47D76">
        <w:rPr>
          <w:sz w:val="20"/>
          <w:szCs w:val="20"/>
        </w:rPr>
        <w:t>6.2 Znakowanie</w:t>
      </w:r>
    </w:p>
    <w:p w:rsidR="00EE71D4" w:rsidRPr="00C47D76" w:rsidRDefault="00EE71D4" w:rsidP="00EE71D4">
      <w:pPr>
        <w:pStyle w:val="E-1"/>
        <w:spacing w:line="360" w:lineRule="auto"/>
        <w:rPr>
          <w:rFonts w:ascii="Arial" w:hAnsi="Arial" w:cs="Arial"/>
        </w:rPr>
      </w:pPr>
      <w:r w:rsidRPr="00C47D76">
        <w:rPr>
          <w:rFonts w:ascii="Arial" w:hAnsi="Arial" w:cs="Arial"/>
        </w:rPr>
        <w:t>Zgodnie z aktualnie obowiązującym prawem.</w:t>
      </w:r>
    </w:p>
    <w:p w:rsidR="00EE71D4" w:rsidRPr="00C47D76" w:rsidRDefault="00EE71D4" w:rsidP="00EE71D4">
      <w:pPr>
        <w:pStyle w:val="Styl2"/>
        <w:rPr>
          <w:sz w:val="20"/>
          <w:szCs w:val="20"/>
        </w:rPr>
      </w:pPr>
      <w:r w:rsidRPr="00C47D76">
        <w:rPr>
          <w:sz w:val="20"/>
          <w:szCs w:val="20"/>
        </w:rPr>
        <w:t>6.3 Przechowywanie</w:t>
      </w:r>
    </w:p>
    <w:p w:rsidR="00EE71D4" w:rsidRPr="00C47D76" w:rsidRDefault="00EE71D4" w:rsidP="00EE71D4">
      <w:pPr>
        <w:pStyle w:val="E-1"/>
        <w:spacing w:line="360" w:lineRule="auto"/>
      </w:pPr>
      <w:r w:rsidRPr="00C47D76">
        <w:rPr>
          <w:rFonts w:ascii="Arial" w:hAnsi="Arial" w:cs="Arial"/>
        </w:rPr>
        <w:t>Przechowywać zgodnie z zaleceniami producenta.</w:t>
      </w:r>
    </w:p>
    <w:p w:rsidR="00EE71D4" w:rsidRDefault="00EE71D4" w:rsidP="00EE71D4"/>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jc w:val="center"/>
        <w:rPr>
          <w:rFonts w:ascii="Arial" w:hAnsi="Arial" w:cs="Arial"/>
          <w:b/>
          <w:sz w:val="40"/>
          <w:szCs w:val="40"/>
        </w:rPr>
      </w:pPr>
    </w:p>
    <w:p w:rsidR="00EE71D4" w:rsidRDefault="00EE71D4" w:rsidP="00EE71D4">
      <w:pPr>
        <w:jc w:val="center"/>
        <w:rPr>
          <w:rFonts w:ascii="Arial" w:hAnsi="Arial" w:cs="Arial"/>
          <w:b/>
          <w:sz w:val="40"/>
          <w:szCs w:val="40"/>
        </w:rPr>
      </w:pPr>
    </w:p>
    <w:p w:rsidR="00EE71D4" w:rsidRDefault="00EE71D4" w:rsidP="00EE71D4">
      <w:pPr>
        <w:jc w:val="center"/>
        <w:rPr>
          <w:rFonts w:ascii="Arial" w:hAnsi="Arial" w:cs="Arial"/>
          <w:b/>
          <w:sz w:val="40"/>
          <w:szCs w:val="40"/>
        </w:rPr>
      </w:pPr>
    </w:p>
    <w:p w:rsidR="00EE71D4" w:rsidRDefault="00EE71D4" w:rsidP="00EE71D4">
      <w:pPr>
        <w:spacing w:line="360" w:lineRule="auto"/>
        <w:jc w:val="center"/>
        <w:rPr>
          <w:rFonts w:ascii="Arial" w:hAnsi="Arial" w:cs="Arial"/>
          <w:b/>
          <w:sz w:val="40"/>
          <w:szCs w:val="40"/>
        </w:rPr>
      </w:pPr>
      <w:r>
        <w:rPr>
          <w:rFonts w:ascii="Arial" w:hAnsi="Arial" w:cs="Arial"/>
          <w:b/>
          <w:sz w:val="40"/>
          <w:szCs w:val="40"/>
        </w:rPr>
        <w:t>SÓL SPOŻYWCZA PORCJOWANA</w:t>
      </w:r>
    </w:p>
    <w:p w:rsidR="00EE71D4" w:rsidRDefault="00EE71D4" w:rsidP="00EE71D4">
      <w:pPr>
        <w:ind w:left="2124" w:firstLine="708"/>
        <w:jc w:val="center"/>
        <w:rPr>
          <w:rFonts w:ascii="Arial" w:hAnsi="Arial" w:cs="Arial"/>
          <w:b/>
          <w:caps/>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b/>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sz w:val="22"/>
          <w:szCs w:val="22"/>
        </w:rPr>
      </w:pPr>
      <w:r w:rsidRPr="00EE71D4">
        <w:rPr>
          <w:rFonts w:ascii="Arial" w:hAnsi="Arial" w:cs="Arial"/>
          <w:sz w:val="22"/>
          <w:szCs w:val="22"/>
        </w:rPr>
        <w:t xml:space="preserve"> </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soli spożywczej porcjowanej.</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soli spożywczej porcjowanej przeznaczonego dla odbiorcy.</w:t>
      </w:r>
    </w:p>
    <w:p w:rsidR="00EE71D4" w:rsidRPr="00EE71D4" w:rsidRDefault="00EE71D4" w:rsidP="00EE71D4">
      <w:pPr>
        <w:pStyle w:val="E-1"/>
        <w:spacing w:before="240" w:after="120" w:line="360" w:lineRule="auto"/>
        <w:rPr>
          <w:rFonts w:ascii="Arial" w:hAnsi="Arial" w:cs="Arial"/>
          <w:b/>
          <w:bCs/>
        </w:rPr>
      </w:pPr>
      <w:r w:rsidRPr="00EE71D4">
        <w:rPr>
          <w:rFonts w:ascii="Arial" w:hAnsi="Arial" w:cs="Arial"/>
          <w:b/>
          <w:bCs/>
        </w:rPr>
        <w:t>1.2 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PN-C-84081-11 – Sól (chlorek sodowy) – Sprawdzanie barwy, wyglądu, smaku i zapachu</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PN-C-84081-17 – Sól (Chlorek sodowy) – Oznaczanie zawartości zanieczyszczeń ferromagnetycznych i mechanicznych</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PN-C-84081-19 – Sól (Chlorek sodowy) – Oznaczanie pH roztworu wodnego</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PN-C-84081-20 – Sól (Chlorek sodowy) – Oznaczanie zawartości wody</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PN-C-84081-21 – Sól (Chlorek sodowy) – Oznaczanie zawartości substancji nierozpuszczalnych w wodzie i przygotowanie roztworów podstawowych</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PN-C-84081-31 – Sól (Chlorek sodowy) – Oznaczanie zawartości chlorków metodą merkurymetryczną</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Sól spożywcza porcjowana</w:t>
      </w:r>
    </w:p>
    <w:p w:rsidR="00EE71D4" w:rsidRDefault="00EE71D4" w:rsidP="00EE71D4">
      <w:pPr>
        <w:spacing w:line="360" w:lineRule="auto"/>
        <w:jc w:val="both"/>
        <w:rPr>
          <w:rFonts w:ascii="Arial" w:eastAsia="Lucida Sans Unicode" w:hAnsi="Arial" w:cs="Arial"/>
          <w:bCs/>
          <w:sz w:val="20"/>
          <w:szCs w:val="20"/>
        </w:rPr>
      </w:pPr>
      <w:r>
        <w:rPr>
          <w:rFonts w:ascii="Arial" w:hAnsi="Arial" w:cs="Arial"/>
          <w:bCs/>
          <w:sz w:val="20"/>
          <w:szCs w:val="20"/>
        </w:rPr>
        <w:t>Sól spożywcza, warzona, próżniowa, wzbogacana związkami jodu, przeznaczona do spożycia,</w:t>
      </w:r>
      <w:r>
        <w:rPr>
          <w:rFonts w:ascii="Arial" w:eastAsia="Lucida Sans Unicode" w:hAnsi="Arial" w:cs="Arial"/>
          <w:bCs/>
          <w:sz w:val="20"/>
          <w:szCs w:val="20"/>
        </w:rPr>
        <w:t xml:space="preserve"> w opakowaniu jednoporcjowym</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 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Nagwek11"/>
        <w:spacing w:before="0" w:after="0"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after="120" w:line="360" w:lineRule="auto"/>
        <w:rPr>
          <w:bCs w:val="0"/>
        </w:rPr>
      </w:pPr>
      <w:r>
        <w:rPr>
          <w:bCs w:val="0"/>
        </w:rPr>
        <w:t>2.2 Wymagania organoleptyczne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EE71D4" w:rsidRDefault="00EE71D4" w:rsidP="00EE71D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 xml:space="preserve">Tablica 1 – Wymagania organoleptyczne </w:t>
      </w:r>
    </w:p>
    <w:tbl>
      <w:tblPr>
        <w:tblW w:w="48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
        <w:gridCol w:w="977"/>
        <w:gridCol w:w="4881"/>
        <w:gridCol w:w="2576"/>
      </w:tblGrid>
      <w:tr w:rsidR="00EE71D4" w:rsidTr="00EE71D4">
        <w:trPr>
          <w:trHeight w:val="34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52"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75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455"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55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Wygląd</w:t>
            </w:r>
          </w:p>
        </w:tc>
        <w:tc>
          <w:tcPr>
            <w:tcW w:w="275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Produkt drobnokrystaliczny, sypki</w:t>
            </w:r>
          </w:p>
        </w:tc>
        <w:tc>
          <w:tcPr>
            <w:tcW w:w="1455" w:type="pct"/>
            <w:vMerge w:val="restar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PN-C-84081-11</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55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275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Biała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E71D4" w:rsidRDefault="00EE71D4">
            <w:pPr>
              <w:widowControl/>
              <w:suppressAutoHyphens w:val="0"/>
              <w:rPr>
                <w:rFonts w:ascii="Arial" w:hAnsi="Arial" w:cs="Arial"/>
                <w:kern w:val="2"/>
                <w:sz w:val="18"/>
                <w:szCs w:val="18"/>
              </w:rPr>
            </w:pP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55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27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Bez obcego zapachu</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E71D4" w:rsidRDefault="00EE71D4">
            <w:pPr>
              <w:widowControl/>
              <w:suppressAutoHyphens w:val="0"/>
              <w:rPr>
                <w:rFonts w:ascii="Arial" w:hAnsi="Arial" w:cs="Arial"/>
                <w:kern w:val="2"/>
                <w:sz w:val="18"/>
                <w:szCs w:val="18"/>
              </w:rPr>
            </w:pP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55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275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Słony, bez obcego posmaku, zwłaszcza gorzkiego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E71D4" w:rsidRDefault="00EE71D4">
            <w:pPr>
              <w:widowControl/>
              <w:suppressAutoHyphens w:val="0"/>
              <w:rPr>
                <w:rFonts w:ascii="Arial" w:hAnsi="Arial" w:cs="Arial"/>
                <w:kern w:val="2"/>
                <w:sz w:val="18"/>
                <w:szCs w:val="18"/>
              </w:rPr>
            </w:pPr>
          </w:p>
        </w:tc>
      </w:tr>
    </w:tbl>
    <w:p w:rsidR="00C47D76" w:rsidRDefault="00C47D76" w:rsidP="00EE71D4">
      <w:pPr>
        <w:pStyle w:val="Nagwek11"/>
        <w:spacing w:after="120" w:line="360" w:lineRule="auto"/>
        <w:rPr>
          <w:bCs w:val="0"/>
        </w:rPr>
      </w:pPr>
    </w:p>
    <w:p w:rsidR="00EE71D4" w:rsidRDefault="00EE71D4" w:rsidP="00EE71D4">
      <w:pPr>
        <w:pStyle w:val="Nagwek11"/>
        <w:spacing w:after="120" w:line="360" w:lineRule="auto"/>
        <w:rPr>
          <w:bCs w:val="0"/>
        </w:rPr>
      </w:pPr>
      <w:r>
        <w:rPr>
          <w:bCs w:val="0"/>
        </w:rPr>
        <w:lastRenderedPageBreak/>
        <w:t>2.3 Wymagania fizykochemiczne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EE71D4" w:rsidRDefault="00EE71D4" w:rsidP="00EE71D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437"/>
        <w:gridCol w:w="2648"/>
        <w:gridCol w:w="2565"/>
      </w:tblGrid>
      <w:tr w:rsidR="00EE71D4" w:rsidTr="00EE71D4">
        <w:trPr>
          <w:trHeight w:val="34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EE71D4" w:rsidTr="00EE71D4">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Zawartość chlorku sodu (NaCl) w suchej masie, </w:t>
            </w:r>
            <w:r>
              <w:rPr>
                <w:rFonts w:ascii="Arial" w:hAnsi="Arial" w:cs="Arial"/>
                <w:i/>
                <w:sz w:val="18"/>
                <w:szCs w:val="18"/>
              </w:rPr>
              <w:t>% (m/m)</w:t>
            </w:r>
            <w:r>
              <w:rPr>
                <w:rFonts w:ascii="Arial" w:hAnsi="Arial" w:cs="Arial"/>
                <w:sz w:val="18"/>
                <w:szCs w:val="18"/>
              </w:rPr>
              <w:t>, co najmniej</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99</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PN-C-84081-31</w:t>
            </w:r>
          </w:p>
        </w:tc>
      </w:tr>
      <w:tr w:rsidR="00EE71D4" w:rsidTr="00EE71D4">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Zanieczyszczenia mechaniczne</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Brak</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PN-C-84081-17</w:t>
            </w:r>
          </w:p>
        </w:tc>
      </w:tr>
      <w:tr w:rsidR="00EE71D4" w:rsidTr="00EE71D4">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Zawartość substancji nierozpuszczalnych w wodzie, </w:t>
            </w:r>
            <w:r>
              <w:rPr>
                <w:rFonts w:ascii="Arial" w:hAnsi="Arial" w:cs="Arial"/>
                <w:i/>
                <w:sz w:val="18"/>
                <w:szCs w:val="18"/>
              </w:rPr>
              <w:t xml:space="preserve">% (m/m), </w:t>
            </w:r>
            <w:r>
              <w:rPr>
                <w:rFonts w:ascii="Arial" w:hAnsi="Arial" w:cs="Arial"/>
                <w:sz w:val="18"/>
                <w:szCs w:val="18"/>
              </w:rPr>
              <w:t>nie więcej niż</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0,05</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PN-C-84081-21</w:t>
            </w:r>
          </w:p>
        </w:tc>
      </w:tr>
      <w:tr w:rsidR="00EE71D4" w:rsidTr="00EE71D4">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Zawartość wody w temperaturze 105 °C, </w:t>
            </w:r>
            <w:r>
              <w:rPr>
                <w:rFonts w:ascii="Arial" w:hAnsi="Arial" w:cs="Arial"/>
                <w:i/>
                <w:sz w:val="18"/>
                <w:szCs w:val="18"/>
              </w:rPr>
              <w:t>% (m/m)</w:t>
            </w:r>
            <w:r>
              <w:rPr>
                <w:rFonts w:ascii="Arial" w:hAnsi="Arial" w:cs="Arial"/>
                <w:sz w:val="18"/>
                <w:szCs w:val="18"/>
              </w:rPr>
              <w:t>, nie więcej niż</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0,5</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PN-C-84081-20</w:t>
            </w:r>
          </w:p>
        </w:tc>
      </w:tr>
      <w:tr w:rsidR="00EE71D4" w:rsidTr="00EE71D4">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5</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pH 1 % roztworu wodnego</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Od 5 do 8</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PN-C-84081-19</w:t>
            </w:r>
          </w:p>
        </w:tc>
      </w:tr>
    </w:tbl>
    <w:p w:rsidR="00EE71D4" w:rsidRDefault="00EE71D4" w:rsidP="00EE71D4">
      <w:pPr>
        <w:pStyle w:val="Nagwek11"/>
        <w:spacing w:after="120" w:line="360" w:lineRule="auto"/>
        <w:rPr>
          <w:bCs w:val="0"/>
        </w:rPr>
      </w:pPr>
      <w:r>
        <w:rPr>
          <w:bCs w:val="0"/>
        </w:rPr>
        <w:t>2.3 Wymagania mikrobiologiczne</w:t>
      </w:r>
    </w:p>
    <w:p w:rsidR="00EE71D4" w:rsidRDefault="00EE71D4" w:rsidP="00EE71D4">
      <w:pPr>
        <w:pStyle w:val="Tekstpodstawowy3"/>
        <w:spacing w:after="0" w:line="360" w:lineRule="auto"/>
        <w:jc w:val="both"/>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Default="00EE71D4" w:rsidP="00EE71D4">
      <w:pPr>
        <w:pStyle w:val="Edward"/>
        <w:spacing w:before="240" w:after="240" w:line="360" w:lineRule="auto"/>
        <w:jc w:val="both"/>
        <w:rPr>
          <w:rFonts w:ascii="Arial" w:hAnsi="Arial" w:cs="Arial"/>
          <w:b/>
        </w:rPr>
      </w:pPr>
      <w:r w:rsidRPr="00EE71D4">
        <w:rPr>
          <w:rFonts w:ascii="Arial" w:hAnsi="Arial" w:cs="Arial"/>
          <w:b/>
        </w:rPr>
        <w:t>3</w:t>
      </w:r>
      <w:r>
        <w:rPr>
          <w:rFonts w:ascii="Arial" w:hAnsi="Arial" w:cs="Arial"/>
          <w:b/>
        </w:rPr>
        <w:t xml:space="preserve"> </w:t>
      </w:r>
      <w:r w:rsidRPr="00EE71D4">
        <w:rPr>
          <w:rFonts w:ascii="Arial" w:hAnsi="Arial" w:cs="Arial"/>
          <w:b/>
        </w:rPr>
        <w:t>Masa netto</w:t>
      </w:r>
    </w:p>
    <w:p w:rsidR="00EE71D4" w:rsidRDefault="00EE71D4" w:rsidP="00EE71D4">
      <w:pPr>
        <w:spacing w:line="360" w:lineRule="auto"/>
        <w:jc w:val="both"/>
        <w:rPr>
          <w:rFonts w:ascii="Arial" w:hAnsi="Arial" w:cs="Arial"/>
          <w:kern w:val="0"/>
          <w:sz w:val="20"/>
          <w:szCs w:val="20"/>
          <w:lang w:eastAsia="pl-PL"/>
        </w:rPr>
      </w:pPr>
      <w:r>
        <w:rPr>
          <w:rFonts w:ascii="Arial" w:hAnsi="Arial" w:cs="Arial"/>
          <w:sz w:val="20"/>
          <w:szCs w:val="20"/>
        </w:rPr>
        <w:t>Masa netto powinna być zgodna z deklaracją producenta.</w:t>
      </w:r>
    </w:p>
    <w:p w:rsidR="00EE71D4" w:rsidRDefault="00EE71D4" w:rsidP="00EE71D4">
      <w:pPr>
        <w:spacing w:line="360" w:lineRule="auto"/>
        <w:jc w:val="both"/>
        <w:rPr>
          <w:rFonts w:ascii="Arial" w:hAnsi="Arial" w:cs="Arial"/>
          <w:kern w:val="2"/>
          <w:sz w:val="20"/>
          <w:szCs w:val="20"/>
        </w:rPr>
      </w:pPr>
      <w:r>
        <w:rPr>
          <w:rFonts w:ascii="Arial" w:hAnsi="Arial" w:cs="Arial"/>
          <w:sz w:val="20"/>
          <w:szCs w:val="20"/>
        </w:rPr>
        <w:t>Dopuszczalna ujemna wartość błędu masy netto powinna być zgodna z obowiązującym prawem.</w:t>
      </w:r>
    </w:p>
    <w:p w:rsidR="00EE71D4" w:rsidRDefault="00EE71D4" w:rsidP="00EE71D4">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EE71D4" w:rsidRDefault="00EE71D4" w:rsidP="00EE71D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1g.</w:t>
      </w:r>
    </w:p>
    <w:p w:rsidR="00EE71D4" w:rsidRPr="00EE71D4" w:rsidRDefault="00C47D76" w:rsidP="00C47D76">
      <w:pPr>
        <w:pStyle w:val="E-1"/>
        <w:spacing w:before="240" w:after="240" w:line="360" w:lineRule="auto"/>
        <w:jc w:val="both"/>
        <w:textAlignment w:val="auto"/>
        <w:rPr>
          <w:rFonts w:ascii="Arial" w:hAnsi="Arial" w:cs="Arial"/>
          <w:b/>
        </w:rPr>
      </w:pPr>
      <w:r>
        <w:rPr>
          <w:rFonts w:ascii="Arial" w:hAnsi="Arial" w:cs="Arial"/>
          <w:b/>
        </w:rPr>
        <w:t xml:space="preserve">4. </w:t>
      </w:r>
      <w:r w:rsidR="00EE71D4"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6 miesięcy od daty dostawy do magazynu odbiorcy.</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5 Metody badań</w:t>
      </w:r>
    </w:p>
    <w:p w:rsidR="00EE71D4" w:rsidRDefault="00EE71D4" w:rsidP="00EE71D4">
      <w:pPr>
        <w:pStyle w:val="Styl2"/>
      </w:pPr>
      <w:r>
        <w:t>5.1 Sprawdzenie znakowania i stanu opakowań</w:t>
      </w:r>
    </w:p>
    <w:p w:rsidR="00EE71D4" w:rsidRDefault="00EE71D4" w:rsidP="00EE71D4">
      <w:pPr>
        <w:pStyle w:val="Styl1"/>
      </w:pPr>
      <w:r>
        <w:t>Wykonać metodą wizualną na zgodność z pkt. 6.1 i 6.2.</w:t>
      </w:r>
    </w:p>
    <w:p w:rsidR="00EE71D4" w:rsidRDefault="00EE71D4" w:rsidP="00EE71D4">
      <w:pPr>
        <w:pStyle w:val="Styl2"/>
      </w:pPr>
      <w:r>
        <w:t>5.2 Oznaczanie cech organoleptycznych</w:t>
      </w:r>
    </w:p>
    <w:p w:rsidR="00EE71D4" w:rsidRDefault="00EE71D4" w:rsidP="00EE71D4">
      <w:pPr>
        <w:pStyle w:val="Styl1"/>
      </w:pPr>
      <w:r>
        <w:t>Według norm podanych w Tablicy 1.</w:t>
      </w:r>
    </w:p>
    <w:p w:rsidR="00EE71D4" w:rsidRDefault="00EE71D4" w:rsidP="00EE71D4">
      <w:pPr>
        <w:pStyle w:val="Styl2"/>
      </w:pPr>
      <w:r>
        <w:t>5.3 Oznaczanie cech fizykochemicznych</w:t>
      </w:r>
    </w:p>
    <w:p w:rsidR="00EE71D4" w:rsidRDefault="00EE71D4" w:rsidP="00EE71D4">
      <w:pPr>
        <w:pStyle w:val="Styl1"/>
      </w:pPr>
      <w:r>
        <w:t>Według norm podanych w Tablicy 2.</w:t>
      </w:r>
    </w:p>
    <w:p w:rsidR="00C47D76" w:rsidRDefault="00C47D76" w:rsidP="00EE71D4">
      <w:pPr>
        <w:pStyle w:val="E-1"/>
        <w:spacing w:before="240" w:after="240" w:line="360" w:lineRule="auto"/>
        <w:rPr>
          <w:rFonts w:ascii="Arial" w:hAnsi="Arial" w:cs="Arial"/>
          <w:b/>
        </w:rPr>
      </w:pP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lastRenderedPageBreak/>
        <w:t xml:space="preserve">6 Pakowanie, znakowanie, przechowywanie </w:t>
      </w:r>
    </w:p>
    <w:p w:rsidR="00EE71D4" w:rsidRDefault="00EE71D4" w:rsidP="00EE71D4">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6.1 Pakowanie</w:t>
      </w:r>
    </w:p>
    <w:p w:rsidR="00EE71D4" w:rsidRDefault="00EE71D4" w:rsidP="00EE71D4">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kern w:val="2"/>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Default="00EE71D4" w:rsidP="00EE71D4">
      <w:pPr>
        <w:pStyle w:val="Styl2"/>
        <w:rPr>
          <w:sz w:val="20"/>
          <w:szCs w:val="20"/>
        </w:rPr>
      </w:pPr>
      <w: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Default="00EE71D4" w:rsidP="00EE71D4">
      <w:pPr>
        <w:pStyle w:val="Styl2"/>
      </w:pPr>
      <w:r>
        <w:t>6.3 Przechowywanie</w:t>
      </w:r>
    </w:p>
    <w:p w:rsidR="00EE71D4" w:rsidRPr="00EE71D4" w:rsidRDefault="00EE71D4" w:rsidP="00EE71D4">
      <w:pPr>
        <w:pStyle w:val="E-1"/>
        <w:spacing w:line="360" w:lineRule="auto"/>
        <w:rPr>
          <w:rFonts w:ascii="Arial" w:hAnsi="Arial" w:cs="Arial"/>
          <w:bCs/>
          <w:sz w:val="16"/>
          <w:szCs w:val="16"/>
        </w:rPr>
      </w:pPr>
      <w:r w:rsidRPr="00EE71D4">
        <w:rPr>
          <w:rFonts w:ascii="Arial" w:hAnsi="Arial" w:cs="Arial"/>
        </w:rPr>
        <w:t>Przechowywać zgodnie z zaleceniami producenta.</w:t>
      </w:r>
    </w:p>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0"/>
          <w:sz w:val="40"/>
          <w:szCs w:val="40"/>
          <w:lang w:eastAsia="pl-PL"/>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eastAsia="Lucida Sans Unicode" w:hAnsi="Arial" w:cs="Arial"/>
          <w:b/>
          <w:kern w:val="2"/>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EE71D4" w:rsidRDefault="00EE71D4" w:rsidP="00EE71D4">
      <w:pPr>
        <w:jc w:val="center"/>
        <w:rPr>
          <w:rFonts w:ascii="Arial" w:hAnsi="Arial" w:cs="Arial"/>
          <w:b/>
          <w:sz w:val="40"/>
          <w:szCs w:val="40"/>
        </w:rPr>
      </w:pPr>
    </w:p>
    <w:p w:rsidR="00EE71D4" w:rsidRDefault="00EE71D4" w:rsidP="00EE71D4">
      <w:pPr>
        <w:jc w:val="center"/>
        <w:rPr>
          <w:rFonts w:ascii="Arial" w:hAnsi="Arial" w:cs="Arial"/>
          <w:b/>
          <w:sz w:val="40"/>
          <w:szCs w:val="40"/>
        </w:rPr>
      </w:pPr>
    </w:p>
    <w:p w:rsidR="00EE71D4" w:rsidRDefault="00EE71D4" w:rsidP="00EE71D4">
      <w:pPr>
        <w:jc w:val="center"/>
        <w:rPr>
          <w:rFonts w:ascii="Arial" w:hAnsi="Arial" w:cs="Arial"/>
          <w:b/>
          <w:sz w:val="40"/>
          <w:szCs w:val="40"/>
        </w:rPr>
      </w:pPr>
    </w:p>
    <w:p w:rsidR="00EE71D4" w:rsidRDefault="00EE71D4" w:rsidP="00EE71D4">
      <w:pPr>
        <w:jc w:val="center"/>
        <w:rPr>
          <w:rFonts w:ascii="Arial" w:hAnsi="Arial" w:cs="Arial"/>
          <w:b/>
          <w:caps/>
          <w:sz w:val="40"/>
          <w:szCs w:val="40"/>
        </w:rPr>
      </w:pPr>
      <w:r>
        <w:rPr>
          <w:rFonts w:ascii="Arial" w:hAnsi="Arial" w:cs="Arial"/>
          <w:b/>
          <w:caps/>
          <w:sz w:val="40"/>
          <w:szCs w:val="40"/>
        </w:rPr>
        <w:t>miód nektarowy WIELOKWIATOWY</w:t>
      </w:r>
    </w:p>
    <w:p w:rsidR="00EE71D4" w:rsidRDefault="00EE71D4" w:rsidP="00EE71D4">
      <w:pPr>
        <w:ind w:left="2124" w:firstLine="708"/>
        <w:rPr>
          <w:rFonts w:ascii="Arial" w:hAnsi="Arial" w:cs="Arial"/>
          <w:b/>
          <w:caps/>
          <w:sz w:val="32"/>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tbl>
      <w:tblPr>
        <w:tblW w:w="0" w:type="auto"/>
        <w:tblLook w:val="01E0" w:firstRow="1" w:lastRow="1" w:firstColumn="1" w:lastColumn="1" w:noHBand="0" w:noVBand="0"/>
      </w:tblPr>
      <w:tblGrid>
        <w:gridCol w:w="4606"/>
        <w:gridCol w:w="4322"/>
      </w:tblGrid>
      <w:tr w:rsidR="00EE71D4" w:rsidTr="00EE71D4">
        <w:tc>
          <w:tcPr>
            <w:tcW w:w="4606" w:type="dxa"/>
            <w:vAlign w:val="center"/>
          </w:tcPr>
          <w:p w:rsidR="00EE71D4" w:rsidRDefault="00EE71D4">
            <w:pPr>
              <w:jc w:val="center"/>
              <w:rPr>
                <w:rFonts w:ascii="Arial" w:hAnsi="Arial" w:cs="Arial"/>
                <w:b/>
              </w:rPr>
            </w:pPr>
          </w:p>
          <w:p w:rsidR="00EE71D4" w:rsidRDefault="00EE71D4">
            <w:pPr>
              <w:jc w:val="center"/>
              <w:rPr>
                <w:rFonts w:ascii="Arial" w:hAnsi="Arial" w:cs="Arial"/>
                <w:b/>
              </w:rPr>
            </w:pPr>
          </w:p>
          <w:p w:rsidR="00EE71D4" w:rsidRDefault="00EE71D4">
            <w:pPr>
              <w:jc w:val="center"/>
              <w:rPr>
                <w:rFonts w:ascii="Arial" w:hAnsi="Arial" w:cs="Arial"/>
                <w:b/>
              </w:rPr>
            </w:pPr>
          </w:p>
          <w:p w:rsidR="00EE71D4" w:rsidRDefault="00EE71D4">
            <w:pPr>
              <w:rPr>
                <w:rFonts w:ascii="Arial" w:hAnsi="Arial" w:cs="Arial"/>
                <w:b/>
              </w:rPr>
            </w:pPr>
          </w:p>
          <w:p w:rsidR="00EE71D4" w:rsidRDefault="00EE71D4">
            <w:pPr>
              <w:jc w:val="center"/>
              <w:rPr>
                <w:rFonts w:ascii="Arial" w:hAnsi="Arial" w:cs="Arial"/>
                <w:b/>
              </w:rPr>
            </w:pPr>
          </w:p>
          <w:p w:rsidR="00EE71D4" w:rsidRDefault="00EE71D4">
            <w:pPr>
              <w:spacing w:after="120"/>
              <w:jc w:val="center"/>
              <w:rPr>
                <w:rFonts w:ascii="Arial" w:hAnsi="Arial" w:cs="Arial"/>
              </w:rPr>
            </w:pPr>
          </w:p>
        </w:tc>
        <w:tc>
          <w:tcPr>
            <w:tcW w:w="4322" w:type="dxa"/>
          </w:tcPr>
          <w:p w:rsidR="00EE71D4" w:rsidRDefault="00EE71D4">
            <w:pPr>
              <w:jc w:val="center"/>
              <w:rPr>
                <w:rFonts w:ascii="Arial" w:hAnsi="Arial" w:cs="Arial"/>
              </w:rPr>
            </w:pPr>
          </w:p>
        </w:tc>
      </w:tr>
    </w:tbl>
    <w:p w:rsidR="00EE71D4" w:rsidRPr="00EE71D4" w:rsidRDefault="00EE71D4" w:rsidP="00EE71D4">
      <w:pPr>
        <w:pStyle w:val="E-1"/>
        <w:spacing w:line="360" w:lineRule="auto"/>
        <w:rPr>
          <w:rFonts w:ascii="Arial" w:eastAsia="Times New Roman"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sz w:val="22"/>
          <w:szCs w:val="22"/>
        </w:rPr>
      </w:pP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C47D76" w:rsidP="00C47D76">
      <w:pPr>
        <w:pStyle w:val="E-1"/>
        <w:spacing w:before="240" w:after="24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miodu nektarowego wielokwiatowego.</w:t>
      </w:r>
    </w:p>
    <w:p w:rsidR="00EE71D4" w:rsidRPr="00EE71D4" w:rsidRDefault="00EE71D4" w:rsidP="00EE71D4">
      <w:pPr>
        <w:pStyle w:val="E-1"/>
        <w:jc w:val="both"/>
        <w:rPr>
          <w:rFonts w:ascii="Arial" w:hAnsi="Arial" w:cs="Arial"/>
        </w:rPr>
      </w:pPr>
    </w:p>
    <w:p w:rsidR="00EE71D4" w:rsidRPr="00EE71D4" w:rsidRDefault="00EE71D4" w:rsidP="00EE71D4">
      <w:pPr>
        <w:pStyle w:val="E-1"/>
        <w:spacing w:line="360" w:lineRule="auto"/>
        <w:jc w:val="both"/>
        <w:rPr>
          <w:rFonts w:ascii="Arial" w:hAnsi="Arial" w:cs="Arial"/>
        </w:rPr>
      </w:pPr>
      <w:r w:rsidRPr="00EE71D4">
        <w:rPr>
          <w:rFonts w:ascii="Arial" w:hAnsi="Arial" w:cs="Arial"/>
        </w:rPr>
        <w:t>Postanowienia minimalnych wymagań jakościowych wykorzystywane są podczas produkcji i obrotu handlowego miodu nektarowego wielokwiatowego przeznaczonego dla odbiorcy.</w:t>
      </w:r>
    </w:p>
    <w:p w:rsidR="00EE71D4" w:rsidRPr="00EE71D4" w:rsidRDefault="00EE71D4" w:rsidP="00EE71D4">
      <w:pPr>
        <w:pStyle w:val="E-1"/>
        <w:spacing w:before="240" w:after="240" w:line="360" w:lineRule="auto"/>
        <w:rPr>
          <w:rFonts w:ascii="Arial" w:hAnsi="Arial" w:cs="Arial"/>
          <w:b/>
          <w:bCs/>
        </w:rPr>
      </w:pPr>
      <w:r w:rsidRPr="00EE71D4">
        <w:rPr>
          <w:rFonts w:ascii="Arial" w:hAnsi="Arial" w:cs="Arial"/>
          <w:b/>
          <w:bCs/>
        </w:rPr>
        <w:t>1.2 Dokumenty powołane</w:t>
      </w:r>
    </w:p>
    <w:p w:rsidR="00EE71D4" w:rsidRPr="00EE71D4" w:rsidRDefault="00EE71D4" w:rsidP="00EE71D4">
      <w:pPr>
        <w:pStyle w:val="E-1"/>
        <w:spacing w:before="240" w:after="120"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Pr="00EE71D4" w:rsidRDefault="00EE71D4" w:rsidP="00C47D76">
      <w:pPr>
        <w:pStyle w:val="E-1"/>
        <w:numPr>
          <w:ilvl w:val="0"/>
          <w:numId w:val="32"/>
        </w:numPr>
        <w:spacing w:line="360" w:lineRule="auto"/>
        <w:ind w:left="714" w:hanging="357"/>
        <w:jc w:val="both"/>
        <w:textAlignment w:val="auto"/>
        <w:rPr>
          <w:rFonts w:ascii="Arial" w:hAnsi="Arial" w:cs="Arial"/>
          <w:bCs/>
        </w:rPr>
      </w:pPr>
      <w:r w:rsidRPr="00EE71D4">
        <w:rPr>
          <w:rFonts w:ascii="Arial" w:hAnsi="Arial" w:cs="Arial"/>
          <w:bCs/>
        </w:rPr>
        <w:t>Rozporządzenie Ministra Rolnictwa i Rozwoju Wsi z dnia 14 stycznia 2009r. w sprawie metod analiz związanych z dokonywaniem oceny miodu (Dz.U. L 94 z 14.01.2009, s2018 z późn. zm.)</w:t>
      </w:r>
    </w:p>
    <w:p w:rsidR="00EE71D4" w:rsidRDefault="00EE71D4" w:rsidP="00C47D76">
      <w:pPr>
        <w:pStyle w:val="Akapitzlist"/>
        <w:numPr>
          <w:ilvl w:val="1"/>
          <w:numId w:val="33"/>
        </w:numPr>
        <w:spacing w:before="240" w:after="24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EE71D4" w:rsidRDefault="00EE71D4" w:rsidP="00EE71D4">
      <w:pPr>
        <w:spacing w:before="240" w:after="240" w:line="360" w:lineRule="auto"/>
        <w:jc w:val="both"/>
        <w:rPr>
          <w:rFonts w:ascii="Arial" w:hAnsi="Arial" w:cs="Arial"/>
          <w:b/>
          <w:bCs/>
          <w:sz w:val="20"/>
          <w:szCs w:val="20"/>
        </w:rPr>
      </w:pPr>
      <w:r>
        <w:rPr>
          <w:rFonts w:ascii="Arial" w:hAnsi="Arial" w:cs="Arial"/>
          <w:b/>
          <w:bCs/>
          <w:sz w:val="20"/>
          <w:szCs w:val="20"/>
        </w:rPr>
        <w:t>Miód nektarowy wielokwiatowy</w:t>
      </w:r>
    </w:p>
    <w:p w:rsidR="00EE71D4" w:rsidRDefault="00EE71D4" w:rsidP="00EE71D4">
      <w:pPr>
        <w:spacing w:line="360" w:lineRule="auto"/>
        <w:jc w:val="both"/>
        <w:rPr>
          <w:rFonts w:ascii="Arial" w:hAnsi="Arial" w:cs="Arial"/>
          <w:bCs/>
          <w:sz w:val="20"/>
          <w:szCs w:val="20"/>
        </w:rPr>
      </w:pPr>
      <w:r>
        <w:rPr>
          <w:rFonts w:ascii="Arial" w:hAnsi="Arial" w:cs="Arial"/>
          <w:bCs/>
          <w:sz w:val="20"/>
          <w:szCs w:val="20"/>
        </w:rPr>
        <w:t>Miód nektarowy, wielokwiatowy wytwarzany przez pszczoły z nektaru roślin, wydzielanego z nektarników kwiatowych lub pozakwiatowych.</w:t>
      </w:r>
    </w:p>
    <w:p w:rsidR="00EE71D4" w:rsidRDefault="00EE71D4" w:rsidP="00EE71D4">
      <w:pPr>
        <w:widowControl/>
        <w:suppressAutoHyphens w:val="0"/>
        <w:spacing w:before="240" w:after="240" w:line="360" w:lineRule="auto"/>
        <w:rPr>
          <w:rFonts w:ascii="Arial" w:hAnsi="Arial" w:cs="Arial"/>
          <w:b/>
          <w:bCs/>
          <w:kern w:val="24"/>
          <w:sz w:val="20"/>
          <w:szCs w:val="20"/>
        </w:rPr>
      </w:pPr>
      <w:r>
        <w:rPr>
          <w:rFonts w:ascii="Arial" w:hAnsi="Arial" w:cs="Arial"/>
          <w:b/>
          <w:bCs/>
          <w:kern w:val="24"/>
          <w:sz w:val="20"/>
          <w:szCs w:val="20"/>
        </w:rPr>
        <w:t>2 Wymagania</w:t>
      </w:r>
    </w:p>
    <w:p w:rsidR="00EE71D4" w:rsidRDefault="00EE71D4" w:rsidP="00EE71D4">
      <w:pPr>
        <w:pStyle w:val="Nagwek11"/>
        <w:spacing w:line="360" w:lineRule="auto"/>
        <w:rPr>
          <w:bCs w:val="0"/>
        </w:rPr>
      </w:pPr>
      <w:r>
        <w:rPr>
          <w:bCs w:val="0"/>
        </w:rPr>
        <w:t>2.1 Wymagania ogólne</w:t>
      </w:r>
    </w:p>
    <w:p w:rsidR="00EE71D4" w:rsidRDefault="00EE71D4" w:rsidP="00EE71D4">
      <w:pPr>
        <w:pStyle w:val="Nagwek11"/>
        <w:spacing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line="360" w:lineRule="auto"/>
        <w:rPr>
          <w:bCs w:val="0"/>
        </w:rPr>
      </w:pPr>
      <w:r>
        <w:rPr>
          <w:bCs w:val="0"/>
        </w:rPr>
        <w:t>2.2 Wymagania organoleptyczne</w:t>
      </w:r>
    </w:p>
    <w:p w:rsidR="00EE71D4" w:rsidRDefault="00EE71D4" w:rsidP="00EE71D4">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EE71D4" w:rsidRDefault="00EE71D4" w:rsidP="00EE71D4">
      <w:pPr>
        <w:tabs>
          <w:tab w:val="left" w:pos="10891"/>
        </w:tabs>
        <w:autoSpaceDE w:val="0"/>
        <w:autoSpaceDN w:val="0"/>
        <w:adjustRightInd w:val="0"/>
        <w:jc w:val="both"/>
        <w:rPr>
          <w:rFonts w:ascii="Arial" w:hAnsi="Arial" w:cs="Arial"/>
          <w:sz w:val="20"/>
        </w:rPr>
      </w:pPr>
    </w:p>
    <w:p w:rsidR="00EE71D4" w:rsidRDefault="00EE71D4" w:rsidP="00EE71D4">
      <w:pPr>
        <w:pStyle w:val="Nagwek6"/>
        <w:numPr>
          <w:ilvl w:val="0"/>
          <w:numId w:val="0"/>
        </w:numPr>
        <w:tabs>
          <w:tab w:val="left" w:pos="10891"/>
        </w:tabs>
        <w:spacing w:before="0"/>
        <w:jc w:val="center"/>
        <w:rPr>
          <w:rFonts w:ascii="Arial" w:hAnsi="Arial" w:cs="Arial"/>
          <w:b/>
          <w:sz w:val="18"/>
          <w:szCs w:val="18"/>
          <w:lang w:val="pl-PL"/>
        </w:rPr>
      </w:pPr>
      <w:r>
        <w:rPr>
          <w:rFonts w:ascii="Arial" w:hAnsi="Arial" w:cs="Arial"/>
          <w:b/>
          <w:sz w:val="18"/>
          <w:szCs w:val="18"/>
        </w:rPr>
        <w:t>Tablica 1 – Wymagania organoleptyczne</w:t>
      </w:r>
    </w:p>
    <w:p w:rsidR="00EE71D4" w:rsidRDefault="00EE71D4" w:rsidP="00EE71D4">
      <w:pPr>
        <w:rPr>
          <w:sz w:val="18"/>
          <w:szCs w:val="18"/>
          <w:lang w:eastAsia="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
        <w:gridCol w:w="2451"/>
        <w:gridCol w:w="3652"/>
        <w:gridCol w:w="2394"/>
      </w:tblGrid>
      <w:tr w:rsidR="00EE71D4" w:rsidTr="00EE71D4">
        <w:tc>
          <w:tcPr>
            <w:tcW w:w="570" w:type="dxa"/>
            <w:tcBorders>
              <w:top w:val="single" w:sz="4" w:space="0" w:color="000000"/>
              <w:left w:val="single" w:sz="4" w:space="0" w:color="000000"/>
              <w:bottom w:val="single" w:sz="4" w:space="0" w:color="000000"/>
              <w:right w:val="single" w:sz="4" w:space="0" w:color="000000"/>
            </w:tcBorders>
            <w:hideMark/>
          </w:tcPr>
          <w:p w:rsidR="00EE71D4" w:rsidRDefault="00EE71D4">
            <w:pPr>
              <w:rPr>
                <w:rFonts w:ascii="Arial" w:hAnsi="Arial" w:cs="Arial"/>
                <w:b/>
                <w:sz w:val="18"/>
                <w:szCs w:val="18"/>
                <w:lang w:eastAsia="pl-PL"/>
              </w:rPr>
            </w:pPr>
            <w:r>
              <w:rPr>
                <w:rFonts w:ascii="Arial" w:hAnsi="Arial" w:cs="Arial"/>
                <w:b/>
                <w:sz w:val="18"/>
                <w:szCs w:val="18"/>
                <w:lang w:eastAsia="pl-PL"/>
              </w:rPr>
              <w:t>Lp.</w:t>
            </w:r>
          </w:p>
        </w:tc>
        <w:tc>
          <w:tcPr>
            <w:tcW w:w="2515" w:type="dxa"/>
            <w:tcBorders>
              <w:top w:val="single" w:sz="4" w:space="0" w:color="000000"/>
              <w:left w:val="single" w:sz="4" w:space="0" w:color="000000"/>
              <w:bottom w:val="single" w:sz="4" w:space="0" w:color="000000"/>
              <w:right w:val="single" w:sz="4" w:space="0" w:color="000000"/>
            </w:tcBorders>
            <w:hideMark/>
          </w:tcPr>
          <w:p w:rsidR="00EE71D4" w:rsidRDefault="00EE71D4">
            <w:pPr>
              <w:jc w:val="center"/>
              <w:rPr>
                <w:rFonts w:ascii="Arial" w:hAnsi="Arial" w:cs="Arial"/>
                <w:b/>
                <w:sz w:val="18"/>
                <w:szCs w:val="18"/>
                <w:lang w:eastAsia="pl-PL"/>
              </w:rPr>
            </w:pPr>
            <w:r>
              <w:rPr>
                <w:rFonts w:ascii="Arial" w:hAnsi="Arial" w:cs="Arial"/>
                <w:b/>
                <w:sz w:val="18"/>
                <w:szCs w:val="18"/>
                <w:lang w:eastAsia="pl-PL"/>
              </w:rPr>
              <w:t>Cechy</w:t>
            </w:r>
          </w:p>
        </w:tc>
        <w:tc>
          <w:tcPr>
            <w:tcW w:w="3827" w:type="dxa"/>
            <w:tcBorders>
              <w:top w:val="single" w:sz="4" w:space="0" w:color="000000"/>
              <w:left w:val="single" w:sz="4" w:space="0" w:color="000000"/>
              <w:bottom w:val="single" w:sz="4" w:space="0" w:color="000000"/>
              <w:right w:val="single" w:sz="4" w:space="0" w:color="000000"/>
            </w:tcBorders>
            <w:hideMark/>
          </w:tcPr>
          <w:p w:rsidR="00EE71D4" w:rsidRDefault="00EE71D4">
            <w:pPr>
              <w:jc w:val="center"/>
              <w:rPr>
                <w:rFonts w:ascii="Arial" w:hAnsi="Arial" w:cs="Arial"/>
                <w:b/>
                <w:sz w:val="18"/>
                <w:szCs w:val="18"/>
                <w:lang w:eastAsia="pl-PL"/>
              </w:rPr>
            </w:pPr>
            <w:r>
              <w:rPr>
                <w:rFonts w:ascii="Arial" w:hAnsi="Arial" w:cs="Arial"/>
                <w:b/>
                <w:sz w:val="18"/>
                <w:szCs w:val="18"/>
                <w:lang w:eastAsia="pl-PL"/>
              </w:rPr>
              <w:t>Wymagania</w:t>
            </w:r>
          </w:p>
        </w:tc>
        <w:tc>
          <w:tcPr>
            <w:tcW w:w="2467" w:type="dxa"/>
            <w:tcBorders>
              <w:top w:val="single" w:sz="4" w:space="0" w:color="000000"/>
              <w:left w:val="single" w:sz="4" w:space="0" w:color="000000"/>
              <w:bottom w:val="single" w:sz="4" w:space="0" w:color="000000"/>
              <w:right w:val="single" w:sz="4" w:space="0" w:color="000000"/>
            </w:tcBorders>
            <w:hideMark/>
          </w:tcPr>
          <w:p w:rsidR="00EE71D4" w:rsidRDefault="00EE71D4">
            <w:pPr>
              <w:jc w:val="center"/>
              <w:rPr>
                <w:rFonts w:ascii="Arial" w:hAnsi="Arial" w:cs="Arial"/>
                <w:b/>
                <w:sz w:val="18"/>
                <w:szCs w:val="18"/>
                <w:lang w:eastAsia="pl-PL"/>
              </w:rPr>
            </w:pPr>
            <w:r>
              <w:rPr>
                <w:rFonts w:ascii="Arial" w:hAnsi="Arial" w:cs="Arial"/>
                <w:b/>
                <w:sz w:val="18"/>
                <w:szCs w:val="18"/>
                <w:lang w:eastAsia="pl-PL"/>
              </w:rPr>
              <w:t>Metody badań według</w:t>
            </w:r>
          </w:p>
        </w:tc>
      </w:tr>
      <w:tr w:rsidR="00EE71D4" w:rsidTr="00EE71D4">
        <w:tc>
          <w:tcPr>
            <w:tcW w:w="570" w:type="dxa"/>
            <w:tcBorders>
              <w:top w:val="single" w:sz="4" w:space="0" w:color="000000"/>
              <w:left w:val="single" w:sz="4" w:space="0" w:color="000000"/>
              <w:bottom w:val="single" w:sz="4" w:space="0" w:color="000000"/>
              <w:right w:val="single" w:sz="4" w:space="0" w:color="000000"/>
            </w:tcBorders>
            <w:hideMark/>
          </w:tcPr>
          <w:p w:rsidR="00EE71D4" w:rsidRDefault="00EE71D4">
            <w:pPr>
              <w:rPr>
                <w:rFonts w:ascii="Arial" w:hAnsi="Arial" w:cs="Arial"/>
                <w:sz w:val="18"/>
                <w:szCs w:val="18"/>
                <w:lang w:eastAsia="pl-PL"/>
              </w:rPr>
            </w:pPr>
            <w:r>
              <w:rPr>
                <w:rFonts w:ascii="Arial" w:hAnsi="Arial" w:cs="Arial"/>
                <w:sz w:val="18"/>
                <w:szCs w:val="18"/>
                <w:lang w:eastAsia="pl-PL"/>
              </w:rPr>
              <w:t>1</w:t>
            </w:r>
          </w:p>
        </w:tc>
        <w:tc>
          <w:tcPr>
            <w:tcW w:w="2515" w:type="dxa"/>
            <w:tcBorders>
              <w:top w:val="single" w:sz="4" w:space="0" w:color="000000"/>
              <w:left w:val="single" w:sz="4" w:space="0" w:color="000000"/>
              <w:bottom w:val="single" w:sz="4" w:space="0" w:color="000000"/>
              <w:right w:val="single" w:sz="4" w:space="0" w:color="000000"/>
            </w:tcBorders>
            <w:hideMark/>
          </w:tcPr>
          <w:p w:rsidR="00EE71D4" w:rsidRDefault="00EE71D4">
            <w:pPr>
              <w:rPr>
                <w:rFonts w:ascii="Arial" w:hAnsi="Arial" w:cs="Arial"/>
                <w:sz w:val="18"/>
                <w:szCs w:val="18"/>
                <w:lang w:eastAsia="pl-PL"/>
              </w:rPr>
            </w:pPr>
            <w:r>
              <w:rPr>
                <w:rFonts w:ascii="Arial" w:hAnsi="Arial" w:cs="Arial"/>
                <w:sz w:val="18"/>
                <w:szCs w:val="18"/>
                <w:lang w:eastAsia="pl-PL"/>
              </w:rPr>
              <w:t>Barwa</w:t>
            </w:r>
          </w:p>
          <w:p w:rsidR="00EE71D4" w:rsidRDefault="00EE71D4">
            <w:pPr>
              <w:rPr>
                <w:rFonts w:ascii="Arial" w:hAnsi="Arial" w:cs="Arial"/>
                <w:sz w:val="18"/>
                <w:szCs w:val="18"/>
                <w:lang w:eastAsia="pl-PL"/>
              </w:rPr>
            </w:pPr>
            <w:r>
              <w:rPr>
                <w:rFonts w:ascii="Arial" w:hAnsi="Arial" w:cs="Arial"/>
                <w:sz w:val="18"/>
                <w:szCs w:val="18"/>
                <w:lang w:eastAsia="pl-PL"/>
              </w:rPr>
              <w:t>- przed skrystalizowaniem</w:t>
            </w:r>
          </w:p>
          <w:p w:rsidR="00EE71D4" w:rsidRDefault="00EE71D4">
            <w:pPr>
              <w:rPr>
                <w:rFonts w:ascii="Arial" w:hAnsi="Arial" w:cs="Arial"/>
                <w:sz w:val="18"/>
                <w:szCs w:val="18"/>
                <w:lang w:eastAsia="pl-PL"/>
              </w:rPr>
            </w:pPr>
            <w:r>
              <w:rPr>
                <w:rFonts w:ascii="Arial" w:hAnsi="Arial" w:cs="Arial"/>
                <w:sz w:val="18"/>
                <w:szCs w:val="18"/>
                <w:lang w:eastAsia="pl-PL"/>
              </w:rPr>
              <w:t>- po skrystalizowaniu</w:t>
            </w:r>
          </w:p>
        </w:tc>
        <w:tc>
          <w:tcPr>
            <w:tcW w:w="3827" w:type="dxa"/>
            <w:tcBorders>
              <w:top w:val="single" w:sz="4" w:space="0" w:color="000000"/>
              <w:left w:val="single" w:sz="4" w:space="0" w:color="000000"/>
              <w:bottom w:val="single" w:sz="4" w:space="0" w:color="000000"/>
              <w:right w:val="single" w:sz="4" w:space="0" w:color="000000"/>
            </w:tcBorders>
          </w:tcPr>
          <w:p w:rsidR="00EE71D4" w:rsidRDefault="00EE71D4">
            <w:pPr>
              <w:rPr>
                <w:rFonts w:ascii="Arial" w:hAnsi="Arial" w:cs="Arial"/>
                <w:sz w:val="18"/>
                <w:szCs w:val="18"/>
                <w:lang w:eastAsia="pl-PL"/>
              </w:rPr>
            </w:pPr>
          </w:p>
          <w:p w:rsidR="00EE71D4" w:rsidRDefault="00EE71D4">
            <w:pPr>
              <w:rPr>
                <w:rFonts w:ascii="Arial" w:hAnsi="Arial" w:cs="Arial"/>
                <w:sz w:val="18"/>
                <w:szCs w:val="18"/>
                <w:lang w:eastAsia="pl-PL"/>
              </w:rPr>
            </w:pPr>
            <w:r>
              <w:rPr>
                <w:rFonts w:ascii="Arial" w:hAnsi="Arial" w:cs="Arial"/>
                <w:sz w:val="18"/>
                <w:szCs w:val="18"/>
                <w:lang w:eastAsia="pl-PL"/>
              </w:rPr>
              <w:t>Jasnokremowa do herbacianej</w:t>
            </w:r>
          </w:p>
          <w:p w:rsidR="00EE71D4" w:rsidRDefault="00EE71D4">
            <w:pPr>
              <w:rPr>
                <w:rFonts w:ascii="Arial" w:hAnsi="Arial" w:cs="Arial"/>
                <w:sz w:val="18"/>
                <w:szCs w:val="18"/>
                <w:lang w:eastAsia="pl-PL"/>
              </w:rPr>
            </w:pPr>
            <w:r>
              <w:rPr>
                <w:rFonts w:ascii="Arial" w:hAnsi="Arial" w:cs="Arial"/>
                <w:sz w:val="18"/>
                <w:szCs w:val="18"/>
                <w:lang w:eastAsia="pl-PL"/>
              </w:rPr>
              <w:t>Od jasnożółtej lub jasnoszarej do jasnobrązowej</w:t>
            </w:r>
          </w:p>
        </w:tc>
        <w:tc>
          <w:tcPr>
            <w:tcW w:w="2467" w:type="dxa"/>
            <w:vMerge w:val="restart"/>
            <w:tcBorders>
              <w:top w:val="single" w:sz="4" w:space="0" w:color="000000"/>
              <w:left w:val="single" w:sz="4" w:space="0" w:color="000000"/>
              <w:bottom w:val="single" w:sz="4" w:space="0" w:color="000000"/>
              <w:right w:val="single" w:sz="4" w:space="0" w:color="000000"/>
            </w:tcBorders>
          </w:tcPr>
          <w:p w:rsidR="00EE71D4" w:rsidRPr="00EE71D4" w:rsidRDefault="00EE71D4">
            <w:pPr>
              <w:pStyle w:val="E-1"/>
              <w:jc w:val="center"/>
              <w:rPr>
                <w:rFonts w:ascii="Arial" w:hAnsi="Arial" w:cs="Arial"/>
                <w:bCs/>
                <w:sz w:val="18"/>
                <w:szCs w:val="18"/>
              </w:rPr>
            </w:pPr>
          </w:p>
          <w:p w:rsidR="00EE71D4" w:rsidRPr="00EE71D4" w:rsidRDefault="00EE71D4">
            <w:pPr>
              <w:pStyle w:val="E-1"/>
              <w:jc w:val="center"/>
              <w:rPr>
                <w:rFonts w:ascii="Arial" w:hAnsi="Arial" w:cs="Arial"/>
                <w:bCs/>
                <w:sz w:val="18"/>
                <w:szCs w:val="18"/>
              </w:rPr>
            </w:pPr>
          </w:p>
          <w:p w:rsidR="00EE71D4" w:rsidRPr="00EE71D4" w:rsidRDefault="00EE71D4">
            <w:pPr>
              <w:pStyle w:val="E-1"/>
              <w:jc w:val="center"/>
              <w:rPr>
                <w:rFonts w:ascii="Arial" w:hAnsi="Arial" w:cs="Arial"/>
                <w:bCs/>
                <w:sz w:val="18"/>
                <w:szCs w:val="18"/>
              </w:rPr>
            </w:pPr>
            <w:r w:rsidRPr="00EE71D4">
              <w:rPr>
                <w:rFonts w:ascii="Arial" w:hAnsi="Arial" w:cs="Arial"/>
                <w:bCs/>
                <w:sz w:val="18"/>
                <w:szCs w:val="18"/>
              </w:rPr>
              <w:t>Rozporządzenie Ministra Rolnictwa i Rozwoju Wsi z dnia 14 stycznia 2009r. w sprawie metod analiz związanych z dokonywaniem oceny miodu (Dz.U. L 94 z 14.01.2009, s2018 z późn. zm.)</w:t>
            </w:r>
          </w:p>
          <w:p w:rsidR="00EE71D4" w:rsidRDefault="00EE71D4">
            <w:pPr>
              <w:rPr>
                <w:rFonts w:ascii="Arial" w:hAnsi="Arial" w:cs="Arial"/>
                <w:sz w:val="18"/>
                <w:szCs w:val="18"/>
                <w:lang w:eastAsia="pl-PL"/>
              </w:rPr>
            </w:pPr>
          </w:p>
        </w:tc>
      </w:tr>
      <w:tr w:rsidR="00EE71D4" w:rsidTr="00EE71D4">
        <w:tc>
          <w:tcPr>
            <w:tcW w:w="570" w:type="dxa"/>
            <w:tcBorders>
              <w:top w:val="single" w:sz="4" w:space="0" w:color="000000"/>
              <w:left w:val="single" w:sz="4" w:space="0" w:color="000000"/>
              <w:bottom w:val="single" w:sz="4" w:space="0" w:color="000000"/>
              <w:right w:val="single" w:sz="4" w:space="0" w:color="000000"/>
            </w:tcBorders>
            <w:hideMark/>
          </w:tcPr>
          <w:p w:rsidR="00EE71D4" w:rsidRDefault="00EE71D4">
            <w:pPr>
              <w:rPr>
                <w:rFonts w:ascii="Arial" w:hAnsi="Arial" w:cs="Arial"/>
                <w:sz w:val="18"/>
                <w:szCs w:val="18"/>
                <w:lang w:eastAsia="pl-PL"/>
              </w:rPr>
            </w:pPr>
            <w:r>
              <w:rPr>
                <w:rFonts w:ascii="Arial" w:hAnsi="Arial" w:cs="Arial"/>
                <w:sz w:val="18"/>
                <w:szCs w:val="18"/>
                <w:lang w:eastAsia="pl-PL"/>
              </w:rPr>
              <w:t>2</w:t>
            </w:r>
          </w:p>
        </w:tc>
        <w:tc>
          <w:tcPr>
            <w:tcW w:w="2515" w:type="dxa"/>
            <w:tcBorders>
              <w:top w:val="single" w:sz="4" w:space="0" w:color="000000"/>
              <w:left w:val="single" w:sz="4" w:space="0" w:color="000000"/>
              <w:bottom w:val="single" w:sz="4" w:space="0" w:color="000000"/>
              <w:right w:val="single" w:sz="4" w:space="0" w:color="000000"/>
            </w:tcBorders>
            <w:hideMark/>
          </w:tcPr>
          <w:p w:rsidR="00EE71D4" w:rsidRDefault="00EE71D4">
            <w:pPr>
              <w:rPr>
                <w:rFonts w:ascii="Arial" w:hAnsi="Arial" w:cs="Arial"/>
                <w:sz w:val="18"/>
                <w:szCs w:val="18"/>
                <w:lang w:eastAsia="pl-PL"/>
              </w:rPr>
            </w:pPr>
            <w:r>
              <w:rPr>
                <w:rFonts w:ascii="Arial" w:hAnsi="Arial" w:cs="Arial"/>
                <w:sz w:val="18"/>
                <w:szCs w:val="18"/>
                <w:lang w:eastAsia="pl-PL"/>
              </w:rPr>
              <w:t>Konsystencja</w:t>
            </w:r>
          </w:p>
          <w:p w:rsidR="00EE71D4" w:rsidRDefault="00EE71D4">
            <w:pPr>
              <w:rPr>
                <w:rFonts w:ascii="Arial" w:hAnsi="Arial" w:cs="Arial"/>
                <w:sz w:val="18"/>
                <w:szCs w:val="18"/>
                <w:lang w:eastAsia="pl-PL"/>
              </w:rPr>
            </w:pPr>
            <w:r>
              <w:rPr>
                <w:rFonts w:ascii="Arial" w:hAnsi="Arial" w:cs="Arial"/>
                <w:sz w:val="18"/>
                <w:szCs w:val="18"/>
                <w:lang w:eastAsia="pl-PL"/>
              </w:rPr>
              <w:t>- przed skrystalizowaniem</w:t>
            </w:r>
          </w:p>
          <w:p w:rsidR="00EE71D4" w:rsidRDefault="00EE71D4">
            <w:pPr>
              <w:rPr>
                <w:rFonts w:ascii="Arial" w:hAnsi="Arial" w:cs="Arial"/>
                <w:sz w:val="18"/>
                <w:szCs w:val="18"/>
                <w:lang w:eastAsia="pl-PL"/>
              </w:rPr>
            </w:pPr>
            <w:r>
              <w:rPr>
                <w:rFonts w:ascii="Arial" w:hAnsi="Arial" w:cs="Arial"/>
                <w:sz w:val="18"/>
                <w:szCs w:val="18"/>
                <w:lang w:eastAsia="pl-PL"/>
              </w:rPr>
              <w:t>- po skrystalizowaniu</w:t>
            </w:r>
          </w:p>
        </w:tc>
        <w:tc>
          <w:tcPr>
            <w:tcW w:w="3827" w:type="dxa"/>
            <w:tcBorders>
              <w:top w:val="single" w:sz="4" w:space="0" w:color="000000"/>
              <w:left w:val="single" w:sz="4" w:space="0" w:color="000000"/>
              <w:bottom w:val="single" w:sz="4" w:space="0" w:color="000000"/>
              <w:right w:val="single" w:sz="4" w:space="0" w:color="000000"/>
            </w:tcBorders>
          </w:tcPr>
          <w:p w:rsidR="00EE71D4" w:rsidRDefault="00EE71D4">
            <w:pPr>
              <w:rPr>
                <w:rFonts w:ascii="Arial" w:hAnsi="Arial" w:cs="Arial"/>
                <w:sz w:val="18"/>
                <w:szCs w:val="18"/>
                <w:lang w:eastAsia="pl-PL"/>
              </w:rPr>
            </w:pPr>
          </w:p>
          <w:p w:rsidR="00EE71D4" w:rsidRDefault="00EE71D4">
            <w:pPr>
              <w:rPr>
                <w:rFonts w:ascii="Arial" w:hAnsi="Arial" w:cs="Arial"/>
                <w:sz w:val="18"/>
                <w:szCs w:val="18"/>
                <w:lang w:eastAsia="pl-PL"/>
              </w:rPr>
            </w:pPr>
            <w:r>
              <w:rPr>
                <w:rFonts w:ascii="Arial" w:hAnsi="Arial" w:cs="Arial"/>
                <w:sz w:val="18"/>
                <w:szCs w:val="18"/>
                <w:lang w:eastAsia="pl-PL"/>
              </w:rPr>
              <w:t>Płynna do półpłynnej, gęsta</w:t>
            </w:r>
          </w:p>
          <w:p w:rsidR="00EE71D4" w:rsidRDefault="00EE71D4">
            <w:pPr>
              <w:rPr>
                <w:rFonts w:ascii="Arial" w:hAnsi="Arial" w:cs="Arial"/>
                <w:sz w:val="18"/>
                <w:szCs w:val="18"/>
                <w:lang w:eastAsia="pl-PL"/>
              </w:rPr>
            </w:pPr>
            <w:r>
              <w:rPr>
                <w:rFonts w:ascii="Arial" w:hAnsi="Arial" w:cs="Arial"/>
                <w:sz w:val="18"/>
                <w:szCs w:val="18"/>
                <w:lang w:eastAsia="pl-PL"/>
              </w:rPr>
              <w:t xml:space="preserve">Średnioziarnista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E71D4" w:rsidRDefault="00EE71D4">
            <w:pPr>
              <w:widowControl/>
              <w:suppressAutoHyphens w:val="0"/>
              <w:rPr>
                <w:rFonts w:ascii="Arial" w:eastAsia="Lucida Sans Unicode" w:hAnsi="Arial" w:cs="Arial"/>
                <w:kern w:val="2"/>
                <w:sz w:val="18"/>
                <w:szCs w:val="18"/>
                <w:lang w:eastAsia="pl-PL"/>
              </w:rPr>
            </w:pPr>
          </w:p>
        </w:tc>
      </w:tr>
      <w:tr w:rsidR="00EE71D4" w:rsidTr="00EE71D4">
        <w:tc>
          <w:tcPr>
            <w:tcW w:w="570" w:type="dxa"/>
            <w:tcBorders>
              <w:top w:val="single" w:sz="4" w:space="0" w:color="000000"/>
              <w:left w:val="single" w:sz="4" w:space="0" w:color="000000"/>
              <w:bottom w:val="single" w:sz="4" w:space="0" w:color="000000"/>
              <w:right w:val="single" w:sz="4" w:space="0" w:color="000000"/>
            </w:tcBorders>
            <w:hideMark/>
          </w:tcPr>
          <w:p w:rsidR="00EE71D4" w:rsidRDefault="00EE71D4">
            <w:pPr>
              <w:rPr>
                <w:rFonts w:ascii="Arial" w:hAnsi="Arial" w:cs="Arial"/>
                <w:sz w:val="18"/>
                <w:szCs w:val="18"/>
                <w:lang w:eastAsia="pl-PL"/>
              </w:rPr>
            </w:pPr>
            <w:r>
              <w:rPr>
                <w:rFonts w:ascii="Arial" w:hAnsi="Arial" w:cs="Arial"/>
                <w:sz w:val="18"/>
                <w:szCs w:val="18"/>
                <w:lang w:eastAsia="pl-PL"/>
              </w:rPr>
              <w:t>3</w:t>
            </w:r>
          </w:p>
        </w:tc>
        <w:tc>
          <w:tcPr>
            <w:tcW w:w="2515" w:type="dxa"/>
            <w:tcBorders>
              <w:top w:val="single" w:sz="4" w:space="0" w:color="000000"/>
              <w:left w:val="single" w:sz="4" w:space="0" w:color="000000"/>
              <w:bottom w:val="single" w:sz="4" w:space="0" w:color="000000"/>
              <w:right w:val="single" w:sz="4" w:space="0" w:color="000000"/>
            </w:tcBorders>
            <w:hideMark/>
          </w:tcPr>
          <w:p w:rsidR="00EE71D4" w:rsidRDefault="00EE71D4">
            <w:pPr>
              <w:rPr>
                <w:rFonts w:ascii="Arial" w:hAnsi="Arial" w:cs="Arial"/>
                <w:sz w:val="18"/>
                <w:szCs w:val="18"/>
                <w:lang w:eastAsia="pl-PL"/>
              </w:rPr>
            </w:pPr>
            <w:r>
              <w:rPr>
                <w:rFonts w:ascii="Arial" w:hAnsi="Arial" w:cs="Arial"/>
                <w:sz w:val="18"/>
                <w:szCs w:val="18"/>
                <w:lang w:eastAsia="pl-PL"/>
              </w:rPr>
              <w:t xml:space="preserve">Zapach </w:t>
            </w:r>
          </w:p>
        </w:tc>
        <w:tc>
          <w:tcPr>
            <w:tcW w:w="3827" w:type="dxa"/>
            <w:tcBorders>
              <w:top w:val="single" w:sz="4" w:space="0" w:color="000000"/>
              <w:left w:val="single" w:sz="4" w:space="0" w:color="000000"/>
              <w:bottom w:val="single" w:sz="4" w:space="0" w:color="000000"/>
              <w:right w:val="single" w:sz="4" w:space="0" w:color="000000"/>
            </w:tcBorders>
            <w:hideMark/>
          </w:tcPr>
          <w:p w:rsidR="00EE71D4" w:rsidRDefault="00EE71D4">
            <w:pPr>
              <w:rPr>
                <w:rFonts w:ascii="Arial" w:hAnsi="Arial" w:cs="Arial"/>
                <w:sz w:val="18"/>
                <w:szCs w:val="18"/>
                <w:lang w:eastAsia="pl-PL"/>
              </w:rPr>
            </w:pPr>
            <w:r>
              <w:rPr>
                <w:rFonts w:ascii="Arial" w:hAnsi="Arial" w:cs="Arial"/>
                <w:sz w:val="18"/>
                <w:szCs w:val="18"/>
                <w:lang w:eastAsia="pl-PL"/>
              </w:rPr>
              <w:t>Silny, zbliżony do zapachu wosku pszczelego, niedopuszczalny zapach fermentacyjny lub inny obcy</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E71D4" w:rsidRDefault="00EE71D4">
            <w:pPr>
              <w:widowControl/>
              <w:suppressAutoHyphens w:val="0"/>
              <w:rPr>
                <w:rFonts w:ascii="Arial" w:eastAsia="Lucida Sans Unicode" w:hAnsi="Arial" w:cs="Arial"/>
                <w:kern w:val="2"/>
                <w:sz w:val="18"/>
                <w:szCs w:val="18"/>
                <w:lang w:eastAsia="pl-PL"/>
              </w:rPr>
            </w:pPr>
          </w:p>
        </w:tc>
      </w:tr>
      <w:tr w:rsidR="00EE71D4" w:rsidTr="00EE71D4">
        <w:tc>
          <w:tcPr>
            <w:tcW w:w="570" w:type="dxa"/>
            <w:tcBorders>
              <w:top w:val="single" w:sz="4" w:space="0" w:color="000000"/>
              <w:left w:val="single" w:sz="4" w:space="0" w:color="000000"/>
              <w:bottom w:val="single" w:sz="4" w:space="0" w:color="000000"/>
              <w:right w:val="single" w:sz="4" w:space="0" w:color="000000"/>
            </w:tcBorders>
            <w:hideMark/>
          </w:tcPr>
          <w:p w:rsidR="00EE71D4" w:rsidRDefault="00EE71D4">
            <w:pPr>
              <w:rPr>
                <w:rFonts w:ascii="Arial" w:hAnsi="Arial" w:cs="Arial"/>
                <w:sz w:val="18"/>
                <w:szCs w:val="18"/>
                <w:lang w:eastAsia="pl-PL"/>
              </w:rPr>
            </w:pPr>
            <w:r>
              <w:rPr>
                <w:rFonts w:ascii="Arial" w:hAnsi="Arial" w:cs="Arial"/>
                <w:sz w:val="18"/>
                <w:szCs w:val="18"/>
                <w:lang w:eastAsia="pl-PL"/>
              </w:rPr>
              <w:t>4</w:t>
            </w:r>
          </w:p>
        </w:tc>
        <w:tc>
          <w:tcPr>
            <w:tcW w:w="2515" w:type="dxa"/>
            <w:tcBorders>
              <w:top w:val="single" w:sz="4" w:space="0" w:color="000000"/>
              <w:left w:val="single" w:sz="4" w:space="0" w:color="000000"/>
              <w:bottom w:val="single" w:sz="4" w:space="0" w:color="000000"/>
              <w:right w:val="single" w:sz="4" w:space="0" w:color="000000"/>
            </w:tcBorders>
            <w:hideMark/>
          </w:tcPr>
          <w:p w:rsidR="00EE71D4" w:rsidRDefault="00EE71D4">
            <w:pPr>
              <w:rPr>
                <w:rFonts w:ascii="Arial" w:hAnsi="Arial" w:cs="Arial"/>
                <w:sz w:val="18"/>
                <w:szCs w:val="18"/>
                <w:lang w:eastAsia="pl-PL"/>
              </w:rPr>
            </w:pPr>
            <w:r>
              <w:rPr>
                <w:rFonts w:ascii="Arial" w:hAnsi="Arial" w:cs="Arial"/>
                <w:sz w:val="18"/>
                <w:szCs w:val="18"/>
                <w:lang w:eastAsia="pl-PL"/>
              </w:rPr>
              <w:t xml:space="preserve">Smak </w:t>
            </w:r>
          </w:p>
        </w:tc>
        <w:tc>
          <w:tcPr>
            <w:tcW w:w="3827" w:type="dxa"/>
            <w:tcBorders>
              <w:top w:val="single" w:sz="4" w:space="0" w:color="000000"/>
              <w:left w:val="single" w:sz="4" w:space="0" w:color="000000"/>
              <w:bottom w:val="single" w:sz="4" w:space="0" w:color="000000"/>
              <w:right w:val="single" w:sz="4" w:space="0" w:color="000000"/>
            </w:tcBorders>
            <w:hideMark/>
          </w:tcPr>
          <w:p w:rsidR="00EE71D4" w:rsidRDefault="00EE71D4">
            <w:pPr>
              <w:rPr>
                <w:rFonts w:ascii="Arial" w:hAnsi="Arial" w:cs="Arial"/>
                <w:sz w:val="18"/>
                <w:szCs w:val="18"/>
                <w:lang w:eastAsia="pl-PL"/>
              </w:rPr>
            </w:pPr>
            <w:r>
              <w:rPr>
                <w:rFonts w:ascii="Arial" w:hAnsi="Arial" w:cs="Arial"/>
                <w:sz w:val="18"/>
                <w:szCs w:val="18"/>
                <w:lang w:eastAsia="pl-PL"/>
              </w:rPr>
              <w:t>Słodki, łagodny, niedopuszczalny posmak fermentacji lub inny obcy</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E71D4" w:rsidRDefault="00EE71D4">
            <w:pPr>
              <w:widowControl/>
              <w:suppressAutoHyphens w:val="0"/>
              <w:rPr>
                <w:rFonts w:ascii="Arial" w:eastAsia="Lucida Sans Unicode" w:hAnsi="Arial" w:cs="Arial"/>
                <w:kern w:val="2"/>
                <w:sz w:val="18"/>
                <w:szCs w:val="18"/>
                <w:lang w:eastAsia="pl-PL"/>
              </w:rPr>
            </w:pPr>
          </w:p>
        </w:tc>
      </w:tr>
    </w:tbl>
    <w:p w:rsidR="00EE71D4" w:rsidRDefault="00EE71D4" w:rsidP="00EE71D4">
      <w:pPr>
        <w:pStyle w:val="Tekstprzypisudolnego"/>
        <w:rPr>
          <w:rFonts w:ascii="Arial" w:hAnsi="Arial" w:cs="Arial"/>
          <w:sz w:val="18"/>
          <w:szCs w:val="18"/>
          <w:lang w:val="pl-PL"/>
        </w:rPr>
      </w:pPr>
    </w:p>
    <w:p w:rsidR="00EE71D4" w:rsidRDefault="00EE71D4" w:rsidP="00EE71D4">
      <w:pPr>
        <w:widowControl/>
        <w:suppressAutoHyphens w:val="0"/>
        <w:spacing w:before="240" w:after="240" w:line="360" w:lineRule="auto"/>
        <w:rPr>
          <w:rFonts w:ascii="Arial" w:hAnsi="Arial" w:cs="Arial"/>
          <w:b/>
          <w:bCs/>
          <w:sz w:val="20"/>
          <w:szCs w:val="20"/>
        </w:rPr>
      </w:pPr>
      <w:r>
        <w:rPr>
          <w:rFonts w:ascii="Arial" w:hAnsi="Arial" w:cs="Arial"/>
          <w:b/>
          <w:bCs/>
          <w:sz w:val="20"/>
          <w:szCs w:val="20"/>
        </w:rPr>
        <w:lastRenderedPageBreak/>
        <w:t>2.3 Wymagania fizykochemiczne</w:t>
      </w:r>
    </w:p>
    <w:p w:rsidR="00EE71D4" w:rsidRDefault="00EE71D4" w:rsidP="00EE71D4">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EE71D4" w:rsidRDefault="00EE71D4" w:rsidP="00EE71D4">
      <w:pPr>
        <w:tabs>
          <w:tab w:val="left" w:pos="10891"/>
        </w:tabs>
        <w:autoSpaceDE w:val="0"/>
        <w:autoSpaceDN w:val="0"/>
        <w:adjustRightInd w:val="0"/>
        <w:spacing w:after="120"/>
        <w:jc w:val="center"/>
        <w:rPr>
          <w:rFonts w:ascii="Arial" w:hAnsi="Arial" w:cs="Arial"/>
          <w:b/>
          <w:sz w:val="18"/>
        </w:rPr>
      </w:pPr>
      <w:r>
        <w:rPr>
          <w:rFonts w:ascii="Arial" w:hAnsi="Arial" w:cs="Arial"/>
          <w:b/>
          <w:sz w:val="18"/>
        </w:rPr>
        <w:t>Tablica 2- Wymagania fizykochemiczne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
        <w:gridCol w:w="4836"/>
        <w:gridCol w:w="1375"/>
        <w:gridCol w:w="2221"/>
      </w:tblGrid>
      <w:tr w:rsidR="00EE71D4" w:rsidTr="00EE71D4">
        <w:tc>
          <w:tcPr>
            <w:tcW w:w="522"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jc w:val="center"/>
              <w:rPr>
                <w:rFonts w:ascii="Arial" w:hAnsi="Arial" w:cs="Arial"/>
                <w:b/>
                <w:sz w:val="18"/>
                <w:szCs w:val="22"/>
              </w:rPr>
            </w:pPr>
            <w:r>
              <w:rPr>
                <w:rFonts w:ascii="Arial" w:hAnsi="Arial" w:cs="Arial"/>
                <w:b/>
                <w:sz w:val="18"/>
                <w:szCs w:val="22"/>
              </w:rPr>
              <w:t>Lp.</w:t>
            </w:r>
          </w:p>
        </w:tc>
        <w:tc>
          <w:tcPr>
            <w:tcW w:w="5007"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jc w:val="center"/>
              <w:rPr>
                <w:rFonts w:ascii="Arial" w:hAnsi="Arial" w:cs="Arial"/>
                <w:b/>
                <w:sz w:val="18"/>
                <w:szCs w:val="22"/>
              </w:rPr>
            </w:pPr>
            <w:r>
              <w:rPr>
                <w:rFonts w:ascii="Arial" w:hAnsi="Arial" w:cs="Arial"/>
                <w:b/>
                <w:sz w:val="18"/>
                <w:szCs w:val="22"/>
              </w:rPr>
              <w:t>Cechy</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EE71D4" w:rsidRDefault="00EE71D4">
            <w:pPr>
              <w:tabs>
                <w:tab w:val="left" w:pos="10891"/>
              </w:tabs>
              <w:autoSpaceDE w:val="0"/>
              <w:autoSpaceDN w:val="0"/>
              <w:adjustRightInd w:val="0"/>
              <w:jc w:val="center"/>
              <w:rPr>
                <w:rFonts w:ascii="Arial" w:hAnsi="Arial" w:cs="Arial"/>
                <w:b/>
                <w:sz w:val="18"/>
                <w:szCs w:val="22"/>
              </w:rPr>
            </w:pPr>
            <w:r>
              <w:rPr>
                <w:rFonts w:ascii="Arial" w:hAnsi="Arial" w:cs="Arial"/>
                <w:b/>
                <w:sz w:val="18"/>
                <w:szCs w:val="22"/>
              </w:rPr>
              <w:t>Wymagania</w:t>
            </w:r>
          </w:p>
        </w:tc>
        <w:tc>
          <w:tcPr>
            <w:tcW w:w="2266" w:type="dxa"/>
            <w:tcBorders>
              <w:top w:val="single" w:sz="4" w:space="0" w:color="000000"/>
              <w:left w:val="single" w:sz="4" w:space="0" w:color="000000"/>
              <w:bottom w:val="single" w:sz="4" w:space="0" w:color="000000"/>
              <w:right w:val="single" w:sz="4" w:space="0" w:color="000000"/>
            </w:tcBorders>
            <w:vAlign w:val="center"/>
            <w:hideMark/>
          </w:tcPr>
          <w:p w:rsidR="00EE71D4" w:rsidRDefault="00EE71D4">
            <w:pPr>
              <w:tabs>
                <w:tab w:val="left" w:pos="10891"/>
              </w:tabs>
              <w:autoSpaceDE w:val="0"/>
              <w:autoSpaceDN w:val="0"/>
              <w:adjustRightInd w:val="0"/>
              <w:jc w:val="center"/>
              <w:rPr>
                <w:rFonts w:ascii="Arial" w:hAnsi="Arial" w:cs="Arial"/>
                <w:b/>
                <w:sz w:val="18"/>
                <w:szCs w:val="18"/>
              </w:rPr>
            </w:pPr>
            <w:r>
              <w:rPr>
                <w:rFonts w:ascii="Arial" w:hAnsi="Arial" w:cs="Arial"/>
                <w:b/>
                <w:sz w:val="18"/>
                <w:szCs w:val="18"/>
              </w:rPr>
              <w:t>Metody badań według</w:t>
            </w:r>
          </w:p>
        </w:tc>
      </w:tr>
      <w:tr w:rsidR="00EE71D4" w:rsidTr="00EE71D4">
        <w:tc>
          <w:tcPr>
            <w:tcW w:w="522"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1</w:t>
            </w:r>
          </w:p>
        </w:tc>
        <w:tc>
          <w:tcPr>
            <w:tcW w:w="5007"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rPr>
                <w:rFonts w:ascii="Arial" w:hAnsi="Arial" w:cs="Arial"/>
                <w:sz w:val="18"/>
                <w:szCs w:val="22"/>
              </w:rPr>
            </w:pPr>
            <w:r>
              <w:rPr>
                <w:rFonts w:ascii="Arial" w:hAnsi="Arial" w:cs="Arial"/>
                <w:sz w:val="18"/>
                <w:szCs w:val="22"/>
              </w:rPr>
              <w:t>Zawartość wody, % (m/m),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20</w:t>
            </w:r>
          </w:p>
        </w:tc>
        <w:tc>
          <w:tcPr>
            <w:tcW w:w="2266" w:type="dxa"/>
            <w:vMerge w:val="restart"/>
            <w:tcBorders>
              <w:top w:val="single" w:sz="4" w:space="0" w:color="000000"/>
              <w:left w:val="single" w:sz="4" w:space="0" w:color="000000"/>
              <w:bottom w:val="single" w:sz="4" w:space="0" w:color="000000"/>
              <w:right w:val="single" w:sz="4" w:space="0" w:color="000000"/>
            </w:tcBorders>
            <w:vAlign w:val="center"/>
            <w:hideMark/>
          </w:tcPr>
          <w:p w:rsidR="00EE71D4" w:rsidRPr="00EE71D4" w:rsidRDefault="00EE71D4">
            <w:pPr>
              <w:pStyle w:val="E-1"/>
              <w:jc w:val="center"/>
              <w:rPr>
                <w:rFonts w:ascii="Arial" w:hAnsi="Arial" w:cs="Arial"/>
                <w:bCs/>
                <w:sz w:val="18"/>
                <w:szCs w:val="18"/>
              </w:rPr>
            </w:pPr>
            <w:r w:rsidRPr="00EE71D4">
              <w:rPr>
                <w:rFonts w:ascii="Arial" w:hAnsi="Arial" w:cs="Arial"/>
                <w:bCs/>
                <w:sz w:val="18"/>
                <w:szCs w:val="18"/>
              </w:rPr>
              <w:t>Rozporządzenie Ministra Rolnictwa i Rozwoju Wsi z dnia 14 stycznia 2009r. w sprawie metod analiz związanych z dokonywaniem oceny miodu (Dz.U. L 94 z 14.01.2009, s2018 z późn. zm.)</w:t>
            </w:r>
          </w:p>
        </w:tc>
      </w:tr>
      <w:tr w:rsidR="00EE71D4" w:rsidTr="00EE71D4">
        <w:tc>
          <w:tcPr>
            <w:tcW w:w="522"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2</w:t>
            </w:r>
          </w:p>
        </w:tc>
        <w:tc>
          <w:tcPr>
            <w:tcW w:w="5007"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rPr>
                <w:rFonts w:ascii="Arial" w:hAnsi="Arial" w:cs="Arial"/>
                <w:sz w:val="18"/>
                <w:szCs w:val="22"/>
              </w:rPr>
            </w:pPr>
            <w:r>
              <w:rPr>
                <w:rFonts w:ascii="Arial" w:hAnsi="Arial" w:cs="Arial"/>
                <w:sz w:val="18"/>
                <w:szCs w:val="22"/>
              </w:rPr>
              <w:t>Zawartość fruktozy i glukozy (suma fruktozy i glukozy), g/100g, nie mniej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60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E71D4" w:rsidRDefault="00EE71D4">
            <w:pPr>
              <w:widowControl/>
              <w:suppressAutoHyphens w:val="0"/>
              <w:rPr>
                <w:rFonts w:ascii="Arial" w:hAnsi="Arial" w:cs="Arial"/>
                <w:bCs/>
                <w:kern w:val="0"/>
                <w:sz w:val="18"/>
                <w:szCs w:val="18"/>
                <w:lang w:eastAsia="pl-PL"/>
              </w:rPr>
            </w:pPr>
          </w:p>
        </w:tc>
      </w:tr>
      <w:tr w:rsidR="00EE71D4" w:rsidTr="00EE71D4">
        <w:tc>
          <w:tcPr>
            <w:tcW w:w="522"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3</w:t>
            </w:r>
          </w:p>
        </w:tc>
        <w:tc>
          <w:tcPr>
            <w:tcW w:w="5007"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rPr>
                <w:rFonts w:ascii="Arial" w:hAnsi="Arial" w:cs="Arial"/>
                <w:sz w:val="18"/>
                <w:szCs w:val="22"/>
              </w:rPr>
            </w:pPr>
            <w:r>
              <w:rPr>
                <w:rFonts w:ascii="Arial" w:hAnsi="Arial" w:cs="Arial"/>
                <w:sz w:val="18"/>
                <w:szCs w:val="22"/>
              </w:rPr>
              <w:t>Zawartość sacharozy, g/100g,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5</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E71D4" w:rsidRDefault="00EE71D4">
            <w:pPr>
              <w:widowControl/>
              <w:suppressAutoHyphens w:val="0"/>
              <w:rPr>
                <w:rFonts w:ascii="Arial" w:hAnsi="Arial" w:cs="Arial"/>
                <w:bCs/>
                <w:kern w:val="0"/>
                <w:sz w:val="18"/>
                <w:szCs w:val="18"/>
                <w:lang w:eastAsia="pl-PL"/>
              </w:rPr>
            </w:pPr>
          </w:p>
        </w:tc>
      </w:tr>
      <w:tr w:rsidR="00EE71D4" w:rsidTr="00EE71D4">
        <w:tc>
          <w:tcPr>
            <w:tcW w:w="522"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4</w:t>
            </w:r>
          </w:p>
        </w:tc>
        <w:tc>
          <w:tcPr>
            <w:tcW w:w="5007"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rPr>
                <w:rFonts w:ascii="Arial" w:hAnsi="Arial" w:cs="Arial"/>
                <w:sz w:val="18"/>
                <w:szCs w:val="22"/>
              </w:rPr>
            </w:pPr>
            <w:r>
              <w:rPr>
                <w:rFonts w:ascii="Arial" w:hAnsi="Arial" w:cs="Arial"/>
                <w:sz w:val="18"/>
                <w:szCs w:val="22"/>
              </w:rPr>
              <w:t>Zawartość substancji nierozpuszczalnych w wodzie, g/100g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0,1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E71D4" w:rsidRDefault="00EE71D4">
            <w:pPr>
              <w:widowControl/>
              <w:suppressAutoHyphens w:val="0"/>
              <w:rPr>
                <w:rFonts w:ascii="Arial" w:hAnsi="Arial" w:cs="Arial"/>
                <w:bCs/>
                <w:kern w:val="0"/>
                <w:sz w:val="18"/>
                <w:szCs w:val="18"/>
                <w:lang w:eastAsia="pl-PL"/>
              </w:rPr>
            </w:pPr>
          </w:p>
        </w:tc>
      </w:tr>
      <w:tr w:rsidR="00EE71D4" w:rsidTr="00EE71D4">
        <w:trPr>
          <w:trHeight w:val="179"/>
        </w:trPr>
        <w:tc>
          <w:tcPr>
            <w:tcW w:w="522"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5</w:t>
            </w:r>
          </w:p>
        </w:tc>
        <w:tc>
          <w:tcPr>
            <w:tcW w:w="5007"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rPr>
                <w:rFonts w:ascii="Arial" w:hAnsi="Arial" w:cs="Arial"/>
                <w:sz w:val="18"/>
                <w:szCs w:val="22"/>
              </w:rPr>
            </w:pPr>
            <w:r>
              <w:rPr>
                <w:rFonts w:ascii="Arial" w:hAnsi="Arial" w:cs="Arial"/>
                <w:sz w:val="18"/>
                <w:szCs w:val="22"/>
              </w:rPr>
              <w:t>Przewodność właściwa, mS/cm, ,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0,8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E71D4" w:rsidRDefault="00EE71D4">
            <w:pPr>
              <w:widowControl/>
              <w:suppressAutoHyphens w:val="0"/>
              <w:rPr>
                <w:rFonts w:ascii="Arial" w:hAnsi="Arial" w:cs="Arial"/>
                <w:bCs/>
                <w:kern w:val="0"/>
                <w:sz w:val="18"/>
                <w:szCs w:val="18"/>
                <w:lang w:eastAsia="pl-PL"/>
              </w:rPr>
            </w:pPr>
          </w:p>
        </w:tc>
      </w:tr>
      <w:tr w:rsidR="00EE71D4" w:rsidTr="00EE71D4">
        <w:trPr>
          <w:trHeight w:val="239"/>
        </w:trPr>
        <w:tc>
          <w:tcPr>
            <w:tcW w:w="522"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6</w:t>
            </w:r>
          </w:p>
        </w:tc>
        <w:tc>
          <w:tcPr>
            <w:tcW w:w="5007"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rPr>
                <w:rFonts w:ascii="Arial" w:hAnsi="Arial" w:cs="Arial"/>
                <w:sz w:val="18"/>
                <w:szCs w:val="22"/>
              </w:rPr>
            </w:pPr>
            <w:r>
              <w:rPr>
                <w:rFonts w:ascii="Arial" w:hAnsi="Arial" w:cs="Arial"/>
                <w:sz w:val="18"/>
                <w:szCs w:val="22"/>
              </w:rPr>
              <w:t>Zawartość wolnych kwasów, mval/kg,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50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E71D4" w:rsidRDefault="00EE71D4">
            <w:pPr>
              <w:widowControl/>
              <w:suppressAutoHyphens w:val="0"/>
              <w:rPr>
                <w:rFonts w:ascii="Arial" w:hAnsi="Arial" w:cs="Arial"/>
                <w:bCs/>
                <w:kern w:val="0"/>
                <w:sz w:val="18"/>
                <w:szCs w:val="18"/>
                <w:lang w:eastAsia="pl-PL"/>
              </w:rPr>
            </w:pPr>
          </w:p>
        </w:tc>
      </w:tr>
      <w:tr w:rsidR="00EE71D4" w:rsidTr="00EE71D4">
        <w:trPr>
          <w:trHeight w:val="144"/>
        </w:trPr>
        <w:tc>
          <w:tcPr>
            <w:tcW w:w="522"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7</w:t>
            </w:r>
          </w:p>
        </w:tc>
        <w:tc>
          <w:tcPr>
            <w:tcW w:w="5007"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rPr>
                <w:rFonts w:ascii="Arial" w:hAnsi="Arial" w:cs="Arial"/>
                <w:sz w:val="18"/>
                <w:szCs w:val="22"/>
              </w:rPr>
            </w:pPr>
            <w:r>
              <w:rPr>
                <w:rFonts w:ascii="Arial" w:hAnsi="Arial" w:cs="Arial"/>
                <w:sz w:val="18"/>
                <w:szCs w:val="22"/>
              </w:rPr>
              <w:t>Liczba diastazowa (wg skali Schade), nie mniej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E71D4" w:rsidRDefault="00EE71D4">
            <w:pPr>
              <w:widowControl/>
              <w:suppressAutoHyphens w:val="0"/>
              <w:rPr>
                <w:rFonts w:ascii="Arial" w:hAnsi="Arial" w:cs="Arial"/>
                <w:bCs/>
                <w:kern w:val="0"/>
                <w:sz w:val="18"/>
                <w:szCs w:val="18"/>
                <w:lang w:eastAsia="pl-PL"/>
              </w:rPr>
            </w:pPr>
          </w:p>
        </w:tc>
      </w:tr>
      <w:tr w:rsidR="00EE71D4" w:rsidTr="00EE71D4">
        <w:trPr>
          <w:trHeight w:val="365"/>
        </w:trPr>
        <w:tc>
          <w:tcPr>
            <w:tcW w:w="522"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8</w:t>
            </w:r>
          </w:p>
        </w:tc>
        <w:tc>
          <w:tcPr>
            <w:tcW w:w="5007" w:type="dxa"/>
            <w:tcBorders>
              <w:top w:val="single" w:sz="4" w:space="0" w:color="000000"/>
              <w:left w:val="single" w:sz="4" w:space="0" w:color="000000"/>
              <w:bottom w:val="single" w:sz="4" w:space="0" w:color="000000"/>
              <w:right w:val="single" w:sz="4" w:space="0" w:color="000000"/>
            </w:tcBorders>
            <w:hideMark/>
          </w:tcPr>
          <w:p w:rsidR="00EE71D4" w:rsidRDefault="00EE71D4">
            <w:pPr>
              <w:tabs>
                <w:tab w:val="left" w:pos="10891"/>
              </w:tabs>
              <w:autoSpaceDE w:val="0"/>
              <w:autoSpaceDN w:val="0"/>
              <w:adjustRightInd w:val="0"/>
              <w:rPr>
                <w:rFonts w:ascii="Arial" w:hAnsi="Arial" w:cs="Arial"/>
                <w:sz w:val="18"/>
                <w:szCs w:val="22"/>
              </w:rPr>
            </w:pPr>
            <w:r>
              <w:rPr>
                <w:rFonts w:ascii="Arial" w:hAnsi="Arial" w:cs="Arial"/>
                <w:sz w:val="18"/>
                <w:szCs w:val="22"/>
              </w:rPr>
              <w:t>Zawartość 5-hydroksymetylofurfuralu (HMF), mg/kg,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EE71D4" w:rsidRDefault="00EE71D4">
            <w:pPr>
              <w:tabs>
                <w:tab w:val="left" w:pos="10891"/>
              </w:tabs>
              <w:autoSpaceDE w:val="0"/>
              <w:autoSpaceDN w:val="0"/>
              <w:adjustRightInd w:val="0"/>
              <w:jc w:val="center"/>
              <w:rPr>
                <w:rFonts w:ascii="Arial" w:hAnsi="Arial" w:cs="Arial"/>
                <w:sz w:val="18"/>
                <w:szCs w:val="22"/>
              </w:rPr>
            </w:pPr>
            <w:r>
              <w:rPr>
                <w:rFonts w:ascii="Arial" w:hAnsi="Arial" w:cs="Arial"/>
                <w:sz w:val="18"/>
                <w:szCs w:val="22"/>
              </w:rPr>
              <w:t>40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E71D4" w:rsidRDefault="00EE71D4">
            <w:pPr>
              <w:widowControl/>
              <w:suppressAutoHyphens w:val="0"/>
              <w:rPr>
                <w:rFonts w:ascii="Arial" w:hAnsi="Arial" w:cs="Arial"/>
                <w:bCs/>
                <w:kern w:val="0"/>
                <w:sz w:val="18"/>
                <w:szCs w:val="18"/>
                <w:lang w:eastAsia="pl-PL"/>
              </w:rPr>
            </w:pPr>
          </w:p>
        </w:tc>
      </w:tr>
    </w:tbl>
    <w:p w:rsidR="00EE71D4" w:rsidRDefault="00EE71D4" w:rsidP="00EE71D4">
      <w:pPr>
        <w:tabs>
          <w:tab w:val="left" w:pos="10891"/>
        </w:tabs>
        <w:autoSpaceDE w:val="0"/>
        <w:autoSpaceDN w:val="0"/>
        <w:adjustRightInd w:val="0"/>
        <w:jc w:val="both"/>
        <w:rPr>
          <w:rFonts w:ascii="Arial" w:eastAsia="Lucida Sans Unicode" w:hAnsi="Arial" w:cs="Arial"/>
          <w:kern w:val="2"/>
          <w:sz w:val="18"/>
        </w:rPr>
      </w:pPr>
    </w:p>
    <w:p w:rsidR="00EE71D4" w:rsidRDefault="00EE71D4" w:rsidP="00EE71D4">
      <w:pPr>
        <w:pStyle w:val="Nagwek11"/>
        <w:spacing w:line="360" w:lineRule="auto"/>
        <w:rPr>
          <w:bCs w:val="0"/>
        </w:rPr>
      </w:pPr>
      <w:r>
        <w:rPr>
          <w:bCs w:val="0"/>
        </w:rPr>
        <w:t>2.4 Wymagania mikrobiologiczne</w:t>
      </w:r>
    </w:p>
    <w:p w:rsidR="00EE71D4" w:rsidRPr="00EE71D4" w:rsidRDefault="00EE71D4" w:rsidP="00EE71D4">
      <w:pPr>
        <w:pStyle w:val="E-1"/>
        <w:spacing w:line="360" w:lineRule="auto"/>
        <w:jc w:val="both"/>
        <w:rPr>
          <w:rFonts w:ascii="Arial" w:hAnsi="Arial" w:cs="Arial"/>
        </w:rPr>
      </w:pPr>
      <w:r w:rsidRPr="00EE71D4">
        <w:rPr>
          <w:rFonts w:ascii="Arial" w:hAnsi="Arial" w:cs="Arial"/>
          <w:bCs/>
        </w:rPr>
        <w:t>Wymagania mikrobiologiczne zgodnie z aktualnie obowiązującym prawem</w:t>
      </w:r>
      <w:r w:rsidRPr="00EE71D4">
        <w:rPr>
          <w:rFonts w:ascii="Arial" w:hAnsi="Arial" w:cs="Arial"/>
          <w:bCs/>
          <w:lang w:val="fr-FR"/>
        </w:rPr>
        <w:t>.</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Pr="00EE71D4" w:rsidRDefault="00C47D76" w:rsidP="00C47D76">
      <w:pPr>
        <w:pStyle w:val="E-1"/>
        <w:spacing w:before="240" w:after="240" w:line="360" w:lineRule="auto"/>
        <w:jc w:val="both"/>
        <w:textAlignment w:val="auto"/>
        <w:rPr>
          <w:rFonts w:ascii="Arial" w:hAnsi="Arial" w:cs="Arial"/>
          <w:b/>
        </w:rPr>
      </w:pPr>
      <w:r>
        <w:rPr>
          <w:rFonts w:ascii="Arial" w:hAnsi="Arial" w:cs="Arial"/>
          <w:b/>
        </w:rPr>
        <w:t xml:space="preserve">3. </w:t>
      </w:r>
      <w:r w:rsidR="00EE71D4" w:rsidRPr="00EE71D4">
        <w:rPr>
          <w:rFonts w:ascii="Arial" w:hAnsi="Arial" w:cs="Arial"/>
          <w:b/>
        </w:rPr>
        <w:t>Masa netto</w:t>
      </w:r>
    </w:p>
    <w:p w:rsidR="00EE71D4" w:rsidRDefault="00EE71D4" w:rsidP="00EE71D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EE71D4" w:rsidRDefault="00EE71D4" w:rsidP="00EE71D4">
      <w:pPr>
        <w:spacing w:line="360" w:lineRule="auto"/>
        <w:jc w:val="both"/>
        <w:rPr>
          <w:rFonts w:ascii="Arial" w:hAnsi="Arial" w:cs="Arial"/>
          <w:sz w:val="20"/>
        </w:rPr>
      </w:pPr>
      <w:r>
        <w:rPr>
          <w:rFonts w:ascii="Arial" w:hAnsi="Arial" w:cs="Arial"/>
          <w:sz w:val="20"/>
          <w:szCs w:val="20"/>
        </w:rPr>
        <w:t>Dopuszczalna ujemna wartość błędu masy netto powinna być zgodna z obowiązującym prawem</w:t>
      </w:r>
      <w:r>
        <w:rPr>
          <w:rFonts w:ascii="Arial" w:hAnsi="Arial" w:cs="Arial"/>
          <w:sz w:val="20"/>
        </w:rPr>
        <w:t>.</w:t>
      </w:r>
    </w:p>
    <w:p w:rsidR="00EE71D4" w:rsidRDefault="00EE71D4" w:rsidP="00EE71D4">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EE71D4" w:rsidRDefault="00EE71D4" w:rsidP="00EE71D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25g,</w:t>
      </w:r>
    </w:p>
    <w:p w:rsidR="00EE71D4" w:rsidRDefault="00EE71D4" w:rsidP="00EE71D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370g,</w:t>
      </w:r>
    </w:p>
    <w:p w:rsidR="00EE71D4" w:rsidRDefault="00EE71D4" w:rsidP="00EE71D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400g,</w:t>
      </w:r>
    </w:p>
    <w:p w:rsidR="00EE71D4" w:rsidRDefault="00EE71D4" w:rsidP="00EE71D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650g,</w:t>
      </w:r>
    </w:p>
    <w:p w:rsidR="00EE71D4" w:rsidRDefault="00EE71D4" w:rsidP="00EE71D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900g</w:t>
      </w:r>
    </w:p>
    <w:p w:rsidR="00EE71D4" w:rsidRDefault="00EE71D4" w:rsidP="00EE71D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1000g.</w:t>
      </w:r>
    </w:p>
    <w:p w:rsidR="00EE71D4" w:rsidRDefault="00EE71D4" w:rsidP="00EE71D4">
      <w:pPr>
        <w:widowControl/>
        <w:suppressAutoHyphens w:val="0"/>
        <w:spacing w:before="240" w:after="240" w:line="360" w:lineRule="auto"/>
        <w:rPr>
          <w:rFonts w:ascii="Arial" w:eastAsia="Lucida Sans Unicode" w:hAnsi="Arial" w:cs="Arial"/>
          <w:b/>
          <w:kern w:val="2"/>
          <w:sz w:val="20"/>
          <w:szCs w:val="20"/>
        </w:rPr>
      </w:pPr>
      <w:r>
        <w:rPr>
          <w:rFonts w:ascii="Arial" w:hAnsi="Arial" w:cs="Arial"/>
          <w:b/>
          <w:sz w:val="20"/>
          <w:szCs w:val="20"/>
        </w:rPr>
        <w:t>4 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 xml:space="preserve">Okres minimalnej trwałości powinien wynosić nie mniej niż </w:t>
      </w:r>
      <w:r>
        <w:rPr>
          <w:rFonts w:ascii="Arial" w:hAnsi="Arial" w:cs="Arial"/>
          <w:sz w:val="20"/>
          <w:szCs w:val="20"/>
        </w:rPr>
        <w:br/>
        <w:t>12 miesięcy od daty dostawy do magazynu odbiorcy.</w:t>
      </w:r>
    </w:p>
    <w:p w:rsidR="00EE71D4" w:rsidRPr="00EE71D4" w:rsidRDefault="00EE71D4" w:rsidP="00EE71D4">
      <w:pPr>
        <w:pStyle w:val="E-1"/>
        <w:spacing w:before="240" w:after="240" w:line="360" w:lineRule="auto"/>
        <w:jc w:val="both"/>
        <w:rPr>
          <w:rFonts w:ascii="Arial" w:eastAsia="Times New Roman" w:hAnsi="Arial" w:cs="Arial"/>
        </w:rPr>
      </w:pPr>
      <w:r w:rsidRPr="00EE71D4">
        <w:rPr>
          <w:rFonts w:ascii="Arial" w:hAnsi="Arial" w:cs="Arial"/>
          <w:b/>
        </w:rPr>
        <w:t>5 Metody badań</w:t>
      </w: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t>5.1 Sprawdzenie znakowania i stanu opakowań</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rPr>
        <w:t>Wykonać metodą wizualną na zgodność z pkt. 6.1 i 6.2.</w:t>
      </w:r>
    </w:p>
    <w:p w:rsidR="00C47D76" w:rsidRDefault="00C47D76" w:rsidP="00EE71D4">
      <w:pPr>
        <w:pStyle w:val="E-1"/>
        <w:spacing w:before="240" w:after="240" w:line="360" w:lineRule="auto"/>
        <w:jc w:val="both"/>
        <w:rPr>
          <w:rFonts w:ascii="Arial" w:hAnsi="Arial" w:cs="Arial"/>
          <w:b/>
        </w:rPr>
      </w:pPr>
    </w:p>
    <w:p w:rsidR="00EE71D4" w:rsidRPr="00EE71D4" w:rsidRDefault="00EE71D4" w:rsidP="00EE71D4">
      <w:pPr>
        <w:pStyle w:val="E-1"/>
        <w:spacing w:before="240" w:after="240" w:line="360" w:lineRule="auto"/>
        <w:jc w:val="both"/>
        <w:rPr>
          <w:rFonts w:ascii="Arial" w:hAnsi="Arial" w:cs="Arial"/>
          <w:b/>
        </w:rPr>
      </w:pPr>
      <w:r w:rsidRPr="00EE71D4">
        <w:rPr>
          <w:rFonts w:ascii="Arial" w:hAnsi="Arial" w:cs="Arial"/>
          <w:b/>
        </w:rPr>
        <w:lastRenderedPageBreak/>
        <w:t>5.2 Oznaczanie cech organoleptycznych i fizykochemicznych</w:t>
      </w:r>
    </w:p>
    <w:p w:rsidR="00EE71D4" w:rsidRPr="00EE71D4" w:rsidRDefault="00EE71D4" w:rsidP="00EE71D4">
      <w:pPr>
        <w:pStyle w:val="E-1"/>
        <w:spacing w:before="240" w:after="240" w:line="360" w:lineRule="auto"/>
        <w:jc w:val="both"/>
        <w:rPr>
          <w:rFonts w:ascii="Arial" w:hAnsi="Arial" w:cs="Arial"/>
          <w:vertAlign w:val="superscript"/>
        </w:rPr>
      </w:pPr>
      <w:r w:rsidRPr="00EE71D4">
        <w:rPr>
          <w:rFonts w:ascii="Arial" w:hAnsi="Arial" w:cs="Arial"/>
        </w:rPr>
        <w:t xml:space="preserve">Wykonać wg. metod podanych w </w:t>
      </w:r>
      <w:r w:rsidRPr="00EE71D4">
        <w:rPr>
          <w:rFonts w:ascii="Arial" w:hAnsi="Arial" w:cs="Arial"/>
          <w:bCs/>
        </w:rPr>
        <w:t>Rozporządzeniu Ministra Rolnictwa i Rozwoju Wsi z dnia 14 stycznia 2009r. w sprawie metod analiz związanych z dokonywaniem oceny miodu (Dz.U. L 94 z 14.01.2009, s2018 z późn. zm.)</w:t>
      </w:r>
      <w:r w:rsidRPr="00EE71D4">
        <w:rPr>
          <w:rFonts w:ascii="Arial" w:hAnsi="Arial" w:cs="Arial"/>
        </w:rPr>
        <w:t xml:space="preserve"> na zgodność z wymaganiami podanymi w Tablicach 1 i 2.</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 xml:space="preserve">6 Pakowanie, znakowanie, przechowywanie </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t>6.1 Pakowanie</w:t>
      </w:r>
    </w:p>
    <w:p w:rsidR="00EE71D4" w:rsidRPr="00EE71D4" w:rsidRDefault="00EE71D4" w:rsidP="00EE71D4">
      <w:pPr>
        <w:pStyle w:val="E-1"/>
        <w:spacing w:line="360" w:lineRule="auto"/>
        <w:jc w:val="both"/>
        <w:rPr>
          <w:rFonts w:ascii="Arial" w:hAnsi="Arial" w:cs="Arial"/>
        </w:rPr>
      </w:pPr>
      <w:r w:rsidRPr="00EE71D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6.2 Znakowanie</w:t>
      </w:r>
    </w:p>
    <w:p w:rsidR="00EE71D4" w:rsidRPr="00EE71D4" w:rsidRDefault="00EE71D4" w:rsidP="00EE71D4">
      <w:pPr>
        <w:pStyle w:val="E-1"/>
        <w:spacing w:before="240" w:after="240" w:line="360" w:lineRule="auto"/>
        <w:rPr>
          <w:rFonts w:ascii="Arial" w:hAnsi="Arial" w:cs="Arial"/>
        </w:rPr>
      </w:pPr>
      <w:r w:rsidRPr="00EE71D4">
        <w:rPr>
          <w:rFonts w:ascii="Arial" w:hAnsi="Arial" w:cs="Arial"/>
        </w:rPr>
        <w:t>Zgodnie z aktualnie obowiązującym prawem.</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t>6.3 Przechowywanie</w:t>
      </w:r>
    </w:p>
    <w:p w:rsidR="00EE71D4" w:rsidRPr="00EE71D4" w:rsidRDefault="00EE71D4" w:rsidP="00EE71D4">
      <w:pPr>
        <w:pStyle w:val="E-1"/>
        <w:spacing w:line="360" w:lineRule="auto"/>
        <w:rPr>
          <w:rFonts w:ascii="Arial" w:hAnsi="Arial" w:cs="Arial"/>
        </w:rPr>
      </w:pPr>
      <w:r w:rsidRPr="00EE71D4">
        <w:rPr>
          <w:rFonts w:ascii="Arial" w:hAnsi="Arial" w:cs="Arial"/>
        </w:rPr>
        <w:t>Przechowywać zgodnie z zaleceniami producenta.</w:t>
      </w:r>
    </w:p>
    <w:p w:rsidR="00EE71D4" w:rsidRDefault="00EE71D4">
      <w:pPr>
        <w:widowControl/>
        <w:suppressAutoHyphens w:val="0"/>
        <w:spacing w:after="160" w:line="259" w:lineRule="auto"/>
      </w:pPr>
      <w:r>
        <w:br w:type="page"/>
      </w:r>
    </w:p>
    <w:p w:rsidR="00EE71D4" w:rsidRDefault="00EE71D4" w:rsidP="00EE71D4">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EE71D4" w:rsidRDefault="00EE71D4" w:rsidP="00EE71D4">
      <w:pPr>
        <w:spacing w:line="360" w:lineRule="auto"/>
        <w:jc w:val="center"/>
        <w:rPr>
          <w:rFonts w:ascii="Arial" w:hAnsi="Arial" w:cs="Arial"/>
          <w:b/>
          <w:sz w:val="40"/>
          <w:szCs w:val="40"/>
        </w:rPr>
      </w:pPr>
      <w:r>
        <w:rPr>
          <w:rFonts w:ascii="Arial" w:hAnsi="Arial" w:cs="Arial"/>
          <w:b/>
          <w:sz w:val="40"/>
          <w:szCs w:val="40"/>
        </w:rPr>
        <w:t>SZEFOSTWO SŁUŻBY ŻYWNOŚCIOWEJ</w:t>
      </w: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jc w:val="center"/>
        <w:rPr>
          <w:rFonts w:ascii="Arial" w:hAnsi="Arial" w:cs="Arial"/>
          <w:caps/>
        </w:rPr>
      </w:pPr>
    </w:p>
    <w:p w:rsidR="00EE71D4" w:rsidRDefault="00EE71D4" w:rsidP="00EE71D4">
      <w:pPr>
        <w:rPr>
          <w:rFonts w:ascii="Arial" w:hAnsi="Arial" w:cs="Arial"/>
          <w:caps/>
        </w:rPr>
      </w:pPr>
    </w:p>
    <w:p w:rsidR="00EE71D4" w:rsidRDefault="00EE71D4" w:rsidP="00EE71D4">
      <w:pPr>
        <w:spacing w:line="360" w:lineRule="auto"/>
        <w:jc w:val="center"/>
        <w:rPr>
          <w:rFonts w:ascii="Arial" w:hAnsi="Arial" w:cs="Arial"/>
          <w:b/>
          <w:sz w:val="40"/>
          <w:szCs w:val="40"/>
        </w:rPr>
      </w:pPr>
      <w:r>
        <w:rPr>
          <w:rFonts w:ascii="Arial" w:hAnsi="Arial" w:cs="Arial"/>
          <w:b/>
          <w:caps/>
          <w:sz w:val="40"/>
          <w:szCs w:val="40"/>
        </w:rPr>
        <w:t>minimalne wymagania jakościowe</w:t>
      </w:r>
    </w:p>
    <w:p w:rsidR="00EE71D4" w:rsidRDefault="00EE71D4" w:rsidP="00EE71D4">
      <w:pPr>
        <w:jc w:val="center"/>
        <w:rPr>
          <w:rFonts w:ascii="Arial" w:hAnsi="Arial" w:cs="Arial"/>
          <w:b/>
          <w:sz w:val="40"/>
          <w:szCs w:val="40"/>
        </w:rPr>
      </w:pPr>
    </w:p>
    <w:p w:rsidR="00EE71D4" w:rsidRDefault="00EE71D4" w:rsidP="00EE71D4">
      <w:pPr>
        <w:jc w:val="center"/>
        <w:rPr>
          <w:rFonts w:ascii="Arial" w:hAnsi="Arial" w:cs="Arial"/>
          <w:b/>
          <w:sz w:val="40"/>
          <w:szCs w:val="40"/>
        </w:rPr>
      </w:pPr>
    </w:p>
    <w:p w:rsidR="00EE71D4" w:rsidRDefault="00EE71D4" w:rsidP="00EE71D4">
      <w:pPr>
        <w:jc w:val="center"/>
        <w:rPr>
          <w:rFonts w:ascii="Arial" w:hAnsi="Arial" w:cs="Arial"/>
          <w:b/>
          <w:sz w:val="40"/>
          <w:szCs w:val="40"/>
        </w:rPr>
      </w:pPr>
    </w:p>
    <w:p w:rsidR="00EE71D4" w:rsidRDefault="00EE71D4" w:rsidP="00EE71D4">
      <w:pPr>
        <w:spacing w:line="360" w:lineRule="auto"/>
        <w:jc w:val="center"/>
        <w:rPr>
          <w:rFonts w:ascii="Arial" w:hAnsi="Arial" w:cs="Arial"/>
          <w:b/>
          <w:sz w:val="40"/>
          <w:szCs w:val="40"/>
        </w:rPr>
      </w:pPr>
      <w:r>
        <w:rPr>
          <w:rFonts w:ascii="Arial" w:hAnsi="Arial" w:cs="Arial"/>
          <w:b/>
          <w:sz w:val="40"/>
          <w:szCs w:val="40"/>
        </w:rPr>
        <w:t>SÓL SPOŻYWCZA JODOWANA</w:t>
      </w:r>
    </w:p>
    <w:p w:rsidR="00EE71D4" w:rsidRDefault="00EE71D4" w:rsidP="00EE71D4">
      <w:pPr>
        <w:ind w:left="2124" w:firstLine="708"/>
        <w:jc w:val="center"/>
        <w:rPr>
          <w:rFonts w:ascii="Arial" w:hAnsi="Arial" w:cs="Arial"/>
          <w:b/>
          <w:caps/>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jc w:val="center"/>
        <w:rPr>
          <w:rFonts w:ascii="Arial" w:hAnsi="Arial" w:cs="Arial"/>
        </w:rPr>
      </w:pPr>
    </w:p>
    <w:p w:rsidR="00EE71D4" w:rsidRDefault="00EE71D4" w:rsidP="00EE71D4">
      <w:pPr>
        <w:rPr>
          <w:rFonts w:ascii="Arial" w:hAnsi="Arial" w:cs="Arial"/>
          <w:b/>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Default="00EE71D4" w:rsidP="00EE71D4">
      <w:pPr>
        <w:rPr>
          <w:rFonts w:ascii="Arial" w:hAnsi="Arial" w:cs="Arial"/>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b/>
        </w:rPr>
      </w:pPr>
      <w:r w:rsidRPr="00EE71D4">
        <w:rPr>
          <w:rFonts w:ascii="Arial" w:hAnsi="Arial" w:cs="Arial"/>
          <w:b/>
        </w:rPr>
        <w:tab/>
      </w:r>
      <w:r w:rsidRPr="00EE71D4">
        <w:rPr>
          <w:rFonts w:ascii="Arial" w:hAnsi="Arial" w:cs="Arial"/>
          <w:b/>
        </w:rPr>
        <w:tab/>
      </w:r>
      <w:r w:rsidRPr="00EE71D4">
        <w:rPr>
          <w:rFonts w:ascii="Arial" w:hAnsi="Arial" w:cs="Arial"/>
          <w:b/>
        </w:rPr>
        <w:tab/>
      </w:r>
    </w:p>
    <w:p w:rsidR="00EE71D4" w:rsidRPr="00EE71D4" w:rsidRDefault="00EE71D4" w:rsidP="00EE71D4">
      <w:pPr>
        <w:pStyle w:val="E-1"/>
        <w:spacing w:line="360" w:lineRule="auto"/>
        <w:rPr>
          <w:rFonts w:ascii="Arial" w:hAnsi="Arial" w:cs="Arial"/>
          <w:b/>
        </w:rPr>
      </w:pPr>
    </w:p>
    <w:p w:rsidR="00EE71D4" w:rsidRPr="00EE71D4" w:rsidRDefault="00EE71D4" w:rsidP="00EE71D4">
      <w:pPr>
        <w:pStyle w:val="E-1"/>
        <w:spacing w:line="360" w:lineRule="auto"/>
        <w:rPr>
          <w:rFonts w:ascii="Arial" w:hAnsi="Arial" w:cs="Arial"/>
          <w:sz w:val="22"/>
          <w:szCs w:val="22"/>
        </w:rPr>
      </w:pPr>
      <w:r w:rsidRPr="00EE71D4">
        <w:rPr>
          <w:rFonts w:ascii="Arial" w:hAnsi="Arial" w:cs="Arial"/>
          <w:sz w:val="22"/>
          <w:szCs w:val="22"/>
        </w:rPr>
        <w:t xml:space="preserve"> </w:t>
      </w:r>
    </w:p>
    <w:p w:rsidR="00EE71D4" w:rsidRPr="00EE71D4" w:rsidRDefault="00EE71D4" w:rsidP="00EE71D4">
      <w:pPr>
        <w:pStyle w:val="E-1"/>
        <w:spacing w:before="240" w:after="240" w:line="360" w:lineRule="auto"/>
        <w:rPr>
          <w:rFonts w:ascii="Arial" w:hAnsi="Arial" w:cs="Arial"/>
          <w:b/>
        </w:rPr>
      </w:pPr>
      <w:r w:rsidRPr="00EE71D4">
        <w:rPr>
          <w:rFonts w:ascii="Arial" w:hAnsi="Arial" w:cs="Arial"/>
          <w:b/>
        </w:rPr>
        <w:lastRenderedPageBreak/>
        <w:t>1 Wstęp</w:t>
      </w:r>
    </w:p>
    <w:p w:rsidR="00EE71D4" w:rsidRPr="00EE71D4" w:rsidRDefault="00FE7F96" w:rsidP="00FE7F96">
      <w:pPr>
        <w:pStyle w:val="E-1"/>
        <w:spacing w:before="240" w:after="120" w:line="360" w:lineRule="auto"/>
        <w:textAlignment w:val="auto"/>
        <w:rPr>
          <w:rFonts w:ascii="Arial" w:hAnsi="Arial" w:cs="Arial"/>
        </w:rPr>
      </w:pPr>
      <w:r>
        <w:rPr>
          <w:rFonts w:ascii="Arial" w:hAnsi="Arial" w:cs="Arial"/>
          <w:b/>
        </w:rPr>
        <w:t xml:space="preserve">1.1. </w:t>
      </w:r>
      <w:r w:rsidR="00EE71D4" w:rsidRPr="00EE71D4">
        <w:rPr>
          <w:rFonts w:ascii="Arial" w:hAnsi="Arial" w:cs="Arial"/>
          <w:b/>
        </w:rPr>
        <w:t xml:space="preserve">Zakres </w:t>
      </w:r>
    </w:p>
    <w:p w:rsidR="00EE71D4" w:rsidRPr="00EE71D4" w:rsidRDefault="00EE71D4" w:rsidP="00EE71D4">
      <w:pPr>
        <w:pStyle w:val="E-1"/>
        <w:spacing w:line="360" w:lineRule="auto"/>
        <w:jc w:val="both"/>
        <w:rPr>
          <w:rFonts w:ascii="Arial" w:hAnsi="Arial" w:cs="Arial"/>
        </w:rPr>
      </w:pPr>
      <w:r w:rsidRPr="00EE71D4">
        <w:rPr>
          <w:rFonts w:ascii="Arial" w:hAnsi="Arial" w:cs="Arial"/>
        </w:rPr>
        <w:t>Niniejszymi minimalnymi wymaganiami jakościowymi objęto wymagania, metody badań oraz warunki przechowywania i pakowania soli spożywczej jodowanej.</w:t>
      </w:r>
    </w:p>
    <w:p w:rsidR="00EE71D4" w:rsidRPr="00EE71D4" w:rsidRDefault="00EE71D4" w:rsidP="00EE71D4">
      <w:pPr>
        <w:pStyle w:val="E-1"/>
        <w:spacing w:before="120" w:line="360" w:lineRule="auto"/>
        <w:jc w:val="both"/>
        <w:rPr>
          <w:rFonts w:ascii="Arial" w:hAnsi="Arial" w:cs="Arial"/>
        </w:rPr>
      </w:pPr>
      <w:r w:rsidRPr="00EE71D4">
        <w:rPr>
          <w:rFonts w:ascii="Arial" w:hAnsi="Arial" w:cs="Arial"/>
        </w:rPr>
        <w:t>Postanowienia minimalnych wymagań jakościowych wykorzystywane są podczas produkcji i obrotu handlowego soli spożywczej jodowanej przeznaczonego dla odbiorcy.</w:t>
      </w:r>
    </w:p>
    <w:p w:rsidR="00EE71D4" w:rsidRPr="00EE71D4" w:rsidRDefault="00EE71D4" w:rsidP="00EE71D4">
      <w:pPr>
        <w:pStyle w:val="E-1"/>
        <w:spacing w:before="240" w:after="120" w:line="360" w:lineRule="auto"/>
        <w:rPr>
          <w:rFonts w:ascii="Arial" w:hAnsi="Arial" w:cs="Arial"/>
          <w:b/>
          <w:bCs/>
        </w:rPr>
      </w:pPr>
      <w:r w:rsidRPr="00EE71D4">
        <w:rPr>
          <w:rFonts w:ascii="Arial" w:hAnsi="Arial" w:cs="Arial"/>
          <w:b/>
          <w:bCs/>
        </w:rPr>
        <w:t>1.2 Dokumenty powołane</w:t>
      </w:r>
    </w:p>
    <w:p w:rsidR="00EE71D4" w:rsidRPr="00EE71D4" w:rsidRDefault="00EE71D4" w:rsidP="00EE71D4">
      <w:pPr>
        <w:pStyle w:val="E-1"/>
        <w:spacing w:line="360" w:lineRule="auto"/>
        <w:jc w:val="both"/>
        <w:rPr>
          <w:rFonts w:ascii="Arial" w:hAnsi="Arial" w:cs="Arial"/>
          <w:bCs/>
        </w:rPr>
      </w:pPr>
      <w:r w:rsidRPr="00EE71D4">
        <w:rPr>
          <w:rFonts w:ascii="Arial" w:hAnsi="Arial" w:cs="Arial"/>
          <w:bCs/>
        </w:rPr>
        <w:t>Do stosowania niniejszego dokumentu są niezbędne podane niżej dokumenty powołane. Stosuje się ostatnie aktualne wydanie dokumentu powołanego (łącznie ze zmianami):</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PN-C-84081-11 – Sól (chlorek sodowy) – Sprawdzanie barwy, wyglądu, smaku i zapachu</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PN-C-84081-17 – Sól (Chlorek sodowy) – Oznaczanie zawartości zanieczyszczeń ferromagnetycznych i mechanicznych</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PN-C-84081-19 – Sól (Chlorek sodowy) – Oznaczanie pH roztworu wodnego</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PN-C-84081-20 – Sól (Chlorek sodowy) – Oznaczanie zawartości wody</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PN-C-84081-21 – Sól (Chlorek sodowy) – Oznaczanie zawartości substancji nierozpuszczalnych w wodzie i przygotowanie roztworów podstawowych</w:t>
      </w:r>
    </w:p>
    <w:p w:rsidR="00EE71D4" w:rsidRPr="00EE71D4" w:rsidRDefault="00EE71D4" w:rsidP="00C47D76">
      <w:pPr>
        <w:pStyle w:val="E-1"/>
        <w:numPr>
          <w:ilvl w:val="0"/>
          <w:numId w:val="31"/>
        </w:numPr>
        <w:spacing w:line="360" w:lineRule="auto"/>
        <w:jc w:val="both"/>
        <w:textAlignment w:val="auto"/>
        <w:rPr>
          <w:rFonts w:ascii="Arial" w:hAnsi="Arial" w:cs="Arial"/>
          <w:bCs/>
        </w:rPr>
      </w:pPr>
      <w:r w:rsidRPr="00EE71D4">
        <w:rPr>
          <w:rFonts w:ascii="Arial" w:hAnsi="Arial" w:cs="Arial"/>
          <w:bCs/>
        </w:rPr>
        <w:t>PN-C-84081-31 – Sól (Chlorek sodowy) – Oznaczanie zawartości chlorków metodą merkurymetryczną</w:t>
      </w:r>
    </w:p>
    <w:p w:rsidR="00EE71D4" w:rsidRDefault="00EE71D4" w:rsidP="00EE71D4">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EE71D4" w:rsidRDefault="00EE71D4" w:rsidP="00EE71D4">
      <w:pPr>
        <w:spacing w:before="120" w:line="360" w:lineRule="auto"/>
        <w:jc w:val="both"/>
        <w:rPr>
          <w:rFonts w:ascii="Arial" w:hAnsi="Arial" w:cs="Arial"/>
          <w:b/>
          <w:bCs/>
          <w:sz w:val="20"/>
          <w:szCs w:val="20"/>
        </w:rPr>
      </w:pPr>
      <w:r>
        <w:rPr>
          <w:rFonts w:ascii="Arial" w:hAnsi="Arial" w:cs="Arial"/>
          <w:b/>
          <w:bCs/>
          <w:sz w:val="20"/>
          <w:szCs w:val="20"/>
        </w:rPr>
        <w:t>Sól spożywcza jodowana</w:t>
      </w:r>
    </w:p>
    <w:p w:rsidR="00EE71D4" w:rsidRDefault="00EE71D4" w:rsidP="00EE71D4">
      <w:pPr>
        <w:spacing w:line="360" w:lineRule="auto"/>
        <w:jc w:val="both"/>
        <w:rPr>
          <w:rFonts w:ascii="Arial" w:hAnsi="Arial" w:cs="Arial"/>
          <w:bCs/>
          <w:sz w:val="20"/>
          <w:szCs w:val="20"/>
        </w:rPr>
      </w:pPr>
      <w:r>
        <w:rPr>
          <w:rFonts w:ascii="Arial" w:hAnsi="Arial" w:cs="Arial"/>
          <w:bCs/>
          <w:sz w:val="20"/>
          <w:szCs w:val="20"/>
        </w:rPr>
        <w:t>Sól wydobywana z naturalnego złoża metodą suchej eksploatacji i mechanicznego rozdrabniania urobku górniczego, kamienna, drobno mielona, wzbogacana związkami jodu, przeznaczona do spożycia</w:t>
      </w:r>
    </w:p>
    <w:p w:rsidR="00EE71D4" w:rsidRPr="00EE71D4" w:rsidRDefault="00EE71D4" w:rsidP="00EE71D4">
      <w:pPr>
        <w:pStyle w:val="Edward"/>
        <w:spacing w:before="240" w:after="240" w:line="360" w:lineRule="auto"/>
        <w:jc w:val="both"/>
        <w:rPr>
          <w:rFonts w:ascii="Arial" w:hAnsi="Arial" w:cs="Arial"/>
          <w:b/>
          <w:bCs/>
        </w:rPr>
      </w:pPr>
      <w:r w:rsidRPr="00EE71D4">
        <w:rPr>
          <w:rFonts w:ascii="Arial" w:hAnsi="Arial" w:cs="Arial"/>
          <w:b/>
          <w:bCs/>
        </w:rPr>
        <w:t>2 Wymagania</w:t>
      </w:r>
    </w:p>
    <w:p w:rsidR="00EE71D4" w:rsidRDefault="00EE71D4" w:rsidP="00EE71D4">
      <w:pPr>
        <w:pStyle w:val="Nagwek11"/>
        <w:spacing w:after="120" w:line="360" w:lineRule="auto"/>
        <w:rPr>
          <w:bCs w:val="0"/>
        </w:rPr>
      </w:pPr>
      <w:r>
        <w:rPr>
          <w:bCs w:val="0"/>
        </w:rPr>
        <w:t>2.1 Wymagania ogólne</w:t>
      </w:r>
    </w:p>
    <w:p w:rsidR="00EE71D4" w:rsidRDefault="00EE71D4" w:rsidP="00EE71D4">
      <w:pPr>
        <w:pStyle w:val="Nagwek11"/>
        <w:spacing w:before="0" w:after="0" w:line="360" w:lineRule="auto"/>
        <w:rPr>
          <w:b w:val="0"/>
          <w:bCs w:val="0"/>
        </w:rPr>
      </w:pPr>
      <w:r>
        <w:rPr>
          <w:b w:val="0"/>
          <w:bCs w:val="0"/>
        </w:rPr>
        <w:t>Produkt powinien spełniać wymagania aktualnie obowiązującego prawa żywnościowego.</w:t>
      </w:r>
    </w:p>
    <w:p w:rsidR="00EE71D4" w:rsidRDefault="00EE71D4" w:rsidP="00EE71D4">
      <w:pPr>
        <w:pStyle w:val="Nagwek11"/>
        <w:spacing w:after="120" w:line="360" w:lineRule="auto"/>
        <w:rPr>
          <w:bCs w:val="0"/>
        </w:rPr>
      </w:pPr>
      <w:r>
        <w:rPr>
          <w:bCs w:val="0"/>
        </w:rPr>
        <w:t>2.2 Wymagania organoleptyczne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EE71D4" w:rsidRDefault="00EE71D4" w:rsidP="00EE71D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 xml:space="preserve">Tablica 1 – Wymagania organoleptyczne </w:t>
      </w:r>
    </w:p>
    <w:tbl>
      <w:tblPr>
        <w:tblW w:w="48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
        <w:gridCol w:w="977"/>
        <w:gridCol w:w="4881"/>
        <w:gridCol w:w="2576"/>
      </w:tblGrid>
      <w:tr w:rsidR="00EE71D4" w:rsidTr="00EE71D4">
        <w:trPr>
          <w:trHeight w:val="34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52"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757" w:type="pct"/>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455" w:type="pc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55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Wygląd</w:t>
            </w:r>
          </w:p>
        </w:tc>
        <w:tc>
          <w:tcPr>
            <w:tcW w:w="275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Produkt krystaliczny, sypki</w:t>
            </w:r>
          </w:p>
        </w:tc>
        <w:tc>
          <w:tcPr>
            <w:tcW w:w="1455" w:type="pct"/>
            <w:vMerge w:val="restart"/>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PN-C-84081-11</w:t>
            </w: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55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Barwa</w:t>
            </w:r>
          </w:p>
        </w:tc>
        <w:tc>
          <w:tcPr>
            <w:tcW w:w="275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Biała lub biała o naturalnym odcieniu szarym lub różowym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E71D4" w:rsidRDefault="00EE71D4">
            <w:pPr>
              <w:widowControl/>
              <w:suppressAutoHyphens w:val="0"/>
              <w:rPr>
                <w:rFonts w:ascii="Arial" w:hAnsi="Arial" w:cs="Arial"/>
                <w:kern w:val="2"/>
                <w:sz w:val="18"/>
                <w:szCs w:val="18"/>
              </w:rPr>
            </w:pP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55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Zapach</w:t>
            </w:r>
          </w:p>
        </w:tc>
        <w:tc>
          <w:tcPr>
            <w:tcW w:w="2757"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Bez obcego zapachu</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E71D4" w:rsidRDefault="00EE71D4">
            <w:pPr>
              <w:widowControl/>
              <w:suppressAutoHyphens w:val="0"/>
              <w:rPr>
                <w:rFonts w:ascii="Arial" w:hAnsi="Arial" w:cs="Arial"/>
                <w:kern w:val="2"/>
                <w:sz w:val="18"/>
                <w:szCs w:val="18"/>
              </w:rPr>
            </w:pPr>
          </w:p>
        </w:tc>
      </w:tr>
      <w:tr w:rsidR="00EE71D4" w:rsidTr="00EE71D4">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552" w:type="pct"/>
            <w:tcBorders>
              <w:top w:val="single" w:sz="4" w:space="0" w:color="auto"/>
              <w:left w:val="single" w:sz="4" w:space="0" w:color="auto"/>
              <w:bottom w:val="single" w:sz="4"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Smak</w:t>
            </w:r>
          </w:p>
        </w:tc>
        <w:tc>
          <w:tcPr>
            <w:tcW w:w="2757" w:type="pct"/>
            <w:tcBorders>
              <w:top w:val="single" w:sz="4" w:space="0" w:color="auto"/>
              <w:left w:val="single" w:sz="4" w:space="0" w:color="auto"/>
              <w:bottom w:val="single" w:sz="6" w:space="0" w:color="auto"/>
              <w:right w:val="single" w:sz="4" w:space="0" w:color="auto"/>
            </w:tcBorders>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Słony, bez obcego posmaku, zwłaszcza gorzkiego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E71D4" w:rsidRDefault="00EE71D4">
            <w:pPr>
              <w:widowControl/>
              <w:suppressAutoHyphens w:val="0"/>
              <w:rPr>
                <w:rFonts w:ascii="Arial" w:hAnsi="Arial" w:cs="Arial"/>
                <w:kern w:val="2"/>
                <w:sz w:val="18"/>
                <w:szCs w:val="18"/>
              </w:rPr>
            </w:pPr>
          </w:p>
        </w:tc>
      </w:tr>
    </w:tbl>
    <w:p w:rsidR="00EE71D4" w:rsidRDefault="00EE71D4" w:rsidP="00EE71D4">
      <w:pPr>
        <w:pStyle w:val="Nagwek11"/>
        <w:spacing w:after="120" w:line="360" w:lineRule="auto"/>
        <w:rPr>
          <w:bCs w:val="0"/>
        </w:rPr>
      </w:pPr>
      <w:r>
        <w:rPr>
          <w:bCs w:val="0"/>
        </w:rPr>
        <w:lastRenderedPageBreak/>
        <w:t>2.3 Wymagania fizykochemiczne</w:t>
      </w:r>
    </w:p>
    <w:p w:rsidR="00EE71D4" w:rsidRDefault="00EE71D4" w:rsidP="00EE71D4">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EE71D4" w:rsidRDefault="00EE71D4" w:rsidP="00EE71D4">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437"/>
        <w:gridCol w:w="2648"/>
        <w:gridCol w:w="2565"/>
      </w:tblGrid>
      <w:tr w:rsidR="00EE71D4" w:rsidTr="00EE71D4">
        <w:trPr>
          <w:trHeight w:val="34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EE71D4" w:rsidTr="00EE71D4">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Zawartość chlorku sodu (NaCl) w suchej masie, </w:t>
            </w:r>
            <w:r>
              <w:rPr>
                <w:rFonts w:ascii="Arial" w:hAnsi="Arial" w:cs="Arial"/>
                <w:i/>
                <w:sz w:val="18"/>
                <w:szCs w:val="18"/>
              </w:rPr>
              <w:t>% (m/m)</w:t>
            </w:r>
            <w:r>
              <w:rPr>
                <w:rFonts w:ascii="Arial" w:hAnsi="Arial" w:cs="Arial"/>
                <w:sz w:val="18"/>
                <w:szCs w:val="18"/>
              </w:rPr>
              <w:t>, co najmniej</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97</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PN-C-84081-31</w:t>
            </w:r>
          </w:p>
        </w:tc>
      </w:tr>
      <w:tr w:rsidR="00EE71D4" w:rsidTr="00EE71D4">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2</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Zanieczyszczenia mechaniczne</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Brak</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PN-C-84081-17</w:t>
            </w:r>
          </w:p>
        </w:tc>
      </w:tr>
      <w:tr w:rsidR="00EE71D4" w:rsidTr="00EE71D4">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3</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Zawartość substancji nierozpuszczalnych w wodzie, </w:t>
            </w:r>
            <w:r>
              <w:rPr>
                <w:rFonts w:ascii="Arial" w:hAnsi="Arial" w:cs="Arial"/>
                <w:i/>
                <w:sz w:val="18"/>
                <w:szCs w:val="18"/>
              </w:rPr>
              <w:t xml:space="preserve">% (m/m), </w:t>
            </w:r>
            <w:r>
              <w:rPr>
                <w:rFonts w:ascii="Arial" w:hAnsi="Arial" w:cs="Arial"/>
                <w:sz w:val="18"/>
                <w:szCs w:val="18"/>
              </w:rPr>
              <w:t>nie więcej niż</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1,5</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PN-C-84081-21</w:t>
            </w:r>
          </w:p>
        </w:tc>
      </w:tr>
      <w:tr w:rsidR="00EE71D4" w:rsidTr="00EE71D4">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4</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 xml:space="preserve">Zawartość wody w temperaturze 105 °C, </w:t>
            </w:r>
            <w:r>
              <w:rPr>
                <w:rFonts w:ascii="Arial" w:hAnsi="Arial" w:cs="Arial"/>
                <w:i/>
                <w:sz w:val="18"/>
                <w:szCs w:val="18"/>
              </w:rPr>
              <w:t>% (m/m)</w:t>
            </w:r>
            <w:r>
              <w:rPr>
                <w:rFonts w:ascii="Arial" w:hAnsi="Arial" w:cs="Arial"/>
                <w:sz w:val="18"/>
                <w:szCs w:val="18"/>
              </w:rPr>
              <w:t>, nie więcej niż</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0,5</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PN-C-84081-20</w:t>
            </w:r>
          </w:p>
        </w:tc>
      </w:tr>
      <w:tr w:rsidR="00EE71D4" w:rsidTr="00EE71D4">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5</w:t>
            </w:r>
          </w:p>
        </w:tc>
        <w:tc>
          <w:tcPr>
            <w:tcW w:w="348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rPr>
                <w:rFonts w:ascii="Arial" w:hAnsi="Arial" w:cs="Arial"/>
                <w:sz w:val="18"/>
                <w:szCs w:val="18"/>
              </w:rPr>
            </w:pPr>
            <w:r>
              <w:rPr>
                <w:rFonts w:ascii="Arial" w:hAnsi="Arial" w:cs="Arial"/>
                <w:sz w:val="18"/>
                <w:szCs w:val="18"/>
              </w:rPr>
              <w:t>pH 1 % roztworu wodnego</w:t>
            </w:r>
          </w:p>
        </w:tc>
        <w:tc>
          <w:tcPr>
            <w:tcW w:w="2693"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Od 6 do 8</w:t>
            </w:r>
          </w:p>
        </w:tc>
        <w:tc>
          <w:tcPr>
            <w:tcW w:w="2618" w:type="dxa"/>
            <w:tcBorders>
              <w:top w:val="single" w:sz="4" w:space="0" w:color="auto"/>
              <w:left w:val="single" w:sz="4" w:space="0" w:color="auto"/>
              <w:bottom w:val="single" w:sz="4" w:space="0" w:color="auto"/>
              <w:right w:val="single" w:sz="4" w:space="0" w:color="auto"/>
            </w:tcBorders>
            <w:vAlign w:val="center"/>
            <w:hideMark/>
          </w:tcPr>
          <w:p w:rsidR="00EE71D4" w:rsidRDefault="00EE71D4">
            <w:pPr>
              <w:autoSpaceDE w:val="0"/>
              <w:autoSpaceDN w:val="0"/>
              <w:adjustRightInd w:val="0"/>
              <w:jc w:val="center"/>
              <w:rPr>
                <w:rFonts w:ascii="Arial" w:hAnsi="Arial" w:cs="Arial"/>
                <w:sz w:val="18"/>
                <w:szCs w:val="18"/>
              </w:rPr>
            </w:pPr>
            <w:r>
              <w:rPr>
                <w:rFonts w:ascii="Arial" w:hAnsi="Arial" w:cs="Arial"/>
                <w:sz w:val="18"/>
                <w:szCs w:val="18"/>
              </w:rPr>
              <w:t>PN-C-84081-19</w:t>
            </w:r>
          </w:p>
        </w:tc>
      </w:tr>
    </w:tbl>
    <w:p w:rsidR="00EE71D4" w:rsidRDefault="00FE7F96" w:rsidP="00EE71D4">
      <w:pPr>
        <w:pStyle w:val="Nagwek11"/>
        <w:spacing w:after="120" w:line="360" w:lineRule="auto"/>
        <w:rPr>
          <w:bCs w:val="0"/>
        </w:rPr>
      </w:pPr>
      <w:r>
        <w:rPr>
          <w:bCs w:val="0"/>
        </w:rPr>
        <w:t>2.4.</w:t>
      </w:r>
      <w:r w:rsidR="00EE71D4">
        <w:rPr>
          <w:bCs w:val="0"/>
        </w:rPr>
        <w:t xml:space="preserve"> Wymagania mikrobiologiczne</w:t>
      </w:r>
    </w:p>
    <w:p w:rsidR="00EE71D4" w:rsidRDefault="00EE71D4" w:rsidP="00EE71D4">
      <w:pPr>
        <w:pStyle w:val="Tekstpodstawowy3"/>
        <w:spacing w:after="0" w:line="360" w:lineRule="auto"/>
        <w:jc w:val="both"/>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EE71D4" w:rsidRPr="00EE71D4" w:rsidRDefault="00EE71D4" w:rsidP="00EE71D4">
      <w:pPr>
        <w:pStyle w:val="E-1"/>
        <w:spacing w:line="360" w:lineRule="auto"/>
        <w:jc w:val="both"/>
        <w:rPr>
          <w:rFonts w:ascii="Arial" w:hAnsi="Arial" w:cs="Arial"/>
        </w:rPr>
      </w:pPr>
      <w:r w:rsidRPr="00EE71D4">
        <w:rPr>
          <w:rFonts w:ascii="Arial" w:hAnsi="Arial" w:cs="Arial"/>
        </w:rPr>
        <w:t>Zamawiający zastrzega sobie prawo żądania wyników badań mikrobiologicznych z kontroli higieny procesu produkcyjnego.</w:t>
      </w:r>
    </w:p>
    <w:p w:rsidR="00EE71D4" w:rsidRDefault="00EE71D4" w:rsidP="00EE71D4">
      <w:pPr>
        <w:pStyle w:val="Edward"/>
        <w:spacing w:before="240" w:after="240" w:line="360" w:lineRule="auto"/>
        <w:jc w:val="both"/>
        <w:rPr>
          <w:rFonts w:ascii="Arial" w:hAnsi="Arial" w:cs="Arial"/>
          <w:b/>
        </w:rPr>
      </w:pPr>
      <w:r w:rsidRPr="00EE71D4">
        <w:rPr>
          <w:rFonts w:ascii="Arial" w:hAnsi="Arial" w:cs="Arial"/>
          <w:b/>
        </w:rPr>
        <w:t>3</w:t>
      </w:r>
      <w:r>
        <w:rPr>
          <w:rFonts w:ascii="Arial" w:hAnsi="Arial" w:cs="Arial"/>
          <w:b/>
        </w:rPr>
        <w:t xml:space="preserve"> </w:t>
      </w:r>
      <w:r w:rsidRPr="00EE71D4">
        <w:rPr>
          <w:rFonts w:ascii="Arial" w:hAnsi="Arial" w:cs="Arial"/>
          <w:b/>
        </w:rPr>
        <w:t>Masa netto</w:t>
      </w:r>
    </w:p>
    <w:p w:rsidR="00EE71D4" w:rsidRDefault="00EE71D4" w:rsidP="00EE71D4">
      <w:pPr>
        <w:spacing w:line="360" w:lineRule="auto"/>
        <w:jc w:val="both"/>
        <w:rPr>
          <w:rFonts w:ascii="Arial" w:hAnsi="Arial" w:cs="Arial"/>
          <w:kern w:val="0"/>
          <w:sz w:val="20"/>
          <w:szCs w:val="20"/>
          <w:lang w:eastAsia="pl-PL"/>
        </w:rPr>
      </w:pPr>
      <w:r>
        <w:rPr>
          <w:rFonts w:ascii="Arial" w:hAnsi="Arial" w:cs="Arial"/>
          <w:sz w:val="20"/>
          <w:szCs w:val="20"/>
        </w:rPr>
        <w:t>Masa netto powinna być zgodna z deklaracją producenta.</w:t>
      </w:r>
    </w:p>
    <w:p w:rsidR="00EE71D4" w:rsidRDefault="00EE71D4" w:rsidP="00EE71D4">
      <w:pPr>
        <w:spacing w:line="360" w:lineRule="auto"/>
        <w:jc w:val="both"/>
        <w:rPr>
          <w:rFonts w:ascii="Arial" w:hAnsi="Arial" w:cs="Arial"/>
          <w:kern w:val="2"/>
          <w:sz w:val="20"/>
          <w:szCs w:val="20"/>
        </w:rPr>
      </w:pPr>
      <w:r>
        <w:rPr>
          <w:rFonts w:ascii="Arial" w:hAnsi="Arial" w:cs="Arial"/>
          <w:sz w:val="20"/>
          <w:szCs w:val="20"/>
        </w:rPr>
        <w:t>Dopuszczalna ujemna wartość błędu masy netto powinna być zgodna z obowiązującym prawem.</w:t>
      </w:r>
    </w:p>
    <w:p w:rsidR="00EE71D4" w:rsidRDefault="00EE71D4" w:rsidP="00EE71D4">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EE71D4" w:rsidRDefault="00EE71D4" w:rsidP="00EE71D4">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EE71D4" w:rsidRPr="00EE71D4" w:rsidRDefault="00FE7F96" w:rsidP="00FE7F96">
      <w:pPr>
        <w:pStyle w:val="E-1"/>
        <w:spacing w:before="240" w:after="240" w:line="360" w:lineRule="auto"/>
        <w:jc w:val="both"/>
        <w:textAlignment w:val="auto"/>
        <w:rPr>
          <w:rFonts w:ascii="Arial" w:hAnsi="Arial" w:cs="Arial"/>
          <w:b/>
        </w:rPr>
      </w:pPr>
      <w:r>
        <w:rPr>
          <w:rFonts w:ascii="Arial" w:hAnsi="Arial" w:cs="Arial"/>
          <w:b/>
        </w:rPr>
        <w:t xml:space="preserve">4. </w:t>
      </w:r>
      <w:r w:rsidR="00EE71D4" w:rsidRPr="00EE71D4">
        <w:rPr>
          <w:rFonts w:ascii="Arial" w:hAnsi="Arial" w:cs="Arial"/>
          <w:b/>
        </w:rPr>
        <w:t>Trwałość</w:t>
      </w:r>
    </w:p>
    <w:p w:rsidR="00EE71D4" w:rsidRDefault="00EE71D4" w:rsidP="00EE71D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6 miesięcy od daty dostawy do magazynu odbiorcy.</w:t>
      </w:r>
    </w:p>
    <w:p w:rsidR="00EE71D4" w:rsidRPr="00EE71D4" w:rsidRDefault="00EE71D4" w:rsidP="00EE71D4">
      <w:pPr>
        <w:pStyle w:val="E-1"/>
        <w:spacing w:before="240" w:after="240" w:line="360" w:lineRule="auto"/>
        <w:jc w:val="both"/>
        <w:rPr>
          <w:rFonts w:ascii="Arial" w:hAnsi="Arial" w:cs="Arial"/>
        </w:rPr>
      </w:pPr>
      <w:r w:rsidRPr="00EE71D4">
        <w:rPr>
          <w:rFonts w:ascii="Arial" w:hAnsi="Arial" w:cs="Arial"/>
          <w:b/>
        </w:rPr>
        <w:t>5 Metody badań</w:t>
      </w:r>
    </w:p>
    <w:p w:rsidR="00EE71D4" w:rsidRDefault="00EE71D4" w:rsidP="00EE71D4">
      <w:pPr>
        <w:pStyle w:val="Styl2"/>
      </w:pPr>
      <w:r>
        <w:t>5.1 Sprawdzenie znakowania i stanu opakowań</w:t>
      </w:r>
    </w:p>
    <w:p w:rsidR="00EE71D4" w:rsidRDefault="00EE71D4" w:rsidP="00EE71D4">
      <w:pPr>
        <w:pStyle w:val="Styl1"/>
      </w:pPr>
      <w:r>
        <w:t>Wykonać metodą wizualną na zgodność z pkt. 6.1 i 6.2.</w:t>
      </w:r>
    </w:p>
    <w:p w:rsidR="00EE71D4" w:rsidRDefault="00EE71D4" w:rsidP="00EE71D4">
      <w:pPr>
        <w:pStyle w:val="Styl2"/>
      </w:pPr>
      <w:r>
        <w:t>5.2 Oznaczanie cech organoleptycznych</w:t>
      </w:r>
    </w:p>
    <w:p w:rsidR="00EE71D4" w:rsidRDefault="00EE71D4" w:rsidP="00EE71D4">
      <w:pPr>
        <w:pStyle w:val="Styl1"/>
      </w:pPr>
      <w:r>
        <w:t>Według norm podanych w Tablicy 1.</w:t>
      </w:r>
    </w:p>
    <w:p w:rsidR="00EE71D4" w:rsidRDefault="00EE71D4" w:rsidP="00EE71D4">
      <w:pPr>
        <w:pStyle w:val="Styl2"/>
      </w:pPr>
      <w:r>
        <w:t>5.3 Oznaczanie cech fizykochemicznych</w:t>
      </w:r>
    </w:p>
    <w:p w:rsidR="00EE71D4" w:rsidRDefault="00EE71D4" w:rsidP="00EE71D4">
      <w:pPr>
        <w:pStyle w:val="Styl1"/>
      </w:pPr>
      <w:r>
        <w:t>Według norm podanych w Tablicy 2.</w:t>
      </w:r>
    </w:p>
    <w:p w:rsidR="00EE71D4" w:rsidRPr="00EE71D4" w:rsidRDefault="00EE71D4" w:rsidP="00EE71D4">
      <w:pPr>
        <w:pStyle w:val="E-1"/>
        <w:spacing w:before="240" w:after="240" w:line="360" w:lineRule="auto"/>
        <w:rPr>
          <w:rFonts w:ascii="Arial" w:hAnsi="Arial" w:cs="Arial"/>
        </w:rPr>
      </w:pPr>
      <w:r w:rsidRPr="00EE71D4">
        <w:rPr>
          <w:rFonts w:ascii="Arial" w:hAnsi="Arial" w:cs="Arial"/>
          <w:b/>
        </w:rPr>
        <w:t xml:space="preserve">6 Pakowanie, znakowanie, przechowywanie </w:t>
      </w:r>
    </w:p>
    <w:p w:rsidR="00EE71D4" w:rsidRDefault="00EE71D4" w:rsidP="00EE71D4">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lastRenderedPageBreak/>
        <w:t>6.1 Pakowanie</w:t>
      </w:r>
    </w:p>
    <w:p w:rsidR="00EE71D4" w:rsidRDefault="00EE71D4" w:rsidP="00EE71D4">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EE71D4" w:rsidRDefault="00EE71D4" w:rsidP="00EE71D4">
      <w:pPr>
        <w:spacing w:line="360" w:lineRule="auto"/>
        <w:jc w:val="both"/>
        <w:rPr>
          <w:rFonts w:ascii="Arial" w:hAnsi="Arial" w:cs="Arial"/>
          <w:kern w:val="2"/>
          <w:sz w:val="20"/>
          <w:szCs w:val="20"/>
        </w:rPr>
      </w:pPr>
      <w:r>
        <w:rPr>
          <w:rFonts w:ascii="Arial" w:hAnsi="Arial" w:cs="Arial"/>
          <w:sz w:val="20"/>
          <w:szCs w:val="20"/>
        </w:rPr>
        <w:t>Opakowania powinny być wykonane z materiałów opakowaniowych przeznaczonych do kontaktu z żywnością.</w:t>
      </w:r>
    </w:p>
    <w:p w:rsidR="00EE71D4" w:rsidRDefault="00EE71D4" w:rsidP="00EE71D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EE71D4" w:rsidRDefault="00EE71D4" w:rsidP="00EE71D4">
      <w:pPr>
        <w:pStyle w:val="Styl2"/>
        <w:rPr>
          <w:sz w:val="20"/>
          <w:szCs w:val="20"/>
        </w:rPr>
      </w:pPr>
      <w:r>
        <w:t>6.2 Znakowanie</w:t>
      </w:r>
    </w:p>
    <w:p w:rsidR="00EE71D4" w:rsidRPr="00EE71D4" w:rsidRDefault="00EE71D4" w:rsidP="00EE71D4">
      <w:pPr>
        <w:pStyle w:val="E-1"/>
        <w:spacing w:line="360" w:lineRule="auto"/>
        <w:rPr>
          <w:rFonts w:ascii="Arial" w:hAnsi="Arial" w:cs="Arial"/>
        </w:rPr>
      </w:pPr>
      <w:r w:rsidRPr="00EE71D4">
        <w:rPr>
          <w:rFonts w:ascii="Arial" w:hAnsi="Arial" w:cs="Arial"/>
        </w:rPr>
        <w:t>Zgodnie z aktualnie obowiązującym prawem.</w:t>
      </w:r>
    </w:p>
    <w:p w:rsidR="00EE71D4" w:rsidRDefault="00EE71D4" w:rsidP="00EE71D4">
      <w:pPr>
        <w:pStyle w:val="Styl2"/>
      </w:pPr>
      <w:r>
        <w:t>6.3 Przechowywanie</w:t>
      </w:r>
    </w:p>
    <w:p w:rsidR="00EE71D4" w:rsidRPr="00EE71D4" w:rsidRDefault="00EE71D4" w:rsidP="00EE71D4">
      <w:pPr>
        <w:pStyle w:val="E-1"/>
        <w:spacing w:line="360" w:lineRule="auto"/>
        <w:rPr>
          <w:rFonts w:ascii="Arial" w:hAnsi="Arial" w:cs="Arial"/>
          <w:bCs/>
          <w:sz w:val="16"/>
          <w:szCs w:val="16"/>
        </w:rPr>
      </w:pPr>
      <w:r w:rsidRPr="00EE71D4">
        <w:rPr>
          <w:rFonts w:ascii="Arial" w:hAnsi="Arial" w:cs="Arial"/>
        </w:rPr>
        <w:t>Przechowywać zgodnie z zaleceniami producenta.</w:t>
      </w:r>
    </w:p>
    <w:p w:rsidR="00EE71D4" w:rsidRDefault="00EE71D4" w:rsidP="001F4B34">
      <w:pPr>
        <w:tabs>
          <w:tab w:val="left" w:pos="1410"/>
        </w:tabs>
      </w:pPr>
    </w:p>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p w:rsidR="00CC51C6" w:rsidRDefault="00CC51C6"/>
    <w:sectPr w:rsidR="00CC51C6" w:rsidSect="00CC51C6">
      <w:footerReference w:type="defaul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D6C" w:rsidRDefault="00797D6C" w:rsidP="00CC51C6">
      <w:r>
        <w:separator/>
      </w:r>
    </w:p>
  </w:endnote>
  <w:endnote w:type="continuationSeparator" w:id="0">
    <w:p w:rsidR="00797D6C" w:rsidRDefault="00797D6C" w:rsidP="00CC5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F96" w:rsidRDefault="00FE7F96" w:rsidP="00CC51C6">
    <w:pPr>
      <w:pStyle w:val="Stopka"/>
      <w:pBdr>
        <w:bottom w:val="single" w:sz="4" w:space="1" w:color="auto"/>
      </w:pBdr>
      <w:tabs>
        <w:tab w:val="right" w:pos="9000"/>
      </w:tabs>
      <w:ind w:right="72"/>
      <w:rPr>
        <w:rStyle w:val="Numerstrony"/>
        <w:rFonts w:ascii="Arial" w:hAnsi="Arial" w:cs="Arial"/>
        <w:sz w:val="16"/>
        <w:szCs w:val="16"/>
      </w:rPr>
    </w:pPr>
    <w:r>
      <w:rPr>
        <w:rStyle w:val="Numerstrony"/>
        <w:rFonts w:ascii="Arial" w:hAnsi="Arial" w:cs="Arial"/>
        <w:sz w:val="16"/>
        <w:szCs w:val="16"/>
      </w:rPr>
      <w:tab/>
    </w:r>
  </w:p>
  <w:p w:rsidR="00FE7F96" w:rsidRDefault="00FE7F96" w:rsidP="00CC51C6">
    <w:pPr>
      <w:pStyle w:val="Stopka"/>
      <w:spacing w:before="120"/>
      <w:ind w:right="357"/>
      <w:jc w:val="center"/>
    </w:pPr>
    <w:r>
      <w:rPr>
        <w:rStyle w:val="Numerstrony"/>
        <w:rFonts w:ascii="Arial" w:hAnsi="Arial" w:cs="Arial"/>
        <w:sz w:val="16"/>
        <w:szCs w:val="16"/>
      </w:rPr>
      <w:tab/>
      <w:t xml:space="preserve"> CZERWIEC 2024 r.</w:t>
    </w:r>
    <w:r>
      <w:rPr>
        <w:rStyle w:val="Numerstrony"/>
        <w:rFonts w:ascii="Arial" w:hAnsi="Arial" w:cs="Arial"/>
        <w:sz w:val="16"/>
        <w:szCs w:val="16"/>
      </w:rPr>
      <w:tab/>
      <w:t xml:space="preserve">Strona </w:t>
    </w:r>
    <w:r>
      <w:rPr>
        <w:rStyle w:val="Numerstrony"/>
        <w:rFonts w:ascii="Arial" w:hAnsi="Arial" w:cs="Arial"/>
        <w:sz w:val="16"/>
        <w:szCs w:val="16"/>
      </w:rPr>
      <w:fldChar w:fldCharType="begin"/>
    </w:r>
    <w:r>
      <w:rPr>
        <w:rStyle w:val="Numerstrony"/>
        <w:rFonts w:ascii="Arial" w:hAnsi="Arial" w:cs="Arial"/>
        <w:sz w:val="16"/>
        <w:szCs w:val="16"/>
      </w:rPr>
      <w:instrText xml:space="preserve"> PAGE </w:instrText>
    </w:r>
    <w:r>
      <w:rPr>
        <w:rStyle w:val="Numerstrony"/>
        <w:rFonts w:ascii="Arial" w:hAnsi="Arial" w:cs="Arial"/>
        <w:sz w:val="16"/>
        <w:szCs w:val="16"/>
      </w:rPr>
      <w:fldChar w:fldCharType="separate"/>
    </w:r>
    <w:r w:rsidR="00DF12C0">
      <w:rPr>
        <w:rStyle w:val="Numerstrony"/>
        <w:rFonts w:ascii="Arial" w:hAnsi="Arial" w:cs="Arial"/>
        <w:noProof/>
        <w:sz w:val="16"/>
        <w:szCs w:val="16"/>
      </w:rPr>
      <w:t>21</w:t>
    </w:r>
    <w:r>
      <w:rPr>
        <w:rStyle w:val="Numerstrony"/>
        <w:rFonts w:ascii="Arial" w:hAnsi="Arial" w:cs="Arial"/>
        <w:sz w:val="16"/>
        <w:szCs w:val="16"/>
      </w:rPr>
      <w:fldChar w:fldCharType="end"/>
    </w:r>
    <w:r>
      <w:rPr>
        <w:rStyle w:val="Numerstrony"/>
        <w:rFonts w:ascii="Arial" w:hAnsi="Arial" w:cs="Arial"/>
        <w:sz w:val="16"/>
        <w:szCs w:val="16"/>
      </w:rPr>
      <w:t xml:space="preserve"> z </w:t>
    </w:r>
    <w:r>
      <w:rPr>
        <w:rStyle w:val="Numerstrony"/>
        <w:rFonts w:ascii="Arial" w:hAnsi="Arial" w:cs="Arial"/>
        <w:sz w:val="16"/>
        <w:szCs w:val="16"/>
      </w:rPr>
      <w:fldChar w:fldCharType="begin"/>
    </w:r>
    <w:r>
      <w:rPr>
        <w:rStyle w:val="Numerstrony"/>
        <w:rFonts w:ascii="Arial" w:hAnsi="Arial" w:cs="Arial"/>
        <w:sz w:val="16"/>
        <w:szCs w:val="16"/>
      </w:rPr>
      <w:instrText xml:space="preserve"> NUMPAGES </w:instrText>
    </w:r>
    <w:r>
      <w:rPr>
        <w:rStyle w:val="Numerstrony"/>
        <w:rFonts w:ascii="Arial" w:hAnsi="Arial" w:cs="Arial"/>
        <w:sz w:val="16"/>
        <w:szCs w:val="16"/>
      </w:rPr>
      <w:fldChar w:fldCharType="separate"/>
    </w:r>
    <w:r w:rsidR="00DF12C0">
      <w:rPr>
        <w:rStyle w:val="Numerstrony"/>
        <w:rFonts w:ascii="Arial" w:hAnsi="Arial" w:cs="Arial"/>
        <w:noProof/>
        <w:sz w:val="16"/>
        <w:szCs w:val="16"/>
      </w:rPr>
      <w:t>251</w:t>
    </w:r>
    <w:r>
      <w:rPr>
        <w:rStyle w:val="Numerstrony"/>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D6C" w:rsidRDefault="00797D6C" w:rsidP="00CC51C6">
      <w:r>
        <w:separator/>
      </w:r>
    </w:p>
  </w:footnote>
  <w:footnote w:type="continuationSeparator" w:id="0">
    <w:p w:rsidR="00797D6C" w:rsidRDefault="00797D6C" w:rsidP="00CC51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D10"/>
    <w:multiLevelType w:val="multilevel"/>
    <w:tmpl w:val="FE9EAA1E"/>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5AE18BA"/>
    <w:multiLevelType w:val="multilevel"/>
    <w:tmpl w:val="9350087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775C90"/>
    <w:multiLevelType w:val="multilevel"/>
    <w:tmpl w:val="AD7C041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BA725D"/>
    <w:multiLevelType w:val="hybridMultilevel"/>
    <w:tmpl w:val="9AA8BDD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C2D5C81"/>
    <w:multiLevelType w:val="hybridMultilevel"/>
    <w:tmpl w:val="E04C8552"/>
    <w:lvl w:ilvl="0" w:tplc="4EEAD1C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F9B6462"/>
    <w:multiLevelType w:val="multilevel"/>
    <w:tmpl w:val="A6E2C4F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6660D2"/>
    <w:multiLevelType w:val="multilevel"/>
    <w:tmpl w:val="355EE63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B50F1"/>
    <w:multiLevelType w:val="multilevel"/>
    <w:tmpl w:val="C4D827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8C0655"/>
    <w:multiLevelType w:val="multilevel"/>
    <w:tmpl w:val="31BA253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FB0406"/>
    <w:multiLevelType w:val="multilevel"/>
    <w:tmpl w:val="ECE8337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5E2025"/>
    <w:multiLevelType w:val="multilevel"/>
    <w:tmpl w:val="A23A13D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722EEE"/>
    <w:multiLevelType w:val="hybridMultilevel"/>
    <w:tmpl w:val="3D66F952"/>
    <w:lvl w:ilvl="0" w:tplc="38B4B68E">
      <w:start w:val="1"/>
      <w:numFmt w:val="bullet"/>
      <w:lvlText w:val=""/>
      <w:lvlJc w:val="left"/>
      <w:pPr>
        <w:tabs>
          <w:tab w:val="num" w:pos="1440"/>
        </w:tabs>
        <w:ind w:left="144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E44B87"/>
    <w:multiLevelType w:val="hybridMultilevel"/>
    <w:tmpl w:val="69D82420"/>
    <w:lvl w:ilvl="0" w:tplc="1AD26294">
      <w:start w:val="1"/>
      <w:numFmt w:val="bullet"/>
      <w:lvlText w:val="−"/>
      <w:lvlJc w:val="left"/>
      <w:pPr>
        <w:ind w:left="360" w:hanging="360"/>
      </w:pPr>
      <w:rPr>
        <w:rFonts w:ascii="Calibri" w:hAnsi="Calibri"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3" w15:restartNumberingAfterBreak="0">
    <w:nsid w:val="1AC111BA"/>
    <w:multiLevelType w:val="multilevel"/>
    <w:tmpl w:val="9168D43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D340435"/>
    <w:multiLevelType w:val="hybridMultilevel"/>
    <w:tmpl w:val="1346D406"/>
    <w:lvl w:ilvl="0" w:tplc="07CC73AE">
      <w:start w:val="3"/>
      <w:numFmt w:val="decimal"/>
      <w:lvlText w:val="%1"/>
      <w:lvlJc w:val="left"/>
      <w:pPr>
        <w:tabs>
          <w:tab w:val="num" w:pos="2340"/>
        </w:tabs>
        <w:ind w:left="23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222F1DB7"/>
    <w:multiLevelType w:val="multilevel"/>
    <w:tmpl w:val="3D1CA99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A575BA"/>
    <w:multiLevelType w:val="hybridMultilevel"/>
    <w:tmpl w:val="7152D610"/>
    <w:lvl w:ilvl="0" w:tplc="6B46F28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7B50354"/>
    <w:multiLevelType w:val="multilevel"/>
    <w:tmpl w:val="BF84A28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8C199A"/>
    <w:multiLevelType w:val="multilevel"/>
    <w:tmpl w:val="2FE6D01E"/>
    <w:lvl w:ilvl="0">
      <w:start w:val="1"/>
      <w:numFmt w:val="upperLetter"/>
      <w:pStyle w:val="Nagwek1"/>
      <w:lvlText w:val="%1."/>
      <w:lvlJc w:val="left"/>
      <w:pPr>
        <w:tabs>
          <w:tab w:val="num" w:pos="61"/>
        </w:tabs>
        <w:ind w:left="-299"/>
      </w:pPr>
      <w:rPr>
        <w:rFonts w:cs="Times New Roman" w:hint="default"/>
      </w:rPr>
    </w:lvl>
    <w:lvl w:ilvl="1">
      <w:start w:val="1"/>
      <w:numFmt w:val="decimal"/>
      <w:pStyle w:val="Nagwek2"/>
      <w:lvlText w:val="%2."/>
      <w:lvlJc w:val="left"/>
      <w:pPr>
        <w:tabs>
          <w:tab w:val="num" w:pos="360"/>
        </w:tabs>
      </w:pPr>
      <w:rPr>
        <w:rFonts w:cs="Times New Roman" w:hint="default"/>
      </w:rPr>
    </w:lvl>
    <w:lvl w:ilvl="2">
      <w:start w:val="1"/>
      <w:numFmt w:val="decimal"/>
      <w:pStyle w:val="Nagwek3"/>
      <w:lvlText w:val="%2.%3"/>
      <w:lvlJc w:val="left"/>
      <w:pPr>
        <w:tabs>
          <w:tab w:val="num" w:pos="432"/>
        </w:tabs>
        <w:ind w:left="432" w:hanging="432"/>
      </w:pPr>
      <w:rPr>
        <w:rFonts w:cs="Times New Roman" w:hint="default"/>
        <w:b/>
        <w:i w:val="0"/>
        <w:strike w:val="0"/>
      </w:rPr>
    </w:lvl>
    <w:lvl w:ilvl="3">
      <w:start w:val="1"/>
      <w:numFmt w:val="decimal"/>
      <w:pStyle w:val="Nagwek4"/>
      <w:lvlText w:val="%2.%3.%4"/>
      <w:lvlJc w:val="left"/>
      <w:pPr>
        <w:tabs>
          <w:tab w:val="num" w:pos="1620"/>
        </w:tabs>
        <w:ind w:left="900"/>
      </w:pPr>
      <w:rPr>
        <w:rFonts w:cs="Times New Roman" w:hint="default"/>
      </w:rPr>
    </w:lvl>
    <w:lvl w:ilvl="4">
      <w:start w:val="1"/>
      <w:numFmt w:val="lowerLetter"/>
      <w:pStyle w:val="Nagwek5"/>
      <w:lvlText w:val="%5)"/>
      <w:lvlJc w:val="left"/>
      <w:pPr>
        <w:tabs>
          <w:tab w:val="num" w:pos="770"/>
        </w:tabs>
        <w:ind w:left="-299" w:firstLine="709"/>
      </w:pPr>
      <w:rPr>
        <w:rFonts w:cs="Times New Roman" w:hint="default"/>
      </w:rPr>
    </w:lvl>
    <w:lvl w:ilvl="5">
      <w:start w:val="1"/>
      <w:numFmt w:val="lowerRoman"/>
      <w:pStyle w:val="Nagwek6"/>
      <w:lvlText w:val="%6."/>
      <w:lvlJc w:val="left"/>
      <w:pPr>
        <w:tabs>
          <w:tab w:val="num" w:pos="1418"/>
        </w:tabs>
        <w:ind w:left="1418" w:hanging="709"/>
      </w:pPr>
      <w:rPr>
        <w:rFonts w:cs="Times New Roman" w:hint="default"/>
      </w:rPr>
    </w:lvl>
    <w:lvl w:ilvl="6">
      <w:start w:val="1"/>
      <w:numFmt w:val="lowerRoman"/>
      <w:pStyle w:val="Nagwek7"/>
      <w:lvlText w:val="%7."/>
      <w:lvlJc w:val="left"/>
      <w:pPr>
        <w:tabs>
          <w:tab w:val="num" w:pos="1418"/>
        </w:tabs>
        <w:ind w:left="1418" w:hanging="709"/>
      </w:pPr>
      <w:rPr>
        <w:rFonts w:cs="Times New Roman" w:hint="default"/>
      </w:rPr>
    </w:lvl>
    <w:lvl w:ilvl="7">
      <w:start w:val="1"/>
      <w:numFmt w:val="lowerRoman"/>
      <w:pStyle w:val="Nagwek8"/>
      <w:lvlText w:val="%8."/>
      <w:lvlJc w:val="left"/>
      <w:pPr>
        <w:tabs>
          <w:tab w:val="num" w:pos="1418"/>
        </w:tabs>
        <w:ind w:left="1418" w:hanging="709"/>
      </w:pPr>
      <w:rPr>
        <w:rFonts w:cs="Times New Roman" w:hint="default"/>
      </w:rPr>
    </w:lvl>
    <w:lvl w:ilvl="8">
      <w:start w:val="1"/>
      <w:numFmt w:val="lowerRoman"/>
      <w:pStyle w:val="Nagwek9"/>
      <w:lvlText w:val="%9."/>
      <w:lvlJc w:val="left"/>
      <w:pPr>
        <w:tabs>
          <w:tab w:val="num" w:pos="1418"/>
        </w:tabs>
        <w:ind w:left="1418" w:hanging="709"/>
      </w:pPr>
      <w:rPr>
        <w:rFonts w:cs="Times New Roman" w:hint="default"/>
      </w:rPr>
    </w:lvl>
  </w:abstractNum>
  <w:abstractNum w:abstractNumId="19" w15:restartNumberingAfterBreak="0">
    <w:nsid w:val="30457401"/>
    <w:multiLevelType w:val="multilevel"/>
    <w:tmpl w:val="39025CF8"/>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278544E"/>
    <w:multiLevelType w:val="multilevel"/>
    <w:tmpl w:val="E59E7AE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FF2C70"/>
    <w:multiLevelType w:val="multilevel"/>
    <w:tmpl w:val="DEBC676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4AA0E2D"/>
    <w:multiLevelType w:val="multilevel"/>
    <w:tmpl w:val="F388444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1365A2"/>
    <w:multiLevelType w:val="hybridMultilevel"/>
    <w:tmpl w:val="8BC6D170"/>
    <w:lvl w:ilvl="0" w:tplc="6B46F28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360C1897"/>
    <w:multiLevelType w:val="hybridMultilevel"/>
    <w:tmpl w:val="39E21FDC"/>
    <w:lvl w:ilvl="0" w:tplc="38B4B68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751945"/>
    <w:multiLevelType w:val="multilevel"/>
    <w:tmpl w:val="27C074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CF30684"/>
    <w:multiLevelType w:val="hybridMultilevel"/>
    <w:tmpl w:val="3222B97E"/>
    <w:lvl w:ilvl="0" w:tplc="38B4B68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start w:val="1"/>
      <w:numFmt w:val="bullet"/>
      <w:lvlText w:val="o"/>
      <w:lvlJc w:val="left"/>
      <w:pPr>
        <w:tabs>
          <w:tab w:val="num" w:pos="1156"/>
        </w:tabs>
        <w:ind w:left="1156" w:hanging="360"/>
      </w:pPr>
      <w:rPr>
        <w:rFonts w:ascii="Courier New" w:hAnsi="Courier New" w:cs="Courier New" w:hint="default"/>
      </w:rPr>
    </w:lvl>
    <w:lvl w:ilvl="2" w:tplc="04150005">
      <w:start w:val="1"/>
      <w:numFmt w:val="bullet"/>
      <w:lvlText w:val=""/>
      <w:lvlJc w:val="left"/>
      <w:pPr>
        <w:tabs>
          <w:tab w:val="num" w:pos="1876"/>
        </w:tabs>
        <w:ind w:left="1876" w:hanging="360"/>
      </w:pPr>
      <w:rPr>
        <w:rFonts w:ascii="Wingdings" w:hAnsi="Wingdings" w:hint="default"/>
      </w:rPr>
    </w:lvl>
    <w:lvl w:ilvl="3" w:tplc="04150001">
      <w:start w:val="1"/>
      <w:numFmt w:val="bullet"/>
      <w:lvlText w:val=""/>
      <w:lvlJc w:val="left"/>
      <w:pPr>
        <w:tabs>
          <w:tab w:val="num" w:pos="2596"/>
        </w:tabs>
        <w:ind w:left="2596" w:hanging="360"/>
      </w:pPr>
      <w:rPr>
        <w:rFonts w:ascii="Symbol" w:hAnsi="Symbol" w:hint="default"/>
      </w:rPr>
    </w:lvl>
    <w:lvl w:ilvl="4" w:tplc="04150003">
      <w:start w:val="1"/>
      <w:numFmt w:val="bullet"/>
      <w:lvlText w:val="o"/>
      <w:lvlJc w:val="left"/>
      <w:pPr>
        <w:tabs>
          <w:tab w:val="num" w:pos="3316"/>
        </w:tabs>
        <w:ind w:left="3316" w:hanging="360"/>
      </w:pPr>
      <w:rPr>
        <w:rFonts w:ascii="Courier New" w:hAnsi="Courier New" w:cs="Courier New" w:hint="default"/>
      </w:rPr>
    </w:lvl>
    <w:lvl w:ilvl="5" w:tplc="04150005">
      <w:start w:val="1"/>
      <w:numFmt w:val="bullet"/>
      <w:lvlText w:val=""/>
      <w:lvlJc w:val="left"/>
      <w:pPr>
        <w:tabs>
          <w:tab w:val="num" w:pos="4036"/>
        </w:tabs>
        <w:ind w:left="4036" w:hanging="360"/>
      </w:pPr>
      <w:rPr>
        <w:rFonts w:ascii="Wingdings" w:hAnsi="Wingdings" w:hint="default"/>
      </w:rPr>
    </w:lvl>
    <w:lvl w:ilvl="6" w:tplc="04150001">
      <w:start w:val="1"/>
      <w:numFmt w:val="bullet"/>
      <w:lvlText w:val=""/>
      <w:lvlJc w:val="left"/>
      <w:pPr>
        <w:tabs>
          <w:tab w:val="num" w:pos="4756"/>
        </w:tabs>
        <w:ind w:left="4756" w:hanging="360"/>
      </w:pPr>
      <w:rPr>
        <w:rFonts w:ascii="Symbol" w:hAnsi="Symbol" w:hint="default"/>
      </w:rPr>
    </w:lvl>
    <w:lvl w:ilvl="7" w:tplc="04150003">
      <w:start w:val="1"/>
      <w:numFmt w:val="bullet"/>
      <w:lvlText w:val="o"/>
      <w:lvlJc w:val="left"/>
      <w:pPr>
        <w:tabs>
          <w:tab w:val="num" w:pos="5476"/>
        </w:tabs>
        <w:ind w:left="5476" w:hanging="360"/>
      </w:pPr>
      <w:rPr>
        <w:rFonts w:ascii="Courier New" w:hAnsi="Courier New" w:cs="Courier New" w:hint="default"/>
      </w:rPr>
    </w:lvl>
    <w:lvl w:ilvl="8" w:tplc="04150005">
      <w:start w:val="1"/>
      <w:numFmt w:val="bullet"/>
      <w:lvlText w:val=""/>
      <w:lvlJc w:val="left"/>
      <w:pPr>
        <w:tabs>
          <w:tab w:val="num" w:pos="6196"/>
        </w:tabs>
        <w:ind w:left="6196" w:hanging="360"/>
      </w:pPr>
      <w:rPr>
        <w:rFonts w:ascii="Wingdings" w:hAnsi="Wingdings" w:hint="default"/>
      </w:rPr>
    </w:lvl>
  </w:abstractNum>
  <w:abstractNum w:abstractNumId="28" w15:restartNumberingAfterBreak="0">
    <w:nsid w:val="424B7BB9"/>
    <w:multiLevelType w:val="multilevel"/>
    <w:tmpl w:val="692AD37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4745573"/>
    <w:multiLevelType w:val="multilevel"/>
    <w:tmpl w:val="A8C2C4C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8634772"/>
    <w:multiLevelType w:val="hybridMultilevel"/>
    <w:tmpl w:val="57F6D4CC"/>
    <w:lvl w:ilvl="0" w:tplc="1AD26294">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A8B7C3F"/>
    <w:multiLevelType w:val="multilevel"/>
    <w:tmpl w:val="7ACA1FC8"/>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56567C3E"/>
    <w:multiLevelType w:val="multilevel"/>
    <w:tmpl w:val="72E65006"/>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590A24E9"/>
    <w:multiLevelType w:val="multilevel"/>
    <w:tmpl w:val="72F8FBB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9F712AA"/>
    <w:multiLevelType w:val="hybridMultilevel"/>
    <w:tmpl w:val="7ED42E94"/>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5" w15:restartNumberingAfterBreak="0">
    <w:nsid w:val="5A373BD5"/>
    <w:multiLevelType w:val="multilevel"/>
    <w:tmpl w:val="19EA87D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C0D314A"/>
    <w:multiLevelType w:val="multilevel"/>
    <w:tmpl w:val="442A69FC"/>
    <w:lvl w:ilvl="0">
      <w:start w:val="2"/>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5C2E23EE"/>
    <w:multiLevelType w:val="multilevel"/>
    <w:tmpl w:val="487402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E177259"/>
    <w:multiLevelType w:val="hybridMultilevel"/>
    <w:tmpl w:val="1226792A"/>
    <w:lvl w:ilvl="0" w:tplc="38B4B68E">
      <w:start w:val="1"/>
      <w:numFmt w:val="bullet"/>
      <w:lvlText w:val=""/>
      <w:lvlJc w:val="left"/>
      <w:pPr>
        <w:tabs>
          <w:tab w:val="num" w:pos="1440"/>
        </w:tabs>
        <w:ind w:left="144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90715D"/>
    <w:multiLevelType w:val="multilevel"/>
    <w:tmpl w:val="A238EC0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1967491"/>
    <w:multiLevelType w:val="multilevel"/>
    <w:tmpl w:val="763A120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5570B5B"/>
    <w:multiLevelType w:val="hybridMultilevel"/>
    <w:tmpl w:val="9F26DCBA"/>
    <w:lvl w:ilvl="0" w:tplc="1AD26294">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65861CB4"/>
    <w:multiLevelType w:val="multilevel"/>
    <w:tmpl w:val="D2ACB5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9420E2"/>
    <w:multiLevelType w:val="multilevel"/>
    <w:tmpl w:val="756ACD5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7A86AB8"/>
    <w:multiLevelType w:val="hybridMultilevel"/>
    <w:tmpl w:val="AC50FEF2"/>
    <w:lvl w:ilvl="0" w:tplc="6B46F28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6AB272DF"/>
    <w:multiLevelType w:val="hybridMultilevel"/>
    <w:tmpl w:val="57CCC98C"/>
    <w:lvl w:ilvl="0" w:tplc="38B4B68E">
      <w:start w:val="1"/>
      <w:numFmt w:val="bullet"/>
      <w:lvlText w:val=""/>
      <w:lvlJc w:val="left"/>
      <w:pPr>
        <w:tabs>
          <w:tab w:val="num" w:pos="1440"/>
        </w:tabs>
        <w:ind w:left="144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D9C35F4"/>
    <w:multiLevelType w:val="multilevel"/>
    <w:tmpl w:val="157C99B0"/>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7" w15:restartNumberingAfterBreak="0">
    <w:nsid w:val="6DCE3D38"/>
    <w:multiLevelType w:val="multilevel"/>
    <w:tmpl w:val="AACE21E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EDE0991"/>
    <w:multiLevelType w:val="hybridMultilevel"/>
    <w:tmpl w:val="6960E878"/>
    <w:lvl w:ilvl="0" w:tplc="6B46F28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719374E0"/>
    <w:multiLevelType w:val="hybridMultilevel"/>
    <w:tmpl w:val="022E1A98"/>
    <w:lvl w:ilvl="0" w:tplc="6B46F280">
      <w:start w:val="1"/>
      <w:numFmt w:val="bullet"/>
      <w:lvlText w:val=""/>
      <w:lvlJc w:val="left"/>
      <w:pPr>
        <w:tabs>
          <w:tab w:val="num" w:pos="283"/>
        </w:tabs>
        <w:ind w:left="283" w:hanging="283"/>
      </w:pPr>
      <w:rPr>
        <w:rFonts w:ascii="Symbol" w:hAnsi="Symbol" w:hint="default"/>
      </w:rPr>
    </w:lvl>
    <w:lvl w:ilvl="1" w:tplc="04150003">
      <w:start w:val="1"/>
      <w:numFmt w:val="bullet"/>
      <w:lvlText w:val="o"/>
      <w:lvlJc w:val="left"/>
      <w:pPr>
        <w:tabs>
          <w:tab w:val="num" w:pos="1156"/>
        </w:tabs>
        <w:ind w:left="1156" w:hanging="360"/>
      </w:pPr>
      <w:rPr>
        <w:rFonts w:ascii="Courier New" w:hAnsi="Courier New" w:cs="Courier New" w:hint="default"/>
      </w:rPr>
    </w:lvl>
    <w:lvl w:ilvl="2" w:tplc="04150005">
      <w:start w:val="1"/>
      <w:numFmt w:val="bullet"/>
      <w:lvlText w:val=""/>
      <w:lvlJc w:val="left"/>
      <w:pPr>
        <w:tabs>
          <w:tab w:val="num" w:pos="1876"/>
        </w:tabs>
        <w:ind w:left="1876" w:hanging="360"/>
      </w:pPr>
      <w:rPr>
        <w:rFonts w:ascii="Wingdings" w:hAnsi="Wingdings" w:hint="default"/>
      </w:rPr>
    </w:lvl>
    <w:lvl w:ilvl="3" w:tplc="04150001">
      <w:start w:val="1"/>
      <w:numFmt w:val="bullet"/>
      <w:lvlText w:val=""/>
      <w:lvlJc w:val="left"/>
      <w:pPr>
        <w:tabs>
          <w:tab w:val="num" w:pos="2596"/>
        </w:tabs>
        <w:ind w:left="2596" w:hanging="360"/>
      </w:pPr>
      <w:rPr>
        <w:rFonts w:ascii="Symbol" w:hAnsi="Symbol" w:hint="default"/>
      </w:rPr>
    </w:lvl>
    <w:lvl w:ilvl="4" w:tplc="04150003">
      <w:start w:val="1"/>
      <w:numFmt w:val="bullet"/>
      <w:lvlText w:val="o"/>
      <w:lvlJc w:val="left"/>
      <w:pPr>
        <w:tabs>
          <w:tab w:val="num" w:pos="3316"/>
        </w:tabs>
        <w:ind w:left="3316" w:hanging="360"/>
      </w:pPr>
      <w:rPr>
        <w:rFonts w:ascii="Courier New" w:hAnsi="Courier New" w:cs="Courier New" w:hint="default"/>
      </w:rPr>
    </w:lvl>
    <w:lvl w:ilvl="5" w:tplc="04150005">
      <w:start w:val="1"/>
      <w:numFmt w:val="bullet"/>
      <w:lvlText w:val=""/>
      <w:lvlJc w:val="left"/>
      <w:pPr>
        <w:tabs>
          <w:tab w:val="num" w:pos="4036"/>
        </w:tabs>
        <w:ind w:left="4036" w:hanging="360"/>
      </w:pPr>
      <w:rPr>
        <w:rFonts w:ascii="Wingdings" w:hAnsi="Wingdings" w:hint="default"/>
      </w:rPr>
    </w:lvl>
    <w:lvl w:ilvl="6" w:tplc="04150001">
      <w:start w:val="1"/>
      <w:numFmt w:val="bullet"/>
      <w:lvlText w:val=""/>
      <w:lvlJc w:val="left"/>
      <w:pPr>
        <w:tabs>
          <w:tab w:val="num" w:pos="4756"/>
        </w:tabs>
        <w:ind w:left="4756" w:hanging="360"/>
      </w:pPr>
      <w:rPr>
        <w:rFonts w:ascii="Symbol" w:hAnsi="Symbol" w:hint="default"/>
      </w:rPr>
    </w:lvl>
    <w:lvl w:ilvl="7" w:tplc="04150003">
      <w:start w:val="1"/>
      <w:numFmt w:val="bullet"/>
      <w:lvlText w:val="o"/>
      <w:lvlJc w:val="left"/>
      <w:pPr>
        <w:tabs>
          <w:tab w:val="num" w:pos="5476"/>
        </w:tabs>
        <w:ind w:left="5476" w:hanging="360"/>
      </w:pPr>
      <w:rPr>
        <w:rFonts w:ascii="Courier New" w:hAnsi="Courier New" w:cs="Courier New" w:hint="default"/>
      </w:rPr>
    </w:lvl>
    <w:lvl w:ilvl="8" w:tplc="04150005">
      <w:start w:val="1"/>
      <w:numFmt w:val="bullet"/>
      <w:lvlText w:val=""/>
      <w:lvlJc w:val="left"/>
      <w:pPr>
        <w:tabs>
          <w:tab w:val="num" w:pos="6196"/>
        </w:tabs>
        <w:ind w:left="6196" w:hanging="360"/>
      </w:pPr>
      <w:rPr>
        <w:rFonts w:ascii="Wingdings" w:hAnsi="Wingdings" w:hint="default"/>
      </w:rPr>
    </w:lvl>
  </w:abstractNum>
  <w:abstractNum w:abstractNumId="50" w15:restartNumberingAfterBreak="0">
    <w:nsid w:val="71F50ACC"/>
    <w:multiLevelType w:val="hybridMultilevel"/>
    <w:tmpl w:val="128C0BC8"/>
    <w:lvl w:ilvl="0" w:tplc="B78C244E">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20F76DB"/>
    <w:multiLevelType w:val="multilevel"/>
    <w:tmpl w:val="06BA60C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24B6BDF"/>
    <w:multiLevelType w:val="multilevel"/>
    <w:tmpl w:val="42F663E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4AD71EA"/>
    <w:multiLevelType w:val="multilevel"/>
    <w:tmpl w:val="E874638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5580A58"/>
    <w:multiLevelType w:val="hybridMultilevel"/>
    <w:tmpl w:val="1382A6EE"/>
    <w:lvl w:ilvl="0" w:tplc="2C38EEB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760906B4"/>
    <w:multiLevelType w:val="multilevel"/>
    <w:tmpl w:val="BC1886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8035E35"/>
    <w:multiLevelType w:val="multilevel"/>
    <w:tmpl w:val="ADAC36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9992B9E"/>
    <w:multiLevelType w:val="hybridMultilevel"/>
    <w:tmpl w:val="2D22CA0E"/>
    <w:lvl w:ilvl="0" w:tplc="6B46F28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26"/>
  </w:num>
  <w:num w:numId="4">
    <w:abstractNumId w:val="54"/>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num>
  <w:num w:numId="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1"/>
  </w:num>
  <w:num w:numId="12">
    <w:abstractNumId w:val="45"/>
  </w:num>
  <w:num w:numId="13">
    <w:abstractNumId w:val="16"/>
  </w:num>
  <w:num w:numId="14">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num>
  <w:num w:numId="16">
    <w:abstractNumId w:val="4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4"/>
  </w:num>
  <w:num w:numId="19">
    <w:abstractNumId w:val="24"/>
  </w:num>
  <w:num w:numId="20">
    <w:abstractNumId w:val="24"/>
  </w:num>
  <w:num w:numId="21">
    <w:abstractNumId w:val="57"/>
  </w:num>
  <w:num w:numId="22">
    <w:abstractNumId w:val="34"/>
  </w:num>
  <w:num w:numId="23">
    <w:abstractNumId w:val="41"/>
  </w:num>
  <w:num w:numId="24">
    <w:abstractNumId w:val="3"/>
  </w:num>
  <w:num w:numId="25">
    <w:abstractNumId w:val="30"/>
  </w:num>
  <w:num w:numId="26">
    <w:abstractNumId w:val="23"/>
  </w:num>
  <w:num w:numId="27">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49"/>
  </w:num>
  <w:num w:numId="31">
    <w:abstractNumId w:val="12"/>
  </w:num>
  <w:num w:numId="32">
    <w:abstractNumId w:val="48"/>
  </w:num>
  <w:num w:numId="33">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55"/>
  </w:num>
  <w:num w:numId="36">
    <w:abstractNumId w:val="28"/>
  </w:num>
  <w:num w:numId="37">
    <w:abstractNumId w:val="10"/>
  </w:num>
  <w:num w:numId="38">
    <w:abstractNumId w:val="13"/>
  </w:num>
  <w:num w:numId="39">
    <w:abstractNumId w:val="9"/>
  </w:num>
  <w:num w:numId="40">
    <w:abstractNumId w:val="20"/>
  </w:num>
  <w:num w:numId="41">
    <w:abstractNumId w:val="15"/>
  </w:num>
  <w:num w:numId="42">
    <w:abstractNumId w:val="43"/>
  </w:num>
  <w:num w:numId="43">
    <w:abstractNumId w:val="35"/>
  </w:num>
  <w:num w:numId="44">
    <w:abstractNumId w:val="52"/>
  </w:num>
  <w:num w:numId="45">
    <w:abstractNumId w:val="40"/>
  </w:num>
  <w:num w:numId="46">
    <w:abstractNumId w:val="53"/>
  </w:num>
  <w:num w:numId="47">
    <w:abstractNumId w:val="7"/>
  </w:num>
  <w:num w:numId="48">
    <w:abstractNumId w:val="51"/>
  </w:num>
  <w:num w:numId="49">
    <w:abstractNumId w:val="22"/>
  </w:num>
  <w:num w:numId="50">
    <w:abstractNumId w:val="33"/>
  </w:num>
  <w:num w:numId="51">
    <w:abstractNumId w:val="2"/>
  </w:num>
  <w:num w:numId="52">
    <w:abstractNumId w:val="17"/>
  </w:num>
  <w:num w:numId="53">
    <w:abstractNumId w:val="5"/>
  </w:num>
  <w:num w:numId="54">
    <w:abstractNumId w:val="56"/>
  </w:num>
  <w:num w:numId="55">
    <w:abstractNumId w:val="47"/>
  </w:num>
  <w:num w:numId="56">
    <w:abstractNumId w:val="6"/>
  </w:num>
  <w:num w:numId="57">
    <w:abstractNumId w:val="1"/>
  </w:num>
  <w:num w:numId="58">
    <w:abstractNumId w:val="39"/>
  </w:num>
  <w:num w:numId="59">
    <w:abstractNumId w:val="21"/>
  </w:num>
  <w:num w:numId="60">
    <w:abstractNumId w:val="25"/>
  </w:num>
  <w:num w:numId="61">
    <w:abstractNumId w:val="42"/>
  </w:num>
  <w:num w:numId="62">
    <w:abstractNumId w:val="37"/>
  </w:num>
  <w:num w:numId="63">
    <w:abstractNumId w:val="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1C6"/>
    <w:rsid w:val="001F4B34"/>
    <w:rsid w:val="003C39F9"/>
    <w:rsid w:val="0041403F"/>
    <w:rsid w:val="0059337C"/>
    <w:rsid w:val="00797D6C"/>
    <w:rsid w:val="0086712A"/>
    <w:rsid w:val="00B160F9"/>
    <w:rsid w:val="00C47D76"/>
    <w:rsid w:val="00CC51C6"/>
    <w:rsid w:val="00D52C14"/>
    <w:rsid w:val="00DE7BA3"/>
    <w:rsid w:val="00DF12C0"/>
    <w:rsid w:val="00EE71D4"/>
    <w:rsid w:val="00F17B15"/>
    <w:rsid w:val="00F27C89"/>
    <w:rsid w:val="00FE7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3408A5-A81C-4B27-A715-CEF77D26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51C6"/>
    <w:pPr>
      <w:widowControl w:val="0"/>
      <w:suppressAutoHyphens/>
      <w:spacing w:after="0" w:line="240" w:lineRule="auto"/>
    </w:pPr>
    <w:rPr>
      <w:rFonts w:ascii="Times New Roman" w:eastAsia="Times New Roman" w:hAnsi="Times New Roman" w:cs="Times New Roman"/>
      <w:kern w:val="1"/>
      <w:sz w:val="24"/>
      <w:szCs w:val="24"/>
    </w:rPr>
  </w:style>
  <w:style w:type="paragraph" w:styleId="Nagwek1">
    <w:name w:val="heading 1"/>
    <w:basedOn w:val="Normalny"/>
    <w:next w:val="Normalny"/>
    <w:link w:val="Nagwek1Znak"/>
    <w:qFormat/>
    <w:rsid w:val="00CC51C6"/>
    <w:pPr>
      <w:keepNext/>
      <w:widowControl/>
      <w:numPr>
        <w:numId w:val="1"/>
      </w:numPr>
      <w:tabs>
        <w:tab w:val="left" w:pos="709"/>
      </w:tabs>
      <w:suppressAutoHyphens w:val="0"/>
      <w:spacing w:before="120" w:after="240"/>
      <w:outlineLvl w:val="0"/>
    </w:pPr>
    <w:rPr>
      <w:rFonts w:eastAsia="Calibri"/>
      <w:b/>
      <w:kern w:val="0"/>
      <w:sz w:val="20"/>
      <w:szCs w:val="20"/>
      <w:lang w:val="x-none" w:eastAsia="pl-PL"/>
    </w:rPr>
  </w:style>
  <w:style w:type="paragraph" w:styleId="Nagwek2">
    <w:name w:val="heading 2"/>
    <w:basedOn w:val="Normalny"/>
    <w:next w:val="Normalny"/>
    <w:link w:val="Nagwek2Znak"/>
    <w:qFormat/>
    <w:rsid w:val="00CC51C6"/>
    <w:pPr>
      <w:keepNext/>
      <w:widowControl/>
      <w:numPr>
        <w:ilvl w:val="1"/>
        <w:numId w:val="1"/>
      </w:numPr>
      <w:tabs>
        <w:tab w:val="left" w:pos="709"/>
      </w:tabs>
      <w:suppressAutoHyphens w:val="0"/>
      <w:spacing w:before="120" w:after="240"/>
      <w:outlineLvl w:val="1"/>
    </w:pPr>
    <w:rPr>
      <w:rFonts w:eastAsia="Calibri"/>
      <w:b/>
      <w:kern w:val="0"/>
      <w:sz w:val="20"/>
      <w:szCs w:val="20"/>
      <w:lang w:val="x-none" w:eastAsia="pl-PL"/>
    </w:rPr>
  </w:style>
  <w:style w:type="paragraph" w:styleId="Nagwek3">
    <w:name w:val="heading 3"/>
    <w:basedOn w:val="Normalny"/>
    <w:next w:val="Normalny"/>
    <w:link w:val="Nagwek3Znak"/>
    <w:qFormat/>
    <w:rsid w:val="00CC51C6"/>
    <w:pPr>
      <w:keepNext/>
      <w:widowControl/>
      <w:numPr>
        <w:ilvl w:val="2"/>
        <w:numId w:val="1"/>
      </w:numPr>
      <w:tabs>
        <w:tab w:val="left" w:pos="709"/>
      </w:tabs>
      <w:suppressAutoHyphens w:val="0"/>
      <w:spacing w:before="120" w:after="120"/>
      <w:outlineLvl w:val="2"/>
    </w:pPr>
    <w:rPr>
      <w:rFonts w:eastAsia="Calibri"/>
      <w:kern w:val="0"/>
      <w:sz w:val="20"/>
      <w:szCs w:val="20"/>
      <w:lang w:val="x-none" w:eastAsia="pl-PL"/>
    </w:rPr>
  </w:style>
  <w:style w:type="paragraph" w:styleId="Nagwek4">
    <w:name w:val="heading 4"/>
    <w:basedOn w:val="Normalny"/>
    <w:next w:val="Normalny"/>
    <w:link w:val="Nagwek4Znak"/>
    <w:qFormat/>
    <w:rsid w:val="00CC51C6"/>
    <w:pPr>
      <w:keepNext/>
      <w:widowControl/>
      <w:numPr>
        <w:ilvl w:val="3"/>
        <w:numId w:val="1"/>
      </w:numPr>
      <w:tabs>
        <w:tab w:val="left" w:pos="709"/>
      </w:tabs>
      <w:suppressAutoHyphens w:val="0"/>
      <w:spacing w:before="120" w:after="120"/>
      <w:outlineLvl w:val="3"/>
    </w:pPr>
    <w:rPr>
      <w:rFonts w:eastAsia="Calibri"/>
      <w:kern w:val="0"/>
      <w:sz w:val="20"/>
      <w:szCs w:val="20"/>
      <w:lang w:val="x-none" w:eastAsia="pl-PL"/>
    </w:rPr>
  </w:style>
  <w:style w:type="paragraph" w:styleId="Nagwek5">
    <w:name w:val="heading 5"/>
    <w:basedOn w:val="Normalny"/>
    <w:next w:val="Normalny"/>
    <w:link w:val="Nagwek5Znak"/>
    <w:qFormat/>
    <w:rsid w:val="00CC51C6"/>
    <w:pPr>
      <w:keepNext/>
      <w:widowControl/>
      <w:numPr>
        <w:ilvl w:val="4"/>
        <w:numId w:val="1"/>
      </w:numPr>
      <w:tabs>
        <w:tab w:val="left" w:pos="1418"/>
      </w:tabs>
      <w:suppressAutoHyphens w:val="0"/>
      <w:spacing w:before="60"/>
      <w:outlineLvl w:val="4"/>
    </w:pPr>
    <w:rPr>
      <w:rFonts w:eastAsia="Calibri"/>
      <w:kern w:val="0"/>
      <w:sz w:val="20"/>
      <w:szCs w:val="20"/>
      <w:lang w:val="x-none" w:eastAsia="pl-PL"/>
    </w:rPr>
  </w:style>
  <w:style w:type="paragraph" w:styleId="Nagwek6">
    <w:name w:val="heading 6"/>
    <w:basedOn w:val="Normalny"/>
    <w:next w:val="Normalny"/>
    <w:link w:val="Nagwek6Znak"/>
    <w:qFormat/>
    <w:rsid w:val="00CC51C6"/>
    <w:pPr>
      <w:keepNext/>
      <w:widowControl/>
      <w:numPr>
        <w:ilvl w:val="5"/>
        <w:numId w:val="1"/>
      </w:numPr>
      <w:suppressAutoHyphens w:val="0"/>
      <w:spacing w:before="60"/>
      <w:outlineLvl w:val="5"/>
    </w:pPr>
    <w:rPr>
      <w:rFonts w:eastAsia="Calibri"/>
      <w:kern w:val="0"/>
      <w:sz w:val="20"/>
      <w:szCs w:val="20"/>
      <w:lang w:val="x-none" w:eastAsia="pl-PL"/>
    </w:rPr>
  </w:style>
  <w:style w:type="paragraph" w:styleId="Nagwek7">
    <w:name w:val="heading 7"/>
    <w:basedOn w:val="Normalny"/>
    <w:next w:val="Normalny"/>
    <w:link w:val="Nagwek7Znak"/>
    <w:qFormat/>
    <w:rsid w:val="00CC51C6"/>
    <w:pPr>
      <w:keepNext/>
      <w:widowControl/>
      <w:numPr>
        <w:ilvl w:val="6"/>
        <w:numId w:val="1"/>
      </w:numPr>
      <w:suppressAutoHyphens w:val="0"/>
      <w:spacing w:before="60"/>
      <w:outlineLvl w:val="6"/>
    </w:pPr>
    <w:rPr>
      <w:rFonts w:eastAsia="Calibri"/>
      <w:i/>
      <w:kern w:val="0"/>
      <w:sz w:val="20"/>
      <w:szCs w:val="20"/>
      <w:lang w:val="x-none" w:eastAsia="pl-PL"/>
    </w:rPr>
  </w:style>
  <w:style w:type="paragraph" w:styleId="Nagwek8">
    <w:name w:val="heading 8"/>
    <w:basedOn w:val="Normalny"/>
    <w:next w:val="Normalny"/>
    <w:link w:val="Nagwek8Znak"/>
    <w:qFormat/>
    <w:rsid w:val="00CC51C6"/>
    <w:pPr>
      <w:keepNext/>
      <w:widowControl/>
      <w:numPr>
        <w:ilvl w:val="7"/>
        <w:numId w:val="1"/>
      </w:numPr>
      <w:suppressAutoHyphens w:val="0"/>
      <w:spacing w:before="60"/>
      <w:outlineLvl w:val="7"/>
    </w:pPr>
    <w:rPr>
      <w:rFonts w:eastAsia="Calibri"/>
      <w:i/>
      <w:kern w:val="0"/>
      <w:sz w:val="20"/>
      <w:szCs w:val="20"/>
      <w:lang w:val="x-none" w:eastAsia="pl-PL"/>
    </w:rPr>
  </w:style>
  <w:style w:type="paragraph" w:styleId="Nagwek9">
    <w:name w:val="heading 9"/>
    <w:basedOn w:val="Normalny"/>
    <w:next w:val="Normalny"/>
    <w:link w:val="Nagwek9Znak"/>
    <w:qFormat/>
    <w:rsid w:val="00CC51C6"/>
    <w:pPr>
      <w:keepNext/>
      <w:widowControl/>
      <w:numPr>
        <w:ilvl w:val="8"/>
        <w:numId w:val="1"/>
      </w:numPr>
      <w:suppressAutoHyphens w:val="0"/>
      <w:spacing w:before="60"/>
      <w:outlineLvl w:val="8"/>
    </w:pPr>
    <w:rPr>
      <w:rFonts w:eastAsia="Calibri"/>
      <w:i/>
      <w:kern w:val="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C51C6"/>
    <w:pPr>
      <w:tabs>
        <w:tab w:val="center" w:pos="4536"/>
        <w:tab w:val="right" w:pos="9072"/>
      </w:tabs>
    </w:pPr>
  </w:style>
  <w:style w:type="character" w:customStyle="1" w:styleId="NagwekZnak">
    <w:name w:val="Nagłówek Znak"/>
    <w:basedOn w:val="Domylnaczcionkaakapitu"/>
    <w:link w:val="Nagwek"/>
    <w:uiPriority w:val="99"/>
    <w:rsid w:val="00CC51C6"/>
  </w:style>
  <w:style w:type="paragraph" w:styleId="Stopka">
    <w:name w:val="footer"/>
    <w:basedOn w:val="Normalny"/>
    <w:link w:val="StopkaZnak"/>
    <w:unhideWhenUsed/>
    <w:rsid w:val="00CC51C6"/>
    <w:pPr>
      <w:tabs>
        <w:tab w:val="center" w:pos="4536"/>
        <w:tab w:val="right" w:pos="9072"/>
      </w:tabs>
    </w:pPr>
  </w:style>
  <w:style w:type="character" w:customStyle="1" w:styleId="StopkaZnak">
    <w:name w:val="Stopka Znak"/>
    <w:basedOn w:val="Domylnaczcionkaakapitu"/>
    <w:link w:val="Stopka"/>
    <w:rsid w:val="00CC51C6"/>
  </w:style>
  <w:style w:type="character" w:customStyle="1" w:styleId="Nagwek1Znak">
    <w:name w:val="Nagłówek 1 Znak"/>
    <w:basedOn w:val="Domylnaczcionkaakapitu"/>
    <w:link w:val="Nagwek1"/>
    <w:rsid w:val="00CC51C6"/>
    <w:rPr>
      <w:rFonts w:ascii="Times New Roman" w:eastAsia="Calibri" w:hAnsi="Times New Roman" w:cs="Times New Roman"/>
      <w:b/>
      <w:sz w:val="20"/>
      <w:szCs w:val="20"/>
      <w:lang w:val="x-none" w:eastAsia="pl-PL"/>
    </w:rPr>
  </w:style>
  <w:style w:type="character" w:customStyle="1" w:styleId="Nagwek2Znak">
    <w:name w:val="Nagłówek 2 Znak"/>
    <w:basedOn w:val="Domylnaczcionkaakapitu"/>
    <w:link w:val="Nagwek2"/>
    <w:rsid w:val="00CC51C6"/>
    <w:rPr>
      <w:rFonts w:ascii="Times New Roman" w:eastAsia="Calibri" w:hAnsi="Times New Roman" w:cs="Times New Roman"/>
      <w:b/>
      <w:sz w:val="20"/>
      <w:szCs w:val="20"/>
      <w:lang w:val="x-none" w:eastAsia="pl-PL"/>
    </w:rPr>
  </w:style>
  <w:style w:type="character" w:customStyle="1" w:styleId="Nagwek3Znak">
    <w:name w:val="Nagłówek 3 Znak"/>
    <w:basedOn w:val="Domylnaczcionkaakapitu"/>
    <w:link w:val="Nagwek3"/>
    <w:rsid w:val="00CC51C6"/>
    <w:rPr>
      <w:rFonts w:ascii="Times New Roman" w:eastAsia="Calibri" w:hAnsi="Times New Roman" w:cs="Times New Roman"/>
      <w:sz w:val="20"/>
      <w:szCs w:val="20"/>
      <w:lang w:val="x-none" w:eastAsia="pl-PL"/>
    </w:rPr>
  </w:style>
  <w:style w:type="character" w:customStyle="1" w:styleId="Nagwek4Znak">
    <w:name w:val="Nagłówek 4 Znak"/>
    <w:basedOn w:val="Domylnaczcionkaakapitu"/>
    <w:link w:val="Nagwek4"/>
    <w:rsid w:val="00CC51C6"/>
    <w:rPr>
      <w:rFonts w:ascii="Times New Roman" w:eastAsia="Calibri" w:hAnsi="Times New Roman" w:cs="Times New Roman"/>
      <w:sz w:val="20"/>
      <w:szCs w:val="20"/>
      <w:lang w:val="x-none" w:eastAsia="pl-PL"/>
    </w:rPr>
  </w:style>
  <w:style w:type="character" w:customStyle="1" w:styleId="Nagwek5Znak">
    <w:name w:val="Nagłówek 5 Znak"/>
    <w:basedOn w:val="Domylnaczcionkaakapitu"/>
    <w:link w:val="Nagwek5"/>
    <w:rsid w:val="00CC51C6"/>
    <w:rPr>
      <w:rFonts w:ascii="Times New Roman" w:eastAsia="Calibri" w:hAnsi="Times New Roman" w:cs="Times New Roman"/>
      <w:sz w:val="20"/>
      <w:szCs w:val="20"/>
      <w:lang w:val="x-none" w:eastAsia="pl-PL"/>
    </w:rPr>
  </w:style>
  <w:style w:type="character" w:customStyle="1" w:styleId="Nagwek6Znak">
    <w:name w:val="Nagłówek 6 Znak"/>
    <w:basedOn w:val="Domylnaczcionkaakapitu"/>
    <w:link w:val="Nagwek6"/>
    <w:rsid w:val="00CC51C6"/>
    <w:rPr>
      <w:rFonts w:ascii="Times New Roman" w:eastAsia="Calibri" w:hAnsi="Times New Roman" w:cs="Times New Roman"/>
      <w:sz w:val="20"/>
      <w:szCs w:val="20"/>
      <w:lang w:val="x-none" w:eastAsia="pl-PL"/>
    </w:rPr>
  </w:style>
  <w:style w:type="character" w:customStyle="1" w:styleId="Nagwek7Znak">
    <w:name w:val="Nagłówek 7 Znak"/>
    <w:basedOn w:val="Domylnaczcionkaakapitu"/>
    <w:link w:val="Nagwek7"/>
    <w:rsid w:val="00CC51C6"/>
    <w:rPr>
      <w:rFonts w:ascii="Times New Roman" w:eastAsia="Calibri" w:hAnsi="Times New Roman" w:cs="Times New Roman"/>
      <w:i/>
      <w:sz w:val="20"/>
      <w:szCs w:val="20"/>
      <w:lang w:val="x-none" w:eastAsia="pl-PL"/>
    </w:rPr>
  </w:style>
  <w:style w:type="character" w:customStyle="1" w:styleId="Nagwek8Znak">
    <w:name w:val="Nagłówek 8 Znak"/>
    <w:basedOn w:val="Domylnaczcionkaakapitu"/>
    <w:link w:val="Nagwek8"/>
    <w:rsid w:val="00CC51C6"/>
    <w:rPr>
      <w:rFonts w:ascii="Times New Roman" w:eastAsia="Calibri" w:hAnsi="Times New Roman" w:cs="Times New Roman"/>
      <w:i/>
      <w:sz w:val="20"/>
      <w:szCs w:val="20"/>
      <w:lang w:val="x-none" w:eastAsia="pl-PL"/>
    </w:rPr>
  </w:style>
  <w:style w:type="character" w:customStyle="1" w:styleId="Nagwek9Znak">
    <w:name w:val="Nagłówek 9 Znak"/>
    <w:basedOn w:val="Domylnaczcionkaakapitu"/>
    <w:link w:val="Nagwek9"/>
    <w:rsid w:val="00CC51C6"/>
    <w:rPr>
      <w:rFonts w:ascii="Times New Roman" w:eastAsia="Calibri" w:hAnsi="Times New Roman" w:cs="Times New Roman"/>
      <w:i/>
      <w:sz w:val="20"/>
      <w:szCs w:val="20"/>
      <w:lang w:val="x-none" w:eastAsia="pl-PL"/>
    </w:rPr>
  </w:style>
  <w:style w:type="paragraph" w:customStyle="1" w:styleId="E-1">
    <w:name w:val="E-1"/>
    <w:basedOn w:val="Normalny"/>
    <w:link w:val="E-1Znak"/>
    <w:rsid w:val="00CC51C6"/>
    <w:pPr>
      <w:suppressAutoHyphens w:val="0"/>
      <w:overflowPunct w:val="0"/>
      <w:autoSpaceDE w:val="0"/>
      <w:autoSpaceDN w:val="0"/>
      <w:adjustRightInd w:val="0"/>
      <w:textAlignment w:val="baseline"/>
    </w:pPr>
    <w:rPr>
      <w:rFonts w:eastAsia="Calibri"/>
      <w:shadow/>
      <w:kern w:val="0"/>
      <w:sz w:val="20"/>
      <w:szCs w:val="20"/>
      <w:lang w:eastAsia="pl-PL"/>
    </w:rPr>
  </w:style>
  <w:style w:type="paragraph" w:customStyle="1" w:styleId="Edward">
    <w:name w:val="Edward"/>
    <w:basedOn w:val="Normalny"/>
    <w:rsid w:val="00CC51C6"/>
    <w:pPr>
      <w:widowControl/>
      <w:suppressAutoHyphens w:val="0"/>
    </w:pPr>
    <w:rPr>
      <w:rFonts w:ascii="Tms Rmn" w:eastAsia="Calibri" w:hAnsi="Tms Rmn"/>
      <w:shadow/>
      <w:noProof/>
      <w:kern w:val="0"/>
      <w:sz w:val="20"/>
      <w:szCs w:val="20"/>
      <w:lang w:eastAsia="pl-PL"/>
    </w:rPr>
  </w:style>
  <w:style w:type="paragraph" w:styleId="Tekstpodstawowy3">
    <w:name w:val="Body Text 3"/>
    <w:basedOn w:val="Normalny"/>
    <w:link w:val="Tekstpodstawowy3Znak"/>
    <w:rsid w:val="00CC51C6"/>
    <w:pPr>
      <w:widowControl/>
      <w:suppressAutoHyphens w:val="0"/>
      <w:spacing w:after="120"/>
    </w:pPr>
    <w:rPr>
      <w:rFonts w:eastAsia="Calibri"/>
      <w:kern w:val="0"/>
      <w:sz w:val="16"/>
      <w:szCs w:val="16"/>
      <w:lang w:val="x-none" w:eastAsia="pl-PL"/>
    </w:rPr>
  </w:style>
  <w:style w:type="character" w:customStyle="1" w:styleId="Tekstpodstawowy3Znak">
    <w:name w:val="Tekst podstawowy 3 Znak"/>
    <w:basedOn w:val="Domylnaczcionkaakapitu"/>
    <w:link w:val="Tekstpodstawowy3"/>
    <w:rsid w:val="00CC51C6"/>
    <w:rPr>
      <w:rFonts w:ascii="Times New Roman" w:eastAsia="Calibri" w:hAnsi="Times New Roman" w:cs="Times New Roman"/>
      <w:sz w:val="16"/>
      <w:szCs w:val="16"/>
      <w:lang w:val="x-none" w:eastAsia="pl-PL"/>
    </w:rPr>
  </w:style>
  <w:style w:type="paragraph" w:customStyle="1" w:styleId="Nagwek11">
    <w:name w:val="Nagłówek 11"/>
    <w:basedOn w:val="Normalny"/>
    <w:link w:val="Nagwek11Znak"/>
    <w:rsid w:val="00CC51C6"/>
    <w:pPr>
      <w:widowControl/>
      <w:suppressAutoHyphens w:val="0"/>
      <w:spacing w:before="240" w:after="240"/>
      <w:jc w:val="both"/>
    </w:pPr>
    <w:rPr>
      <w:rFonts w:ascii="Arial" w:eastAsia="Calibri" w:hAnsi="Arial" w:cs="Arial"/>
      <w:b/>
      <w:bCs/>
      <w:kern w:val="0"/>
      <w:sz w:val="20"/>
      <w:lang w:eastAsia="pl-PL"/>
    </w:rPr>
  </w:style>
  <w:style w:type="character" w:styleId="Numerstrony">
    <w:name w:val="page number"/>
    <w:basedOn w:val="Domylnaczcionkaakapitu"/>
    <w:rsid w:val="00CC51C6"/>
  </w:style>
  <w:style w:type="character" w:customStyle="1" w:styleId="E-1Znak">
    <w:name w:val="E-1 Znak"/>
    <w:link w:val="E-1"/>
    <w:locked/>
    <w:rsid w:val="00CC51C6"/>
    <w:rPr>
      <w:rFonts w:ascii="Times New Roman" w:eastAsia="Calibri" w:hAnsi="Times New Roman" w:cs="Times New Roman"/>
      <w:shadow/>
      <w:sz w:val="20"/>
      <w:szCs w:val="20"/>
      <w:lang w:eastAsia="pl-PL"/>
    </w:rPr>
  </w:style>
  <w:style w:type="paragraph" w:styleId="Akapitzlist">
    <w:name w:val="List Paragraph"/>
    <w:basedOn w:val="Normalny"/>
    <w:uiPriority w:val="34"/>
    <w:qFormat/>
    <w:rsid w:val="0059337C"/>
    <w:pPr>
      <w:ind w:left="720"/>
      <w:contextualSpacing/>
    </w:pPr>
    <w:rPr>
      <w:rFonts w:eastAsia="Lucida Sans Unicode"/>
      <w:kern w:val="2"/>
    </w:rPr>
  </w:style>
  <w:style w:type="paragraph" w:customStyle="1" w:styleId="marek">
    <w:name w:val="marek"/>
    <w:basedOn w:val="Normalny"/>
    <w:rsid w:val="001F4B34"/>
    <w:pPr>
      <w:suppressAutoHyphens w:val="0"/>
      <w:overflowPunct w:val="0"/>
      <w:autoSpaceDE w:val="0"/>
      <w:autoSpaceDN w:val="0"/>
      <w:adjustRightInd w:val="0"/>
      <w:spacing w:line="360" w:lineRule="auto"/>
    </w:pPr>
    <w:rPr>
      <w:kern w:val="0"/>
      <w:sz w:val="28"/>
      <w:szCs w:val="20"/>
      <w:lang w:eastAsia="pl-PL"/>
    </w:rPr>
  </w:style>
  <w:style w:type="character" w:customStyle="1" w:styleId="Nagwek11Znak">
    <w:name w:val="Nagłówek 11 Znak"/>
    <w:link w:val="Nagwek11"/>
    <w:locked/>
    <w:rsid w:val="001F4B34"/>
    <w:rPr>
      <w:rFonts w:ascii="Arial" w:eastAsia="Calibri" w:hAnsi="Arial" w:cs="Arial"/>
      <w:b/>
      <w:bCs/>
      <w:sz w:val="20"/>
      <w:szCs w:val="24"/>
      <w:lang w:eastAsia="pl-PL"/>
    </w:rPr>
  </w:style>
  <w:style w:type="character" w:customStyle="1" w:styleId="Styl1Znak">
    <w:name w:val="Styl1 Znak"/>
    <w:link w:val="Styl1"/>
    <w:locked/>
    <w:rsid w:val="001F4B34"/>
    <w:rPr>
      <w:rFonts w:ascii="Arial" w:hAnsi="Arial" w:cs="Arial"/>
      <w:szCs w:val="24"/>
    </w:rPr>
  </w:style>
  <w:style w:type="paragraph" w:customStyle="1" w:styleId="Styl1">
    <w:name w:val="Styl1"/>
    <w:basedOn w:val="Nagwek11"/>
    <w:link w:val="Styl1Znak"/>
    <w:qFormat/>
    <w:rsid w:val="001F4B34"/>
    <w:pPr>
      <w:spacing w:before="0" w:after="0" w:line="360" w:lineRule="auto"/>
    </w:pPr>
    <w:rPr>
      <w:rFonts w:eastAsiaTheme="minorHAnsi"/>
      <w:b w:val="0"/>
      <w:bCs w:val="0"/>
      <w:sz w:val="22"/>
      <w:lang w:eastAsia="en-US"/>
    </w:rPr>
  </w:style>
  <w:style w:type="character" w:customStyle="1" w:styleId="Styl2Znak">
    <w:name w:val="Styl2 Znak"/>
    <w:link w:val="Styl2"/>
    <w:locked/>
    <w:rsid w:val="00EE71D4"/>
    <w:rPr>
      <w:rFonts w:ascii="Arial" w:hAnsi="Arial" w:cs="Arial"/>
      <w:b/>
      <w:szCs w:val="24"/>
    </w:rPr>
  </w:style>
  <w:style w:type="paragraph" w:customStyle="1" w:styleId="Styl2">
    <w:name w:val="Styl2"/>
    <w:basedOn w:val="Nagwek11"/>
    <w:link w:val="Styl2Znak"/>
    <w:qFormat/>
    <w:rsid w:val="00EE71D4"/>
    <w:pPr>
      <w:spacing w:after="120" w:line="360" w:lineRule="auto"/>
    </w:pPr>
    <w:rPr>
      <w:rFonts w:eastAsiaTheme="minorHAnsi"/>
      <w:bCs w:val="0"/>
      <w:sz w:val="22"/>
      <w:lang w:eastAsia="en-US"/>
    </w:rPr>
  </w:style>
  <w:style w:type="character" w:customStyle="1" w:styleId="search-result-value">
    <w:name w:val="search-result-value"/>
    <w:rsid w:val="00EE71D4"/>
  </w:style>
  <w:style w:type="character" w:customStyle="1" w:styleId="highlighted-search-term">
    <w:name w:val="highlighted-search-term"/>
    <w:rsid w:val="00EE71D4"/>
  </w:style>
  <w:style w:type="character" w:customStyle="1" w:styleId="Styl3Znak">
    <w:name w:val="Styl3 Znak"/>
    <w:link w:val="Styl3"/>
    <w:locked/>
    <w:rsid w:val="00EE71D4"/>
    <w:rPr>
      <w:rFonts w:ascii="Arial" w:hAnsi="Arial" w:cs="Arial"/>
      <w:b/>
    </w:rPr>
  </w:style>
  <w:style w:type="paragraph" w:customStyle="1" w:styleId="Styl3">
    <w:name w:val="Styl3"/>
    <w:basedOn w:val="E-1"/>
    <w:link w:val="Styl3Znak"/>
    <w:qFormat/>
    <w:rsid w:val="00EE71D4"/>
    <w:pPr>
      <w:spacing w:before="120" w:after="120" w:line="360" w:lineRule="auto"/>
      <w:textAlignment w:val="auto"/>
    </w:pPr>
    <w:rPr>
      <w:rFonts w:ascii="Arial" w:eastAsiaTheme="minorHAnsi" w:hAnsi="Arial" w:cs="Arial"/>
      <w:b/>
      <w:shadow w:val="0"/>
      <w:sz w:val="22"/>
      <w:szCs w:val="22"/>
      <w:lang w:eastAsia="en-US"/>
    </w:rPr>
  </w:style>
  <w:style w:type="paragraph" w:styleId="Tekstprzypisudolnego">
    <w:name w:val="footnote text"/>
    <w:basedOn w:val="Normalny"/>
    <w:link w:val="TekstprzypisudolnegoZnak"/>
    <w:semiHidden/>
    <w:unhideWhenUsed/>
    <w:rsid w:val="00EE71D4"/>
    <w:pPr>
      <w:widowControl/>
      <w:suppressAutoHyphens w:val="0"/>
    </w:pPr>
    <w:rPr>
      <w:kern w:val="0"/>
      <w:sz w:val="20"/>
      <w:szCs w:val="20"/>
      <w:lang w:val="x-none" w:eastAsia="pl-PL"/>
    </w:rPr>
  </w:style>
  <w:style w:type="character" w:customStyle="1" w:styleId="TekstprzypisudolnegoZnak">
    <w:name w:val="Tekst przypisu dolnego Znak"/>
    <w:basedOn w:val="Domylnaczcionkaakapitu"/>
    <w:link w:val="Tekstprzypisudolnego"/>
    <w:semiHidden/>
    <w:rsid w:val="00EE71D4"/>
    <w:rPr>
      <w:rFonts w:ascii="Times New Roman" w:eastAsia="Times New Roman" w:hAnsi="Times New Roman" w:cs="Times New Roman"/>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3578">
      <w:bodyDiv w:val="1"/>
      <w:marLeft w:val="0"/>
      <w:marRight w:val="0"/>
      <w:marTop w:val="0"/>
      <w:marBottom w:val="0"/>
      <w:divBdr>
        <w:top w:val="none" w:sz="0" w:space="0" w:color="auto"/>
        <w:left w:val="none" w:sz="0" w:space="0" w:color="auto"/>
        <w:bottom w:val="none" w:sz="0" w:space="0" w:color="auto"/>
        <w:right w:val="none" w:sz="0" w:space="0" w:color="auto"/>
      </w:divBdr>
    </w:div>
    <w:div w:id="70590503">
      <w:bodyDiv w:val="1"/>
      <w:marLeft w:val="0"/>
      <w:marRight w:val="0"/>
      <w:marTop w:val="0"/>
      <w:marBottom w:val="0"/>
      <w:divBdr>
        <w:top w:val="none" w:sz="0" w:space="0" w:color="auto"/>
        <w:left w:val="none" w:sz="0" w:space="0" w:color="auto"/>
        <w:bottom w:val="none" w:sz="0" w:space="0" w:color="auto"/>
        <w:right w:val="none" w:sz="0" w:space="0" w:color="auto"/>
      </w:divBdr>
    </w:div>
    <w:div w:id="82075856">
      <w:bodyDiv w:val="1"/>
      <w:marLeft w:val="0"/>
      <w:marRight w:val="0"/>
      <w:marTop w:val="0"/>
      <w:marBottom w:val="0"/>
      <w:divBdr>
        <w:top w:val="none" w:sz="0" w:space="0" w:color="auto"/>
        <w:left w:val="none" w:sz="0" w:space="0" w:color="auto"/>
        <w:bottom w:val="none" w:sz="0" w:space="0" w:color="auto"/>
        <w:right w:val="none" w:sz="0" w:space="0" w:color="auto"/>
      </w:divBdr>
    </w:div>
    <w:div w:id="149953812">
      <w:bodyDiv w:val="1"/>
      <w:marLeft w:val="0"/>
      <w:marRight w:val="0"/>
      <w:marTop w:val="0"/>
      <w:marBottom w:val="0"/>
      <w:divBdr>
        <w:top w:val="none" w:sz="0" w:space="0" w:color="auto"/>
        <w:left w:val="none" w:sz="0" w:space="0" w:color="auto"/>
        <w:bottom w:val="none" w:sz="0" w:space="0" w:color="auto"/>
        <w:right w:val="none" w:sz="0" w:space="0" w:color="auto"/>
      </w:divBdr>
    </w:div>
    <w:div w:id="181867103">
      <w:bodyDiv w:val="1"/>
      <w:marLeft w:val="0"/>
      <w:marRight w:val="0"/>
      <w:marTop w:val="0"/>
      <w:marBottom w:val="0"/>
      <w:divBdr>
        <w:top w:val="none" w:sz="0" w:space="0" w:color="auto"/>
        <w:left w:val="none" w:sz="0" w:space="0" w:color="auto"/>
        <w:bottom w:val="none" w:sz="0" w:space="0" w:color="auto"/>
        <w:right w:val="none" w:sz="0" w:space="0" w:color="auto"/>
      </w:divBdr>
    </w:div>
    <w:div w:id="242186669">
      <w:bodyDiv w:val="1"/>
      <w:marLeft w:val="0"/>
      <w:marRight w:val="0"/>
      <w:marTop w:val="0"/>
      <w:marBottom w:val="0"/>
      <w:divBdr>
        <w:top w:val="none" w:sz="0" w:space="0" w:color="auto"/>
        <w:left w:val="none" w:sz="0" w:space="0" w:color="auto"/>
        <w:bottom w:val="none" w:sz="0" w:space="0" w:color="auto"/>
        <w:right w:val="none" w:sz="0" w:space="0" w:color="auto"/>
      </w:divBdr>
    </w:div>
    <w:div w:id="282198914">
      <w:bodyDiv w:val="1"/>
      <w:marLeft w:val="0"/>
      <w:marRight w:val="0"/>
      <w:marTop w:val="0"/>
      <w:marBottom w:val="0"/>
      <w:divBdr>
        <w:top w:val="none" w:sz="0" w:space="0" w:color="auto"/>
        <w:left w:val="none" w:sz="0" w:space="0" w:color="auto"/>
        <w:bottom w:val="none" w:sz="0" w:space="0" w:color="auto"/>
        <w:right w:val="none" w:sz="0" w:space="0" w:color="auto"/>
      </w:divBdr>
    </w:div>
    <w:div w:id="296571285">
      <w:bodyDiv w:val="1"/>
      <w:marLeft w:val="0"/>
      <w:marRight w:val="0"/>
      <w:marTop w:val="0"/>
      <w:marBottom w:val="0"/>
      <w:divBdr>
        <w:top w:val="none" w:sz="0" w:space="0" w:color="auto"/>
        <w:left w:val="none" w:sz="0" w:space="0" w:color="auto"/>
        <w:bottom w:val="none" w:sz="0" w:space="0" w:color="auto"/>
        <w:right w:val="none" w:sz="0" w:space="0" w:color="auto"/>
      </w:divBdr>
    </w:div>
    <w:div w:id="336469789">
      <w:bodyDiv w:val="1"/>
      <w:marLeft w:val="0"/>
      <w:marRight w:val="0"/>
      <w:marTop w:val="0"/>
      <w:marBottom w:val="0"/>
      <w:divBdr>
        <w:top w:val="none" w:sz="0" w:space="0" w:color="auto"/>
        <w:left w:val="none" w:sz="0" w:space="0" w:color="auto"/>
        <w:bottom w:val="none" w:sz="0" w:space="0" w:color="auto"/>
        <w:right w:val="none" w:sz="0" w:space="0" w:color="auto"/>
      </w:divBdr>
    </w:div>
    <w:div w:id="375004528">
      <w:bodyDiv w:val="1"/>
      <w:marLeft w:val="0"/>
      <w:marRight w:val="0"/>
      <w:marTop w:val="0"/>
      <w:marBottom w:val="0"/>
      <w:divBdr>
        <w:top w:val="none" w:sz="0" w:space="0" w:color="auto"/>
        <w:left w:val="none" w:sz="0" w:space="0" w:color="auto"/>
        <w:bottom w:val="none" w:sz="0" w:space="0" w:color="auto"/>
        <w:right w:val="none" w:sz="0" w:space="0" w:color="auto"/>
      </w:divBdr>
    </w:div>
    <w:div w:id="403139757">
      <w:bodyDiv w:val="1"/>
      <w:marLeft w:val="0"/>
      <w:marRight w:val="0"/>
      <w:marTop w:val="0"/>
      <w:marBottom w:val="0"/>
      <w:divBdr>
        <w:top w:val="none" w:sz="0" w:space="0" w:color="auto"/>
        <w:left w:val="none" w:sz="0" w:space="0" w:color="auto"/>
        <w:bottom w:val="none" w:sz="0" w:space="0" w:color="auto"/>
        <w:right w:val="none" w:sz="0" w:space="0" w:color="auto"/>
      </w:divBdr>
    </w:div>
    <w:div w:id="407306566">
      <w:bodyDiv w:val="1"/>
      <w:marLeft w:val="0"/>
      <w:marRight w:val="0"/>
      <w:marTop w:val="0"/>
      <w:marBottom w:val="0"/>
      <w:divBdr>
        <w:top w:val="none" w:sz="0" w:space="0" w:color="auto"/>
        <w:left w:val="none" w:sz="0" w:space="0" w:color="auto"/>
        <w:bottom w:val="none" w:sz="0" w:space="0" w:color="auto"/>
        <w:right w:val="none" w:sz="0" w:space="0" w:color="auto"/>
      </w:divBdr>
    </w:div>
    <w:div w:id="473722194">
      <w:bodyDiv w:val="1"/>
      <w:marLeft w:val="0"/>
      <w:marRight w:val="0"/>
      <w:marTop w:val="0"/>
      <w:marBottom w:val="0"/>
      <w:divBdr>
        <w:top w:val="none" w:sz="0" w:space="0" w:color="auto"/>
        <w:left w:val="none" w:sz="0" w:space="0" w:color="auto"/>
        <w:bottom w:val="none" w:sz="0" w:space="0" w:color="auto"/>
        <w:right w:val="none" w:sz="0" w:space="0" w:color="auto"/>
      </w:divBdr>
    </w:div>
    <w:div w:id="501774860">
      <w:bodyDiv w:val="1"/>
      <w:marLeft w:val="0"/>
      <w:marRight w:val="0"/>
      <w:marTop w:val="0"/>
      <w:marBottom w:val="0"/>
      <w:divBdr>
        <w:top w:val="none" w:sz="0" w:space="0" w:color="auto"/>
        <w:left w:val="none" w:sz="0" w:space="0" w:color="auto"/>
        <w:bottom w:val="none" w:sz="0" w:space="0" w:color="auto"/>
        <w:right w:val="none" w:sz="0" w:space="0" w:color="auto"/>
      </w:divBdr>
    </w:div>
    <w:div w:id="507331824">
      <w:bodyDiv w:val="1"/>
      <w:marLeft w:val="0"/>
      <w:marRight w:val="0"/>
      <w:marTop w:val="0"/>
      <w:marBottom w:val="0"/>
      <w:divBdr>
        <w:top w:val="none" w:sz="0" w:space="0" w:color="auto"/>
        <w:left w:val="none" w:sz="0" w:space="0" w:color="auto"/>
        <w:bottom w:val="none" w:sz="0" w:space="0" w:color="auto"/>
        <w:right w:val="none" w:sz="0" w:space="0" w:color="auto"/>
      </w:divBdr>
    </w:div>
    <w:div w:id="520825809">
      <w:bodyDiv w:val="1"/>
      <w:marLeft w:val="0"/>
      <w:marRight w:val="0"/>
      <w:marTop w:val="0"/>
      <w:marBottom w:val="0"/>
      <w:divBdr>
        <w:top w:val="none" w:sz="0" w:space="0" w:color="auto"/>
        <w:left w:val="none" w:sz="0" w:space="0" w:color="auto"/>
        <w:bottom w:val="none" w:sz="0" w:space="0" w:color="auto"/>
        <w:right w:val="none" w:sz="0" w:space="0" w:color="auto"/>
      </w:divBdr>
    </w:div>
    <w:div w:id="558980637">
      <w:bodyDiv w:val="1"/>
      <w:marLeft w:val="0"/>
      <w:marRight w:val="0"/>
      <w:marTop w:val="0"/>
      <w:marBottom w:val="0"/>
      <w:divBdr>
        <w:top w:val="none" w:sz="0" w:space="0" w:color="auto"/>
        <w:left w:val="none" w:sz="0" w:space="0" w:color="auto"/>
        <w:bottom w:val="none" w:sz="0" w:space="0" w:color="auto"/>
        <w:right w:val="none" w:sz="0" w:space="0" w:color="auto"/>
      </w:divBdr>
    </w:div>
    <w:div w:id="583806457">
      <w:bodyDiv w:val="1"/>
      <w:marLeft w:val="0"/>
      <w:marRight w:val="0"/>
      <w:marTop w:val="0"/>
      <w:marBottom w:val="0"/>
      <w:divBdr>
        <w:top w:val="none" w:sz="0" w:space="0" w:color="auto"/>
        <w:left w:val="none" w:sz="0" w:space="0" w:color="auto"/>
        <w:bottom w:val="none" w:sz="0" w:space="0" w:color="auto"/>
        <w:right w:val="none" w:sz="0" w:space="0" w:color="auto"/>
      </w:divBdr>
    </w:div>
    <w:div w:id="631254896">
      <w:bodyDiv w:val="1"/>
      <w:marLeft w:val="0"/>
      <w:marRight w:val="0"/>
      <w:marTop w:val="0"/>
      <w:marBottom w:val="0"/>
      <w:divBdr>
        <w:top w:val="none" w:sz="0" w:space="0" w:color="auto"/>
        <w:left w:val="none" w:sz="0" w:space="0" w:color="auto"/>
        <w:bottom w:val="none" w:sz="0" w:space="0" w:color="auto"/>
        <w:right w:val="none" w:sz="0" w:space="0" w:color="auto"/>
      </w:divBdr>
    </w:div>
    <w:div w:id="663708267">
      <w:bodyDiv w:val="1"/>
      <w:marLeft w:val="0"/>
      <w:marRight w:val="0"/>
      <w:marTop w:val="0"/>
      <w:marBottom w:val="0"/>
      <w:divBdr>
        <w:top w:val="none" w:sz="0" w:space="0" w:color="auto"/>
        <w:left w:val="none" w:sz="0" w:space="0" w:color="auto"/>
        <w:bottom w:val="none" w:sz="0" w:space="0" w:color="auto"/>
        <w:right w:val="none" w:sz="0" w:space="0" w:color="auto"/>
      </w:divBdr>
    </w:div>
    <w:div w:id="669021630">
      <w:bodyDiv w:val="1"/>
      <w:marLeft w:val="0"/>
      <w:marRight w:val="0"/>
      <w:marTop w:val="0"/>
      <w:marBottom w:val="0"/>
      <w:divBdr>
        <w:top w:val="none" w:sz="0" w:space="0" w:color="auto"/>
        <w:left w:val="none" w:sz="0" w:space="0" w:color="auto"/>
        <w:bottom w:val="none" w:sz="0" w:space="0" w:color="auto"/>
        <w:right w:val="none" w:sz="0" w:space="0" w:color="auto"/>
      </w:divBdr>
    </w:div>
    <w:div w:id="855193479">
      <w:bodyDiv w:val="1"/>
      <w:marLeft w:val="0"/>
      <w:marRight w:val="0"/>
      <w:marTop w:val="0"/>
      <w:marBottom w:val="0"/>
      <w:divBdr>
        <w:top w:val="none" w:sz="0" w:space="0" w:color="auto"/>
        <w:left w:val="none" w:sz="0" w:space="0" w:color="auto"/>
        <w:bottom w:val="none" w:sz="0" w:space="0" w:color="auto"/>
        <w:right w:val="none" w:sz="0" w:space="0" w:color="auto"/>
      </w:divBdr>
    </w:div>
    <w:div w:id="864752466">
      <w:bodyDiv w:val="1"/>
      <w:marLeft w:val="0"/>
      <w:marRight w:val="0"/>
      <w:marTop w:val="0"/>
      <w:marBottom w:val="0"/>
      <w:divBdr>
        <w:top w:val="none" w:sz="0" w:space="0" w:color="auto"/>
        <w:left w:val="none" w:sz="0" w:space="0" w:color="auto"/>
        <w:bottom w:val="none" w:sz="0" w:space="0" w:color="auto"/>
        <w:right w:val="none" w:sz="0" w:space="0" w:color="auto"/>
      </w:divBdr>
    </w:div>
    <w:div w:id="902252685">
      <w:bodyDiv w:val="1"/>
      <w:marLeft w:val="0"/>
      <w:marRight w:val="0"/>
      <w:marTop w:val="0"/>
      <w:marBottom w:val="0"/>
      <w:divBdr>
        <w:top w:val="none" w:sz="0" w:space="0" w:color="auto"/>
        <w:left w:val="none" w:sz="0" w:space="0" w:color="auto"/>
        <w:bottom w:val="none" w:sz="0" w:space="0" w:color="auto"/>
        <w:right w:val="none" w:sz="0" w:space="0" w:color="auto"/>
      </w:divBdr>
    </w:div>
    <w:div w:id="924610406">
      <w:bodyDiv w:val="1"/>
      <w:marLeft w:val="0"/>
      <w:marRight w:val="0"/>
      <w:marTop w:val="0"/>
      <w:marBottom w:val="0"/>
      <w:divBdr>
        <w:top w:val="none" w:sz="0" w:space="0" w:color="auto"/>
        <w:left w:val="none" w:sz="0" w:space="0" w:color="auto"/>
        <w:bottom w:val="none" w:sz="0" w:space="0" w:color="auto"/>
        <w:right w:val="none" w:sz="0" w:space="0" w:color="auto"/>
      </w:divBdr>
    </w:div>
    <w:div w:id="937978853">
      <w:bodyDiv w:val="1"/>
      <w:marLeft w:val="0"/>
      <w:marRight w:val="0"/>
      <w:marTop w:val="0"/>
      <w:marBottom w:val="0"/>
      <w:divBdr>
        <w:top w:val="none" w:sz="0" w:space="0" w:color="auto"/>
        <w:left w:val="none" w:sz="0" w:space="0" w:color="auto"/>
        <w:bottom w:val="none" w:sz="0" w:space="0" w:color="auto"/>
        <w:right w:val="none" w:sz="0" w:space="0" w:color="auto"/>
      </w:divBdr>
    </w:div>
    <w:div w:id="974027229">
      <w:bodyDiv w:val="1"/>
      <w:marLeft w:val="0"/>
      <w:marRight w:val="0"/>
      <w:marTop w:val="0"/>
      <w:marBottom w:val="0"/>
      <w:divBdr>
        <w:top w:val="none" w:sz="0" w:space="0" w:color="auto"/>
        <w:left w:val="none" w:sz="0" w:space="0" w:color="auto"/>
        <w:bottom w:val="none" w:sz="0" w:space="0" w:color="auto"/>
        <w:right w:val="none" w:sz="0" w:space="0" w:color="auto"/>
      </w:divBdr>
    </w:div>
    <w:div w:id="1067192971">
      <w:bodyDiv w:val="1"/>
      <w:marLeft w:val="0"/>
      <w:marRight w:val="0"/>
      <w:marTop w:val="0"/>
      <w:marBottom w:val="0"/>
      <w:divBdr>
        <w:top w:val="none" w:sz="0" w:space="0" w:color="auto"/>
        <w:left w:val="none" w:sz="0" w:space="0" w:color="auto"/>
        <w:bottom w:val="none" w:sz="0" w:space="0" w:color="auto"/>
        <w:right w:val="none" w:sz="0" w:space="0" w:color="auto"/>
      </w:divBdr>
    </w:div>
    <w:div w:id="1082675395">
      <w:bodyDiv w:val="1"/>
      <w:marLeft w:val="0"/>
      <w:marRight w:val="0"/>
      <w:marTop w:val="0"/>
      <w:marBottom w:val="0"/>
      <w:divBdr>
        <w:top w:val="none" w:sz="0" w:space="0" w:color="auto"/>
        <w:left w:val="none" w:sz="0" w:space="0" w:color="auto"/>
        <w:bottom w:val="none" w:sz="0" w:space="0" w:color="auto"/>
        <w:right w:val="none" w:sz="0" w:space="0" w:color="auto"/>
      </w:divBdr>
    </w:div>
    <w:div w:id="1092431689">
      <w:bodyDiv w:val="1"/>
      <w:marLeft w:val="0"/>
      <w:marRight w:val="0"/>
      <w:marTop w:val="0"/>
      <w:marBottom w:val="0"/>
      <w:divBdr>
        <w:top w:val="none" w:sz="0" w:space="0" w:color="auto"/>
        <w:left w:val="none" w:sz="0" w:space="0" w:color="auto"/>
        <w:bottom w:val="none" w:sz="0" w:space="0" w:color="auto"/>
        <w:right w:val="none" w:sz="0" w:space="0" w:color="auto"/>
      </w:divBdr>
    </w:div>
    <w:div w:id="1169251474">
      <w:bodyDiv w:val="1"/>
      <w:marLeft w:val="0"/>
      <w:marRight w:val="0"/>
      <w:marTop w:val="0"/>
      <w:marBottom w:val="0"/>
      <w:divBdr>
        <w:top w:val="none" w:sz="0" w:space="0" w:color="auto"/>
        <w:left w:val="none" w:sz="0" w:space="0" w:color="auto"/>
        <w:bottom w:val="none" w:sz="0" w:space="0" w:color="auto"/>
        <w:right w:val="none" w:sz="0" w:space="0" w:color="auto"/>
      </w:divBdr>
    </w:div>
    <w:div w:id="1324164831">
      <w:bodyDiv w:val="1"/>
      <w:marLeft w:val="0"/>
      <w:marRight w:val="0"/>
      <w:marTop w:val="0"/>
      <w:marBottom w:val="0"/>
      <w:divBdr>
        <w:top w:val="none" w:sz="0" w:space="0" w:color="auto"/>
        <w:left w:val="none" w:sz="0" w:space="0" w:color="auto"/>
        <w:bottom w:val="none" w:sz="0" w:space="0" w:color="auto"/>
        <w:right w:val="none" w:sz="0" w:space="0" w:color="auto"/>
      </w:divBdr>
    </w:div>
    <w:div w:id="1342390243">
      <w:bodyDiv w:val="1"/>
      <w:marLeft w:val="0"/>
      <w:marRight w:val="0"/>
      <w:marTop w:val="0"/>
      <w:marBottom w:val="0"/>
      <w:divBdr>
        <w:top w:val="none" w:sz="0" w:space="0" w:color="auto"/>
        <w:left w:val="none" w:sz="0" w:space="0" w:color="auto"/>
        <w:bottom w:val="none" w:sz="0" w:space="0" w:color="auto"/>
        <w:right w:val="none" w:sz="0" w:space="0" w:color="auto"/>
      </w:divBdr>
    </w:div>
    <w:div w:id="1357273955">
      <w:bodyDiv w:val="1"/>
      <w:marLeft w:val="0"/>
      <w:marRight w:val="0"/>
      <w:marTop w:val="0"/>
      <w:marBottom w:val="0"/>
      <w:divBdr>
        <w:top w:val="none" w:sz="0" w:space="0" w:color="auto"/>
        <w:left w:val="none" w:sz="0" w:space="0" w:color="auto"/>
        <w:bottom w:val="none" w:sz="0" w:space="0" w:color="auto"/>
        <w:right w:val="none" w:sz="0" w:space="0" w:color="auto"/>
      </w:divBdr>
    </w:div>
    <w:div w:id="1420905951">
      <w:bodyDiv w:val="1"/>
      <w:marLeft w:val="0"/>
      <w:marRight w:val="0"/>
      <w:marTop w:val="0"/>
      <w:marBottom w:val="0"/>
      <w:divBdr>
        <w:top w:val="none" w:sz="0" w:space="0" w:color="auto"/>
        <w:left w:val="none" w:sz="0" w:space="0" w:color="auto"/>
        <w:bottom w:val="none" w:sz="0" w:space="0" w:color="auto"/>
        <w:right w:val="none" w:sz="0" w:space="0" w:color="auto"/>
      </w:divBdr>
    </w:div>
    <w:div w:id="1423909823">
      <w:bodyDiv w:val="1"/>
      <w:marLeft w:val="0"/>
      <w:marRight w:val="0"/>
      <w:marTop w:val="0"/>
      <w:marBottom w:val="0"/>
      <w:divBdr>
        <w:top w:val="none" w:sz="0" w:space="0" w:color="auto"/>
        <w:left w:val="none" w:sz="0" w:space="0" w:color="auto"/>
        <w:bottom w:val="none" w:sz="0" w:space="0" w:color="auto"/>
        <w:right w:val="none" w:sz="0" w:space="0" w:color="auto"/>
      </w:divBdr>
    </w:div>
    <w:div w:id="1433161678">
      <w:bodyDiv w:val="1"/>
      <w:marLeft w:val="0"/>
      <w:marRight w:val="0"/>
      <w:marTop w:val="0"/>
      <w:marBottom w:val="0"/>
      <w:divBdr>
        <w:top w:val="none" w:sz="0" w:space="0" w:color="auto"/>
        <w:left w:val="none" w:sz="0" w:space="0" w:color="auto"/>
        <w:bottom w:val="none" w:sz="0" w:space="0" w:color="auto"/>
        <w:right w:val="none" w:sz="0" w:space="0" w:color="auto"/>
      </w:divBdr>
    </w:div>
    <w:div w:id="1444231437">
      <w:bodyDiv w:val="1"/>
      <w:marLeft w:val="0"/>
      <w:marRight w:val="0"/>
      <w:marTop w:val="0"/>
      <w:marBottom w:val="0"/>
      <w:divBdr>
        <w:top w:val="none" w:sz="0" w:space="0" w:color="auto"/>
        <w:left w:val="none" w:sz="0" w:space="0" w:color="auto"/>
        <w:bottom w:val="none" w:sz="0" w:space="0" w:color="auto"/>
        <w:right w:val="none" w:sz="0" w:space="0" w:color="auto"/>
      </w:divBdr>
    </w:div>
    <w:div w:id="1449080155">
      <w:bodyDiv w:val="1"/>
      <w:marLeft w:val="0"/>
      <w:marRight w:val="0"/>
      <w:marTop w:val="0"/>
      <w:marBottom w:val="0"/>
      <w:divBdr>
        <w:top w:val="none" w:sz="0" w:space="0" w:color="auto"/>
        <w:left w:val="none" w:sz="0" w:space="0" w:color="auto"/>
        <w:bottom w:val="none" w:sz="0" w:space="0" w:color="auto"/>
        <w:right w:val="none" w:sz="0" w:space="0" w:color="auto"/>
      </w:divBdr>
    </w:div>
    <w:div w:id="1461919315">
      <w:bodyDiv w:val="1"/>
      <w:marLeft w:val="0"/>
      <w:marRight w:val="0"/>
      <w:marTop w:val="0"/>
      <w:marBottom w:val="0"/>
      <w:divBdr>
        <w:top w:val="none" w:sz="0" w:space="0" w:color="auto"/>
        <w:left w:val="none" w:sz="0" w:space="0" w:color="auto"/>
        <w:bottom w:val="none" w:sz="0" w:space="0" w:color="auto"/>
        <w:right w:val="none" w:sz="0" w:space="0" w:color="auto"/>
      </w:divBdr>
    </w:div>
    <w:div w:id="1530338873">
      <w:bodyDiv w:val="1"/>
      <w:marLeft w:val="0"/>
      <w:marRight w:val="0"/>
      <w:marTop w:val="0"/>
      <w:marBottom w:val="0"/>
      <w:divBdr>
        <w:top w:val="none" w:sz="0" w:space="0" w:color="auto"/>
        <w:left w:val="none" w:sz="0" w:space="0" w:color="auto"/>
        <w:bottom w:val="none" w:sz="0" w:space="0" w:color="auto"/>
        <w:right w:val="none" w:sz="0" w:space="0" w:color="auto"/>
      </w:divBdr>
    </w:div>
    <w:div w:id="1563250317">
      <w:bodyDiv w:val="1"/>
      <w:marLeft w:val="0"/>
      <w:marRight w:val="0"/>
      <w:marTop w:val="0"/>
      <w:marBottom w:val="0"/>
      <w:divBdr>
        <w:top w:val="none" w:sz="0" w:space="0" w:color="auto"/>
        <w:left w:val="none" w:sz="0" w:space="0" w:color="auto"/>
        <w:bottom w:val="none" w:sz="0" w:space="0" w:color="auto"/>
        <w:right w:val="none" w:sz="0" w:space="0" w:color="auto"/>
      </w:divBdr>
    </w:div>
    <w:div w:id="1569535998">
      <w:bodyDiv w:val="1"/>
      <w:marLeft w:val="0"/>
      <w:marRight w:val="0"/>
      <w:marTop w:val="0"/>
      <w:marBottom w:val="0"/>
      <w:divBdr>
        <w:top w:val="none" w:sz="0" w:space="0" w:color="auto"/>
        <w:left w:val="none" w:sz="0" w:space="0" w:color="auto"/>
        <w:bottom w:val="none" w:sz="0" w:space="0" w:color="auto"/>
        <w:right w:val="none" w:sz="0" w:space="0" w:color="auto"/>
      </w:divBdr>
    </w:div>
    <w:div w:id="1654024580">
      <w:bodyDiv w:val="1"/>
      <w:marLeft w:val="0"/>
      <w:marRight w:val="0"/>
      <w:marTop w:val="0"/>
      <w:marBottom w:val="0"/>
      <w:divBdr>
        <w:top w:val="none" w:sz="0" w:space="0" w:color="auto"/>
        <w:left w:val="none" w:sz="0" w:space="0" w:color="auto"/>
        <w:bottom w:val="none" w:sz="0" w:space="0" w:color="auto"/>
        <w:right w:val="none" w:sz="0" w:space="0" w:color="auto"/>
      </w:divBdr>
    </w:div>
    <w:div w:id="1789859829">
      <w:bodyDiv w:val="1"/>
      <w:marLeft w:val="0"/>
      <w:marRight w:val="0"/>
      <w:marTop w:val="0"/>
      <w:marBottom w:val="0"/>
      <w:divBdr>
        <w:top w:val="none" w:sz="0" w:space="0" w:color="auto"/>
        <w:left w:val="none" w:sz="0" w:space="0" w:color="auto"/>
        <w:bottom w:val="none" w:sz="0" w:space="0" w:color="auto"/>
        <w:right w:val="none" w:sz="0" w:space="0" w:color="auto"/>
      </w:divBdr>
    </w:div>
    <w:div w:id="1821337258">
      <w:bodyDiv w:val="1"/>
      <w:marLeft w:val="0"/>
      <w:marRight w:val="0"/>
      <w:marTop w:val="0"/>
      <w:marBottom w:val="0"/>
      <w:divBdr>
        <w:top w:val="none" w:sz="0" w:space="0" w:color="auto"/>
        <w:left w:val="none" w:sz="0" w:space="0" w:color="auto"/>
        <w:bottom w:val="none" w:sz="0" w:space="0" w:color="auto"/>
        <w:right w:val="none" w:sz="0" w:space="0" w:color="auto"/>
      </w:divBdr>
    </w:div>
    <w:div w:id="1863473768">
      <w:bodyDiv w:val="1"/>
      <w:marLeft w:val="0"/>
      <w:marRight w:val="0"/>
      <w:marTop w:val="0"/>
      <w:marBottom w:val="0"/>
      <w:divBdr>
        <w:top w:val="none" w:sz="0" w:space="0" w:color="auto"/>
        <w:left w:val="none" w:sz="0" w:space="0" w:color="auto"/>
        <w:bottom w:val="none" w:sz="0" w:space="0" w:color="auto"/>
        <w:right w:val="none" w:sz="0" w:space="0" w:color="auto"/>
      </w:divBdr>
    </w:div>
    <w:div w:id="1880315368">
      <w:bodyDiv w:val="1"/>
      <w:marLeft w:val="0"/>
      <w:marRight w:val="0"/>
      <w:marTop w:val="0"/>
      <w:marBottom w:val="0"/>
      <w:divBdr>
        <w:top w:val="none" w:sz="0" w:space="0" w:color="auto"/>
        <w:left w:val="none" w:sz="0" w:space="0" w:color="auto"/>
        <w:bottom w:val="none" w:sz="0" w:space="0" w:color="auto"/>
        <w:right w:val="none" w:sz="0" w:space="0" w:color="auto"/>
      </w:divBdr>
    </w:div>
    <w:div w:id="1914702481">
      <w:bodyDiv w:val="1"/>
      <w:marLeft w:val="0"/>
      <w:marRight w:val="0"/>
      <w:marTop w:val="0"/>
      <w:marBottom w:val="0"/>
      <w:divBdr>
        <w:top w:val="none" w:sz="0" w:space="0" w:color="auto"/>
        <w:left w:val="none" w:sz="0" w:space="0" w:color="auto"/>
        <w:bottom w:val="none" w:sz="0" w:space="0" w:color="auto"/>
        <w:right w:val="none" w:sz="0" w:space="0" w:color="auto"/>
      </w:divBdr>
    </w:div>
    <w:div w:id="1928415518">
      <w:bodyDiv w:val="1"/>
      <w:marLeft w:val="0"/>
      <w:marRight w:val="0"/>
      <w:marTop w:val="0"/>
      <w:marBottom w:val="0"/>
      <w:divBdr>
        <w:top w:val="none" w:sz="0" w:space="0" w:color="auto"/>
        <w:left w:val="none" w:sz="0" w:space="0" w:color="auto"/>
        <w:bottom w:val="none" w:sz="0" w:space="0" w:color="auto"/>
        <w:right w:val="none" w:sz="0" w:space="0" w:color="auto"/>
      </w:divBdr>
    </w:div>
    <w:div w:id="1986661968">
      <w:bodyDiv w:val="1"/>
      <w:marLeft w:val="0"/>
      <w:marRight w:val="0"/>
      <w:marTop w:val="0"/>
      <w:marBottom w:val="0"/>
      <w:divBdr>
        <w:top w:val="none" w:sz="0" w:space="0" w:color="auto"/>
        <w:left w:val="none" w:sz="0" w:space="0" w:color="auto"/>
        <w:bottom w:val="none" w:sz="0" w:space="0" w:color="auto"/>
        <w:right w:val="none" w:sz="0" w:space="0" w:color="auto"/>
      </w:divBdr>
    </w:div>
    <w:div w:id="1989283086">
      <w:bodyDiv w:val="1"/>
      <w:marLeft w:val="0"/>
      <w:marRight w:val="0"/>
      <w:marTop w:val="0"/>
      <w:marBottom w:val="0"/>
      <w:divBdr>
        <w:top w:val="none" w:sz="0" w:space="0" w:color="auto"/>
        <w:left w:val="none" w:sz="0" w:space="0" w:color="auto"/>
        <w:bottom w:val="none" w:sz="0" w:space="0" w:color="auto"/>
        <w:right w:val="none" w:sz="0" w:space="0" w:color="auto"/>
      </w:divBdr>
    </w:div>
    <w:div w:id="1990476537">
      <w:bodyDiv w:val="1"/>
      <w:marLeft w:val="0"/>
      <w:marRight w:val="0"/>
      <w:marTop w:val="0"/>
      <w:marBottom w:val="0"/>
      <w:divBdr>
        <w:top w:val="none" w:sz="0" w:space="0" w:color="auto"/>
        <w:left w:val="none" w:sz="0" w:space="0" w:color="auto"/>
        <w:bottom w:val="none" w:sz="0" w:space="0" w:color="auto"/>
        <w:right w:val="none" w:sz="0" w:space="0" w:color="auto"/>
      </w:divBdr>
    </w:div>
    <w:div w:id="2061590766">
      <w:bodyDiv w:val="1"/>
      <w:marLeft w:val="0"/>
      <w:marRight w:val="0"/>
      <w:marTop w:val="0"/>
      <w:marBottom w:val="0"/>
      <w:divBdr>
        <w:top w:val="none" w:sz="0" w:space="0" w:color="auto"/>
        <w:left w:val="none" w:sz="0" w:space="0" w:color="auto"/>
        <w:bottom w:val="none" w:sz="0" w:space="0" w:color="auto"/>
        <w:right w:val="none" w:sz="0" w:space="0" w:color="auto"/>
      </w:divBdr>
    </w:div>
    <w:div w:id="2082091891">
      <w:bodyDiv w:val="1"/>
      <w:marLeft w:val="0"/>
      <w:marRight w:val="0"/>
      <w:marTop w:val="0"/>
      <w:marBottom w:val="0"/>
      <w:divBdr>
        <w:top w:val="none" w:sz="0" w:space="0" w:color="auto"/>
        <w:left w:val="none" w:sz="0" w:space="0" w:color="auto"/>
        <w:bottom w:val="none" w:sz="0" w:space="0" w:color="auto"/>
        <w:right w:val="none" w:sz="0" w:space="0" w:color="auto"/>
      </w:divBdr>
    </w:div>
    <w:div w:id="2083334950">
      <w:bodyDiv w:val="1"/>
      <w:marLeft w:val="0"/>
      <w:marRight w:val="0"/>
      <w:marTop w:val="0"/>
      <w:marBottom w:val="0"/>
      <w:divBdr>
        <w:top w:val="none" w:sz="0" w:space="0" w:color="auto"/>
        <w:left w:val="none" w:sz="0" w:space="0" w:color="auto"/>
        <w:bottom w:val="none" w:sz="0" w:space="0" w:color="auto"/>
        <w:right w:val="none" w:sz="0" w:space="0" w:color="auto"/>
      </w:divBdr>
    </w:div>
    <w:div w:id="2084912889">
      <w:bodyDiv w:val="1"/>
      <w:marLeft w:val="0"/>
      <w:marRight w:val="0"/>
      <w:marTop w:val="0"/>
      <w:marBottom w:val="0"/>
      <w:divBdr>
        <w:top w:val="none" w:sz="0" w:space="0" w:color="auto"/>
        <w:left w:val="none" w:sz="0" w:space="0" w:color="auto"/>
        <w:bottom w:val="none" w:sz="0" w:space="0" w:color="auto"/>
        <w:right w:val="none" w:sz="0" w:space="0" w:color="auto"/>
      </w:divBdr>
    </w:div>
    <w:div w:id="211320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E5C101D6-E3B8-488D-9407-F01CEC0EC5D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251</Pages>
  <Words>35384</Words>
  <Characters>212307</Characters>
  <Application>Microsoft Office Word</Application>
  <DocSecurity>0</DocSecurity>
  <Lines>1769</Lines>
  <Paragraphs>494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247197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Wiącek Paula</dc:creator>
  <cp:keywords/>
  <dc:description/>
  <cp:lastModifiedBy>Piwowarczyk Rafał</cp:lastModifiedBy>
  <cp:revision>2</cp:revision>
  <dcterms:created xsi:type="dcterms:W3CDTF">2024-11-13T11:19:00Z</dcterms:created>
  <dcterms:modified xsi:type="dcterms:W3CDTF">2024-11-13T11:19:00Z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890eea2c-0729-49e2-96f0-9935b33daf05</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Wiącek Paula</vt:lpwstr>
  </property>
  <property fmtid="{D5CDD505-2E9C-101B-9397-08002B2CF9AE}" pid="7" name="s5636:Creator type=organization">
    <vt:lpwstr>MILNET-Z</vt:lpwstr>
  </property>
  <property fmtid="{D5CDD505-2E9C-101B-9397-08002B2CF9AE}" pid="8" name="s5636:Creator type=IP">
    <vt:lpwstr>10.62.49.123</vt:lpwstr>
  </property>
  <property fmtid="{D5CDD505-2E9C-101B-9397-08002B2CF9AE}" pid="9" name="bjClsUserRVM">
    <vt:lpwstr>[]</vt:lpwstr>
  </property>
  <property fmtid="{D5CDD505-2E9C-101B-9397-08002B2CF9AE}" pid="10" name="bjSaver">
    <vt:lpwstr>R+73edm2nCzqi0iS95pZI/zpq8cy+9VK</vt:lpwstr>
  </property>
  <property fmtid="{D5CDD505-2E9C-101B-9397-08002B2CF9AE}" pid="11" name="bjPortionMark">
    <vt:lpwstr>[]</vt:lpwstr>
  </property>
</Properties>
</file>