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4AB" w:rsidRDefault="00703456" w:rsidP="00703456">
      <w:pPr>
        <w:pStyle w:val="Default"/>
        <w:contextualSpacing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Załącznik nr 1 do SWZ</w:t>
      </w:r>
    </w:p>
    <w:p w:rsidR="000A34AB" w:rsidRDefault="000A34AB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0A34AB" w:rsidRDefault="000A34AB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0A34AB" w:rsidRDefault="00490743">
      <w:pPr>
        <w:spacing w:line="240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SZCZEGÓŁOWY OPIS PRZEDMIOTU ZAMÓWIENIA</w:t>
      </w:r>
    </w:p>
    <w:p w:rsidR="000A34AB" w:rsidRDefault="000A34AB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0A34AB" w:rsidRDefault="000A34AB">
      <w:pPr>
        <w:spacing w:line="240" w:lineRule="auto"/>
        <w:contextualSpacing/>
        <w:jc w:val="center"/>
        <w:rPr>
          <w:b/>
          <w:sz w:val="20"/>
          <w:szCs w:val="20"/>
        </w:rPr>
      </w:pPr>
      <w:bookmarkStart w:id="0" w:name="_GoBack"/>
      <w:bookmarkEnd w:id="0"/>
    </w:p>
    <w:p w:rsidR="000A34AB" w:rsidRDefault="00490743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Opis przedmiotu zamówienia</w:t>
      </w:r>
    </w:p>
    <w:p w:rsidR="000A34AB" w:rsidRDefault="00490743">
      <w:pPr>
        <w:spacing w:after="0" w:line="240" w:lineRule="auto"/>
        <w:ind w:firstLine="708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Przeprowadzenie szkolenia CompTIA wraz z wydaniem vouchera na egzamin certyfikacyjny </w:t>
      </w:r>
      <w:r>
        <w:rPr>
          <w:sz w:val="20"/>
          <w:szCs w:val="20"/>
        </w:rPr>
        <w:br/>
        <w:t xml:space="preserve">dla 9 osób w ramach projektu pt. „Skuteczni w działaniu – współpraca służb w sytuacjach zagrożenia infrastruktury krytycznej” współfinansowanego z Funduszu Bezpieczeństwa Wewnętrznego </w:t>
      </w:r>
      <w:r>
        <w:rPr>
          <w:sz w:val="20"/>
          <w:szCs w:val="20"/>
        </w:rPr>
        <w:br/>
        <w:t>(nr 80/PL/2020/FBW).</w:t>
      </w:r>
    </w:p>
    <w:p w:rsidR="000A34AB" w:rsidRPr="00476BF7" w:rsidRDefault="00490743">
      <w:pPr>
        <w:spacing w:after="0" w:line="240" w:lineRule="auto"/>
        <w:ind w:firstLine="708"/>
        <w:contextualSpacing/>
        <w:jc w:val="both"/>
        <w:rPr>
          <w:b/>
          <w:sz w:val="20"/>
          <w:szCs w:val="20"/>
        </w:rPr>
      </w:pPr>
      <w:r w:rsidRPr="00476BF7">
        <w:rPr>
          <w:b/>
          <w:sz w:val="20"/>
          <w:szCs w:val="20"/>
        </w:rPr>
        <w:t>Szkolenie obejmuje następujące moduły: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1* Przeprowadzenie szkolenia przygotowującego do egzaminu CompTIA Network+ N10 wraz z voucherem </w:t>
      </w:r>
      <w:r>
        <w:rPr>
          <w:sz w:val="20"/>
          <w:szCs w:val="20"/>
        </w:rPr>
        <w:br/>
        <w:t>na egzamin certyfikacyjny CompTIA Network+ N10 ważnym min. 3 miesiące dni po zakończeniu szkolenia;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2* Przeprowadzenie szkolenia przygotowującego do egzaminu CompTIA Security+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SY0 wraz z voucherem </w:t>
      </w:r>
      <w:r>
        <w:rPr>
          <w:sz w:val="20"/>
          <w:szCs w:val="20"/>
        </w:rPr>
        <w:br/>
        <w:t>na egzamin certyfikacyjny CompTIA Security+ SY0 ważnym min. 3 miesiące dni po zakończeniu szkolenia;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3* Przeprowadzenie szkolenia przygotowującego do egzaminu CompTIA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Cybersecurity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Analyst (CySA+) CS0 wraz z voucherem na egzamin certyfikacyjny CompTIA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Cybersecurity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Analyst (CySA+) CS0 ważnym </w:t>
      </w:r>
      <w:r>
        <w:rPr>
          <w:sz w:val="20"/>
          <w:szCs w:val="20"/>
        </w:rPr>
        <w:br/>
        <w:t>min. 3 miesiące po zakończeniu szkolenia.</w:t>
      </w:r>
    </w:p>
    <w:p w:rsidR="000A34AB" w:rsidRDefault="000A34AB">
      <w:pPr>
        <w:pStyle w:val="Akapitzlist"/>
        <w:spacing w:line="240" w:lineRule="auto"/>
        <w:ind w:left="1068"/>
        <w:jc w:val="both"/>
        <w:rPr>
          <w:sz w:val="20"/>
          <w:szCs w:val="20"/>
        </w:rPr>
      </w:pPr>
    </w:p>
    <w:p w:rsidR="000A34AB" w:rsidRDefault="00490743">
      <w:pPr>
        <w:pStyle w:val="Akapitzlist"/>
        <w:spacing w:line="24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*w wersji kodowej (examcode) najbardziej aktualnej na dzień podpisania umowy</w:t>
      </w:r>
    </w:p>
    <w:p w:rsidR="000A34AB" w:rsidRDefault="000A34AB">
      <w:pPr>
        <w:pStyle w:val="Akapitzlist"/>
        <w:spacing w:line="240" w:lineRule="auto"/>
        <w:ind w:left="284"/>
        <w:jc w:val="both"/>
        <w:rPr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Odbiorcy szkolenia</w:t>
      </w:r>
    </w:p>
    <w:p w:rsidR="000A34AB" w:rsidRDefault="00490743">
      <w:pPr>
        <w:spacing w:after="0" w:line="240" w:lineRule="auto"/>
        <w:contextualSpacing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476BF7" w:rsidRPr="00824600">
        <w:rPr>
          <w:sz w:val="20"/>
          <w:szCs w:val="20"/>
        </w:rPr>
        <w:t>Szkolenie przeznaczone jest dla</w:t>
      </w:r>
      <w:r w:rsidR="00476BF7" w:rsidRPr="00824600">
        <w:rPr>
          <w:b/>
          <w:sz w:val="20"/>
          <w:szCs w:val="20"/>
        </w:rPr>
        <w:t xml:space="preserve"> </w:t>
      </w:r>
      <w:r w:rsidRPr="00824600">
        <w:rPr>
          <w:sz w:val="20"/>
          <w:szCs w:val="20"/>
        </w:rPr>
        <w:t xml:space="preserve"> 9</w:t>
      </w:r>
      <w:r>
        <w:rPr>
          <w:sz w:val="20"/>
          <w:szCs w:val="20"/>
        </w:rPr>
        <w:t xml:space="preserve"> specjalistów i praktyków z zakresu informatyki śledczej oraz cyberbezpieczeństwa z Wydziałów dw. z Cyberprzestępczością Komend Wojewódzkich Policji. Uczestnikami szkolenia będzie łącznie 9 osób w ramach jednej grupy szkoleniowej.</w:t>
      </w:r>
    </w:p>
    <w:p w:rsidR="000A34AB" w:rsidRDefault="000A34AB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Wymagania ogólne dotyczące realizacji szkolenia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1" w:name="_Hlk18911731"/>
      <w:r>
        <w:rPr>
          <w:rFonts w:cstheme="minorHAnsi"/>
          <w:sz w:val="20"/>
          <w:szCs w:val="20"/>
        </w:rPr>
        <w:t>Wykonawca musi posiadać status autoryzowanego partnera CompTIA.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Wykonawca szkolenia zapewni dla każdego uczestnika dostęp do platformy szkoleniowej </w:t>
      </w:r>
      <w:r>
        <w:rPr>
          <w:sz w:val="20"/>
          <w:szCs w:val="20"/>
        </w:rPr>
        <w:br/>
        <w:t>do komunikacji audio/video dającej możliwość przeprowadzenia 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>
        <w:rPr>
          <w:bCs/>
          <w:sz w:val="20"/>
          <w:szCs w:val="20"/>
        </w:rPr>
        <w:t>.</w:t>
      </w:r>
    </w:p>
    <w:p w:rsidR="00476BF7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przeprowadzi szkolenie w języku polskim 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rFonts w:cstheme="minorHAnsi"/>
          <w:sz w:val="20"/>
          <w:szCs w:val="20"/>
        </w:rPr>
        <w:t>Każdy moduł realizowany będzie w ramach jednej grupy szkoleniowej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zrealizuje szkolenie w terminie 3 miesięcy od daty podpisania Umowy. 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wyznaczy termin szkolenia dla każdego z modułów. 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Szkolenie musi obejmować 5 kolejnych dni roboczych od poniedziałku do piątku.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Każdy dzień szkoleniowy to 7 godzin zegarowych. </w:t>
      </w:r>
      <w:r>
        <w:rPr>
          <w:bCs/>
          <w:sz w:val="20"/>
          <w:szCs w:val="20"/>
        </w:rPr>
        <w:t xml:space="preserve">Dokładny harmonogram dzienny </w:t>
      </w:r>
      <w:r>
        <w:rPr>
          <w:bCs/>
          <w:sz w:val="20"/>
          <w:szCs w:val="20"/>
        </w:rPr>
        <w:br/>
        <w:t>dla poszczególnych modułów zostanie uzgodniony z Wykonawcą w ramach kontaktów roboczych.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Zamawiający wymaga, aby termin kolejnego modułu był wyznaczony nie wcześniej niż po upływie </w:t>
      </w:r>
      <w:r>
        <w:rPr>
          <w:rFonts w:cstheme="minorHAnsi"/>
          <w:sz w:val="20"/>
          <w:szCs w:val="20"/>
        </w:rPr>
        <w:br/>
        <w:t>21 dni kalendarzowych od zakończenia poprzedniego modułu.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Wykonawca zapewni akredytowane materiały szkoleniowe CompTIA dla poszczególnych modułów, dla każdego z uczestników szkolenia. Materiały szkoleniowe muszą być przygotowane w języku polskim lub angielskim.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0A34AB" w:rsidRPr="00824600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bCs/>
          <w:sz w:val="20"/>
          <w:szCs w:val="20"/>
        </w:rPr>
        <w:t xml:space="preserve">Wykonawca zapewni </w:t>
      </w:r>
      <w:r>
        <w:rPr>
          <w:sz w:val="20"/>
          <w:szCs w:val="20"/>
        </w:rPr>
        <w:t xml:space="preserve">konsultacje on-line w zakresie tematyki określonej w szkoleniu do 20 dni </w:t>
      </w:r>
      <w:r w:rsidR="00476BF7" w:rsidRPr="00824600">
        <w:rPr>
          <w:sz w:val="20"/>
          <w:szCs w:val="20"/>
        </w:rPr>
        <w:t xml:space="preserve">kalendarzowych </w:t>
      </w:r>
      <w:r w:rsidRPr="00824600">
        <w:rPr>
          <w:sz w:val="20"/>
          <w:szCs w:val="20"/>
        </w:rPr>
        <w:t xml:space="preserve">po zakończeniu </w:t>
      </w:r>
      <w:r w:rsidR="00476BF7" w:rsidRPr="00824600">
        <w:rPr>
          <w:sz w:val="20"/>
          <w:szCs w:val="20"/>
        </w:rPr>
        <w:t xml:space="preserve">każdego z modułów </w:t>
      </w:r>
      <w:r w:rsidRPr="00824600">
        <w:rPr>
          <w:sz w:val="20"/>
          <w:szCs w:val="20"/>
        </w:rPr>
        <w:t>dla każdego z uczestników szkolenia.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bCs/>
          <w:sz w:val="20"/>
          <w:szCs w:val="20"/>
        </w:rPr>
        <w:t>U</w:t>
      </w:r>
      <w:r w:rsidR="00490743" w:rsidRPr="00824600">
        <w:rPr>
          <w:bCs/>
          <w:sz w:val="20"/>
          <w:szCs w:val="20"/>
        </w:rPr>
        <w:t>czestni</w:t>
      </w:r>
      <w:r w:rsidRPr="00824600">
        <w:rPr>
          <w:bCs/>
          <w:sz w:val="20"/>
          <w:szCs w:val="20"/>
        </w:rPr>
        <w:t>cy</w:t>
      </w:r>
      <w:r w:rsidR="00490743" w:rsidRPr="00824600">
        <w:rPr>
          <w:bCs/>
          <w:sz w:val="20"/>
          <w:szCs w:val="20"/>
        </w:rPr>
        <w:t xml:space="preserve"> otrzyma</w:t>
      </w:r>
      <w:r w:rsidRPr="00824600">
        <w:rPr>
          <w:bCs/>
          <w:sz w:val="20"/>
          <w:szCs w:val="20"/>
        </w:rPr>
        <w:t>ją</w:t>
      </w:r>
      <w:r w:rsidR="00490743" w:rsidRPr="00824600">
        <w:rPr>
          <w:bCs/>
          <w:sz w:val="20"/>
          <w:szCs w:val="20"/>
        </w:rPr>
        <w:t xml:space="preserve"> imienn</w:t>
      </w:r>
      <w:r w:rsidRPr="00824600">
        <w:rPr>
          <w:bCs/>
          <w:sz w:val="20"/>
          <w:szCs w:val="20"/>
        </w:rPr>
        <w:t>e</w:t>
      </w:r>
      <w:r w:rsidR="00490743" w:rsidRPr="00824600">
        <w:rPr>
          <w:bCs/>
          <w:sz w:val="20"/>
          <w:szCs w:val="20"/>
        </w:rPr>
        <w:t xml:space="preserve"> certyfikat</w:t>
      </w:r>
      <w:r w:rsidRPr="00824600">
        <w:rPr>
          <w:bCs/>
          <w:sz w:val="20"/>
          <w:szCs w:val="20"/>
        </w:rPr>
        <w:t>y</w:t>
      </w:r>
      <w:r w:rsidR="00490743" w:rsidRPr="00824600">
        <w:rPr>
          <w:bCs/>
          <w:sz w:val="20"/>
          <w:szCs w:val="20"/>
        </w:rPr>
        <w:t xml:space="preserve"> ukończenia </w:t>
      </w:r>
      <w:r w:rsidRPr="00824600">
        <w:rPr>
          <w:bCs/>
          <w:sz w:val="20"/>
          <w:szCs w:val="20"/>
        </w:rPr>
        <w:t>każdego z modułów</w:t>
      </w:r>
      <w:r w:rsidR="00490743" w:rsidRPr="00824600">
        <w:rPr>
          <w:bCs/>
          <w:sz w:val="20"/>
          <w:szCs w:val="20"/>
        </w:rPr>
        <w:t>, sygnowan</w:t>
      </w:r>
      <w:r w:rsidRPr="00824600">
        <w:rPr>
          <w:bCs/>
          <w:sz w:val="20"/>
          <w:szCs w:val="20"/>
        </w:rPr>
        <w:t>e</w:t>
      </w:r>
      <w:r w:rsidR="00490743" w:rsidRPr="00824600">
        <w:rPr>
          <w:bCs/>
          <w:sz w:val="20"/>
          <w:szCs w:val="20"/>
        </w:rPr>
        <w:t xml:space="preserve"> przez firmę CompTIA.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rFonts w:cstheme="minorHAnsi"/>
          <w:sz w:val="20"/>
          <w:szCs w:val="20"/>
        </w:rPr>
        <w:t xml:space="preserve">Po zakończeniu każdego z modułów </w:t>
      </w:r>
      <w:r w:rsidR="00490743" w:rsidRPr="00824600">
        <w:rPr>
          <w:rFonts w:cstheme="minorHAnsi"/>
          <w:sz w:val="20"/>
          <w:szCs w:val="20"/>
        </w:rPr>
        <w:t xml:space="preserve">Wykonawca zobowiązuje się do przekazania </w:t>
      </w:r>
      <w:r w:rsidRPr="00824600">
        <w:rPr>
          <w:rFonts w:cstheme="minorHAnsi"/>
          <w:sz w:val="20"/>
          <w:szCs w:val="20"/>
        </w:rPr>
        <w:t xml:space="preserve">uczestnikom szkolenia </w:t>
      </w:r>
      <w:r w:rsidR="00490743" w:rsidRPr="00824600">
        <w:rPr>
          <w:rFonts w:cstheme="minorHAnsi"/>
          <w:sz w:val="20"/>
          <w:szCs w:val="20"/>
        </w:rPr>
        <w:t xml:space="preserve">imiennych </w:t>
      </w:r>
      <w:r w:rsidR="00490743" w:rsidRPr="00824600">
        <w:rPr>
          <w:sz w:val="20"/>
          <w:szCs w:val="20"/>
        </w:rPr>
        <w:t>voucherów na egzaminy certyfikacyjne</w:t>
      </w:r>
      <w:r w:rsidR="00986A63" w:rsidRPr="00824600">
        <w:rPr>
          <w:sz w:val="20"/>
          <w:szCs w:val="20"/>
        </w:rPr>
        <w:t xml:space="preserve"> </w:t>
      </w:r>
      <w:r w:rsidR="00490743" w:rsidRPr="00824600">
        <w:rPr>
          <w:sz w:val="20"/>
          <w:szCs w:val="20"/>
        </w:rPr>
        <w:t xml:space="preserve">CompTIA – odpowiednie dla danego modułu, </w:t>
      </w:r>
      <w:r w:rsidR="00490743" w:rsidRPr="00824600">
        <w:rPr>
          <w:rFonts w:cstheme="minorHAnsi"/>
          <w:sz w:val="20"/>
          <w:szCs w:val="20"/>
        </w:rPr>
        <w:t xml:space="preserve">najpóźniej w dniu zakończenia </w:t>
      </w:r>
      <w:r w:rsidR="00986A63" w:rsidRPr="00824600">
        <w:rPr>
          <w:rFonts w:cstheme="minorHAnsi"/>
          <w:sz w:val="20"/>
          <w:szCs w:val="20"/>
        </w:rPr>
        <w:t>każdego z modułów.</w:t>
      </w:r>
      <w:bookmarkEnd w:id="1"/>
    </w:p>
    <w:p w:rsidR="000A34AB" w:rsidRDefault="000A34AB">
      <w:pPr>
        <w:pStyle w:val="Akapitzlist"/>
        <w:spacing w:line="240" w:lineRule="auto"/>
        <w:ind w:left="1004"/>
        <w:jc w:val="both"/>
        <w:rPr>
          <w:bCs/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Zakres merytoryczny szkolenia (trzy moduły)</w:t>
      </w:r>
    </w:p>
    <w:p w:rsidR="000A34AB" w:rsidRDefault="00490743">
      <w:pPr>
        <w:pStyle w:val="Akapitzlist"/>
        <w:spacing w:after="160" w:line="240" w:lineRule="auto"/>
        <w:ind w:left="0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merytoryczny szkolenia musi obejmować wszystkie tematy wyszczególnione w dokumentach „CompTIA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Certification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Exam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Objectives” dla danego typu modułu, dostępnych na oficjalnej stronie CompTIA, to jest:</w:t>
      </w:r>
    </w:p>
    <w:p w:rsidR="00986A63" w:rsidRPr="00986A63" w:rsidRDefault="00986A63" w:rsidP="00986A63">
      <w:pPr>
        <w:pStyle w:val="Akapitzlist"/>
        <w:spacing w:after="160" w:line="240" w:lineRule="auto"/>
        <w:ind w:left="0"/>
        <w:jc w:val="both"/>
        <w:rPr>
          <w:rFonts w:cstheme="minorHAnsi"/>
          <w:b/>
          <w:sz w:val="20"/>
          <w:szCs w:val="20"/>
        </w:rPr>
      </w:pPr>
      <w:r w:rsidRPr="00986A63">
        <w:rPr>
          <w:rFonts w:cstheme="minorHAnsi"/>
          <w:b/>
          <w:sz w:val="20"/>
          <w:szCs w:val="20"/>
        </w:rPr>
        <w:t>Moduł 1.: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</w:rPr>
      </w:pPr>
      <w:r w:rsidRPr="00983CEC">
        <w:rPr>
          <w:b/>
          <w:sz w:val="20"/>
          <w:szCs w:val="20"/>
          <w:u w:val="single"/>
        </w:rPr>
        <w:t xml:space="preserve">CompTIA Network+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the Open Systems Interconnection (OSI) model layers and encapsulation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characteristics of network topologies and network types.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Summarize the types of cables and connectors and explain which is the appropriate type for </w:t>
      </w:r>
      <w:r>
        <w:rPr>
          <w:rFonts w:cstheme="minorHAnsi"/>
          <w:sz w:val="20"/>
          <w:szCs w:val="20"/>
          <w:lang w:val="en-US"/>
        </w:rPr>
        <w:br/>
        <w:t>a solution.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configure a subnet and use appropriate IP addressing schemes.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Explain common ports and protocols, their application, and encrypted alternatives. 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use and purpose of network services.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basic corporate and datacenter network architecture.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cloud concepts and connectivity options.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various devices, their features, and their appropriate placement on the network.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routing technologies  and bandwidth management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configure and deploy common Ethernet switching features.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install and configure the appropriate wireless standards and technologies.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statistics and sensors to ensure network availability.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purpose of organizational documents and policies.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high availability and disaster recovery concepts and summarize which is the best solution.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</w:rPr>
        <w:t>Explaincommonsecurityconcepts.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common types of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network hardening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remote access methods and security implications.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physical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network troubleshooting methodology.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common cable connectivity issues and select the appropriate tools.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network software tools and commands.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common wireless connectivity issues.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general networking issues.</w:t>
      </w:r>
    </w:p>
    <w:p w:rsidR="00986A63" w:rsidRPr="00986A63" w:rsidRDefault="00986A63" w:rsidP="00986A63">
      <w:pPr>
        <w:pStyle w:val="Akapitzlist"/>
        <w:spacing w:after="160" w:line="240" w:lineRule="auto"/>
        <w:ind w:left="709" w:hanging="709"/>
        <w:jc w:val="both"/>
        <w:rPr>
          <w:rFonts w:cstheme="minorHAnsi"/>
          <w:b/>
          <w:sz w:val="20"/>
          <w:szCs w:val="20"/>
          <w:lang w:val="en-US"/>
        </w:rPr>
      </w:pPr>
      <w:r w:rsidRPr="00986A63">
        <w:rPr>
          <w:rFonts w:cstheme="minorHAnsi"/>
          <w:b/>
          <w:sz w:val="20"/>
          <w:szCs w:val="20"/>
          <w:lang w:val="en-US"/>
        </w:rPr>
        <w:t>Moduł 2.: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</w:rPr>
      </w:pPr>
      <w:r w:rsidRPr="00983CEC">
        <w:rPr>
          <w:b/>
          <w:sz w:val="20"/>
          <w:szCs w:val="20"/>
          <w:u w:val="single"/>
        </w:rPr>
        <w:t xml:space="preserve">CompTIA Security+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different types of social engineering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indicatorsto determine the type of attack.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indicatorsassociated with application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indicatorsassociated with network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different threat actors, vectors, and intelligence sources.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security concerns associated withvarious types of vulnerabilities.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techniques used in security assessments.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techniques used in penetration testing.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security conceptsin an enterprise environment.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virtualization and cloud computing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secure application development,deployment, and automation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authentication and authorization design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cybersecurity resilience.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security implications of embedded and specialized systems.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physical security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basics of cryptographic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protocols.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lastRenderedPageBreak/>
        <w:t>Given a scenario, implement host or application security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network designs.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install and configure wireless security settings.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mobile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cybersecurity solutions to the cloud.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identity andaccount management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authenticationand authorization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public key infrastructure.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tool toassess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importance of policies, processes,and procedures for incident response.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utilize appropriate dataources to support an investigation.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apply mitigation techniquesor controls to secure an environment.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key aspects of digital forensics.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various types of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applicable regulations, standards, orframeworks that impact organizational security posture.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policies to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risk management processes and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privacy and sensitive data concepts in relation to security.</w:t>
      </w:r>
    </w:p>
    <w:p w:rsidR="00986A63" w:rsidRPr="00986A63" w:rsidRDefault="00986A63" w:rsidP="00986A63">
      <w:pPr>
        <w:pStyle w:val="Akapitzlist"/>
        <w:spacing w:after="160" w:line="240" w:lineRule="auto"/>
        <w:ind w:left="709" w:hanging="709"/>
        <w:jc w:val="both"/>
        <w:rPr>
          <w:rFonts w:cstheme="minorHAnsi"/>
          <w:b/>
          <w:sz w:val="20"/>
          <w:szCs w:val="20"/>
          <w:lang w:val="en-US"/>
        </w:rPr>
      </w:pPr>
      <w:r w:rsidRPr="00986A63">
        <w:rPr>
          <w:rFonts w:cstheme="minorHAnsi"/>
          <w:b/>
          <w:sz w:val="20"/>
          <w:szCs w:val="20"/>
          <w:lang w:val="en-US"/>
        </w:rPr>
        <w:t>Moduł 3.: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  <w:lang w:val="en-US"/>
        </w:rPr>
      </w:pPr>
      <w:r w:rsidRPr="00983CEC">
        <w:rPr>
          <w:rFonts w:cstheme="minorHAnsi"/>
          <w:b/>
          <w:sz w:val="20"/>
          <w:szCs w:val="20"/>
          <w:u w:val="single"/>
          <w:lang w:val="en-US"/>
        </w:rPr>
        <w:t xml:space="preserve">CompTIA Cybersecurity Analyst (CySA+)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threat data and intelligence.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utilize threat intelligenceto support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perform vulnerability management activities.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the output fromcommon vulnerability assessment tools.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threats and vulnerabilities associatedwith specialized technology.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threats and vulnerabilitiesassociated with operating in the cloud.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controls to mitigateattacks and software vulnerabilities.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security solutionsfor infrastructure management.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software assurance best practices.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hardware assurance best practices.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data as part of security monitoring activities.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configuration changesto existing controls to improve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proactive threat hunting.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automation concepts and technologies.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the incident response process.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the appropriate incident response procedure.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analyze potential indicators of compromise.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utilize basic digital forensics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Understand the importance of data privacy and protection.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security concepts insupport of organizational risk mitigation.</w:t>
      </w:r>
    </w:p>
    <w:p w:rsidR="000A34AB" w:rsidRDefault="00490743">
      <w:pPr>
        <w:pStyle w:val="Akapitzlist"/>
        <w:numPr>
          <w:ilvl w:val="0"/>
          <w:numId w:val="3"/>
        </w:numPr>
        <w:spacing w:after="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frameworks,policies, procedures, and controls.</w:t>
      </w:r>
    </w:p>
    <w:p w:rsidR="000A34AB" w:rsidRPr="00A12459" w:rsidRDefault="000A34AB">
      <w:pPr>
        <w:spacing w:after="0" w:line="240" w:lineRule="auto"/>
        <w:ind w:firstLine="708"/>
        <w:contextualSpacing/>
        <w:jc w:val="both"/>
        <w:rPr>
          <w:sz w:val="20"/>
          <w:szCs w:val="20"/>
          <w:lang w:val="en-US"/>
        </w:rPr>
      </w:pPr>
    </w:p>
    <w:sectPr w:rsidR="000A34AB" w:rsidRPr="00A12459" w:rsidSect="000A34A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2" w:right="1416" w:bottom="1135" w:left="1560" w:header="568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159" w:rsidRDefault="00D24159" w:rsidP="000A34AB">
      <w:pPr>
        <w:spacing w:after="0" w:line="240" w:lineRule="auto"/>
      </w:pPr>
      <w:r>
        <w:separator/>
      </w:r>
    </w:p>
  </w:endnote>
  <w:endnote w:type="continuationSeparator" w:id="1">
    <w:p w:rsidR="00D24159" w:rsidRDefault="00D24159" w:rsidP="000A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1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490743">
    <w:pPr>
      <w:pStyle w:val="Stopka1"/>
    </w:pPr>
    <w:r>
      <w:rPr>
        <w:noProof/>
        <w:lang w:eastAsia="pl-PL"/>
      </w:rPr>
      <w:drawing>
        <wp:inline distT="0" distB="0" distL="0" distR="0">
          <wp:extent cx="5760720" cy="473710"/>
          <wp:effectExtent l="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3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6508EF">
    <w:pPr>
      <w:pStyle w:val="Stopka1"/>
      <w:ind w:left="-284"/>
    </w:pPr>
    <w:r>
      <w:rPr>
        <w:noProof/>
      </w:rPr>
      <w:pict>
        <v:rect id="Rectangle 1" o:spid="_x0000_s6145" style="position:absolute;left:0;text-align:left;margin-left:-70.9pt;margin-top:-21.2pt;width:595.3pt;height:53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" stroked="f" strokeweight="0">
          <v:textbox>
            <w:txbxContent>
              <w:p w:rsidR="000A34AB" w:rsidRDefault="00490743">
                <w:pPr>
                  <w:pStyle w:val="Zawartoramki"/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8210" cy="493395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493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159" w:rsidRDefault="00D24159" w:rsidP="000A34AB">
      <w:pPr>
        <w:spacing w:after="0" w:line="240" w:lineRule="auto"/>
      </w:pPr>
      <w:r>
        <w:separator/>
      </w:r>
    </w:p>
  </w:footnote>
  <w:footnote w:type="continuationSeparator" w:id="1">
    <w:p w:rsidR="00D24159" w:rsidRDefault="00D24159" w:rsidP="000A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490743">
    <w:pPr>
      <w:pStyle w:val="Nagwek1"/>
    </w:pPr>
    <w:r>
      <w:rPr>
        <w:noProof/>
        <w:lang w:eastAsia="pl-PL"/>
      </w:rPr>
      <w:drawing>
        <wp:inline distT="0" distB="0" distL="0" distR="0">
          <wp:extent cx="5760720" cy="67818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13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6508EF">
    <w:pPr>
      <w:pStyle w:val="Nagwek1"/>
    </w:pPr>
    <w:r>
      <w:rPr>
        <w:noProof/>
      </w:rPr>
      <w:pict>
        <v:rect id="Rectangle 2" o:spid="_x0000_s6146" style="position:absolute;margin-left:-70.9pt;margin-top:-.6pt;width:595.3pt;height:67.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" stroked="f" strokeweight="0">
          <v:textbox>
            <w:txbxContent>
              <w:p w:rsidR="000A34AB" w:rsidRDefault="00490743">
                <w:pPr>
                  <w:pStyle w:val="Zawartoramki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8210" cy="706120"/>
                      <wp:effectExtent l="0" t="0" r="0" b="0"/>
                      <wp:docPr id="4" name="Obraz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3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706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  <w:p w:rsidR="000A34AB" w:rsidRDefault="000A34AB">
    <w:pPr>
      <w:pStyle w:val="Nagwek1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1">
    <w:nsid w:val="2B4238E1"/>
    <w:multiLevelType w:val="multilevel"/>
    <w:tmpl w:val="B41C2BBE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2">
    <w:nsid w:val="2E390130"/>
    <w:multiLevelType w:val="multilevel"/>
    <w:tmpl w:val="827E8F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45A16296"/>
    <w:multiLevelType w:val="multilevel"/>
    <w:tmpl w:val="C54EEE04"/>
    <w:lvl w:ilvl="0">
      <w:start w:val="1"/>
      <w:numFmt w:val="bullet"/>
      <w:lvlText w:val=""/>
      <w:lvlJc w:val="left"/>
      <w:pPr>
        <w:tabs>
          <w:tab w:val="num" w:pos="0"/>
        </w:tabs>
        <w:ind w:left="17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48" w:hanging="360"/>
      </w:pPr>
      <w:rPr>
        <w:rFonts w:ascii="Wingdings" w:hAnsi="Wingdings" w:cs="Wingdings" w:hint="default"/>
      </w:rPr>
    </w:lvl>
  </w:abstractNum>
  <w:abstractNum w:abstractNumId="5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58627DE1"/>
    <w:multiLevelType w:val="multilevel"/>
    <w:tmpl w:val="D6B434F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425"/>
  <w:characterSpacingControl w:val="doNotCompress"/>
  <w:hdrShapeDefaults>
    <o:shapedefaults v:ext="edit" spidmax="1331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0A34AB"/>
    <w:rsid w:val="000A34AB"/>
    <w:rsid w:val="002A052C"/>
    <w:rsid w:val="00476BF7"/>
    <w:rsid w:val="0048680F"/>
    <w:rsid w:val="00490743"/>
    <w:rsid w:val="006431E3"/>
    <w:rsid w:val="006508EF"/>
    <w:rsid w:val="00703456"/>
    <w:rsid w:val="007E3E0F"/>
    <w:rsid w:val="00813140"/>
    <w:rsid w:val="00824600"/>
    <w:rsid w:val="00955ECF"/>
    <w:rsid w:val="00983CEC"/>
    <w:rsid w:val="00986A63"/>
    <w:rsid w:val="00993751"/>
    <w:rsid w:val="009B27F3"/>
    <w:rsid w:val="00A12459"/>
    <w:rsid w:val="00AC6514"/>
    <w:rsid w:val="00D24159"/>
    <w:rsid w:val="00ED17F2"/>
    <w:rsid w:val="00F04203"/>
    <w:rsid w:val="00FC486F"/>
    <w:rsid w:val="00FE7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AF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0A34A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E308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E308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E3082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qFormat/>
    <w:locked/>
    <w:rsid w:val="00AA440C"/>
  </w:style>
  <w:style w:type="paragraph" w:styleId="Nagwek">
    <w:name w:val="header"/>
    <w:basedOn w:val="Normalny"/>
    <w:next w:val="Tekstpodstawowy"/>
    <w:link w:val="NagwekZnak"/>
    <w:qFormat/>
    <w:rsid w:val="000A34A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0A34AB"/>
    <w:pPr>
      <w:spacing w:after="140"/>
    </w:pPr>
  </w:style>
  <w:style w:type="paragraph" w:styleId="Lista">
    <w:name w:val="List"/>
    <w:basedOn w:val="Tekstpodstawowy"/>
    <w:rsid w:val="000A34AB"/>
    <w:rPr>
      <w:rFonts w:cs="Lucida Sans"/>
    </w:rPr>
  </w:style>
  <w:style w:type="paragraph" w:customStyle="1" w:styleId="Legenda1">
    <w:name w:val="Legenda1"/>
    <w:basedOn w:val="Normalny"/>
    <w:qFormat/>
    <w:rsid w:val="000A34A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0A34AB"/>
    <w:pPr>
      <w:suppressLineNumbers/>
    </w:pPr>
    <w:rPr>
      <w:rFonts w:cs="Lucida Sans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376A75"/>
    <w:pPr>
      <w:ind w:left="720"/>
      <w:contextualSpacing/>
    </w:pPr>
  </w:style>
  <w:style w:type="paragraph" w:customStyle="1" w:styleId="Gwkaistopka">
    <w:name w:val="Główka i stopka"/>
    <w:basedOn w:val="Normalny"/>
    <w:qFormat/>
    <w:rsid w:val="000A34AB"/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CE308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E3082"/>
    <w:rPr>
      <w:b/>
      <w:bCs/>
    </w:rPr>
  </w:style>
  <w:style w:type="paragraph" w:customStyle="1" w:styleId="Default">
    <w:name w:val="Default"/>
    <w:qFormat/>
    <w:rsid w:val="00FB683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0A34AB"/>
  </w:style>
  <w:style w:type="table" w:styleId="Tabela-Siatka">
    <w:name w:val="Table Grid"/>
    <w:basedOn w:val="Standardowy"/>
    <w:uiPriority w:val="5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75C17-E9DE-4A82-B77C-7923BF3A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1360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13</cp:revision>
  <cp:lastPrinted>2022-01-31T09:15:00Z</cp:lastPrinted>
  <dcterms:created xsi:type="dcterms:W3CDTF">2022-01-31T09:14:00Z</dcterms:created>
  <dcterms:modified xsi:type="dcterms:W3CDTF">2022-02-10T08:10:00Z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