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5AF5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2A666A68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360CE5EF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27DDC69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02191EC6" w14:textId="77777777" w:rsidR="00581A47" w:rsidRPr="00C74546" w:rsidRDefault="00B2106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DE5866">
        <w:rPr>
          <w:bCs/>
          <w:sz w:val="22"/>
        </w:rPr>
        <w:t>.18.2024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18BE4C14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57794CF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6389BACD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5D030FA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0EF3ACE2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353C073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5AED636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00C515E" w14:textId="77777777" w:rsidR="00581A47" w:rsidRPr="00C74546" w:rsidRDefault="00581A47" w:rsidP="00581A47">
      <w:pPr>
        <w:rPr>
          <w:b/>
          <w:i/>
          <w:sz w:val="22"/>
        </w:rPr>
      </w:pPr>
    </w:p>
    <w:p w14:paraId="539A7E41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68EA6E29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490FFFA" w14:textId="77777777" w:rsidR="00DE5866" w:rsidRPr="00340F2E" w:rsidRDefault="00DE5866" w:rsidP="00DE5866">
      <w:pPr>
        <w:jc w:val="center"/>
        <w:rPr>
          <w:sz w:val="22"/>
        </w:rPr>
      </w:pPr>
      <w:r w:rsidRPr="00340F2E">
        <w:rPr>
          <w:b/>
          <w:bCs/>
          <w:sz w:val="22"/>
        </w:rPr>
        <w:t>kompleksowa organizacja i przeprowadzenie dwóch jednodniowych spotkań.</w:t>
      </w:r>
    </w:p>
    <w:p w14:paraId="49B8CE92" w14:textId="77777777" w:rsidR="00581A47" w:rsidRPr="00C74546" w:rsidRDefault="00581A47" w:rsidP="00581A47">
      <w:pPr>
        <w:jc w:val="both"/>
        <w:rPr>
          <w:sz w:val="22"/>
        </w:rPr>
      </w:pPr>
    </w:p>
    <w:p w14:paraId="51D98C15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1DFE1B0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4E1F189" w14:textId="77777777" w:rsidR="00581A47" w:rsidRPr="00C74546" w:rsidRDefault="00581A47" w:rsidP="00581A47">
      <w:pPr>
        <w:jc w:val="both"/>
        <w:rPr>
          <w:sz w:val="22"/>
        </w:rPr>
      </w:pPr>
    </w:p>
    <w:p w14:paraId="0AFBCB05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78A845C5" w14:textId="77777777" w:rsidR="00581A47" w:rsidRPr="00C74546" w:rsidRDefault="00581A47" w:rsidP="00581A47">
      <w:pPr>
        <w:rPr>
          <w:sz w:val="22"/>
        </w:rPr>
      </w:pPr>
    </w:p>
    <w:p w14:paraId="6A89974A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3B7DF47C" w14:textId="77777777" w:rsidR="00581A47" w:rsidRPr="00C74546" w:rsidRDefault="00581A47" w:rsidP="00581A47">
      <w:pPr>
        <w:rPr>
          <w:sz w:val="22"/>
        </w:rPr>
      </w:pPr>
    </w:p>
    <w:p w14:paraId="6A190386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5CA91AA6" w14:textId="77777777" w:rsidR="00581A47" w:rsidRPr="00C74546" w:rsidRDefault="00581A47" w:rsidP="00581A47">
      <w:pPr>
        <w:jc w:val="both"/>
        <w:rPr>
          <w:sz w:val="22"/>
        </w:rPr>
      </w:pPr>
    </w:p>
    <w:p w14:paraId="5E702C84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068B878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1C799861" w14:textId="77777777" w:rsidR="00581A47" w:rsidRPr="00C74546" w:rsidRDefault="00581A47" w:rsidP="00581A47">
      <w:pPr>
        <w:rPr>
          <w:sz w:val="22"/>
        </w:rPr>
      </w:pPr>
    </w:p>
    <w:p w14:paraId="7FD79155" w14:textId="77777777" w:rsidR="00581A47" w:rsidRPr="00C74546" w:rsidRDefault="00581A47" w:rsidP="00581A47">
      <w:pPr>
        <w:rPr>
          <w:sz w:val="22"/>
        </w:rPr>
      </w:pPr>
    </w:p>
    <w:p w14:paraId="0BEF70C1" w14:textId="77777777" w:rsidR="00581A47" w:rsidRPr="00C74546" w:rsidRDefault="00581A47" w:rsidP="00581A47">
      <w:pPr>
        <w:rPr>
          <w:sz w:val="22"/>
        </w:rPr>
      </w:pPr>
    </w:p>
    <w:p w14:paraId="7BC54DCA" w14:textId="77777777" w:rsidR="00581A47" w:rsidRPr="00C74546" w:rsidRDefault="00581A47" w:rsidP="00581A47">
      <w:pPr>
        <w:jc w:val="center"/>
        <w:rPr>
          <w:sz w:val="22"/>
        </w:rPr>
      </w:pPr>
    </w:p>
    <w:p w14:paraId="5B4628A1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DE5866">
        <w:rPr>
          <w:sz w:val="22"/>
        </w:rPr>
        <w:t>4</w:t>
      </w:r>
    </w:p>
    <w:p w14:paraId="2D919835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4588FC6D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348ACE7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061DE27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43852906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66839D73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623C2F8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39F907D8" w14:textId="77777777" w:rsidR="007E2A4E" w:rsidRPr="00C74546" w:rsidRDefault="00155FA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1AEB838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6DE128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50790115" w14:textId="77777777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2106F">
        <w:rPr>
          <w:b/>
          <w:bCs/>
          <w:sz w:val="22"/>
        </w:rPr>
        <w:t>ZP.272.1</w:t>
      </w:r>
      <w:r w:rsidR="00DE5866">
        <w:rPr>
          <w:b/>
          <w:bCs/>
          <w:sz w:val="22"/>
        </w:rPr>
        <w:t>.18.2024</w:t>
      </w:r>
    </w:p>
    <w:p w14:paraId="4D2B6622" w14:textId="77777777" w:rsidR="00CA148F" w:rsidRPr="00C74546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4FA089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7281AFD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38A0341A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4FB9B4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3806707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1FFD63F7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6F0CE46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 xml:space="preserve">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F264192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9AE7EB1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263F217F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5EF4CCC4" w14:textId="77777777" w:rsidR="00DE5866" w:rsidRPr="00812F48" w:rsidRDefault="00DE5866" w:rsidP="00DE58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Pr="00340F2E">
        <w:t xml:space="preserve"> </w:t>
      </w:r>
      <w:r w:rsidRPr="00340F2E">
        <w:rPr>
          <w:b w:val="0"/>
          <w:snapToGrid w:val="0"/>
          <w:sz w:val="22"/>
          <w:szCs w:val="22"/>
        </w:rPr>
        <w:t>wykonanie usługi polegającej na kompleksowej organizacji i przeprowadzeniu dwóch jednodniowych spotkań informacyjno-warsztatowych o charakterze pro-eksport dla przedsiębiorców z województwa warmińsko-mazurskiego. Tematyka główna spotkań informacyjno-warsztatowych: „Start do eksportu dla sektora MŚP”.</w:t>
      </w:r>
      <w:r w:rsidRPr="00340F2E">
        <w:rPr>
          <w:b w:val="0"/>
          <w:snapToGrid w:val="0"/>
          <w:sz w:val="22"/>
          <w:szCs w:val="22"/>
        </w:rPr>
        <w:tab/>
      </w:r>
    </w:p>
    <w:p w14:paraId="70606DEA" w14:textId="0E873993" w:rsidR="00DE5866" w:rsidRPr="00FE7087" w:rsidRDefault="00DE5866" w:rsidP="00DE58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</w:t>
      </w:r>
      <w:r w:rsidR="00207D7C">
        <w:rPr>
          <w:b w:val="0"/>
          <w:snapToGrid w:val="0"/>
          <w:sz w:val="22"/>
          <w:szCs w:val="22"/>
        </w:rPr>
        <w:t>amówienia stanowi załącznik nr 2</w:t>
      </w:r>
      <w:r>
        <w:rPr>
          <w:b w:val="0"/>
          <w:snapToGrid w:val="0"/>
          <w:sz w:val="22"/>
          <w:szCs w:val="22"/>
        </w:rPr>
        <w:t xml:space="preserve"> do SWZ.</w:t>
      </w:r>
      <w:r w:rsidRPr="00812F48">
        <w:rPr>
          <w:b w:val="0"/>
          <w:snapToGrid w:val="0"/>
          <w:sz w:val="22"/>
          <w:szCs w:val="22"/>
        </w:rPr>
        <w:t xml:space="preserve"> </w:t>
      </w:r>
    </w:p>
    <w:p w14:paraId="3E65ADBB" w14:textId="77777777" w:rsidR="00DE5866" w:rsidRPr="00340F2E" w:rsidRDefault="00DE5866" w:rsidP="00DE58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340F2E">
        <w:rPr>
          <w:b w:val="0"/>
          <w:sz w:val="22"/>
          <w:szCs w:val="22"/>
        </w:rPr>
        <w:t xml:space="preserve">Zamawiający nie dopuszcza składania ofert częściowych. </w:t>
      </w:r>
    </w:p>
    <w:p w14:paraId="5DC6C55C" w14:textId="77777777" w:rsidR="00DE5866" w:rsidRPr="00340F2E" w:rsidRDefault="00DE5866" w:rsidP="00DE586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>
        <w:rPr>
          <w:sz w:val="22"/>
        </w:rPr>
        <w:t xml:space="preserve">79952000-2 usługi w zakresie organizacji imprez; </w:t>
      </w:r>
    </w:p>
    <w:p w14:paraId="2D8E3FE0" w14:textId="77777777" w:rsidR="00DE5866" w:rsidRPr="00C91D71" w:rsidRDefault="00DE5866" w:rsidP="00DE5866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>
        <w:rPr>
          <w:sz w:val="22"/>
        </w:rPr>
        <w:t>79951000-5 usługi w zakresie organizowania seminariów.</w:t>
      </w:r>
    </w:p>
    <w:p w14:paraId="45354BF7" w14:textId="77777777" w:rsidR="00DE5866" w:rsidRDefault="00DE5866" w:rsidP="00DE586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</w:t>
      </w:r>
      <w:r>
        <w:rPr>
          <w:sz w:val="22"/>
        </w:rPr>
        <w:t>części zamówienia podwykonawcy.</w:t>
      </w:r>
    </w:p>
    <w:p w14:paraId="28B02989" w14:textId="77777777" w:rsidR="006D27AC" w:rsidRPr="0057414B" w:rsidRDefault="006D27AC" w:rsidP="0057414B">
      <w:pPr>
        <w:pStyle w:val="Akapitzlist"/>
        <w:tabs>
          <w:tab w:val="left" w:pos="284"/>
        </w:tabs>
        <w:spacing w:before="26" w:after="0"/>
        <w:ind w:left="1068"/>
        <w:jc w:val="both"/>
        <w:rPr>
          <w:color w:val="000000"/>
          <w:sz w:val="22"/>
        </w:rPr>
      </w:pPr>
    </w:p>
    <w:p w14:paraId="09362857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7DB6549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56D80D87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98BEACE" w14:textId="77777777" w:rsidR="009001F1" w:rsidRDefault="009001F1" w:rsidP="00DE5866">
      <w:pPr>
        <w:spacing w:before="26" w:after="0"/>
        <w:jc w:val="both"/>
        <w:rPr>
          <w:color w:val="000000"/>
        </w:rPr>
      </w:pPr>
    </w:p>
    <w:p w14:paraId="47BBB6DA" w14:textId="77777777" w:rsidR="009001F1" w:rsidRPr="00E402CB" w:rsidRDefault="009001F1" w:rsidP="009001F1">
      <w:pPr>
        <w:spacing w:before="26" w:after="0"/>
        <w:ind w:left="720"/>
        <w:jc w:val="both"/>
        <w:rPr>
          <w:i/>
          <w:sz w:val="20"/>
          <w:szCs w:val="20"/>
        </w:rPr>
      </w:pPr>
    </w:p>
    <w:p w14:paraId="0762B71E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14:paraId="7117BF48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37120EA4" w14:textId="77777777" w:rsidR="007A3C94" w:rsidRPr="00DE5866" w:rsidRDefault="007A3C94" w:rsidP="00DE586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AC86931" w14:textId="77777777" w:rsidR="00696DCD" w:rsidRPr="00826EE1" w:rsidRDefault="00696DCD" w:rsidP="00696DCD">
      <w:pPr>
        <w:pStyle w:val="Akapitzlist"/>
        <w:ind w:left="1067"/>
        <w:rPr>
          <w:color w:val="000000"/>
          <w:sz w:val="22"/>
        </w:rPr>
      </w:pPr>
    </w:p>
    <w:p w14:paraId="05785ED0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75D9F527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59EBDB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5E1330D" w14:textId="77777777" w:rsidR="00B42543" w:rsidRPr="007247D2" w:rsidRDefault="00B42543" w:rsidP="00DE5866">
      <w:pPr>
        <w:spacing w:after="0"/>
        <w:rPr>
          <w:i/>
          <w:color w:val="000000"/>
          <w:sz w:val="20"/>
          <w:szCs w:val="20"/>
        </w:rPr>
      </w:pPr>
    </w:p>
    <w:p w14:paraId="5B70798D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04F3EB92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CA0EF3F" w14:textId="77777777" w:rsidR="007A3C94" w:rsidRDefault="007A3C94" w:rsidP="00DE586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50707FF" w14:textId="77777777" w:rsidR="00696DCD" w:rsidRPr="00C74546" w:rsidRDefault="00696DCD" w:rsidP="00696DCD">
      <w:pPr>
        <w:pStyle w:val="Akapitzlist"/>
        <w:ind w:left="1067"/>
        <w:rPr>
          <w:color w:val="000000"/>
          <w:sz w:val="22"/>
        </w:rPr>
      </w:pPr>
    </w:p>
    <w:p w14:paraId="59CA9FB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4D5F419F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A65456E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7A25708A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 xml:space="preserve">ustawy </w:t>
      </w:r>
      <w:proofErr w:type="spellStart"/>
      <w:r w:rsidR="000E5020">
        <w:rPr>
          <w:b w:val="0"/>
          <w:sz w:val="22"/>
          <w:szCs w:val="22"/>
        </w:rPr>
        <w:t>Pzp</w:t>
      </w:r>
      <w:proofErr w:type="spellEnd"/>
      <w:r w:rsidR="000E5020">
        <w:rPr>
          <w:b w:val="0"/>
          <w:sz w:val="22"/>
          <w:szCs w:val="22"/>
        </w:rPr>
        <w:t>.</w:t>
      </w:r>
    </w:p>
    <w:p w14:paraId="095B4756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0DCC629F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4F01FF6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B071508" w14:textId="77777777" w:rsidR="002409C3" w:rsidRPr="00DE5866" w:rsidRDefault="001F7B18" w:rsidP="00DE5866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9BEA6B4" w14:textId="77777777" w:rsidR="007A3C94" w:rsidRDefault="007A3C94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20E1637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3177191E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10B6545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6D38EBF2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BC081A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6339A161" w14:textId="77777777" w:rsidR="0091781E" w:rsidRDefault="0091781E" w:rsidP="0091781E">
      <w:pPr>
        <w:pStyle w:val="Akapitzlist"/>
        <w:rPr>
          <w:sz w:val="22"/>
        </w:rPr>
      </w:pPr>
    </w:p>
    <w:p w14:paraId="34F0E04E" w14:textId="77777777" w:rsidR="0091781E" w:rsidRPr="0091781E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DE5866" w:rsidRPr="00DE5866">
        <w:rPr>
          <w:sz w:val="22"/>
        </w:rPr>
        <w:t>6 miesięcy od dnia zawarcia umowy.</w:t>
      </w:r>
    </w:p>
    <w:p w14:paraId="17D9D08D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1A227E40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38522C9A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385D122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7FB4E03C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90B6AA9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2607C1D1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12A34266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1C3703DF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59C3A10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56C263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102105A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373A0B69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8D49642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1E953706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D6C9ADF" w14:textId="77777777" w:rsidR="00CC0CAA" w:rsidRPr="00DE5866" w:rsidRDefault="00CC0CAA" w:rsidP="000A42D2">
      <w:pPr>
        <w:pStyle w:val="Tekstpodstawowy"/>
        <w:numPr>
          <w:ilvl w:val="0"/>
          <w:numId w:val="35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 xml:space="preserve">Zgodnie z art. 139 ustawy </w:t>
      </w:r>
      <w:proofErr w:type="spellStart"/>
      <w:r w:rsidRPr="0089508E">
        <w:rPr>
          <w:b w:val="0"/>
          <w:sz w:val="22"/>
          <w:szCs w:val="22"/>
        </w:rPr>
        <w:t>Pzp</w:t>
      </w:r>
      <w:proofErr w:type="spellEnd"/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</w:t>
      </w:r>
      <w:r w:rsidRPr="00DE5866">
        <w:rPr>
          <w:b w:val="0"/>
          <w:sz w:val="22"/>
          <w:szCs w:val="22"/>
        </w:rPr>
        <w:t xml:space="preserve">dokona kwalifikacji podmiotowej Wykonawcy, którego oferta została najwyżej oceniona, w zakresie braku podstaw wykluczenia oraz spełnienia warunków udziału w postępowaniu. </w:t>
      </w:r>
    </w:p>
    <w:p w14:paraId="2A7E57F8" w14:textId="77777777" w:rsidR="00E907B4" w:rsidRPr="00DE5866" w:rsidRDefault="0089508E" w:rsidP="000A42D2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 xml:space="preserve">Wykonawca nie jest obowiązany do złożenia wraz z ofertą oświadczenia, </w:t>
      </w:r>
      <w:r w:rsidR="00E907B4" w:rsidRPr="00DE5866">
        <w:rPr>
          <w:color w:val="000000"/>
          <w:sz w:val="22"/>
        </w:rPr>
        <w:t xml:space="preserve">o którym mowa w art. 125 ust. 1 ustawy </w:t>
      </w:r>
      <w:proofErr w:type="spellStart"/>
      <w:r w:rsidR="00E907B4" w:rsidRPr="00DE5866">
        <w:rPr>
          <w:color w:val="000000"/>
          <w:sz w:val="22"/>
        </w:rPr>
        <w:t>Pzp</w:t>
      </w:r>
      <w:proofErr w:type="spellEnd"/>
      <w:r w:rsidR="00E907B4" w:rsidRPr="00DE5866">
        <w:rPr>
          <w:color w:val="000000"/>
          <w:sz w:val="22"/>
        </w:rPr>
        <w:t>.</w:t>
      </w:r>
      <w:r w:rsidRPr="00DE5866">
        <w:rPr>
          <w:color w:val="000000"/>
          <w:sz w:val="22"/>
        </w:rPr>
        <w:t xml:space="preserve"> </w:t>
      </w:r>
    </w:p>
    <w:p w14:paraId="4C01A1B4" w14:textId="77777777" w:rsidR="0089508E" w:rsidRPr="00DE5866" w:rsidRDefault="0089508E" w:rsidP="000A42D2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 xml:space="preserve">Zamawiający zażąda </w:t>
      </w:r>
      <w:r w:rsidR="00635443" w:rsidRPr="00DE5866">
        <w:rPr>
          <w:color w:val="000000"/>
          <w:sz w:val="22"/>
        </w:rPr>
        <w:t xml:space="preserve">oświadczenia, o którym mowa w ust. 2 </w:t>
      </w:r>
      <w:r w:rsidRPr="00DE5866">
        <w:rPr>
          <w:color w:val="000000"/>
          <w:sz w:val="22"/>
        </w:rPr>
        <w:t>wyłącznie od Wykonawcy, którego oferta została najwyżej oceniona.</w:t>
      </w:r>
    </w:p>
    <w:p w14:paraId="75A563B5" w14:textId="77777777" w:rsidR="00387A51" w:rsidRPr="00DE5866" w:rsidRDefault="00387A51" w:rsidP="000A42D2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 oraz spełnianie warunków udziału w postępowaniu, w jakim każdy z Wykonawców wykazuje spełnianie warunków udziału w postępowaniu.</w:t>
      </w:r>
    </w:p>
    <w:p w14:paraId="64EF177B" w14:textId="77777777" w:rsidR="00387A51" w:rsidRPr="00DE5866" w:rsidRDefault="00387A51" w:rsidP="000A42D2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>Wykonawca, w przypadku polegania na zdolnościach lub sytuacji podmiotów udostępniających zasoby, przedstawia, wraz z oświadczeniem, o którym mowa w ust. 2, także oświadczenie podmiotu udostępniającego zasoby, potwierdzające brak podstaw wykluczenia tego podmiotu oraz spełnianie warunków udziału w postępowaniu, w zakresie, w jakim Wykonawca powołuje się na jego zasoby.</w:t>
      </w:r>
    </w:p>
    <w:p w14:paraId="4364A5EC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073E1938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745A1B9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3FE123B5" w14:textId="77777777" w:rsidR="00314F8B" w:rsidRPr="004F2CE6" w:rsidRDefault="00BC07A5" w:rsidP="004F2CE6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3B23A4E8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lastRenderedPageBreak/>
        <w:t>PODSTAWY WYKLUCZ</w:t>
      </w:r>
      <w:r w:rsidR="008352C5">
        <w:rPr>
          <w:b/>
          <w:color w:val="000000"/>
          <w:sz w:val="22"/>
        </w:rPr>
        <w:t>ENIA</w:t>
      </w:r>
    </w:p>
    <w:p w14:paraId="617A1D10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24B9E547" w14:textId="77777777" w:rsidR="003C66EF" w:rsidRPr="00280ACA" w:rsidRDefault="003C66EF" w:rsidP="000A42D2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</w:t>
      </w:r>
      <w:proofErr w:type="spellStart"/>
      <w:r w:rsidRPr="00280ACA">
        <w:rPr>
          <w:color w:val="000000" w:themeColor="text1"/>
          <w:sz w:val="22"/>
        </w:rPr>
        <w:t>Pzp</w:t>
      </w:r>
      <w:proofErr w:type="spellEnd"/>
      <w:r w:rsidRPr="00280ACA">
        <w:rPr>
          <w:color w:val="000000" w:themeColor="text1"/>
          <w:sz w:val="22"/>
        </w:rPr>
        <w:t xml:space="preserve">. </w:t>
      </w:r>
    </w:p>
    <w:p w14:paraId="0A9D8EF1" w14:textId="77777777" w:rsidR="003C66EF" w:rsidRPr="00280ACA" w:rsidRDefault="003C66EF" w:rsidP="000A42D2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ust. 2 ustawy </w:t>
      </w:r>
      <w:proofErr w:type="spellStart"/>
      <w:r w:rsidRPr="00280ACA">
        <w:rPr>
          <w:color w:val="000000" w:themeColor="text1"/>
          <w:sz w:val="22"/>
        </w:rPr>
        <w:t>Pzp</w:t>
      </w:r>
      <w:proofErr w:type="spellEnd"/>
      <w:r w:rsidRPr="00280ACA">
        <w:rPr>
          <w:color w:val="000000" w:themeColor="text1"/>
          <w:sz w:val="22"/>
        </w:rPr>
        <w:t>.</w:t>
      </w:r>
    </w:p>
    <w:p w14:paraId="5981653A" w14:textId="77777777" w:rsidR="00280ACA" w:rsidRPr="00C7471B" w:rsidRDefault="00B2106F" w:rsidP="000A42D2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art.7 ust.1 ustawy z dnia 13 kwietnia 2022 r. o szczególnych 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 xml:space="preserve">w zakresie przeciwdziałania wspieraniu agresji na Ukrainę oraz służących ochronie </w:t>
      </w:r>
      <w:r w:rsidRPr="00C7471B">
        <w:rPr>
          <w:color w:val="000000" w:themeColor="text1"/>
          <w:sz w:val="22"/>
        </w:rPr>
        <w:t>bezpieczeństwa narodowego.  </w:t>
      </w:r>
    </w:p>
    <w:p w14:paraId="54154C51" w14:textId="77777777" w:rsidR="00280ACA" w:rsidRPr="00C7471B" w:rsidRDefault="00280ACA" w:rsidP="000A42D2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7471B">
        <w:rPr>
          <w:color w:val="000000" w:themeColor="text1"/>
          <w:sz w:val="22"/>
        </w:rPr>
        <w:t>O udzielenie zamówienia mogą się ubiegać Wykonawcy, którzy nie podlegają wykluczeniu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501DAEFE" w14:textId="77777777" w:rsidR="003C66EF" w:rsidRPr="00280ACA" w:rsidRDefault="003C66EF" w:rsidP="000A42D2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może zostać wykluczony przez Zama</w:t>
      </w:r>
      <w:r w:rsidR="003F791B" w:rsidRPr="00280ACA">
        <w:rPr>
          <w:color w:val="000000" w:themeColor="text1"/>
          <w:sz w:val="22"/>
        </w:rPr>
        <w:t>wiającego na każdym etapie postę</w:t>
      </w:r>
      <w:r w:rsidRPr="00280ACA">
        <w:rPr>
          <w:color w:val="000000" w:themeColor="text1"/>
          <w:sz w:val="22"/>
        </w:rPr>
        <w:t>powania o udzielenie zamówienia.</w:t>
      </w:r>
    </w:p>
    <w:p w14:paraId="1DCF31DF" w14:textId="77777777" w:rsidR="00A30728" w:rsidRPr="00DE5866" w:rsidRDefault="00A30728" w:rsidP="00DE5866">
      <w:pPr>
        <w:spacing w:before="26" w:after="0"/>
        <w:jc w:val="both"/>
        <w:rPr>
          <w:sz w:val="22"/>
        </w:rPr>
      </w:pPr>
    </w:p>
    <w:p w14:paraId="30B90B8F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45FD34BB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1DDCC439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</w:t>
      </w:r>
      <w:proofErr w:type="spellStart"/>
      <w:r w:rsidRPr="00325148">
        <w:rPr>
          <w:color w:val="000000"/>
          <w:sz w:val="22"/>
        </w:rPr>
        <w:t>Pzp</w:t>
      </w:r>
      <w:proofErr w:type="spellEnd"/>
      <w:r w:rsidRPr="00325148">
        <w:rPr>
          <w:color w:val="000000"/>
          <w:sz w:val="22"/>
        </w:rPr>
        <w:t xml:space="preserve"> </w:t>
      </w:r>
    </w:p>
    <w:p w14:paraId="396093D4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4913ECAE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C6B9F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7D9D98F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2B7C2CC0" w14:textId="113F408C" w:rsidR="004F2CE6" w:rsidRPr="00D157EC" w:rsidRDefault="00DE5866" w:rsidP="000A42D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  <w:r w:rsidRPr="00E04266">
        <w:rPr>
          <w:b/>
          <w:sz w:val="22"/>
        </w:rPr>
        <w:t xml:space="preserve">O udzielenie zamówienia mogą się ubiegać Wykonawcy, </w:t>
      </w:r>
      <w:r w:rsidRPr="00E04266">
        <w:rPr>
          <w:sz w:val="22"/>
        </w:rPr>
        <w:t xml:space="preserve">którzy </w:t>
      </w:r>
      <w:r w:rsidRPr="00E04266">
        <w:rPr>
          <w:color w:val="000000"/>
          <w:sz w:val="22"/>
        </w:rPr>
        <w:t>spełniają warunki udziału w postępowaniu dotyczące</w:t>
      </w:r>
      <w:r w:rsidRPr="00E04266">
        <w:rPr>
          <w:b/>
          <w:color w:val="000000"/>
          <w:sz w:val="22"/>
        </w:rPr>
        <w:t xml:space="preserve"> </w:t>
      </w:r>
      <w:r w:rsidRPr="00D157EC">
        <w:rPr>
          <w:b/>
          <w:sz w:val="22"/>
        </w:rPr>
        <w:t>zdol</w:t>
      </w:r>
      <w:r w:rsidR="00D157EC">
        <w:rPr>
          <w:b/>
          <w:sz w:val="22"/>
        </w:rPr>
        <w:t>ności technicznej lub zawodowej:</w:t>
      </w:r>
    </w:p>
    <w:p w14:paraId="52B50F89" w14:textId="529EF9F3" w:rsidR="00D157EC" w:rsidRPr="00A743F1" w:rsidRDefault="00DE5866" w:rsidP="00D157EC">
      <w:pPr>
        <w:pStyle w:val="Akapitzlist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2"/>
        </w:rPr>
      </w:pPr>
      <w:r w:rsidRPr="00D157EC">
        <w:rPr>
          <w:rFonts w:eastAsia="Calibri"/>
          <w:bCs/>
          <w:color w:val="000000"/>
          <w:sz w:val="22"/>
          <w:lang w:val="x-none" w:eastAsia="en-US"/>
        </w:rPr>
        <w:t xml:space="preserve">Warunkiem udziału w postępowaniu jest należyte wykonanie w okresie ostatnich 3 lat </w:t>
      </w:r>
      <w:r w:rsidRPr="00D157EC">
        <w:rPr>
          <w:rFonts w:eastAsia="Calibri"/>
          <w:bCs/>
          <w:color w:val="000000"/>
          <w:sz w:val="22"/>
          <w:lang w:eastAsia="en-US"/>
        </w:rPr>
        <w:t xml:space="preserve">liczonych wstecz od dnia, w którym upływa termin składania ofert, a jeżeli okres prowadzenia działalności jest krótszy – w tym okresie, </w:t>
      </w:r>
      <w:r w:rsidRPr="00D157EC">
        <w:rPr>
          <w:rFonts w:eastAsia="Calibri"/>
          <w:b/>
          <w:bCs/>
          <w:sz w:val="22"/>
          <w:lang w:eastAsia="en-US"/>
        </w:rPr>
        <w:t>co najmniej</w:t>
      </w:r>
      <w:r w:rsidR="00C7471B">
        <w:rPr>
          <w:rFonts w:eastAsia="Calibri"/>
          <w:b/>
          <w:bCs/>
          <w:color w:val="FF0000"/>
          <w:sz w:val="22"/>
          <w:lang w:eastAsia="en-US"/>
        </w:rPr>
        <w:t xml:space="preserve"> </w:t>
      </w:r>
      <w:r w:rsidR="00C7471B">
        <w:rPr>
          <w:b/>
          <w:sz w:val="22"/>
        </w:rPr>
        <w:t>2</w:t>
      </w:r>
      <w:r w:rsidRPr="00D157EC">
        <w:rPr>
          <w:b/>
          <w:sz w:val="22"/>
        </w:rPr>
        <w:t xml:space="preserve"> </w:t>
      </w:r>
      <w:r w:rsidRPr="00D157EC">
        <w:rPr>
          <w:sz w:val="22"/>
        </w:rPr>
        <w:t>spotkań/</w:t>
      </w:r>
      <w:r w:rsidR="00810700">
        <w:rPr>
          <w:sz w:val="22"/>
        </w:rPr>
        <w:t>konferencji/</w:t>
      </w:r>
      <w:r w:rsidR="00810700" w:rsidRPr="00A743F1">
        <w:rPr>
          <w:sz w:val="22"/>
        </w:rPr>
        <w:t>wydarzeń skierowanych</w:t>
      </w:r>
      <w:r w:rsidRPr="00A743F1">
        <w:rPr>
          <w:sz w:val="22"/>
        </w:rPr>
        <w:t xml:space="preserve"> do przedsiębiorców</w:t>
      </w:r>
      <w:r w:rsidR="00C7471B" w:rsidRPr="00A743F1">
        <w:rPr>
          <w:sz w:val="22"/>
        </w:rPr>
        <w:t xml:space="preserve"> w których brało udział co najmniej 10 uczestników, </w:t>
      </w:r>
      <w:r w:rsidR="00107E0E" w:rsidRPr="00A743F1">
        <w:rPr>
          <w:sz w:val="22"/>
        </w:rPr>
        <w:t>w każdym spotkaniu/konferencji/wydarzeniu.</w:t>
      </w:r>
      <w:r w:rsidR="00C7471B" w:rsidRPr="00A743F1">
        <w:rPr>
          <w:sz w:val="22"/>
        </w:rPr>
        <w:t xml:space="preserve"> </w:t>
      </w:r>
      <w:r w:rsidRPr="00A743F1">
        <w:rPr>
          <w:b/>
          <w:strike/>
          <w:sz w:val="22"/>
        </w:rPr>
        <w:t xml:space="preserve">   </w:t>
      </w:r>
    </w:p>
    <w:p w14:paraId="48D46430" w14:textId="77777777" w:rsidR="00161342" w:rsidRPr="00DE5866" w:rsidRDefault="00161342" w:rsidP="000A42D2">
      <w:pPr>
        <w:pStyle w:val="Akapitzlist"/>
        <w:numPr>
          <w:ilvl w:val="0"/>
          <w:numId w:val="5"/>
        </w:numPr>
        <w:spacing w:before="26" w:after="0" w:line="360" w:lineRule="auto"/>
        <w:ind w:left="993" w:hanging="285"/>
        <w:jc w:val="both"/>
        <w:rPr>
          <w:sz w:val="22"/>
        </w:rPr>
      </w:pPr>
      <w:r w:rsidRPr="00A743F1">
        <w:rPr>
          <w:sz w:val="22"/>
        </w:rPr>
        <w:t>W odniesieniu do warunków dotyczących wykształcenia</w:t>
      </w:r>
      <w:r w:rsidRPr="00DE5866">
        <w:rPr>
          <w:color w:val="000000"/>
          <w:sz w:val="22"/>
        </w:rPr>
        <w:t>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  <w:r w:rsidRPr="00DE5866">
        <w:rPr>
          <w:color w:val="FF0000"/>
          <w:sz w:val="22"/>
        </w:rPr>
        <w:t xml:space="preserve"> </w:t>
      </w:r>
    </w:p>
    <w:p w14:paraId="171456BD" w14:textId="77777777" w:rsidR="00161342" w:rsidRPr="00DE5866" w:rsidRDefault="00161342" w:rsidP="000A42D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color w:val="000000"/>
          <w:sz w:val="22"/>
        </w:rPr>
        <w:t>W przyp</w:t>
      </w:r>
      <w:r w:rsidR="00DE5866" w:rsidRPr="00DE5866">
        <w:rPr>
          <w:color w:val="000000"/>
          <w:sz w:val="22"/>
        </w:rPr>
        <w:t>adku, o którym mowa w ust. 2</w:t>
      </w:r>
      <w:r w:rsidRPr="00DE5866">
        <w:rPr>
          <w:color w:val="000000"/>
          <w:sz w:val="22"/>
        </w:rPr>
        <w:t xml:space="preserve">, Wykonawcy wspólnie ubiegający się o udzielenie </w:t>
      </w:r>
      <w:r w:rsidRPr="00DE5866">
        <w:rPr>
          <w:color w:val="000000"/>
          <w:sz w:val="22"/>
        </w:rPr>
        <w:lastRenderedPageBreak/>
        <w:t xml:space="preserve">zamówienia </w:t>
      </w:r>
      <w:r w:rsidRPr="00DE5866">
        <w:rPr>
          <w:b/>
          <w:color w:val="000000"/>
          <w:sz w:val="22"/>
        </w:rPr>
        <w:t>dołączają odpowiednio do oferty oświadczenie</w:t>
      </w:r>
      <w:r w:rsidRPr="00DE5866">
        <w:rPr>
          <w:color w:val="000000"/>
          <w:sz w:val="22"/>
        </w:rPr>
        <w:t>, z którego wynika, które roboty budowlane, dostawy lub usługi wykonają poszczególni Wykonawcy.</w:t>
      </w:r>
      <w:r w:rsidRPr="00DE5866">
        <w:rPr>
          <w:color w:val="FF0000"/>
          <w:sz w:val="22"/>
        </w:rPr>
        <w:t xml:space="preserve"> </w:t>
      </w:r>
    </w:p>
    <w:p w14:paraId="02504736" w14:textId="77777777" w:rsidR="00161342" w:rsidRPr="00DE5866" w:rsidRDefault="00161342" w:rsidP="000A42D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DE5866" w:rsidRPr="00DE5866">
        <w:rPr>
          <w:color w:val="000000"/>
          <w:sz w:val="22"/>
        </w:rPr>
        <w:t>ch go z nimi stosunków prawnych.</w:t>
      </w:r>
    </w:p>
    <w:p w14:paraId="5CC89F15" w14:textId="77777777" w:rsidR="00161342" w:rsidRPr="00DE5866" w:rsidRDefault="00161342" w:rsidP="000A42D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DE5866">
        <w:rPr>
          <w:b/>
          <w:color w:val="000000"/>
          <w:sz w:val="22"/>
        </w:rPr>
        <w:t>usługi</w:t>
      </w:r>
      <w:r w:rsidRPr="00DE5866">
        <w:rPr>
          <w:color w:val="000000"/>
          <w:sz w:val="22"/>
        </w:rPr>
        <w:t>, do realizacji których te zdolności są wymagane.</w:t>
      </w:r>
      <w:r w:rsidRPr="00DE5866">
        <w:rPr>
          <w:color w:val="FF0000"/>
          <w:sz w:val="22"/>
        </w:rPr>
        <w:t xml:space="preserve"> </w:t>
      </w:r>
    </w:p>
    <w:p w14:paraId="178BD8E0" w14:textId="77777777" w:rsidR="00161342" w:rsidRPr="00DE5866" w:rsidRDefault="00161342" w:rsidP="000A42D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color w:val="000000"/>
          <w:sz w:val="22"/>
        </w:rPr>
        <w:t xml:space="preserve">Wykonawca, który polega na zdolnościach lub sytuacji podmiotów udostępniających zasoby, </w:t>
      </w:r>
      <w:r w:rsidRPr="00DE5866">
        <w:rPr>
          <w:b/>
          <w:color w:val="000000"/>
          <w:sz w:val="22"/>
        </w:rPr>
        <w:t>składa, wraz z ofertą, zobowiązanie podmiotu udostępniającego</w:t>
      </w:r>
      <w:r w:rsidRPr="00DE5866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Pr="00DE5866">
        <w:rPr>
          <w:color w:val="FF0000"/>
          <w:sz w:val="22"/>
        </w:rPr>
        <w:t xml:space="preserve"> </w:t>
      </w:r>
    </w:p>
    <w:p w14:paraId="6B0BD799" w14:textId="77777777" w:rsidR="00161342" w:rsidRPr="00DE5866" w:rsidRDefault="00161342" w:rsidP="000A42D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b/>
          <w:color w:val="000000"/>
          <w:sz w:val="22"/>
        </w:rPr>
        <w:t>Zobowiązanie podmiotu udostępniającego zasoby</w:t>
      </w:r>
      <w:r w:rsidR="00DE5866">
        <w:rPr>
          <w:color w:val="000000"/>
          <w:sz w:val="22"/>
        </w:rPr>
        <w:t>, o którym mowa w ust. 6</w:t>
      </w:r>
      <w:r w:rsidRPr="00DE5866">
        <w:rPr>
          <w:color w:val="000000"/>
          <w:sz w:val="22"/>
        </w:rPr>
        <w:t xml:space="preserve">,  potwierdza, że stosunek łączący Wykonawcę z podmiotami udostępniającymi zasoby gwarantuje rzeczywisty dostęp do tych zasobów oraz </w:t>
      </w:r>
      <w:r w:rsidRPr="00DE5866">
        <w:rPr>
          <w:b/>
          <w:color w:val="000000"/>
          <w:sz w:val="22"/>
        </w:rPr>
        <w:t>określa w szczególności</w:t>
      </w:r>
      <w:r w:rsidRPr="00DE5866">
        <w:rPr>
          <w:color w:val="000000"/>
          <w:sz w:val="22"/>
        </w:rPr>
        <w:t>:</w:t>
      </w:r>
    </w:p>
    <w:p w14:paraId="405AFAB3" w14:textId="77777777" w:rsidR="00DE5866" w:rsidRPr="00DE5866" w:rsidRDefault="00DE5866" w:rsidP="000A42D2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>zakres dostępnych wykonawcy zasobów podmiotu udostępniającego zasoby;</w:t>
      </w:r>
    </w:p>
    <w:p w14:paraId="7D507113" w14:textId="77777777" w:rsidR="00DE5866" w:rsidRPr="00DE5866" w:rsidRDefault="00DE5866" w:rsidP="000A42D2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120EF41F" w14:textId="77777777" w:rsidR="00DE5866" w:rsidRPr="00DE5866" w:rsidRDefault="00DE5866" w:rsidP="000A42D2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E5866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Pr="00DE5866">
        <w:rPr>
          <w:color w:val="FF0000"/>
          <w:sz w:val="22"/>
        </w:rPr>
        <w:t xml:space="preserve"> </w:t>
      </w:r>
    </w:p>
    <w:p w14:paraId="62B7F372" w14:textId="77777777" w:rsidR="00161342" w:rsidRPr="00C81325" w:rsidRDefault="00161342" w:rsidP="00C81325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DE5866">
        <w:rPr>
          <w:color w:val="000000"/>
          <w:sz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 oraz, jeżeli to dotyczy, kryteriów selekcji, a także bada, czy nie zachodzą wobec tego podmiotu podstawy wykluczenia, które zostały przewidziane względem Wykonawcy.</w:t>
      </w:r>
      <w:r w:rsidRPr="00DE5866">
        <w:rPr>
          <w:color w:val="FF0000"/>
          <w:sz w:val="22"/>
        </w:rPr>
        <w:t xml:space="preserve"> </w:t>
      </w:r>
    </w:p>
    <w:p w14:paraId="4603405E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5C93BD4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1408FA27" w14:textId="77777777" w:rsidR="000F2254" w:rsidRPr="0036052B" w:rsidRDefault="000F2254" w:rsidP="0036052B">
      <w:pPr>
        <w:spacing w:after="0" w:line="360" w:lineRule="auto"/>
        <w:jc w:val="both"/>
        <w:rPr>
          <w:color w:val="000000"/>
          <w:sz w:val="22"/>
        </w:rPr>
      </w:pPr>
    </w:p>
    <w:p w14:paraId="37715E3E" w14:textId="77777777" w:rsidR="0036052B" w:rsidRPr="00F556F9" w:rsidRDefault="0036052B" w:rsidP="000A42D2">
      <w:pPr>
        <w:pStyle w:val="Akapitzlist"/>
        <w:numPr>
          <w:ilvl w:val="0"/>
          <w:numId w:val="34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>Zamawiający przed wyborem najkorzystniejszej oferty w</w:t>
      </w:r>
      <w:r>
        <w:rPr>
          <w:color w:val="000000"/>
          <w:sz w:val="22"/>
        </w:rPr>
        <w:t>e</w:t>
      </w:r>
      <w:r w:rsidRPr="003C53CB">
        <w:rPr>
          <w:color w:val="000000"/>
          <w:sz w:val="22"/>
        </w:rPr>
        <w:t>zw</w:t>
      </w:r>
      <w:r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>ykonawcę, którego oferta została najwyżej oceniona, do złożenia w wyznaczonym te</w:t>
      </w:r>
      <w:r>
        <w:rPr>
          <w:color w:val="000000"/>
          <w:sz w:val="22"/>
        </w:rPr>
        <w:t>rminie, nie krótszym niż 10 dni:</w:t>
      </w:r>
    </w:p>
    <w:p w14:paraId="13395395" w14:textId="55C06830" w:rsidR="0036052B" w:rsidRDefault="0036052B" w:rsidP="000A42D2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993029">
        <w:rPr>
          <w:b/>
          <w:sz w:val="22"/>
        </w:rPr>
        <w:lastRenderedPageBreak/>
        <w:t>Wykazu usług</w:t>
      </w:r>
      <w:r>
        <w:rPr>
          <w:sz w:val="22"/>
        </w:rPr>
        <w:t xml:space="preserve"> </w:t>
      </w:r>
      <w:r w:rsidRPr="00F556F9">
        <w:rPr>
          <w:sz w:val="22"/>
        </w:rPr>
        <w:t>należycie wykonanych</w:t>
      </w:r>
      <w:r>
        <w:rPr>
          <w:sz w:val="22"/>
        </w:rPr>
        <w:t xml:space="preserve"> w </w:t>
      </w:r>
      <w:r w:rsidRPr="002E7DB4">
        <w:rPr>
          <w:sz w:val="22"/>
        </w:rPr>
        <w:t>okresie ostatnich 3 lat liczonych wstecz od dnia, w którym upływa termin składania ofert, a jeżeli okres prowadzenia działalności jest krótszy – w tym okresie</w:t>
      </w:r>
      <w:r>
        <w:rPr>
          <w:sz w:val="22"/>
        </w:rPr>
        <w:t xml:space="preserve"> wraz z podaniem ich wartości, przedmiotu, dat wykonania i podmiotów, na rzecz których usługi zostały wykonane, oraz załączeniem </w:t>
      </w:r>
      <w:r w:rsidRPr="00993029">
        <w:rPr>
          <w:b/>
          <w:sz w:val="22"/>
          <w:u w:val="single"/>
        </w:rPr>
        <w:t>dowodów</w:t>
      </w:r>
      <w:r>
        <w:rPr>
          <w:sz w:val="22"/>
        </w:rPr>
        <w:t xml:space="preserve">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1948338D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01EE797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34B5E05C" w14:textId="77777777" w:rsidR="003F2F74" w:rsidRDefault="003F2F74" w:rsidP="003F2F74">
      <w:pPr>
        <w:pStyle w:val="Akapitzlist"/>
        <w:rPr>
          <w:b/>
          <w:sz w:val="22"/>
        </w:rPr>
      </w:pPr>
    </w:p>
    <w:p w14:paraId="406CEA03" w14:textId="77777777" w:rsidR="00161342" w:rsidRPr="008733F0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D5A5599" w14:textId="77777777" w:rsidR="00161342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7D92A69F" w14:textId="77777777" w:rsidR="00161342" w:rsidRPr="008733F0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E0F0C02" w14:textId="77777777" w:rsidR="00161342" w:rsidRPr="00102A09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14:paraId="224C9872" w14:textId="77777777" w:rsidR="00161342" w:rsidRPr="00E1439E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F8120A8" w14:textId="77777777" w:rsidR="00161342" w:rsidRPr="00E1439E" w:rsidRDefault="00161342" w:rsidP="000A42D2">
      <w:pPr>
        <w:pStyle w:val="Akapitzlist"/>
        <w:numPr>
          <w:ilvl w:val="0"/>
          <w:numId w:val="8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281F5AE" w14:textId="06DFF6DB" w:rsidR="003F2F74" w:rsidRPr="00A743F1" w:rsidRDefault="003F2F74" w:rsidP="00A743F1">
      <w:pPr>
        <w:spacing w:before="26" w:after="0"/>
        <w:jc w:val="both"/>
        <w:rPr>
          <w:b/>
          <w:sz w:val="22"/>
        </w:rPr>
      </w:pPr>
    </w:p>
    <w:p w14:paraId="2EBAF5C5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55734D13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4360A8D2" w14:textId="77777777" w:rsidR="00ED41E3" w:rsidRPr="00DE5866" w:rsidRDefault="00161342" w:rsidP="00DE586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E394EBD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278E8952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2236CE8E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2B9EE72B" w14:textId="77777777" w:rsidR="00161342" w:rsidRPr="0064583B" w:rsidRDefault="00161342" w:rsidP="000A42D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komunikowania się z Wykonawcami :</w:t>
      </w:r>
      <w:r w:rsidR="0036052B" w:rsidRPr="0036052B">
        <w:t xml:space="preserve"> </w:t>
      </w:r>
      <w:r w:rsidR="0036052B" w:rsidRPr="0036052B">
        <w:rPr>
          <w:color w:val="000000" w:themeColor="text1"/>
          <w:sz w:val="22"/>
        </w:rPr>
        <w:t>Katarzyna Sądej tel. 89 521 98 48.</w:t>
      </w:r>
    </w:p>
    <w:p w14:paraId="0A171E56" w14:textId="77777777" w:rsidR="00161342" w:rsidRPr="0064583B" w:rsidRDefault="00161342" w:rsidP="000A42D2">
      <w:pPr>
        <w:pStyle w:val="Akapitzlist"/>
        <w:numPr>
          <w:ilvl w:val="0"/>
          <w:numId w:val="9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33F3882F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20BC3CBB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70729A9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77A25A37" w14:textId="77777777" w:rsidR="00EC6803" w:rsidRDefault="00161342" w:rsidP="00DE5866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2A6BE073" w14:textId="77777777" w:rsidR="00DE5866" w:rsidRPr="00DE5866" w:rsidRDefault="00DE5866" w:rsidP="00DE5866">
      <w:pPr>
        <w:spacing w:before="26" w:after="0" w:line="360" w:lineRule="auto"/>
        <w:ind w:firstLine="708"/>
        <w:jc w:val="both"/>
        <w:rPr>
          <w:sz w:val="22"/>
        </w:rPr>
      </w:pPr>
    </w:p>
    <w:p w14:paraId="078E67FC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7D37D79B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25743D3" w14:textId="3153E3D5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C612B9">
        <w:rPr>
          <w:b/>
          <w:color w:val="000000"/>
          <w:sz w:val="22"/>
        </w:rPr>
        <w:t>03.07.</w:t>
      </w:r>
      <w:r w:rsidRPr="00FB667A">
        <w:rPr>
          <w:b/>
          <w:color w:val="000000"/>
          <w:sz w:val="22"/>
        </w:rPr>
        <w:t>202</w:t>
      </w:r>
      <w:r w:rsidR="00DE5866">
        <w:rPr>
          <w:b/>
          <w:color w:val="000000"/>
          <w:sz w:val="22"/>
        </w:rPr>
        <w:t>4</w:t>
      </w:r>
      <w:bookmarkStart w:id="0" w:name="_GoBack"/>
      <w:bookmarkEnd w:id="0"/>
      <w:r w:rsidRPr="00FB667A">
        <w:rPr>
          <w:b/>
          <w:color w:val="000000"/>
          <w:sz w:val="22"/>
        </w:rPr>
        <w:t xml:space="preserve">r. </w:t>
      </w:r>
    </w:p>
    <w:p w14:paraId="48D1F2DB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95EA967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7F95B931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2DEE98C5" w14:textId="77777777" w:rsidR="001B297B" w:rsidRPr="00C34A44" w:rsidRDefault="001B297B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35677CBB" w14:textId="77777777" w:rsidR="00161342" w:rsidRPr="007922BF" w:rsidRDefault="00161342" w:rsidP="000A42D2">
      <w:pPr>
        <w:pStyle w:val="ust"/>
        <w:numPr>
          <w:ilvl w:val="0"/>
          <w:numId w:val="10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5E28F07E" w14:textId="77777777" w:rsidR="00161342" w:rsidRPr="007922BF" w:rsidRDefault="00161342" w:rsidP="000A42D2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39EF474" w14:textId="77777777" w:rsidR="00161342" w:rsidRPr="007922BF" w:rsidRDefault="00161342" w:rsidP="000A42D2">
      <w:pPr>
        <w:pStyle w:val="u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6414E872" w14:textId="77777777" w:rsidR="00161342" w:rsidRPr="007922BF" w:rsidRDefault="00161342" w:rsidP="000A42D2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1126433F" w14:textId="77777777" w:rsidR="00161342" w:rsidRPr="007922BF" w:rsidRDefault="00161342" w:rsidP="000A42D2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03EE7599" w14:textId="32B3FAED" w:rsidR="00EB4DF8" w:rsidRDefault="00EB4DF8" w:rsidP="000A42D2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6E221A6A" w14:textId="77777777" w:rsidR="00EB4DF8" w:rsidRPr="00E95E3D" w:rsidRDefault="00EB4DF8" w:rsidP="000A42D2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2D5C3850" w14:textId="77777777" w:rsidR="00EB4DF8" w:rsidRPr="00DE5866" w:rsidRDefault="00EB4DF8" w:rsidP="000A42D2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sz w:val="22"/>
          <w:szCs w:val="22"/>
        </w:rPr>
      </w:pPr>
      <w:r w:rsidRPr="00DE5866">
        <w:rPr>
          <w:b/>
          <w:sz w:val="22"/>
          <w:szCs w:val="22"/>
        </w:rPr>
        <w:t xml:space="preserve">Oświadczenie, </w:t>
      </w:r>
      <w:r w:rsidRPr="00DE5866">
        <w:rPr>
          <w:sz w:val="22"/>
          <w:szCs w:val="22"/>
        </w:rPr>
        <w:t>o k</w:t>
      </w:r>
      <w:r w:rsidR="00C81325">
        <w:rPr>
          <w:sz w:val="22"/>
          <w:szCs w:val="22"/>
        </w:rPr>
        <w:t>tórym mowa w rozdziale XX ust. 3</w:t>
      </w:r>
      <w:r w:rsidRPr="00DE5866">
        <w:rPr>
          <w:sz w:val="22"/>
          <w:szCs w:val="22"/>
        </w:rPr>
        <w:t xml:space="preserve"> – dotyczy Wykonawców wspólnie ubiegających się o udzielenie zamówienia.</w:t>
      </w:r>
    </w:p>
    <w:p w14:paraId="45E92CCE" w14:textId="77777777" w:rsidR="00EB4DF8" w:rsidRPr="00DE5866" w:rsidRDefault="00EB4DF8" w:rsidP="000A42D2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sz w:val="22"/>
          <w:szCs w:val="22"/>
        </w:rPr>
      </w:pPr>
      <w:r w:rsidRPr="00DE5866">
        <w:rPr>
          <w:b/>
          <w:sz w:val="22"/>
          <w:szCs w:val="22"/>
        </w:rPr>
        <w:lastRenderedPageBreak/>
        <w:t xml:space="preserve">Zobowiązanie podmioty udostępniającego zasoby, </w:t>
      </w:r>
      <w:r w:rsidRPr="00DE5866">
        <w:rPr>
          <w:sz w:val="22"/>
          <w:szCs w:val="22"/>
        </w:rPr>
        <w:t xml:space="preserve">o którym mowa w rozdziale XX ust. </w:t>
      </w:r>
      <w:r w:rsidR="00DE5866" w:rsidRPr="00DE5866">
        <w:rPr>
          <w:sz w:val="22"/>
          <w:szCs w:val="22"/>
        </w:rPr>
        <w:t>6</w:t>
      </w:r>
      <w:r w:rsidRPr="00DE5866">
        <w:rPr>
          <w:sz w:val="22"/>
          <w:szCs w:val="22"/>
        </w:rPr>
        <w:t xml:space="preserve"> – jeżeli dotyczy.</w:t>
      </w:r>
    </w:p>
    <w:p w14:paraId="1D68A937" w14:textId="77777777" w:rsidR="00161342" w:rsidRPr="004E2B8D" w:rsidRDefault="00161342" w:rsidP="000A42D2">
      <w:pPr>
        <w:pStyle w:val="Tekstpodstawowy"/>
        <w:numPr>
          <w:ilvl w:val="0"/>
          <w:numId w:val="10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5330564E" w14:textId="77777777" w:rsidR="00161342" w:rsidRPr="004E2B8D" w:rsidRDefault="00161342" w:rsidP="000A42D2">
      <w:pPr>
        <w:pStyle w:val="Tekstpodstawowy"/>
        <w:numPr>
          <w:ilvl w:val="0"/>
          <w:numId w:val="10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006BD870" w14:textId="77777777" w:rsidR="00161342" w:rsidRPr="0058393B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445AFBF5" w14:textId="77777777" w:rsidR="00161342" w:rsidRPr="0058393B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7180B37A" w14:textId="77777777" w:rsidR="00161342" w:rsidRPr="00042A30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 xml:space="preserve">Dokumenty elektroniczne przekazuje się w postępowaniu przy użyciu środków komunikacji elektronicznej wskazanych przez Zamawiającego zgodnie z art. 67 ustawy </w:t>
      </w:r>
      <w:proofErr w:type="spellStart"/>
      <w:r w:rsidRPr="00042A30">
        <w:rPr>
          <w:sz w:val="22"/>
        </w:rPr>
        <w:t>Pzp</w:t>
      </w:r>
      <w:proofErr w:type="spellEnd"/>
      <w:r w:rsidRPr="00042A30">
        <w:rPr>
          <w:sz w:val="22"/>
        </w:rPr>
        <w:t>.</w:t>
      </w:r>
    </w:p>
    <w:p w14:paraId="717253F1" w14:textId="77777777" w:rsidR="00161342" w:rsidRPr="00754D64" w:rsidRDefault="00161342" w:rsidP="000A42D2">
      <w:pPr>
        <w:pStyle w:val="Akapitzlist"/>
        <w:numPr>
          <w:ilvl w:val="0"/>
          <w:numId w:val="10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14:paraId="4A0B31DF" w14:textId="77777777" w:rsidR="00161342" w:rsidRPr="00754D64" w:rsidRDefault="00161342" w:rsidP="000A42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851274" w14:textId="77777777" w:rsidR="00161342" w:rsidRPr="00D53CC4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 xml:space="preserve"> lub podwykonawcy niebędącego </w:t>
      </w:r>
      <w:r w:rsidRPr="00D53CC4">
        <w:rPr>
          <w:sz w:val="22"/>
        </w:rPr>
        <w:lastRenderedPageBreak/>
        <w:t xml:space="preserve">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4E21A8D5" w14:textId="77777777" w:rsidR="00161342" w:rsidRPr="00231C0C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</w:t>
      </w:r>
      <w:proofErr w:type="spellStart"/>
      <w:r w:rsidR="004F547E" w:rsidRPr="00231C0C">
        <w:rPr>
          <w:sz w:val="22"/>
        </w:rPr>
        <w:t>Pzp</w:t>
      </w:r>
      <w:proofErr w:type="spellEnd"/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7C56D229" w14:textId="77777777" w:rsidR="00161342" w:rsidRPr="009F480B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9C9667B" w14:textId="77777777" w:rsidR="00161342" w:rsidRPr="009F480B" w:rsidRDefault="00161342" w:rsidP="000A42D2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2E6D52A1" w14:textId="77777777" w:rsidR="00161342" w:rsidRPr="009F480B" w:rsidRDefault="00161342" w:rsidP="000A42D2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3307AB14" w14:textId="77777777" w:rsidR="00161342" w:rsidRPr="009F480B" w:rsidRDefault="00161342" w:rsidP="000A42D2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</w:t>
      </w:r>
      <w:proofErr w:type="spellStart"/>
      <w:r w:rsidR="004F547E" w:rsidRPr="009F480B">
        <w:rPr>
          <w:sz w:val="22"/>
        </w:rPr>
        <w:t>Pzp</w:t>
      </w:r>
      <w:proofErr w:type="spellEnd"/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83AE7C5" w14:textId="77777777" w:rsidR="00161342" w:rsidRPr="009F480B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16DA51AD" w14:textId="77777777" w:rsidR="00161342" w:rsidRPr="00EF6AB0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07C1CE8" w14:textId="77777777" w:rsidR="00161342" w:rsidRPr="003C5710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446DDFED" w14:textId="77777777" w:rsidR="00161342" w:rsidRPr="003C5710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 xml:space="preserve">, niewystawione </w:t>
      </w:r>
      <w:r w:rsidRPr="003C5710">
        <w:rPr>
          <w:sz w:val="22"/>
        </w:rPr>
        <w:lastRenderedPageBreak/>
        <w:t>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4634534D" w14:textId="77777777" w:rsidR="00161342" w:rsidRPr="003C5710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606C8065" w14:textId="77777777" w:rsidR="00161342" w:rsidRPr="003C5710" w:rsidRDefault="00161342" w:rsidP="000A42D2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3D869136" w14:textId="77777777" w:rsidR="00161342" w:rsidRPr="003C5710" w:rsidRDefault="00161342" w:rsidP="000A42D2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6E7D9B62" w14:textId="77777777" w:rsidR="00161342" w:rsidRPr="003C5710" w:rsidRDefault="00161342" w:rsidP="000A42D2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63BEE57A" w14:textId="77777777" w:rsidR="00161342" w:rsidRPr="00B7750D" w:rsidRDefault="00161342" w:rsidP="000A42D2">
      <w:pPr>
        <w:pStyle w:val="Akapitzlist"/>
        <w:numPr>
          <w:ilvl w:val="0"/>
          <w:numId w:val="10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2D76624C" w14:textId="77777777" w:rsidR="00161342" w:rsidRPr="009401B1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31A5C372" w14:textId="77777777" w:rsidR="00161342" w:rsidRPr="009401B1" w:rsidRDefault="00161342" w:rsidP="000A42D2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3F47AAFB" w14:textId="77777777" w:rsidR="00161342" w:rsidRPr="009401B1" w:rsidRDefault="00161342" w:rsidP="000A42D2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3B772C5C" w14:textId="77777777" w:rsidR="00161342" w:rsidRPr="009401B1" w:rsidRDefault="00161342" w:rsidP="000A42D2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65EDA2B5" w14:textId="77777777" w:rsidR="00161342" w:rsidRPr="009401B1" w:rsidRDefault="00161342" w:rsidP="000A42D2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6887D90F" w14:textId="77777777" w:rsidR="00161342" w:rsidRPr="009401B1" w:rsidRDefault="00161342" w:rsidP="000A42D2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3E9F1673" w14:textId="77777777" w:rsidR="00161342" w:rsidRPr="009401B1" w:rsidRDefault="00161342" w:rsidP="000A42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Pr="009401B1">
        <w:rPr>
          <w:rFonts w:eastAsia="Calibri"/>
          <w:sz w:val="22"/>
          <w:lang w:eastAsia="en-US"/>
        </w:rPr>
        <w:t>.</w:t>
      </w:r>
      <w:r w:rsidR="00D315F1">
        <w:rPr>
          <w:rFonts w:eastAsia="Calibri"/>
          <w:sz w:val="22"/>
          <w:lang w:eastAsia="en-US"/>
        </w:rPr>
        <w:t>; .mp3; .</w:t>
      </w:r>
      <w:proofErr w:type="spellStart"/>
      <w:r w:rsidR="00D315F1">
        <w:rPr>
          <w:rFonts w:eastAsia="Calibri"/>
          <w:sz w:val="22"/>
          <w:lang w:eastAsia="en-US"/>
        </w:rPr>
        <w:t>wav</w:t>
      </w:r>
      <w:proofErr w:type="spellEnd"/>
      <w:r w:rsidR="00D315F1">
        <w:rPr>
          <w:rFonts w:eastAsia="Calibri"/>
          <w:sz w:val="22"/>
          <w:lang w:eastAsia="en-US"/>
        </w:rPr>
        <w:t xml:space="preserve">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82D193C" w14:textId="77777777" w:rsidR="00161342" w:rsidRPr="00EF6AB0" w:rsidRDefault="00161342" w:rsidP="000A42D2">
      <w:pPr>
        <w:pStyle w:val="pkt1"/>
        <w:numPr>
          <w:ilvl w:val="0"/>
          <w:numId w:val="10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 xml:space="preserve">ykonawca, wraz z przekazaniem takich informacji, zastrzegł, że nie mogą </w:t>
      </w:r>
      <w:r w:rsidRPr="009671A6">
        <w:rPr>
          <w:sz w:val="22"/>
          <w:szCs w:val="22"/>
        </w:rPr>
        <w:lastRenderedPageBreak/>
        <w:t>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</w:t>
      </w:r>
      <w:proofErr w:type="spellStart"/>
      <w:r w:rsidR="00592F6B">
        <w:rPr>
          <w:sz w:val="22"/>
          <w:szCs w:val="22"/>
        </w:rPr>
        <w:t>Pzp</w:t>
      </w:r>
      <w:proofErr w:type="spellEnd"/>
      <w:r w:rsidR="00592F6B">
        <w:rPr>
          <w:sz w:val="22"/>
          <w:szCs w:val="22"/>
        </w:rPr>
        <w:t>.</w:t>
      </w:r>
    </w:p>
    <w:p w14:paraId="752DFC5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0379FCF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70FA6CD6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522E4720" w14:textId="77777777" w:rsidR="009F69EA" w:rsidRPr="003E3F4F" w:rsidRDefault="009F69EA" w:rsidP="000A42D2">
      <w:pPr>
        <w:pStyle w:val="pkt1"/>
        <w:numPr>
          <w:ilvl w:val="0"/>
          <w:numId w:val="15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46B88BD" w14:textId="404A8B08" w:rsidR="009F69EA" w:rsidRPr="003E3F4F" w:rsidRDefault="009F69EA" w:rsidP="000A42D2">
      <w:pPr>
        <w:pStyle w:val="pkt1"/>
        <w:numPr>
          <w:ilvl w:val="0"/>
          <w:numId w:val="16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C612B9">
        <w:rPr>
          <w:b/>
          <w:color w:val="0000FF"/>
          <w:sz w:val="22"/>
          <w:szCs w:val="22"/>
        </w:rPr>
        <w:t>05.04.</w:t>
      </w:r>
      <w:r w:rsidRPr="003E3F4F">
        <w:rPr>
          <w:b/>
          <w:color w:val="0000FF"/>
          <w:sz w:val="22"/>
          <w:szCs w:val="22"/>
        </w:rPr>
        <w:t>202</w:t>
      </w:r>
      <w:r w:rsidR="00DE5866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3C69AD00" w14:textId="77777777" w:rsidR="009F69EA" w:rsidRPr="003E3F4F" w:rsidRDefault="009F69EA" w:rsidP="000A42D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3D1EB9E2" w14:textId="77777777" w:rsidR="009F69EA" w:rsidRPr="003E3F4F" w:rsidRDefault="009F69EA" w:rsidP="000A42D2">
      <w:pPr>
        <w:pStyle w:val="Akapitzlist"/>
        <w:numPr>
          <w:ilvl w:val="0"/>
          <w:numId w:val="16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5ECDE79E" w14:textId="77777777" w:rsidR="009F69EA" w:rsidRPr="00246237" w:rsidRDefault="009F69EA" w:rsidP="000A42D2">
      <w:pPr>
        <w:pStyle w:val="pkt1"/>
        <w:numPr>
          <w:ilvl w:val="0"/>
          <w:numId w:val="15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1C3B9468" w14:textId="77777777" w:rsidR="009F69EA" w:rsidRPr="00E70117" w:rsidRDefault="009F69EA" w:rsidP="000A42D2">
      <w:pPr>
        <w:pStyle w:val="pkt1"/>
        <w:numPr>
          <w:ilvl w:val="0"/>
          <w:numId w:val="17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34B924DC" w14:textId="77777777" w:rsidR="009F69EA" w:rsidRPr="000708CA" w:rsidRDefault="009F69EA" w:rsidP="000A42D2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DC7E5E9" w14:textId="77777777" w:rsidR="009F69EA" w:rsidRPr="000708CA" w:rsidRDefault="009F69EA" w:rsidP="000A42D2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38CBFB41" w14:textId="77777777" w:rsidR="009F69EA" w:rsidRPr="000708CA" w:rsidRDefault="009F69EA" w:rsidP="000A42D2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0472BDC4" w14:textId="77777777" w:rsidR="009F69EA" w:rsidRPr="004C06BB" w:rsidRDefault="009F69EA" w:rsidP="000A42D2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40E6B0D1" w14:textId="77777777" w:rsidR="009F69EA" w:rsidRPr="000708CA" w:rsidRDefault="009F69EA" w:rsidP="000A42D2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D1A06A2" w14:textId="77777777" w:rsidR="009F69EA" w:rsidRPr="000708CA" w:rsidRDefault="009F69EA" w:rsidP="000A42D2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A7D6459" w14:textId="77777777" w:rsidR="009F69EA" w:rsidRPr="000708CA" w:rsidRDefault="009F69EA" w:rsidP="000A42D2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577F6899" w14:textId="77777777" w:rsidR="009F69EA" w:rsidRPr="000708CA" w:rsidRDefault="009F69EA" w:rsidP="000A42D2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4DDC8D3F" w14:textId="77777777" w:rsidR="009F69EA" w:rsidRPr="00102A09" w:rsidRDefault="009F69EA" w:rsidP="000A42D2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212397A9" w14:textId="77777777" w:rsidR="009F69EA" w:rsidRPr="00E1439E" w:rsidRDefault="009F69EA" w:rsidP="000A42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D7DE5D7" w14:textId="77777777" w:rsidR="009F69EA" w:rsidRPr="00E1439E" w:rsidRDefault="009F69EA" w:rsidP="000A42D2">
      <w:pPr>
        <w:pStyle w:val="Akapitzlist"/>
        <w:numPr>
          <w:ilvl w:val="0"/>
          <w:numId w:val="17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E752D5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261743E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FB55793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0AED6F5B" w14:textId="63A0CAF9" w:rsidR="009F69EA" w:rsidRPr="008352DB" w:rsidRDefault="009F69EA" w:rsidP="000A42D2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C612B9">
        <w:rPr>
          <w:b/>
          <w:color w:val="0000FF"/>
          <w:sz w:val="22"/>
        </w:rPr>
        <w:t>05.04.</w:t>
      </w:r>
      <w:r w:rsidR="00DE5866">
        <w:rPr>
          <w:b/>
          <w:color w:val="0000FF"/>
          <w:sz w:val="22"/>
        </w:rPr>
        <w:t>2024</w:t>
      </w:r>
      <w:r w:rsidR="00EB4DF8">
        <w:rPr>
          <w:b/>
          <w:color w:val="0000FF"/>
          <w:sz w:val="22"/>
        </w:rPr>
        <w:t xml:space="preserve"> r. o godz. </w:t>
      </w:r>
      <w:r w:rsidR="0036052B">
        <w:rPr>
          <w:b/>
          <w:color w:val="0000FF"/>
          <w:sz w:val="22"/>
        </w:rPr>
        <w:t>10:30.</w:t>
      </w:r>
    </w:p>
    <w:p w14:paraId="51D5BE70" w14:textId="77777777" w:rsidR="009F69EA" w:rsidRPr="008352DB" w:rsidRDefault="009F69EA" w:rsidP="000A42D2">
      <w:pPr>
        <w:pStyle w:val="Akapitzlist"/>
        <w:numPr>
          <w:ilvl w:val="0"/>
          <w:numId w:val="18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0FF7BA5D" w14:textId="77777777"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2DB535F0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BE2FBDA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6DE48E7E" w14:textId="77777777" w:rsidR="009F69EA" w:rsidRPr="000C0FB8" w:rsidRDefault="009F69EA" w:rsidP="000A42D2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743B6FBB" w14:textId="77777777" w:rsidR="009F69EA" w:rsidRPr="000C0FB8" w:rsidRDefault="009F69EA" w:rsidP="000A42D2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273A51CB" w14:textId="77777777" w:rsidR="009F69EA" w:rsidRPr="000C0FB8" w:rsidRDefault="009F69EA" w:rsidP="000A42D2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0360B224" w14:textId="77777777" w:rsidR="009F69EA" w:rsidRPr="000C0FB8" w:rsidRDefault="009F69EA" w:rsidP="000A42D2">
      <w:pPr>
        <w:pStyle w:val="Akapitzlist"/>
        <w:numPr>
          <w:ilvl w:val="0"/>
          <w:numId w:val="19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2F9EB6F1" w14:textId="77777777" w:rsidR="009F69EA" w:rsidRPr="000C0FB8" w:rsidRDefault="009F69EA" w:rsidP="000A42D2">
      <w:pPr>
        <w:pStyle w:val="Akapitzlist"/>
        <w:numPr>
          <w:ilvl w:val="0"/>
          <w:numId w:val="19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76DD074D" w14:textId="77777777" w:rsidR="009F69EA" w:rsidRPr="000C0FB8" w:rsidRDefault="009F69EA" w:rsidP="000A42D2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186E0751" w14:textId="77777777" w:rsidR="009F69EA" w:rsidRPr="000C0FB8" w:rsidRDefault="009F69EA" w:rsidP="000A42D2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01B6918" w14:textId="77777777" w:rsidR="009F69EA" w:rsidRPr="000C0FB8" w:rsidRDefault="009F69EA" w:rsidP="000A42D2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469BA02D" w14:textId="77777777" w:rsidR="009F69EA" w:rsidRPr="00DE5866" w:rsidRDefault="009F69EA" w:rsidP="000A42D2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5B5CABB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D35B095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FC3F0B6" w14:textId="77777777" w:rsidR="003F2F74" w:rsidRDefault="003F2F74" w:rsidP="003F2F74">
      <w:pPr>
        <w:pStyle w:val="Akapitzlist"/>
        <w:rPr>
          <w:b/>
          <w:sz w:val="22"/>
        </w:rPr>
      </w:pPr>
    </w:p>
    <w:p w14:paraId="7AF652E0" w14:textId="77777777" w:rsidR="009F69EA" w:rsidRPr="00A703F5" w:rsidRDefault="009F69EA" w:rsidP="009F69EA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56D656A2" w14:textId="77777777" w:rsidR="009F69EA" w:rsidRPr="00A703F5" w:rsidRDefault="009F69EA" w:rsidP="009F69EA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77C6570B" w14:textId="44DA3E12" w:rsidR="00DE5866" w:rsidRPr="00430E18" w:rsidRDefault="00DE5866" w:rsidP="00DE5866">
      <w:pPr>
        <w:ind w:left="850"/>
        <w:rPr>
          <w:color w:val="000000"/>
          <w:sz w:val="22"/>
        </w:rPr>
      </w:pPr>
      <w:r w:rsidRPr="00430E18">
        <w:rPr>
          <w:b/>
          <w:color w:val="000000"/>
          <w:sz w:val="22"/>
        </w:rPr>
        <w:t xml:space="preserve">2) </w:t>
      </w:r>
      <w:r w:rsidR="00C7471B">
        <w:rPr>
          <w:b/>
          <w:color w:val="000000"/>
          <w:sz w:val="22"/>
        </w:rPr>
        <w:t>Dodatkowe d</w:t>
      </w:r>
      <w:r w:rsidRPr="00430E18">
        <w:rPr>
          <w:b/>
          <w:color w:val="000000"/>
          <w:sz w:val="22"/>
        </w:rPr>
        <w:t>oświadczenie</w:t>
      </w:r>
      <w:r w:rsidR="00C7471B">
        <w:rPr>
          <w:b/>
          <w:color w:val="000000"/>
          <w:sz w:val="22"/>
        </w:rPr>
        <w:t xml:space="preserve"> trenera </w:t>
      </w:r>
      <w:r w:rsidRPr="00C7471B">
        <w:rPr>
          <w:b/>
          <w:strike/>
          <w:color w:val="000000"/>
          <w:sz w:val="22"/>
        </w:rPr>
        <w:t xml:space="preserve"> </w:t>
      </w:r>
      <w:r w:rsidRPr="00430E18">
        <w:rPr>
          <w:color w:val="000000"/>
          <w:sz w:val="22"/>
        </w:rPr>
        <w:t>– znaczenie kryterium – 40%</w:t>
      </w:r>
    </w:p>
    <w:p w14:paraId="0F064B2B" w14:textId="77777777" w:rsidR="009F69EA" w:rsidRPr="0036052B" w:rsidRDefault="009F69EA" w:rsidP="000A42D2">
      <w:pPr>
        <w:numPr>
          <w:ilvl w:val="0"/>
          <w:numId w:val="2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7F7E61FF" w14:textId="77777777" w:rsidR="0036052B" w:rsidRPr="00A703F5" w:rsidRDefault="0036052B" w:rsidP="0036052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2E826860" w14:textId="77777777" w:rsidR="009F69EA" w:rsidRPr="0036052B" w:rsidRDefault="009F69EA" w:rsidP="000A42D2">
      <w:pPr>
        <w:numPr>
          <w:ilvl w:val="0"/>
          <w:numId w:val="21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5BEB04B6" w14:textId="77777777" w:rsidR="0036052B" w:rsidRPr="00A703F5" w:rsidRDefault="0036052B" w:rsidP="0036052B">
      <w:pPr>
        <w:spacing w:after="0"/>
        <w:ind w:left="1248"/>
        <w:rPr>
          <w:sz w:val="22"/>
          <w:lang w:eastAsia="en-US"/>
        </w:rPr>
      </w:pPr>
    </w:p>
    <w:p w14:paraId="6220B227" w14:textId="77777777" w:rsidR="009F69EA" w:rsidRPr="00A703F5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1B5F5B8F" w14:textId="77777777"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34484B2D" w14:textId="77777777"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5478C919" w14:textId="77777777"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38C7B66C" w14:textId="77777777" w:rsidR="009F69EA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60AE2E1D" w14:textId="4C91D7BD" w:rsidR="00DE5866" w:rsidRPr="00430E18" w:rsidRDefault="00DE5866" w:rsidP="00DE5866">
      <w:pPr>
        <w:pStyle w:val="Akapitzlist"/>
        <w:widowControl w:val="0"/>
        <w:spacing w:after="0"/>
        <w:ind w:left="540"/>
        <w:jc w:val="both"/>
        <w:rPr>
          <w:b/>
          <w:sz w:val="22"/>
        </w:rPr>
      </w:pPr>
      <w:r>
        <w:rPr>
          <w:b/>
          <w:sz w:val="22"/>
        </w:rPr>
        <w:t xml:space="preserve">    2)   </w:t>
      </w:r>
      <w:r w:rsidR="00C7471B">
        <w:rPr>
          <w:b/>
          <w:sz w:val="22"/>
        </w:rPr>
        <w:t>Dodatkowe d</w:t>
      </w:r>
      <w:r w:rsidRPr="00430E18">
        <w:rPr>
          <w:b/>
          <w:sz w:val="22"/>
        </w:rPr>
        <w:t>oświadczenie</w:t>
      </w:r>
      <w:r w:rsidR="00C7471B">
        <w:rPr>
          <w:b/>
          <w:sz w:val="22"/>
        </w:rPr>
        <w:t xml:space="preserve"> trenera</w:t>
      </w:r>
      <w:r>
        <w:rPr>
          <w:b/>
          <w:sz w:val="22"/>
        </w:rPr>
        <w:t>:</w:t>
      </w:r>
    </w:p>
    <w:p w14:paraId="152C096C" w14:textId="77777777" w:rsidR="00DE5866" w:rsidRPr="00D906AB" w:rsidRDefault="00DE5866" w:rsidP="00DE5866">
      <w:pPr>
        <w:pStyle w:val="Akapitzlist"/>
        <w:widowControl w:val="0"/>
        <w:spacing w:after="0"/>
        <w:ind w:left="540"/>
        <w:jc w:val="both"/>
        <w:rPr>
          <w:b/>
          <w:sz w:val="22"/>
        </w:rPr>
      </w:pPr>
    </w:p>
    <w:p w14:paraId="43448167" w14:textId="5DB784AA" w:rsidR="00C7471B" w:rsidRPr="00572BC7" w:rsidRDefault="00C7471B" w:rsidP="00C7471B">
      <w:pPr>
        <w:numPr>
          <w:ilvl w:val="1"/>
          <w:numId w:val="15"/>
        </w:numPr>
        <w:spacing w:before="26" w:after="0" w:line="360" w:lineRule="auto"/>
        <w:jc w:val="both"/>
        <w:rPr>
          <w:sz w:val="22"/>
          <w:lang w:eastAsia="en-US"/>
        </w:rPr>
      </w:pPr>
      <w:r w:rsidRPr="00572BC7">
        <w:rPr>
          <w:sz w:val="22"/>
          <w:lang w:eastAsia="en-US"/>
        </w:rPr>
        <w:t xml:space="preserve">W kryterium „dodatkowe doświadczenie trenera”, ocenie będzie podlegać liczba przeprowadzonych </w:t>
      </w:r>
      <w:r>
        <w:rPr>
          <w:sz w:val="22"/>
          <w:lang w:eastAsia="en-US"/>
        </w:rPr>
        <w:t>spotkań/konferencji/wydarzeń</w:t>
      </w:r>
      <w:r w:rsidRPr="00572BC7">
        <w:rPr>
          <w:sz w:val="22"/>
          <w:lang w:eastAsia="en-US"/>
        </w:rPr>
        <w:t xml:space="preserve"> </w:t>
      </w:r>
      <w:bookmarkStart w:id="1" w:name="_Hlk83205840"/>
      <w:r w:rsidRPr="00572BC7">
        <w:rPr>
          <w:sz w:val="22"/>
          <w:lang w:eastAsia="en-US"/>
        </w:rPr>
        <w:t xml:space="preserve">przez wskazanego trenera w okresie ostatnich 3 lat liczonych wstecz od dnia, w którym upływa termin składania ofert, </w:t>
      </w:r>
      <w:bookmarkEnd w:id="1"/>
      <w:r w:rsidR="00434875">
        <w:rPr>
          <w:sz w:val="22"/>
          <w:lang w:eastAsia="en-US"/>
        </w:rPr>
        <w:t>o</w:t>
      </w:r>
      <w:r w:rsidRPr="00572BC7">
        <w:rPr>
          <w:sz w:val="22"/>
          <w:lang w:eastAsia="en-US"/>
        </w:rPr>
        <w:t xml:space="preserve"> tematyce </w:t>
      </w:r>
      <w:r>
        <w:rPr>
          <w:sz w:val="22"/>
          <w:lang w:eastAsia="en-US"/>
        </w:rPr>
        <w:t>eksportowej skierowanej do przedsiębiorców sektora MŚP</w:t>
      </w:r>
      <w:r w:rsidRPr="00572BC7">
        <w:rPr>
          <w:sz w:val="22"/>
          <w:lang w:eastAsia="en-US"/>
        </w:rPr>
        <w:t>, powyżej wymaganego minimum określo</w:t>
      </w:r>
      <w:r>
        <w:rPr>
          <w:sz w:val="22"/>
          <w:lang w:eastAsia="en-US"/>
        </w:rPr>
        <w:t xml:space="preserve">nego w Rozdziale </w:t>
      </w:r>
      <w:r w:rsidR="00FC3CBC">
        <w:rPr>
          <w:sz w:val="22"/>
          <w:lang w:eastAsia="en-US"/>
        </w:rPr>
        <w:t>7a pkt. 7a.1.</w:t>
      </w:r>
      <w:r w:rsidRPr="00572BC7">
        <w:rPr>
          <w:sz w:val="22"/>
          <w:lang w:eastAsia="en-US"/>
        </w:rPr>
        <w:t xml:space="preserve"> </w:t>
      </w:r>
      <w:r w:rsidR="00FC3CBC">
        <w:rPr>
          <w:sz w:val="22"/>
          <w:lang w:eastAsia="en-US"/>
        </w:rPr>
        <w:t>tj.  powyżej 2</w:t>
      </w:r>
      <w:r>
        <w:rPr>
          <w:sz w:val="22"/>
          <w:lang w:eastAsia="en-US"/>
        </w:rPr>
        <w:t xml:space="preserve"> spotkań/konferencji/wydarzeń. </w:t>
      </w:r>
    </w:p>
    <w:p w14:paraId="5E1F8E76" w14:textId="3B164149" w:rsidR="00434875" w:rsidRP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sz w:val="22"/>
        </w:rPr>
        <w:t xml:space="preserve">Za każde przeprowadzone </w:t>
      </w:r>
      <w:r w:rsidR="00FC3CBC">
        <w:rPr>
          <w:sz w:val="22"/>
        </w:rPr>
        <w:t>spotkanie/konferencję/wydarzenie</w:t>
      </w:r>
      <w:r w:rsidRPr="00434875">
        <w:rPr>
          <w:sz w:val="22"/>
        </w:rPr>
        <w:t>, podlegające ocenie (powyżej wymaganego minimum), Zamawiający przyzna 1 punkt.</w:t>
      </w:r>
      <w:r w:rsidR="00714A05">
        <w:rPr>
          <w:sz w:val="22"/>
        </w:rPr>
        <w:t xml:space="preserve"> Liczba przyznanych punktów zostanie podstawiona do wzoru wskazanego poniżej.</w:t>
      </w:r>
    </w:p>
    <w:p w14:paraId="36B4E210" w14:textId="69193119" w:rsidR="00434875" w:rsidRP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sz w:val="22"/>
          <w:lang w:eastAsia="en-US"/>
        </w:rPr>
        <w:t>Ocena zostanie dokonana na podstawie informacji zamieszczonych przez Wykonawcę w formularzu ofertowym.</w:t>
      </w:r>
    </w:p>
    <w:p w14:paraId="5451438C" w14:textId="383C1EC1" w:rsidR="00434875" w:rsidRP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sz w:val="22"/>
          <w:lang w:eastAsia="en-US"/>
        </w:rPr>
        <w:t xml:space="preserve">Wpisanie imienia i nazwiska trenera w formularzu ofertowym jest obowiązkowe. </w:t>
      </w:r>
    </w:p>
    <w:p w14:paraId="509CA04F" w14:textId="0CCE9403" w:rsid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bCs/>
          <w:sz w:val="22"/>
        </w:rPr>
        <w:t xml:space="preserve">Jeżeli Wykonawca </w:t>
      </w:r>
      <w:r w:rsidR="00FC3CBC">
        <w:rPr>
          <w:bCs/>
          <w:sz w:val="22"/>
        </w:rPr>
        <w:t xml:space="preserve">w formularzu ofertowym </w:t>
      </w:r>
      <w:r w:rsidRPr="00434875">
        <w:rPr>
          <w:bCs/>
          <w:sz w:val="22"/>
        </w:rPr>
        <w:t>wykaże więcej niż 10 przeprowadzonych spotkań/konferencji/wydarzeń przez trenera wskazanego do realizacji usługi otrzyma taką ilość punktów jak dla 10 spotkań/konferencji/wydarzeń.</w:t>
      </w:r>
    </w:p>
    <w:p w14:paraId="4C99337E" w14:textId="7DD1BAC8" w:rsidR="00434875" w:rsidRP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sz w:val="22"/>
          <w:lang w:eastAsia="en-US"/>
        </w:rPr>
        <w:lastRenderedPageBreak/>
        <w:t xml:space="preserve">Jeżeli Wykonawca w formularzu ofertowym nie wykaże dodatkowego doświadczenia trenera powyżej wymaganego minimum, Wykonawca w tym kryterium otrzyma 0 punktów, bez podstawiania do wzoru. </w:t>
      </w:r>
    </w:p>
    <w:p w14:paraId="1B78880F" w14:textId="1323BE3E" w:rsidR="00434875" w:rsidRPr="00434875" w:rsidRDefault="00434875" w:rsidP="00434875">
      <w:pPr>
        <w:pStyle w:val="Akapitzlist"/>
        <w:numPr>
          <w:ilvl w:val="1"/>
          <w:numId w:val="15"/>
        </w:numPr>
        <w:spacing w:line="360" w:lineRule="auto"/>
        <w:ind w:left="1434" w:hanging="357"/>
        <w:jc w:val="both"/>
        <w:rPr>
          <w:bCs/>
          <w:sz w:val="22"/>
          <w:lang w:eastAsia="en-US"/>
        </w:rPr>
      </w:pPr>
      <w:r w:rsidRPr="00434875">
        <w:rPr>
          <w:bCs/>
          <w:sz w:val="22"/>
          <w:lang w:eastAsia="en-US"/>
        </w:rPr>
        <w:t>Wykonawca zobowiązuje się zrealizować przedmiot zamówienia przy udziale ocenianego przez Zamawiającego trenera, wskazanego w formularzu ofertowym.</w:t>
      </w:r>
    </w:p>
    <w:p w14:paraId="3E1720B0" w14:textId="77777777" w:rsidR="00434875" w:rsidRPr="00434875" w:rsidRDefault="00434875" w:rsidP="00434875">
      <w:pPr>
        <w:spacing w:before="26" w:after="0" w:line="360" w:lineRule="auto"/>
        <w:ind w:left="1440"/>
        <w:jc w:val="both"/>
        <w:rPr>
          <w:bCs/>
          <w:sz w:val="22"/>
          <w:lang w:eastAsia="en-US"/>
        </w:rPr>
      </w:pPr>
    </w:p>
    <w:p w14:paraId="0140C060" w14:textId="77777777" w:rsidR="00DE5866" w:rsidRPr="00AD4626" w:rsidRDefault="00DE5866" w:rsidP="00DE5866">
      <w:pPr>
        <w:spacing w:after="0"/>
        <w:ind w:left="2832" w:firstLine="708"/>
        <w:rPr>
          <w:sz w:val="22"/>
        </w:rPr>
      </w:pPr>
      <w:r w:rsidRPr="00AD4626">
        <w:rPr>
          <w:sz w:val="22"/>
        </w:rPr>
        <w:t xml:space="preserve">       liczba punktów przyznanych badanej ofercie </w:t>
      </w:r>
    </w:p>
    <w:p w14:paraId="2C20C5A5" w14:textId="77777777" w:rsidR="00DE5866" w:rsidRPr="00AD4626" w:rsidRDefault="00DE5866" w:rsidP="00DE5866">
      <w:pPr>
        <w:spacing w:after="0"/>
        <w:ind w:firstLine="708"/>
        <w:jc w:val="center"/>
        <w:rPr>
          <w:sz w:val="22"/>
        </w:rPr>
      </w:pPr>
      <w:r w:rsidRPr="00AD4626">
        <w:rPr>
          <w:sz w:val="22"/>
        </w:rPr>
        <w:t xml:space="preserve">liczba uzyskanych punktów =  </w:t>
      </w:r>
      <w:r>
        <w:rPr>
          <w:sz w:val="22"/>
        </w:rPr>
        <w:t xml:space="preserve">  </w:t>
      </w:r>
      <w:r w:rsidRPr="00AD4626">
        <w:rPr>
          <w:sz w:val="22"/>
        </w:rPr>
        <w:t xml:space="preserve"> </w:t>
      </w:r>
      <w:r w:rsidRPr="00AD4626">
        <w:rPr>
          <w:sz w:val="22"/>
          <w:vertAlign w:val="superscript"/>
        </w:rPr>
        <w:t xml:space="preserve">________________________________________________________        </w:t>
      </w:r>
      <w:r w:rsidRPr="00AD4626">
        <w:rPr>
          <w:sz w:val="22"/>
        </w:rPr>
        <w:t>x  40</w:t>
      </w:r>
    </w:p>
    <w:p w14:paraId="004B0936" w14:textId="77777777" w:rsidR="00DE5866" w:rsidRPr="00AD4626" w:rsidRDefault="00DE5866" w:rsidP="00DE5866">
      <w:pPr>
        <w:spacing w:after="0"/>
        <w:ind w:left="2832" w:firstLine="708"/>
        <w:rPr>
          <w:sz w:val="22"/>
        </w:rPr>
      </w:pPr>
      <w:r>
        <w:rPr>
          <w:sz w:val="22"/>
        </w:rPr>
        <w:t xml:space="preserve">   </w:t>
      </w:r>
      <w:r w:rsidRPr="00AD4626">
        <w:rPr>
          <w:sz w:val="22"/>
        </w:rPr>
        <w:t>najwyższa liczba punktów spośród badanych ofert</w:t>
      </w:r>
    </w:p>
    <w:p w14:paraId="59AD196C" w14:textId="77777777" w:rsidR="00DE5866" w:rsidRPr="00AD4626" w:rsidRDefault="00DE5866" w:rsidP="00DE5866">
      <w:pPr>
        <w:spacing w:before="120" w:after="40"/>
        <w:ind w:firstLine="708"/>
        <w:rPr>
          <w:i/>
          <w:color w:val="000000"/>
          <w:sz w:val="22"/>
        </w:rPr>
      </w:pPr>
    </w:p>
    <w:p w14:paraId="60B51A4A" w14:textId="5D7E3EDA" w:rsidR="00DE5866" w:rsidRPr="0036052B" w:rsidRDefault="00DE5866" w:rsidP="0036052B">
      <w:pPr>
        <w:spacing w:line="360" w:lineRule="auto"/>
        <w:ind w:left="1276"/>
        <w:rPr>
          <w:sz w:val="22"/>
          <w:lang w:eastAsia="ar-SA"/>
        </w:rPr>
      </w:pPr>
      <w:r w:rsidRPr="00AD4626">
        <w:rPr>
          <w:color w:val="000000"/>
          <w:sz w:val="22"/>
          <w:lang w:val="x-none" w:eastAsia="ar-SA"/>
        </w:rPr>
        <w:t>Wynik działania zostanie  zaokrąglony do 2 miejsc po przecinku,</w:t>
      </w:r>
      <w:r w:rsidRPr="00AD4626">
        <w:rPr>
          <w:sz w:val="22"/>
          <w:lang w:val="x-none" w:eastAsia="ar-SA"/>
        </w:rPr>
        <w:t xml:space="preserve"> maksymalna licz</w:t>
      </w:r>
      <w:r w:rsidR="0036052B">
        <w:rPr>
          <w:sz w:val="22"/>
          <w:lang w:val="x-none" w:eastAsia="ar-SA"/>
        </w:rPr>
        <w:t xml:space="preserve">ba punktów jaką można uzyskać </w:t>
      </w:r>
      <w:r w:rsidRPr="00AD4626">
        <w:rPr>
          <w:color w:val="000000"/>
          <w:sz w:val="22"/>
        </w:rPr>
        <w:t>w kryterium :</w:t>
      </w:r>
      <w:r w:rsidR="00434875">
        <w:rPr>
          <w:color w:val="000000"/>
          <w:sz w:val="22"/>
        </w:rPr>
        <w:t xml:space="preserve"> „dodatkowe doświadczenie trenera</w:t>
      </w:r>
      <w:r w:rsidR="0036052B">
        <w:rPr>
          <w:sz w:val="22"/>
        </w:rPr>
        <w:t>”</w:t>
      </w:r>
      <w:r w:rsidRPr="00AD4626">
        <w:rPr>
          <w:sz w:val="22"/>
        </w:rPr>
        <w:t xml:space="preserve"> - 40</w:t>
      </w:r>
      <w:r w:rsidRPr="00AD4626">
        <w:rPr>
          <w:color w:val="000000"/>
          <w:sz w:val="22"/>
        </w:rPr>
        <w:t xml:space="preserve"> </w:t>
      </w:r>
    </w:p>
    <w:p w14:paraId="1EBE7575" w14:textId="77777777" w:rsidR="009F69EA" w:rsidRPr="00B773CE" w:rsidRDefault="009F69EA" w:rsidP="000A42D2">
      <w:pPr>
        <w:pStyle w:val="Akapitzlist"/>
        <w:numPr>
          <w:ilvl w:val="0"/>
          <w:numId w:val="23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480AE1"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43EB2008" w14:textId="7D275449" w:rsidR="00C7471B" w:rsidRPr="00434875" w:rsidRDefault="009F69EA" w:rsidP="00434875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7DFD0DCA" w14:textId="306CD5C1" w:rsidR="009F69EA" w:rsidRDefault="009F69EA" w:rsidP="000A42D2">
      <w:pPr>
        <w:pStyle w:val="Akapitzlist"/>
        <w:numPr>
          <w:ilvl w:val="0"/>
          <w:numId w:val="24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00703E7" w14:textId="77777777" w:rsidR="009F69EA" w:rsidRPr="00DE5866" w:rsidRDefault="009F69EA" w:rsidP="000A42D2">
      <w:pPr>
        <w:pStyle w:val="Akapitzlist"/>
        <w:numPr>
          <w:ilvl w:val="0"/>
          <w:numId w:val="24"/>
        </w:numPr>
        <w:spacing w:after="0" w:line="360" w:lineRule="auto"/>
        <w:ind w:left="904"/>
        <w:jc w:val="both"/>
        <w:rPr>
          <w:sz w:val="22"/>
        </w:rPr>
      </w:pPr>
      <w:r w:rsidRPr="00DE5866">
        <w:rPr>
          <w:sz w:val="22"/>
        </w:rPr>
        <w:t xml:space="preserve">Jeżeli oferty otrzymały taką samą ocenę w kryterium o najwyższej wadze, Zamawiający </w:t>
      </w:r>
      <w:r w:rsidR="00DE5866" w:rsidRPr="00DE5866">
        <w:rPr>
          <w:sz w:val="22"/>
        </w:rPr>
        <w:t>wybiera ofertę z najniższą ceną.</w:t>
      </w:r>
    </w:p>
    <w:p w14:paraId="582DA921" w14:textId="77777777" w:rsidR="009F69EA" w:rsidRPr="00DB32FB" w:rsidRDefault="009F69EA" w:rsidP="000A42D2">
      <w:pPr>
        <w:pStyle w:val="Akapitzlist"/>
        <w:numPr>
          <w:ilvl w:val="0"/>
          <w:numId w:val="2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DE5866">
        <w:rPr>
          <w:sz w:val="22"/>
        </w:rPr>
        <w:t>tkowych zawierających nową cenę.</w:t>
      </w:r>
    </w:p>
    <w:p w14:paraId="6ABE4CB3" w14:textId="77777777" w:rsidR="00281ECF" w:rsidRPr="00DE5866" w:rsidRDefault="009F69EA" w:rsidP="000A42D2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21915695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FB346A7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7BAA5B2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51786D0B" w14:textId="77777777" w:rsidR="000F2DCA" w:rsidRPr="0015264D" w:rsidRDefault="000F2DCA" w:rsidP="000A42D2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</w:t>
      </w:r>
      <w:r>
        <w:rPr>
          <w:color w:val="000000"/>
          <w:sz w:val="22"/>
        </w:rPr>
        <w:t>p</w:t>
      </w:r>
      <w:proofErr w:type="spellEnd"/>
      <w:r>
        <w:rPr>
          <w:color w:val="000000"/>
          <w:sz w:val="22"/>
        </w:rPr>
        <w:t>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13FC128B" w14:textId="77777777" w:rsidR="000F2DCA" w:rsidRPr="00072649" w:rsidRDefault="000F2DCA" w:rsidP="000A42D2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lastRenderedPageBreak/>
        <w:t>Zamawiający może zawrzeć umowę w sprawie zamówienia publicznego przed upływem terminu, o którym mowa w ust. 1, jeżeli w postępowaniu o udzielenie zamówienia złożono tylko jedną ofertę.</w:t>
      </w:r>
    </w:p>
    <w:p w14:paraId="48602647" w14:textId="77777777" w:rsidR="00072649" w:rsidRPr="00873DFB" w:rsidRDefault="00072649" w:rsidP="000A42D2">
      <w:pPr>
        <w:pStyle w:val="Tekstpodstawowywcity2"/>
        <w:numPr>
          <w:ilvl w:val="0"/>
          <w:numId w:val="32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2BA94C15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8D896C0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481C046A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E226FA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FFE482B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5923837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42786BF0" w14:textId="77777777" w:rsidR="003F2F74" w:rsidRDefault="003F2F74" w:rsidP="003F2F74">
      <w:pPr>
        <w:pStyle w:val="Akapitzlist"/>
        <w:rPr>
          <w:b/>
          <w:sz w:val="22"/>
        </w:rPr>
      </w:pPr>
    </w:p>
    <w:p w14:paraId="20D1B6FF" w14:textId="77777777" w:rsidR="009F1D25" w:rsidRPr="00A703F5" w:rsidRDefault="009F1D25" w:rsidP="000A42D2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DE5866">
        <w:rPr>
          <w:sz w:val="22"/>
        </w:rPr>
        <w:t xml:space="preserve">załącznik nr </w:t>
      </w:r>
      <w:r w:rsidR="00DE5866" w:rsidRPr="00DE5866">
        <w:rPr>
          <w:sz w:val="22"/>
        </w:rPr>
        <w:t>4</w:t>
      </w:r>
      <w:r w:rsidR="00164381" w:rsidRPr="00DE5866">
        <w:rPr>
          <w:sz w:val="22"/>
        </w:rPr>
        <w:t xml:space="preserve"> </w:t>
      </w:r>
      <w:r w:rsidR="00164381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28662230" w14:textId="77777777" w:rsidR="009F1D25" w:rsidRPr="00A703F5" w:rsidRDefault="009F1D25" w:rsidP="000A42D2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13A6533" w14:textId="77777777" w:rsidR="009F1D25" w:rsidRDefault="009F1D25" w:rsidP="000A42D2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68494698" w14:textId="77777777" w:rsidR="009F1D25" w:rsidRPr="00DE5866" w:rsidRDefault="00867671" w:rsidP="000A42D2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DE5866">
        <w:rPr>
          <w:sz w:val="22"/>
        </w:rPr>
        <w:t>wiedzialność za wykonanie umowy.</w:t>
      </w:r>
    </w:p>
    <w:p w14:paraId="5E2612C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AC3DA7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6BC6212F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2AF3E91C" w14:textId="77777777" w:rsidR="009F1D25" w:rsidRPr="003A6C50" w:rsidRDefault="009F1D25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6A429356" w14:textId="77777777" w:rsidR="009F1D25" w:rsidRPr="003A6C50" w:rsidRDefault="009F1D25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171B44FA" w14:textId="77777777" w:rsidR="009F1D25" w:rsidRPr="003A6C50" w:rsidRDefault="009F1D25" w:rsidP="000A42D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0C31F288" w14:textId="77777777" w:rsidR="009F1D25" w:rsidRPr="003A6C50" w:rsidRDefault="009F1D25" w:rsidP="000A42D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7331F85C" w14:textId="77777777" w:rsidR="009F1D25" w:rsidRPr="003A6C50" w:rsidRDefault="00E16213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5F11E106" w14:textId="77777777" w:rsidR="009F1D25" w:rsidRPr="003A6C50" w:rsidRDefault="009F1D25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4BF289E8" w14:textId="77777777" w:rsidR="009F1D25" w:rsidRPr="003A6C50" w:rsidRDefault="009F1D25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32A1643F" w14:textId="77777777" w:rsidR="009F1D25" w:rsidRPr="003A6C50" w:rsidRDefault="009F1D25" w:rsidP="000A42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748F8BFE" w14:textId="61C6E829" w:rsidR="009F1D25" w:rsidRDefault="009F1D25" w:rsidP="000A42D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</w:t>
      </w:r>
      <w:proofErr w:type="spellStart"/>
      <w:r w:rsidRPr="003A6C50">
        <w:rPr>
          <w:sz w:val="22"/>
        </w:rPr>
        <w:t>Pzp</w:t>
      </w:r>
      <w:proofErr w:type="spellEnd"/>
      <w:r w:rsidRPr="003A6C50">
        <w:rPr>
          <w:sz w:val="22"/>
        </w:rPr>
        <w:t xml:space="preserve">. </w:t>
      </w:r>
    </w:p>
    <w:p w14:paraId="26C54E74" w14:textId="77777777" w:rsidR="00F7274C" w:rsidRDefault="00F7274C" w:rsidP="00F7274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41FA7793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40CA163F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23C4528B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3D9F684D" w14:textId="77777777" w:rsidR="000706F4" w:rsidRPr="00DB0C1E" w:rsidRDefault="000706F4" w:rsidP="000A42D2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27712897" w14:textId="77777777" w:rsidR="000706F4" w:rsidRPr="00DB0C1E" w:rsidRDefault="000706F4" w:rsidP="000A42D2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3B2F01CC" w14:textId="77777777" w:rsidR="000706F4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DE5866" w:rsidRPr="00DE5866">
        <w:rPr>
          <w:b/>
          <w:sz w:val="20"/>
          <w:szCs w:val="20"/>
        </w:rPr>
        <w:t>ZP.1.272.18.2024</w:t>
      </w:r>
      <w:r w:rsidR="00DE5866" w:rsidRPr="00972C9B">
        <w:rPr>
          <w:sz w:val="20"/>
          <w:szCs w:val="20"/>
        </w:rPr>
        <w:t xml:space="preserve"> </w:t>
      </w:r>
      <w:r w:rsidR="00DE5866">
        <w:rPr>
          <w:b/>
          <w:sz w:val="20"/>
          <w:szCs w:val="20"/>
        </w:rPr>
        <w:t xml:space="preserve">pt. </w:t>
      </w:r>
      <w:r w:rsidR="00DE5866" w:rsidRPr="00972C9B">
        <w:rPr>
          <w:b/>
          <w:sz w:val="20"/>
          <w:szCs w:val="20"/>
        </w:rPr>
        <w:t>kompleksowa organizacja i przeprowadzenie dwóch jednod</w:t>
      </w:r>
      <w:r w:rsidR="00DE5866">
        <w:rPr>
          <w:b/>
          <w:sz w:val="20"/>
          <w:szCs w:val="20"/>
        </w:rPr>
        <w:t xml:space="preserve">niowych spotkań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1564B9E4" w14:textId="77777777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</w:t>
      </w:r>
      <w:r w:rsidR="00DE5866">
        <w:rPr>
          <w:sz w:val="20"/>
          <w:szCs w:val="20"/>
        </w:rPr>
        <w:t>ówień publicznych (Dz. U. z 2023</w:t>
      </w:r>
      <w:r w:rsidRPr="00DB0C1E">
        <w:rPr>
          <w:sz w:val="20"/>
          <w:szCs w:val="20"/>
        </w:rPr>
        <w:t xml:space="preserve"> r., poz. </w:t>
      </w:r>
      <w:r w:rsidR="00DE5866">
        <w:rPr>
          <w:sz w:val="20"/>
          <w:szCs w:val="20"/>
        </w:rPr>
        <w:t>1605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543C1DF1" w14:textId="77777777" w:rsidR="000706F4" w:rsidRPr="00D60EDE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15596A5" w14:textId="77777777" w:rsidR="000706F4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6B810796" w14:textId="77777777" w:rsidR="000706F4" w:rsidRPr="00B274C1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00D08EA" w14:textId="77777777" w:rsidR="000706F4" w:rsidRPr="00DB0C1E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1F1BE9ED" w14:textId="77777777" w:rsidR="000706F4" w:rsidRPr="006B4434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0CE9F8AD" w14:textId="77777777" w:rsidR="000706F4" w:rsidRPr="00DB0C1E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06F5B495" w14:textId="77777777" w:rsidR="000706F4" w:rsidRPr="001E13ED" w:rsidRDefault="000706F4" w:rsidP="000A42D2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1B1D604B" w14:textId="77777777" w:rsidR="000706F4" w:rsidRPr="006B4434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 xml:space="preserve">a następnie przez okres zgodny z </w:t>
      </w:r>
      <w:r w:rsidRPr="006B4434">
        <w:rPr>
          <w:sz w:val="20"/>
          <w:szCs w:val="20"/>
        </w:rPr>
        <w:lastRenderedPageBreak/>
        <w:t>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5103DE82" w14:textId="77777777" w:rsidR="000706F4" w:rsidRPr="00DB0C1E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1C7C0316" w14:textId="77777777" w:rsidR="000706F4" w:rsidRPr="00DB0C1E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5C8F1F02" w14:textId="77777777" w:rsidR="000706F4" w:rsidRPr="00DB0C1E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9A57C85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5CA6F0A0" w14:textId="77777777" w:rsidR="000706F4" w:rsidRPr="00DB0C1E" w:rsidRDefault="000706F4" w:rsidP="000A42D2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0B6A2323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01D2B69B" w14:textId="77777777" w:rsidR="000706F4" w:rsidRPr="0029086A" w:rsidRDefault="000706F4" w:rsidP="000A42D2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0BB41754" w14:textId="77777777" w:rsidR="000706F4" w:rsidRPr="0029086A" w:rsidRDefault="000706F4" w:rsidP="000A42D2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16EF9BC8" w14:textId="77777777" w:rsidR="000706F4" w:rsidRPr="0029086A" w:rsidRDefault="000706F4" w:rsidP="000A42D2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137FCDA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5BEBDA13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0219E6CF" w14:textId="77777777" w:rsidR="000706F4" w:rsidRPr="00751FBB" w:rsidRDefault="000706F4" w:rsidP="000A42D2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36B836A4" w14:textId="77777777" w:rsidR="000706F4" w:rsidRPr="00751FBB" w:rsidRDefault="000706F4" w:rsidP="000A42D2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54150832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45E8561B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D3C31E1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9529069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3F7AAF70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60A9245E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299CD6A" w14:textId="09D76E9D" w:rsidR="00F339A2" w:rsidRPr="00A743F1" w:rsidRDefault="000706F4" w:rsidP="00A743F1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 xml:space="preserve">IX ustawy </w:t>
      </w:r>
      <w:proofErr w:type="spellStart"/>
      <w:r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616A0F0F" w14:textId="77777777" w:rsidR="00F339A2" w:rsidRDefault="00F339A2" w:rsidP="000706F4">
      <w:pPr>
        <w:spacing w:after="0"/>
      </w:pPr>
    </w:p>
    <w:p w14:paraId="3CD08B18" w14:textId="77777777" w:rsidR="00F339A2" w:rsidRDefault="00F339A2" w:rsidP="000706F4">
      <w:pPr>
        <w:spacing w:after="0"/>
      </w:pPr>
    </w:p>
    <w:p w14:paraId="2774DDA1" w14:textId="77777777" w:rsidR="00F339A2" w:rsidRDefault="00F339A2" w:rsidP="000706F4">
      <w:pPr>
        <w:spacing w:after="0"/>
      </w:pPr>
    </w:p>
    <w:p w14:paraId="49672F06" w14:textId="77777777" w:rsidR="00F339A2" w:rsidRDefault="00F339A2" w:rsidP="000706F4">
      <w:pPr>
        <w:spacing w:after="0"/>
      </w:pPr>
    </w:p>
    <w:p w14:paraId="1683C23D" w14:textId="77777777" w:rsidR="00F339A2" w:rsidRDefault="00F339A2" w:rsidP="000706F4">
      <w:pPr>
        <w:spacing w:after="0"/>
      </w:pPr>
    </w:p>
    <w:p w14:paraId="09F51548" w14:textId="77777777" w:rsidR="00F339A2" w:rsidRDefault="00F339A2" w:rsidP="000706F4">
      <w:pPr>
        <w:spacing w:after="0"/>
      </w:pPr>
    </w:p>
    <w:p w14:paraId="1A3E2621" w14:textId="77777777" w:rsidR="00F339A2" w:rsidRDefault="00F339A2" w:rsidP="000706F4">
      <w:pPr>
        <w:spacing w:after="0"/>
      </w:pPr>
    </w:p>
    <w:p w14:paraId="5D497197" w14:textId="77777777" w:rsidR="00F339A2" w:rsidRDefault="00F339A2" w:rsidP="000706F4">
      <w:pPr>
        <w:spacing w:after="0"/>
      </w:pPr>
    </w:p>
    <w:p w14:paraId="65979122" w14:textId="77777777" w:rsidR="00F339A2" w:rsidRDefault="00F339A2" w:rsidP="000706F4">
      <w:pPr>
        <w:spacing w:after="0"/>
      </w:pPr>
    </w:p>
    <w:p w14:paraId="02A7B90B" w14:textId="77777777" w:rsidR="002E6584" w:rsidRDefault="002E6584" w:rsidP="00DE5866">
      <w:pPr>
        <w:spacing w:after="0"/>
        <w:rPr>
          <w:b/>
          <w:i/>
          <w:color w:val="000000"/>
          <w:sz w:val="20"/>
          <w:szCs w:val="20"/>
        </w:rPr>
      </w:pPr>
    </w:p>
    <w:sectPr w:rsidR="002E658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278DC2" w16cid:durableId="2979F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95C7" w14:textId="77777777" w:rsidR="00155FAD" w:rsidRDefault="00155FAD" w:rsidP="004F2A5C">
      <w:pPr>
        <w:spacing w:after="0" w:line="240" w:lineRule="auto"/>
      </w:pPr>
      <w:r>
        <w:separator/>
      </w:r>
    </w:p>
  </w:endnote>
  <w:endnote w:type="continuationSeparator" w:id="0">
    <w:p w14:paraId="64761F9A" w14:textId="77777777" w:rsidR="00155FAD" w:rsidRDefault="00155FA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6E0032A" w14:textId="12D1691F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B9">
          <w:rPr>
            <w:noProof/>
          </w:rPr>
          <w:t>19</w:t>
        </w:r>
        <w:r>
          <w:fldChar w:fldCharType="end"/>
        </w:r>
      </w:p>
    </w:sdtContent>
  </w:sdt>
  <w:p w14:paraId="6AE64B74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04C6" w14:textId="77777777" w:rsidR="00155FAD" w:rsidRDefault="00155FAD" w:rsidP="004F2A5C">
      <w:pPr>
        <w:spacing w:after="0" w:line="240" w:lineRule="auto"/>
      </w:pPr>
      <w:r>
        <w:separator/>
      </w:r>
    </w:p>
  </w:footnote>
  <w:footnote w:type="continuationSeparator" w:id="0">
    <w:p w14:paraId="7437BFC3" w14:textId="77777777" w:rsidR="00155FAD" w:rsidRDefault="00155FA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multilevel"/>
    <w:tmpl w:val="A8762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E82350"/>
    <w:multiLevelType w:val="hybridMultilevel"/>
    <w:tmpl w:val="9E521E02"/>
    <w:lvl w:ilvl="0" w:tplc="7A9E66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7731EE"/>
    <w:multiLevelType w:val="hybridMultilevel"/>
    <w:tmpl w:val="35B2700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3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22"/>
  </w:num>
  <w:num w:numId="5">
    <w:abstractNumId w:val="26"/>
  </w:num>
  <w:num w:numId="6">
    <w:abstractNumId w:val="4"/>
  </w:num>
  <w:num w:numId="7">
    <w:abstractNumId w:val="36"/>
  </w:num>
  <w:num w:numId="8">
    <w:abstractNumId w:val="25"/>
  </w:num>
  <w:num w:numId="9">
    <w:abstractNumId w:val="5"/>
  </w:num>
  <w:num w:numId="10">
    <w:abstractNumId w:val="18"/>
  </w:num>
  <w:num w:numId="11">
    <w:abstractNumId w:val="20"/>
  </w:num>
  <w:num w:numId="12">
    <w:abstractNumId w:val="19"/>
  </w:num>
  <w:num w:numId="13">
    <w:abstractNumId w:val="29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33"/>
  </w:num>
  <w:num w:numId="19">
    <w:abstractNumId w:val="3"/>
  </w:num>
  <w:num w:numId="20">
    <w:abstractNumId w:val="24"/>
  </w:num>
  <w:num w:numId="21">
    <w:abstractNumId w:val="27"/>
  </w:num>
  <w:num w:numId="22">
    <w:abstractNumId w:val="0"/>
  </w:num>
  <w:num w:numId="23">
    <w:abstractNumId w:val="8"/>
  </w:num>
  <w:num w:numId="24">
    <w:abstractNumId w:val="32"/>
  </w:num>
  <w:num w:numId="25">
    <w:abstractNumId w:val="15"/>
  </w:num>
  <w:num w:numId="26">
    <w:abstractNumId w:val="6"/>
  </w:num>
  <w:num w:numId="27">
    <w:abstractNumId w:val="30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1"/>
  </w:num>
  <w:num w:numId="34">
    <w:abstractNumId w:val="31"/>
  </w:num>
  <w:num w:numId="35">
    <w:abstractNumId w:val="16"/>
  </w:num>
  <w:num w:numId="36">
    <w:abstractNumId w:val="14"/>
  </w:num>
  <w:num w:numId="37">
    <w:abstractNumId w:val="21"/>
  </w:num>
  <w:num w:numId="38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5990"/>
    <w:rsid w:val="000218CE"/>
    <w:rsid w:val="0003480F"/>
    <w:rsid w:val="00040020"/>
    <w:rsid w:val="00042A30"/>
    <w:rsid w:val="00057589"/>
    <w:rsid w:val="000706F4"/>
    <w:rsid w:val="00072649"/>
    <w:rsid w:val="00082235"/>
    <w:rsid w:val="000932C0"/>
    <w:rsid w:val="000A42D2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4EA4"/>
    <w:rsid w:val="00107E0E"/>
    <w:rsid w:val="00112928"/>
    <w:rsid w:val="00112B79"/>
    <w:rsid w:val="0011793E"/>
    <w:rsid w:val="00145511"/>
    <w:rsid w:val="0015198A"/>
    <w:rsid w:val="00151F5E"/>
    <w:rsid w:val="00155D96"/>
    <w:rsid w:val="00155FAD"/>
    <w:rsid w:val="00161342"/>
    <w:rsid w:val="00164381"/>
    <w:rsid w:val="00181919"/>
    <w:rsid w:val="00194907"/>
    <w:rsid w:val="001A4795"/>
    <w:rsid w:val="001A5437"/>
    <w:rsid w:val="001B07BA"/>
    <w:rsid w:val="001B281E"/>
    <w:rsid w:val="001B297B"/>
    <w:rsid w:val="001D4A70"/>
    <w:rsid w:val="001E0045"/>
    <w:rsid w:val="001E1E36"/>
    <w:rsid w:val="001F7B18"/>
    <w:rsid w:val="00200A00"/>
    <w:rsid w:val="00207D7C"/>
    <w:rsid w:val="00221FD0"/>
    <w:rsid w:val="00231C0C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B0D"/>
    <w:rsid w:val="00334AB1"/>
    <w:rsid w:val="0034085C"/>
    <w:rsid w:val="00351013"/>
    <w:rsid w:val="0036052B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3C3"/>
    <w:rsid w:val="003D65CC"/>
    <w:rsid w:val="003E1CFB"/>
    <w:rsid w:val="003E6F11"/>
    <w:rsid w:val="003F2F74"/>
    <w:rsid w:val="003F791B"/>
    <w:rsid w:val="0041323A"/>
    <w:rsid w:val="004309B9"/>
    <w:rsid w:val="00432D98"/>
    <w:rsid w:val="00434875"/>
    <w:rsid w:val="00450597"/>
    <w:rsid w:val="004551E3"/>
    <w:rsid w:val="004600A0"/>
    <w:rsid w:val="00474278"/>
    <w:rsid w:val="0047571D"/>
    <w:rsid w:val="00480AE1"/>
    <w:rsid w:val="004913FC"/>
    <w:rsid w:val="004C2F00"/>
    <w:rsid w:val="004C64B1"/>
    <w:rsid w:val="004E3A54"/>
    <w:rsid w:val="004F0E14"/>
    <w:rsid w:val="004F2A5C"/>
    <w:rsid w:val="004F2CE6"/>
    <w:rsid w:val="004F547E"/>
    <w:rsid w:val="005053AB"/>
    <w:rsid w:val="005136A4"/>
    <w:rsid w:val="00545BF5"/>
    <w:rsid w:val="0055296F"/>
    <w:rsid w:val="00556EDB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4395A"/>
    <w:rsid w:val="00656F63"/>
    <w:rsid w:val="00675880"/>
    <w:rsid w:val="00696DCD"/>
    <w:rsid w:val="006A2EFC"/>
    <w:rsid w:val="006C1AFF"/>
    <w:rsid w:val="006C60B6"/>
    <w:rsid w:val="006D27AC"/>
    <w:rsid w:val="006E1BC2"/>
    <w:rsid w:val="006F09ED"/>
    <w:rsid w:val="00705419"/>
    <w:rsid w:val="00706B78"/>
    <w:rsid w:val="00714A05"/>
    <w:rsid w:val="007247D2"/>
    <w:rsid w:val="007257B2"/>
    <w:rsid w:val="00754D64"/>
    <w:rsid w:val="00765812"/>
    <w:rsid w:val="00765EC7"/>
    <w:rsid w:val="0076704C"/>
    <w:rsid w:val="007747A2"/>
    <w:rsid w:val="0078464C"/>
    <w:rsid w:val="007872DF"/>
    <w:rsid w:val="007A3C94"/>
    <w:rsid w:val="007A3CB4"/>
    <w:rsid w:val="007B384E"/>
    <w:rsid w:val="007E2A4E"/>
    <w:rsid w:val="007E3B41"/>
    <w:rsid w:val="007E55C9"/>
    <w:rsid w:val="007F06A9"/>
    <w:rsid w:val="00800CA5"/>
    <w:rsid w:val="00810700"/>
    <w:rsid w:val="00812C1E"/>
    <w:rsid w:val="00812F48"/>
    <w:rsid w:val="00812F97"/>
    <w:rsid w:val="00826B6E"/>
    <w:rsid w:val="00826EE1"/>
    <w:rsid w:val="00830E45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20486"/>
    <w:rsid w:val="00A30728"/>
    <w:rsid w:val="00A30748"/>
    <w:rsid w:val="00A32D99"/>
    <w:rsid w:val="00A743F1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2106F"/>
    <w:rsid w:val="00B36055"/>
    <w:rsid w:val="00B363AC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E283C"/>
    <w:rsid w:val="00BF568C"/>
    <w:rsid w:val="00C00C07"/>
    <w:rsid w:val="00C103EF"/>
    <w:rsid w:val="00C50842"/>
    <w:rsid w:val="00C612B9"/>
    <w:rsid w:val="00C63376"/>
    <w:rsid w:val="00C73A88"/>
    <w:rsid w:val="00C74546"/>
    <w:rsid w:val="00C7471B"/>
    <w:rsid w:val="00C81325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3709"/>
    <w:rsid w:val="00D157EC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5866"/>
    <w:rsid w:val="00DE58A5"/>
    <w:rsid w:val="00E0571B"/>
    <w:rsid w:val="00E16213"/>
    <w:rsid w:val="00E40476"/>
    <w:rsid w:val="00E4171A"/>
    <w:rsid w:val="00E76CD2"/>
    <w:rsid w:val="00E826EE"/>
    <w:rsid w:val="00E87222"/>
    <w:rsid w:val="00E907B4"/>
    <w:rsid w:val="00E9232C"/>
    <w:rsid w:val="00E95E3D"/>
    <w:rsid w:val="00EA2B6F"/>
    <w:rsid w:val="00EB335C"/>
    <w:rsid w:val="00EB4DF8"/>
    <w:rsid w:val="00EC6803"/>
    <w:rsid w:val="00EC7C83"/>
    <w:rsid w:val="00ED41E3"/>
    <w:rsid w:val="00EF11B6"/>
    <w:rsid w:val="00EF45FA"/>
    <w:rsid w:val="00EF6AB0"/>
    <w:rsid w:val="00F013F2"/>
    <w:rsid w:val="00F33348"/>
    <w:rsid w:val="00F339A2"/>
    <w:rsid w:val="00F65D0D"/>
    <w:rsid w:val="00F70051"/>
    <w:rsid w:val="00F7274C"/>
    <w:rsid w:val="00F72A70"/>
    <w:rsid w:val="00F75211"/>
    <w:rsid w:val="00FA10C2"/>
    <w:rsid w:val="00FB445A"/>
    <w:rsid w:val="00FC3CBC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4EA5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,List Paragraph compact,Normal bullet 2,Reference li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3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3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C473-1F66-42CB-AA18-91240E3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5677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10</cp:revision>
  <cp:lastPrinted>2024-03-05T11:39:00Z</cp:lastPrinted>
  <dcterms:created xsi:type="dcterms:W3CDTF">2024-02-19T06:39:00Z</dcterms:created>
  <dcterms:modified xsi:type="dcterms:W3CDTF">2024-03-05T11:40:00Z</dcterms:modified>
</cp:coreProperties>
</file>