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74" w:rsidRDefault="00246405" w:rsidP="00267B6B">
      <w:pPr>
        <w:pStyle w:val="Tekstdymka"/>
        <w:jc w:val="both"/>
        <w:rPr>
          <w:sz w:val="20"/>
          <w:szCs w:val="20"/>
        </w:rPr>
      </w:pPr>
      <w:r w:rsidRPr="00B1107F">
        <w:rPr>
          <w:sz w:val="20"/>
          <w:szCs w:val="20"/>
        </w:rPr>
        <w:t>Znak sprawy:</w:t>
      </w:r>
      <w:r w:rsidRPr="00B1107F">
        <w:rPr>
          <w:sz w:val="20"/>
          <w:szCs w:val="20"/>
        </w:rPr>
        <w:tab/>
      </w:r>
      <w:r w:rsidR="00CE6E1E">
        <w:rPr>
          <w:sz w:val="20"/>
          <w:szCs w:val="20"/>
        </w:rPr>
        <w:t>TI.221.</w:t>
      </w:r>
      <w:r w:rsidR="00DB278F">
        <w:rPr>
          <w:sz w:val="20"/>
          <w:szCs w:val="20"/>
        </w:rPr>
        <w:t>3</w:t>
      </w:r>
      <w:r w:rsidR="00760274">
        <w:rPr>
          <w:sz w:val="20"/>
          <w:szCs w:val="20"/>
        </w:rPr>
        <w:t>9</w:t>
      </w:r>
      <w:r w:rsidR="00DB278F">
        <w:rPr>
          <w:sz w:val="20"/>
          <w:szCs w:val="20"/>
        </w:rPr>
        <w:t>.20</w:t>
      </w:r>
      <w:r w:rsidR="00873014">
        <w:rPr>
          <w:sz w:val="20"/>
          <w:szCs w:val="20"/>
        </w:rPr>
        <w:t>23</w:t>
      </w:r>
    </w:p>
    <w:p w:rsidR="00246405" w:rsidRPr="00B1107F" w:rsidRDefault="00246405" w:rsidP="004C654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B1107F" w:rsidRPr="00B1107F" w:rsidRDefault="00B1107F" w:rsidP="00B1107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 xml:space="preserve">Toruńskie Wodociągi Sp. z o.o. niniejszym zaprasza do złożenia oferty cenowej w postępowaniu </w:t>
      </w:r>
      <w:r w:rsidR="009814C4">
        <w:rPr>
          <w:rFonts w:ascii="Tahoma" w:hAnsi="Tahoma" w:cs="Tahoma"/>
          <w:sz w:val="20"/>
          <w:szCs w:val="20"/>
        </w:rPr>
        <w:t xml:space="preserve">prowadzonym </w:t>
      </w:r>
      <w:r w:rsidRPr="00B1107F">
        <w:rPr>
          <w:rFonts w:ascii="Tahoma" w:hAnsi="Tahoma" w:cs="Tahoma"/>
          <w:sz w:val="20"/>
          <w:szCs w:val="20"/>
        </w:rPr>
        <w:t>w regulaminowym trybie przetargu nieograniczonego dla realizacji zada</w:t>
      </w:r>
      <w:r w:rsidR="00356CFD">
        <w:rPr>
          <w:rFonts w:ascii="Tahoma" w:hAnsi="Tahoma" w:cs="Tahoma"/>
          <w:sz w:val="20"/>
          <w:szCs w:val="20"/>
        </w:rPr>
        <w:t>nia</w:t>
      </w:r>
      <w:r w:rsidRPr="00B1107F">
        <w:rPr>
          <w:rFonts w:ascii="Tahoma" w:hAnsi="Tahoma" w:cs="Tahoma"/>
          <w:sz w:val="20"/>
          <w:szCs w:val="20"/>
        </w:rPr>
        <w:t xml:space="preserve"> pn.:</w:t>
      </w:r>
    </w:p>
    <w:p w:rsidR="00B1107F" w:rsidRPr="00A34874" w:rsidRDefault="00B1107F" w:rsidP="00A3487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6C5E7C" w:rsidRDefault="00760274" w:rsidP="00A34874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color w:val="000000"/>
        </w:rPr>
        <w:t>Modernizacja pompowni osadu recyrkulowanego i nadmiernego na terenie Centralnej Oczyszczalni Ścieków w Toruniu</w:t>
      </w:r>
    </w:p>
    <w:p w:rsidR="00F13ADE" w:rsidRPr="00A34874" w:rsidRDefault="00F13ADE" w:rsidP="00A3487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C814AB" w:rsidRPr="00851C14" w:rsidRDefault="00C814AB" w:rsidP="00C814AB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 xml:space="preserve">Zamawiający, zgodnie z art. 2 ust. 1 pkt. 2) w związku z art. 3 ust. 1 pkt. 2) ustawy z dnia 11 września 2019r. Prawo Zamówień Publicznych, nie jest zobowiązany w niniejszym postępowaniu do stosowania w/w ustawy, </w:t>
      </w:r>
      <w:r>
        <w:rPr>
          <w:rFonts w:ascii="Tahoma" w:hAnsi="Tahoma" w:cs="Tahoma"/>
          <w:sz w:val="20"/>
          <w:szCs w:val="20"/>
        </w:rPr>
        <w:t xml:space="preserve">ponieważ wartość zamówienia nie przekracza 5 </w:t>
      </w:r>
      <w:r w:rsidR="006C5E7C">
        <w:rPr>
          <w:rFonts w:ascii="Tahoma" w:hAnsi="Tahoma" w:cs="Tahoma"/>
          <w:sz w:val="20"/>
          <w:szCs w:val="20"/>
        </w:rPr>
        <w:t>538</w:t>
      </w:r>
      <w:r>
        <w:rPr>
          <w:rFonts w:ascii="Tahoma" w:hAnsi="Tahoma" w:cs="Tahoma"/>
          <w:sz w:val="20"/>
          <w:szCs w:val="20"/>
        </w:rPr>
        <w:t> 000,00 Euro a samo zamówienie przedmiotowo zakwalifikowano jako sektorowe w rozumieniu art. 7 pkt 35) ww. ustawy.</w:t>
      </w:r>
    </w:p>
    <w:p w:rsidR="00C814AB" w:rsidRPr="00851C14" w:rsidRDefault="00C814AB" w:rsidP="00C814AB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Wobec powyższego Zamawiający będzie stosował „Regulamin udzielenia zamówienia na dostawy, usługi i </w:t>
      </w:r>
      <w:r w:rsidRPr="000C5DC1">
        <w:rPr>
          <w:rFonts w:ascii="Tahoma" w:hAnsi="Tahoma" w:cs="Tahoma"/>
          <w:sz w:val="20"/>
          <w:szCs w:val="20"/>
        </w:rPr>
        <w:t>roboty budowlane w Spółce Toruńskie Wodociągi Sp. z o. o.</w:t>
      </w:r>
      <w:r>
        <w:rPr>
          <w:rFonts w:ascii="Tahoma" w:hAnsi="Tahoma" w:cs="Tahoma"/>
          <w:sz w:val="20"/>
          <w:szCs w:val="20"/>
        </w:rPr>
        <w:t>”</w:t>
      </w:r>
      <w:r w:rsidRPr="000C5DC1">
        <w:rPr>
          <w:rFonts w:ascii="Tahoma" w:hAnsi="Tahoma" w:cs="Tahoma"/>
          <w:sz w:val="20"/>
          <w:szCs w:val="20"/>
        </w:rPr>
        <w:t xml:space="preserve">, który jest dostępny na stronie internetowej </w:t>
      </w:r>
      <w:hyperlink r:id="rId8" w:history="1">
        <w:r w:rsidRPr="000C5DC1">
          <w:rPr>
            <w:rStyle w:val="Hipercze"/>
            <w:rFonts w:ascii="Tahoma" w:hAnsi="Tahoma" w:cs="Tahoma"/>
            <w:sz w:val="20"/>
            <w:szCs w:val="20"/>
          </w:rPr>
          <w:t>www.wodociagi.torun.com.pl</w:t>
        </w:r>
      </w:hyperlink>
      <w:r w:rsidRPr="000C5DC1">
        <w:rPr>
          <w:rFonts w:ascii="Tahoma" w:hAnsi="Tahoma" w:cs="Tahoma"/>
          <w:sz w:val="20"/>
          <w:szCs w:val="20"/>
        </w:rPr>
        <w:t xml:space="preserve"> (w dziale </w:t>
      </w:r>
      <w:r>
        <w:rPr>
          <w:rFonts w:ascii="Tahoma" w:hAnsi="Tahoma" w:cs="Tahoma"/>
          <w:sz w:val="20"/>
          <w:szCs w:val="20"/>
        </w:rPr>
        <w:t>„P</w:t>
      </w:r>
      <w:r w:rsidRPr="000C5DC1">
        <w:rPr>
          <w:rFonts w:ascii="Tahoma" w:hAnsi="Tahoma" w:cs="Tahoma"/>
          <w:sz w:val="20"/>
          <w:szCs w:val="20"/>
        </w:rPr>
        <w:t>rzetargi/</w:t>
      </w:r>
      <w:r>
        <w:rPr>
          <w:rFonts w:ascii="Tahoma" w:hAnsi="Tahoma" w:cs="Tahoma"/>
          <w:sz w:val="20"/>
          <w:szCs w:val="20"/>
        </w:rPr>
        <w:t>R</w:t>
      </w:r>
      <w:r w:rsidRPr="000C5DC1">
        <w:rPr>
          <w:rFonts w:ascii="Tahoma" w:hAnsi="Tahoma" w:cs="Tahoma"/>
          <w:sz w:val="20"/>
          <w:szCs w:val="20"/>
        </w:rPr>
        <w:t>egulaminy</w:t>
      </w:r>
      <w:r>
        <w:rPr>
          <w:rFonts w:ascii="Tahoma" w:hAnsi="Tahoma" w:cs="Tahoma"/>
          <w:sz w:val="20"/>
          <w:szCs w:val="20"/>
        </w:rPr>
        <w:t>”</w:t>
      </w:r>
      <w:r w:rsidRPr="00851C14">
        <w:rPr>
          <w:rFonts w:ascii="Tahoma" w:hAnsi="Tahoma" w:cs="Tahoma"/>
          <w:sz w:val="20"/>
          <w:szCs w:val="20"/>
        </w:rPr>
        <w:t>).</w:t>
      </w:r>
    </w:p>
    <w:p w:rsidR="00BE035C" w:rsidRPr="00B1107F" w:rsidRDefault="00BE035C" w:rsidP="00E11E5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11E5D" w:rsidRPr="00B1107F" w:rsidRDefault="00E11E5D" w:rsidP="00887428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Wymagania Zamawiającego:</w:t>
      </w:r>
    </w:p>
    <w:p w:rsidR="00BE035C" w:rsidRPr="00B1107F" w:rsidRDefault="00BE035C" w:rsidP="00E11E5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1107F" w:rsidRDefault="00B1107F" w:rsidP="00B1107F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</w:t>
      </w:r>
      <w:r w:rsidR="006C5E7C">
        <w:rPr>
          <w:rFonts w:ascii="Tahoma" w:eastAsia="Times New Roman" w:hAnsi="Tahoma" w:cs="Tahoma"/>
          <w:sz w:val="20"/>
          <w:szCs w:val="20"/>
          <w:lang w:eastAsia="pl-PL"/>
        </w:rPr>
        <w:t>ci składania ofert częściowych.</w:t>
      </w:r>
    </w:p>
    <w:p w:rsidR="00B1107F" w:rsidRDefault="00B1107F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>Złożenie oferty przez Wykonawcę jest jednoznaczne z akceptacją warunków i wymagań określonych w niniej</w:t>
      </w:r>
      <w:r w:rsidR="00CC205F" w:rsidRPr="006C5E7C">
        <w:rPr>
          <w:rFonts w:ascii="Tahoma" w:eastAsia="Times New Roman" w:hAnsi="Tahoma" w:cs="Tahoma"/>
          <w:sz w:val="20"/>
          <w:szCs w:val="20"/>
          <w:lang w:eastAsia="pl-PL"/>
        </w:rPr>
        <w:t>szym SIWZ oraz we wzorze umowy.</w:t>
      </w:r>
    </w:p>
    <w:p w:rsidR="00B1107F" w:rsidRDefault="00B1107F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>Kryterium oceny ofert: Cena 100%.</w:t>
      </w:r>
    </w:p>
    <w:p w:rsidR="00763865" w:rsidRDefault="00EE419F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Wadium zgodnie z zapisami SIWZ.</w:t>
      </w:r>
    </w:p>
    <w:p w:rsidR="00B1107F" w:rsidRDefault="00B1107F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Wymagane jest udzielenie </w:t>
      </w:r>
      <w:r w:rsidR="009E59E7"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letniej gwarancj</w:t>
      </w: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i na wykonane </w:t>
      </w:r>
      <w:r w:rsidR="00C814AB" w:rsidRPr="006C5E7C">
        <w:rPr>
          <w:rFonts w:ascii="Tahoma" w:eastAsia="Times New Roman" w:hAnsi="Tahoma" w:cs="Tahoma"/>
          <w:sz w:val="20"/>
          <w:szCs w:val="20"/>
          <w:lang w:eastAsia="pl-PL"/>
        </w:rPr>
        <w:t>roboty</w:t>
      </w:r>
      <w:r w:rsidRPr="006C5E7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1107F" w:rsidRDefault="00B1107F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>Wykonawca jest związany złożoną przez siebie ofertą przez okres 60 dni od daty składania ofert.</w:t>
      </w:r>
    </w:p>
    <w:p w:rsidR="00B1107F" w:rsidRDefault="00B1107F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Ofertę należy złożyć poprzez platformę zakupową </w:t>
      </w:r>
      <w:r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>OPEN NEXUS</w:t>
      </w:r>
      <w:r w:rsidRPr="006C5E7C">
        <w:rPr>
          <w:rFonts w:ascii="Tahoma" w:eastAsia="Times New Roman" w:hAnsi="Tahoma" w:cs="Tahoma"/>
          <w:sz w:val="20"/>
          <w:szCs w:val="20"/>
          <w:lang w:eastAsia="pl-PL"/>
        </w:rPr>
        <w:t>, dostępną między innymi na stronie internetowej Zamawiającego w zakładce „Przetargi – Platforma zakupowa”, w terminie do dnia</w:t>
      </w:r>
      <w:r w:rsidR="00F2385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164E7">
        <w:rPr>
          <w:rFonts w:ascii="Tahoma" w:eastAsia="Times New Roman" w:hAnsi="Tahoma" w:cs="Tahoma"/>
          <w:b/>
          <w:sz w:val="20"/>
          <w:szCs w:val="20"/>
          <w:lang w:eastAsia="pl-PL"/>
        </w:rPr>
        <w:t>17.01.</w:t>
      </w:r>
      <w:r w:rsidR="00ED7987"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>202</w:t>
      </w:r>
      <w:r w:rsidR="00F164E7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  <w:r w:rsidR="00ED7987"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</w:t>
      </w:r>
      <w:r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godziny 10</w:t>
      </w:r>
      <w:r w:rsidRPr="006C5E7C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00</w:t>
      </w: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:rsidR="00B1107F" w:rsidRDefault="00B1107F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Wszyscy Wykonawcy składający ofertę w postępowaniu są zobowiązani do załączenia </w:t>
      </w:r>
      <w:r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>skanu formularza oferty</w:t>
      </w: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 z załącznikami oraz pozostałych wymaganych w postępowaniu dokumentów.</w:t>
      </w:r>
    </w:p>
    <w:p w:rsidR="00E11E5D" w:rsidRPr="006C5E7C" w:rsidRDefault="00E11E5D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hAnsi="Tahoma" w:cs="Tahoma"/>
          <w:sz w:val="20"/>
          <w:szCs w:val="20"/>
        </w:rPr>
        <w:t>Wykonawca, którego oferta została wybrana, jest zobowiązany w ciągu 5 dni roboczych po zakończeniu postępowania (powiadomieniu o wyborze) przesłać wymagane dokumenty (wypeł</w:t>
      </w:r>
      <w:r w:rsidR="00C320FF" w:rsidRPr="006C5E7C">
        <w:rPr>
          <w:rFonts w:ascii="Tahoma" w:hAnsi="Tahoma" w:cs="Tahoma"/>
          <w:sz w:val="20"/>
          <w:szCs w:val="20"/>
        </w:rPr>
        <w:t>nione załączniki – oświadczenia</w:t>
      </w:r>
      <w:r w:rsidR="003420C3" w:rsidRPr="006C5E7C">
        <w:rPr>
          <w:rFonts w:ascii="Tahoma" w:hAnsi="Tahoma" w:cs="Tahoma"/>
          <w:sz w:val="20"/>
          <w:szCs w:val="20"/>
        </w:rPr>
        <w:t>) w formie papierowej na adres:</w:t>
      </w:r>
    </w:p>
    <w:p w:rsidR="006C5E7C" w:rsidRPr="00B1107F" w:rsidRDefault="006C5E7C" w:rsidP="006C5E7C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Wydział Inwestycji i Remontów Toruńskich Wodociągi Sp. z o.o.</w:t>
      </w:r>
    </w:p>
    <w:p w:rsidR="006C5E7C" w:rsidRPr="00B1107F" w:rsidRDefault="006C5E7C" w:rsidP="006C5E7C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ul. Rybaki 31/35, 87-100 Toruń</w:t>
      </w:r>
    </w:p>
    <w:p w:rsidR="006C5E7C" w:rsidRPr="00B1107F" w:rsidRDefault="006C5E7C" w:rsidP="006C5E7C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C5E7C" w:rsidRPr="00B1107F" w:rsidRDefault="006C5E7C" w:rsidP="006C5E7C">
      <w:pPr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Wszelkich informacji udziela Wydział Inwestycji i Remontów – Joanna Szczepańska</w:t>
      </w:r>
    </w:p>
    <w:p w:rsidR="006C5E7C" w:rsidRPr="006C5E7C" w:rsidRDefault="006C5E7C" w:rsidP="006C5E7C">
      <w:pPr>
        <w:pStyle w:val="Akapitzlist"/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11E5D" w:rsidRPr="006C5E7C" w:rsidRDefault="00E11E5D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hAnsi="Tahoma" w:cs="Tahoma"/>
          <w:sz w:val="20"/>
          <w:szCs w:val="20"/>
        </w:rPr>
        <w:t>W przypadku nie złożenia dokumentów w wyznaczonym terminie przez Wykonawcę, którego oferta została uznana za najkorzystniejszą lub rezygnacji z dalszego udziału</w:t>
      </w:r>
      <w:r w:rsidR="00495F0D" w:rsidRPr="006C5E7C">
        <w:rPr>
          <w:rFonts w:ascii="Tahoma" w:hAnsi="Tahoma" w:cs="Tahoma"/>
          <w:sz w:val="20"/>
          <w:szCs w:val="20"/>
        </w:rPr>
        <w:t xml:space="preserve"> w postępowaniu</w:t>
      </w:r>
      <w:r w:rsidRPr="006C5E7C">
        <w:rPr>
          <w:rFonts w:ascii="Tahoma" w:hAnsi="Tahoma" w:cs="Tahoma"/>
          <w:sz w:val="20"/>
          <w:szCs w:val="20"/>
        </w:rPr>
        <w:t>, Zamawiający ma prawo wybrać k</w:t>
      </w:r>
      <w:r w:rsidR="00495F0D" w:rsidRPr="006C5E7C">
        <w:rPr>
          <w:rFonts w:ascii="Tahoma" w:hAnsi="Tahoma" w:cs="Tahoma"/>
          <w:sz w:val="20"/>
          <w:szCs w:val="20"/>
        </w:rPr>
        <w:t>olejną, najkorzystniejszą ofertę</w:t>
      </w:r>
      <w:r w:rsidR="004A2BF5" w:rsidRPr="006C5E7C">
        <w:rPr>
          <w:rFonts w:ascii="Tahoma" w:hAnsi="Tahoma" w:cs="Tahoma"/>
          <w:sz w:val="20"/>
          <w:szCs w:val="20"/>
        </w:rPr>
        <w:t>;</w:t>
      </w:r>
    </w:p>
    <w:p w:rsidR="00E11E5D" w:rsidRPr="006C5E7C" w:rsidRDefault="00E11E5D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hAnsi="Tahoma" w:cs="Tahoma"/>
          <w:sz w:val="20"/>
          <w:szCs w:val="20"/>
        </w:rPr>
        <w:t>Wykonawcy</w:t>
      </w:r>
      <w:r w:rsidR="00D67F99" w:rsidRPr="006C5E7C">
        <w:rPr>
          <w:rFonts w:ascii="Tahoma" w:hAnsi="Tahoma" w:cs="Tahoma"/>
          <w:sz w:val="20"/>
          <w:szCs w:val="20"/>
        </w:rPr>
        <w:t xml:space="preserve"> </w:t>
      </w:r>
      <w:r w:rsidRPr="006C5E7C">
        <w:rPr>
          <w:rFonts w:ascii="Tahoma" w:hAnsi="Tahoma" w:cs="Tahoma"/>
          <w:sz w:val="20"/>
          <w:szCs w:val="20"/>
        </w:rPr>
        <w:t>przysługują środki ochrony prawnej („</w:t>
      </w:r>
      <w:r w:rsidR="00B1107F" w:rsidRPr="006C5E7C">
        <w:rPr>
          <w:rFonts w:ascii="Tahoma" w:hAnsi="Tahoma" w:cs="Tahoma"/>
          <w:sz w:val="20"/>
          <w:szCs w:val="20"/>
        </w:rPr>
        <w:t>s</w:t>
      </w:r>
      <w:r w:rsidRPr="006C5E7C">
        <w:rPr>
          <w:rFonts w:ascii="Tahoma" w:hAnsi="Tahoma" w:cs="Tahoma"/>
          <w:sz w:val="20"/>
          <w:szCs w:val="20"/>
        </w:rPr>
        <w:t>przeciw”) przewidziane w Regulaminie udzielenia zamówienia na dostawy, usługi i roboty budowlane w Spółce Toruńskie Wodociągi Sp. z o.o. - § 9 pkt 1.</w:t>
      </w:r>
    </w:p>
    <w:p w:rsidR="00887428" w:rsidRPr="006C5E7C" w:rsidRDefault="00887428" w:rsidP="00570E27">
      <w:pPr>
        <w:pStyle w:val="mjtekstpodstawowyZnak"/>
        <w:rPr>
          <w:rFonts w:cs="Tahoma"/>
          <w:sz w:val="20"/>
          <w:szCs w:val="20"/>
        </w:rPr>
      </w:pPr>
    </w:p>
    <w:p w:rsidR="00E11E5D" w:rsidRPr="00B1107F" w:rsidRDefault="00887428" w:rsidP="00570E27">
      <w:pPr>
        <w:pStyle w:val="mjtekstpodstawowyZnak"/>
        <w:numPr>
          <w:ilvl w:val="0"/>
          <w:numId w:val="7"/>
        </w:numPr>
        <w:rPr>
          <w:rFonts w:cs="Tahoma"/>
          <w:sz w:val="20"/>
          <w:szCs w:val="20"/>
        </w:rPr>
      </w:pPr>
      <w:r w:rsidRPr="00B1107F">
        <w:rPr>
          <w:rFonts w:cs="Tahoma"/>
          <w:sz w:val="20"/>
          <w:szCs w:val="20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1), dalej „RODO”, Zamawiający Toruńskie Wodociągi Sp. z o.o., informuje,</w:t>
      </w:r>
      <w:r w:rsidR="00A142B3" w:rsidRPr="00B1107F">
        <w:rPr>
          <w:rFonts w:cs="Tahoma"/>
          <w:sz w:val="20"/>
          <w:szCs w:val="20"/>
        </w:rPr>
        <w:t xml:space="preserve"> </w:t>
      </w:r>
      <w:r w:rsidRPr="00B1107F">
        <w:rPr>
          <w:rFonts w:cs="Tahoma"/>
          <w:sz w:val="20"/>
          <w:szCs w:val="20"/>
        </w:rPr>
        <w:t>że: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Administratorem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 xml:space="preserve"> Państwa danych osobowych jest:</w:t>
      </w:r>
    </w:p>
    <w:p w:rsidR="00760DFB" w:rsidRPr="00B1107F" w:rsidRDefault="003420C3" w:rsidP="006C5E7C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Toruńskie Wodociągi Sp. z o.o.</w:t>
      </w:r>
      <w:r w:rsidR="006C5E7C">
        <w:rPr>
          <w:rFonts w:ascii="Tahoma" w:hAnsi="Tahoma" w:cs="Tahoma"/>
          <w:color w:val="auto"/>
          <w:sz w:val="20"/>
          <w:szCs w:val="20"/>
        </w:rPr>
        <w:t xml:space="preserve"> </w:t>
      </w:r>
      <w:r w:rsidR="00760DFB" w:rsidRPr="00B1107F">
        <w:rPr>
          <w:rFonts w:ascii="Tahoma" w:hAnsi="Tahoma" w:cs="Tahoma"/>
          <w:color w:val="auto"/>
          <w:sz w:val="20"/>
          <w:szCs w:val="20"/>
        </w:rPr>
        <w:t>ul. Rybaki 31-35;</w:t>
      </w:r>
      <w:r w:rsidRPr="00B1107F">
        <w:rPr>
          <w:rFonts w:ascii="Tahoma" w:hAnsi="Tahoma" w:cs="Tahoma"/>
          <w:color w:val="auto"/>
          <w:sz w:val="20"/>
          <w:szCs w:val="20"/>
        </w:rPr>
        <w:t xml:space="preserve"> 87-100 Toruń</w:t>
      </w:r>
    </w:p>
    <w:p w:rsidR="00760DFB" w:rsidRPr="00B1107F" w:rsidRDefault="00760DFB" w:rsidP="006C5E7C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tel.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 xml:space="preserve"> 56 658 64 00 fax. 56 654 01 51</w:t>
      </w:r>
      <w:r w:rsidR="006C5E7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1107F">
        <w:rPr>
          <w:rFonts w:ascii="Tahoma" w:hAnsi="Tahoma" w:cs="Tahoma"/>
          <w:color w:val="auto"/>
          <w:sz w:val="20"/>
          <w:szCs w:val="20"/>
        </w:rPr>
        <w:t>e-mail: sek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retariat@wodociagi.torun.com.pl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kontaktowe do Inspektora Ochrony Danych – e-m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ail: iod@wodociagi.torun.com.pl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są przetwarzane w celu realizacji zamówień pu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blicznych zgodnie z przepisami.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lastRenderedPageBreak/>
        <w:t>Dane nie będą przekazywane do Państw trzecich.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osobowe będą przetwarzane przez okres: 4 l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ata od zakończenia postępowania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 xml:space="preserve">Państwa dane osobowe są przetwarzane na 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następującej podstawie prawnej:</w:t>
      </w:r>
    </w:p>
    <w:p w:rsidR="00AC52C0" w:rsidRPr="00B1107F" w:rsidRDefault="00760DFB" w:rsidP="00AC52C0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Regulamin udzielania zamówień na dostawy, usługi i roboty budowlane w Spółce Toruńskie Wodociągi Sp. z o. o., który jest dostępny na stronie internetowej</w:t>
      </w:r>
    </w:p>
    <w:p w:rsidR="00760DFB" w:rsidRPr="00B1107F" w:rsidRDefault="00EA2B4B" w:rsidP="00AC52C0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hyperlink r:id="rId9" w:history="1">
        <w:r w:rsidR="00760DFB" w:rsidRPr="00B1107F">
          <w:rPr>
            <w:rStyle w:val="Hipercze"/>
            <w:rFonts w:ascii="Tahoma" w:hAnsi="Tahoma" w:cs="Tahoma"/>
            <w:b/>
            <w:color w:val="auto"/>
            <w:sz w:val="20"/>
            <w:szCs w:val="20"/>
          </w:rPr>
          <w:t>www.wodociagi.torun.com.pl</w:t>
        </w:r>
      </w:hyperlink>
      <w:r w:rsidR="00760DFB" w:rsidRPr="00B1107F">
        <w:rPr>
          <w:rFonts w:ascii="Tahoma" w:hAnsi="Tahoma" w:cs="Tahoma"/>
          <w:sz w:val="20"/>
          <w:szCs w:val="20"/>
        </w:rPr>
        <w:t xml:space="preserve"> (w zakładce „</w:t>
      </w:r>
      <w:r w:rsidR="00A04637" w:rsidRPr="00B1107F">
        <w:rPr>
          <w:rFonts w:ascii="Tahoma" w:hAnsi="Tahoma" w:cs="Tahoma"/>
          <w:sz w:val="20"/>
          <w:szCs w:val="20"/>
        </w:rPr>
        <w:t>Przetargi/R</w:t>
      </w:r>
      <w:r w:rsidR="00760DFB" w:rsidRPr="00B1107F">
        <w:rPr>
          <w:rFonts w:ascii="Tahoma" w:hAnsi="Tahoma" w:cs="Tahoma"/>
          <w:sz w:val="20"/>
          <w:szCs w:val="20"/>
        </w:rPr>
        <w:t>egula</w:t>
      </w:r>
      <w:r w:rsidR="00CB7907" w:rsidRPr="00B1107F">
        <w:rPr>
          <w:rFonts w:ascii="Tahoma" w:hAnsi="Tahoma" w:cs="Tahoma"/>
          <w:sz w:val="20"/>
          <w:szCs w:val="20"/>
        </w:rPr>
        <w:t>miny</w:t>
      </w:r>
      <w:r w:rsidR="00AC52C0" w:rsidRPr="00B1107F">
        <w:rPr>
          <w:rFonts w:ascii="Tahoma" w:hAnsi="Tahoma" w:cs="Tahoma"/>
          <w:sz w:val="20"/>
          <w:szCs w:val="20"/>
        </w:rPr>
        <w:t>”</w:t>
      </w:r>
      <w:r w:rsidR="00760DFB" w:rsidRPr="00B1107F">
        <w:rPr>
          <w:rFonts w:ascii="Tahoma" w:hAnsi="Tahoma" w:cs="Tahoma"/>
          <w:sz w:val="20"/>
          <w:szCs w:val="20"/>
        </w:rPr>
        <w:t>).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Jednocześnie posiadają Państwo możliwość dostępu i aktu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alizacji podanych danych.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Przysługuje Państwu prawo do żądania usunięcia lub ograniczenia przetwarzania oraz prawo do wniesienia sprzeciwu wobec przetwarzania, a takż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e prawo do przenoszenia danych.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Przysługuje Państwu prawo wniesienia skargi do Urzędu Oc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hrony Danych Osobowych.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Podanie danych jest dobrowolne, jednak niezbędne do zrealizowania celu. W ramach realizowanego przetwarza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nia nie występuje profilowanie.</w:t>
      </w:r>
    </w:p>
    <w:p w:rsidR="00760DFB" w:rsidRPr="00B1107F" w:rsidRDefault="00760DFB" w:rsidP="00ED7987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Dane nie będą udostępniane innym podmiotom niż wynikającym z przepisów prawa.</w:t>
      </w:r>
    </w:p>
    <w:p w:rsidR="00873014" w:rsidRPr="00ED0D61" w:rsidRDefault="00873014" w:rsidP="00873014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D0D61">
        <w:rPr>
          <w:rFonts w:ascii="Tahoma" w:hAnsi="Tahoma" w:cs="Tahoma"/>
          <w:color w:val="000000"/>
          <w:sz w:val="20"/>
          <w:szCs w:val="20"/>
        </w:rPr>
        <w:t>Zamawiający, zgodnie z art. 4 ust. 3 i ust. 4 ustawy z dnia 9 listopada 2018 r. o elektronicznym fakturowaniu w zamówieniach publicznych, koncesjach na roboty budowlane lub usługi oraz part</w:t>
      </w:r>
      <w:r w:rsidR="000306A5">
        <w:rPr>
          <w:rFonts w:ascii="Tahoma" w:hAnsi="Tahoma" w:cs="Tahoma"/>
          <w:color w:val="000000"/>
          <w:sz w:val="20"/>
          <w:szCs w:val="20"/>
        </w:rPr>
        <w:t>nerstwie publiczno - prywatnym</w:t>
      </w:r>
      <w:r w:rsidRPr="00ED0D61">
        <w:rPr>
          <w:rFonts w:ascii="Tahoma" w:hAnsi="Tahoma" w:cs="Tahoma"/>
          <w:color w:val="000000"/>
          <w:sz w:val="20"/>
          <w:szCs w:val="20"/>
        </w:rPr>
        <w:t xml:space="preserve">, w związku </w:t>
      </w:r>
      <w:r w:rsidR="000306A5">
        <w:rPr>
          <w:rFonts w:ascii="Tahoma" w:hAnsi="Tahoma" w:cs="Tahoma"/>
          <w:color w:val="000000"/>
          <w:sz w:val="20"/>
          <w:szCs w:val="20"/>
        </w:rPr>
        <w:t xml:space="preserve">z </w:t>
      </w:r>
      <w:r w:rsidRPr="00ED0D61">
        <w:rPr>
          <w:rFonts w:ascii="Tahoma" w:hAnsi="Tahoma" w:cs="Tahoma"/>
          <w:color w:val="000000"/>
          <w:sz w:val="20"/>
          <w:szCs w:val="20"/>
        </w:rPr>
        <w:t>brakiem konieczności zastosowania ustawy z dnia 11 września 2019</w:t>
      </w:r>
      <w:r w:rsidR="000306A5">
        <w:rPr>
          <w:rFonts w:ascii="Tahoma" w:hAnsi="Tahoma" w:cs="Tahoma"/>
          <w:color w:val="000000"/>
          <w:sz w:val="20"/>
          <w:szCs w:val="20"/>
        </w:rPr>
        <w:t xml:space="preserve"> r. Prawo zamówień publicznych</w:t>
      </w:r>
      <w:r w:rsidRPr="00ED0D61">
        <w:rPr>
          <w:rFonts w:ascii="Tahoma" w:hAnsi="Tahoma" w:cs="Tahoma"/>
          <w:color w:val="000000"/>
          <w:sz w:val="20"/>
          <w:szCs w:val="20"/>
        </w:rPr>
        <w:t xml:space="preserve"> – </w:t>
      </w:r>
      <w:r w:rsidRPr="00ED0D61">
        <w:rPr>
          <w:rFonts w:ascii="Tahoma" w:hAnsi="Tahoma" w:cs="Tahoma"/>
          <w:b/>
          <w:color w:val="000000"/>
          <w:sz w:val="20"/>
          <w:szCs w:val="20"/>
        </w:rPr>
        <w:t>wyłącza</w:t>
      </w:r>
      <w:r w:rsidRPr="00ED0D61">
        <w:rPr>
          <w:rFonts w:ascii="Tahoma" w:hAnsi="Tahoma" w:cs="Tahoma"/>
          <w:color w:val="000000"/>
          <w:sz w:val="20"/>
          <w:szCs w:val="20"/>
        </w:rPr>
        <w:t xml:space="preserve"> możliwość stosowania ustrukturyzowanych faktur elektronicznych oraz wysyłania i odbierania innych ustrukturyzowanych dokumentów elektronicznych za pomocą Platformy Elektronicznego Fakturowania.</w:t>
      </w:r>
    </w:p>
    <w:p w:rsidR="00873014" w:rsidRPr="00ED0D61" w:rsidRDefault="00873014" w:rsidP="00873014">
      <w:pPr>
        <w:pStyle w:val="Tekstpodstawowy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D0D61">
        <w:rPr>
          <w:rFonts w:ascii="Tahoma" w:hAnsi="Tahoma" w:cs="Tahoma"/>
          <w:sz w:val="20"/>
        </w:rPr>
        <w:t>Zamawiający </w:t>
      </w:r>
      <w:r w:rsidRPr="00ED0D61">
        <w:rPr>
          <w:rFonts w:ascii="Tahoma" w:hAnsi="Tahoma" w:cs="Tahoma"/>
          <w:b/>
          <w:bCs/>
          <w:sz w:val="20"/>
        </w:rPr>
        <w:t>nie wyraża </w:t>
      </w:r>
      <w:r w:rsidRPr="00ED0D61">
        <w:rPr>
          <w:rFonts w:ascii="Tahoma" w:hAnsi="Tahoma" w:cs="Tahoma"/>
          <w:sz w:val="20"/>
        </w:rPr>
        <w:t>zgody, o której mowa w art. 106na ust. 2 ustawy z dnia 11 marca 2004 r</w:t>
      </w:r>
      <w:r w:rsidR="000306A5">
        <w:rPr>
          <w:rFonts w:ascii="Tahoma" w:hAnsi="Tahoma" w:cs="Tahoma"/>
          <w:sz w:val="20"/>
        </w:rPr>
        <w:t>. o podatku od towarów i usług</w:t>
      </w:r>
      <w:r w:rsidRPr="00ED0D61">
        <w:rPr>
          <w:rFonts w:ascii="Tahoma" w:hAnsi="Tahoma" w:cs="Tahoma"/>
          <w:sz w:val="20"/>
        </w:rPr>
        <w:t>, na otrzymywanie ustrukturyzowanych faktur przy użyciu Krajowego Systemu e-Faktur (dalej zwanym „</w:t>
      </w:r>
      <w:proofErr w:type="spellStart"/>
      <w:r w:rsidRPr="00ED0D61">
        <w:rPr>
          <w:rFonts w:ascii="Tahoma" w:hAnsi="Tahoma" w:cs="Tahoma"/>
          <w:sz w:val="20"/>
        </w:rPr>
        <w:t>KSeF</w:t>
      </w:r>
      <w:proofErr w:type="spellEnd"/>
      <w:r w:rsidRPr="00ED0D61">
        <w:rPr>
          <w:rFonts w:ascii="Tahoma" w:hAnsi="Tahoma" w:cs="Tahoma"/>
          <w:sz w:val="20"/>
        </w:rPr>
        <w:t xml:space="preserve">”), w </w:t>
      </w:r>
      <w:r w:rsidRPr="00ED0D61">
        <w:rPr>
          <w:rFonts w:ascii="Tahoma" w:hAnsi="Tahoma" w:cs="Tahoma"/>
          <w:sz w:val="20"/>
          <w:szCs w:val="20"/>
        </w:rPr>
        <w:t xml:space="preserve">okresie fakultatywnego stosowania </w:t>
      </w:r>
      <w:proofErr w:type="spellStart"/>
      <w:r w:rsidRPr="00ED0D61">
        <w:rPr>
          <w:rFonts w:ascii="Tahoma" w:hAnsi="Tahoma" w:cs="Tahoma"/>
          <w:sz w:val="20"/>
          <w:szCs w:val="20"/>
        </w:rPr>
        <w:t>KSeF</w:t>
      </w:r>
      <w:proofErr w:type="spellEnd"/>
      <w:r w:rsidRPr="00ED0D61">
        <w:rPr>
          <w:rFonts w:ascii="Tahoma" w:hAnsi="Tahoma" w:cs="Tahoma"/>
          <w:sz w:val="20"/>
          <w:szCs w:val="20"/>
        </w:rPr>
        <w:t>.</w:t>
      </w:r>
    </w:p>
    <w:p w:rsidR="00873014" w:rsidRPr="00255E4C" w:rsidRDefault="00873014" w:rsidP="00873014">
      <w:pPr>
        <w:pStyle w:val="Tekstpodstawowy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D0D61">
        <w:rPr>
          <w:rFonts w:ascii="Tahoma" w:hAnsi="Tahoma" w:cs="Tahoma"/>
          <w:color w:val="000000"/>
          <w:sz w:val="20"/>
          <w:szCs w:val="20"/>
        </w:rPr>
        <w:t>Zgodnie z wymogami art. 4c znowelizowanej ustawy z dnia 8 marca 2013 r. o przeciwdziałaniu nadmiernym opóźnie</w:t>
      </w:r>
      <w:r w:rsidR="000306A5">
        <w:rPr>
          <w:rFonts w:ascii="Tahoma" w:hAnsi="Tahoma" w:cs="Tahoma"/>
          <w:color w:val="000000"/>
          <w:sz w:val="20"/>
          <w:szCs w:val="20"/>
        </w:rPr>
        <w:t>niom w transakcjach handlowych</w:t>
      </w:r>
      <w:r w:rsidRPr="00ED0D61">
        <w:rPr>
          <w:rFonts w:ascii="Tahoma" w:hAnsi="Tahoma" w:cs="Tahoma"/>
          <w:color w:val="000000"/>
          <w:sz w:val="20"/>
          <w:szCs w:val="20"/>
        </w:rPr>
        <w:t xml:space="preserve"> - Zamawiający oświadcza, że spółka Toruńskie Wodociągi Spółka z ograniczoną odpowiedzialnością z siedzibą w Toruniu (87-100 Toruń), przy ulicy Rybaki 31-35, wpisana do rejestru przedsiębiorców KRS pod numerem 0000014934, NIP 9562018145, REGON 871243538 posiada status dużego przedsiębiorcy.</w:t>
      </w:r>
    </w:p>
    <w:p w:rsidR="00255E4C" w:rsidRPr="00255E4C" w:rsidRDefault="00255E4C" w:rsidP="00255E4C">
      <w:pPr>
        <w:pStyle w:val="Tekstpodstawowy"/>
        <w:numPr>
          <w:ilvl w:val="0"/>
          <w:numId w:val="7"/>
        </w:numPr>
        <w:spacing w:after="0"/>
        <w:contextualSpacing/>
        <w:jc w:val="both"/>
        <w:rPr>
          <w:rFonts w:ascii="Tahoma" w:hAnsi="Tahoma" w:cs="Tahoma"/>
          <w:sz w:val="20"/>
          <w:szCs w:val="20"/>
        </w:rPr>
      </w:pPr>
      <w:r w:rsidRPr="00255E4C">
        <w:rPr>
          <w:rFonts w:ascii="Tahoma" w:hAnsi="Tahoma" w:cs="Tahoma"/>
          <w:color w:val="000000"/>
          <w:sz w:val="20"/>
          <w:szCs w:val="20"/>
        </w:rPr>
        <w:t xml:space="preserve">Na podstawie art. 24 ust. 6 ustawy z dnia 14 czerwca 2024 r. o ochronie sygnalistów </w:t>
      </w:r>
      <w:r w:rsidR="00285926">
        <w:rPr>
          <w:rFonts w:ascii="Tahoma" w:hAnsi="Tahoma" w:cs="Tahoma"/>
          <w:color w:val="000000"/>
          <w:sz w:val="20"/>
          <w:szCs w:val="20"/>
        </w:rPr>
        <w:t xml:space="preserve">Zamawiający </w:t>
      </w:r>
      <w:r w:rsidRPr="00255E4C">
        <w:rPr>
          <w:rFonts w:ascii="Tahoma" w:hAnsi="Tahoma" w:cs="Tahoma"/>
          <w:sz w:val="20"/>
          <w:szCs w:val="20"/>
        </w:rPr>
        <w:t>informuj</w:t>
      </w:r>
      <w:r w:rsidR="00285926">
        <w:rPr>
          <w:rFonts w:ascii="Tahoma" w:hAnsi="Tahoma" w:cs="Tahoma"/>
          <w:sz w:val="20"/>
          <w:szCs w:val="20"/>
        </w:rPr>
        <w:t>e</w:t>
      </w:r>
      <w:r w:rsidRPr="00255E4C">
        <w:rPr>
          <w:rFonts w:ascii="Tahoma" w:hAnsi="Tahoma" w:cs="Tahoma"/>
          <w:sz w:val="20"/>
          <w:szCs w:val="20"/>
        </w:rPr>
        <w:t xml:space="preserve">, że w Toruńskich Wodociągach Sp. z o.o. obowiązuje </w:t>
      </w:r>
      <w:r w:rsidRPr="00255E4C">
        <w:rPr>
          <w:rFonts w:ascii="Tahoma" w:hAnsi="Tahoma" w:cs="Tahoma"/>
          <w:bCs/>
          <w:i/>
          <w:sz w:val="20"/>
          <w:szCs w:val="20"/>
        </w:rPr>
        <w:t>Procedura zgłoszeń wewnętrznych</w:t>
      </w:r>
      <w:r w:rsidRPr="00255E4C">
        <w:rPr>
          <w:rFonts w:ascii="Tahoma" w:hAnsi="Tahoma" w:cs="Tahoma"/>
          <w:sz w:val="20"/>
          <w:szCs w:val="20"/>
        </w:rPr>
        <w:t xml:space="preserve"> z dnia 18 września 2024 r. (dalej „</w:t>
      </w:r>
      <w:r w:rsidRPr="00255E4C">
        <w:rPr>
          <w:rFonts w:ascii="Tahoma" w:hAnsi="Tahoma" w:cs="Tahoma"/>
          <w:bCs/>
          <w:sz w:val="20"/>
          <w:szCs w:val="20"/>
        </w:rPr>
        <w:t>Procedura</w:t>
      </w:r>
      <w:r w:rsidRPr="00255E4C">
        <w:rPr>
          <w:rFonts w:ascii="Tahoma" w:hAnsi="Tahoma" w:cs="Tahoma"/>
          <w:sz w:val="20"/>
          <w:szCs w:val="20"/>
        </w:rPr>
        <w:t>”). Procedura dostępna jest do wglądu w siedzibie Spółki przy ul. Rybaki 31- 35 w Toruniu. Zgłoszenia ewentualnego naruszenia prawa z obszaru wskazanego w ust. 1 działu II Procedury  można dokonać w trybie opisanym w dziale III Procedury.</w:t>
      </w:r>
    </w:p>
    <w:p w:rsidR="000130D6" w:rsidRPr="00B1107F" w:rsidRDefault="000130D6" w:rsidP="00CC20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0130D6" w:rsidRPr="00B1107F" w:rsidRDefault="000130D6" w:rsidP="00CC20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837F34" w:rsidRPr="00B1107F" w:rsidRDefault="00E11E5D" w:rsidP="00CC20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  <w:u w:val="single"/>
        </w:rPr>
        <w:t>Załącznik</w:t>
      </w:r>
      <w:r w:rsidR="00C320FF" w:rsidRPr="00B1107F">
        <w:rPr>
          <w:rFonts w:ascii="Tahoma" w:hAnsi="Tahoma" w:cs="Tahoma"/>
          <w:sz w:val="20"/>
          <w:szCs w:val="20"/>
          <w:u w:val="single"/>
        </w:rPr>
        <w:t>i</w:t>
      </w:r>
      <w:r w:rsidRPr="00B1107F">
        <w:rPr>
          <w:rFonts w:ascii="Tahoma" w:hAnsi="Tahoma" w:cs="Tahoma"/>
          <w:sz w:val="20"/>
          <w:szCs w:val="20"/>
        </w:rPr>
        <w:t>:</w:t>
      </w:r>
      <w:r w:rsidR="00574647" w:rsidRPr="00B1107F">
        <w:rPr>
          <w:rFonts w:ascii="Tahoma" w:hAnsi="Tahoma" w:cs="Tahoma"/>
          <w:sz w:val="20"/>
          <w:szCs w:val="20"/>
        </w:rPr>
        <w:t xml:space="preserve"> </w:t>
      </w:r>
      <w:r w:rsidR="00C320FF" w:rsidRPr="00B1107F">
        <w:rPr>
          <w:rFonts w:ascii="Tahoma" w:hAnsi="Tahoma" w:cs="Tahoma"/>
          <w:sz w:val="20"/>
          <w:szCs w:val="20"/>
        </w:rPr>
        <w:t xml:space="preserve">SIWZ </w:t>
      </w:r>
      <w:r w:rsidR="00574647" w:rsidRPr="00B1107F">
        <w:rPr>
          <w:rFonts w:ascii="Tahoma" w:hAnsi="Tahoma" w:cs="Tahoma"/>
          <w:sz w:val="20"/>
          <w:szCs w:val="20"/>
        </w:rPr>
        <w:t>wraz z formularzami i wzorem umowy</w:t>
      </w:r>
    </w:p>
    <w:sectPr w:rsidR="00837F34" w:rsidRPr="00B1107F" w:rsidSect="00D7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BEF" w:rsidRDefault="00693BEF" w:rsidP="00763865">
      <w:pPr>
        <w:spacing w:after="0" w:line="240" w:lineRule="auto"/>
      </w:pPr>
      <w:r>
        <w:separator/>
      </w:r>
    </w:p>
  </w:endnote>
  <w:endnote w:type="continuationSeparator" w:id="0">
    <w:p w:rsidR="00693BEF" w:rsidRDefault="00693BEF" w:rsidP="0076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BEF" w:rsidRDefault="00693BEF" w:rsidP="00763865">
      <w:pPr>
        <w:spacing w:after="0" w:line="240" w:lineRule="auto"/>
      </w:pPr>
      <w:r>
        <w:separator/>
      </w:r>
    </w:p>
  </w:footnote>
  <w:footnote w:type="continuationSeparator" w:id="0">
    <w:p w:rsidR="00693BEF" w:rsidRDefault="00693BEF" w:rsidP="00763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C48"/>
    <w:multiLevelType w:val="hybridMultilevel"/>
    <w:tmpl w:val="0F7EC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1F1FD3"/>
    <w:multiLevelType w:val="hybridMultilevel"/>
    <w:tmpl w:val="2662F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7376A"/>
    <w:multiLevelType w:val="hybridMultilevel"/>
    <w:tmpl w:val="285A5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0072E"/>
    <w:multiLevelType w:val="hybridMultilevel"/>
    <w:tmpl w:val="D276871C"/>
    <w:lvl w:ilvl="0" w:tplc="A7A02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90632"/>
    <w:multiLevelType w:val="hybridMultilevel"/>
    <w:tmpl w:val="D87E0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92F87"/>
    <w:multiLevelType w:val="hybridMultilevel"/>
    <w:tmpl w:val="00FC258C"/>
    <w:lvl w:ilvl="0" w:tplc="D3C4AF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F2D0E"/>
    <w:multiLevelType w:val="hybridMultilevel"/>
    <w:tmpl w:val="7E840C8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1FD266CA"/>
    <w:multiLevelType w:val="hybridMultilevel"/>
    <w:tmpl w:val="2F9E3B3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C1301E8"/>
    <w:multiLevelType w:val="hybridMultilevel"/>
    <w:tmpl w:val="9E0E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7AB4803"/>
    <w:multiLevelType w:val="hybridMultilevel"/>
    <w:tmpl w:val="D6A628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BE032F3"/>
    <w:multiLevelType w:val="multilevel"/>
    <w:tmpl w:val="D8F835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47D92594"/>
    <w:multiLevelType w:val="hybridMultilevel"/>
    <w:tmpl w:val="913E7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03421"/>
    <w:multiLevelType w:val="hybridMultilevel"/>
    <w:tmpl w:val="FAB0D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133F72"/>
    <w:multiLevelType w:val="hybridMultilevel"/>
    <w:tmpl w:val="3CCA9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7345BC"/>
    <w:multiLevelType w:val="multilevel"/>
    <w:tmpl w:val="855CC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50D25F3C"/>
    <w:multiLevelType w:val="hybridMultilevel"/>
    <w:tmpl w:val="A424A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B51750"/>
    <w:multiLevelType w:val="hybridMultilevel"/>
    <w:tmpl w:val="E7568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022E6"/>
    <w:multiLevelType w:val="hybridMultilevel"/>
    <w:tmpl w:val="556EB3C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5D9D288B"/>
    <w:multiLevelType w:val="hybridMultilevel"/>
    <w:tmpl w:val="38DE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84763E"/>
    <w:multiLevelType w:val="hybridMultilevel"/>
    <w:tmpl w:val="C4FA5590"/>
    <w:lvl w:ilvl="0" w:tplc="3C48FCD8">
      <w:start w:val="1"/>
      <w:numFmt w:val="decimal"/>
      <w:lvlText w:val="%1)"/>
      <w:lvlJc w:val="right"/>
      <w:pPr>
        <w:tabs>
          <w:tab w:val="num" w:pos="180"/>
        </w:tabs>
        <w:ind w:left="180" w:hanging="180"/>
      </w:pPr>
      <w:rPr>
        <w:rFonts w:hint="default"/>
        <w:b w:val="0"/>
        <w:i w:val="0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682E4F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DB75BC5"/>
    <w:multiLevelType w:val="hybridMultilevel"/>
    <w:tmpl w:val="A53690C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6F0F60DD"/>
    <w:multiLevelType w:val="hybridMultilevel"/>
    <w:tmpl w:val="E4D0B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86C85"/>
    <w:multiLevelType w:val="hybridMultilevel"/>
    <w:tmpl w:val="3FB68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3"/>
  </w:num>
  <w:num w:numId="8">
    <w:abstractNumId w:val="6"/>
  </w:num>
  <w:num w:numId="9">
    <w:abstractNumId w:val="17"/>
  </w:num>
  <w:num w:numId="10">
    <w:abstractNumId w:val="22"/>
  </w:num>
  <w:num w:numId="11">
    <w:abstractNumId w:val="20"/>
  </w:num>
  <w:num w:numId="12">
    <w:abstractNumId w:val="7"/>
  </w:num>
  <w:num w:numId="13">
    <w:abstractNumId w:val="21"/>
  </w:num>
  <w:num w:numId="14">
    <w:abstractNumId w:val="2"/>
  </w:num>
  <w:num w:numId="15">
    <w:abstractNumId w:val="11"/>
  </w:num>
  <w:num w:numId="16">
    <w:abstractNumId w:val="4"/>
  </w:num>
  <w:num w:numId="17">
    <w:abstractNumId w:val="9"/>
  </w:num>
  <w:num w:numId="18">
    <w:abstractNumId w:val="14"/>
  </w:num>
  <w:num w:numId="19">
    <w:abstractNumId w:val="10"/>
  </w:num>
  <w:num w:numId="20">
    <w:abstractNumId w:val="19"/>
  </w:num>
  <w:num w:numId="21">
    <w:abstractNumId w:val="16"/>
  </w:num>
  <w:num w:numId="22">
    <w:abstractNumId w:val="8"/>
  </w:num>
  <w:num w:numId="23">
    <w:abstractNumId w:val="18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E5D"/>
    <w:rsid w:val="000130D6"/>
    <w:rsid w:val="00014FC8"/>
    <w:rsid w:val="000156F3"/>
    <w:rsid w:val="000306A5"/>
    <w:rsid w:val="00031916"/>
    <w:rsid w:val="00037B0C"/>
    <w:rsid w:val="0004411C"/>
    <w:rsid w:val="000474C1"/>
    <w:rsid w:val="000541FC"/>
    <w:rsid w:val="0007402C"/>
    <w:rsid w:val="000B05CD"/>
    <w:rsid w:val="000B3950"/>
    <w:rsid w:val="000B7D2E"/>
    <w:rsid w:val="000C5F44"/>
    <w:rsid w:val="000C648C"/>
    <w:rsid w:val="000C6E3B"/>
    <w:rsid w:val="000D6CE3"/>
    <w:rsid w:val="00144AF8"/>
    <w:rsid w:val="0015439B"/>
    <w:rsid w:val="00171853"/>
    <w:rsid w:val="00185974"/>
    <w:rsid w:val="001C245D"/>
    <w:rsid w:val="001E33C7"/>
    <w:rsid w:val="001F71C4"/>
    <w:rsid w:val="0020479E"/>
    <w:rsid w:val="00207CCB"/>
    <w:rsid w:val="00214214"/>
    <w:rsid w:val="002314D2"/>
    <w:rsid w:val="00233B9A"/>
    <w:rsid w:val="00235F9F"/>
    <w:rsid w:val="00246405"/>
    <w:rsid w:val="00255E4C"/>
    <w:rsid w:val="00267AC2"/>
    <w:rsid w:val="00267B6B"/>
    <w:rsid w:val="0027654F"/>
    <w:rsid w:val="00285926"/>
    <w:rsid w:val="00296333"/>
    <w:rsid w:val="002C33BD"/>
    <w:rsid w:val="002C3C0E"/>
    <w:rsid w:val="002C6851"/>
    <w:rsid w:val="002D115D"/>
    <w:rsid w:val="002D578B"/>
    <w:rsid w:val="002F0550"/>
    <w:rsid w:val="00315600"/>
    <w:rsid w:val="00321AA6"/>
    <w:rsid w:val="003420C3"/>
    <w:rsid w:val="003534B6"/>
    <w:rsid w:val="00356CFD"/>
    <w:rsid w:val="00372D79"/>
    <w:rsid w:val="00382765"/>
    <w:rsid w:val="00386FBA"/>
    <w:rsid w:val="003B4E69"/>
    <w:rsid w:val="003B7532"/>
    <w:rsid w:val="003C0032"/>
    <w:rsid w:val="003C3B9E"/>
    <w:rsid w:val="003C7177"/>
    <w:rsid w:val="003C7228"/>
    <w:rsid w:val="003D7716"/>
    <w:rsid w:val="003F225E"/>
    <w:rsid w:val="004071BE"/>
    <w:rsid w:val="00410B70"/>
    <w:rsid w:val="00432280"/>
    <w:rsid w:val="004347BA"/>
    <w:rsid w:val="00442385"/>
    <w:rsid w:val="00442DF0"/>
    <w:rsid w:val="00473BBA"/>
    <w:rsid w:val="00474C80"/>
    <w:rsid w:val="004930FF"/>
    <w:rsid w:val="00494AD3"/>
    <w:rsid w:val="00495F0D"/>
    <w:rsid w:val="00497FF6"/>
    <w:rsid w:val="004A2BF5"/>
    <w:rsid w:val="004A5E1B"/>
    <w:rsid w:val="004B5599"/>
    <w:rsid w:val="004B5CD3"/>
    <w:rsid w:val="004C6541"/>
    <w:rsid w:val="004D2460"/>
    <w:rsid w:val="004D3213"/>
    <w:rsid w:val="004D5AF7"/>
    <w:rsid w:val="00501823"/>
    <w:rsid w:val="00503100"/>
    <w:rsid w:val="0051357A"/>
    <w:rsid w:val="00520573"/>
    <w:rsid w:val="005260A8"/>
    <w:rsid w:val="0053606C"/>
    <w:rsid w:val="00537D90"/>
    <w:rsid w:val="005445E2"/>
    <w:rsid w:val="00546A5A"/>
    <w:rsid w:val="00547B5A"/>
    <w:rsid w:val="00552BA5"/>
    <w:rsid w:val="00554E8F"/>
    <w:rsid w:val="00561E8D"/>
    <w:rsid w:val="00570E27"/>
    <w:rsid w:val="00574647"/>
    <w:rsid w:val="00584BF5"/>
    <w:rsid w:val="00591056"/>
    <w:rsid w:val="00597350"/>
    <w:rsid w:val="005A6C10"/>
    <w:rsid w:val="005B164B"/>
    <w:rsid w:val="005B2CFA"/>
    <w:rsid w:val="005C68F7"/>
    <w:rsid w:val="005D2792"/>
    <w:rsid w:val="005F5A21"/>
    <w:rsid w:val="005F6E17"/>
    <w:rsid w:val="0061206F"/>
    <w:rsid w:val="0061244C"/>
    <w:rsid w:val="0062274B"/>
    <w:rsid w:val="006331EA"/>
    <w:rsid w:val="00645A8E"/>
    <w:rsid w:val="00646067"/>
    <w:rsid w:val="00664486"/>
    <w:rsid w:val="00673348"/>
    <w:rsid w:val="006864ED"/>
    <w:rsid w:val="00692B81"/>
    <w:rsid w:val="00693BEF"/>
    <w:rsid w:val="006A5BC2"/>
    <w:rsid w:val="006A7499"/>
    <w:rsid w:val="006C5E7C"/>
    <w:rsid w:val="006D3C80"/>
    <w:rsid w:val="006E41E1"/>
    <w:rsid w:val="006E6E86"/>
    <w:rsid w:val="006E7B1C"/>
    <w:rsid w:val="006F5F6F"/>
    <w:rsid w:val="006F5FEF"/>
    <w:rsid w:val="00703410"/>
    <w:rsid w:val="00744EA5"/>
    <w:rsid w:val="00746995"/>
    <w:rsid w:val="00747E02"/>
    <w:rsid w:val="00760274"/>
    <w:rsid w:val="00760DFB"/>
    <w:rsid w:val="00763865"/>
    <w:rsid w:val="00791CFF"/>
    <w:rsid w:val="00792D64"/>
    <w:rsid w:val="007A6202"/>
    <w:rsid w:val="007B6CF3"/>
    <w:rsid w:val="007E6BBB"/>
    <w:rsid w:val="007F3134"/>
    <w:rsid w:val="00821840"/>
    <w:rsid w:val="00827A73"/>
    <w:rsid w:val="00834543"/>
    <w:rsid w:val="00837F34"/>
    <w:rsid w:val="00843EA7"/>
    <w:rsid w:val="008446FD"/>
    <w:rsid w:val="00857AD0"/>
    <w:rsid w:val="00861A81"/>
    <w:rsid w:val="00873014"/>
    <w:rsid w:val="00885F0B"/>
    <w:rsid w:val="00887428"/>
    <w:rsid w:val="008A1741"/>
    <w:rsid w:val="008A6B77"/>
    <w:rsid w:val="008B2968"/>
    <w:rsid w:val="008D6076"/>
    <w:rsid w:val="009143BF"/>
    <w:rsid w:val="00921CA5"/>
    <w:rsid w:val="00925302"/>
    <w:rsid w:val="00931D10"/>
    <w:rsid w:val="0093536E"/>
    <w:rsid w:val="00936C9D"/>
    <w:rsid w:val="00947507"/>
    <w:rsid w:val="00947DC1"/>
    <w:rsid w:val="00965411"/>
    <w:rsid w:val="00976324"/>
    <w:rsid w:val="00976A10"/>
    <w:rsid w:val="009814C4"/>
    <w:rsid w:val="009A73EA"/>
    <w:rsid w:val="009B107B"/>
    <w:rsid w:val="009B3DFA"/>
    <w:rsid w:val="009C2864"/>
    <w:rsid w:val="009C4101"/>
    <w:rsid w:val="009D77A6"/>
    <w:rsid w:val="009E59E7"/>
    <w:rsid w:val="009F3115"/>
    <w:rsid w:val="00A011B7"/>
    <w:rsid w:val="00A04637"/>
    <w:rsid w:val="00A142B3"/>
    <w:rsid w:val="00A33EE8"/>
    <w:rsid w:val="00A34874"/>
    <w:rsid w:val="00A35769"/>
    <w:rsid w:val="00A40AE8"/>
    <w:rsid w:val="00A47D69"/>
    <w:rsid w:val="00A65190"/>
    <w:rsid w:val="00A82745"/>
    <w:rsid w:val="00A91A48"/>
    <w:rsid w:val="00AB17BF"/>
    <w:rsid w:val="00AC52C0"/>
    <w:rsid w:val="00AD3DB0"/>
    <w:rsid w:val="00AD5717"/>
    <w:rsid w:val="00AD6FBF"/>
    <w:rsid w:val="00AD7CE3"/>
    <w:rsid w:val="00AE4853"/>
    <w:rsid w:val="00AF2BE7"/>
    <w:rsid w:val="00B007D4"/>
    <w:rsid w:val="00B02018"/>
    <w:rsid w:val="00B1107F"/>
    <w:rsid w:val="00B1561A"/>
    <w:rsid w:val="00B162AE"/>
    <w:rsid w:val="00B27823"/>
    <w:rsid w:val="00B32E35"/>
    <w:rsid w:val="00B3304A"/>
    <w:rsid w:val="00B444F4"/>
    <w:rsid w:val="00B57EB9"/>
    <w:rsid w:val="00B640B4"/>
    <w:rsid w:val="00B83D28"/>
    <w:rsid w:val="00BA2CCF"/>
    <w:rsid w:val="00BA72F7"/>
    <w:rsid w:val="00BB50D8"/>
    <w:rsid w:val="00BC3A10"/>
    <w:rsid w:val="00BC74B3"/>
    <w:rsid w:val="00BE035C"/>
    <w:rsid w:val="00BF5D2A"/>
    <w:rsid w:val="00C011AC"/>
    <w:rsid w:val="00C07207"/>
    <w:rsid w:val="00C10812"/>
    <w:rsid w:val="00C16E8A"/>
    <w:rsid w:val="00C2036E"/>
    <w:rsid w:val="00C26691"/>
    <w:rsid w:val="00C320FF"/>
    <w:rsid w:val="00C35708"/>
    <w:rsid w:val="00C37CBC"/>
    <w:rsid w:val="00C62896"/>
    <w:rsid w:val="00C71511"/>
    <w:rsid w:val="00C814AB"/>
    <w:rsid w:val="00C91518"/>
    <w:rsid w:val="00C925A2"/>
    <w:rsid w:val="00C93C4A"/>
    <w:rsid w:val="00CB7907"/>
    <w:rsid w:val="00CC025A"/>
    <w:rsid w:val="00CC205F"/>
    <w:rsid w:val="00CE6E1E"/>
    <w:rsid w:val="00D0373F"/>
    <w:rsid w:val="00D27157"/>
    <w:rsid w:val="00D27855"/>
    <w:rsid w:val="00D33221"/>
    <w:rsid w:val="00D47C6F"/>
    <w:rsid w:val="00D539A4"/>
    <w:rsid w:val="00D67F99"/>
    <w:rsid w:val="00D761BE"/>
    <w:rsid w:val="00D76519"/>
    <w:rsid w:val="00D905CF"/>
    <w:rsid w:val="00DA04A1"/>
    <w:rsid w:val="00DB278F"/>
    <w:rsid w:val="00DB6E92"/>
    <w:rsid w:val="00DC2167"/>
    <w:rsid w:val="00DD38AC"/>
    <w:rsid w:val="00DD3B79"/>
    <w:rsid w:val="00DD7E8A"/>
    <w:rsid w:val="00DE17D2"/>
    <w:rsid w:val="00DE246F"/>
    <w:rsid w:val="00DE2C52"/>
    <w:rsid w:val="00DF7F70"/>
    <w:rsid w:val="00E11028"/>
    <w:rsid w:val="00E11E5D"/>
    <w:rsid w:val="00E21AF9"/>
    <w:rsid w:val="00E333AC"/>
    <w:rsid w:val="00E3433C"/>
    <w:rsid w:val="00E44403"/>
    <w:rsid w:val="00E60B94"/>
    <w:rsid w:val="00E75CFE"/>
    <w:rsid w:val="00EA2B4B"/>
    <w:rsid w:val="00EB3357"/>
    <w:rsid w:val="00EB3C3F"/>
    <w:rsid w:val="00EC33E8"/>
    <w:rsid w:val="00ED7987"/>
    <w:rsid w:val="00EE419F"/>
    <w:rsid w:val="00EE4739"/>
    <w:rsid w:val="00EE5F21"/>
    <w:rsid w:val="00EE7D2C"/>
    <w:rsid w:val="00EF293B"/>
    <w:rsid w:val="00EF6883"/>
    <w:rsid w:val="00F008BF"/>
    <w:rsid w:val="00F13ADE"/>
    <w:rsid w:val="00F164E7"/>
    <w:rsid w:val="00F23264"/>
    <w:rsid w:val="00F2385C"/>
    <w:rsid w:val="00F3370A"/>
    <w:rsid w:val="00F3454C"/>
    <w:rsid w:val="00F35B70"/>
    <w:rsid w:val="00F364FF"/>
    <w:rsid w:val="00F560C9"/>
    <w:rsid w:val="00F62144"/>
    <w:rsid w:val="00F7698A"/>
    <w:rsid w:val="00F95F68"/>
    <w:rsid w:val="00FA0A1A"/>
    <w:rsid w:val="00FB36EE"/>
    <w:rsid w:val="00FC1972"/>
    <w:rsid w:val="00FC6B0E"/>
    <w:rsid w:val="00FE430C"/>
    <w:rsid w:val="00FF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E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1E5D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11E5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1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1E5D"/>
    <w:pPr>
      <w:ind w:left="720"/>
      <w:contextualSpacing/>
    </w:pPr>
  </w:style>
  <w:style w:type="paragraph" w:customStyle="1" w:styleId="mjtekstpodstawowyZnak">
    <w:name w:val="mój tekst podstawowy Znak"/>
    <w:basedOn w:val="Normalny"/>
    <w:rsid w:val="00E11E5D"/>
    <w:pPr>
      <w:spacing w:after="0" w:line="240" w:lineRule="auto"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Default">
    <w:name w:val="Default"/>
    <w:rsid w:val="006E6E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semiHidden/>
    <w:rsid w:val="004C654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4C6541"/>
    <w:rPr>
      <w:rFonts w:ascii="Tahoma" w:eastAsia="Times New Roman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rsid w:val="00C814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814A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63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386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dociagi.torun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E9B7F-E7FD-4DBC-AADA-831A0580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894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6251</CharactersWithSpaces>
  <SharedDoc>false</SharedDoc>
  <HLinks>
    <vt:vector size="12" baseType="variant"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6946921</vt:i4>
      </vt:variant>
      <vt:variant>
        <vt:i4>0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Kotowski</dc:creator>
  <cp:lastModifiedBy>Joanna Szczepańska</cp:lastModifiedBy>
  <cp:revision>46</cp:revision>
  <cp:lastPrinted>2024-10-14T06:11:00Z</cp:lastPrinted>
  <dcterms:created xsi:type="dcterms:W3CDTF">2023-05-25T10:23:00Z</dcterms:created>
  <dcterms:modified xsi:type="dcterms:W3CDTF">2024-12-30T09:32:00Z</dcterms:modified>
</cp:coreProperties>
</file>