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02B99AB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w:t>
      </w:r>
      <w:r w:rsidR="007368F7">
        <w:rPr>
          <w:rFonts w:ascii="Cambria" w:hAnsi="Cambria" w:cs="Arial"/>
          <w:sz w:val="22"/>
          <w:szCs w:val="22"/>
          <w:lang w:eastAsia="pl-PL"/>
        </w:rPr>
        <w:t xml:space="preserve">nr SA.270.4.2022 </w:t>
      </w:r>
      <w:r>
        <w:rPr>
          <w:rFonts w:ascii="Cambria" w:hAnsi="Cambria" w:cs="Arial"/>
          <w:sz w:val="22"/>
          <w:szCs w:val="22"/>
          <w:lang w:eastAsia="pl-PL"/>
        </w:rPr>
        <w:t xml:space="preserve">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A94BC7" w:rsidRPr="007C7E76">
        <w:rPr>
          <w:rFonts w:ascii="Cambria" w:eastAsia="Calibri" w:hAnsi="Cambria" w:cs="Arial"/>
          <w:color w:val="000000"/>
          <w:sz w:val="22"/>
          <w:szCs w:val="22"/>
          <w:lang w:eastAsia="pl-PL"/>
        </w:rPr>
        <w:t xml:space="preserve"> w roku 2022</w:t>
      </w:r>
      <w:r w:rsidR="007368F7">
        <w:rPr>
          <w:rFonts w:ascii="Cambria" w:eastAsia="Calibri" w:hAnsi="Cambria" w:cs="Arial"/>
          <w:color w:val="000000"/>
          <w:sz w:val="22"/>
          <w:szCs w:val="22"/>
          <w:lang w:eastAsia="pl-PL"/>
        </w:rPr>
        <w:t xml:space="preserve"> </w:t>
      </w:r>
      <w:bookmarkStart w:id="0" w:name="_GoBack"/>
      <w:bookmarkEnd w:id="0"/>
      <w:r w:rsidR="007368F7">
        <w:rPr>
          <w:rFonts w:ascii="Cambria" w:hAnsi="Cambria" w:cs="Arial"/>
          <w:sz w:val="22"/>
          <w:szCs w:val="22"/>
          <w:lang w:eastAsia="pl-PL"/>
        </w:rPr>
        <w:t xml:space="preserve">– III postępowanie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496DF81"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A94BC7">
        <w:rPr>
          <w:rFonts w:ascii="Cambria" w:hAnsi="Cambria" w:cs="Arial"/>
          <w:sz w:val="22"/>
          <w:szCs w:val="22"/>
          <w:lang w:eastAsia="pl-PL"/>
        </w:rPr>
        <w:t>01.01.2022</w:t>
      </w:r>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7846" w14:textId="77777777" w:rsidR="00A42AEB" w:rsidRDefault="00A42AEB">
      <w:r>
        <w:separator/>
      </w:r>
    </w:p>
  </w:endnote>
  <w:endnote w:type="continuationSeparator" w:id="0">
    <w:p w14:paraId="3DA8B342" w14:textId="77777777" w:rsidR="00A42AEB" w:rsidRDefault="00A4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13110C" w:rsidRDefault="0013110C">
    <w:pPr>
      <w:pStyle w:val="Stopka"/>
      <w:pBdr>
        <w:top w:val="single" w:sz="4" w:space="1" w:color="D9D9D9"/>
      </w:pBdr>
      <w:jc w:val="right"/>
      <w:rPr>
        <w:rFonts w:ascii="Cambria" w:hAnsi="Cambria"/>
      </w:rPr>
    </w:pPr>
  </w:p>
  <w:p w14:paraId="6D414A62" w14:textId="09C99692"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F7616">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B21C" w14:textId="77777777" w:rsidR="00A42AEB" w:rsidRDefault="00A42AEB">
      <w:r>
        <w:separator/>
      </w:r>
    </w:p>
  </w:footnote>
  <w:footnote w:type="continuationSeparator" w:id="0">
    <w:p w14:paraId="3861E75D" w14:textId="77777777" w:rsidR="00A42AEB" w:rsidRDefault="00A4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8F7"/>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2AEB"/>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4E4F-4266-4AE5-AFB6-3FB1702C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8877</Words>
  <Characters>53268</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Rafał Tokarz (Nadl. St. Sącz)</cp:lastModifiedBy>
  <cp:revision>4</cp:revision>
  <cp:lastPrinted>2017-05-23T11:32:00Z</cp:lastPrinted>
  <dcterms:created xsi:type="dcterms:W3CDTF">2022-02-11T19:40:00Z</dcterms:created>
  <dcterms:modified xsi:type="dcterms:W3CDTF">2022-02-14T20:06:00Z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