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A8CF" w14:textId="77777777" w:rsidR="00617392" w:rsidRPr="002B319C" w:rsidRDefault="00617392" w:rsidP="00617392">
      <w:pPr>
        <w:spacing w:line="360" w:lineRule="auto"/>
        <w:rPr>
          <w:rFonts w:ascii="Verdana" w:hAnsi="Verdana"/>
          <w:sz w:val="20"/>
          <w:szCs w:val="20"/>
        </w:rPr>
      </w:pPr>
    </w:p>
    <w:p w14:paraId="2CC87093" w14:textId="7FFC21B4" w:rsidR="002B319C" w:rsidRDefault="002B319C" w:rsidP="002B319C">
      <w:pPr>
        <w:spacing w:line="360" w:lineRule="auto"/>
        <w:jc w:val="right"/>
        <w:rPr>
          <w:rFonts w:ascii="Verdana" w:hAnsi="Verdana"/>
          <w:sz w:val="20"/>
          <w:szCs w:val="20"/>
        </w:rPr>
      </w:pPr>
      <w:r>
        <w:rPr>
          <w:rFonts w:ascii="Verdana" w:hAnsi="Verdana"/>
          <w:sz w:val="20"/>
          <w:szCs w:val="20"/>
        </w:rPr>
        <w:t xml:space="preserve">Załącznik nr </w:t>
      </w:r>
      <w:r w:rsidR="007050BE">
        <w:rPr>
          <w:rFonts w:ascii="Verdana" w:hAnsi="Verdana"/>
          <w:sz w:val="20"/>
          <w:szCs w:val="20"/>
        </w:rPr>
        <w:t>2</w:t>
      </w:r>
    </w:p>
    <w:p w14:paraId="523994E4" w14:textId="414C7244" w:rsidR="002B319C" w:rsidRDefault="002B319C" w:rsidP="002B319C">
      <w:pPr>
        <w:spacing w:line="360" w:lineRule="auto"/>
        <w:jc w:val="center"/>
        <w:rPr>
          <w:rFonts w:ascii="Verdana" w:hAnsi="Verdana"/>
          <w:sz w:val="20"/>
          <w:szCs w:val="20"/>
        </w:rPr>
      </w:pPr>
      <w:r>
        <w:rPr>
          <w:rFonts w:ascii="Verdana" w:hAnsi="Verdana"/>
          <w:sz w:val="20"/>
          <w:szCs w:val="20"/>
        </w:rPr>
        <w:t>Opis Przedmiotu Zamówienia</w:t>
      </w:r>
    </w:p>
    <w:p w14:paraId="7288A296" w14:textId="77777777" w:rsidR="002B319C" w:rsidRDefault="002B319C" w:rsidP="00934829">
      <w:pPr>
        <w:spacing w:line="360" w:lineRule="auto"/>
        <w:jc w:val="both"/>
        <w:rPr>
          <w:rFonts w:ascii="Verdana" w:hAnsi="Verdana"/>
          <w:sz w:val="20"/>
          <w:szCs w:val="20"/>
        </w:rPr>
      </w:pPr>
    </w:p>
    <w:p w14:paraId="36B545A1" w14:textId="77777777" w:rsidR="008C5940" w:rsidRPr="008C5940" w:rsidRDefault="008C5940" w:rsidP="008C5940">
      <w:pPr>
        <w:pStyle w:val="Akapitzlist"/>
        <w:numPr>
          <w:ilvl w:val="0"/>
          <w:numId w:val="1"/>
        </w:numPr>
        <w:spacing w:line="360" w:lineRule="auto"/>
        <w:ind w:left="142"/>
        <w:jc w:val="both"/>
        <w:rPr>
          <w:rFonts w:ascii="Verdana" w:hAnsi="Verdana"/>
          <w:sz w:val="20"/>
          <w:szCs w:val="20"/>
        </w:rPr>
      </w:pPr>
      <w:r w:rsidRPr="008C5940">
        <w:rPr>
          <w:rFonts w:ascii="Verdana" w:hAnsi="Verdana"/>
          <w:sz w:val="20"/>
          <w:szCs w:val="20"/>
        </w:rPr>
        <w:t>Przedmiotem zamówienia jest dostawa elementów prototypu stanowiska do natryskiwania filtrów kabinowych zawiesiną cząstek srebra:</w:t>
      </w:r>
    </w:p>
    <w:p w14:paraId="633D0A34" w14:textId="77777777" w:rsidR="008C5940" w:rsidRPr="008C5940" w:rsidRDefault="008C5940" w:rsidP="008C5940">
      <w:pPr>
        <w:pStyle w:val="Akapitzlist"/>
        <w:spacing w:line="360" w:lineRule="auto"/>
        <w:ind w:left="142"/>
        <w:jc w:val="both"/>
        <w:rPr>
          <w:rFonts w:ascii="Verdana" w:hAnsi="Verdana"/>
          <w:sz w:val="20"/>
          <w:szCs w:val="20"/>
        </w:rPr>
      </w:pPr>
      <w:r w:rsidRPr="008C5940">
        <w:rPr>
          <w:rFonts w:ascii="Verdana" w:hAnsi="Verdana"/>
          <w:sz w:val="20"/>
          <w:szCs w:val="20"/>
        </w:rPr>
        <w:t>Producent: Spraying System Co.:</w:t>
      </w:r>
    </w:p>
    <w:p w14:paraId="37BD5498" w14:textId="77777777" w:rsidR="008C5940" w:rsidRPr="008C5940" w:rsidRDefault="008C5940" w:rsidP="008C5940">
      <w:pPr>
        <w:pStyle w:val="Akapitzlist"/>
        <w:spacing w:line="360" w:lineRule="auto"/>
        <w:ind w:left="142"/>
        <w:jc w:val="both"/>
        <w:rPr>
          <w:rFonts w:ascii="Verdana" w:hAnsi="Verdana"/>
          <w:sz w:val="20"/>
          <w:szCs w:val="20"/>
        </w:rPr>
      </w:pPr>
      <w:r w:rsidRPr="008C5940">
        <w:rPr>
          <w:rFonts w:ascii="Verdana" w:hAnsi="Verdana"/>
          <w:sz w:val="20"/>
          <w:szCs w:val="20"/>
        </w:rPr>
        <w:t>Panel kontrolny: E1850 +  kontroler z zintegrowanym modułem kontroli przepływu (strumienia), wersja zaawansowana</w:t>
      </w:r>
    </w:p>
    <w:p w14:paraId="75630DAD" w14:textId="77777777" w:rsidR="008C5940" w:rsidRPr="008C5940" w:rsidRDefault="008C5940" w:rsidP="008C5940">
      <w:pPr>
        <w:pStyle w:val="Akapitzlist"/>
        <w:spacing w:line="360" w:lineRule="auto"/>
        <w:ind w:left="142"/>
        <w:jc w:val="both"/>
        <w:rPr>
          <w:rFonts w:ascii="Verdana" w:hAnsi="Verdana"/>
          <w:sz w:val="20"/>
          <w:szCs w:val="20"/>
        </w:rPr>
      </w:pPr>
      <w:r w:rsidRPr="008C5940">
        <w:rPr>
          <w:rFonts w:ascii="Verdana" w:hAnsi="Verdana"/>
          <w:sz w:val="20"/>
          <w:szCs w:val="20"/>
        </w:rPr>
        <w:t>Dysza: AAP10000-E0280 PulsaJet, TPU-03, 316SS, FFK, TPU800033-SS UNIJET TIP, STL.SS</w:t>
      </w:r>
    </w:p>
    <w:p w14:paraId="7410AA78" w14:textId="77777777" w:rsidR="008C5940" w:rsidRPr="008C5940" w:rsidRDefault="008C5940" w:rsidP="008C5940">
      <w:pPr>
        <w:spacing w:line="360" w:lineRule="auto"/>
        <w:ind w:left="142"/>
        <w:jc w:val="both"/>
        <w:rPr>
          <w:rFonts w:ascii="Verdana" w:hAnsi="Verdana"/>
          <w:sz w:val="20"/>
          <w:szCs w:val="20"/>
        </w:rPr>
      </w:pPr>
      <w:r w:rsidRPr="008C5940">
        <w:rPr>
          <w:rFonts w:ascii="Verdana" w:hAnsi="Verdana"/>
          <w:sz w:val="20"/>
          <w:szCs w:val="20"/>
        </w:rPr>
        <w:t>Przewód montażowy: 5m M8 męsko-damski przewód do podłączenia pistoletów natryskowych (bez ekranowania)</w:t>
      </w:r>
    </w:p>
    <w:p w14:paraId="3E68AAEA" w14:textId="77777777" w:rsidR="008C5940" w:rsidRPr="008C5940" w:rsidRDefault="008C5940" w:rsidP="008C5940">
      <w:pPr>
        <w:pStyle w:val="Akapitzlist"/>
        <w:spacing w:line="360" w:lineRule="auto"/>
        <w:ind w:left="142"/>
        <w:jc w:val="both"/>
        <w:rPr>
          <w:rFonts w:ascii="Verdana" w:hAnsi="Verdana"/>
          <w:sz w:val="20"/>
          <w:szCs w:val="20"/>
        </w:rPr>
      </w:pPr>
      <w:r w:rsidRPr="008C5940">
        <w:rPr>
          <w:rFonts w:ascii="Verdana" w:hAnsi="Verdana"/>
          <w:sz w:val="20"/>
          <w:szCs w:val="20"/>
        </w:rPr>
        <w:t>Zestaw wraz z wyposażeniem oraz instalacja u Zamawiającego.</w:t>
      </w:r>
    </w:p>
    <w:p w14:paraId="5071AD72" w14:textId="77777777" w:rsidR="008C5940" w:rsidRPr="008C5940" w:rsidRDefault="008C5940" w:rsidP="008C5940">
      <w:pPr>
        <w:pStyle w:val="Akapitzlist"/>
        <w:tabs>
          <w:tab w:val="left" w:pos="2972"/>
        </w:tabs>
        <w:spacing w:line="360" w:lineRule="auto"/>
        <w:ind w:left="142"/>
        <w:jc w:val="both"/>
        <w:rPr>
          <w:rFonts w:ascii="Verdana" w:hAnsi="Verdana"/>
          <w:sz w:val="20"/>
          <w:szCs w:val="20"/>
        </w:rPr>
      </w:pPr>
      <w:r w:rsidRPr="008C5940">
        <w:rPr>
          <w:rFonts w:ascii="Verdana" w:hAnsi="Verdana"/>
          <w:sz w:val="20"/>
          <w:szCs w:val="20"/>
        </w:rPr>
        <w:t>Przedmiot zamówienia stanowi dysza wraz z rozpylaczem jako element prototypu stanowiska do natryskiwania filtrów kabinowych zawiesiną nanocząstek srebra. Zawiesina posiada lepkość zbliżoną do lepkości wody. Natryskiwana jest ona równomiernie na tkaninę filtracyjną przesuwającą się na zasadzie taśmociągu w linii produkcyjnej (od szpuli rozwijanej do nawijaka). Panel sterujący powinien dawać możliwość operatorowi, aby ten mógł zmieniać parametry strumienia cieczy wg potrzeb.</w:t>
      </w:r>
    </w:p>
    <w:p w14:paraId="10CBC762" w14:textId="77777777" w:rsidR="008C5940" w:rsidRPr="008C5940" w:rsidRDefault="008C5940" w:rsidP="008C5940">
      <w:pPr>
        <w:spacing w:line="360" w:lineRule="auto"/>
        <w:rPr>
          <w:rFonts w:ascii="Verdana" w:hAnsi="Verdana"/>
          <w:sz w:val="20"/>
          <w:szCs w:val="20"/>
        </w:rPr>
      </w:pPr>
    </w:p>
    <w:p w14:paraId="74ACA575" w14:textId="77777777" w:rsidR="008C5940" w:rsidRPr="008C5940" w:rsidRDefault="008C5940" w:rsidP="008C5940">
      <w:pPr>
        <w:pStyle w:val="Akapitzlist"/>
        <w:numPr>
          <w:ilvl w:val="0"/>
          <w:numId w:val="1"/>
        </w:numPr>
        <w:spacing w:line="360" w:lineRule="auto"/>
        <w:ind w:left="142"/>
        <w:rPr>
          <w:rFonts w:ascii="Verdana" w:hAnsi="Verdana"/>
          <w:sz w:val="20"/>
          <w:szCs w:val="20"/>
        </w:rPr>
      </w:pPr>
      <w:r w:rsidRPr="008C5940">
        <w:rPr>
          <w:rFonts w:ascii="Verdana" w:hAnsi="Verdana"/>
          <w:sz w:val="20"/>
          <w:szCs w:val="20"/>
        </w:rPr>
        <w:t>Parametry techniczne:</w:t>
      </w:r>
    </w:p>
    <w:p w14:paraId="1E5475D0"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AUTOJET® E1850+:</w:t>
      </w:r>
    </w:p>
    <w:p w14:paraId="29386D3A"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xml:space="preserve">- dostępne: kontroler z zintegrowanym modułem kontroli przepływu (strumienia), input/output junction oraz PulsaJet® boxes, sterowanie prędkością pracy (analogowo lub przy pomocy enkodera), wielopunktowa tabela kalibracji, 4G router, możliwość pomiaru ciśnienia cieczy oraz korekta cyklu pracy, </w:t>
      </w:r>
    </w:p>
    <w:p w14:paraId="74C31A8A"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maksymalna liczba dysz PulsaJet® (PWM, przy temperaturze otoczenia 35°C): 8,</w:t>
      </w:r>
    </w:p>
    <w:p w14:paraId="7BDE237B"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napięcie sterowania PWM: 48V,</w:t>
      </w:r>
    </w:p>
    <w:p w14:paraId="14040F8F"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źródło zasilania: 5A,</w:t>
      </w:r>
    </w:p>
    <w:p w14:paraId="7AD5ADBF"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liczba kanałów PWM: 1,</w:t>
      </w:r>
    </w:p>
    <w:p w14:paraId="72777F8E"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liczba cykli PWM /min: &gt;15000.</w:t>
      </w:r>
    </w:p>
    <w:p w14:paraId="6D655E7F"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lastRenderedPageBreak/>
        <w:t xml:space="preserve">Wymagania pozostałe dotyczące pomieszczenia/ instalacji: </w:t>
      </w:r>
    </w:p>
    <w:p w14:paraId="64E72E56"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zasilanie: 27 VDC maks., 0,30 AMPS maks.,</w:t>
      </w:r>
    </w:p>
    <w:p w14:paraId="13E9915B"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złącza wlotowe: 1/8 NPT,</w:t>
      </w:r>
    </w:p>
    <w:p w14:paraId="027A0A0F"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podłączenie przewodu elektrycznego: 1/2 NPT, M12X1.5,</w:t>
      </w:r>
    </w:p>
    <w:p w14:paraId="1EE08531"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maksymalne ciśnienie robocze: 7 barów (100 psi),</w:t>
      </w:r>
    </w:p>
    <w:p w14:paraId="266274EF"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maksymalne natężenie przepływu: 0,47 gpm @ 100 psi (1,8 lpm @ 7 bar),</w:t>
      </w:r>
    </w:p>
    <w:p w14:paraId="2A2CADEC"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 maksymalna temperatura otoczenia: 40°C (104°F).</w:t>
      </w:r>
    </w:p>
    <w:p w14:paraId="0F18F9F3" w14:textId="77777777" w:rsidR="008C5940" w:rsidRPr="008C5940" w:rsidRDefault="008C5940" w:rsidP="008C5940">
      <w:pPr>
        <w:spacing w:line="360" w:lineRule="auto"/>
        <w:rPr>
          <w:rFonts w:ascii="Verdana" w:hAnsi="Verdana"/>
          <w:sz w:val="20"/>
          <w:szCs w:val="20"/>
        </w:rPr>
      </w:pPr>
      <w:r w:rsidRPr="008C5940">
        <w:rPr>
          <w:rFonts w:ascii="Verdana" w:hAnsi="Verdana"/>
          <w:sz w:val="20"/>
          <w:szCs w:val="20"/>
        </w:rPr>
        <w:t>Stężenie roztworu/zawiesiny nanocząstek: 2500-5000 ppm.</w:t>
      </w:r>
    </w:p>
    <w:p w14:paraId="4C399021" w14:textId="6FEEEA65" w:rsidR="008C5940" w:rsidRPr="008C5940" w:rsidRDefault="008C5940" w:rsidP="008C5940">
      <w:pPr>
        <w:pStyle w:val="Akapitzlist"/>
        <w:numPr>
          <w:ilvl w:val="0"/>
          <w:numId w:val="1"/>
        </w:numPr>
        <w:spacing w:line="360" w:lineRule="auto"/>
        <w:ind w:left="142"/>
        <w:rPr>
          <w:rFonts w:ascii="Verdana" w:hAnsi="Verdana"/>
          <w:sz w:val="20"/>
          <w:szCs w:val="20"/>
        </w:rPr>
      </w:pPr>
      <w:r w:rsidRPr="008C5940">
        <w:rPr>
          <w:rFonts w:ascii="Verdana" w:hAnsi="Verdana"/>
          <w:sz w:val="20"/>
          <w:szCs w:val="20"/>
        </w:rPr>
        <w:t xml:space="preserve">Dostawa do siedziby Zamawiającego tj. </w:t>
      </w:r>
      <w:bookmarkStart w:id="0" w:name="_Hlk139458766"/>
      <w:r w:rsidRPr="008C5940">
        <w:rPr>
          <w:rFonts w:ascii="Verdana" w:hAnsi="Verdana"/>
          <w:sz w:val="20"/>
          <w:szCs w:val="20"/>
        </w:rPr>
        <w:t>Sieć Badawcza Łukasiewicz – Poznańskiego Instytutu Technologicznego w Poznaniu, Centrum Obróbki Plastycznej przy ul. Jana Pawła II 14, Poznań</w:t>
      </w:r>
      <w:bookmarkEnd w:id="0"/>
      <w:r w:rsidRPr="008C5940">
        <w:rPr>
          <w:rFonts w:ascii="Verdana" w:hAnsi="Verdana"/>
          <w:sz w:val="20"/>
          <w:szCs w:val="20"/>
        </w:rPr>
        <w:t xml:space="preserve">,  do 3 tygodni od dnia </w:t>
      </w:r>
      <w:r>
        <w:rPr>
          <w:rFonts w:ascii="Verdana" w:hAnsi="Verdana"/>
          <w:sz w:val="20"/>
          <w:szCs w:val="20"/>
        </w:rPr>
        <w:t>złożenia zamówienia.</w:t>
      </w:r>
    </w:p>
    <w:p w14:paraId="575B2C4F" w14:textId="68DA8D74" w:rsidR="008C5940" w:rsidRPr="008C5940" w:rsidRDefault="008C5940" w:rsidP="008C5940">
      <w:pPr>
        <w:pStyle w:val="Akapitzlist"/>
        <w:numPr>
          <w:ilvl w:val="0"/>
          <w:numId w:val="1"/>
        </w:numPr>
        <w:spacing w:line="360" w:lineRule="auto"/>
        <w:ind w:left="142"/>
        <w:rPr>
          <w:rFonts w:ascii="Verdana" w:hAnsi="Verdana"/>
          <w:sz w:val="20"/>
          <w:szCs w:val="20"/>
        </w:rPr>
      </w:pPr>
      <w:r w:rsidRPr="008C5940">
        <w:rPr>
          <w:rFonts w:ascii="Verdana" w:hAnsi="Verdana"/>
          <w:sz w:val="20"/>
          <w:szCs w:val="20"/>
        </w:rPr>
        <w:t xml:space="preserve">Szkolenie w siedzibie Zamawiającego dla 3 pracowników Zmawiającego z obsługi urządzenia w </w:t>
      </w:r>
      <w:r w:rsidR="00E07B6B">
        <w:rPr>
          <w:rFonts w:ascii="Verdana" w:hAnsi="Verdana"/>
          <w:sz w:val="20"/>
          <w:szCs w:val="20"/>
        </w:rPr>
        <w:t>terminie ustalonym z Zamawiającym, w terminie do miesiąca od daty dostarczenia urządzenia</w:t>
      </w:r>
      <w:r w:rsidRPr="008C5940">
        <w:rPr>
          <w:rFonts w:ascii="Verdana" w:hAnsi="Verdana"/>
          <w:sz w:val="20"/>
          <w:szCs w:val="20"/>
        </w:rPr>
        <w:t>.</w:t>
      </w:r>
    </w:p>
    <w:p w14:paraId="5FBFC93C" w14:textId="77777777" w:rsidR="008C5940" w:rsidRPr="008C5940" w:rsidRDefault="008C5940" w:rsidP="008C5940">
      <w:pPr>
        <w:pStyle w:val="Akapitzlist"/>
        <w:numPr>
          <w:ilvl w:val="0"/>
          <w:numId w:val="1"/>
        </w:numPr>
        <w:spacing w:line="360" w:lineRule="auto"/>
        <w:ind w:left="142"/>
        <w:rPr>
          <w:rFonts w:ascii="Verdana" w:hAnsi="Verdana"/>
          <w:sz w:val="20"/>
          <w:szCs w:val="20"/>
        </w:rPr>
      </w:pPr>
      <w:r w:rsidRPr="008C5940">
        <w:rPr>
          <w:rFonts w:ascii="Verdana" w:hAnsi="Verdana"/>
          <w:sz w:val="20"/>
          <w:szCs w:val="20"/>
        </w:rPr>
        <w:t xml:space="preserve"> Wykonawca na dostarczony Przedmiot zamówienia udzieli 12 miesięcznej gwarancji, licząc od daty protokolarnego odbioru przedmiotu umowy przez strony bez uwag.</w:t>
      </w:r>
      <w:r w:rsidRPr="008C5940">
        <w:rPr>
          <w:rFonts w:ascii="Verdana" w:hAnsi="Verdana"/>
          <w:spacing w:val="-2"/>
        </w:rPr>
        <w:t> </w:t>
      </w:r>
    </w:p>
    <w:p w14:paraId="5B97EA46" w14:textId="77777777" w:rsidR="008C5940" w:rsidRPr="008C5940" w:rsidRDefault="008C5940" w:rsidP="008C5940">
      <w:pPr>
        <w:spacing w:line="360" w:lineRule="auto"/>
        <w:rPr>
          <w:rFonts w:ascii="Verdana" w:hAnsi="Verdana"/>
          <w:sz w:val="20"/>
          <w:szCs w:val="20"/>
        </w:rPr>
      </w:pPr>
    </w:p>
    <w:p w14:paraId="6E035359" w14:textId="77777777" w:rsidR="008C5940" w:rsidRPr="008C5940" w:rsidRDefault="008C5940" w:rsidP="008C5940">
      <w:pPr>
        <w:spacing w:line="360" w:lineRule="auto"/>
        <w:rPr>
          <w:rFonts w:ascii="Verdana" w:hAnsi="Verdana"/>
          <w:sz w:val="20"/>
          <w:szCs w:val="20"/>
        </w:rPr>
      </w:pPr>
    </w:p>
    <w:p w14:paraId="10A167F5" w14:textId="77777777" w:rsidR="008C5940" w:rsidRPr="002E4450" w:rsidRDefault="008C5940" w:rsidP="008C5940">
      <w:pPr>
        <w:spacing w:after="160" w:line="360" w:lineRule="auto"/>
        <w:jc w:val="both"/>
        <w:rPr>
          <w:rFonts w:ascii="Verdana" w:eastAsia="Calibri" w:hAnsi="Verdana" w:cs="Arial"/>
          <w:sz w:val="20"/>
          <w:szCs w:val="20"/>
          <w14:ligatures w14:val="none"/>
        </w:rPr>
      </w:pPr>
      <w:r w:rsidRPr="002E4450">
        <w:rPr>
          <w:rFonts w:ascii="Verdana" w:eastAsia="Calibri" w:hAnsi="Verdana" w:cs="Arial"/>
          <w:sz w:val="20"/>
          <w:szCs w:val="20"/>
          <w14:ligatures w14:val="none"/>
        </w:rPr>
        <w:t xml:space="preserve">Wykonawca powinien przygotować opisany powyżej zestaw gotowych elementów </w:t>
      </w:r>
      <w:r w:rsidRPr="002E4450">
        <w:rPr>
          <w:rFonts w:ascii="Verdana" w:eastAsia="Calibri" w:hAnsi="Verdana" w:cs="Arial"/>
          <w:sz w:val="20"/>
          <w:szCs w:val="20"/>
          <w14:ligatures w14:val="none"/>
        </w:rPr>
        <w:br/>
        <w:t>i podzespołów, a następnie dostarczyć go, dokonać montażu, a także pierwszego uruchomienia. Powinien także dostarczyć kartę gwarancyjną zawierająca wszelkie wymogi ustalone ze zleceniodawcą oraz dokumentację techniczną.</w:t>
      </w:r>
    </w:p>
    <w:p w14:paraId="1F9C5146" w14:textId="4619ED62" w:rsidR="00494E20" w:rsidRPr="002B319C" w:rsidRDefault="00617392" w:rsidP="00910067">
      <w:pPr>
        <w:spacing w:line="360" w:lineRule="auto"/>
        <w:rPr>
          <w:rFonts w:ascii="Verdana" w:hAnsi="Verdana"/>
          <w:sz w:val="20"/>
          <w:szCs w:val="20"/>
        </w:rPr>
      </w:pPr>
      <w:r w:rsidRPr="002B319C">
        <w:rPr>
          <w:rFonts w:ascii="Verdana" w:hAnsi="Verdana"/>
          <w:sz w:val="20"/>
          <w:szCs w:val="20"/>
        </w:rPr>
        <w:br/>
      </w:r>
    </w:p>
    <w:sectPr w:rsidR="00494E20" w:rsidRPr="002B319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0849" w14:textId="77777777" w:rsidR="00D22F16" w:rsidRDefault="00D22F16" w:rsidP="00D22F16">
      <w:r>
        <w:separator/>
      </w:r>
    </w:p>
  </w:endnote>
  <w:endnote w:type="continuationSeparator" w:id="0">
    <w:p w14:paraId="7E089426" w14:textId="77777777" w:rsidR="00D22F16" w:rsidRDefault="00D22F16" w:rsidP="00D2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BA44" w14:textId="77777777" w:rsidR="00D22F16" w:rsidRDefault="00D22F16" w:rsidP="00D22F16">
      <w:r>
        <w:separator/>
      </w:r>
    </w:p>
  </w:footnote>
  <w:footnote w:type="continuationSeparator" w:id="0">
    <w:p w14:paraId="0125312D" w14:textId="77777777" w:rsidR="00D22F16" w:rsidRDefault="00D22F16" w:rsidP="00D2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0260768"/>
  <w:p w14:paraId="1D8F9904" w14:textId="77777777" w:rsidR="00134DC1" w:rsidRPr="00134DC1" w:rsidRDefault="00134DC1" w:rsidP="00134DC1">
    <w:pPr>
      <w:tabs>
        <w:tab w:val="center" w:pos="4536"/>
        <w:tab w:val="right" w:pos="9072"/>
      </w:tabs>
      <w:jc w:val="both"/>
      <w:rPr>
        <w:rFonts w:ascii="Verdana" w:eastAsia="Times New Roman" w:hAnsi="Verdana" w:cs="Times New Roman"/>
        <w:sz w:val="20"/>
        <w:szCs w:val="20"/>
        <w:lang w:eastAsia="pl-PL"/>
        <w14:ligatures w14:val="none"/>
      </w:rPr>
    </w:pP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Pr="00134DC1">
      <w:rPr>
        <w:rFonts w:eastAsia="Times New Roman" w:cs="Times New Roman"/>
        <w:noProof/>
        <w:lang w:eastAsia="pl-PL"/>
        <w14:ligatures w14:val="none"/>
      </w:rPr>
      <w:fldChar w:fldCharType="begin"/>
    </w:r>
    <w:r w:rsidRPr="00134DC1">
      <w:rPr>
        <w:rFonts w:eastAsia="Times New Roman" w:cs="Times New Roman"/>
        <w:noProof/>
        <w:lang w:eastAsia="pl-PL"/>
        <w14:ligatures w14:val="none"/>
      </w:rPr>
      <w:instrText xml:space="preserve"> INCLUDEPICTURE  "cid:image001.png@01D83A00.DB6E9CA0" \* MERGEFORMATINET </w:instrText>
    </w:r>
    <w:r w:rsidRPr="00134DC1">
      <w:rPr>
        <w:rFonts w:eastAsia="Times New Roman" w:cs="Times New Roman"/>
        <w:noProof/>
        <w:lang w:eastAsia="pl-PL"/>
        <w14:ligatures w14:val="none"/>
      </w:rPr>
      <w:fldChar w:fldCharType="separate"/>
    </w:r>
    <w:r w:rsidR="008C5940">
      <w:rPr>
        <w:rFonts w:eastAsia="Times New Roman" w:cs="Times New Roman"/>
        <w:noProof/>
        <w:lang w:eastAsia="pl-PL"/>
        <w14:ligatures w14:val="none"/>
      </w:rPr>
      <w:fldChar w:fldCharType="begin"/>
    </w:r>
    <w:r w:rsidR="008C5940">
      <w:rPr>
        <w:rFonts w:eastAsia="Times New Roman" w:cs="Times New Roman"/>
        <w:noProof/>
        <w:lang w:eastAsia="pl-PL"/>
        <w14:ligatures w14:val="none"/>
      </w:rPr>
      <w:instrText xml:space="preserve"> INCLUDEPICTURE  "cid:image001.png@01D83A00.DB6E9CA0" \* MERGEFORMATINET </w:instrText>
    </w:r>
    <w:r w:rsidR="008C5940">
      <w:rPr>
        <w:rFonts w:eastAsia="Times New Roman" w:cs="Times New Roman"/>
        <w:noProof/>
        <w:lang w:eastAsia="pl-PL"/>
        <w14:ligatures w14:val="none"/>
      </w:rPr>
      <w:fldChar w:fldCharType="separate"/>
    </w:r>
    <w:r w:rsidR="00E62830">
      <w:rPr>
        <w:rFonts w:eastAsia="Times New Roman" w:cs="Times New Roman"/>
        <w:noProof/>
        <w:lang w:eastAsia="pl-PL"/>
        <w14:ligatures w14:val="none"/>
      </w:rPr>
      <w:fldChar w:fldCharType="begin"/>
    </w:r>
    <w:r w:rsidR="00E62830">
      <w:rPr>
        <w:rFonts w:eastAsia="Times New Roman" w:cs="Times New Roman"/>
        <w:noProof/>
        <w:lang w:eastAsia="pl-PL"/>
        <w14:ligatures w14:val="none"/>
      </w:rPr>
      <w:instrText xml:space="preserve"> INCLUDEPICTURE  "cid:image001.png@01D83A00.DB6E9CA0" \* MERGEFORMATINET </w:instrText>
    </w:r>
    <w:r w:rsidR="00E62830">
      <w:rPr>
        <w:rFonts w:eastAsia="Times New Roman" w:cs="Times New Roman"/>
        <w:noProof/>
        <w:lang w:eastAsia="pl-PL"/>
        <w14:ligatures w14:val="none"/>
      </w:rPr>
      <w:fldChar w:fldCharType="separate"/>
    </w:r>
    <w:r w:rsidR="00E07B6B">
      <w:rPr>
        <w:rFonts w:eastAsia="Times New Roman" w:cs="Times New Roman"/>
        <w:noProof/>
        <w:lang w:eastAsia="pl-PL"/>
        <w14:ligatures w14:val="none"/>
      </w:rPr>
      <w:fldChar w:fldCharType="begin"/>
    </w:r>
    <w:r w:rsidR="00E07B6B">
      <w:rPr>
        <w:rFonts w:eastAsia="Times New Roman" w:cs="Times New Roman"/>
        <w:noProof/>
        <w:lang w:eastAsia="pl-PL"/>
        <w14:ligatures w14:val="none"/>
      </w:rPr>
      <w:instrText xml:space="preserve"> </w:instrText>
    </w:r>
    <w:r w:rsidR="00E07B6B">
      <w:rPr>
        <w:rFonts w:eastAsia="Times New Roman" w:cs="Times New Roman"/>
        <w:noProof/>
        <w:lang w:eastAsia="pl-PL"/>
        <w14:ligatures w14:val="none"/>
      </w:rPr>
      <w:instrText>INCLUDEPICTURE  "cid:image001.png@01D83A00.DB6E9CA0" \* MERGEFORMATINET</w:instrText>
    </w:r>
    <w:r w:rsidR="00E07B6B">
      <w:rPr>
        <w:rFonts w:eastAsia="Times New Roman" w:cs="Times New Roman"/>
        <w:noProof/>
        <w:lang w:eastAsia="pl-PL"/>
        <w14:ligatures w14:val="none"/>
      </w:rPr>
      <w:instrText xml:space="preserve"> </w:instrText>
    </w:r>
    <w:r w:rsidR="00E07B6B">
      <w:rPr>
        <w:rFonts w:eastAsia="Times New Roman" w:cs="Times New Roman"/>
        <w:noProof/>
        <w:lang w:eastAsia="pl-PL"/>
        <w14:ligatures w14:val="none"/>
      </w:rPr>
      <w:fldChar w:fldCharType="separate"/>
    </w:r>
    <w:r w:rsidR="00E07B6B">
      <w:rPr>
        <w:rFonts w:eastAsia="Times New Roman" w:cs="Times New Roman"/>
        <w:noProof/>
        <w:lang w:eastAsia="pl-PL"/>
        <w14:ligatures w14:val="none"/>
      </w:rPr>
      <w:pict w14:anchorId="0B217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824CD.6EB486D0" style="width:58.5pt;height:100.5pt;visibility:visible">
          <v:imagedata r:id="rId1" r:href="rId2"/>
        </v:shape>
      </w:pict>
    </w:r>
    <w:r w:rsidR="00E07B6B">
      <w:rPr>
        <w:rFonts w:eastAsia="Times New Roman" w:cs="Times New Roman"/>
        <w:noProof/>
        <w:lang w:eastAsia="pl-PL"/>
        <w14:ligatures w14:val="none"/>
      </w:rPr>
      <w:fldChar w:fldCharType="end"/>
    </w:r>
    <w:r w:rsidR="00E62830">
      <w:rPr>
        <w:rFonts w:eastAsia="Times New Roman" w:cs="Times New Roman"/>
        <w:noProof/>
        <w:lang w:eastAsia="pl-PL"/>
        <w14:ligatures w14:val="none"/>
      </w:rPr>
      <w:fldChar w:fldCharType="end"/>
    </w:r>
    <w:r w:rsidR="008C5940">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r w:rsidRPr="00134DC1">
      <w:rPr>
        <w:rFonts w:eastAsia="Times New Roman" w:cs="Times New Roman"/>
        <w:noProof/>
        <w:lang w:eastAsia="pl-PL"/>
        <w14:ligatures w14:val="none"/>
      </w:rPr>
      <w:fldChar w:fldCharType="end"/>
    </w:r>
  </w:p>
  <w:p w14:paraId="28EDFE07" w14:textId="77777777" w:rsidR="00134DC1" w:rsidRPr="00134DC1" w:rsidRDefault="00134DC1" w:rsidP="00134DC1">
    <w:pPr>
      <w:tabs>
        <w:tab w:val="center" w:pos="4536"/>
        <w:tab w:val="right" w:pos="9072"/>
      </w:tabs>
      <w:jc w:val="both"/>
      <w:rPr>
        <w:rFonts w:ascii="Verdana" w:eastAsia="Times New Roman" w:hAnsi="Verdana" w:cs="Times New Roman"/>
        <w:sz w:val="20"/>
        <w:szCs w:val="20"/>
        <w:lang w:eastAsia="pl-PL"/>
        <w14:ligatures w14:val="none"/>
      </w:rPr>
    </w:pPr>
  </w:p>
  <w:p w14:paraId="4D3728A3" w14:textId="77777777" w:rsidR="00134DC1" w:rsidRPr="00134DC1" w:rsidRDefault="00134DC1" w:rsidP="00134DC1">
    <w:pPr>
      <w:tabs>
        <w:tab w:val="center" w:pos="4536"/>
        <w:tab w:val="right" w:pos="9072"/>
      </w:tabs>
      <w:jc w:val="both"/>
      <w:rPr>
        <w:rFonts w:ascii="Verdana" w:eastAsia="Times New Roman" w:hAnsi="Verdana" w:cs="Times New Roman"/>
        <w:sz w:val="20"/>
        <w:szCs w:val="20"/>
        <w:lang w:eastAsia="pl-PL"/>
        <w14:ligatures w14:val="none"/>
      </w:rPr>
    </w:pPr>
    <w:r w:rsidRPr="00134DC1">
      <w:rPr>
        <w:rFonts w:ascii="Verdana" w:eastAsia="Times New Roman" w:hAnsi="Verdana" w:cs="Times New Roman"/>
        <w:sz w:val="20"/>
        <w:szCs w:val="20"/>
        <w:lang w:eastAsia="pl-PL"/>
        <w14:ligatures w14:val="none"/>
      </w:rPr>
      <w:t xml:space="preserve">ZOF B+R/00022/2023/ </w:t>
    </w:r>
    <w:bookmarkStart w:id="2" w:name="_Hlk144379797"/>
    <w:r w:rsidRPr="00134DC1">
      <w:rPr>
        <w:rFonts w:ascii="Verdana" w:eastAsia="Times New Roman" w:hAnsi="Verdana" w:cs="Times New Roman"/>
        <w:sz w:val="20"/>
        <w:szCs w:val="20"/>
        <w:lang w:eastAsia="pl-PL"/>
        <w14:ligatures w14:val="none"/>
      </w:rPr>
      <w:t xml:space="preserve">Dostawa </w:t>
    </w:r>
    <w:bookmarkEnd w:id="2"/>
    <w:r w:rsidRPr="00134DC1">
      <w:rPr>
        <w:rFonts w:ascii="Verdana" w:eastAsia="Times New Roman" w:hAnsi="Verdana" w:cs="Times New Roman"/>
        <w:sz w:val="20"/>
        <w:szCs w:val="20"/>
        <w:lang w:eastAsia="pl-PL"/>
        <w14:ligatures w14:val="none"/>
      </w:rPr>
      <w:t>elementów prototypu stanowiska do natryskiwania filtrów kabinowych</w:t>
    </w:r>
  </w:p>
  <w:bookmarkEnd w:id="1"/>
  <w:p w14:paraId="3A95CE39" w14:textId="77777777" w:rsidR="00D22F16" w:rsidRDefault="00D22F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0547"/>
    <w:multiLevelType w:val="hybridMultilevel"/>
    <w:tmpl w:val="4356AB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A74CC7"/>
    <w:multiLevelType w:val="hybridMultilevel"/>
    <w:tmpl w:val="F04C36B2"/>
    <w:lvl w:ilvl="0" w:tplc="D206C826">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9F263D"/>
    <w:multiLevelType w:val="hybridMultilevel"/>
    <w:tmpl w:val="E0A6E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893652">
    <w:abstractNumId w:val="2"/>
  </w:num>
  <w:num w:numId="2" w16cid:durableId="172186681">
    <w:abstractNumId w:val="0"/>
  </w:num>
  <w:num w:numId="3" w16cid:durableId="126499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F9"/>
    <w:rsid w:val="00051797"/>
    <w:rsid w:val="00134DC1"/>
    <w:rsid w:val="001C63E2"/>
    <w:rsid w:val="00266DD8"/>
    <w:rsid w:val="002B319C"/>
    <w:rsid w:val="002E4450"/>
    <w:rsid w:val="00417EB9"/>
    <w:rsid w:val="00494E20"/>
    <w:rsid w:val="005612C2"/>
    <w:rsid w:val="00617392"/>
    <w:rsid w:val="0062770F"/>
    <w:rsid w:val="006C4F15"/>
    <w:rsid w:val="00700CF6"/>
    <w:rsid w:val="007050BE"/>
    <w:rsid w:val="00741370"/>
    <w:rsid w:val="00741F18"/>
    <w:rsid w:val="00786408"/>
    <w:rsid w:val="008C3483"/>
    <w:rsid w:val="008C5940"/>
    <w:rsid w:val="008E1DC0"/>
    <w:rsid w:val="00910067"/>
    <w:rsid w:val="00934829"/>
    <w:rsid w:val="00AE0020"/>
    <w:rsid w:val="00B06461"/>
    <w:rsid w:val="00B262F6"/>
    <w:rsid w:val="00B55A96"/>
    <w:rsid w:val="00BA2468"/>
    <w:rsid w:val="00BE350A"/>
    <w:rsid w:val="00BF3779"/>
    <w:rsid w:val="00C44A50"/>
    <w:rsid w:val="00CB4C0B"/>
    <w:rsid w:val="00CC2E7B"/>
    <w:rsid w:val="00CD5B6B"/>
    <w:rsid w:val="00CE4B95"/>
    <w:rsid w:val="00D22F16"/>
    <w:rsid w:val="00D51326"/>
    <w:rsid w:val="00E07B6B"/>
    <w:rsid w:val="00E60DF9"/>
    <w:rsid w:val="00E62830"/>
    <w:rsid w:val="00E94BE5"/>
    <w:rsid w:val="00F70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0A37130"/>
  <w15:chartTrackingRefBased/>
  <w15:docId w15:val="{9646A8FF-A7CF-4F68-A2B1-00D4FCA6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392"/>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482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E4B95"/>
    <w:rPr>
      <w:sz w:val="16"/>
      <w:szCs w:val="16"/>
    </w:rPr>
  </w:style>
  <w:style w:type="paragraph" w:styleId="Tekstkomentarza">
    <w:name w:val="annotation text"/>
    <w:basedOn w:val="Normalny"/>
    <w:link w:val="TekstkomentarzaZnak"/>
    <w:uiPriority w:val="99"/>
    <w:unhideWhenUsed/>
    <w:rsid w:val="00CE4B95"/>
    <w:rPr>
      <w:sz w:val="20"/>
      <w:szCs w:val="20"/>
    </w:rPr>
  </w:style>
  <w:style w:type="character" w:customStyle="1" w:styleId="TekstkomentarzaZnak">
    <w:name w:val="Tekst komentarza Znak"/>
    <w:basedOn w:val="Domylnaczcionkaakapitu"/>
    <w:link w:val="Tekstkomentarza"/>
    <w:uiPriority w:val="99"/>
    <w:rsid w:val="00CE4B95"/>
    <w:rPr>
      <w:rFonts w:ascii="Calibri" w:hAnsi="Calibri" w:cs="Calibri"/>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CE4B95"/>
    <w:rPr>
      <w:b/>
      <w:bCs/>
    </w:rPr>
  </w:style>
  <w:style w:type="character" w:customStyle="1" w:styleId="TematkomentarzaZnak">
    <w:name w:val="Temat komentarza Znak"/>
    <w:basedOn w:val="TekstkomentarzaZnak"/>
    <w:link w:val="Tematkomentarza"/>
    <w:uiPriority w:val="99"/>
    <w:semiHidden/>
    <w:rsid w:val="00CE4B95"/>
    <w:rPr>
      <w:rFonts w:ascii="Calibri" w:hAnsi="Calibri" w:cs="Calibri"/>
      <w:b/>
      <w:bCs/>
      <w:sz w:val="20"/>
      <w:szCs w:val="20"/>
      <w14:ligatures w14:val="standardContextual"/>
    </w:rPr>
  </w:style>
  <w:style w:type="paragraph" w:styleId="Tekstdymka">
    <w:name w:val="Balloon Text"/>
    <w:basedOn w:val="Normalny"/>
    <w:link w:val="TekstdymkaZnak"/>
    <w:uiPriority w:val="99"/>
    <w:semiHidden/>
    <w:unhideWhenUsed/>
    <w:rsid w:val="00CE4B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4B95"/>
    <w:rPr>
      <w:rFonts w:ascii="Segoe UI" w:hAnsi="Segoe UI" w:cs="Segoe UI"/>
      <w:sz w:val="18"/>
      <w:szCs w:val="18"/>
      <w14:ligatures w14:val="standardContextual"/>
    </w:rPr>
  </w:style>
  <w:style w:type="paragraph" w:styleId="Nagwek">
    <w:name w:val="header"/>
    <w:basedOn w:val="Normalny"/>
    <w:link w:val="NagwekZnak"/>
    <w:uiPriority w:val="99"/>
    <w:unhideWhenUsed/>
    <w:rsid w:val="00D22F16"/>
    <w:pPr>
      <w:tabs>
        <w:tab w:val="center" w:pos="4536"/>
        <w:tab w:val="right" w:pos="9072"/>
      </w:tabs>
    </w:pPr>
  </w:style>
  <w:style w:type="character" w:customStyle="1" w:styleId="NagwekZnak">
    <w:name w:val="Nagłówek Znak"/>
    <w:basedOn w:val="Domylnaczcionkaakapitu"/>
    <w:link w:val="Nagwek"/>
    <w:uiPriority w:val="99"/>
    <w:rsid w:val="00D22F16"/>
    <w:rPr>
      <w:rFonts w:ascii="Calibri" w:hAnsi="Calibri" w:cs="Calibri"/>
      <w14:ligatures w14:val="standardContextual"/>
    </w:rPr>
  </w:style>
  <w:style w:type="paragraph" w:styleId="Stopka">
    <w:name w:val="footer"/>
    <w:basedOn w:val="Normalny"/>
    <w:link w:val="StopkaZnak"/>
    <w:uiPriority w:val="99"/>
    <w:unhideWhenUsed/>
    <w:rsid w:val="00D22F16"/>
    <w:pPr>
      <w:tabs>
        <w:tab w:val="center" w:pos="4536"/>
        <w:tab w:val="right" w:pos="9072"/>
      </w:tabs>
    </w:pPr>
  </w:style>
  <w:style w:type="character" w:customStyle="1" w:styleId="StopkaZnak">
    <w:name w:val="Stopka Znak"/>
    <w:basedOn w:val="Domylnaczcionkaakapitu"/>
    <w:link w:val="Stopka"/>
    <w:uiPriority w:val="99"/>
    <w:rsid w:val="00D22F16"/>
    <w:rPr>
      <w:rFonts w:ascii="Calibri" w:hAnsi="Calibri" w:cs="Calibri"/>
      <w14:ligatures w14:val="standardContextual"/>
    </w:rPr>
  </w:style>
  <w:style w:type="paragraph" w:styleId="Poprawka">
    <w:name w:val="Revision"/>
    <w:hidden/>
    <w:uiPriority w:val="99"/>
    <w:semiHidden/>
    <w:rsid w:val="00E94BE5"/>
    <w:pPr>
      <w:spacing w:after="0" w:line="240" w:lineRule="auto"/>
    </w:pPr>
    <w:rPr>
      <w:rFonts w:ascii="Calibri" w:hAnsi="Calibri" w:cs="Calibri"/>
      <w14:ligatures w14:val="standardContextual"/>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CC2E7B"/>
    <w:pPr>
      <w:ind w:left="720"/>
      <w:contextualSpacing/>
    </w:p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BA2468"/>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995">
      <w:bodyDiv w:val="1"/>
      <w:marLeft w:val="0"/>
      <w:marRight w:val="0"/>
      <w:marTop w:val="0"/>
      <w:marBottom w:val="0"/>
      <w:divBdr>
        <w:top w:val="none" w:sz="0" w:space="0" w:color="auto"/>
        <w:left w:val="none" w:sz="0" w:space="0" w:color="auto"/>
        <w:bottom w:val="none" w:sz="0" w:space="0" w:color="auto"/>
        <w:right w:val="none" w:sz="0" w:space="0" w:color="auto"/>
      </w:divBdr>
    </w:div>
    <w:div w:id="135533642">
      <w:bodyDiv w:val="1"/>
      <w:marLeft w:val="0"/>
      <w:marRight w:val="0"/>
      <w:marTop w:val="0"/>
      <w:marBottom w:val="0"/>
      <w:divBdr>
        <w:top w:val="none" w:sz="0" w:space="0" w:color="auto"/>
        <w:left w:val="none" w:sz="0" w:space="0" w:color="auto"/>
        <w:bottom w:val="none" w:sz="0" w:space="0" w:color="auto"/>
        <w:right w:val="none" w:sz="0" w:space="0" w:color="auto"/>
      </w:divBdr>
    </w:div>
    <w:div w:id="3959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15" ma:contentTypeDescription="Utwórz nowy dokument." ma:contentTypeScope="" ma:versionID="f701d56987b0ca63bc155b4203945c5e">
  <xsd:schema xmlns:xsd="http://www.w3.org/2001/XMLSchema" xmlns:xs="http://www.w3.org/2001/XMLSchema" xmlns:p="http://schemas.microsoft.com/office/2006/metadata/properties" xmlns:ns3="dcb8aebc-4ae9-49dd-b637-cf1f06c3e425" xmlns:ns4="fd186fbb-3efa-4790-ab4b-c8a78bce1f6b" targetNamespace="http://schemas.microsoft.com/office/2006/metadata/properties" ma:root="true" ma:fieldsID="7c74e053d1de5278c4d58000ad4855f8" ns3:_="" ns4:_="">
    <xsd:import namespace="dcb8aebc-4ae9-49dd-b637-cf1f06c3e425"/>
    <xsd:import namespace="fd186fbb-3efa-4790-ab4b-c8a78bce1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8aebc-4ae9-49dd-b637-cf1f06c3e42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186fbb-3efa-4790-ab4b-c8a78bce1f6b" xsi:nil="true"/>
  </documentManagement>
</p:properties>
</file>

<file path=customXml/itemProps1.xml><?xml version="1.0" encoding="utf-8"?>
<ds:datastoreItem xmlns:ds="http://schemas.openxmlformats.org/officeDocument/2006/customXml" ds:itemID="{82B2AD45-0F41-4EB3-986B-A37C059B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8aebc-4ae9-49dd-b637-cf1f06c3e425"/>
    <ds:schemaRef ds:uri="fd186fbb-3efa-4790-ab4b-c8a78bce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2008C-CC3E-4C7C-8C17-FCC0619A7148}">
  <ds:schemaRefs>
    <ds:schemaRef ds:uri="http://schemas.microsoft.com/sharepoint/v3/contenttype/forms"/>
  </ds:schemaRefs>
</ds:datastoreItem>
</file>

<file path=customXml/itemProps3.xml><?xml version="1.0" encoding="utf-8"?>
<ds:datastoreItem xmlns:ds="http://schemas.openxmlformats.org/officeDocument/2006/customXml" ds:itemID="{B221083D-DB8B-4BC7-8865-AE02B717E8CE}">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cb8aebc-4ae9-49dd-b637-cf1f06c3e425"/>
    <ds:schemaRef ds:uri="http://schemas.microsoft.com/office/infopath/2007/PartnerControls"/>
    <ds:schemaRef ds:uri="http://purl.org/dc/terms/"/>
    <ds:schemaRef ds:uri="fd186fbb-3efa-4790-ab4b-c8a78bce1f6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406</Words>
  <Characters>2442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Kubicki | Łukasiewicz - PIT</dc:creator>
  <cp:keywords/>
  <dc:description/>
  <cp:lastModifiedBy>Beata Stachowiak–Wysoczańska | Łukasiewicz – PIT</cp:lastModifiedBy>
  <cp:revision>12</cp:revision>
  <dcterms:created xsi:type="dcterms:W3CDTF">2023-09-05T08:30:00Z</dcterms:created>
  <dcterms:modified xsi:type="dcterms:W3CDTF">2023-12-07T21:50:00Z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ies>
</file>