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FAC8DAC" w:rsidR="00303AAF" w:rsidRPr="005D6B1B" w:rsidRDefault="006B352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59B232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B352E">
        <w:rPr>
          <w:rFonts w:asciiTheme="majorHAnsi" w:eastAsia="Times New Roman" w:hAnsiTheme="majorHAnsi" w:cstheme="majorHAnsi"/>
          <w:color w:val="auto"/>
          <w:sz w:val="22"/>
          <w:szCs w:val="22"/>
        </w:rPr>
        <w:t>40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7B2A88" w14:textId="6A12F7F8" w:rsidR="00BE33A3" w:rsidRPr="004B790A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4B790A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4BFD39C" w14:textId="3BA868BE" w:rsidR="0095721C" w:rsidRDefault="0095721C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61C9630C" w14:textId="77777777" w:rsidR="006B352E" w:rsidRPr="004B790A" w:rsidRDefault="006B352E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Trypsin (2.5%), no phenol red, </w:t>
      </w:r>
      <w:proofErr w:type="spellStart"/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>Thermo</w:t>
      </w:r>
      <w:proofErr w:type="spellEnd"/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Fisher Scientific, 100 ml (15090046 - 1 bottle) - </w:t>
      </w:r>
      <w:proofErr w:type="spellStart"/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>ilość</w:t>
      </w:r>
      <w:proofErr w:type="spellEnd"/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>: 2</w:t>
      </w:r>
    </w:p>
    <w:p w14:paraId="250F448E" w14:textId="05E9B986" w:rsidR="0095721C" w:rsidRPr="004B790A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 PLN</w:t>
      </w:r>
    </w:p>
    <w:p w14:paraId="55C5BD72" w14:textId="77777777" w:rsidR="0095721C" w:rsidRPr="004B790A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E01B1A8" w14:textId="77777777" w:rsidR="0095721C" w:rsidRPr="004B790A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:…………………………………………….. PLN</w:t>
      </w:r>
    </w:p>
    <w:p w14:paraId="1A67B359" w14:textId="77777777" w:rsidR="0095721C" w:rsidRPr="004B790A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01D54701" w14:textId="77777777" w:rsidR="006B352E" w:rsidRDefault="006B352E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SHIP2 Monoclonal Antibody, ..., 1szt. </w:t>
      </w:r>
      <w:r w:rsidRPr="006B352E">
        <w:rPr>
          <w:rFonts w:asciiTheme="majorHAnsi" w:eastAsia="Times New Roman" w:hAnsiTheme="majorHAnsi" w:cstheme="majorHAnsi"/>
          <w:sz w:val="22"/>
          <w:szCs w:val="22"/>
          <w:lang w:val="pl-PL"/>
        </w:rPr>
        <w:t>(MA5-14844) - ilość: 1</w:t>
      </w:r>
    </w:p>
    <w:p w14:paraId="42093B72" w14:textId="6E119C72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73A4DD7" w14:textId="77777777" w:rsidR="0095721C" w:rsidRPr="004B790A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VAT:………………………………………………………… </w:t>
      </w:r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12C9319C" w14:textId="77777777" w:rsidR="0095721C" w:rsidRPr="004B790A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:…………………………………………….. PLN</w:t>
      </w:r>
    </w:p>
    <w:p w14:paraId="175827E3" w14:textId="77777777" w:rsidR="0095721C" w:rsidRPr="004B790A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81367F4" w14:textId="77777777" w:rsidR="0095721C" w:rsidRPr="004B790A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0B87B1BE" w14:textId="77777777" w:rsidR="0095721C" w:rsidRPr="004B790A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6FBA7F0B" w14:textId="77777777" w:rsidR="0095721C" w:rsidRPr="004B790A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4F114D66" w14:textId="77777777" w:rsidR="006B352E" w:rsidRPr="004B790A" w:rsidRDefault="006B352E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lastRenderedPageBreak/>
        <w:t xml:space="preserve">EIF2S1 Monoclonal Antibody (EIF2-alpha), Invitrogen, (AHO0802) - </w:t>
      </w:r>
      <w:proofErr w:type="spellStart"/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>ilość</w:t>
      </w:r>
      <w:proofErr w:type="spellEnd"/>
      <w:r w:rsidRPr="004B790A">
        <w:rPr>
          <w:rFonts w:asciiTheme="majorHAnsi" w:eastAsia="Times New Roman" w:hAnsiTheme="majorHAnsi" w:cstheme="majorHAnsi"/>
          <w:sz w:val="22"/>
          <w:szCs w:val="22"/>
          <w:lang w:val="en-US"/>
        </w:rPr>
        <w:t>: 1</w:t>
      </w:r>
    </w:p>
    <w:p w14:paraId="363594D9" w14:textId="65D3294E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09C06DF" w14:textId="77777777" w:rsidR="0095721C" w:rsidRPr="00A800A1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CC08223" w14:textId="77777777" w:rsidR="0095721C" w:rsidRDefault="0095721C" w:rsidP="00957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C799864" w:rsid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4B790A">
        <w:rPr>
          <w:rFonts w:asciiTheme="majorHAnsi" w:hAnsiTheme="majorHAnsi" w:cstheme="majorHAnsi"/>
          <w:color w:val="auto"/>
          <w:sz w:val="22"/>
          <w:szCs w:val="22"/>
        </w:rPr>
        <w:t>:</w:t>
      </w:r>
    </w:p>
    <w:p w14:paraId="1B76DDE5" w14:textId="1CD5BDCE" w:rsidR="004B790A" w:rsidRPr="005D6B1B" w:rsidRDefault="004B790A" w:rsidP="004B790A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poz. 1 – 21 dni; poz. 2 – do 31.01.2025r; poz. 3 – 21 dni.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2D4A" w14:textId="77777777" w:rsidR="0071239C" w:rsidRDefault="0071239C">
      <w:r>
        <w:separator/>
      </w:r>
    </w:p>
  </w:endnote>
  <w:endnote w:type="continuationSeparator" w:id="0">
    <w:p w14:paraId="58DEEBAB" w14:textId="77777777" w:rsidR="0071239C" w:rsidRDefault="0071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E523" w14:textId="77777777" w:rsidR="0071239C" w:rsidRDefault="0071239C">
      <w:r>
        <w:separator/>
      </w:r>
    </w:p>
  </w:footnote>
  <w:footnote w:type="continuationSeparator" w:id="0">
    <w:p w14:paraId="66E0EA02" w14:textId="77777777" w:rsidR="0071239C" w:rsidRDefault="0071239C">
      <w:r>
        <w:continuationSeparator/>
      </w:r>
    </w:p>
  </w:footnote>
  <w:footnote w:id="1">
    <w:p w14:paraId="3539DC50" w14:textId="77777777" w:rsidR="00E47530" w:rsidRPr="004B790A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B790A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66654">
    <w:abstractNumId w:val="4"/>
  </w:num>
  <w:num w:numId="2" w16cid:durableId="1466696879">
    <w:abstractNumId w:val="0"/>
  </w:num>
  <w:num w:numId="3" w16cid:durableId="1632829707">
    <w:abstractNumId w:val="5"/>
  </w:num>
  <w:num w:numId="4" w16cid:durableId="2028674871">
    <w:abstractNumId w:val="8"/>
  </w:num>
  <w:num w:numId="5" w16cid:durableId="1670909725">
    <w:abstractNumId w:val="10"/>
  </w:num>
  <w:num w:numId="6" w16cid:durableId="202448209">
    <w:abstractNumId w:val="2"/>
  </w:num>
  <w:num w:numId="7" w16cid:durableId="1433739097">
    <w:abstractNumId w:val="11"/>
  </w:num>
  <w:num w:numId="8" w16cid:durableId="1297756576">
    <w:abstractNumId w:val="6"/>
  </w:num>
  <w:num w:numId="9" w16cid:durableId="2067213616">
    <w:abstractNumId w:val="12"/>
  </w:num>
  <w:num w:numId="10" w16cid:durableId="821694895">
    <w:abstractNumId w:val="1"/>
  </w:num>
  <w:num w:numId="11" w16cid:durableId="1941906650">
    <w:abstractNumId w:val="3"/>
  </w:num>
  <w:num w:numId="12" w16cid:durableId="2076779231">
    <w:abstractNumId w:val="7"/>
  </w:num>
  <w:num w:numId="13" w16cid:durableId="231235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B790A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4273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2024-12-16T16:34:00Z</dcterms:created>
  <dcterms:modified xsi:type="dcterms:W3CDTF">2024-12-16T16:34:00Z</dcterms:modified>
</cp:coreProperties>
</file>