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55E2" w14:textId="4C63E069" w:rsidR="00926FE7" w:rsidRPr="00DF30C7" w:rsidRDefault="009E36A7" w:rsidP="00542B76">
      <w:pPr>
        <w:pStyle w:val="Tekstpodstawowy"/>
        <w:widowControl/>
        <w:spacing w:line="240" w:lineRule="atLeast"/>
        <w:jc w:val="right"/>
        <w:rPr>
          <w:rFonts w:asciiTheme="minorHAnsi" w:hAnsiTheme="minorHAnsi" w:cstheme="minorHAnsi"/>
          <w:szCs w:val="24"/>
        </w:rPr>
      </w:pPr>
      <w:r w:rsidRPr="005B71EA">
        <w:rPr>
          <w:rFonts w:asciiTheme="minorHAnsi" w:hAnsiTheme="minorHAnsi" w:cstheme="minorHAnsi"/>
          <w:noProof/>
          <w:szCs w:val="24"/>
        </w:rPr>
        <w:drawing>
          <wp:anchor distT="0" distB="0" distL="114300" distR="114300" simplePos="0" relativeHeight="251658240" behindDoc="0" locked="0" layoutInCell="1" allowOverlap="1" wp14:anchorId="12187B6A" wp14:editId="19884903">
            <wp:simplePos x="0" y="0"/>
            <wp:positionH relativeFrom="margin">
              <wp:posOffset>-29845</wp:posOffset>
            </wp:positionH>
            <wp:positionV relativeFrom="page">
              <wp:posOffset>284480</wp:posOffset>
            </wp:positionV>
            <wp:extent cx="2300400" cy="576000"/>
            <wp:effectExtent l="0" t="0" r="508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926FE7" w:rsidRPr="005B71EA">
        <w:rPr>
          <w:rFonts w:asciiTheme="minorHAnsi" w:hAnsiTheme="minorHAnsi" w:cstheme="minorHAnsi"/>
          <w:szCs w:val="24"/>
        </w:rPr>
        <w:t xml:space="preserve">Olsztyn, </w:t>
      </w:r>
      <w:r w:rsidR="00482C24">
        <w:rPr>
          <w:rFonts w:asciiTheme="minorHAnsi" w:hAnsiTheme="minorHAnsi" w:cstheme="minorHAnsi"/>
          <w:szCs w:val="24"/>
          <w:lang w:val="pl-PL"/>
        </w:rPr>
        <w:t>7</w:t>
      </w:r>
      <w:r w:rsidR="009755FD" w:rsidRPr="005B71EA">
        <w:rPr>
          <w:rFonts w:asciiTheme="minorHAnsi" w:hAnsiTheme="minorHAnsi" w:cstheme="minorHAnsi"/>
          <w:szCs w:val="24"/>
          <w:lang w:val="pl-PL"/>
        </w:rPr>
        <w:t xml:space="preserve"> </w:t>
      </w:r>
      <w:r w:rsidR="00482C24">
        <w:rPr>
          <w:rFonts w:asciiTheme="minorHAnsi" w:hAnsiTheme="minorHAnsi" w:cstheme="minorHAnsi"/>
          <w:szCs w:val="24"/>
          <w:lang w:val="pl-PL"/>
        </w:rPr>
        <w:t>listopada</w:t>
      </w:r>
      <w:r w:rsidR="00926FE7" w:rsidRPr="005B71EA">
        <w:rPr>
          <w:rFonts w:asciiTheme="minorHAnsi" w:hAnsiTheme="minorHAnsi" w:cstheme="minorHAnsi"/>
          <w:szCs w:val="24"/>
        </w:rPr>
        <w:t xml:space="preserve"> </w:t>
      </w:r>
      <w:r w:rsidR="00926FE7" w:rsidRPr="00793487">
        <w:rPr>
          <w:rFonts w:asciiTheme="minorHAnsi" w:hAnsiTheme="minorHAnsi" w:cstheme="minorHAnsi"/>
          <w:szCs w:val="24"/>
        </w:rPr>
        <w:t>202</w:t>
      </w:r>
      <w:r w:rsidR="00141E83" w:rsidRPr="00793487">
        <w:rPr>
          <w:rFonts w:asciiTheme="minorHAnsi" w:hAnsiTheme="minorHAnsi" w:cstheme="minorHAnsi"/>
          <w:szCs w:val="24"/>
          <w:lang w:val="pl-PL"/>
        </w:rPr>
        <w:t>3</w:t>
      </w:r>
      <w:r w:rsidR="00926FE7" w:rsidRPr="00793487">
        <w:rPr>
          <w:rFonts w:asciiTheme="minorHAnsi" w:hAnsiTheme="minorHAnsi" w:cstheme="minorHAnsi"/>
          <w:szCs w:val="24"/>
        </w:rPr>
        <w:t xml:space="preserve"> r.</w:t>
      </w:r>
    </w:p>
    <w:p w14:paraId="2FCA7557" w14:textId="77777777" w:rsidR="009E36A7" w:rsidRPr="009E36A7" w:rsidRDefault="009E36A7" w:rsidP="009E36A7">
      <w:pPr>
        <w:pStyle w:val="Tekstpodstawowy"/>
        <w:widowControl/>
        <w:spacing w:line="240" w:lineRule="auto"/>
        <w:jc w:val="right"/>
        <w:rPr>
          <w:rFonts w:ascii="Calibri" w:hAnsi="Calibri" w:cs="Calibri"/>
          <w:sz w:val="8"/>
          <w:szCs w:val="8"/>
          <w:lang w:val="pl-PL"/>
        </w:rPr>
      </w:pPr>
    </w:p>
    <w:p w14:paraId="116A18E2" w14:textId="34823FE5" w:rsidR="00DB0B78" w:rsidRPr="00626595" w:rsidRDefault="00DB0B78" w:rsidP="00BD3044">
      <w:pPr>
        <w:pStyle w:val="Tekstpodstawowy"/>
        <w:widowControl/>
        <w:spacing w:line="240" w:lineRule="atLeast"/>
        <w:rPr>
          <w:rFonts w:ascii="Calibri" w:hAnsi="Calibri" w:cs="Calibri"/>
          <w:b/>
          <w:szCs w:val="24"/>
          <w:lang w:val="pl-PL"/>
        </w:rPr>
      </w:pPr>
      <w:r w:rsidRPr="00626595">
        <w:rPr>
          <w:rFonts w:ascii="Calibri" w:hAnsi="Calibri" w:cs="Calibri"/>
          <w:szCs w:val="24"/>
          <w:lang w:val="pl-PL"/>
        </w:rPr>
        <w:t>WO-IV.</w:t>
      </w:r>
      <w:r w:rsidRPr="003918A5">
        <w:rPr>
          <w:rFonts w:ascii="Calibri" w:hAnsi="Calibri" w:cs="Calibri"/>
          <w:szCs w:val="24"/>
          <w:lang w:val="pl-PL"/>
        </w:rPr>
        <w:t>272.</w:t>
      </w:r>
      <w:r w:rsidR="00DB71DB">
        <w:rPr>
          <w:rFonts w:ascii="Calibri" w:hAnsi="Calibri" w:cs="Calibri"/>
          <w:szCs w:val="24"/>
          <w:lang w:val="pl-PL"/>
        </w:rPr>
        <w:t>4</w:t>
      </w:r>
      <w:r w:rsidR="00482C24">
        <w:rPr>
          <w:rFonts w:ascii="Calibri" w:hAnsi="Calibri" w:cs="Calibri"/>
          <w:szCs w:val="24"/>
          <w:lang w:val="pl-PL"/>
        </w:rPr>
        <w:t>3</w:t>
      </w:r>
      <w:r w:rsidR="00C83661">
        <w:rPr>
          <w:rFonts w:ascii="Calibri" w:hAnsi="Calibri" w:cs="Calibri"/>
          <w:szCs w:val="24"/>
          <w:lang w:val="pl-PL"/>
        </w:rPr>
        <w:t>.</w:t>
      </w:r>
      <w:r w:rsidRPr="003918A5">
        <w:rPr>
          <w:rFonts w:ascii="Calibri" w:hAnsi="Calibri" w:cs="Calibri"/>
          <w:szCs w:val="24"/>
          <w:lang w:val="pl-PL"/>
        </w:rPr>
        <w:t>202</w:t>
      </w:r>
      <w:r w:rsidR="00141E83" w:rsidRPr="003918A5">
        <w:rPr>
          <w:rFonts w:ascii="Calibri" w:hAnsi="Calibri" w:cs="Calibri"/>
          <w:szCs w:val="24"/>
          <w:lang w:val="pl-PL"/>
        </w:rPr>
        <w:t>3</w:t>
      </w:r>
    </w:p>
    <w:p w14:paraId="4F502524" w14:textId="77777777" w:rsidR="00DB0B78" w:rsidRPr="005D0484" w:rsidRDefault="00DB0B78" w:rsidP="00BD3044">
      <w:pPr>
        <w:spacing w:after="0" w:line="240" w:lineRule="atLeast"/>
        <w:jc w:val="both"/>
        <w:rPr>
          <w:rFonts w:cs="Calibri"/>
          <w:b/>
          <w:sz w:val="48"/>
          <w:szCs w:val="48"/>
        </w:rPr>
      </w:pPr>
    </w:p>
    <w:p w14:paraId="50ADAF9E" w14:textId="0B079699" w:rsidR="00DB0B78" w:rsidRPr="00937E02" w:rsidRDefault="00DB0B78" w:rsidP="00BD3044">
      <w:pPr>
        <w:pStyle w:val="Nagwek1"/>
        <w:spacing w:line="240" w:lineRule="atLeast"/>
        <w:rPr>
          <w:rFonts w:ascii="Calibri" w:hAnsi="Calibri" w:cs="Calibri"/>
          <w:b w:val="0"/>
          <w:bCs/>
          <w:i w:val="0"/>
          <w:iCs/>
          <w:sz w:val="28"/>
          <w:szCs w:val="28"/>
        </w:rPr>
      </w:pPr>
      <w:r w:rsidRPr="00937E02">
        <w:rPr>
          <w:rFonts w:ascii="Calibri" w:hAnsi="Calibri" w:cs="Calibri"/>
          <w:i w:val="0"/>
          <w:iCs/>
          <w:sz w:val="28"/>
          <w:szCs w:val="28"/>
        </w:rPr>
        <w:t>Specyfikacja Warunków Zamówienia</w:t>
      </w:r>
    </w:p>
    <w:p w14:paraId="074F83D4" w14:textId="77777777" w:rsidR="00DB0B78" w:rsidRPr="00F36CB8" w:rsidRDefault="00DB0B78" w:rsidP="00BD3044">
      <w:pPr>
        <w:spacing w:after="0" w:line="240" w:lineRule="atLeast"/>
        <w:jc w:val="both"/>
        <w:rPr>
          <w:rFonts w:cs="Calibri"/>
          <w:sz w:val="48"/>
          <w:szCs w:val="48"/>
        </w:rPr>
      </w:pPr>
    </w:p>
    <w:p w14:paraId="10810262"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w:t>
      </w:r>
      <w:r w:rsidRPr="00A653FE">
        <w:rPr>
          <w:rFonts w:cs="Calibri"/>
          <w:b/>
          <w:sz w:val="24"/>
          <w:szCs w:val="24"/>
        </w:rPr>
        <w:t xml:space="preserve"> Nazwa i adres zamawiającego, nazwa strony internetowej prowadzonego postępowania.</w:t>
      </w:r>
    </w:p>
    <w:p w14:paraId="40451D14" w14:textId="77777777" w:rsidR="00DB0B78" w:rsidRPr="00F36CB8" w:rsidRDefault="00DB0B78" w:rsidP="00BD3044">
      <w:pPr>
        <w:tabs>
          <w:tab w:val="left" w:pos="3525"/>
        </w:tabs>
        <w:spacing w:after="0" w:line="240" w:lineRule="atLeast"/>
        <w:jc w:val="both"/>
        <w:rPr>
          <w:rFonts w:cs="Calibri"/>
        </w:rPr>
      </w:pPr>
    </w:p>
    <w:p w14:paraId="367959F0" w14:textId="15B76C42" w:rsidR="00DB0B78" w:rsidRPr="00F0338A" w:rsidRDefault="006557D8" w:rsidP="00EF58E8">
      <w:pPr>
        <w:numPr>
          <w:ilvl w:val="0"/>
          <w:numId w:val="2"/>
        </w:numPr>
        <w:spacing w:after="0" w:line="240" w:lineRule="atLeast"/>
        <w:ind w:left="284" w:hanging="284"/>
        <w:jc w:val="both"/>
        <w:rPr>
          <w:rFonts w:cs="Calibri"/>
          <w:bCs/>
          <w:sz w:val="24"/>
          <w:szCs w:val="24"/>
        </w:rPr>
      </w:pPr>
      <w:r w:rsidRPr="00F0338A">
        <w:rPr>
          <w:sz w:val="24"/>
          <w:szCs w:val="24"/>
        </w:rPr>
        <w:t xml:space="preserve">Warmińsko-Mazurski Urząd Wojewódzki w Olsztynie, Al. Marszałka J. Piłsudskiego 7/9, </w:t>
      </w:r>
      <w:r w:rsidRPr="00F0338A">
        <w:rPr>
          <w:sz w:val="24"/>
          <w:szCs w:val="24"/>
        </w:rPr>
        <w:br/>
        <w:t>10-575 Olsztyn, tel. (89) 523 24 00, NIP 739-12-64-792, REGON 000514319, godziny urzędowania: poniedziałek – piątek od 7:30 do 15:30</w:t>
      </w:r>
      <w:r w:rsidR="00DB0B78" w:rsidRPr="00F0338A">
        <w:rPr>
          <w:rFonts w:cs="Calibri"/>
          <w:sz w:val="24"/>
          <w:szCs w:val="24"/>
        </w:rPr>
        <w:t>.</w:t>
      </w:r>
    </w:p>
    <w:p w14:paraId="6C89BB9A" w14:textId="77777777" w:rsidR="00DB71DB" w:rsidRPr="00F0338A" w:rsidRDefault="00DB71DB" w:rsidP="00DB71DB">
      <w:pPr>
        <w:numPr>
          <w:ilvl w:val="0"/>
          <w:numId w:val="2"/>
        </w:numPr>
        <w:spacing w:after="0" w:line="240" w:lineRule="atLeast"/>
        <w:ind w:left="284" w:hanging="284"/>
        <w:jc w:val="both"/>
        <w:rPr>
          <w:rFonts w:asciiTheme="minorHAnsi" w:hAnsiTheme="minorHAnsi" w:cstheme="minorHAnsi"/>
          <w:bCs/>
          <w:sz w:val="24"/>
          <w:szCs w:val="24"/>
        </w:rPr>
      </w:pPr>
      <w:r w:rsidRPr="00F0338A">
        <w:rPr>
          <w:rFonts w:asciiTheme="minorHAnsi" w:hAnsiTheme="minorHAnsi" w:cstheme="minorHAnsi"/>
          <w:sz w:val="24"/>
          <w:szCs w:val="24"/>
        </w:rPr>
        <w:t xml:space="preserve">Adres poczty elektronicznej: </w:t>
      </w:r>
      <w:hyperlink r:id="rId9" w:history="1">
        <w:r w:rsidRPr="00F0338A">
          <w:rPr>
            <w:rStyle w:val="Hipercze"/>
            <w:rFonts w:asciiTheme="minorHAnsi" w:hAnsiTheme="minorHAnsi" w:cstheme="minorHAnsi"/>
            <w:sz w:val="24"/>
            <w:szCs w:val="24"/>
          </w:rPr>
          <w:t>joanna.zambrzycka@uw.olsztyn.pl</w:t>
        </w:r>
      </w:hyperlink>
      <w:r w:rsidRPr="00F0338A">
        <w:rPr>
          <w:rFonts w:asciiTheme="minorHAnsi" w:hAnsiTheme="minorHAnsi" w:cstheme="minorHAnsi"/>
          <w:sz w:val="24"/>
          <w:szCs w:val="24"/>
        </w:rPr>
        <w:t>.</w:t>
      </w:r>
    </w:p>
    <w:p w14:paraId="7AEF0265" w14:textId="77777777" w:rsidR="00DB71DB" w:rsidRPr="00F0338A" w:rsidRDefault="00DB71DB" w:rsidP="00DB71DB">
      <w:pPr>
        <w:numPr>
          <w:ilvl w:val="0"/>
          <w:numId w:val="2"/>
        </w:numPr>
        <w:spacing w:after="0" w:line="240" w:lineRule="atLeast"/>
        <w:ind w:left="284" w:hanging="284"/>
        <w:jc w:val="both"/>
        <w:rPr>
          <w:rFonts w:asciiTheme="minorHAnsi" w:hAnsiTheme="minorHAnsi" w:cstheme="minorHAnsi"/>
          <w:bCs/>
          <w:spacing w:val="-4"/>
          <w:sz w:val="24"/>
          <w:szCs w:val="24"/>
        </w:rPr>
      </w:pPr>
      <w:r w:rsidRPr="00F0338A">
        <w:rPr>
          <w:rFonts w:asciiTheme="minorHAnsi" w:hAnsiTheme="minorHAnsi" w:cstheme="minorHAnsi"/>
          <w:bCs/>
          <w:spacing w:val="-4"/>
          <w:sz w:val="24"/>
          <w:szCs w:val="24"/>
        </w:rPr>
        <w:t xml:space="preserve">Adres strony internetowej prowadzonego postępowania: </w:t>
      </w:r>
      <w:hyperlink r:id="rId10" w:history="1">
        <w:r w:rsidRPr="00F0338A">
          <w:rPr>
            <w:rStyle w:val="Hipercze"/>
            <w:rFonts w:asciiTheme="minorHAnsi" w:hAnsiTheme="minorHAnsi" w:cstheme="minorHAnsi"/>
            <w:spacing w:val="-4"/>
            <w:sz w:val="24"/>
            <w:szCs w:val="24"/>
          </w:rPr>
          <w:t>https://platformazakupowa.pl/pn/</w:t>
        </w:r>
        <w:r w:rsidRPr="00F0338A">
          <w:rPr>
            <w:rStyle w:val="Hipercze"/>
            <w:rFonts w:asciiTheme="minorHAnsi" w:hAnsiTheme="minorHAnsi" w:cstheme="minorHAnsi"/>
            <w:spacing w:val="-4"/>
            <w:sz w:val="24"/>
            <w:szCs w:val="24"/>
          </w:rPr>
          <w:br/>
        </w:r>
        <w:proofErr w:type="spellStart"/>
        <w:r w:rsidRPr="00F0338A">
          <w:rPr>
            <w:rStyle w:val="Hipercze"/>
            <w:rFonts w:asciiTheme="minorHAnsi" w:hAnsiTheme="minorHAnsi" w:cstheme="minorHAnsi"/>
            <w:spacing w:val="-4"/>
            <w:sz w:val="24"/>
            <w:szCs w:val="24"/>
          </w:rPr>
          <w:t>uw</w:t>
        </w:r>
        <w:proofErr w:type="spellEnd"/>
        <w:r w:rsidRPr="00F0338A">
          <w:rPr>
            <w:rStyle w:val="Hipercze"/>
            <w:rFonts w:asciiTheme="minorHAnsi" w:hAnsiTheme="minorHAnsi" w:cstheme="minorHAnsi"/>
            <w:spacing w:val="-4"/>
            <w:sz w:val="24"/>
            <w:szCs w:val="24"/>
          </w:rPr>
          <w:t>-</w:t>
        </w:r>
        <w:proofErr w:type="spellStart"/>
        <w:r w:rsidRPr="00F0338A">
          <w:rPr>
            <w:rStyle w:val="Hipercze"/>
            <w:rFonts w:asciiTheme="minorHAnsi" w:hAnsiTheme="minorHAnsi" w:cstheme="minorHAnsi"/>
            <w:spacing w:val="-4"/>
            <w:sz w:val="24"/>
            <w:szCs w:val="24"/>
          </w:rPr>
          <w:t>warminsko</w:t>
        </w:r>
        <w:proofErr w:type="spellEnd"/>
        <w:r w:rsidRPr="00F0338A">
          <w:rPr>
            <w:rStyle w:val="Hipercze"/>
            <w:rFonts w:asciiTheme="minorHAnsi" w:hAnsiTheme="minorHAnsi" w:cstheme="minorHAnsi"/>
            <w:spacing w:val="-4"/>
            <w:sz w:val="24"/>
            <w:szCs w:val="24"/>
          </w:rPr>
          <w:t>-mazurski</w:t>
        </w:r>
      </w:hyperlink>
    </w:p>
    <w:p w14:paraId="73F41806" w14:textId="77777777" w:rsidR="00DB0B78" w:rsidRPr="006F35CF" w:rsidRDefault="00DB0B78" w:rsidP="00BD3044">
      <w:pPr>
        <w:spacing w:after="0" w:line="240" w:lineRule="atLeast"/>
        <w:jc w:val="both"/>
        <w:rPr>
          <w:rFonts w:cs="Calibri"/>
          <w:bCs/>
          <w:sz w:val="32"/>
          <w:szCs w:val="32"/>
        </w:rPr>
      </w:pPr>
    </w:p>
    <w:p w14:paraId="764A9098"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II.</w:t>
      </w:r>
      <w:r w:rsidRPr="00A653FE">
        <w:rPr>
          <w:rFonts w:cs="Calibr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2599FF25" w14:textId="77777777" w:rsidR="00DB0B78" w:rsidRPr="00F36CB8" w:rsidRDefault="00DB0B78" w:rsidP="002820C8">
      <w:pPr>
        <w:spacing w:after="0" w:line="240" w:lineRule="atLeast"/>
        <w:jc w:val="both"/>
        <w:rPr>
          <w:rFonts w:cs="Calibri"/>
        </w:rPr>
      </w:pPr>
    </w:p>
    <w:p w14:paraId="239487F8" w14:textId="0094FF84" w:rsidR="00DB0B78" w:rsidRPr="00A07A88" w:rsidRDefault="00A07A88" w:rsidP="00BD3044">
      <w:pPr>
        <w:spacing w:after="0" w:line="240" w:lineRule="atLeast"/>
        <w:jc w:val="both"/>
        <w:rPr>
          <w:sz w:val="24"/>
          <w:szCs w:val="24"/>
        </w:rPr>
      </w:pPr>
      <w:hyperlink r:id="rId11" w:history="1">
        <w:r w:rsidRPr="00A07A88">
          <w:rPr>
            <w:rStyle w:val="Hipercze"/>
            <w:sz w:val="24"/>
            <w:szCs w:val="24"/>
          </w:rPr>
          <w:t xml:space="preserve">https://platformazakupowa.pl/transakcja/843226 </w:t>
        </w:r>
      </w:hyperlink>
    </w:p>
    <w:p w14:paraId="373AD46E" w14:textId="77777777" w:rsidR="00265164" w:rsidRPr="006F35CF" w:rsidRDefault="00265164" w:rsidP="00BD3044">
      <w:pPr>
        <w:spacing w:after="0" w:line="240" w:lineRule="atLeast"/>
        <w:jc w:val="both"/>
        <w:rPr>
          <w:rFonts w:cs="Calibri"/>
          <w:bCs/>
          <w:sz w:val="32"/>
          <w:szCs w:val="32"/>
        </w:rPr>
      </w:pPr>
    </w:p>
    <w:p w14:paraId="1430F8E8"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III.</w:t>
      </w:r>
      <w:r w:rsidRPr="00A653FE">
        <w:rPr>
          <w:rFonts w:cs="Calibri"/>
          <w:b/>
          <w:sz w:val="24"/>
          <w:szCs w:val="24"/>
        </w:rPr>
        <w:t xml:space="preserve"> Tryb udzielenia zamówienia.</w:t>
      </w:r>
    </w:p>
    <w:p w14:paraId="35C99E85" w14:textId="77777777" w:rsidR="00DB0B78" w:rsidRPr="00F36CB8" w:rsidRDefault="00DB0B78" w:rsidP="00B967B8">
      <w:pPr>
        <w:spacing w:after="0" w:line="240" w:lineRule="atLeast"/>
        <w:ind w:left="284" w:hanging="284"/>
        <w:jc w:val="both"/>
        <w:rPr>
          <w:rFonts w:cs="Calibri"/>
        </w:rPr>
      </w:pPr>
    </w:p>
    <w:p w14:paraId="12D31DAD" w14:textId="7F5967D3" w:rsidR="00DB0B78" w:rsidRPr="00B3523F" w:rsidRDefault="00DB0B78" w:rsidP="00F0338A">
      <w:pPr>
        <w:numPr>
          <w:ilvl w:val="0"/>
          <w:numId w:val="1"/>
        </w:numPr>
        <w:spacing w:after="0" w:line="240" w:lineRule="atLeast"/>
        <w:ind w:left="284" w:hanging="284"/>
        <w:jc w:val="both"/>
        <w:rPr>
          <w:rFonts w:asciiTheme="minorHAnsi" w:hAnsiTheme="minorHAnsi" w:cstheme="minorHAnsi"/>
          <w:sz w:val="24"/>
          <w:szCs w:val="24"/>
        </w:rPr>
      </w:pPr>
      <w:r w:rsidRPr="00B3523F">
        <w:rPr>
          <w:rFonts w:asciiTheme="minorHAnsi" w:hAnsiTheme="minorHAnsi" w:cstheme="minorHAnsi"/>
          <w:sz w:val="24"/>
          <w:szCs w:val="24"/>
        </w:rPr>
        <w:t>Zamówienie udzielane jest w trybie podstawowym na podstawie art. 275 pkt 1 ustawy z</w:t>
      </w:r>
      <w:r w:rsidR="00CD07C5">
        <w:rPr>
          <w:rFonts w:asciiTheme="minorHAnsi" w:hAnsiTheme="minorHAnsi" w:cstheme="minorHAnsi"/>
          <w:sz w:val="24"/>
          <w:szCs w:val="24"/>
        </w:rPr>
        <w:t> </w:t>
      </w:r>
      <w:r w:rsidRPr="00B3523F">
        <w:rPr>
          <w:rFonts w:asciiTheme="minorHAnsi" w:hAnsiTheme="minorHAnsi" w:cstheme="minorHAnsi"/>
          <w:sz w:val="24"/>
          <w:szCs w:val="24"/>
        </w:rPr>
        <w:t xml:space="preserve">dnia 11 września 2019 roku Prawo zamówień publicznych </w:t>
      </w:r>
      <w:r w:rsidRPr="00820F36">
        <w:rPr>
          <w:rFonts w:asciiTheme="minorHAnsi" w:hAnsiTheme="minorHAnsi" w:cstheme="minorHAnsi"/>
          <w:color w:val="000000" w:themeColor="text1"/>
          <w:sz w:val="24"/>
          <w:szCs w:val="24"/>
        </w:rPr>
        <w:t>(</w:t>
      </w:r>
      <w:r w:rsidR="00B3523F" w:rsidRPr="00820F36">
        <w:rPr>
          <w:rFonts w:asciiTheme="minorHAnsi" w:hAnsiTheme="minorHAnsi" w:cstheme="minorHAnsi"/>
          <w:color w:val="000000" w:themeColor="text1"/>
          <w:sz w:val="24"/>
          <w:szCs w:val="24"/>
        </w:rPr>
        <w:t>Dz. U. z 2023 r. poz. 1605 z</w:t>
      </w:r>
      <w:r w:rsidR="00CD07C5">
        <w:rPr>
          <w:rFonts w:asciiTheme="minorHAnsi" w:hAnsiTheme="minorHAnsi" w:cstheme="minorHAnsi"/>
          <w:color w:val="000000" w:themeColor="text1"/>
          <w:sz w:val="24"/>
          <w:szCs w:val="24"/>
        </w:rPr>
        <w:t> </w:t>
      </w:r>
      <w:proofErr w:type="spellStart"/>
      <w:r w:rsidR="00B3523F" w:rsidRPr="00820F36">
        <w:rPr>
          <w:rFonts w:asciiTheme="minorHAnsi" w:hAnsiTheme="minorHAnsi" w:cstheme="minorHAnsi"/>
          <w:color w:val="000000" w:themeColor="text1"/>
          <w:sz w:val="24"/>
          <w:szCs w:val="24"/>
        </w:rPr>
        <w:t>późn</w:t>
      </w:r>
      <w:proofErr w:type="spellEnd"/>
      <w:r w:rsidR="00B3523F" w:rsidRPr="00820F36">
        <w:rPr>
          <w:rFonts w:asciiTheme="minorHAnsi" w:hAnsiTheme="minorHAnsi" w:cstheme="minorHAnsi"/>
          <w:color w:val="000000" w:themeColor="text1"/>
          <w:sz w:val="24"/>
          <w:szCs w:val="24"/>
        </w:rPr>
        <w:t>. zm.</w:t>
      </w:r>
      <w:r w:rsidRPr="00820F36">
        <w:rPr>
          <w:rFonts w:asciiTheme="minorHAnsi" w:hAnsiTheme="minorHAnsi" w:cstheme="minorHAnsi"/>
          <w:color w:val="000000" w:themeColor="text1"/>
          <w:sz w:val="24"/>
          <w:szCs w:val="24"/>
        </w:rPr>
        <w:t>)</w:t>
      </w:r>
      <w:r w:rsidRPr="00B3523F">
        <w:rPr>
          <w:rFonts w:asciiTheme="minorHAnsi" w:hAnsiTheme="minorHAnsi" w:cstheme="minorHAnsi"/>
          <w:sz w:val="24"/>
          <w:szCs w:val="24"/>
        </w:rPr>
        <w:t xml:space="preserve">, zwanej dalej </w:t>
      </w:r>
      <w:proofErr w:type="spellStart"/>
      <w:r w:rsidRPr="00B3523F">
        <w:rPr>
          <w:rFonts w:asciiTheme="minorHAnsi" w:hAnsiTheme="minorHAnsi" w:cstheme="minorHAnsi"/>
          <w:sz w:val="24"/>
          <w:szCs w:val="24"/>
        </w:rPr>
        <w:t>Pzp</w:t>
      </w:r>
      <w:proofErr w:type="spellEnd"/>
      <w:r w:rsidRPr="00B3523F">
        <w:rPr>
          <w:rFonts w:asciiTheme="minorHAnsi" w:hAnsiTheme="minorHAnsi" w:cstheme="minorHAnsi"/>
          <w:sz w:val="24"/>
          <w:szCs w:val="24"/>
        </w:rPr>
        <w:t>.</w:t>
      </w:r>
    </w:p>
    <w:p w14:paraId="482622A8" w14:textId="6A0A24BF" w:rsidR="00DB0B78" w:rsidRPr="00B3523F" w:rsidRDefault="00DB0B78" w:rsidP="00F0338A">
      <w:pPr>
        <w:numPr>
          <w:ilvl w:val="0"/>
          <w:numId w:val="1"/>
        </w:numPr>
        <w:spacing w:after="0" w:line="240" w:lineRule="atLeast"/>
        <w:ind w:left="284" w:hanging="284"/>
        <w:jc w:val="both"/>
        <w:rPr>
          <w:rFonts w:asciiTheme="minorHAnsi" w:hAnsiTheme="minorHAnsi" w:cstheme="minorHAnsi"/>
          <w:sz w:val="24"/>
          <w:szCs w:val="24"/>
        </w:rPr>
      </w:pPr>
      <w:r w:rsidRPr="00B3523F">
        <w:rPr>
          <w:rFonts w:asciiTheme="minorHAnsi" w:hAnsiTheme="minorHAnsi" w:cstheme="minorHAnsi"/>
          <w:sz w:val="24"/>
          <w:szCs w:val="24"/>
        </w:rPr>
        <w:t xml:space="preserve">Rodzaj zamówienia – </w:t>
      </w:r>
      <w:r w:rsidR="00014D16" w:rsidRPr="00B3523F">
        <w:rPr>
          <w:rFonts w:asciiTheme="minorHAnsi" w:hAnsiTheme="minorHAnsi" w:cstheme="minorHAnsi"/>
          <w:sz w:val="24"/>
          <w:szCs w:val="24"/>
        </w:rPr>
        <w:t>dostawa</w:t>
      </w:r>
      <w:r w:rsidRPr="00B3523F">
        <w:rPr>
          <w:rFonts w:asciiTheme="minorHAnsi" w:hAnsiTheme="minorHAnsi" w:cstheme="minorHAnsi"/>
          <w:sz w:val="24"/>
          <w:szCs w:val="24"/>
        </w:rPr>
        <w:t>.</w:t>
      </w:r>
      <w:r w:rsidR="00E14017" w:rsidRPr="00B3523F">
        <w:rPr>
          <w:rFonts w:asciiTheme="minorHAnsi" w:hAnsiTheme="minorHAnsi" w:cstheme="minorHAnsi"/>
          <w:sz w:val="24"/>
          <w:szCs w:val="24"/>
        </w:rPr>
        <w:t xml:space="preserve"> </w:t>
      </w:r>
    </w:p>
    <w:p w14:paraId="2752F433" w14:textId="3B3E22D3" w:rsidR="00B3523F" w:rsidRPr="00510723" w:rsidRDefault="00B3523F" w:rsidP="00F0338A">
      <w:pPr>
        <w:numPr>
          <w:ilvl w:val="0"/>
          <w:numId w:val="1"/>
        </w:numPr>
        <w:spacing w:after="0" w:line="240" w:lineRule="atLeast"/>
        <w:ind w:left="284" w:hanging="284"/>
        <w:jc w:val="both"/>
        <w:rPr>
          <w:rFonts w:asciiTheme="minorHAnsi" w:hAnsiTheme="minorHAnsi" w:cstheme="minorHAnsi"/>
          <w:sz w:val="24"/>
          <w:szCs w:val="24"/>
        </w:rPr>
      </w:pPr>
      <w:r w:rsidRPr="00B3523F">
        <w:rPr>
          <w:rFonts w:asciiTheme="minorHAnsi" w:eastAsia="CIDFont+F1" w:hAnsiTheme="minorHAnsi" w:cstheme="minorHAnsi"/>
          <w:sz w:val="24"/>
          <w:szCs w:val="24"/>
          <w:lang w:eastAsia="pl-PL"/>
        </w:rPr>
        <w:t xml:space="preserve">Zamówienie </w:t>
      </w:r>
      <w:r w:rsidRPr="00915129">
        <w:rPr>
          <w:rFonts w:asciiTheme="minorHAnsi" w:eastAsia="CIDFont+F1" w:hAnsiTheme="minorHAnsi" w:cstheme="minorHAnsi"/>
          <w:sz w:val="24"/>
          <w:szCs w:val="24"/>
          <w:lang w:eastAsia="pl-PL"/>
        </w:rPr>
        <w:t xml:space="preserve">obejmuje </w:t>
      </w:r>
      <w:r w:rsidR="00915129" w:rsidRPr="00915129">
        <w:rPr>
          <w:rFonts w:asciiTheme="minorHAnsi" w:eastAsia="CIDFont+F1" w:hAnsiTheme="minorHAnsi" w:cstheme="minorHAnsi"/>
          <w:sz w:val="24"/>
          <w:szCs w:val="24"/>
          <w:lang w:eastAsia="pl-PL"/>
        </w:rPr>
        <w:t>również</w:t>
      </w:r>
      <w:r w:rsidRPr="00915129">
        <w:rPr>
          <w:rFonts w:asciiTheme="minorHAnsi" w:eastAsia="CIDFont+F1" w:hAnsiTheme="minorHAnsi" w:cstheme="minorHAnsi"/>
          <w:sz w:val="24"/>
          <w:szCs w:val="24"/>
          <w:lang w:eastAsia="pl-PL"/>
        </w:rPr>
        <w:t xml:space="preserve"> wykonanie robót budowlanych</w:t>
      </w:r>
      <w:r w:rsidR="00915129" w:rsidRPr="00915129">
        <w:rPr>
          <w:rFonts w:asciiTheme="minorHAnsi" w:eastAsia="CIDFont+F1" w:hAnsiTheme="minorHAnsi" w:cstheme="minorHAnsi"/>
          <w:sz w:val="24"/>
          <w:szCs w:val="24"/>
          <w:lang w:eastAsia="pl-PL"/>
        </w:rPr>
        <w:t xml:space="preserve"> związanych z instalacją </w:t>
      </w:r>
      <w:r w:rsidR="00B006E6">
        <w:rPr>
          <w:rFonts w:asciiTheme="minorHAnsi" w:eastAsia="CIDFont+F1" w:hAnsiTheme="minorHAnsi" w:cstheme="minorHAnsi"/>
          <w:sz w:val="24"/>
          <w:szCs w:val="24"/>
          <w:lang w:eastAsia="pl-PL"/>
        </w:rPr>
        <w:t>szlabanów</w:t>
      </w:r>
      <w:r w:rsidR="00915129" w:rsidRPr="00915129">
        <w:rPr>
          <w:rFonts w:asciiTheme="minorHAnsi" w:eastAsia="CIDFont+F1" w:hAnsiTheme="minorHAnsi" w:cstheme="minorHAnsi"/>
          <w:sz w:val="24"/>
          <w:szCs w:val="24"/>
          <w:lang w:eastAsia="pl-PL"/>
        </w:rPr>
        <w:t xml:space="preserve"> i </w:t>
      </w:r>
      <w:r w:rsidR="00B006E6">
        <w:rPr>
          <w:rFonts w:asciiTheme="minorHAnsi" w:eastAsia="CIDFont+F1" w:hAnsiTheme="minorHAnsi" w:cstheme="minorHAnsi"/>
          <w:sz w:val="24"/>
          <w:szCs w:val="24"/>
          <w:lang w:eastAsia="pl-PL"/>
        </w:rPr>
        <w:t>kolczatek</w:t>
      </w:r>
      <w:r w:rsidRPr="00915129">
        <w:rPr>
          <w:rFonts w:asciiTheme="minorHAnsi" w:eastAsia="CIDFont+F1" w:hAnsiTheme="minorHAnsi" w:cstheme="minorHAnsi"/>
          <w:sz w:val="24"/>
          <w:szCs w:val="24"/>
          <w:lang w:eastAsia="pl-PL"/>
        </w:rPr>
        <w:t xml:space="preserve">. </w:t>
      </w:r>
      <w:r w:rsidR="002C74B6" w:rsidRPr="00915129">
        <w:rPr>
          <w:rFonts w:asciiTheme="minorHAnsi" w:eastAsia="CIDFont+F1" w:hAnsiTheme="minorHAnsi" w:cstheme="minorHAnsi"/>
          <w:sz w:val="24"/>
          <w:szCs w:val="24"/>
          <w:lang w:eastAsia="pl-PL"/>
        </w:rPr>
        <w:t xml:space="preserve">Z uwagi na to, iż głównym przedmiotem zamówienia jest dostawa </w:t>
      </w:r>
      <w:r w:rsidR="00B006E6">
        <w:rPr>
          <w:rFonts w:asciiTheme="minorHAnsi" w:eastAsia="CIDFont+F1" w:hAnsiTheme="minorHAnsi" w:cstheme="minorHAnsi"/>
          <w:sz w:val="24"/>
          <w:szCs w:val="24"/>
          <w:lang w:eastAsia="pl-PL"/>
        </w:rPr>
        <w:t>szlabanów</w:t>
      </w:r>
      <w:r w:rsidR="007A091D">
        <w:rPr>
          <w:rFonts w:asciiTheme="minorHAnsi" w:eastAsia="CIDFont+F1" w:hAnsiTheme="minorHAnsi" w:cstheme="minorHAnsi"/>
          <w:sz w:val="24"/>
          <w:szCs w:val="24"/>
          <w:lang w:eastAsia="pl-PL"/>
        </w:rPr>
        <w:t xml:space="preserve"> i </w:t>
      </w:r>
      <w:r w:rsidR="00B006E6">
        <w:rPr>
          <w:rFonts w:asciiTheme="minorHAnsi" w:eastAsia="CIDFont+F1" w:hAnsiTheme="minorHAnsi" w:cstheme="minorHAnsi"/>
          <w:sz w:val="24"/>
          <w:szCs w:val="24"/>
          <w:lang w:eastAsia="pl-PL"/>
        </w:rPr>
        <w:t>kolczatek</w:t>
      </w:r>
      <w:r w:rsidR="002C74B6" w:rsidRPr="00915129">
        <w:rPr>
          <w:rFonts w:asciiTheme="minorHAnsi" w:eastAsia="CIDFont+F1" w:hAnsiTheme="minorHAnsi" w:cstheme="minorHAnsi"/>
          <w:sz w:val="24"/>
          <w:szCs w:val="24"/>
          <w:lang w:eastAsia="pl-PL"/>
        </w:rPr>
        <w:t xml:space="preserve">, do udzielenia zamówienia stosuje się przepisy </w:t>
      </w:r>
      <w:proofErr w:type="spellStart"/>
      <w:r w:rsidR="002C74B6" w:rsidRPr="00915129">
        <w:rPr>
          <w:rFonts w:asciiTheme="minorHAnsi" w:eastAsia="CIDFont+F1" w:hAnsiTheme="minorHAnsi" w:cstheme="minorHAnsi"/>
          <w:sz w:val="24"/>
          <w:szCs w:val="24"/>
          <w:lang w:eastAsia="pl-PL"/>
        </w:rPr>
        <w:t>Pzp</w:t>
      </w:r>
      <w:proofErr w:type="spellEnd"/>
      <w:r w:rsidR="002C74B6" w:rsidRPr="00915129">
        <w:rPr>
          <w:rFonts w:asciiTheme="minorHAnsi" w:eastAsia="CIDFont+F1" w:hAnsiTheme="minorHAnsi" w:cstheme="minorHAnsi"/>
          <w:sz w:val="24"/>
          <w:szCs w:val="24"/>
          <w:lang w:eastAsia="pl-PL"/>
        </w:rPr>
        <w:t xml:space="preserve"> dotyczące dostaw.</w:t>
      </w:r>
    </w:p>
    <w:p w14:paraId="7A0C5255" w14:textId="536F7CB6" w:rsidR="00DB0B78" w:rsidRPr="00B3523F" w:rsidRDefault="00634749" w:rsidP="00F0338A">
      <w:pPr>
        <w:numPr>
          <w:ilvl w:val="0"/>
          <w:numId w:val="1"/>
        </w:numPr>
        <w:spacing w:after="0" w:line="240" w:lineRule="atLeast"/>
        <w:ind w:left="284" w:hanging="284"/>
        <w:jc w:val="both"/>
        <w:rPr>
          <w:rFonts w:asciiTheme="minorHAnsi" w:hAnsiTheme="minorHAnsi" w:cstheme="minorHAnsi"/>
          <w:sz w:val="24"/>
          <w:szCs w:val="24"/>
        </w:rPr>
      </w:pPr>
      <w:r w:rsidRPr="00B3523F">
        <w:rPr>
          <w:rFonts w:asciiTheme="minorHAnsi" w:hAnsiTheme="minorHAnsi" w:cstheme="minorHAnsi"/>
          <w:sz w:val="24"/>
          <w:szCs w:val="24"/>
        </w:rPr>
        <w:t xml:space="preserve">Wartość zamówienia </w:t>
      </w:r>
      <w:r w:rsidR="009755FD" w:rsidRPr="00B3523F">
        <w:rPr>
          <w:rFonts w:asciiTheme="minorHAnsi" w:hAnsiTheme="minorHAnsi" w:cstheme="minorHAnsi"/>
          <w:sz w:val="24"/>
          <w:szCs w:val="24"/>
        </w:rPr>
        <w:t xml:space="preserve">jest wyższa od kwoty 130.000,00 złotych netto i nie przekracza wyrażonej w złotych równowartości kwoty </w:t>
      </w:r>
      <w:r w:rsidR="003915DE" w:rsidRPr="00B3523F">
        <w:rPr>
          <w:rFonts w:asciiTheme="minorHAnsi" w:hAnsiTheme="minorHAnsi" w:cstheme="minorHAnsi"/>
          <w:sz w:val="24"/>
          <w:szCs w:val="24"/>
        </w:rPr>
        <w:t xml:space="preserve">140.000,00 euro. </w:t>
      </w:r>
    </w:p>
    <w:p w14:paraId="45BF75C6" w14:textId="77777777" w:rsidR="00DB0B78" w:rsidRPr="006F35CF" w:rsidRDefault="00DB0B78" w:rsidP="00BB3BFE">
      <w:pPr>
        <w:spacing w:after="0" w:line="240" w:lineRule="atLeast"/>
        <w:jc w:val="both"/>
        <w:rPr>
          <w:rFonts w:cs="Calibri"/>
          <w:sz w:val="32"/>
          <w:szCs w:val="32"/>
        </w:rPr>
      </w:pPr>
    </w:p>
    <w:p w14:paraId="5D16002C"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IV.</w:t>
      </w:r>
      <w:r w:rsidRPr="00A653FE">
        <w:rPr>
          <w:rFonts w:cs="Calibri"/>
          <w:b/>
          <w:sz w:val="24"/>
          <w:szCs w:val="24"/>
        </w:rPr>
        <w:t xml:space="preserve"> Informacja dotycząca wyboru najkorzystniejszej oferty z możliwością prowadzenia negocjacji.</w:t>
      </w:r>
    </w:p>
    <w:p w14:paraId="3011909F" w14:textId="77777777" w:rsidR="00DB0B78" w:rsidRPr="00F36CB8" w:rsidRDefault="00DB0B78" w:rsidP="002820C8">
      <w:pPr>
        <w:spacing w:after="0" w:line="240" w:lineRule="atLeast"/>
        <w:jc w:val="both"/>
        <w:rPr>
          <w:rFonts w:cs="Calibri"/>
        </w:rPr>
      </w:pPr>
    </w:p>
    <w:p w14:paraId="7BD5E844" w14:textId="5D84A67C" w:rsidR="00DB0B78" w:rsidRPr="00A653FE" w:rsidRDefault="00DB0B78" w:rsidP="00BD3044">
      <w:pPr>
        <w:spacing w:after="0" w:line="240" w:lineRule="atLeast"/>
        <w:jc w:val="both"/>
        <w:rPr>
          <w:rFonts w:cs="Calibri"/>
          <w:sz w:val="24"/>
          <w:szCs w:val="24"/>
        </w:rPr>
      </w:pPr>
      <w:r w:rsidRPr="00A653FE">
        <w:rPr>
          <w:rFonts w:cs="Calibri"/>
          <w:sz w:val="24"/>
          <w:szCs w:val="24"/>
        </w:rPr>
        <w:t>Zamawiający nie przewiduje wyboru najkorzystniejszej oferty z możliwością prowadzenia negocjacji.</w:t>
      </w:r>
    </w:p>
    <w:p w14:paraId="44F3D384" w14:textId="59063B14" w:rsidR="00DB0B78" w:rsidRPr="006F35CF" w:rsidRDefault="00DB0B78" w:rsidP="00BD3044">
      <w:pPr>
        <w:spacing w:after="0" w:line="240" w:lineRule="atLeast"/>
        <w:jc w:val="both"/>
        <w:rPr>
          <w:rFonts w:cs="Calibri"/>
          <w:sz w:val="32"/>
          <w:szCs w:val="32"/>
        </w:rPr>
      </w:pPr>
    </w:p>
    <w:p w14:paraId="67919954"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V.</w:t>
      </w:r>
      <w:r w:rsidRPr="00A653FE">
        <w:rPr>
          <w:rFonts w:cs="Calibri"/>
          <w:b/>
          <w:sz w:val="24"/>
          <w:szCs w:val="24"/>
        </w:rPr>
        <w:t xml:space="preserve"> Opis przedmiotu zamówienia.</w:t>
      </w:r>
    </w:p>
    <w:p w14:paraId="57B42400" w14:textId="77777777" w:rsidR="00DB0B78" w:rsidRPr="00F36CB8" w:rsidRDefault="00DB0B78" w:rsidP="00BD3044">
      <w:pPr>
        <w:pStyle w:val="Tekstpodstawowy"/>
        <w:spacing w:line="240" w:lineRule="atLeast"/>
        <w:ind w:left="113"/>
        <w:rPr>
          <w:rFonts w:ascii="Calibri" w:hAnsi="Calibri" w:cs="Calibri"/>
          <w:sz w:val="22"/>
          <w:szCs w:val="22"/>
          <w:lang w:val="pl-PL"/>
        </w:rPr>
      </w:pPr>
    </w:p>
    <w:p w14:paraId="0978F0DD" w14:textId="2C282253" w:rsidR="00FA5E58" w:rsidRPr="007A091D" w:rsidRDefault="00FA5E58" w:rsidP="002F7E8F">
      <w:pPr>
        <w:pStyle w:val="Tekstpodstawowy"/>
        <w:numPr>
          <w:ilvl w:val="0"/>
          <w:numId w:val="3"/>
        </w:numPr>
        <w:tabs>
          <w:tab w:val="clear" w:pos="4396"/>
        </w:tabs>
        <w:spacing w:line="280" w:lineRule="atLeast"/>
        <w:ind w:left="284" w:hanging="284"/>
        <w:rPr>
          <w:rFonts w:ascii="Calibri" w:hAnsi="Calibri" w:cs="Calibri"/>
          <w:szCs w:val="24"/>
        </w:rPr>
      </w:pPr>
      <w:r w:rsidRPr="007A091D">
        <w:rPr>
          <w:rFonts w:ascii="Calibri" w:hAnsi="Calibri" w:cs="Calibri"/>
          <w:szCs w:val="24"/>
          <w:lang w:val="pl-PL"/>
        </w:rPr>
        <w:t xml:space="preserve">Nazwa przedmiotu zamówienia: </w:t>
      </w:r>
      <w:bookmarkStart w:id="0" w:name="_Hlk147213623"/>
      <w:r w:rsidR="00DB71DB" w:rsidRPr="007A091D">
        <w:rPr>
          <w:rFonts w:ascii="Calibri" w:hAnsi="Calibri" w:cs="Calibri"/>
          <w:szCs w:val="24"/>
          <w:lang w:val="pl-PL"/>
        </w:rPr>
        <w:t xml:space="preserve">dostawa </w:t>
      </w:r>
      <w:r w:rsidR="00E836CF" w:rsidRPr="007A091D">
        <w:rPr>
          <w:rFonts w:ascii="Calibri" w:hAnsi="Calibri" w:cs="Calibri"/>
          <w:szCs w:val="24"/>
          <w:lang w:val="pl-PL"/>
        </w:rPr>
        <w:t xml:space="preserve">wraz </w:t>
      </w:r>
      <w:r w:rsidR="00DB71DB" w:rsidRPr="007A091D">
        <w:rPr>
          <w:rFonts w:ascii="Calibri" w:hAnsi="Calibri" w:cs="Calibri"/>
          <w:szCs w:val="24"/>
          <w:lang w:val="pl-PL"/>
        </w:rPr>
        <w:t>z montażem</w:t>
      </w:r>
      <w:r w:rsidR="00533EE2" w:rsidRPr="007A091D">
        <w:rPr>
          <w:rFonts w:ascii="Calibri" w:hAnsi="Calibri" w:cs="Calibri"/>
          <w:szCs w:val="24"/>
          <w:lang w:val="pl-PL"/>
        </w:rPr>
        <w:t xml:space="preserve"> szlabanów oraz </w:t>
      </w:r>
      <w:r w:rsidR="00DB71DB" w:rsidRPr="007A091D">
        <w:rPr>
          <w:rFonts w:ascii="Calibri" w:hAnsi="Calibri" w:cs="Calibri"/>
          <w:szCs w:val="24"/>
          <w:lang w:val="pl-PL"/>
        </w:rPr>
        <w:t xml:space="preserve">kolczatek </w:t>
      </w:r>
      <w:r w:rsidR="00AB66E6" w:rsidRPr="007A091D">
        <w:rPr>
          <w:rFonts w:ascii="Calibri" w:hAnsi="Calibri" w:cs="Calibri"/>
          <w:szCs w:val="24"/>
          <w:lang w:val="pl-PL"/>
        </w:rPr>
        <w:t>na</w:t>
      </w:r>
      <w:r w:rsidR="00DB71DB" w:rsidRPr="007A091D">
        <w:rPr>
          <w:rFonts w:ascii="Calibri" w:hAnsi="Calibri" w:cs="Calibri"/>
          <w:szCs w:val="24"/>
          <w:lang w:val="pl-PL"/>
        </w:rPr>
        <w:t xml:space="preserve"> </w:t>
      </w:r>
      <w:r w:rsidR="00AB66E6" w:rsidRPr="007A091D">
        <w:rPr>
          <w:rFonts w:ascii="Calibri" w:hAnsi="Calibri" w:cs="Calibri"/>
          <w:szCs w:val="24"/>
          <w:lang w:val="pl-PL"/>
        </w:rPr>
        <w:lastRenderedPageBreak/>
        <w:t xml:space="preserve">potrzeby </w:t>
      </w:r>
      <w:r w:rsidR="00DB71DB" w:rsidRPr="007A091D">
        <w:rPr>
          <w:rFonts w:ascii="Calibri" w:hAnsi="Calibri" w:cs="Calibri"/>
          <w:szCs w:val="24"/>
          <w:lang w:val="pl-PL"/>
        </w:rPr>
        <w:t>Drogo</w:t>
      </w:r>
      <w:r w:rsidR="00AB66E6" w:rsidRPr="007A091D">
        <w:rPr>
          <w:rFonts w:ascii="Calibri" w:hAnsi="Calibri" w:cs="Calibri"/>
          <w:szCs w:val="24"/>
          <w:lang w:val="pl-PL"/>
        </w:rPr>
        <w:t>wego</w:t>
      </w:r>
      <w:r w:rsidR="00DB71DB" w:rsidRPr="007A091D">
        <w:rPr>
          <w:rFonts w:ascii="Calibri" w:hAnsi="Calibri" w:cs="Calibri"/>
          <w:szCs w:val="24"/>
          <w:lang w:val="pl-PL"/>
        </w:rPr>
        <w:t xml:space="preserve"> Przejści</w:t>
      </w:r>
      <w:r w:rsidR="00AB66E6" w:rsidRPr="007A091D">
        <w:rPr>
          <w:rFonts w:ascii="Calibri" w:hAnsi="Calibri" w:cs="Calibri"/>
          <w:szCs w:val="24"/>
          <w:lang w:val="pl-PL"/>
        </w:rPr>
        <w:t>a</w:t>
      </w:r>
      <w:r w:rsidR="00DB71DB" w:rsidRPr="007A091D">
        <w:rPr>
          <w:rFonts w:ascii="Calibri" w:hAnsi="Calibri" w:cs="Calibri"/>
          <w:szCs w:val="24"/>
          <w:lang w:val="pl-PL"/>
        </w:rPr>
        <w:t xml:space="preserve"> Graniczn</w:t>
      </w:r>
      <w:r w:rsidR="00AB66E6" w:rsidRPr="007A091D">
        <w:rPr>
          <w:rFonts w:ascii="Calibri" w:hAnsi="Calibri" w:cs="Calibri"/>
          <w:szCs w:val="24"/>
          <w:lang w:val="pl-PL"/>
        </w:rPr>
        <w:t>ego</w:t>
      </w:r>
      <w:r w:rsidR="00DB71DB" w:rsidRPr="007A091D">
        <w:rPr>
          <w:rFonts w:ascii="Calibri" w:hAnsi="Calibri" w:cs="Calibri"/>
          <w:szCs w:val="24"/>
          <w:lang w:val="pl-PL"/>
        </w:rPr>
        <w:t xml:space="preserve"> w Bezledach</w:t>
      </w:r>
      <w:bookmarkEnd w:id="0"/>
      <w:r w:rsidR="00F37A91" w:rsidRPr="007A091D">
        <w:rPr>
          <w:rFonts w:ascii="Calibri" w:hAnsi="Calibri" w:cs="Calibri"/>
          <w:szCs w:val="24"/>
          <w:lang w:val="pl-PL"/>
        </w:rPr>
        <w:t>.</w:t>
      </w:r>
    </w:p>
    <w:p w14:paraId="56879188" w14:textId="77777777" w:rsidR="00E46396" w:rsidRPr="007A091D" w:rsidRDefault="00FA5E58" w:rsidP="002F7E8F">
      <w:pPr>
        <w:pStyle w:val="Tekstpodstawowy"/>
        <w:numPr>
          <w:ilvl w:val="0"/>
          <w:numId w:val="3"/>
        </w:numPr>
        <w:tabs>
          <w:tab w:val="clear" w:pos="4396"/>
        </w:tabs>
        <w:spacing w:line="280" w:lineRule="atLeast"/>
        <w:ind w:left="284" w:hanging="284"/>
        <w:rPr>
          <w:rFonts w:ascii="Calibri" w:hAnsi="Calibri" w:cs="Calibri"/>
          <w:szCs w:val="24"/>
          <w:lang w:val="pl-PL"/>
        </w:rPr>
      </w:pPr>
      <w:r w:rsidRPr="007A091D">
        <w:rPr>
          <w:rFonts w:ascii="Calibri" w:hAnsi="Calibri" w:cs="Calibri"/>
          <w:szCs w:val="24"/>
          <w:lang w:val="pl-PL"/>
        </w:rPr>
        <w:t>Nazwa i kod przedmiotu zamówienia według Wspólnego Słownika Zamówień:</w:t>
      </w:r>
      <w:r w:rsidR="00F37A91" w:rsidRPr="007A091D">
        <w:rPr>
          <w:rFonts w:ascii="Calibri" w:hAnsi="Calibri" w:cs="Calibri"/>
          <w:szCs w:val="24"/>
          <w:lang w:val="pl-PL"/>
        </w:rPr>
        <w:t xml:space="preserve"> </w:t>
      </w:r>
    </w:p>
    <w:p w14:paraId="129754E4" w14:textId="2C4E37A4" w:rsidR="00FA5E58" w:rsidRPr="007A091D" w:rsidRDefault="00DB71DB">
      <w:pPr>
        <w:pStyle w:val="Tekstpodstawowy"/>
        <w:numPr>
          <w:ilvl w:val="0"/>
          <w:numId w:val="40"/>
        </w:numPr>
        <w:spacing w:line="280" w:lineRule="atLeast"/>
        <w:ind w:left="397" w:hanging="284"/>
        <w:rPr>
          <w:rFonts w:ascii="Calibri" w:hAnsi="Calibri" w:cs="Calibri"/>
          <w:szCs w:val="24"/>
          <w:lang w:val="pl-PL"/>
        </w:rPr>
      </w:pPr>
      <w:r w:rsidRPr="007A091D">
        <w:rPr>
          <w:rFonts w:ascii="Calibri" w:hAnsi="Calibri" w:cs="Calibri"/>
          <w:szCs w:val="24"/>
          <w:lang w:val="pl-PL"/>
        </w:rPr>
        <w:t>zapory</w:t>
      </w:r>
      <w:r w:rsidR="00F37A91" w:rsidRPr="007A091D">
        <w:rPr>
          <w:rFonts w:ascii="Calibri" w:hAnsi="Calibri" w:cs="Calibri"/>
          <w:szCs w:val="24"/>
          <w:lang w:val="pl-PL"/>
        </w:rPr>
        <w:t xml:space="preserve"> </w:t>
      </w:r>
      <w:r w:rsidRPr="007A091D">
        <w:rPr>
          <w:rFonts w:ascii="Calibri" w:hAnsi="Calibri" w:cs="Calibri"/>
          <w:szCs w:val="24"/>
          <w:lang w:val="pl-PL"/>
        </w:rPr>
        <w:t>44212383-7</w:t>
      </w:r>
      <w:r w:rsidR="00F261AB" w:rsidRPr="007A091D">
        <w:rPr>
          <w:rFonts w:ascii="Calibri" w:hAnsi="Calibri" w:cs="Calibri"/>
          <w:szCs w:val="24"/>
          <w:lang w:val="pl-PL"/>
        </w:rPr>
        <w:t>,</w:t>
      </w:r>
      <w:r w:rsidR="00F37A91" w:rsidRPr="007A091D">
        <w:rPr>
          <w:rFonts w:ascii="Calibri" w:hAnsi="Calibri" w:cs="Calibri"/>
          <w:szCs w:val="24"/>
          <w:lang w:val="pl-PL"/>
        </w:rPr>
        <w:t xml:space="preserve"> </w:t>
      </w:r>
    </w:p>
    <w:p w14:paraId="156F137D" w14:textId="72049B78" w:rsidR="00F261AB" w:rsidRPr="007A091D" w:rsidRDefault="00623C37" w:rsidP="00915129">
      <w:pPr>
        <w:pStyle w:val="Tekstpodstawowy"/>
        <w:numPr>
          <w:ilvl w:val="0"/>
          <w:numId w:val="40"/>
        </w:numPr>
        <w:spacing w:line="280" w:lineRule="atLeast"/>
        <w:ind w:left="397" w:hanging="284"/>
        <w:rPr>
          <w:rFonts w:ascii="Calibri" w:hAnsi="Calibri" w:cs="Calibri"/>
          <w:szCs w:val="24"/>
          <w:lang w:val="pl-PL"/>
        </w:rPr>
      </w:pPr>
      <w:r w:rsidRPr="007A091D">
        <w:rPr>
          <w:rFonts w:ascii="Calibri" w:hAnsi="Calibri" w:cs="Calibri"/>
          <w:szCs w:val="24"/>
          <w:lang w:val="pl-PL"/>
        </w:rPr>
        <w:t>roboty w zakresie okablowania oraz instalacji elektrycznych 45311000-0</w:t>
      </w:r>
      <w:r w:rsidR="00D84779" w:rsidRPr="007A091D">
        <w:rPr>
          <w:rFonts w:asciiTheme="minorHAnsi" w:eastAsia="Batang" w:hAnsiTheme="minorHAnsi" w:cstheme="minorHAnsi"/>
          <w:lang w:val="pl-PL"/>
        </w:rPr>
        <w:t>.</w:t>
      </w:r>
    </w:p>
    <w:p w14:paraId="17F92993" w14:textId="21C34E46" w:rsidR="00F63124" w:rsidRPr="007A091D" w:rsidRDefault="00D84779" w:rsidP="00915129">
      <w:pPr>
        <w:pStyle w:val="Tekstpodstawowy"/>
        <w:numPr>
          <w:ilvl w:val="0"/>
          <w:numId w:val="3"/>
        </w:numPr>
        <w:tabs>
          <w:tab w:val="clear" w:pos="4396"/>
        </w:tabs>
        <w:spacing w:line="280" w:lineRule="atLeast"/>
        <w:ind w:left="284" w:hanging="284"/>
        <w:rPr>
          <w:rFonts w:ascii="Calibri" w:hAnsi="Calibri" w:cs="Calibri"/>
        </w:rPr>
      </w:pPr>
      <w:r w:rsidRPr="007A091D">
        <w:rPr>
          <w:rFonts w:ascii="Calibri" w:hAnsi="Calibri" w:cs="Calibri"/>
          <w:szCs w:val="24"/>
          <w:lang w:val="pl-PL"/>
        </w:rPr>
        <w:t xml:space="preserve">Przedmiotem zamówienia jest </w:t>
      </w:r>
      <w:r w:rsidR="00447DAE" w:rsidRPr="007A091D">
        <w:rPr>
          <w:rFonts w:ascii="Calibri" w:hAnsi="Calibri" w:cs="Calibri"/>
          <w:szCs w:val="24"/>
          <w:lang w:val="pl-PL"/>
        </w:rPr>
        <w:t xml:space="preserve">sprzedaż, </w:t>
      </w:r>
      <w:r w:rsidR="00AF26FB" w:rsidRPr="007A091D">
        <w:rPr>
          <w:rFonts w:ascii="Calibri" w:hAnsi="Calibri" w:cs="Calibri"/>
          <w:szCs w:val="24"/>
          <w:lang w:val="pl-PL"/>
        </w:rPr>
        <w:t xml:space="preserve">dostawa </w:t>
      </w:r>
      <w:r w:rsidR="00447DAE" w:rsidRPr="007A091D">
        <w:rPr>
          <w:rFonts w:ascii="Calibri" w:hAnsi="Calibri" w:cs="Calibri"/>
          <w:szCs w:val="24"/>
          <w:lang w:val="pl-PL"/>
        </w:rPr>
        <w:t xml:space="preserve">i montaż </w:t>
      </w:r>
      <w:r w:rsidR="003D6516" w:rsidRPr="007A091D">
        <w:rPr>
          <w:rFonts w:ascii="Calibri" w:hAnsi="Calibri" w:cs="Calibri"/>
          <w:szCs w:val="24"/>
          <w:lang w:val="pl-PL"/>
        </w:rPr>
        <w:t xml:space="preserve">szlabanów oraz </w:t>
      </w:r>
      <w:r w:rsidR="00AF26FB" w:rsidRPr="007A091D">
        <w:rPr>
          <w:rFonts w:ascii="Calibri" w:hAnsi="Calibri" w:cs="Calibri"/>
          <w:szCs w:val="24"/>
          <w:lang w:val="pl-PL"/>
        </w:rPr>
        <w:t>kolczatek zintegrowanych z</w:t>
      </w:r>
      <w:r w:rsidR="00CD07C5" w:rsidRPr="007A091D">
        <w:rPr>
          <w:rFonts w:ascii="Calibri" w:hAnsi="Calibri" w:cs="Calibri"/>
          <w:szCs w:val="24"/>
          <w:lang w:val="pl-PL"/>
        </w:rPr>
        <w:t> </w:t>
      </w:r>
      <w:r w:rsidR="00AF26FB" w:rsidRPr="007A091D">
        <w:rPr>
          <w:rFonts w:ascii="Calibri" w:hAnsi="Calibri" w:cs="Calibri"/>
          <w:szCs w:val="24"/>
          <w:lang w:val="pl-PL"/>
        </w:rPr>
        <w:t xml:space="preserve">sygnalizacją świetlną i szlabanami </w:t>
      </w:r>
      <w:r w:rsidR="00447DAE" w:rsidRPr="007A091D">
        <w:rPr>
          <w:rFonts w:ascii="Calibri" w:hAnsi="Calibri" w:cs="Calibri"/>
          <w:szCs w:val="24"/>
          <w:lang w:val="pl-PL"/>
        </w:rPr>
        <w:t xml:space="preserve">na </w:t>
      </w:r>
      <w:r w:rsidR="00AF26FB" w:rsidRPr="007A091D">
        <w:rPr>
          <w:rFonts w:ascii="Calibri" w:hAnsi="Calibri" w:cs="Calibri"/>
          <w:szCs w:val="24"/>
          <w:lang w:val="pl-PL"/>
        </w:rPr>
        <w:t>Drogow</w:t>
      </w:r>
      <w:r w:rsidR="00447DAE" w:rsidRPr="007A091D">
        <w:rPr>
          <w:rFonts w:ascii="Calibri" w:hAnsi="Calibri" w:cs="Calibri"/>
          <w:szCs w:val="24"/>
          <w:lang w:val="pl-PL"/>
        </w:rPr>
        <w:t>ym</w:t>
      </w:r>
      <w:r w:rsidR="00AF26FB" w:rsidRPr="007A091D">
        <w:rPr>
          <w:rFonts w:ascii="Calibri" w:hAnsi="Calibri" w:cs="Calibri"/>
          <w:szCs w:val="24"/>
          <w:lang w:val="pl-PL"/>
        </w:rPr>
        <w:t xml:space="preserve"> Przejści</w:t>
      </w:r>
      <w:r w:rsidR="00447DAE" w:rsidRPr="007A091D">
        <w:rPr>
          <w:rFonts w:ascii="Calibri" w:hAnsi="Calibri" w:cs="Calibri"/>
          <w:szCs w:val="24"/>
          <w:lang w:val="pl-PL"/>
        </w:rPr>
        <w:t>u</w:t>
      </w:r>
      <w:r w:rsidR="00AF26FB" w:rsidRPr="007A091D">
        <w:rPr>
          <w:rFonts w:ascii="Calibri" w:hAnsi="Calibri" w:cs="Calibri"/>
          <w:szCs w:val="24"/>
          <w:lang w:val="pl-PL"/>
        </w:rPr>
        <w:t xml:space="preserve"> Graniczn</w:t>
      </w:r>
      <w:r w:rsidR="00447DAE" w:rsidRPr="007A091D">
        <w:rPr>
          <w:rFonts w:ascii="Calibri" w:hAnsi="Calibri" w:cs="Calibri"/>
          <w:szCs w:val="24"/>
          <w:lang w:val="pl-PL"/>
        </w:rPr>
        <w:t>ym</w:t>
      </w:r>
      <w:r w:rsidR="00AF26FB" w:rsidRPr="007A091D">
        <w:rPr>
          <w:rFonts w:ascii="Calibri" w:hAnsi="Calibri" w:cs="Calibri"/>
          <w:szCs w:val="24"/>
          <w:lang w:val="pl-PL"/>
        </w:rPr>
        <w:t xml:space="preserve"> w Bezledach</w:t>
      </w:r>
      <w:r w:rsidR="002444C9" w:rsidRPr="007A091D">
        <w:rPr>
          <w:rFonts w:ascii="Calibri" w:hAnsi="Calibri" w:cs="Calibri"/>
          <w:szCs w:val="24"/>
          <w:lang w:val="pl-PL"/>
        </w:rPr>
        <w:t xml:space="preserve">, </w:t>
      </w:r>
      <w:r w:rsidR="002444C9" w:rsidRPr="007A091D">
        <w:rPr>
          <w:rFonts w:asciiTheme="minorHAnsi" w:hAnsiTheme="minorHAnsi" w:cstheme="minorHAnsi"/>
          <w:szCs w:val="24"/>
          <w:lang w:val="pl-PL"/>
        </w:rPr>
        <w:t>11-200 Bartoszyce</w:t>
      </w:r>
      <w:r w:rsidR="00915129" w:rsidRPr="007A091D">
        <w:rPr>
          <w:rFonts w:asciiTheme="minorHAnsi" w:hAnsiTheme="minorHAnsi" w:cstheme="minorHAnsi"/>
          <w:szCs w:val="24"/>
          <w:lang w:val="pl-PL"/>
        </w:rPr>
        <w:t>.</w:t>
      </w:r>
    </w:p>
    <w:p w14:paraId="74E0C5F8" w14:textId="66EC1C5C" w:rsidR="00915129" w:rsidRPr="005B71EA" w:rsidRDefault="00915129" w:rsidP="00915129">
      <w:pPr>
        <w:pStyle w:val="Tekstpodstawowy"/>
        <w:numPr>
          <w:ilvl w:val="0"/>
          <w:numId w:val="3"/>
        </w:numPr>
        <w:spacing w:line="280" w:lineRule="atLeast"/>
        <w:ind w:left="284" w:hanging="284"/>
        <w:rPr>
          <w:rFonts w:ascii="Calibri" w:hAnsi="Calibri" w:cs="Calibri"/>
          <w:szCs w:val="24"/>
          <w:lang w:val="pl-PL"/>
        </w:rPr>
      </w:pPr>
      <w:r w:rsidRPr="005B71EA">
        <w:rPr>
          <w:rFonts w:ascii="Calibri" w:hAnsi="Calibri" w:cs="Calibri"/>
          <w:szCs w:val="24"/>
        </w:rPr>
        <w:t>Szczegółowy opis i zakres przedmiotu zamówienia zawarty jest w dokumentacji projektowej oraz specyfikacj</w:t>
      </w:r>
      <w:r w:rsidR="00997D62" w:rsidRPr="005B71EA">
        <w:rPr>
          <w:rFonts w:ascii="Calibri" w:hAnsi="Calibri" w:cs="Calibri"/>
          <w:szCs w:val="24"/>
          <w:lang w:val="pl-PL"/>
        </w:rPr>
        <w:t>i</w:t>
      </w:r>
      <w:r w:rsidRPr="005B71EA">
        <w:rPr>
          <w:rFonts w:ascii="Calibri" w:hAnsi="Calibri" w:cs="Calibri"/>
          <w:szCs w:val="24"/>
        </w:rPr>
        <w:t xml:space="preserve"> techniczn</w:t>
      </w:r>
      <w:r w:rsidR="00997D62" w:rsidRPr="005B71EA">
        <w:rPr>
          <w:rFonts w:ascii="Calibri" w:hAnsi="Calibri" w:cs="Calibri"/>
          <w:szCs w:val="24"/>
          <w:lang w:val="pl-PL"/>
        </w:rPr>
        <w:t>ej</w:t>
      </w:r>
      <w:r w:rsidRPr="005B71EA">
        <w:rPr>
          <w:rFonts w:ascii="Calibri" w:hAnsi="Calibri" w:cs="Calibri"/>
          <w:szCs w:val="24"/>
        </w:rPr>
        <w:t xml:space="preserve"> wykonania i odbioru robót – załącznikach</w:t>
      </w:r>
      <w:r w:rsidRPr="005B71EA">
        <w:rPr>
          <w:rFonts w:ascii="Calibri" w:hAnsi="Calibri" w:cs="Calibri"/>
          <w:szCs w:val="24"/>
          <w:lang w:val="pl-PL"/>
        </w:rPr>
        <w:t xml:space="preserve"> </w:t>
      </w:r>
      <w:r w:rsidRPr="005B71EA">
        <w:rPr>
          <w:rFonts w:ascii="Calibri" w:hAnsi="Calibri" w:cs="Calibri"/>
          <w:szCs w:val="24"/>
          <w:lang w:val="pl-PL"/>
        </w:rPr>
        <w:br/>
        <w:t xml:space="preserve">nr </w:t>
      </w:r>
      <w:r w:rsidR="007A091D" w:rsidRPr="005B71EA">
        <w:rPr>
          <w:rFonts w:ascii="Calibri" w:hAnsi="Calibri" w:cs="Calibri"/>
          <w:szCs w:val="24"/>
          <w:lang w:val="pl-PL"/>
        </w:rPr>
        <w:t>4</w:t>
      </w:r>
      <w:r w:rsidRPr="005B71EA">
        <w:rPr>
          <w:rFonts w:ascii="Calibri" w:hAnsi="Calibri" w:cs="Calibri"/>
          <w:szCs w:val="24"/>
          <w:lang w:val="pl-PL"/>
        </w:rPr>
        <w:t xml:space="preserve">.1 – </w:t>
      </w:r>
      <w:r w:rsidR="007A091D" w:rsidRPr="005B71EA">
        <w:rPr>
          <w:rFonts w:ascii="Calibri" w:hAnsi="Calibri" w:cs="Calibri"/>
          <w:szCs w:val="24"/>
          <w:lang w:val="pl-PL"/>
        </w:rPr>
        <w:t>5</w:t>
      </w:r>
      <w:r w:rsidRPr="005B71EA">
        <w:rPr>
          <w:rFonts w:ascii="Calibri" w:hAnsi="Calibri" w:cs="Calibri"/>
          <w:szCs w:val="24"/>
          <w:lang w:val="pl-PL"/>
        </w:rPr>
        <w:t xml:space="preserve"> </w:t>
      </w:r>
      <w:r w:rsidRPr="005B71EA">
        <w:rPr>
          <w:rFonts w:ascii="Calibri" w:hAnsi="Calibri" w:cs="Calibri"/>
          <w:szCs w:val="24"/>
        </w:rPr>
        <w:t>do specyfikacji warunków zamówienia</w:t>
      </w:r>
      <w:r w:rsidRPr="005B71EA">
        <w:rPr>
          <w:rFonts w:ascii="Calibri" w:hAnsi="Calibri" w:cs="Calibri"/>
          <w:szCs w:val="24"/>
          <w:lang w:val="pl-PL"/>
        </w:rPr>
        <w:t xml:space="preserve">, </w:t>
      </w:r>
      <w:r w:rsidRPr="005B71EA">
        <w:rPr>
          <w:rFonts w:ascii="Calibri" w:hAnsi="Calibri" w:cs="Calibri"/>
          <w:szCs w:val="24"/>
        </w:rPr>
        <w:t>zwanej dalej SWZ. Przedmiar</w:t>
      </w:r>
      <w:r w:rsidRPr="005B71EA">
        <w:rPr>
          <w:rFonts w:ascii="Calibri" w:hAnsi="Calibri" w:cs="Calibri"/>
          <w:szCs w:val="24"/>
          <w:lang w:val="pl-PL"/>
        </w:rPr>
        <w:t>y</w:t>
      </w:r>
      <w:r w:rsidRPr="005B71EA">
        <w:rPr>
          <w:rFonts w:ascii="Calibri" w:hAnsi="Calibri" w:cs="Calibri"/>
          <w:szCs w:val="24"/>
        </w:rPr>
        <w:t xml:space="preserve"> robót</w:t>
      </w:r>
      <w:r w:rsidRPr="005B71EA">
        <w:rPr>
          <w:rFonts w:ascii="Calibri" w:hAnsi="Calibri" w:cs="Calibri"/>
          <w:szCs w:val="24"/>
          <w:lang w:val="pl-PL"/>
        </w:rPr>
        <w:t xml:space="preserve"> stanowiące</w:t>
      </w:r>
      <w:r w:rsidRPr="005B71EA">
        <w:rPr>
          <w:rFonts w:ascii="Calibri" w:hAnsi="Calibri" w:cs="Calibri"/>
          <w:szCs w:val="24"/>
        </w:rPr>
        <w:t xml:space="preserve"> załącz</w:t>
      </w:r>
      <w:r w:rsidRPr="005B71EA">
        <w:rPr>
          <w:rFonts w:ascii="Calibri" w:hAnsi="Calibri" w:cs="Calibri"/>
          <w:szCs w:val="24"/>
          <w:lang w:val="pl-PL"/>
        </w:rPr>
        <w:t xml:space="preserve">niki nr </w:t>
      </w:r>
      <w:r w:rsidR="007A091D" w:rsidRPr="005B71EA">
        <w:rPr>
          <w:rFonts w:ascii="Calibri" w:hAnsi="Calibri" w:cs="Calibri"/>
          <w:szCs w:val="24"/>
          <w:lang w:val="pl-PL"/>
        </w:rPr>
        <w:t>6</w:t>
      </w:r>
      <w:r w:rsidRPr="005B71EA">
        <w:rPr>
          <w:rFonts w:ascii="Calibri" w:hAnsi="Calibri" w:cs="Calibri"/>
          <w:szCs w:val="24"/>
          <w:lang w:val="pl-PL"/>
        </w:rPr>
        <w:t xml:space="preserve">.1 – </w:t>
      </w:r>
      <w:r w:rsidR="007A091D" w:rsidRPr="005B71EA">
        <w:rPr>
          <w:rFonts w:ascii="Calibri" w:hAnsi="Calibri" w:cs="Calibri"/>
          <w:szCs w:val="24"/>
          <w:lang w:val="pl-PL"/>
        </w:rPr>
        <w:t>6</w:t>
      </w:r>
      <w:r w:rsidRPr="005B71EA">
        <w:rPr>
          <w:rFonts w:ascii="Calibri" w:hAnsi="Calibri" w:cs="Calibri"/>
          <w:szCs w:val="24"/>
          <w:lang w:val="pl-PL"/>
        </w:rPr>
        <w:t>.</w:t>
      </w:r>
      <w:r w:rsidR="007A091D" w:rsidRPr="005B71EA">
        <w:rPr>
          <w:rFonts w:ascii="Calibri" w:hAnsi="Calibri" w:cs="Calibri"/>
          <w:szCs w:val="24"/>
          <w:lang w:val="pl-PL"/>
        </w:rPr>
        <w:t>2</w:t>
      </w:r>
      <w:r w:rsidRPr="005B71EA">
        <w:rPr>
          <w:rFonts w:ascii="Calibri" w:hAnsi="Calibri" w:cs="Calibri"/>
          <w:szCs w:val="24"/>
          <w:lang w:val="pl-PL"/>
        </w:rPr>
        <w:t xml:space="preserve"> </w:t>
      </w:r>
      <w:r w:rsidRPr="005B71EA">
        <w:rPr>
          <w:rFonts w:ascii="Calibri" w:hAnsi="Calibri" w:cs="Calibri"/>
          <w:szCs w:val="24"/>
        </w:rPr>
        <w:t>do SWZ traktowan</w:t>
      </w:r>
      <w:r w:rsidRPr="005B71EA">
        <w:rPr>
          <w:rFonts w:ascii="Calibri" w:hAnsi="Calibri" w:cs="Calibri"/>
          <w:szCs w:val="24"/>
          <w:lang w:val="pl-PL"/>
        </w:rPr>
        <w:t>e</w:t>
      </w:r>
      <w:r w:rsidRPr="005B71EA">
        <w:rPr>
          <w:rFonts w:ascii="Calibri" w:hAnsi="Calibri" w:cs="Calibri"/>
          <w:szCs w:val="24"/>
        </w:rPr>
        <w:t xml:space="preserve"> </w:t>
      </w:r>
      <w:r w:rsidRPr="005B71EA">
        <w:rPr>
          <w:rFonts w:ascii="Calibri" w:hAnsi="Calibri" w:cs="Calibri"/>
          <w:szCs w:val="24"/>
          <w:lang w:val="pl-PL"/>
        </w:rPr>
        <w:t>są</w:t>
      </w:r>
      <w:r w:rsidRPr="005B71EA">
        <w:rPr>
          <w:rFonts w:ascii="Calibri" w:hAnsi="Calibri" w:cs="Calibri"/>
          <w:szCs w:val="24"/>
        </w:rPr>
        <w:t xml:space="preserve"> jedynie jako materiał poglądowy i nie stanow</w:t>
      </w:r>
      <w:r w:rsidRPr="005B71EA">
        <w:rPr>
          <w:rFonts w:ascii="Calibri" w:hAnsi="Calibri" w:cs="Calibri"/>
          <w:szCs w:val="24"/>
          <w:lang w:val="pl-PL"/>
        </w:rPr>
        <w:t>ią</w:t>
      </w:r>
      <w:r w:rsidRPr="005B71EA">
        <w:rPr>
          <w:rFonts w:ascii="Calibri" w:hAnsi="Calibri" w:cs="Calibri"/>
          <w:szCs w:val="24"/>
        </w:rPr>
        <w:t xml:space="preserve"> opisu przedmiotu zamówienia w rozumieniu art. </w:t>
      </w:r>
      <w:r w:rsidRPr="005B71EA">
        <w:rPr>
          <w:rFonts w:ascii="Calibri" w:hAnsi="Calibri" w:cs="Calibri"/>
          <w:szCs w:val="24"/>
          <w:lang w:val="pl-PL"/>
        </w:rPr>
        <w:t>103</w:t>
      </w:r>
      <w:r w:rsidRPr="005B71EA">
        <w:rPr>
          <w:rFonts w:ascii="Calibri" w:hAnsi="Calibri" w:cs="Calibri"/>
          <w:szCs w:val="24"/>
        </w:rPr>
        <w:t xml:space="preserve"> </w:t>
      </w:r>
      <w:proofErr w:type="spellStart"/>
      <w:r w:rsidRPr="005B71EA">
        <w:rPr>
          <w:rFonts w:ascii="Calibri" w:hAnsi="Calibri" w:cs="Calibri"/>
          <w:szCs w:val="24"/>
          <w:lang w:val="pl-PL"/>
        </w:rPr>
        <w:t>Pzp</w:t>
      </w:r>
      <w:proofErr w:type="spellEnd"/>
      <w:r w:rsidRPr="005B71EA">
        <w:rPr>
          <w:rFonts w:ascii="Calibri" w:hAnsi="Calibri" w:cs="Calibri"/>
          <w:szCs w:val="24"/>
          <w:lang w:val="pl-PL"/>
        </w:rPr>
        <w:t>.</w:t>
      </w:r>
    </w:p>
    <w:p w14:paraId="5BAA4EF7" w14:textId="4A7CD9F0" w:rsidR="007D6782" w:rsidRPr="005B71EA" w:rsidRDefault="007D6782" w:rsidP="005B71EA">
      <w:pPr>
        <w:pStyle w:val="Tekstpodstawowy"/>
        <w:numPr>
          <w:ilvl w:val="0"/>
          <w:numId w:val="3"/>
        </w:numPr>
        <w:spacing w:line="280" w:lineRule="atLeast"/>
        <w:ind w:left="284" w:hanging="284"/>
        <w:rPr>
          <w:rFonts w:ascii="Calibri" w:hAnsi="Calibri" w:cs="Calibri"/>
          <w:color w:val="FF0000"/>
          <w:szCs w:val="24"/>
          <w:lang w:val="pl-PL"/>
        </w:rPr>
      </w:pPr>
      <w:r w:rsidRPr="005B71EA">
        <w:rPr>
          <w:rFonts w:ascii="Calibri" w:hAnsi="Calibri" w:cs="Calibri"/>
          <w:szCs w:val="24"/>
        </w:rPr>
        <w:t>Dokumentacj</w:t>
      </w:r>
      <w:r w:rsidRPr="005B71EA">
        <w:rPr>
          <w:rFonts w:ascii="Calibri" w:hAnsi="Calibri" w:cs="Calibri"/>
          <w:szCs w:val="24"/>
          <w:lang w:val="pl-PL"/>
        </w:rPr>
        <w:t>a</w:t>
      </w:r>
      <w:r w:rsidRPr="005B71EA">
        <w:rPr>
          <w:rFonts w:ascii="Calibri" w:hAnsi="Calibri" w:cs="Calibri"/>
          <w:szCs w:val="24"/>
        </w:rPr>
        <w:t xml:space="preserve"> projektow</w:t>
      </w:r>
      <w:r w:rsidRPr="005B71EA">
        <w:rPr>
          <w:rFonts w:ascii="Calibri" w:hAnsi="Calibri" w:cs="Calibri"/>
          <w:szCs w:val="24"/>
          <w:lang w:val="pl-PL"/>
        </w:rPr>
        <w:t xml:space="preserve">a, </w:t>
      </w:r>
      <w:r w:rsidRPr="005B71EA">
        <w:rPr>
          <w:rFonts w:ascii="Calibri" w:hAnsi="Calibri" w:cs="Calibri"/>
          <w:szCs w:val="24"/>
        </w:rPr>
        <w:t>specyfikacj</w:t>
      </w:r>
      <w:r w:rsidR="00997D62" w:rsidRPr="005B71EA">
        <w:rPr>
          <w:rFonts w:ascii="Calibri" w:hAnsi="Calibri" w:cs="Calibri"/>
          <w:szCs w:val="24"/>
          <w:lang w:val="pl-PL"/>
        </w:rPr>
        <w:t>a</w:t>
      </w:r>
      <w:r w:rsidRPr="005B71EA">
        <w:rPr>
          <w:rFonts w:ascii="Calibri" w:hAnsi="Calibri" w:cs="Calibri"/>
          <w:szCs w:val="24"/>
        </w:rPr>
        <w:t xml:space="preserve"> techniczn</w:t>
      </w:r>
      <w:r w:rsidR="00997D62" w:rsidRPr="005B71EA">
        <w:rPr>
          <w:rFonts w:ascii="Calibri" w:hAnsi="Calibri" w:cs="Calibri"/>
          <w:szCs w:val="24"/>
          <w:lang w:val="pl-PL"/>
        </w:rPr>
        <w:t>a</w:t>
      </w:r>
      <w:r w:rsidRPr="005B71EA">
        <w:rPr>
          <w:rFonts w:ascii="Calibri" w:hAnsi="Calibri" w:cs="Calibri"/>
          <w:szCs w:val="24"/>
        </w:rPr>
        <w:t xml:space="preserve"> wykonania i odbioru robót</w:t>
      </w:r>
      <w:r w:rsidRPr="005B71EA">
        <w:rPr>
          <w:rFonts w:ascii="Calibri" w:hAnsi="Calibri" w:cs="Calibri"/>
          <w:szCs w:val="24"/>
          <w:lang w:val="pl-PL"/>
        </w:rPr>
        <w:t xml:space="preserve"> lub przedmiary robót</w:t>
      </w:r>
      <w:r w:rsidRPr="005B71EA">
        <w:rPr>
          <w:rFonts w:ascii="Calibri" w:hAnsi="Calibri" w:cs="Calibri"/>
          <w:szCs w:val="24"/>
        </w:rPr>
        <w:t xml:space="preserve"> mogą wskazywać dla niektórych materiałów lub urządzeń znaki towarowe lub pochodzenie. Zamawiający dopuszcza oferowanie materiałów i urządzeń równoważnych w stosunku do wskazanych w dokumentacji projektow</w:t>
      </w:r>
      <w:r w:rsidRPr="005B71EA">
        <w:rPr>
          <w:rFonts w:ascii="Calibri" w:hAnsi="Calibri" w:cs="Calibri"/>
          <w:szCs w:val="24"/>
          <w:lang w:val="pl-PL"/>
        </w:rPr>
        <w:t xml:space="preserve">ej, </w:t>
      </w:r>
      <w:r w:rsidRPr="005B71EA">
        <w:rPr>
          <w:rFonts w:ascii="Calibri" w:hAnsi="Calibri" w:cs="Calibri"/>
          <w:szCs w:val="24"/>
        </w:rPr>
        <w:t>specyfikacj</w:t>
      </w:r>
      <w:r w:rsidR="005B71EA" w:rsidRPr="005B71EA">
        <w:rPr>
          <w:rFonts w:ascii="Calibri" w:hAnsi="Calibri" w:cs="Calibri"/>
          <w:szCs w:val="24"/>
          <w:lang w:val="pl-PL"/>
        </w:rPr>
        <w:t>i</w:t>
      </w:r>
      <w:r w:rsidRPr="005B71EA">
        <w:rPr>
          <w:rFonts w:ascii="Calibri" w:hAnsi="Calibri" w:cs="Calibri"/>
          <w:szCs w:val="24"/>
        </w:rPr>
        <w:t xml:space="preserve"> techniczn</w:t>
      </w:r>
      <w:r w:rsidR="005B71EA" w:rsidRPr="005B71EA">
        <w:rPr>
          <w:rFonts w:ascii="Calibri" w:hAnsi="Calibri" w:cs="Calibri"/>
          <w:szCs w:val="24"/>
          <w:lang w:val="pl-PL"/>
        </w:rPr>
        <w:t>ej</w:t>
      </w:r>
      <w:r w:rsidRPr="005B71EA">
        <w:rPr>
          <w:rFonts w:ascii="Calibri" w:hAnsi="Calibri" w:cs="Calibri"/>
          <w:szCs w:val="24"/>
        </w:rPr>
        <w:t xml:space="preserve"> wykonania i odbioru robót</w:t>
      </w:r>
      <w:r w:rsidRPr="005B71EA">
        <w:rPr>
          <w:rFonts w:ascii="Calibri" w:hAnsi="Calibri" w:cs="Calibri"/>
          <w:szCs w:val="24"/>
          <w:lang w:val="pl-PL"/>
        </w:rPr>
        <w:t xml:space="preserve"> lub przedmiarach robót</w:t>
      </w:r>
      <w:r w:rsidRPr="005B71EA">
        <w:rPr>
          <w:rFonts w:ascii="Calibri" w:hAnsi="Calibri" w:cs="Calibri"/>
          <w:szCs w:val="24"/>
        </w:rPr>
        <w:t xml:space="preserve"> pod warunkiem, że zagwarantują one realizację przedmiotu zamówienia w zgodzie z uzyskanymi decyzjami, zapewnią uzyskanie parametrów co najmniej na takim samym poziomie jak założone w dokumentacj</w:t>
      </w:r>
      <w:r w:rsidRPr="005B71EA">
        <w:rPr>
          <w:rFonts w:ascii="Calibri" w:hAnsi="Calibri" w:cs="Calibri"/>
          <w:szCs w:val="24"/>
          <w:lang w:val="pl-PL"/>
        </w:rPr>
        <w:t>i</w:t>
      </w:r>
      <w:r w:rsidRPr="005B71EA">
        <w:rPr>
          <w:rFonts w:ascii="Calibri" w:hAnsi="Calibri" w:cs="Calibri"/>
          <w:szCs w:val="24"/>
        </w:rPr>
        <w:t xml:space="preserve"> projektow</w:t>
      </w:r>
      <w:r w:rsidRPr="005B71EA">
        <w:rPr>
          <w:rFonts w:ascii="Calibri" w:hAnsi="Calibri" w:cs="Calibri"/>
          <w:szCs w:val="24"/>
          <w:lang w:val="pl-PL"/>
        </w:rPr>
        <w:t>ej</w:t>
      </w:r>
      <w:r w:rsidRPr="005B71EA">
        <w:rPr>
          <w:rFonts w:ascii="Calibri" w:hAnsi="Calibri" w:cs="Calibri"/>
          <w:szCs w:val="24"/>
        </w:rPr>
        <w:t xml:space="preserve"> lub specyfikacj</w:t>
      </w:r>
      <w:r w:rsidR="005B71EA" w:rsidRPr="005B71EA">
        <w:rPr>
          <w:rFonts w:ascii="Calibri" w:hAnsi="Calibri" w:cs="Calibri"/>
          <w:szCs w:val="24"/>
          <w:lang w:val="pl-PL"/>
        </w:rPr>
        <w:t>i</w:t>
      </w:r>
      <w:r w:rsidRPr="005B71EA">
        <w:rPr>
          <w:rFonts w:ascii="Calibri" w:hAnsi="Calibri" w:cs="Calibri"/>
          <w:szCs w:val="24"/>
        </w:rPr>
        <w:t xml:space="preserve"> techniczn</w:t>
      </w:r>
      <w:r w:rsidR="005B71EA" w:rsidRPr="005B71EA">
        <w:rPr>
          <w:rFonts w:ascii="Calibri" w:hAnsi="Calibri" w:cs="Calibri"/>
          <w:szCs w:val="24"/>
          <w:lang w:val="pl-PL"/>
        </w:rPr>
        <w:t>ej</w:t>
      </w:r>
      <w:r w:rsidRPr="005B71EA">
        <w:rPr>
          <w:rFonts w:ascii="Calibri" w:hAnsi="Calibri" w:cs="Calibri"/>
          <w:szCs w:val="24"/>
        </w:rPr>
        <w:t xml:space="preserve"> wykonania i odbioru robót oraz będą nie gorsze pod względem:</w:t>
      </w:r>
    </w:p>
    <w:p w14:paraId="2FA4452E" w14:textId="77777777" w:rsidR="007D6782" w:rsidRPr="00626595" w:rsidRDefault="007D6782" w:rsidP="007D6782">
      <w:pPr>
        <w:pStyle w:val="Tekstpodstawowy"/>
        <w:numPr>
          <w:ilvl w:val="0"/>
          <w:numId w:val="46"/>
        </w:numPr>
        <w:tabs>
          <w:tab w:val="clear" w:pos="720"/>
        </w:tabs>
        <w:spacing w:line="240" w:lineRule="atLeast"/>
        <w:ind w:left="397" w:hanging="284"/>
        <w:rPr>
          <w:rFonts w:ascii="Calibri" w:hAnsi="Calibri" w:cs="Calibri"/>
          <w:szCs w:val="24"/>
        </w:rPr>
      </w:pPr>
      <w:r w:rsidRPr="00626595">
        <w:rPr>
          <w:rFonts w:ascii="Calibri" w:hAnsi="Calibri" w:cs="Calibri"/>
          <w:szCs w:val="24"/>
        </w:rPr>
        <w:t>charakteru użytkowego</w:t>
      </w:r>
      <w:r w:rsidRPr="00626595">
        <w:rPr>
          <w:rFonts w:ascii="Calibri" w:hAnsi="Calibri" w:cs="Calibri"/>
          <w:szCs w:val="24"/>
          <w:lang w:val="pl-PL"/>
        </w:rPr>
        <w:t xml:space="preserve"> (tożsamość funkcji),</w:t>
      </w:r>
    </w:p>
    <w:p w14:paraId="4BFEBB52" w14:textId="77777777" w:rsidR="007D6782" w:rsidRDefault="007D6782" w:rsidP="007D6782">
      <w:pPr>
        <w:pStyle w:val="Tekstpodstawowy"/>
        <w:numPr>
          <w:ilvl w:val="0"/>
          <w:numId w:val="46"/>
        </w:numPr>
        <w:tabs>
          <w:tab w:val="clear" w:pos="720"/>
        </w:tabs>
        <w:spacing w:line="240" w:lineRule="atLeast"/>
        <w:ind w:left="397" w:hanging="284"/>
        <w:rPr>
          <w:rFonts w:ascii="Calibri" w:hAnsi="Calibri" w:cs="Calibri"/>
          <w:szCs w:val="24"/>
        </w:rPr>
      </w:pPr>
      <w:r w:rsidRPr="00626595">
        <w:rPr>
          <w:rFonts w:ascii="Calibri" w:hAnsi="Calibri" w:cs="Calibri"/>
          <w:szCs w:val="24"/>
        </w:rPr>
        <w:t>parametrów technicznych (wytrzymałość, trwałość),</w:t>
      </w:r>
    </w:p>
    <w:p w14:paraId="416BC44A" w14:textId="72033960" w:rsidR="00CC5A4E" w:rsidRPr="007D6782" w:rsidRDefault="007D6782" w:rsidP="007D6782">
      <w:pPr>
        <w:pStyle w:val="Tekstpodstawowy"/>
        <w:numPr>
          <w:ilvl w:val="0"/>
          <w:numId w:val="46"/>
        </w:numPr>
        <w:tabs>
          <w:tab w:val="clear" w:pos="720"/>
        </w:tabs>
        <w:spacing w:line="240" w:lineRule="atLeast"/>
        <w:ind w:left="397" w:hanging="284"/>
        <w:rPr>
          <w:rFonts w:ascii="Calibri" w:hAnsi="Calibri" w:cs="Calibri"/>
          <w:szCs w:val="24"/>
        </w:rPr>
      </w:pPr>
      <w:r w:rsidRPr="00626595">
        <w:rPr>
          <w:rFonts w:ascii="Calibri" w:hAnsi="Calibri" w:cs="Calibri"/>
          <w:szCs w:val="24"/>
        </w:rPr>
        <w:t>parametrów bezpieczeństwa użytkowania</w:t>
      </w:r>
      <w:r>
        <w:rPr>
          <w:rFonts w:ascii="Calibri" w:hAnsi="Calibri" w:cs="Calibri"/>
          <w:szCs w:val="24"/>
          <w:lang w:val="pl-PL"/>
        </w:rPr>
        <w:t>.</w:t>
      </w:r>
    </w:p>
    <w:p w14:paraId="735E2F55" w14:textId="08CC961C" w:rsidR="005A5A05" w:rsidRPr="00D57813" w:rsidRDefault="00CC5A4E" w:rsidP="005B71EA">
      <w:pPr>
        <w:pStyle w:val="Tekstpodstawowy"/>
        <w:numPr>
          <w:ilvl w:val="0"/>
          <w:numId w:val="3"/>
        </w:numPr>
        <w:spacing w:line="240" w:lineRule="atLeast"/>
        <w:ind w:left="284" w:hanging="284"/>
        <w:rPr>
          <w:rFonts w:ascii="Calibri" w:hAnsi="Calibri" w:cs="Calibri"/>
          <w:szCs w:val="24"/>
          <w:lang w:val="pl-PL"/>
        </w:rPr>
      </w:pPr>
      <w:r w:rsidRPr="00D57813">
        <w:rPr>
          <w:rFonts w:ascii="Calibri" w:hAnsi="Calibri" w:cs="Calibri"/>
          <w:szCs w:val="24"/>
        </w:rPr>
        <w:t xml:space="preserve">W </w:t>
      </w:r>
      <w:r w:rsidRPr="00D57813">
        <w:rPr>
          <w:rFonts w:ascii="Calibri" w:hAnsi="Calibri" w:cs="Calibri"/>
          <w:szCs w:val="24"/>
          <w:lang w:val="pl-PL"/>
        </w:rPr>
        <w:t xml:space="preserve">każdym przypadku, gdy zamawiający w SWZ powołuje się na normy, europejskie oceny techniczne, aprobaty, specyfikacje techniczne i systemy referencji technicznych, dopuszcza się rozwiązania równoważne opisywanym. </w:t>
      </w:r>
    </w:p>
    <w:p w14:paraId="4A2919C1" w14:textId="681E743D" w:rsidR="005A5A05" w:rsidRPr="00D57813" w:rsidRDefault="005A5A05" w:rsidP="005B71EA">
      <w:pPr>
        <w:pStyle w:val="Tekstpodstawowy"/>
        <w:numPr>
          <w:ilvl w:val="0"/>
          <w:numId w:val="3"/>
        </w:numPr>
        <w:spacing w:line="240" w:lineRule="atLeast"/>
        <w:ind w:left="284" w:hanging="284"/>
        <w:rPr>
          <w:rFonts w:ascii="Calibri" w:hAnsi="Calibri" w:cs="Calibri"/>
          <w:szCs w:val="24"/>
          <w:lang w:val="pl-PL"/>
        </w:rPr>
      </w:pPr>
      <w:r w:rsidRPr="00D57813">
        <w:rPr>
          <w:rFonts w:ascii="Calibri" w:hAnsi="Calibri" w:cs="Calibri"/>
          <w:szCs w:val="24"/>
        </w:rPr>
        <w:t>Wszystkie zastosowane podczas realizacji przedmiotu zamówienia materiały muszą</w:t>
      </w:r>
      <w:r w:rsidRPr="00D57813">
        <w:rPr>
          <w:rFonts w:ascii="Calibri" w:hAnsi="Calibri" w:cs="Calibri"/>
          <w:szCs w:val="24"/>
          <w:lang w:val="pl-PL"/>
        </w:rPr>
        <w:t xml:space="preserve"> być nowe i</w:t>
      </w:r>
      <w:r w:rsidRPr="00D57813">
        <w:rPr>
          <w:rFonts w:ascii="Calibri" w:hAnsi="Calibri" w:cs="Calibri"/>
          <w:szCs w:val="24"/>
        </w:rPr>
        <w:t xml:space="preserve"> mieć atest dopuszczający do stosowania w budownictwie</w:t>
      </w:r>
      <w:r w:rsidRPr="00D57813">
        <w:rPr>
          <w:rFonts w:ascii="Calibri" w:hAnsi="Calibri" w:cs="Calibri"/>
          <w:szCs w:val="24"/>
          <w:lang w:val="pl-PL"/>
        </w:rPr>
        <w:t>.</w:t>
      </w:r>
    </w:p>
    <w:p w14:paraId="0F2D2AEF" w14:textId="2E4F3BD0" w:rsidR="00271D83" w:rsidRPr="00D57813" w:rsidRDefault="00271D83" w:rsidP="005B71EA">
      <w:pPr>
        <w:pStyle w:val="Tekstpodstawowy"/>
        <w:numPr>
          <w:ilvl w:val="0"/>
          <w:numId w:val="3"/>
        </w:numPr>
        <w:spacing w:line="280" w:lineRule="atLeast"/>
        <w:ind w:left="284" w:hanging="284"/>
        <w:rPr>
          <w:rFonts w:ascii="Calibri" w:hAnsi="Calibri" w:cs="Calibri"/>
          <w:szCs w:val="24"/>
          <w:lang w:val="pl-PL"/>
        </w:rPr>
      </w:pPr>
      <w:r w:rsidRPr="00D57813">
        <w:rPr>
          <w:rFonts w:ascii="Calibri" w:hAnsi="Calibri" w:cs="Calibri"/>
          <w:szCs w:val="24"/>
        </w:rPr>
        <w:t xml:space="preserve">Dostarczone przez wykonawcę w ramach realizacji przedmiotu zamówienia </w:t>
      </w:r>
      <w:bookmarkStart w:id="1" w:name="_Hlk147911351"/>
      <w:r w:rsidR="00B006E6">
        <w:rPr>
          <w:rFonts w:ascii="Calibri" w:hAnsi="Calibri" w:cs="Calibri"/>
          <w:szCs w:val="24"/>
          <w:lang w:val="pl-PL"/>
        </w:rPr>
        <w:t xml:space="preserve">szlabany </w:t>
      </w:r>
      <w:r w:rsidR="007A091D">
        <w:rPr>
          <w:rFonts w:ascii="Calibri" w:hAnsi="Calibri" w:cs="Calibri"/>
          <w:szCs w:val="24"/>
          <w:lang w:val="pl-PL"/>
        </w:rPr>
        <w:t xml:space="preserve">i </w:t>
      </w:r>
      <w:r w:rsidR="00B006E6">
        <w:rPr>
          <w:rFonts w:ascii="Calibri" w:hAnsi="Calibri" w:cs="Calibri"/>
          <w:szCs w:val="24"/>
          <w:lang w:val="pl-PL"/>
        </w:rPr>
        <w:t xml:space="preserve">kolczatki </w:t>
      </w:r>
      <w:r w:rsidR="00915129">
        <w:rPr>
          <w:rFonts w:ascii="Calibri" w:hAnsi="Calibri" w:cs="Calibri"/>
          <w:szCs w:val="24"/>
          <w:lang w:val="pl-PL"/>
        </w:rPr>
        <w:t xml:space="preserve">wraz </w:t>
      </w:r>
      <w:r w:rsidR="00915129" w:rsidRPr="00915129">
        <w:rPr>
          <w:rFonts w:ascii="Calibri" w:hAnsi="Calibri" w:cs="Calibri"/>
          <w:szCs w:val="24"/>
          <w:lang w:val="pl-PL"/>
        </w:rPr>
        <w:t>z</w:t>
      </w:r>
      <w:r w:rsidR="0049524E">
        <w:rPr>
          <w:rFonts w:ascii="Calibri" w:hAnsi="Calibri" w:cs="Calibri"/>
          <w:szCs w:val="24"/>
          <w:lang w:val="pl-PL"/>
        </w:rPr>
        <w:t xml:space="preserve"> osprzętem</w:t>
      </w:r>
      <w:r w:rsidRPr="00D57813">
        <w:rPr>
          <w:rFonts w:ascii="Calibri" w:hAnsi="Calibri" w:cs="Calibri"/>
          <w:szCs w:val="24"/>
        </w:rPr>
        <w:t xml:space="preserve"> </w:t>
      </w:r>
      <w:bookmarkEnd w:id="1"/>
      <w:r w:rsidRPr="00D57813">
        <w:rPr>
          <w:rFonts w:ascii="Calibri" w:hAnsi="Calibri" w:cs="Calibri"/>
          <w:szCs w:val="24"/>
        </w:rPr>
        <w:t>muszą być fabrycznie nowe, wolne od wad technicznych, dopuszczone do obrotu i stosowania, zgodne z wymaganiami określonymi w SWZ</w:t>
      </w:r>
      <w:r w:rsidRPr="00D57813">
        <w:rPr>
          <w:rFonts w:ascii="Calibri" w:hAnsi="Calibri" w:cs="Calibri"/>
          <w:szCs w:val="24"/>
          <w:lang w:val="pl-PL"/>
        </w:rPr>
        <w:t>.</w:t>
      </w:r>
    </w:p>
    <w:p w14:paraId="7B9485EE" w14:textId="77777777" w:rsidR="005A5A05" w:rsidRPr="00D57813" w:rsidRDefault="005A5A05" w:rsidP="005B71EA">
      <w:pPr>
        <w:pStyle w:val="Tekstpodstawowy"/>
        <w:numPr>
          <w:ilvl w:val="0"/>
          <w:numId w:val="3"/>
        </w:numPr>
        <w:spacing w:line="240" w:lineRule="atLeast"/>
        <w:ind w:left="284" w:hanging="284"/>
        <w:rPr>
          <w:rFonts w:ascii="Calibri" w:hAnsi="Calibri" w:cs="Calibri"/>
          <w:szCs w:val="24"/>
          <w:lang w:val="pl-PL"/>
        </w:rPr>
      </w:pPr>
      <w:r w:rsidRPr="00D57813">
        <w:rPr>
          <w:rFonts w:asciiTheme="minorHAnsi" w:hAnsiTheme="minorHAnsi" w:cstheme="minorHAnsi"/>
        </w:rPr>
        <w:t>W przypadku rozbieżności interpretacyjnych pomiędzy postanowieniami SWZ i projektowanych postanowień umowy, a treścią pozostałych załączników do SWZ, pierwszeństwo mają postanowienia SWZ oraz projektowanych postanowień umowy.</w:t>
      </w:r>
    </w:p>
    <w:p w14:paraId="6C36E577" w14:textId="52D7EE66" w:rsidR="00DB0B78" w:rsidRPr="00D57813" w:rsidRDefault="00FE7D68" w:rsidP="005B71EA">
      <w:pPr>
        <w:widowControl w:val="0"/>
        <w:numPr>
          <w:ilvl w:val="0"/>
          <w:numId w:val="3"/>
        </w:numPr>
        <w:overflowPunct w:val="0"/>
        <w:autoSpaceDE w:val="0"/>
        <w:autoSpaceDN w:val="0"/>
        <w:adjustRightInd w:val="0"/>
        <w:spacing w:after="0" w:line="280" w:lineRule="atLeast"/>
        <w:ind w:left="340" w:hanging="340"/>
        <w:jc w:val="both"/>
        <w:rPr>
          <w:rFonts w:cs="Calibri"/>
          <w:sz w:val="24"/>
          <w:szCs w:val="24"/>
        </w:rPr>
      </w:pPr>
      <w:r w:rsidRPr="00D57813">
        <w:rPr>
          <w:rFonts w:cs="Calibri"/>
          <w:sz w:val="24"/>
          <w:szCs w:val="24"/>
        </w:rPr>
        <w:t xml:space="preserve">Wykonawca zobowiązany jest do realizacji </w:t>
      </w:r>
      <w:r w:rsidR="006122CF" w:rsidRPr="00D57813">
        <w:rPr>
          <w:rFonts w:cs="Calibri"/>
          <w:sz w:val="24"/>
          <w:szCs w:val="24"/>
        </w:rPr>
        <w:t xml:space="preserve">zamówienia </w:t>
      </w:r>
      <w:r w:rsidRPr="00D57813">
        <w:rPr>
          <w:rFonts w:cs="Calibri"/>
          <w:sz w:val="24"/>
          <w:szCs w:val="24"/>
        </w:rPr>
        <w:t>zgodnie z zasadami współczesnej wiedzy</w:t>
      </w:r>
      <w:r w:rsidR="002D0DF5" w:rsidRPr="00D57813">
        <w:rPr>
          <w:rFonts w:cs="Calibri"/>
          <w:sz w:val="24"/>
          <w:szCs w:val="24"/>
        </w:rPr>
        <w:t xml:space="preserve">, </w:t>
      </w:r>
      <w:r w:rsidRPr="00D57813">
        <w:rPr>
          <w:rFonts w:cs="Calibri"/>
          <w:sz w:val="24"/>
          <w:szCs w:val="24"/>
        </w:rPr>
        <w:t>obowiązującymi przepisami</w:t>
      </w:r>
      <w:r w:rsidR="006659E4" w:rsidRPr="00D57813">
        <w:rPr>
          <w:rFonts w:cs="Calibri"/>
          <w:sz w:val="24"/>
          <w:szCs w:val="24"/>
        </w:rPr>
        <w:t>, normami</w:t>
      </w:r>
      <w:r w:rsidR="002D0DF5" w:rsidRPr="00D57813">
        <w:rPr>
          <w:rFonts w:cs="Calibri"/>
          <w:sz w:val="24"/>
          <w:szCs w:val="24"/>
        </w:rPr>
        <w:t xml:space="preserve"> oraz z </w:t>
      </w:r>
      <w:r w:rsidRPr="00D57813">
        <w:rPr>
          <w:rFonts w:cs="Calibri"/>
          <w:sz w:val="24"/>
          <w:szCs w:val="24"/>
        </w:rPr>
        <w:t>poszanowaniem zasad bezpieczeństwa i higieny pracy</w:t>
      </w:r>
      <w:r w:rsidR="00FA5E58" w:rsidRPr="00D57813">
        <w:rPr>
          <w:rFonts w:cs="Calibri"/>
          <w:sz w:val="24"/>
          <w:szCs w:val="24"/>
        </w:rPr>
        <w:t>.</w:t>
      </w:r>
    </w:p>
    <w:p w14:paraId="28B790E5" w14:textId="77777777" w:rsidR="00F37E52" w:rsidRPr="006F35CF" w:rsidRDefault="00F37E52" w:rsidP="00BD3044">
      <w:pPr>
        <w:spacing w:after="0" w:line="240" w:lineRule="atLeast"/>
        <w:ind w:left="340"/>
        <w:jc w:val="both"/>
        <w:rPr>
          <w:rFonts w:cs="Calibri"/>
          <w:sz w:val="32"/>
          <w:szCs w:val="32"/>
        </w:rPr>
      </w:pPr>
    </w:p>
    <w:p w14:paraId="5D56D8E7"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626595">
        <w:rPr>
          <w:rFonts w:cs="Calibri"/>
          <w:sz w:val="24"/>
          <w:szCs w:val="24"/>
        </w:rPr>
        <w:t>Rozdział VI.</w:t>
      </w:r>
      <w:r w:rsidRPr="00626595">
        <w:rPr>
          <w:rFonts w:cs="Calibri"/>
          <w:b/>
          <w:sz w:val="24"/>
          <w:szCs w:val="24"/>
        </w:rPr>
        <w:t xml:space="preserve"> Termin wykonania zamówienia.</w:t>
      </w:r>
    </w:p>
    <w:p w14:paraId="67CC0B41" w14:textId="77777777" w:rsidR="00DB0B78" w:rsidRPr="00F36CB8" w:rsidRDefault="00DB0B78" w:rsidP="00BD3044">
      <w:pPr>
        <w:spacing w:after="0" w:line="240" w:lineRule="atLeast"/>
        <w:jc w:val="both"/>
        <w:rPr>
          <w:rFonts w:cs="Calibri"/>
        </w:rPr>
      </w:pPr>
    </w:p>
    <w:p w14:paraId="1931856F" w14:textId="732A67FA" w:rsidR="00A36872" w:rsidRPr="005D5BC1" w:rsidRDefault="005D5BC1" w:rsidP="00634749">
      <w:pPr>
        <w:pStyle w:val="Tekstpodstawowy"/>
        <w:spacing w:line="280" w:lineRule="atLeast"/>
        <w:rPr>
          <w:rFonts w:ascii="Calibri" w:hAnsi="Calibri" w:cs="Calibri"/>
          <w:lang w:val="pl-PL"/>
        </w:rPr>
      </w:pPr>
      <w:r w:rsidRPr="005D5BC1">
        <w:rPr>
          <w:rFonts w:ascii="Calibri" w:hAnsi="Calibri" w:cs="Calibri"/>
          <w:lang w:val="pl-PL"/>
        </w:rPr>
        <w:t xml:space="preserve">Maksymalnie </w:t>
      </w:r>
      <w:r w:rsidR="00482C24">
        <w:rPr>
          <w:rFonts w:ascii="Calibri" w:hAnsi="Calibri" w:cs="Calibri"/>
          <w:lang w:val="pl-PL"/>
        </w:rPr>
        <w:t>6</w:t>
      </w:r>
      <w:r w:rsidRPr="005D5BC1">
        <w:rPr>
          <w:rFonts w:ascii="Calibri" w:hAnsi="Calibri" w:cs="Calibri"/>
          <w:lang w:val="pl-PL"/>
        </w:rPr>
        <w:t xml:space="preserve"> tygodni,</w:t>
      </w:r>
      <w:r w:rsidR="00C50E06" w:rsidRPr="005D5BC1">
        <w:rPr>
          <w:rFonts w:ascii="Calibri" w:hAnsi="Calibri" w:cs="Calibri"/>
          <w:lang w:val="pl-PL"/>
        </w:rPr>
        <w:t xml:space="preserve"> licząc od dnia podpisania umowy</w:t>
      </w:r>
      <w:r w:rsidR="00B14423" w:rsidRPr="005D5BC1">
        <w:rPr>
          <w:rFonts w:ascii="Calibri" w:hAnsi="Calibri" w:cs="Calibri"/>
          <w:lang w:val="pl-PL"/>
        </w:rPr>
        <w:t xml:space="preserve">, nie później jednak niż do dnia </w:t>
      </w:r>
      <w:r w:rsidR="002C74B6">
        <w:rPr>
          <w:rFonts w:ascii="Calibri" w:hAnsi="Calibri" w:cs="Calibri"/>
          <w:lang w:val="pl-PL"/>
        </w:rPr>
        <w:br/>
      </w:r>
      <w:r w:rsidR="00B14423" w:rsidRPr="005D5BC1">
        <w:rPr>
          <w:rFonts w:ascii="Calibri" w:hAnsi="Calibri" w:cs="Calibri"/>
          <w:lang w:val="pl-PL"/>
        </w:rPr>
        <w:t>2</w:t>
      </w:r>
      <w:r w:rsidR="00F36CB8" w:rsidRPr="005D5BC1">
        <w:rPr>
          <w:rFonts w:ascii="Calibri" w:hAnsi="Calibri" w:cs="Calibri"/>
          <w:lang w:val="pl-PL"/>
        </w:rPr>
        <w:t>9</w:t>
      </w:r>
      <w:r w:rsidR="00B14423" w:rsidRPr="005D5BC1">
        <w:rPr>
          <w:rFonts w:ascii="Calibri" w:hAnsi="Calibri" w:cs="Calibri"/>
          <w:lang w:val="pl-PL"/>
        </w:rPr>
        <w:t xml:space="preserve"> </w:t>
      </w:r>
      <w:r w:rsidR="00F36CB8" w:rsidRPr="005D5BC1">
        <w:rPr>
          <w:rFonts w:ascii="Calibri" w:hAnsi="Calibri" w:cs="Calibri"/>
          <w:lang w:val="pl-PL"/>
        </w:rPr>
        <w:t>grudnia</w:t>
      </w:r>
      <w:r w:rsidR="00B14423" w:rsidRPr="005D5BC1">
        <w:rPr>
          <w:rFonts w:ascii="Calibri" w:hAnsi="Calibri" w:cs="Calibri"/>
          <w:lang w:val="pl-PL"/>
        </w:rPr>
        <w:t xml:space="preserve"> 2023 r.</w:t>
      </w:r>
    </w:p>
    <w:p w14:paraId="4E922CA8" w14:textId="77777777" w:rsidR="006D3DA7" w:rsidRDefault="006D3DA7" w:rsidP="00BD3044">
      <w:pPr>
        <w:pStyle w:val="Tekstpodstawowy"/>
        <w:spacing w:line="240" w:lineRule="atLeast"/>
        <w:rPr>
          <w:rFonts w:ascii="Calibri" w:hAnsi="Calibri" w:cs="Calibri"/>
          <w:color w:val="FF0000"/>
          <w:sz w:val="32"/>
          <w:szCs w:val="32"/>
          <w:lang w:val="pl-PL"/>
        </w:rPr>
      </w:pPr>
    </w:p>
    <w:p w14:paraId="72C507CC" w14:textId="77777777" w:rsidR="009C09FC" w:rsidRPr="00DB71DB" w:rsidRDefault="009C09FC" w:rsidP="00BD3044">
      <w:pPr>
        <w:pStyle w:val="Tekstpodstawowy"/>
        <w:spacing w:line="240" w:lineRule="atLeast"/>
        <w:rPr>
          <w:rFonts w:ascii="Calibri" w:hAnsi="Calibri" w:cs="Calibri"/>
          <w:color w:val="FF0000"/>
          <w:sz w:val="32"/>
          <w:szCs w:val="32"/>
          <w:lang w:val="pl-PL"/>
        </w:rPr>
      </w:pPr>
    </w:p>
    <w:p w14:paraId="1FC574CF"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C5214">
        <w:rPr>
          <w:rFonts w:cs="Calibri"/>
          <w:sz w:val="24"/>
          <w:szCs w:val="24"/>
        </w:rPr>
        <w:lastRenderedPageBreak/>
        <w:t>Rozdział VII.</w:t>
      </w:r>
      <w:r w:rsidRPr="008C5214">
        <w:rPr>
          <w:rFonts w:cs="Calibri"/>
          <w:b/>
          <w:sz w:val="24"/>
          <w:szCs w:val="24"/>
        </w:rPr>
        <w:t xml:space="preserve"> </w:t>
      </w:r>
      <w:r w:rsidRPr="008C5214">
        <w:rPr>
          <w:rFonts w:cs="Calibri"/>
          <w:b/>
          <w:bCs/>
          <w:sz w:val="24"/>
          <w:szCs w:val="24"/>
        </w:rPr>
        <w:t>Projektowane postanowienia umowy w sprawie zamówienia publicznego, które zostaną wprowadzone do treści tej umowy</w:t>
      </w:r>
      <w:r w:rsidRPr="008C5214">
        <w:rPr>
          <w:rFonts w:cs="Calibri"/>
          <w:b/>
          <w:sz w:val="24"/>
          <w:szCs w:val="24"/>
        </w:rPr>
        <w:t>.</w:t>
      </w:r>
    </w:p>
    <w:p w14:paraId="751EDA80" w14:textId="77777777" w:rsidR="00DB0B78" w:rsidRPr="005B71EA" w:rsidRDefault="00DB0B78" w:rsidP="00BD3044">
      <w:pPr>
        <w:pStyle w:val="Tekstpodstawowy"/>
        <w:spacing w:line="240" w:lineRule="atLeast"/>
        <w:rPr>
          <w:rFonts w:ascii="Calibri" w:hAnsi="Calibri" w:cs="Calibri"/>
          <w:sz w:val="22"/>
          <w:szCs w:val="22"/>
          <w:lang w:val="pl-PL"/>
        </w:rPr>
      </w:pPr>
    </w:p>
    <w:p w14:paraId="3BB14E45" w14:textId="166E88FC" w:rsidR="00DB0B78" w:rsidRPr="005B71EA" w:rsidRDefault="00DB0B78" w:rsidP="00BD3044">
      <w:pPr>
        <w:pStyle w:val="Tekstpodstawowy"/>
        <w:spacing w:line="240" w:lineRule="atLeast"/>
        <w:rPr>
          <w:rFonts w:ascii="Calibri" w:hAnsi="Calibri" w:cs="Calibri"/>
          <w:szCs w:val="24"/>
          <w:lang w:val="pl-PL"/>
        </w:rPr>
      </w:pPr>
      <w:r w:rsidRPr="005B71EA">
        <w:rPr>
          <w:rFonts w:ascii="Calibri" w:hAnsi="Calibri" w:cs="Calibri"/>
          <w:szCs w:val="24"/>
        </w:rPr>
        <w:t xml:space="preserve">Wszelkie przyszłe zobowiązania wykonawcy związane z umową w sprawie zamówienia publicznego, istotne dla </w:t>
      </w:r>
      <w:r w:rsidRPr="005B71EA">
        <w:rPr>
          <w:rFonts w:ascii="Calibri" w:hAnsi="Calibri" w:cs="Calibri"/>
          <w:szCs w:val="24"/>
          <w:lang w:val="pl-PL"/>
        </w:rPr>
        <w:t>stron</w:t>
      </w:r>
      <w:r w:rsidRPr="005B71EA">
        <w:rPr>
          <w:rFonts w:ascii="Calibri" w:hAnsi="Calibri" w:cs="Calibri"/>
          <w:szCs w:val="24"/>
        </w:rPr>
        <w:t xml:space="preserve"> postanowienia, w tym wysokość kar umownych z tytułu niewykonania lub nienależytego wykonania umowy oraz zakres możliwych zmian postanowień umowy w stosunku do treści oferty wykonawcy, określają </w:t>
      </w:r>
      <w:r w:rsidRPr="005B71EA">
        <w:rPr>
          <w:rFonts w:ascii="Calibri" w:hAnsi="Calibri" w:cs="Calibri"/>
          <w:szCs w:val="24"/>
          <w:lang w:val="pl-PL"/>
        </w:rPr>
        <w:t>projektowane postanowienia umowy</w:t>
      </w:r>
      <w:r w:rsidRPr="005B71EA">
        <w:rPr>
          <w:rFonts w:ascii="Calibri" w:hAnsi="Calibri" w:cs="Calibri"/>
          <w:szCs w:val="24"/>
        </w:rPr>
        <w:t xml:space="preserve"> </w:t>
      </w:r>
      <w:r w:rsidRPr="005B71EA">
        <w:rPr>
          <w:rFonts w:ascii="Calibri" w:hAnsi="Calibri" w:cs="Calibri"/>
          <w:szCs w:val="24"/>
          <w:lang w:val="pl-PL"/>
        </w:rPr>
        <w:t>stanowiące</w:t>
      </w:r>
      <w:r w:rsidRPr="005B71EA">
        <w:rPr>
          <w:rFonts w:ascii="Calibri" w:hAnsi="Calibri" w:cs="Calibri"/>
          <w:szCs w:val="24"/>
        </w:rPr>
        <w:t xml:space="preserve"> załącznik nr </w:t>
      </w:r>
      <w:r w:rsidR="0051755B" w:rsidRPr="005B71EA">
        <w:rPr>
          <w:rFonts w:ascii="Calibri" w:hAnsi="Calibri" w:cs="Calibri"/>
          <w:szCs w:val="24"/>
          <w:lang w:val="pl-PL"/>
        </w:rPr>
        <w:t>3</w:t>
      </w:r>
      <w:r w:rsidR="00634749" w:rsidRPr="005B71EA">
        <w:rPr>
          <w:rFonts w:ascii="Calibri" w:hAnsi="Calibri" w:cs="Calibri"/>
          <w:szCs w:val="24"/>
          <w:lang w:val="pl-PL"/>
        </w:rPr>
        <w:t xml:space="preserve"> </w:t>
      </w:r>
      <w:r w:rsidRPr="005B71EA">
        <w:rPr>
          <w:rFonts w:ascii="Calibri" w:hAnsi="Calibri" w:cs="Calibri"/>
          <w:szCs w:val="24"/>
        </w:rPr>
        <w:t>do SWZ</w:t>
      </w:r>
      <w:r w:rsidRPr="005B71EA">
        <w:rPr>
          <w:rFonts w:ascii="Calibri" w:hAnsi="Calibri" w:cs="Calibri"/>
          <w:szCs w:val="24"/>
          <w:lang w:val="pl-PL"/>
        </w:rPr>
        <w:t>.</w:t>
      </w:r>
    </w:p>
    <w:p w14:paraId="4651C7C4" w14:textId="77777777" w:rsidR="005204AE" w:rsidRPr="00F36CB8" w:rsidRDefault="005204AE" w:rsidP="00BD3044">
      <w:pPr>
        <w:pStyle w:val="Tekstpodstawowy"/>
        <w:spacing w:line="240" w:lineRule="atLeast"/>
        <w:rPr>
          <w:rFonts w:ascii="Calibri" w:hAnsi="Calibri" w:cs="Calibri"/>
          <w:sz w:val="32"/>
          <w:szCs w:val="32"/>
          <w:lang w:val="pl-PL"/>
        </w:rPr>
      </w:pPr>
    </w:p>
    <w:p w14:paraId="5B237CF8"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VIII.</w:t>
      </w:r>
      <w:r w:rsidRPr="00A653FE">
        <w:rPr>
          <w:rFonts w:cs="Calibri"/>
          <w:b/>
          <w:sz w:val="24"/>
          <w:szCs w:val="24"/>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B7E171F" w14:textId="77777777" w:rsidR="00DB0B78" w:rsidRPr="00F36CB8" w:rsidRDefault="00DB0B78" w:rsidP="00BD3044">
      <w:pPr>
        <w:spacing w:after="0" w:line="240" w:lineRule="atLeast"/>
        <w:ind w:left="284"/>
        <w:jc w:val="both"/>
        <w:rPr>
          <w:rFonts w:cs="Calibri"/>
        </w:rPr>
      </w:pPr>
    </w:p>
    <w:p w14:paraId="51C38EC8" w14:textId="77777777" w:rsidR="00DB71DB" w:rsidRPr="00546FC9" w:rsidRDefault="00DB71DB">
      <w:pPr>
        <w:numPr>
          <w:ilvl w:val="0"/>
          <w:numId w:val="10"/>
        </w:numPr>
        <w:spacing w:after="0" w:line="240" w:lineRule="atLeast"/>
        <w:ind w:left="284" w:hanging="284"/>
        <w:jc w:val="both"/>
        <w:rPr>
          <w:rFonts w:asciiTheme="minorHAnsi" w:hAnsiTheme="minorHAnsi" w:cstheme="minorHAnsi"/>
          <w:color w:val="000000" w:themeColor="text1"/>
          <w:sz w:val="24"/>
          <w:szCs w:val="24"/>
        </w:rPr>
      </w:pPr>
      <w:bookmarkStart w:id="2" w:name="_Hlk62999028"/>
      <w:r w:rsidRPr="00546FC9">
        <w:rPr>
          <w:rFonts w:asciiTheme="minorHAnsi" w:hAnsiTheme="minorHAnsi" w:cstheme="minorHAnsi"/>
          <w:bCs/>
          <w:color w:val="000000" w:themeColor="text1"/>
          <w:sz w:val="24"/>
          <w:szCs w:val="24"/>
        </w:rPr>
        <w:t>W postępowaniu komunikacja pomiędzy zamawiającym a wykonawcami, w szczególności składanie zapytań do treści SWZ, oświadczeń, zawiadomień oraz przekazywanie informacji, odbywa się elektronicznie:</w:t>
      </w:r>
    </w:p>
    <w:p w14:paraId="56497C46" w14:textId="77777777" w:rsidR="00DB71DB" w:rsidRPr="00546FC9" w:rsidRDefault="00DB71DB">
      <w:pPr>
        <w:numPr>
          <w:ilvl w:val="0"/>
          <w:numId w:val="1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color w:val="000000" w:themeColor="text1"/>
          <w:sz w:val="24"/>
          <w:szCs w:val="24"/>
        </w:rPr>
        <w:t xml:space="preserve">za pośrednictwem platformy zakupowej znajdującej się pod adresem </w:t>
      </w:r>
      <w:r w:rsidRPr="00546FC9">
        <w:rPr>
          <w:rFonts w:asciiTheme="minorHAnsi" w:hAnsiTheme="minorHAnsi" w:cstheme="minorHAnsi"/>
          <w:bCs/>
          <w:color w:val="000000" w:themeColor="text1"/>
          <w:sz w:val="24"/>
          <w:szCs w:val="24"/>
        </w:rPr>
        <w:br/>
      </w:r>
      <w:hyperlink r:id="rId12" w:history="1">
        <w:r w:rsidRPr="00546FC9">
          <w:rPr>
            <w:rStyle w:val="Hipercze"/>
            <w:rFonts w:asciiTheme="minorHAnsi" w:hAnsiTheme="minorHAnsi" w:cstheme="minorHAnsi"/>
            <w:sz w:val="24"/>
            <w:szCs w:val="24"/>
          </w:rPr>
          <w:t>https://platformazakupowa.pl/pn/uw-warminsko-mazurski</w:t>
        </w:r>
      </w:hyperlink>
      <w:r w:rsidRPr="00546FC9">
        <w:rPr>
          <w:rFonts w:asciiTheme="minorHAnsi" w:hAnsiTheme="minorHAnsi" w:cstheme="minorHAnsi"/>
          <w:sz w:val="24"/>
          <w:szCs w:val="24"/>
        </w:rPr>
        <w:t xml:space="preserve">, </w:t>
      </w:r>
      <w:r w:rsidRPr="00546FC9">
        <w:rPr>
          <w:rFonts w:asciiTheme="minorHAnsi" w:hAnsiTheme="minorHAnsi" w:cstheme="minorHAnsi"/>
          <w:sz w:val="24"/>
          <w:szCs w:val="24"/>
          <w:lang w:val="pl"/>
        </w:rPr>
        <w:t>gdzie po wybraniu właściwego</w:t>
      </w:r>
      <w:r w:rsidRPr="00546FC9">
        <w:rPr>
          <w:rFonts w:asciiTheme="minorHAnsi" w:hAnsiTheme="minorHAnsi" w:cstheme="minorHAnsi"/>
          <w:sz w:val="24"/>
          <w:szCs w:val="24"/>
        </w:rPr>
        <w:t xml:space="preserve"> </w:t>
      </w:r>
      <w:r w:rsidRPr="00546FC9">
        <w:rPr>
          <w:rFonts w:asciiTheme="minorHAnsi" w:hAnsiTheme="minorHAnsi" w:cstheme="minorHAnsi"/>
          <w:sz w:val="24"/>
          <w:szCs w:val="24"/>
          <w:lang w:val="pl"/>
        </w:rPr>
        <w:t>postępowania należy skorzystać z formularza „</w:t>
      </w:r>
      <w:r w:rsidRPr="00546FC9">
        <w:rPr>
          <w:rFonts w:asciiTheme="minorHAnsi" w:hAnsiTheme="minorHAnsi" w:cstheme="minorHAnsi"/>
          <w:bCs/>
          <w:sz w:val="24"/>
          <w:szCs w:val="24"/>
          <w:lang w:val="pl"/>
        </w:rPr>
        <w:t>Wyślij wiadomość do</w:t>
      </w:r>
      <w:r>
        <w:rPr>
          <w:rFonts w:asciiTheme="minorHAnsi" w:hAnsiTheme="minorHAnsi" w:cstheme="minorHAnsi"/>
          <w:bCs/>
          <w:sz w:val="24"/>
          <w:szCs w:val="24"/>
          <w:lang w:val="pl"/>
        </w:rPr>
        <w:t> </w:t>
      </w:r>
      <w:r w:rsidRPr="00546FC9">
        <w:rPr>
          <w:rFonts w:asciiTheme="minorHAnsi" w:hAnsiTheme="minorHAnsi" w:cstheme="minorHAnsi"/>
          <w:bCs/>
          <w:sz w:val="24"/>
          <w:szCs w:val="24"/>
          <w:lang w:val="pl"/>
        </w:rPr>
        <w:t>zamawiającego</w:t>
      </w:r>
      <w:r w:rsidRPr="00546FC9">
        <w:rPr>
          <w:rFonts w:asciiTheme="minorHAnsi" w:hAnsiTheme="minorHAnsi" w:cstheme="minorHAnsi"/>
          <w:bCs/>
          <w:sz w:val="24"/>
          <w:szCs w:val="24"/>
        </w:rPr>
        <w:t>” w sekcji „Komunikaty” lub</w:t>
      </w:r>
    </w:p>
    <w:p w14:paraId="5C317FAA" w14:textId="77777777" w:rsidR="00DB71DB" w:rsidRPr="00546FC9" w:rsidRDefault="00DB71DB">
      <w:pPr>
        <w:numPr>
          <w:ilvl w:val="0"/>
          <w:numId w:val="11"/>
        </w:numPr>
        <w:spacing w:after="0" w:line="240" w:lineRule="atLeast"/>
        <w:ind w:left="397" w:hanging="284"/>
        <w:jc w:val="both"/>
        <w:rPr>
          <w:rFonts w:asciiTheme="minorHAnsi" w:hAnsiTheme="minorHAnsi" w:cstheme="minorHAnsi"/>
          <w:color w:val="000000" w:themeColor="text1"/>
          <w:sz w:val="24"/>
          <w:szCs w:val="24"/>
        </w:rPr>
      </w:pPr>
      <w:r w:rsidRPr="00546FC9">
        <w:rPr>
          <w:rFonts w:asciiTheme="minorHAnsi" w:hAnsiTheme="minorHAnsi" w:cstheme="minorHAnsi"/>
          <w:bCs/>
          <w:color w:val="000000" w:themeColor="text1"/>
          <w:sz w:val="24"/>
          <w:szCs w:val="24"/>
        </w:rPr>
        <w:t xml:space="preserve">za pomocą poczty elektronicznej </w:t>
      </w:r>
      <w:hyperlink r:id="rId13" w:history="1">
        <w:r w:rsidRPr="00546FC9">
          <w:rPr>
            <w:rStyle w:val="Hipercze"/>
            <w:rFonts w:asciiTheme="minorHAnsi" w:hAnsiTheme="minorHAnsi" w:cstheme="minorHAnsi"/>
            <w:bCs/>
            <w:sz w:val="24"/>
            <w:szCs w:val="24"/>
            <w:lang w:val="en-US"/>
          </w:rPr>
          <w:t>joanna.zambrzycka@uw.olsztyn.pl</w:t>
        </w:r>
      </w:hyperlink>
      <w:r w:rsidRPr="00546FC9">
        <w:rPr>
          <w:rStyle w:val="Hipercze"/>
          <w:rFonts w:asciiTheme="minorHAnsi" w:hAnsiTheme="minorHAnsi" w:cstheme="minorHAnsi"/>
          <w:color w:val="000000" w:themeColor="text1"/>
          <w:sz w:val="24"/>
          <w:szCs w:val="24"/>
          <w:u w:val="none"/>
        </w:rPr>
        <w:t>.</w:t>
      </w:r>
    </w:p>
    <w:bookmarkEnd w:id="2"/>
    <w:p w14:paraId="71FB8EB9" w14:textId="77777777" w:rsidR="00DB71DB" w:rsidRPr="00546FC9" w:rsidRDefault="00DB71DB">
      <w:pPr>
        <w:numPr>
          <w:ilvl w:val="0"/>
          <w:numId w:val="10"/>
        </w:numPr>
        <w:spacing w:after="0" w:line="240" w:lineRule="atLeast"/>
        <w:ind w:left="284" w:hanging="284"/>
        <w:jc w:val="both"/>
        <w:rPr>
          <w:rFonts w:asciiTheme="minorHAnsi" w:hAnsiTheme="minorHAnsi" w:cstheme="minorHAnsi"/>
          <w:color w:val="000000" w:themeColor="text1"/>
          <w:sz w:val="24"/>
          <w:szCs w:val="24"/>
        </w:rPr>
      </w:pPr>
      <w:r w:rsidRPr="00546FC9">
        <w:rPr>
          <w:rFonts w:asciiTheme="minorHAnsi" w:hAnsiTheme="minorHAnsi" w:cstheme="minorHAnsi"/>
          <w:color w:val="000000" w:themeColor="text1"/>
          <w:sz w:val="24"/>
          <w:szCs w:val="24"/>
        </w:rPr>
        <w:t xml:space="preserve">Zasady korzystania z platformy zakupowej </w:t>
      </w:r>
      <w:hyperlink r:id="rId14" w:history="1">
        <w:r w:rsidRPr="00546FC9">
          <w:rPr>
            <w:rStyle w:val="Hipercze"/>
            <w:rFonts w:asciiTheme="minorHAnsi" w:hAnsiTheme="minorHAnsi" w:cstheme="minorHAnsi"/>
            <w:sz w:val="24"/>
            <w:szCs w:val="24"/>
          </w:rPr>
          <w:t>https://platformazakupowa.pl/</w:t>
        </w:r>
      </w:hyperlink>
      <w:r w:rsidRPr="00546FC9">
        <w:rPr>
          <w:rFonts w:asciiTheme="minorHAnsi" w:hAnsiTheme="minorHAnsi" w:cstheme="minorHAnsi"/>
          <w:color w:val="000000" w:themeColor="text1"/>
          <w:sz w:val="24"/>
          <w:szCs w:val="24"/>
        </w:rPr>
        <w:t>:</w:t>
      </w:r>
    </w:p>
    <w:p w14:paraId="5A9F339C" w14:textId="77777777" w:rsidR="00DB71DB" w:rsidRPr="00546FC9" w:rsidRDefault="00DB71DB">
      <w:pPr>
        <w:numPr>
          <w:ilvl w:val="0"/>
          <w:numId w:val="2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korzystanie z platformy zakupowej jest bezpłatne,</w:t>
      </w:r>
    </w:p>
    <w:p w14:paraId="288BD0CC" w14:textId="60EB3B09" w:rsidR="00DB71DB" w:rsidRPr="00546FC9" w:rsidRDefault="00DB71DB">
      <w:pPr>
        <w:pStyle w:val="Akapitzlist"/>
        <w:numPr>
          <w:ilvl w:val="0"/>
          <w:numId w:val="21"/>
        </w:numPr>
        <w:spacing w:line="240" w:lineRule="atLeast"/>
        <w:ind w:left="397" w:hanging="284"/>
        <w:jc w:val="both"/>
        <w:rPr>
          <w:rFonts w:asciiTheme="minorHAnsi" w:hAnsiTheme="minorHAnsi" w:cstheme="minorHAnsi"/>
        </w:rPr>
      </w:pPr>
      <w:r w:rsidRPr="00546FC9">
        <w:rPr>
          <w:rFonts w:asciiTheme="minorHAnsi" w:hAnsiTheme="minorHAnsi" w:cstheme="minorHAnsi"/>
        </w:rPr>
        <w:t>zaleca się, aby przed rozpoczęciem wypełniania Formularza składania oferty wykonawca zalogował się do systemu, a jeżeli nie posiada konta, założył bezpłatne konto. W</w:t>
      </w:r>
      <w:r>
        <w:rPr>
          <w:rFonts w:asciiTheme="minorHAnsi" w:hAnsiTheme="minorHAnsi" w:cstheme="minorHAnsi"/>
        </w:rPr>
        <w:t> </w:t>
      </w:r>
      <w:r w:rsidRPr="00546FC9">
        <w:rPr>
          <w:rFonts w:asciiTheme="minorHAnsi" w:hAnsiTheme="minorHAnsi" w:cstheme="minorHAnsi"/>
        </w:rPr>
        <w:t xml:space="preserve">przeciwnym wypadku wykonawca będzie miał ograniczone funkcjonalności, np. brak widoku wiadomości prywatnych od zamawiającego w systemie lub możliwości wycofania </w:t>
      </w:r>
      <w:r w:rsidRPr="007410D0">
        <w:rPr>
          <w:rFonts w:asciiTheme="minorHAnsi" w:hAnsiTheme="minorHAnsi" w:cstheme="minorHAnsi"/>
        </w:rPr>
        <w:t xml:space="preserve">oferty </w:t>
      </w:r>
      <w:r w:rsidR="00DE4223" w:rsidRPr="007410D0">
        <w:rPr>
          <w:rFonts w:asciiTheme="minorHAnsi" w:hAnsiTheme="minorHAnsi" w:cstheme="minorHAnsi"/>
        </w:rPr>
        <w:t xml:space="preserve">lub wniosku </w:t>
      </w:r>
      <w:r w:rsidRPr="007410D0">
        <w:rPr>
          <w:rFonts w:asciiTheme="minorHAnsi" w:hAnsiTheme="minorHAnsi" w:cstheme="minorHAnsi"/>
        </w:rPr>
        <w:t>bez kontaktu</w:t>
      </w:r>
      <w:r w:rsidRPr="00546FC9">
        <w:rPr>
          <w:rFonts w:asciiTheme="minorHAnsi" w:hAnsiTheme="minorHAnsi" w:cstheme="minorHAnsi"/>
        </w:rPr>
        <w:t xml:space="preserve"> z Centrum Wsparcia Klienta,</w:t>
      </w:r>
    </w:p>
    <w:p w14:paraId="16D5F5E2" w14:textId="77777777" w:rsidR="00DB71DB" w:rsidRPr="00546FC9" w:rsidRDefault="00DB71DB">
      <w:pPr>
        <w:numPr>
          <w:ilvl w:val="0"/>
          <w:numId w:val="21"/>
        </w:numPr>
        <w:spacing w:after="0" w:line="240" w:lineRule="atLeast"/>
        <w:ind w:left="397" w:hanging="284"/>
        <w:jc w:val="both"/>
        <w:rPr>
          <w:rFonts w:asciiTheme="minorHAnsi" w:hAnsiTheme="minorHAnsi" w:cstheme="minorHAnsi"/>
          <w:strike/>
          <w:sz w:val="24"/>
          <w:szCs w:val="24"/>
        </w:rPr>
      </w:pPr>
      <w:r w:rsidRPr="00546FC9">
        <w:rPr>
          <w:rFonts w:asciiTheme="minorHAnsi" w:hAnsiTheme="minorHAnsi" w:cstheme="minorHAnsi"/>
          <w:sz w:val="24"/>
          <w:szCs w:val="24"/>
        </w:rPr>
        <w:t xml:space="preserve">wykonawca może zwrócić się do zamawiającego z wnioskiem o wyjaśnienie treści SWZ. Wniosek można przesłać za pośrednictwem platformy zakupowej przez formularz „Wyślij wiadomość do zamawiającego”. </w:t>
      </w:r>
      <w:r w:rsidRPr="00546FC9">
        <w:rPr>
          <w:rFonts w:asciiTheme="minorHAnsi" w:hAnsiTheme="minorHAnsi" w:cstheme="minorHAnsi"/>
          <w:sz w:val="24"/>
          <w:szCs w:val="24"/>
          <w:lang w:eastAsia="pl-PL"/>
        </w:rPr>
        <w:t>Dokumenty elektroniczne, oświadczenia lub elektroniczne kopie dokumentów lub oświadczeń składane są przez wykonawcę za</w:t>
      </w:r>
      <w:r>
        <w:rPr>
          <w:rFonts w:asciiTheme="minorHAnsi" w:hAnsiTheme="minorHAnsi" w:cstheme="minorHAnsi"/>
          <w:sz w:val="24"/>
          <w:szCs w:val="24"/>
          <w:lang w:eastAsia="pl-PL"/>
        </w:rPr>
        <w:t> </w:t>
      </w:r>
      <w:r w:rsidRPr="00546FC9">
        <w:rPr>
          <w:rFonts w:asciiTheme="minorHAnsi" w:hAnsiTheme="minorHAnsi" w:cstheme="minorHAnsi"/>
          <w:sz w:val="24"/>
          <w:szCs w:val="24"/>
          <w:lang w:eastAsia="pl-PL"/>
        </w:rPr>
        <w:t>pośrednictwem przycisku „Wyślij wiadomość do zamawiającego”</w:t>
      </w:r>
      <w:r w:rsidRPr="00546FC9">
        <w:rPr>
          <w:rFonts w:asciiTheme="minorHAnsi" w:hAnsiTheme="minorHAnsi" w:cstheme="minorHAnsi"/>
          <w:b/>
          <w:bCs/>
          <w:sz w:val="24"/>
          <w:szCs w:val="24"/>
          <w:lang w:eastAsia="pl-PL"/>
        </w:rPr>
        <w:t xml:space="preserve"> </w:t>
      </w:r>
      <w:r w:rsidRPr="00546FC9">
        <w:rPr>
          <w:rFonts w:asciiTheme="minorHAnsi" w:hAnsiTheme="minorHAnsi" w:cstheme="minorHAnsi"/>
          <w:sz w:val="24"/>
          <w:szCs w:val="24"/>
          <w:lang w:eastAsia="pl-PL"/>
        </w:rPr>
        <w:t>jako załączniki.</w:t>
      </w:r>
      <w:r w:rsidRPr="00546FC9">
        <w:rPr>
          <w:rFonts w:asciiTheme="minorHAnsi" w:hAnsiTheme="minorHAnsi" w:cstheme="minorHAnsi"/>
          <w:sz w:val="24"/>
          <w:szCs w:val="24"/>
        </w:rPr>
        <w:t xml:space="preserve"> Po</w:t>
      </w:r>
      <w:r>
        <w:rPr>
          <w:rFonts w:asciiTheme="minorHAnsi" w:hAnsiTheme="minorHAnsi" w:cstheme="minorHAnsi"/>
          <w:sz w:val="24"/>
          <w:szCs w:val="24"/>
        </w:rPr>
        <w:t> </w:t>
      </w:r>
      <w:r w:rsidRPr="00546FC9">
        <w:rPr>
          <w:rFonts w:asciiTheme="minorHAnsi" w:hAnsiTheme="minorHAnsi" w:cstheme="minorHAnsi"/>
          <w:sz w:val="24"/>
          <w:szCs w:val="24"/>
        </w:rPr>
        <w:t xml:space="preserve">kliknięciu przycisku „Wyślij” pojawi się komunikat systemowy, że wiadomość została wysłana, </w:t>
      </w:r>
    </w:p>
    <w:p w14:paraId="2946956D" w14:textId="77777777" w:rsidR="00DB71DB" w:rsidRPr="00546FC9" w:rsidRDefault="00DB71DB">
      <w:pPr>
        <w:numPr>
          <w:ilvl w:val="0"/>
          <w:numId w:val="21"/>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5">
        <w:r w:rsidRPr="00546FC9">
          <w:rPr>
            <w:rFonts w:asciiTheme="minorHAnsi" w:hAnsiTheme="minorHAnsi" w:cstheme="minorHAnsi"/>
            <w:color w:val="3333FF"/>
            <w:sz w:val="24"/>
            <w:szCs w:val="24"/>
            <w:u w:val="single"/>
          </w:rPr>
          <w:t>https://platformazakupowa.pl/strona/45-instrukcje</w:t>
        </w:r>
      </w:hyperlink>
      <w:r w:rsidRPr="00546FC9">
        <w:rPr>
          <w:rFonts w:asciiTheme="minorHAnsi" w:hAnsiTheme="minorHAnsi" w:cstheme="minorHAnsi"/>
          <w:sz w:val="24"/>
          <w:szCs w:val="24"/>
        </w:rPr>
        <w:t>,</w:t>
      </w:r>
    </w:p>
    <w:p w14:paraId="13DF4487" w14:textId="77777777" w:rsidR="00DB71DB" w:rsidRPr="00546FC9" w:rsidRDefault="00DB71DB">
      <w:pPr>
        <w:numPr>
          <w:ilvl w:val="0"/>
          <w:numId w:val="21"/>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 przypadku jakichkolwiek wątpliwości związanych z zasadami korzystania z platformy zakupowej, wykonawca winien skontaktować się z dostawcą rozwiązania teleinformatycznego </w:t>
      </w:r>
      <w:hyperlink r:id="rId16" w:history="1">
        <w:r w:rsidRPr="00546FC9">
          <w:rPr>
            <w:rStyle w:val="Hipercze"/>
            <w:rFonts w:asciiTheme="minorHAnsi" w:hAnsiTheme="minorHAnsi" w:cstheme="minorHAnsi"/>
            <w:sz w:val="24"/>
            <w:szCs w:val="24"/>
          </w:rPr>
          <w:t>https://platformazakupowa.pl/</w:t>
        </w:r>
      </w:hyperlink>
      <w:r w:rsidRPr="00546FC9">
        <w:rPr>
          <w:rFonts w:asciiTheme="minorHAnsi" w:hAnsiTheme="minorHAnsi" w:cstheme="minorHAnsi"/>
          <w:bCs/>
          <w:color w:val="0000FF"/>
          <w:sz w:val="24"/>
          <w:szCs w:val="24"/>
        </w:rPr>
        <w:t xml:space="preserve"> </w:t>
      </w:r>
      <w:r w:rsidRPr="00546FC9">
        <w:rPr>
          <w:rFonts w:asciiTheme="minorHAnsi" w:hAnsiTheme="minorHAnsi" w:cstheme="minorHAnsi"/>
          <w:bCs/>
          <w:sz w:val="24"/>
          <w:szCs w:val="24"/>
        </w:rPr>
        <w:t xml:space="preserve">pod nr </w:t>
      </w:r>
      <w:r w:rsidRPr="00546FC9">
        <w:rPr>
          <w:rFonts w:asciiTheme="minorHAnsi" w:hAnsiTheme="minorHAnsi" w:cstheme="minorHAnsi"/>
          <w:sz w:val="24"/>
          <w:szCs w:val="24"/>
        </w:rPr>
        <w:t>tel. +48 22 101 02 02 (infolinia dostępna w dni robocze w godzinach 8.00-17.00)</w:t>
      </w:r>
      <w:r w:rsidRPr="00546FC9">
        <w:rPr>
          <w:rFonts w:asciiTheme="minorHAnsi" w:hAnsiTheme="minorHAnsi" w:cstheme="minorHAnsi"/>
        </w:rPr>
        <w:t xml:space="preserve"> </w:t>
      </w:r>
      <w:r w:rsidRPr="00546FC9">
        <w:rPr>
          <w:rFonts w:asciiTheme="minorHAnsi" w:hAnsiTheme="minorHAnsi" w:cstheme="minorHAnsi"/>
          <w:sz w:val="24"/>
          <w:szCs w:val="24"/>
        </w:rPr>
        <w:t xml:space="preserve">lub za pomocą poczty elektronicznej </w:t>
      </w:r>
      <w:hyperlink r:id="rId17" w:history="1">
        <w:r w:rsidRPr="00546FC9">
          <w:rPr>
            <w:rStyle w:val="Hipercze"/>
            <w:rFonts w:asciiTheme="minorHAnsi" w:hAnsiTheme="minorHAnsi" w:cstheme="minorHAnsi"/>
            <w:sz w:val="24"/>
            <w:szCs w:val="24"/>
          </w:rPr>
          <w:t>cwk@platformazakupowa.pl</w:t>
        </w:r>
      </w:hyperlink>
      <w:r w:rsidRPr="00546FC9">
        <w:rPr>
          <w:rFonts w:asciiTheme="minorHAnsi" w:hAnsiTheme="minorHAnsi" w:cstheme="minorHAnsi"/>
          <w:sz w:val="24"/>
          <w:szCs w:val="24"/>
        </w:rPr>
        <w:t>.</w:t>
      </w:r>
    </w:p>
    <w:p w14:paraId="77549EEB" w14:textId="77777777" w:rsidR="00DB71DB" w:rsidRPr="00546FC9" w:rsidRDefault="00DB71DB">
      <w:pPr>
        <w:numPr>
          <w:ilvl w:val="0"/>
          <w:numId w:val="10"/>
        </w:numPr>
        <w:spacing w:after="0" w:line="240" w:lineRule="atLeast"/>
        <w:ind w:left="284" w:hanging="284"/>
        <w:jc w:val="both"/>
        <w:rPr>
          <w:rFonts w:asciiTheme="minorHAnsi" w:hAnsiTheme="minorHAnsi" w:cstheme="minorHAnsi"/>
          <w:sz w:val="24"/>
          <w:szCs w:val="24"/>
        </w:rPr>
      </w:pPr>
      <w:bookmarkStart w:id="3" w:name="_Hlk145934444"/>
      <w:r w:rsidRPr="00546FC9">
        <w:rPr>
          <w:rFonts w:asciiTheme="minorHAnsi" w:hAnsiTheme="minorHAnsi" w:cstheme="minorHAnsi"/>
          <w:bCs/>
          <w:sz w:val="24"/>
          <w:szCs w:val="24"/>
        </w:rPr>
        <w:lastRenderedPageBreak/>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0461A033" w14:textId="77777777" w:rsidR="00DB71DB" w:rsidRPr="00546FC9" w:rsidRDefault="00DB71DB">
      <w:pPr>
        <w:numPr>
          <w:ilvl w:val="0"/>
          <w:numId w:val="10"/>
        </w:numPr>
        <w:spacing w:after="0" w:line="240" w:lineRule="atLeast"/>
        <w:ind w:left="284" w:hanging="284"/>
        <w:jc w:val="both"/>
        <w:rPr>
          <w:rFonts w:asciiTheme="minorHAnsi" w:hAnsiTheme="minorHAnsi" w:cstheme="minorHAnsi"/>
          <w:sz w:val="24"/>
          <w:szCs w:val="24"/>
          <w:lang w:eastAsia="x-none"/>
        </w:rPr>
      </w:pPr>
      <w:r w:rsidRPr="00546FC9">
        <w:rPr>
          <w:rFonts w:asciiTheme="minorHAnsi" w:hAnsiTheme="minorHAnsi" w:cstheme="minorHAnsi"/>
          <w:sz w:val="24"/>
          <w:szCs w:val="24"/>
          <w:lang w:eastAsia="x-none"/>
        </w:rPr>
        <w:t xml:space="preserve">Oznaczenie czasu odbioru danych przez </w:t>
      </w:r>
      <w:r w:rsidRPr="00546FC9">
        <w:rPr>
          <w:rFonts w:asciiTheme="minorHAnsi" w:hAnsiTheme="minorHAnsi" w:cstheme="minorHAnsi"/>
          <w:sz w:val="24"/>
          <w:szCs w:val="24"/>
        </w:rPr>
        <w:t>platformę zakupową</w:t>
      </w:r>
      <w:r w:rsidRPr="00546FC9">
        <w:rPr>
          <w:rFonts w:asciiTheme="minorHAnsi" w:hAnsiTheme="minorHAnsi" w:cstheme="minorHAnsi"/>
          <w:sz w:val="24"/>
          <w:szCs w:val="24"/>
          <w:lang w:eastAsia="x-none"/>
        </w:rPr>
        <w:t xml:space="preserve"> stanowi datę oraz dokładny czas (</w:t>
      </w:r>
      <w:proofErr w:type="spellStart"/>
      <w:r w:rsidRPr="00546FC9">
        <w:rPr>
          <w:rFonts w:asciiTheme="minorHAnsi" w:hAnsiTheme="minorHAnsi" w:cstheme="minorHAnsi"/>
          <w:sz w:val="24"/>
          <w:szCs w:val="24"/>
          <w:lang w:eastAsia="x-none"/>
        </w:rPr>
        <w:t>hh:mm:ss</w:t>
      </w:r>
      <w:proofErr w:type="spellEnd"/>
      <w:r w:rsidRPr="00546FC9">
        <w:rPr>
          <w:rFonts w:asciiTheme="minorHAnsi" w:hAnsiTheme="minorHAnsi" w:cstheme="minorHAnsi"/>
          <w:sz w:val="24"/>
          <w:szCs w:val="24"/>
          <w:lang w:eastAsia="x-none"/>
        </w:rPr>
        <w:t>) generowany w</w:t>
      </w:r>
      <w:r w:rsidRPr="00546FC9">
        <w:rPr>
          <w:rFonts w:asciiTheme="minorHAnsi" w:hAnsiTheme="minorHAnsi" w:cstheme="minorHAnsi"/>
          <w:sz w:val="24"/>
          <w:szCs w:val="24"/>
        </w:rPr>
        <w:t>edług</w:t>
      </w:r>
      <w:r w:rsidRPr="00546FC9">
        <w:rPr>
          <w:rFonts w:asciiTheme="minorHAnsi" w:hAnsiTheme="minorHAnsi" w:cstheme="minorHAnsi"/>
          <w:sz w:val="24"/>
          <w:szCs w:val="24"/>
          <w:lang w:eastAsia="x-none"/>
        </w:rPr>
        <w:t xml:space="preserve"> czasu lokalnego serwera synchronizowanego z</w:t>
      </w:r>
      <w:r>
        <w:rPr>
          <w:rFonts w:asciiTheme="minorHAnsi" w:hAnsiTheme="minorHAnsi" w:cstheme="minorHAnsi"/>
          <w:sz w:val="24"/>
          <w:szCs w:val="24"/>
          <w:lang w:eastAsia="x-none"/>
        </w:rPr>
        <w:t> </w:t>
      </w:r>
      <w:r w:rsidRPr="00546FC9">
        <w:rPr>
          <w:rFonts w:asciiTheme="minorHAnsi" w:hAnsiTheme="minorHAnsi" w:cstheme="minorHAnsi"/>
          <w:sz w:val="24"/>
          <w:szCs w:val="24"/>
          <w:lang w:eastAsia="x-none"/>
        </w:rPr>
        <w:t>zegarem Głównego Urzędu Miar.</w:t>
      </w:r>
    </w:p>
    <w:p w14:paraId="304B7DB3" w14:textId="77777777" w:rsidR="00DB71DB" w:rsidRPr="00546FC9" w:rsidRDefault="00DB71DB">
      <w:pPr>
        <w:numPr>
          <w:ilvl w:val="0"/>
          <w:numId w:val="10"/>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Zamawiający określa dopuszczalny format podpisu </w:t>
      </w:r>
      <w:bookmarkEnd w:id="3"/>
      <w:r w:rsidRPr="00546FC9">
        <w:rPr>
          <w:rFonts w:asciiTheme="minorHAnsi" w:hAnsiTheme="minorHAnsi" w:cstheme="minorHAnsi"/>
          <w:sz w:val="24"/>
          <w:szCs w:val="24"/>
        </w:rPr>
        <w:t>elektronicznego jako:</w:t>
      </w:r>
    </w:p>
    <w:p w14:paraId="5B220634" w14:textId="1E1ADD64" w:rsidR="00DB71DB" w:rsidRPr="00546FC9" w:rsidRDefault="00DB71DB">
      <w:pPr>
        <w:numPr>
          <w:ilvl w:val="0"/>
          <w:numId w:val="22"/>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dokumenty w formacie „pdf</w:t>
      </w:r>
      <w:r w:rsidR="005F5AAA">
        <w:rPr>
          <w:rFonts w:asciiTheme="minorHAnsi" w:hAnsiTheme="minorHAnsi" w:cstheme="minorHAnsi"/>
          <w:szCs w:val="24"/>
        </w:rPr>
        <w:t>”</w:t>
      </w:r>
      <w:r w:rsidRPr="00546FC9">
        <w:rPr>
          <w:rFonts w:asciiTheme="minorHAnsi" w:hAnsiTheme="minorHAnsi" w:cstheme="minorHAnsi"/>
          <w:sz w:val="24"/>
          <w:szCs w:val="24"/>
        </w:rPr>
        <w:t xml:space="preserve"> zaleca się podpisywać formatem </w:t>
      </w:r>
      <w:proofErr w:type="spellStart"/>
      <w:r w:rsidRPr="00546FC9">
        <w:rPr>
          <w:rFonts w:asciiTheme="minorHAnsi" w:hAnsiTheme="minorHAnsi" w:cstheme="minorHAnsi"/>
          <w:sz w:val="24"/>
          <w:szCs w:val="24"/>
        </w:rPr>
        <w:t>PAdES</w:t>
      </w:r>
      <w:proofErr w:type="spellEnd"/>
      <w:r w:rsidRPr="00546FC9">
        <w:rPr>
          <w:rFonts w:asciiTheme="minorHAnsi" w:hAnsiTheme="minorHAnsi" w:cstheme="minorHAnsi"/>
          <w:sz w:val="24"/>
          <w:szCs w:val="24"/>
        </w:rPr>
        <w:t>,</w:t>
      </w:r>
    </w:p>
    <w:p w14:paraId="4354F259" w14:textId="68C9D3F0" w:rsidR="00DB71DB" w:rsidRPr="00546FC9" w:rsidRDefault="00DB71DB">
      <w:pPr>
        <w:numPr>
          <w:ilvl w:val="0"/>
          <w:numId w:val="22"/>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dopuszcza się podpisanie dokumentów w formacie innym niż „pdf</w:t>
      </w:r>
      <w:r w:rsidR="005F5AAA">
        <w:rPr>
          <w:rFonts w:asciiTheme="minorHAnsi" w:hAnsiTheme="minorHAnsi" w:cstheme="minorHAnsi"/>
          <w:sz w:val="24"/>
          <w:szCs w:val="24"/>
        </w:rPr>
        <w:t>”</w:t>
      </w:r>
      <w:r w:rsidRPr="00546FC9">
        <w:rPr>
          <w:rFonts w:asciiTheme="minorHAnsi" w:hAnsiTheme="minorHAnsi" w:cstheme="minorHAnsi"/>
          <w:sz w:val="24"/>
          <w:szCs w:val="24"/>
        </w:rPr>
        <w:t>, wtedy będzie wymagany oddzielny plik z podpisem. W związku z tym wykonawca będzie zobowiązany załączyć, prócz podpisanego dokumentu, oddzielny plik z podpisem.</w:t>
      </w:r>
    </w:p>
    <w:p w14:paraId="2CE22B08" w14:textId="77777777" w:rsidR="00DB71DB" w:rsidRPr="00546FC9" w:rsidRDefault="00DB71DB">
      <w:pPr>
        <w:numPr>
          <w:ilvl w:val="0"/>
          <w:numId w:val="10"/>
        </w:numPr>
        <w:spacing w:after="0" w:line="240" w:lineRule="atLeast"/>
        <w:ind w:left="284" w:hanging="284"/>
        <w:jc w:val="both"/>
        <w:rPr>
          <w:rFonts w:asciiTheme="minorHAnsi" w:hAnsiTheme="minorHAnsi" w:cstheme="minorHAnsi"/>
          <w:bCs/>
          <w:sz w:val="24"/>
          <w:szCs w:val="24"/>
        </w:rPr>
      </w:pPr>
      <w:r w:rsidRPr="00546FC9">
        <w:rPr>
          <w:rFonts w:asciiTheme="minorHAnsi" w:hAnsiTheme="minorHAnsi" w:cstheme="minorHAnsi"/>
          <w:bCs/>
          <w:sz w:val="24"/>
          <w:szCs w:val="24"/>
        </w:rPr>
        <w:t>Zamawiający określa niezbędne wymagania sprzętowo – aplikacyjne umożliwiające pracę na platformie zakupowej, tj.:</w:t>
      </w:r>
    </w:p>
    <w:p w14:paraId="7B999E8E"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 xml:space="preserve">stały dostęp do sieci Internet o gwarantowanej przepustowości nie mniejszej niż 512 </w:t>
      </w:r>
      <w:proofErr w:type="spellStart"/>
      <w:r w:rsidRPr="00546FC9">
        <w:rPr>
          <w:rFonts w:asciiTheme="minorHAnsi" w:hAnsiTheme="minorHAnsi" w:cstheme="minorHAnsi"/>
          <w:bCs/>
          <w:sz w:val="24"/>
          <w:szCs w:val="24"/>
        </w:rPr>
        <w:t>kb</w:t>
      </w:r>
      <w:proofErr w:type="spellEnd"/>
      <w:r w:rsidRPr="00546FC9">
        <w:rPr>
          <w:rFonts w:asciiTheme="minorHAnsi" w:hAnsiTheme="minorHAnsi" w:cstheme="minorHAnsi"/>
          <w:bCs/>
          <w:sz w:val="24"/>
          <w:szCs w:val="24"/>
        </w:rPr>
        <w:t>/s,</w:t>
      </w:r>
    </w:p>
    <w:p w14:paraId="4F64A6D2"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komputer klasy PC lub MAC o następującej konfiguracji: pamięć min 2GB Ram, procesor Intel IV 2GHZ lub jego nowsza wersja, jeden z systemów operacyjnych: MS Windows 7, Mac Os x 10.4, Linux, lub ich nowsze wersje,</w:t>
      </w:r>
    </w:p>
    <w:p w14:paraId="63609C3B"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zainstalowana dowolna przeglądarka internetowa, inna niż Internet Explorer,</w:t>
      </w:r>
    </w:p>
    <w:p w14:paraId="0C566A63"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włączona obsługa JavaScript,</w:t>
      </w:r>
    </w:p>
    <w:p w14:paraId="6A3C2178"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 xml:space="preserve">zainstalowany program Adobe </w:t>
      </w:r>
      <w:proofErr w:type="spellStart"/>
      <w:r w:rsidRPr="00546FC9">
        <w:rPr>
          <w:rFonts w:asciiTheme="minorHAnsi" w:hAnsiTheme="minorHAnsi" w:cstheme="minorHAnsi"/>
          <w:bCs/>
          <w:sz w:val="24"/>
          <w:szCs w:val="24"/>
        </w:rPr>
        <w:t>Acrobat</w:t>
      </w:r>
      <w:proofErr w:type="spellEnd"/>
      <w:r w:rsidRPr="00546FC9">
        <w:rPr>
          <w:rFonts w:asciiTheme="minorHAnsi" w:hAnsiTheme="minorHAnsi" w:cstheme="minorHAnsi"/>
          <w:bCs/>
          <w:sz w:val="24"/>
          <w:szCs w:val="24"/>
        </w:rPr>
        <w:t xml:space="preserve"> Reader lub inny obsługujący pliki w formacie „pdf”,</w:t>
      </w:r>
    </w:p>
    <w:p w14:paraId="1FDCD9B4"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szyfrowanie na platformazakupowa.pl odbywa się za pomocą protokołu TLS 1.3.</w:t>
      </w:r>
    </w:p>
    <w:p w14:paraId="4D736979" w14:textId="77777777" w:rsidR="00962689" w:rsidRPr="00962689" w:rsidRDefault="00962689" w:rsidP="00AD536F">
      <w:pPr>
        <w:numPr>
          <w:ilvl w:val="0"/>
          <w:numId w:val="10"/>
        </w:numPr>
        <w:spacing w:after="0" w:line="240" w:lineRule="atLeast"/>
        <w:ind w:left="284" w:hanging="284"/>
        <w:jc w:val="both"/>
        <w:rPr>
          <w:rFonts w:asciiTheme="minorHAnsi" w:hAnsiTheme="minorHAnsi" w:cstheme="minorHAnsi"/>
          <w:bCs/>
          <w:color w:val="FF0000"/>
          <w:sz w:val="24"/>
          <w:szCs w:val="24"/>
        </w:rPr>
      </w:pPr>
      <w:r w:rsidRPr="00962689">
        <w:rPr>
          <w:rFonts w:cs="Calibri"/>
          <w:bCs/>
          <w:sz w:val="24"/>
          <w:szCs w:val="24"/>
        </w:rPr>
        <w:t xml:space="preserve">Formaty plików wykorzystywane przez wykonawców muszą być zgodne z formatami plików określonymi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5610D86B" w14:textId="45EA6D64" w:rsidR="00DB71DB" w:rsidRPr="00AD536F" w:rsidRDefault="00DB71DB" w:rsidP="00AD536F">
      <w:pPr>
        <w:numPr>
          <w:ilvl w:val="0"/>
          <w:numId w:val="10"/>
        </w:numPr>
        <w:spacing w:after="0" w:line="240" w:lineRule="atLeast"/>
        <w:ind w:left="284" w:hanging="284"/>
        <w:jc w:val="both"/>
        <w:rPr>
          <w:rFonts w:asciiTheme="minorHAnsi" w:hAnsiTheme="minorHAnsi" w:cstheme="minorHAnsi"/>
          <w:bCs/>
          <w:color w:val="FF0000"/>
          <w:sz w:val="24"/>
          <w:szCs w:val="24"/>
        </w:rPr>
      </w:pPr>
      <w:r w:rsidRPr="00AD536F">
        <w:rPr>
          <w:rFonts w:asciiTheme="minorHAnsi" w:hAnsiTheme="minorHAnsi" w:cstheme="minorHAnsi"/>
          <w:bCs/>
          <w:sz w:val="24"/>
          <w:szCs w:val="24"/>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z </w:t>
      </w:r>
      <w:proofErr w:type="spellStart"/>
      <w:r w:rsidRPr="00AD536F">
        <w:rPr>
          <w:rFonts w:asciiTheme="minorHAnsi" w:hAnsiTheme="minorHAnsi" w:cstheme="minorHAnsi"/>
          <w:bCs/>
          <w:sz w:val="24"/>
          <w:szCs w:val="24"/>
        </w:rPr>
        <w:t>późn</w:t>
      </w:r>
      <w:proofErr w:type="spellEnd"/>
      <w:r w:rsidRPr="00AD536F">
        <w:rPr>
          <w:rFonts w:asciiTheme="minorHAnsi" w:hAnsiTheme="minorHAnsi" w:cstheme="minorHAnsi"/>
          <w:bCs/>
          <w:sz w:val="24"/>
          <w:szCs w:val="24"/>
        </w:rPr>
        <w:t>. zm.).</w:t>
      </w:r>
    </w:p>
    <w:p w14:paraId="5F4B7396" w14:textId="77777777" w:rsidR="00DB71DB" w:rsidRPr="00AD536F" w:rsidRDefault="00DB71DB" w:rsidP="00AD536F">
      <w:pPr>
        <w:numPr>
          <w:ilvl w:val="0"/>
          <w:numId w:val="10"/>
        </w:numPr>
        <w:spacing w:after="0" w:line="240" w:lineRule="atLeast"/>
        <w:ind w:left="284" w:hanging="284"/>
        <w:jc w:val="both"/>
        <w:rPr>
          <w:rFonts w:asciiTheme="minorHAnsi" w:hAnsiTheme="minorHAnsi" w:cstheme="minorHAnsi"/>
          <w:bCs/>
          <w:color w:val="FF0000"/>
          <w:sz w:val="24"/>
          <w:szCs w:val="24"/>
        </w:rPr>
      </w:pPr>
      <w:r w:rsidRPr="00AD536F">
        <w:rPr>
          <w:rFonts w:asciiTheme="minorHAnsi" w:hAnsiTheme="minorHAnsi" w:cstheme="minorHAnsi"/>
          <w:bCs/>
          <w:sz w:val="24"/>
          <w:szCs w:val="24"/>
          <w:lang w:val="pl"/>
        </w:rPr>
        <w:t>Wykonawca przystępując do prowadzonego postępowania o udzielenie zamówienia publicznego:</w:t>
      </w:r>
    </w:p>
    <w:p w14:paraId="6C9E1EDA" w14:textId="3AC64B0A" w:rsidR="00DB71DB" w:rsidRPr="00DB71DB" w:rsidRDefault="00DB71DB">
      <w:pPr>
        <w:numPr>
          <w:ilvl w:val="0"/>
          <w:numId w:val="3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sz w:val="24"/>
          <w:szCs w:val="24"/>
          <w:lang w:val="pl"/>
        </w:rPr>
        <w:t xml:space="preserve">akceptuje warunki korzystania z platformy zakupowej określone w </w:t>
      </w:r>
      <w:r w:rsidRPr="00546FC9">
        <w:rPr>
          <w:rFonts w:asciiTheme="minorHAnsi" w:hAnsiTheme="minorHAnsi" w:cstheme="minorHAnsi"/>
          <w:sz w:val="24"/>
          <w:szCs w:val="24"/>
        </w:rPr>
        <w:t xml:space="preserve">Regulaminie Internetowej Platformy zakupowej platformazakupowa.pl Open </w:t>
      </w:r>
      <w:proofErr w:type="spellStart"/>
      <w:r w:rsidRPr="00546FC9">
        <w:rPr>
          <w:rFonts w:asciiTheme="minorHAnsi" w:hAnsiTheme="minorHAnsi" w:cstheme="minorHAnsi"/>
          <w:sz w:val="24"/>
          <w:szCs w:val="24"/>
        </w:rPr>
        <w:t>Nexus</w:t>
      </w:r>
      <w:proofErr w:type="spellEnd"/>
      <w:r w:rsidRPr="00546FC9">
        <w:rPr>
          <w:rFonts w:asciiTheme="minorHAnsi" w:hAnsiTheme="minorHAnsi" w:cstheme="minorHAnsi"/>
          <w:sz w:val="24"/>
          <w:szCs w:val="24"/>
        </w:rPr>
        <w:t xml:space="preserve"> Spółka z o.o. </w:t>
      </w:r>
      <w:r w:rsidRPr="00546FC9">
        <w:rPr>
          <w:rFonts w:asciiTheme="minorHAnsi" w:hAnsiTheme="minorHAnsi" w:cstheme="minorHAnsi"/>
          <w:bCs/>
          <w:sz w:val="24"/>
          <w:szCs w:val="24"/>
          <w:lang w:val="pl"/>
        </w:rPr>
        <w:t xml:space="preserve">zamieszczonym na stronie internetowej </w:t>
      </w:r>
      <w:hyperlink r:id="rId18" w:history="1">
        <w:r w:rsidRPr="00546FC9">
          <w:rPr>
            <w:rStyle w:val="Hipercze"/>
            <w:rFonts w:asciiTheme="minorHAnsi" w:hAnsiTheme="minorHAnsi" w:cstheme="minorHAnsi"/>
            <w:bCs/>
            <w:sz w:val="24"/>
            <w:szCs w:val="24"/>
            <w:lang w:val="pl"/>
          </w:rPr>
          <w:t>https://platformazakupowa.pl/</w:t>
        </w:r>
      </w:hyperlink>
      <w:r w:rsidRPr="00546FC9">
        <w:rPr>
          <w:rFonts w:asciiTheme="minorHAnsi" w:hAnsiTheme="minorHAnsi" w:cstheme="minorHAnsi"/>
          <w:bCs/>
          <w:sz w:val="24"/>
          <w:szCs w:val="24"/>
          <w:lang w:val="pl"/>
        </w:rPr>
        <w:t xml:space="preserve"> w zakładce „Regulamin</w:t>
      </w:r>
      <w:r w:rsidR="005F5AAA">
        <w:rPr>
          <w:rFonts w:asciiTheme="minorHAnsi" w:hAnsiTheme="minorHAnsi" w:cstheme="minorHAnsi"/>
          <w:bCs/>
          <w:sz w:val="24"/>
          <w:szCs w:val="24"/>
          <w:lang w:val="pl"/>
        </w:rPr>
        <w:t>”</w:t>
      </w:r>
      <w:r w:rsidRPr="00546FC9">
        <w:rPr>
          <w:rFonts w:asciiTheme="minorHAnsi" w:hAnsiTheme="minorHAnsi" w:cstheme="minorHAnsi"/>
          <w:bCs/>
          <w:sz w:val="24"/>
          <w:szCs w:val="24"/>
          <w:lang w:val="pl"/>
        </w:rPr>
        <w:t xml:space="preserve"> oraz uznaje go za wiążący,</w:t>
      </w:r>
    </w:p>
    <w:p w14:paraId="496E12D9" w14:textId="0912777A" w:rsidR="001C3AEC" w:rsidRDefault="00DB71DB">
      <w:pPr>
        <w:numPr>
          <w:ilvl w:val="0"/>
          <w:numId w:val="31"/>
        </w:numPr>
        <w:spacing w:after="0" w:line="240" w:lineRule="atLeast"/>
        <w:ind w:left="397" w:hanging="284"/>
        <w:jc w:val="both"/>
        <w:rPr>
          <w:rFonts w:asciiTheme="minorHAnsi" w:hAnsiTheme="minorHAnsi" w:cstheme="minorHAnsi"/>
          <w:sz w:val="24"/>
          <w:szCs w:val="24"/>
        </w:rPr>
      </w:pPr>
      <w:r w:rsidRPr="00DB71DB">
        <w:rPr>
          <w:rFonts w:asciiTheme="minorHAnsi" w:hAnsiTheme="minorHAnsi" w:cstheme="minorHAnsi"/>
          <w:bCs/>
          <w:sz w:val="24"/>
          <w:szCs w:val="24"/>
          <w:lang w:val="pl"/>
        </w:rPr>
        <w:t xml:space="preserve">zapoznał i stosuje się do Instrukcji składania ofert/wysyłania wiadomości dostępnej pod adresem </w:t>
      </w:r>
      <w:hyperlink r:id="rId19">
        <w:r w:rsidRPr="00DB71DB">
          <w:rPr>
            <w:rFonts w:asciiTheme="minorHAnsi" w:hAnsiTheme="minorHAnsi" w:cstheme="minorHAnsi"/>
            <w:color w:val="3333FF"/>
            <w:sz w:val="24"/>
            <w:szCs w:val="24"/>
            <w:u w:val="single"/>
          </w:rPr>
          <w:t>https://platformazakupowa.pl/strona/45-instrukcje</w:t>
        </w:r>
      </w:hyperlink>
      <w:r w:rsidRPr="00DB71DB">
        <w:rPr>
          <w:rFonts w:asciiTheme="minorHAnsi" w:hAnsiTheme="minorHAnsi" w:cstheme="minorHAnsi"/>
          <w:sz w:val="24"/>
          <w:szCs w:val="24"/>
        </w:rPr>
        <w:t>.</w:t>
      </w:r>
    </w:p>
    <w:p w14:paraId="23E4A7B3" w14:textId="77777777" w:rsidR="00DB71DB" w:rsidRPr="00DB71DB" w:rsidRDefault="00DB71DB" w:rsidP="00DB71DB">
      <w:pPr>
        <w:spacing w:after="0" w:line="240" w:lineRule="atLeast"/>
        <w:ind w:left="397"/>
        <w:jc w:val="both"/>
        <w:rPr>
          <w:rFonts w:asciiTheme="minorHAnsi" w:hAnsiTheme="minorHAnsi" w:cstheme="minorHAnsi"/>
          <w:sz w:val="32"/>
          <w:szCs w:val="32"/>
        </w:rPr>
      </w:pPr>
    </w:p>
    <w:p w14:paraId="0CA924D1"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lastRenderedPageBreak/>
        <w:t>Rozdział IX.</w:t>
      </w:r>
      <w:r w:rsidRPr="00A653FE">
        <w:rPr>
          <w:rFonts w:cs="Calibri"/>
          <w:b/>
          <w:sz w:val="24"/>
          <w:szCs w:val="24"/>
        </w:rPr>
        <w:t xml:space="preserve"> </w:t>
      </w:r>
      <w:r w:rsidRPr="00A653FE">
        <w:rPr>
          <w:rFonts w:cs="Calibri"/>
          <w:b/>
          <w:bCs/>
          <w:sz w:val="24"/>
          <w:szCs w:val="24"/>
        </w:rPr>
        <w:t xml:space="preserve">Informacje o sposobie komunikowania się zamawiającego z wykonawcami w inny sposób niż przy użyciu środków komunikacji elektronicznej w przypadku zaistnienia jednej z sytuacji określonych w art. 65 ust. 1, art. 66 i art. 69 </w:t>
      </w:r>
      <w:proofErr w:type="spellStart"/>
      <w:r w:rsidRPr="00A653FE">
        <w:rPr>
          <w:rFonts w:cs="Calibri"/>
          <w:b/>
          <w:bCs/>
          <w:sz w:val="24"/>
          <w:szCs w:val="24"/>
        </w:rPr>
        <w:t>Pzp</w:t>
      </w:r>
      <w:proofErr w:type="spellEnd"/>
      <w:r w:rsidRPr="00A653FE">
        <w:rPr>
          <w:rFonts w:cs="Calibri"/>
          <w:b/>
          <w:sz w:val="24"/>
          <w:szCs w:val="24"/>
        </w:rPr>
        <w:t>.</w:t>
      </w:r>
    </w:p>
    <w:p w14:paraId="4FF61069" w14:textId="77777777" w:rsidR="00DB0B78" w:rsidRPr="0040614E" w:rsidRDefault="00DB0B78" w:rsidP="00BD3044">
      <w:pPr>
        <w:pStyle w:val="Tekstpodstawowy"/>
        <w:spacing w:line="240" w:lineRule="atLeast"/>
        <w:rPr>
          <w:rFonts w:ascii="Calibri" w:hAnsi="Calibri" w:cs="Calibri"/>
          <w:sz w:val="22"/>
          <w:szCs w:val="22"/>
          <w:lang w:val="pl-PL"/>
        </w:rPr>
      </w:pPr>
    </w:p>
    <w:p w14:paraId="2DE0659C" w14:textId="2C848B1B" w:rsidR="00DB0B78" w:rsidRPr="00A653FE" w:rsidRDefault="00DB0B78" w:rsidP="00BD3044">
      <w:pPr>
        <w:pStyle w:val="Tekstpodstawowy"/>
        <w:spacing w:line="240" w:lineRule="atLeast"/>
        <w:rPr>
          <w:rFonts w:ascii="Calibri" w:hAnsi="Calibri" w:cs="Calibri"/>
          <w:szCs w:val="24"/>
        </w:rPr>
      </w:pPr>
      <w:r w:rsidRPr="00A653FE">
        <w:rPr>
          <w:rFonts w:ascii="Calibri" w:hAnsi="Calibri" w:cs="Calibri"/>
          <w:szCs w:val="24"/>
        </w:rPr>
        <w:t xml:space="preserve">W przedmiotowym </w:t>
      </w:r>
      <w:r w:rsidR="00D01903" w:rsidRPr="00A653FE">
        <w:rPr>
          <w:rFonts w:ascii="Calibri" w:hAnsi="Calibri" w:cs="Calibri"/>
          <w:szCs w:val="24"/>
          <w:lang w:val="pl-PL"/>
        </w:rPr>
        <w:t>postępowaniu</w:t>
      </w:r>
      <w:r w:rsidRPr="00A653FE">
        <w:rPr>
          <w:rFonts w:ascii="Calibri" w:hAnsi="Calibri" w:cs="Calibri"/>
          <w:szCs w:val="24"/>
        </w:rPr>
        <w:t xml:space="preserve"> nie zaistniała żadna z sytuacji określonych w art. 65 ust. 1, art. 66 i art. 69 </w:t>
      </w:r>
      <w:proofErr w:type="spellStart"/>
      <w:r w:rsidRPr="00A653FE">
        <w:rPr>
          <w:rFonts w:ascii="Calibri" w:hAnsi="Calibri" w:cs="Calibri"/>
          <w:szCs w:val="24"/>
          <w:lang w:val="pl-PL"/>
        </w:rPr>
        <w:t>Pzp</w:t>
      </w:r>
      <w:proofErr w:type="spellEnd"/>
      <w:r w:rsidRPr="00A653FE">
        <w:rPr>
          <w:rFonts w:ascii="Calibri" w:hAnsi="Calibri" w:cs="Calibri"/>
          <w:szCs w:val="24"/>
        </w:rPr>
        <w:t>.</w:t>
      </w:r>
    </w:p>
    <w:p w14:paraId="14A6E6DE" w14:textId="77777777" w:rsidR="00DB0B78" w:rsidRPr="00F003D7" w:rsidRDefault="00DB0B78" w:rsidP="00BD3044">
      <w:pPr>
        <w:spacing w:after="0" w:line="240" w:lineRule="atLeast"/>
        <w:jc w:val="both"/>
        <w:rPr>
          <w:rFonts w:cs="Calibri"/>
          <w:sz w:val="32"/>
          <w:szCs w:val="32"/>
        </w:rPr>
      </w:pPr>
    </w:p>
    <w:p w14:paraId="61F39A47"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X.</w:t>
      </w:r>
      <w:r w:rsidRPr="00A653FE">
        <w:rPr>
          <w:rFonts w:cs="Calibri"/>
          <w:b/>
          <w:sz w:val="24"/>
          <w:szCs w:val="24"/>
        </w:rPr>
        <w:t xml:space="preserve"> Wskazanie osób uprawnionych do komunikowania się z wykonawcami.</w:t>
      </w:r>
    </w:p>
    <w:p w14:paraId="59728882" w14:textId="77777777" w:rsidR="00DB0B78" w:rsidRPr="0040614E" w:rsidRDefault="00DB0B78" w:rsidP="00BD3044">
      <w:pPr>
        <w:spacing w:after="0" w:line="240" w:lineRule="atLeast"/>
        <w:jc w:val="both"/>
        <w:rPr>
          <w:rFonts w:cs="Calibri"/>
          <w:bCs/>
        </w:rPr>
      </w:pPr>
    </w:p>
    <w:p w14:paraId="19EBC097" w14:textId="61F320B1" w:rsidR="00DB0B78" w:rsidRPr="00A653FE" w:rsidRDefault="00DB0B78" w:rsidP="00BD3044">
      <w:pPr>
        <w:spacing w:after="0" w:line="240" w:lineRule="atLeast"/>
        <w:jc w:val="both"/>
        <w:rPr>
          <w:rFonts w:cs="Calibri"/>
          <w:sz w:val="24"/>
          <w:szCs w:val="24"/>
        </w:rPr>
      </w:pPr>
      <w:r w:rsidRPr="00A653FE">
        <w:rPr>
          <w:rFonts w:cs="Calibri"/>
          <w:sz w:val="24"/>
          <w:szCs w:val="24"/>
        </w:rPr>
        <w:t xml:space="preserve">Osoby uprawnione do porozumiewania się z wykonawcami: </w:t>
      </w:r>
      <w:r w:rsidR="00DB71DB">
        <w:rPr>
          <w:rFonts w:cs="Calibri"/>
          <w:sz w:val="24"/>
          <w:szCs w:val="24"/>
        </w:rPr>
        <w:t>Joanna Zambrzycka</w:t>
      </w:r>
      <w:r w:rsidRPr="00A653FE">
        <w:rPr>
          <w:rFonts w:cs="Calibri"/>
          <w:sz w:val="24"/>
          <w:szCs w:val="24"/>
        </w:rPr>
        <w:t xml:space="preserve">, </w:t>
      </w:r>
      <w:r w:rsidR="00C50E06">
        <w:rPr>
          <w:rFonts w:cs="Calibri"/>
          <w:sz w:val="24"/>
          <w:szCs w:val="24"/>
        </w:rPr>
        <w:br/>
      </w:r>
      <w:r w:rsidRPr="00A653FE">
        <w:rPr>
          <w:rFonts w:cs="Calibri"/>
          <w:sz w:val="24"/>
          <w:szCs w:val="24"/>
        </w:rPr>
        <w:t xml:space="preserve">tel. (89) 52 32 </w:t>
      </w:r>
      <w:r w:rsidR="00DB71DB">
        <w:rPr>
          <w:rFonts w:cs="Calibri"/>
          <w:sz w:val="24"/>
          <w:szCs w:val="24"/>
        </w:rPr>
        <w:t>638</w:t>
      </w:r>
      <w:r w:rsidRPr="00A653FE">
        <w:rPr>
          <w:rFonts w:cs="Calibri"/>
          <w:sz w:val="24"/>
          <w:szCs w:val="24"/>
        </w:rPr>
        <w:t xml:space="preserve">, email: </w:t>
      </w:r>
      <w:hyperlink r:id="rId20" w:history="1">
        <w:r w:rsidR="00DB71DB" w:rsidRPr="0027754A">
          <w:rPr>
            <w:rStyle w:val="Hipercze"/>
            <w:rFonts w:cs="Calibri"/>
            <w:sz w:val="24"/>
            <w:szCs w:val="24"/>
          </w:rPr>
          <w:t>joanna.zambrzycka@uw.olsztyn.pl</w:t>
        </w:r>
      </w:hyperlink>
      <w:r w:rsidR="00F0338A" w:rsidRPr="00F0338A">
        <w:rPr>
          <w:rStyle w:val="Hipercze"/>
          <w:rFonts w:cs="Calibri"/>
          <w:color w:val="auto"/>
          <w:sz w:val="24"/>
          <w:szCs w:val="24"/>
          <w:u w:val="none"/>
        </w:rPr>
        <w:t>.</w:t>
      </w:r>
    </w:p>
    <w:p w14:paraId="044820C6" w14:textId="77777777" w:rsidR="00DB0B78" w:rsidRPr="00F003D7" w:rsidRDefault="00DB0B78" w:rsidP="00BD3044">
      <w:pPr>
        <w:spacing w:after="0" w:line="240" w:lineRule="atLeast"/>
        <w:jc w:val="both"/>
        <w:rPr>
          <w:rFonts w:cs="Calibri"/>
          <w:sz w:val="32"/>
          <w:szCs w:val="32"/>
        </w:rPr>
      </w:pPr>
    </w:p>
    <w:p w14:paraId="5E1DFD15"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XI.</w:t>
      </w:r>
      <w:r w:rsidRPr="00A653FE">
        <w:rPr>
          <w:rFonts w:cs="Calibri"/>
          <w:b/>
          <w:sz w:val="24"/>
          <w:szCs w:val="24"/>
        </w:rPr>
        <w:t xml:space="preserve"> Termin związania ofertą.</w:t>
      </w:r>
    </w:p>
    <w:p w14:paraId="3F82EE76" w14:textId="77777777" w:rsidR="00DB0B78" w:rsidRPr="0040614E" w:rsidRDefault="00DB0B78" w:rsidP="00BD3044">
      <w:pPr>
        <w:spacing w:after="0" w:line="240" w:lineRule="atLeast"/>
        <w:jc w:val="both"/>
        <w:rPr>
          <w:rFonts w:cs="Calibri"/>
          <w:bCs/>
        </w:rPr>
      </w:pPr>
    </w:p>
    <w:p w14:paraId="1D030AEC" w14:textId="040BBBBE" w:rsidR="00DB0B78" w:rsidRPr="00A653FE" w:rsidRDefault="00DB0B78" w:rsidP="00BD3044">
      <w:pPr>
        <w:spacing w:after="0" w:line="240" w:lineRule="atLeast"/>
        <w:jc w:val="both"/>
        <w:rPr>
          <w:rFonts w:cs="Calibri"/>
          <w:sz w:val="24"/>
          <w:szCs w:val="24"/>
        </w:rPr>
      </w:pPr>
      <w:r w:rsidRPr="005578AF">
        <w:rPr>
          <w:rFonts w:cs="Calibri"/>
          <w:sz w:val="24"/>
          <w:szCs w:val="24"/>
        </w:rPr>
        <w:t xml:space="preserve">Wykonawca jest związany ofertą do </w:t>
      </w:r>
      <w:r w:rsidRPr="005B71EA">
        <w:rPr>
          <w:rFonts w:cs="Calibri"/>
          <w:sz w:val="24"/>
          <w:szCs w:val="24"/>
        </w:rPr>
        <w:t xml:space="preserve">dnia </w:t>
      </w:r>
      <w:r w:rsidR="00482C24">
        <w:rPr>
          <w:rFonts w:cs="Calibri"/>
          <w:b/>
          <w:bCs/>
          <w:sz w:val="24"/>
          <w:szCs w:val="24"/>
        </w:rPr>
        <w:t>14</w:t>
      </w:r>
      <w:r w:rsidR="0040614E" w:rsidRPr="005B71EA">
        <w:rPr>
          <w:rFonts w:cs="Calibri"/>
          <w:b/>
          <w:bCs/>
          <w:sz w:val="24"/>
          <w:szCs w:val="24"/>
        </w:rPr>
        <w:t xml:space="preserve"> </w:t>
      </w:r>
      <w:r w:rsidR="00482C24">
        <w:rPr>
          <w:rFonts w:cs="Calibri"/>
          <w:b/>
          <w:bCs/>
          <w:sz w:val="24"/>
          <w:szCs w:val="24"/>
        </w:rPr>
        <w:t>grudnia</w:t>
      </w:r>
      <w:r w:rsidR="00DB71DB" w:rsidRPr="005B71EA">
        <w:rPr>
          <w:rFonts w:cs="Calibri"/>
          <w:b/>
          <w:bCs/>
          <w:sz w:val="24"/>
          <w:szCs w:val="24"/>
        </w:rPr>
        <w:t xml:space="preserve"> </w:t>
      </w:r>
      <w:r w:rsidRPr="005B71EA">
        <w:rPr>
          <w:rFonts w:cs="Calibri"/>
          <w:b/>
          <w:bCs/>
          <w:sz w:val="24"/>
          <w:szCs w:val="24"/>
        </w:rPr>
        <w:t>202</w:t>
      </w:r>
      <w:r w:rsidR="0006122F" w:rsidRPr="005B71EA">
        <w:rPr>
          <w:rFonts w:cs="Calibri"/>
          <w:b/>
          <w:bCs/>
          <w:sz w:val="24"/>
          <w:szCs w:val="24"/>
        </w:rPr>
        <w:t>3</w:t>
      </w:r>
      <w:r w:rsidRPr="005B71EA">
        <w:rPr>
          <w:rFonts w:cs="Calibri"/>
          <w:b/>
          <w:bCs/>
          <w:sz w:val="24"/>
          <w:szCs w:val="24"/>
        </w:rPr>
        <w:t xml:space="preserve"> r</w:t>
      </w:r>
      <w:r w:rsidRPr="005B71EA">
        <w:rPr>
          <w:rFonts w:cs="Calibri"/>
          <w:sz w:val="24"/>
          <w:szCs w:val="24"/>
        </w:rPr>
        <w:t xml:space="preserve">., przy czym </w:t>
      </w:r>
      <w:r w:rsidRPr="005578AF">
        <w:rPr>
          <w:rFonts w:cs="Calibri"/>
          <w:sz w:val="24"/>
          <w:szCs w:val="24"/>
        </w:rPr>
        <w:t>pierwszym dniem terminu</w:t>
      </w:r>
      <w:r w:rsidRPr="00A653FE">
        <w:rPr>
          <w:rFonts w:cs="Calibri"/>
          <w:sz w:val="24"/>
          <w:szCs w:val="24"/>
        </w:rPr>
        <w:t xml:space="preserve"> związania ofertą jest dzień, w którym upływa termin składania ofert.</w:t>
      </w:r>
    </w:p>
    <w:p w14:paraId="18C6C259" w14:textId="77777777" w:rsidR="00DB0B78" w:rsidRPr="00F003D7" w:rsidRDefault="00DB0B78" w:rsidP="00BD3044">
      <w:pPr>
        <w:spacing w:after="0" w:line="240" w:lineRule="atLeast"/>
        <w:jc w:val="both"/>
        <w:rPr>
          <w:rFonts w:cs="Calibri"/>
          <w:sz w:val="32"/>
          <w:szCs w:val="32"/>
        </w:rPr>
      </w:pPr>
    </w:p>
    <w:p w14:paraId="1C1A962B"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XII.</w:t>
      </w:r>
      <w:r w:rsidRPr="00A653FE">
        <w:rPr>
          <w:rFonts w:cs="Calibri"/>
          <w:b/>
          <w:sz w:val="24"/>
          <w:szCs w:val="24"/>
        </w:rPr>
        <w:t xml:space="preserve"> </w:t>
      </w:r>
      <w:bookmarkStart w:id="4" w:name="bookmark12"/>
      <w:r w:rsidRPr="00A653FE">
        <w:rPr>
          <w:rFonts w:cs="Calibri"/>
          <w:b/>
          <w:bCs/>
          <w:sz w:val="24"/>
          <w:szCs w:val="24"/>
        </w:rPr>
        <w:t>Opis sposobu przygotowania ofer</w:t>
      </w:r>
      <w:bookmarkEnd w:id="4"/>
      <w:r w:rsidRPr="00A653FE">
        <w:rPr>
          <w:rFonts w:cs="Calibri"/>
          <w:b/>
          <w:bCs/>
          <w:sz w:val="24"/>
          <w:szCs w:val="24"/>
        </w:rPr>
        <w:t>ty</w:t>
      </w:r>
      <w:r w:rsidRPr="00A653FE">
        <w:rPr>
          <w:rFonts w:cs="Calibri"/>
          <w:b/>
          <w:sz w:val="24"/>
          <w:szCs w:val="24"/>
        </w:rPr>
        <w:t>.</w:t>
      </w:r>
    </w:p>
    <w:p w14:paraId="42FFAE30" w14:textId="77777777" w:rsidR="00DB0B78" w:rsidRPr="0040614E" w:rsidRDefault="00DB0B78" w:rsidP="00BD3044">
      <w:pPr>
        <w:spacing w:after="0" w:line="240" w:lineRule="atLeast"/>
        <w:jc w:val="both"/>
        <w:rPr>
          <w:rFonts w:cs="Calibri"/>
        </w:rPr>
      </w:pPr>
    </w:p>
    <w:p w14:paraId="65CA349D" w14:textId="77777777" w:rsidR="00DB0B78" w:rsidRPr="0051755B" w:rsidRDefault="00DB0B78">
      <w:pPr>
        <w:numPr>
          <w:ilvl w:val="0"/>
          <w:numId w:val="12"/>
        </w:numPr>
        <w:spacing w:after="0" w:line="240" w:lineRule="atLeast"/>
        <w:ind w:left="284" w:hanging="284"/>
        <w:jc w:val="both"/>
        <w:rPr>
          <w:rFonts w:cs="Calibri"/>
          <w:sz w:val="24"/>
          <w:szCs w:val="24"/>
        </w:rPr>
      </w:pPr>
      <w:r w:rsidRPr="0051755B">
        <w:rPr>
          <w:rFonts w:cs="Calibri"/>
          <w:sz w:val="24"/>
          <w:szCs w:val="24"/>
        </w:rPr>
        <w:t>Oferta musi zawierać:</w:t>
      </w:r>
    </w:p>
    <w:p w14:paraId="3B0C23C3" w14:textId="39AB93A7" w:rsidR="00427C94" w:rsidRPr="0051755B" w:rsidRDefault="00DB0B78">
      <w:pPr>
        <w:numPr>
          <w:ilvl w:val="0"/>
          <w:numId w:val="13"/>
        </w:numPr>
        <w:spacing w:after="0" w:line="240" w:lineRule="atLeast"/>
        <w:ind w:left="397" w:hanging="284"/>
        <w:jc w:val="both"/>
        <w:rPr>
          <w:rFonts w:cs="Calibri"/>
          <w:sz w:val="24"/>
          <w:szCs w:val="24"/>
        </w:rPr>
      </w:pPr>
      <w:r w:rsidRPr="0051755B">
        <w:rPr>
          <w:rFonts w:cs="Calibri"/>
          <w:sz w:val="24"/>
          <w:szCs w:val="24"/>
        </w:rPr>
        <w:t>wypełniony formularz oferty – załącznik nr 1 do SWZ,</w:t>
      </w:r>
    </w:p>
    <w:p w14:paraId="5D8C4F92" w14:textId="0E367A51" w:rsidR="00C50E06" w:rsidRPr="0051755B" w:rsidRDefault="00C50E06">
      <w:pPr>
        <w:numPr>
          <w:ilvl w:val="0"/>
          <w:numId w:val="13"/>
        </w:numPr>
        <w:spacing w:after="0" w:line="240" w:lineRule="atLeast"/>
        <w:ind w:left="397" w:hanging="284"/>
        <w:jc w:val="both"/>
        <w:rPr>
          <w:rFonts w:cs="Calibri"/>
          <w:sz w:val="24"/>
          <w:szCs w:val="24"/>
        </w:rPr>
      </w:pPr>
      <w:r w:rsidRPr="0051755B">
        <w:rPr>
          <w:rFonts w:cs="Calibri"/>
          <w:sz w:val="24"/>
          <w:szCs w:val="24"/>
        </w:rPr>
        <w:t xml:space="preserve">wypełnione oświadczenie </w:t>
      </w:r>
      <w:r w:rsidRPr="0051755B">
        <w:rPr>
          <w:rFonts w:cs="Calibri"/>
          <w:bCs/>
          <w:sz w:val="24"/>
          <w:szCs w:val="24"/>
        </w:rPr>
        <w:t xml:space="preserve">o niepodleganiu wykluczeniu z udziału w postępowaniu </w:t>
      </w:r>
      <w:r w:rsidRPr="0051755B">
        <w:rPr>
          <w:rFonts w:cs="Calibri"/>
          <w:sz w:val="24"/>
          <w:szCs w:val="24"/>
        </w:rPr>
        <w:t xml:space="preserve">– załącznik nr </w:t>
      </w:r>
      <w:r w:rsidR="005A5A05" w:rsidRPr="0051755B">
        <w:rPr>
          <w:rFonts w:cs="Calibri"/>
          <w:sz w:val="24"/>
          <w:szCs w:val="24"/>
        </w:rPr>
        <w:t>2</w:t>
      </w:r>
      <w:r w:rsidRPr="0051755B">
        <w:rPr>
          <w:rFonts w:cs="Calibri"/>
          <w:sz w:val="24"/>
          <w:szCs w:val="24"/>
        </w:rPr>
        <w:t xml:space="preserve"> do SWZ.</w:t>
      </w:r>
      <w:r w:rsidRPr="0051755B">
        <w:rPr>
          <w:rFonts w:cs="Calibri"/>
          <w:bCs/>
          <w:sz w:val="24"/>
          <w:szCs w:val="24"/>
        </w:rPr>
        <w:t xml:space="preserve"> W przypadku wspólnego ubiegania się o zamówienie przez wykonawców, oświadczenie o niepodleganiu wykluczeniu z udziału w postępowaniu składa każdy z wykonawców,</w:t>
      </w:r>
    </w:p>
    <w:p w14:paraId="4A4407B8" w14:textId="37DC6077" w:rsidR="00DB0B78" w:rsidRPr="0051755B" w:rsidRDefault="00DB0B78">
      <w:pPr>
        <w:numPr>
          <w:ilvl w:val="0"/>
          <w:numId w:val="13"/>
        </w:numPr>
        <w:spacing w:after="0" w:line="240" w:lineRule="atLeast"/>
        <w:ind w:left="397" w:hanging="284"/>
        <w:jc w:val="both"/>
        <w:rPr>
          <w:rFonts w:cs="Calibri"/>
          <w:sz w:val="24"/>
          <w:szCs w:val="24"/>
        </w:rPr>
      </w:pPr>
      <w:r w:rsidRPr="0051755B">
        <w:rPr>
          <w:rFonts w:cs="Calibri"/>
          <w:sz w:val="24"/>
          <w:szCs w:val="24"/>
        </w:rPr>
        <w:t xml:space="preserve">pełnomocnictwo </w:t>
      </w:r>
      <w:r w:rsidR="00107797" w:rsidRPr="0051755B">
        <w:rPr>
          <w:rFonts w:cs="Calibri"/>
          <w:sz w:val="24"/>
          <w:szCs w:val="24"/>
        </w:rPr>
        <w:t xml:space="preserve">lub inny dokument potwierdzający umocowanie </w:t>
      </w:r>
      <w:r w:rsidRPr="0051755B">
        <w:rPr>
          <w:rFonts w:cs="Calibri"/>
          <w:sz w:val="24"/>
          <w:szCs w:val="24"/>
        </w:rPr>
        <w:t>do reprezentowania wykonawców wspólnie ubiegających się o zamówienie w postępowaniu o udzielenie zamówienia albo reprezentowania w postępowaniu i zawarcia umowy w sprawie zamówienia publicznego</w:t>
      </w:r>
      <w:r w:rsidR="00AF28CB" w:rsidRPr="0051755B">
        <w:rPr>
          <w:rFonts w:cs="Calibri"/>
          <w:sz w:val="24"/>
          <w:szCs w:val="24"/>
        </w:rPr>
        <w:t xml:space="preserve"> </w:t>
      </w:r>
      <w:r w:rsidRPr="0051755B">
        <w:rPr>
          <w:rFonts w:cs="Calibri"/>
          <w:sz w:val="24"/>
          <w:szCs w:val="24"/>
        </w:rPr>
        <w:t xml:space="preserve">– w przypadku </w:t>
      </w:r>
      <w:r w:rsidRPr="0051755B">
        <w:rPr>
          <w:rFonts w:cs="Calibri"/>
          <w:bCs/>
          <w:sz w:val="24"/>
          <w:szCs w:val="24"/>
        </w:rPr>
        <w:t>wspólnego ubiegania się o zamówienie przez wykonawców,</w:t>
      </w:r>
    </w:p>
    <w:p w14:paraId="2ECD3E14" w14:textId="561E2039" w:rsidR="00DB0B78" w:rsidRPr="0051755B" w:rsidRDefault="00DB0B78">
      <w:pPr>
        <w:numPr>
          <w:ilvl w:val="0"/>
          <w:numId w:val="13"/>
        </w:numPr>
        <w:spacing w:after="0" w:line="240" w:lineRule="atLeast"/>
        <w:ind w:left="397" w:hanging="284"/>
        <w:jc w:val="both"/>
        <w:rPr>
          <w:rFonts w:cs="Calibri"/>
          <w:sz w:val="24"/>
          <w:szCs w:val="24"/>
        </w:rPr>
      </w:pPr>
      <w:r w:rsidRPr="0051755B">
        <w:rPr>
          <w:rFonts w:cs="Calibri"/>
          <w:sz w:val="24"/>
          <w:szCs w:val="24"/>
        </w:rPr>
        <w:t xml:space="preserve">pełnomocnictwo </w:t>
      </w:r>
      <w:r w:rsidR="00242158" w:rsidRPr="0051755B">
        <w:rPr>
          <w:rFonts w:cs="Calibri"/>
          <w:sz w:val="24"/>
          <w:szCs w:val="24"/>
        </w:rPr>
        <w:t xml:space="preserve">lub inny dokument potwierdzający umocowanie </w:t>
      </w:r>
      <w:r w:rsidRPr="0051755B">
        <w:rPr>
          <w:rFonts w:cs="Calibri"/>
          <w:sz w:val="24"/>
          <w:szCs w:val="24"/>
        </w:rPr>
        <w:t>do reprezentowania wykonawcy w przedmiotowym postępowaniu – w przypadku podpisania oferty przez osobę niewymienioną w dokumencie rejestracyjnym (ewidencyjnym) wykonawcy</w:t>
      </w:r>
      <w:r w:rsidR="00D05F71" w:rsidRPr="0051755B">
        <w:rPr>
          <w:rFonts w:cs="Calibri"/>
          <w:sz w:val="24"/>
          <w:szCs w:val="24"/>
        </w:rPr>
        <w:t>.</w:t>
      </w:r>
    </w:p>
    <w:p w14:paraId="12D3493B" w14:textId="3CD7827F" w:rsidR="00DB0B78" w:rsidRPr="005B71EA" w:rsidRDefault="00DB0B78">
      <w:pPr>
        <w:numPr>
          <w:ilvl w:val="0"/>
          <w:numId w:val="12"/>
        </w:numPr>
        <w:spacing w:after="0" w:line="240" w:lineRule="atLeast"/>
        <w:ind w:left="284" w:hanging="284"/>
        <w:jc w:val="both"/>
        <w:rPr>
          <w:rFonts w:cs="Calibri"/>
          <w:sz w:val="24"/>
          <w:szCs w:val="24"/>
        </w:rPr>
      </w:pPr>
      <w:r w:rsidRPr="0051755B">
        <w:rPr>
          <w:rFonts w:cs="Calibri"/>
          <w:sz w:val="24"/>
          <w:szCs w:val="24"/>
        </w:rPr>
        <w:t xml:space="preserve">Pełnomocnictwo do złożenia oferty musi być złożone w </w:t>
      </w:r>
      <w:r w:rsidRPr="00431F4B">
        <w:rPr>
          <w:rFonts w:cs="Calibri"/>
          <w:sz w:val="24"/>
          <w:szCs w:val="24"/>
        </w:rPr>
        <w:t>oryginale w takiej samej formie, jak składana oferta (w formie elektronicznej</w:t>
      </w:r>
      <w:r w:rsidR="007A091D" w:rsidRPr="00431F4B">
        <w:rPr>
          <w:rFonts w:cs="Calibri"/>
          <w:sz w:val="24"/>
          <w:szCs w:val="24"/>
        </w:rPr>
        <w:t xml:space="preserve"> – opatrzonej kwalifikowalny</w:t>
      </w:r>
      <w:r w:rsidR="006D3DA7" w:rsidRPr="00431F4B">
        <w:rPr>
          <w:rFonts w:cs="Calibri"/>
          <w:sz w:val="24"/>
          <w:szCs w:val="24"/>
        </w:rPr>
        <w:t>m</w:t>
      </w:r>
      <w:r w:rsidR="007A091D" w:rsidRPr="00431F4B">
        <w:rPr>
          <w:rFonts w:cs="Calibri"/>
          <w:sz w:val="24"/>
          <w:szCs w:val="24"/>
        </w:rPr>
        <w:t xml:space="preserve"> podpis</w:t>
      </w:r>
      <w:r w:rsidR="006D3DA7" w:rsidRPr="00431F4B">
        <w:rPr>
          <w:rFonts w:cs="Calibri"/>
          <w:sz w:val="24"/>
          <w:szCs w:val="24"/>
        </w:rPr>
        <w:t>em</w:t>
      </w:r>
      <w:r w:rsidR="007A091D" w:rsidRPr="00431F4B">
        <w:rPr>
          <w:rFonts w:cs="Calibri"/>
          <w:sz w:val="24"/>
          <w:szCs w:val="24"/>
        </w:rPr>
        <w:t xml:space="preserve"> elektroniczn</w:t>
      </w:r>
      <w:r w:rsidR="006D3DA7" w:rsidRPr="00431F4B">
        <w:rPr>
          <w:rFonts w:cs="Calibri"/>
          <w:sz w:val="24"/>
          <w:szCs w:val="24"/>
        </w:rPr>
        <w:t>ym</w:t>
      </w:r>
      <w:r w:rsidRPr="00431F4B">
        <w:rPr>
          <w:rFonts w:cs="Calibri"/>
          <w:sz w:val="24"/>
          <w:szCs w:val="24"/>
        </w:rPr>
        <w:t xml:space="preserve"> lub postaci elektronicznej</w:t>
      </w:r>
      <w:r w:rsidR="007A091D" w:rsidRPr="00431F4B">
        <w:rPr>
          <w:rFonts w:cs="Calibri"/>
          <w:sz w:val="24"/>
          <w:szCs w:val="24"/>
        </w:rPr>
        <w:t xml:space="preserve"> – </w:t>
      </w:r>
      <w:r w:rsidRPr="00431F4B">
        <w:rPr>
          <w:rFonts w:cs="Calibri"/>
          <w:sz w:val="24"/>
          <w:szCs w:val="24"/>
        </w:rPr>
        <w:t xml:space="preserve"> opatrzonej podpisem zaufanym lub podpisem osobistym). Dopuszcza się także złożenie elektronicznej kopii (skanu) pełnomocnictwa sporządzonego uprzednio w formie pisemnej, w formie elektronicznego</w:t>
      </w:r>
      <w:r w:rsidRPr="005B71EA">
        <w:rPr>
          <w:rFonts w:cs="Calibri"/>
          <w:sz w:val="24"/>
          <w:szCs w:val="24"/>
        </w:rPr>
        <w:t xml:space="preserve"> poświadczenia sporządzonego stosownie do art. 97 § 2 ustawy z dnia 14 lutego 1991 r. </w:t>
      </w:r>
      <w:r w:rsidR="00C50E06" w:rsidRPr="005B71EA">
        <w:rPr>
          <w:rFonts w:cs="Calibri"/>
          <w:sz w:val="24"/>
          <w:szCs w:val="24"/>
        </w:rPr>
        <w:t xml:space="preserve">– </w:t>
      </w:r>
      <w:r w:rsidRPr="005B71EA">
        <w:rPr>
          <w:rFonts w:cs="Calibri"/>
          <w:sz w:val="24"/>
          <w:szCs w:val="24"/>
        </w:rPr>
        <w:t>Prawo o notariacie</w:t>
      </w:r>
      <w:r w:rsidR="0051755B" w:rsidRPr="005B71EA">
        <w:rPr>
          <w:rFonts w:cs="Calibri"/>
          <w:sz w:val="24"/>
          <w:szCs w:val="24"/>
        </w:rPr>
        <w:t xml:space="preserve"> </w:t>
      </w:r>
      <w:r w:rsidR="0051755B" w:rsidRPr="005B71EA">
        <w:rPr>
          <w:rFonts w:asciiTheme="minorHAnsi" w:hAnsiTheme="minorHAnsi" w:cstheme="minorHAnsi"/>
          <w:sz w:val="24"/>
          <w:szCs w:val="24"/>
        </w:rPr>
        <w:t>(Dz. U. z 2022</w:t>
      </w:r>
      <w:r w:rsidR="005B71EA">
        <w:rPr>
          <w:rFonts w:asciiTheme="minorHAnsi" w:hAnsiTheme="minorHAnsi" w:cstheme="minorHAnsi"/>
          <w:sz w:val="24"/>
          <w:szCs w:val="24"/>
        </w:rPr>
        <w:t> </w:t>
      </w:r>
      <w:r w:rsidR="0051755B" w:rsidRPr="005B71EA">
        <w:rPr>
          <w:rFonts w:asciiTheme="minorHAnsi" w:hAnsiTheme="minorHAnsi" w:cstheme="minorHAnsi"/>
          <w:sz w:val="24"/>
          <w:szCs w:val="24"/>
        </w:rPr>
        <w:t xml:space="preserve">r. poz. 1799 z </w:t>
      </w:r>
      <w:proofErr w:type="spellStart"/>
      <w:r w:rsidR="0051755B" w:rsidRPr="005B71EA">
        <w:rPr>
          <w:rFonts w:asciiTheme="minorHAnsi" w:hAnsiTheme="minorHAnsi" w:cstheme="minorHAnsi"/>
          <w:sz w:val="24"/>
          <w:szCs w:val="24"/>
        </w:rPr>
        <w:t>późn</w:t>
      </w:r>
      <w:proofErr w:type="spellEnd"/>
      <w:r w:rsidR="0051755B" w:rsidRPr="005B71EA">
        <w:rPr>
          <w:rFonts w:asciiTheme="minorHAnsi" w:hAnsiTheme="minorHAnsi" w:cstheme="minorHAnsi"/>
          <w:sz w:val="24"/>
          <w:szCs w:val="24"/>
        </w:rPr>
        <w:t>. zm.)</w:t>
      </w:r>
      <w:r w:rsidRPr="005B71EA">
        <w:rPr>
          <w:rFonts w:cs="Calibri"/>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501A34F" w14:textId="40ED3105" w:rsidR="00D7556E" w:rsidRPr="009C09FC" w:rsidRDefault="00D7556E">
      <w:pPr>
        <w:numPr>
          <w:ilvl w:val="0"/>
          <w:numId w:val="12"/>
        </w:numPr>
        <w:spacing w:after="0" w:line="240" w:lineRule="atLeast"/>
        <w:ind w:left="284" w:hanging="284"/>
        <w:jc w:val="both"/>
        <w:rPr>
          <w:sz w:val="24"/>
          <w:szCs w:val="24"/>
        </w:rPr>
      </w:pPr>
      <w:r w:rsidRPr="009C09FC">
        <w:rPr>
          <w:sz w:val="24"/>
          <w:szCs w:val="24"/>
        </w:rPr>
        <w:lastRenderedPageBreak/>
        <w:t xml:space="preserve">Oferta musi być sporządzona w języku polskim, </w:t>
      </w:r>
      <w:r w:rsidR="00431F4B" w:rsidRPr="009C09FC">
        <w:rPr>
          <w:sz w:val="24"/>
          <w:szCs w:val="24"/>
        </w:rPr>
        <w:t xml:space="preserve">w formie elektronicznej – opatrzonej kwalifikowanym podpisem elektronicznym lub </w:t>
      </w:r>
      <w:r w:rsidRPr="009C09FC">
        <w:rPr>
          <w:sz w:val="24"/>
          <w:szCs w:val="24"/>
        </w:rPr>
        <w:t>postaci elektroniczne</w:t>
      </w:r>
      <w:r w:rsidR="00431F4B" w:rsidRPr="009C09FC">
        <w:rPr>
          <w:sz w:val="24"/>
          <w:szCs w:val="24"/>
        </w:rPr>
        <w:t xml:space="preserve">j </w:t>
      </w:r>
      <w:r w:rsidR="00091C4C" w:rsidRPr="009C09FC">
        <w:rPr>
          <w:sz w:val="24"/>
          <w:szCs w:val="24"/>
        </w:rPr>
        <w:t>–</w:t>
      </w:r>
      <w:r w:rsidR="00431F4B" w:rsidRPr="009C09FC">
        <w:rPr>
          <w:sz w:val="24"/>
          <w:szCs w:val="24"/>
        </w:rPr>
        <w:t xml:space="preserve"> opatrzonej podpisem zaufanym lub podpisem osobistym,</w:t>
      </w:r>
      <w:r w:rsidRPr="009C09FC">
        <w:rPr>
          <w:sz w:val="24"/>
          <w:szCs w:val="24"/>
        </w:rPr>
        <w:t xml:space="preserve"> w szczególności</w:t>
      </w:r>
      <w:r w:rsidR="00431F4B" w:rsidRPr="009C09FC">
        <w:rPr>
          <w:sz w:val="24"/>
          <w:szCs w:val="24"/>
        </w:rPr>
        <w:t xml:space="preserve"> w rekomendowanych</w:t>
      </w:r>
      <w:r w:rsidRPr="009C09FC">
        <w:rPr>
          <w:sz w:val="24"/>
          <w:szCs w:val="24"/>
        </w:rPr>
        <w:t xml:space="preserve"> forma</w:t>
      </w:r>
      <w:r w:rsidR="00431F4B" w:rsidRPr="009C09FC">
        <w:rPr>
          <w:sz w:val="24"/>
          <w:szCs w:val="24"/>
        </w:rPr>
        <w:t>tach</w:t>
      </w:r>
      <w:r w:rsidRPr="009C09FC">
        <w:rPr>
          <w:sz w:val="24"/>
          <w:szCs w:val="24"/>
        </w:rPr>
        <w:t xml:space="preserve"> danych</w:t>
      </w:r>
      <w:r w:rsidR="00431F4B" w:rsidRPr="009C09FC">
        <w:rPr>
          <w:sz w:val="24"/>
          <w:szCs w:val="24"/>
        </w:rPr>
        <w:t>, tj.</w:t>
      </w:r>
      <w:r w:rsidRPr="009C09FC">
        <w:rPr>
          <w:sz w:val="24"/>
          <w:szCs w:val="24"/>
        </w:rPr>
        <w:t>: .pdf, .</w:t>
      </w:r>
      <w:proofErr w:type="spellStart"/>
      <w:r w:rsidRPr="009C09FC">
        <w:rPr>
          <w:sz w:val="24"/>
          <w:szCs w:val="24"/>
        </w:rPr>
        <w:t>doc</w:t>
      </w:r>
      <w:proofErr w:type="spellEnd"/>
      <w:r w:rsidRPr="009C09FC">
        <w:rPr>
          <w:sz w:val="24"/>
          <w:szCs w:val="24"/>
        </w:rPr>
        <w:t>, .</w:t>
      </w:r>
      <w:proofErr w:type="spellStart"/>
      <w:r w:rsidRPr="009C09FC">
        <w:rPr>
          <w:sz w:val="24"/>
          <w:szCs w:val="24"/>
        </w:rPr>
        <w:t>docx</w:t>
      </w:r>
      <w:proofErr w:type="spellEnd"/>
      <w:r w:rsidRPr="009C09FC">
        <w:rPr>
          <w:sz w:val="24"/>
          <w:szCs w:val="24"/>
        </w:rPr>
        <w:t>, .rtf, .</w:t>
      </w:r>
      <w:proofErr w:type="spellStart"/>
      <w:r w:rsidRPr="009C09FC">
        <w:rPr>
          <w:sz w:val="24"/>
          <w:szCs w:val="24"/>
        </w:rPr>
        <w:t>xps</w:t>
      </w:r>
      <w:proofErr w:type="spellEnd"/>
      <w:r w:rsidRPr="009C09FC">
        <w:rPr>
          <w:sz w:val="24"/>
          <w:szCs w:val="24"/>
        </w:rPr>
        <w:t>, .</w:t>
      </w:r>
      <w:proofErr w:type="spellStart"/>
      <w:r w:rsidRPr="009C09FC">
        <w:rPr>
          <w:sz w:val="24"/>
          <w:szCs w:val="24"/>
        </w:rPr>
        <w:t>odt</w:t>
      </w:r>
      <w:proofErr w:type="spellEnd"/>
      <w:r w:rsidR="00431F4B" w:rsidRPr="009C09FC">
        <w:rPr>
          <w:sz w:val="24"/>
          <w:szCs w:val="24"/>
        </w:rPr>
        <w:t>.</w:t>
      </w:r>
    </w:p>
    <w:p w14:paraId="7AE2D4BB" w14:textId="77777777" w:rsidR="00D7556E" w:rsidRPr="005B71EA" w:rsidRDefault="00D7556E">
      <w:pPr>
        <w:numPr>
          <w:ilvl w:val="0"/>
          <w:numId w:val="12"/>
        </w:numPr>
        <w:spacing w:after="0" w:line="280" w:lineRule="atLeast"/>
        <w:ind w:left="284" w:hanging="284"/>
        <w:jc w:val="both"/>
        <w:rPr>
          <w:sz w:val="24"/>
          <w:szCs w:val="24"/>
        </w:rPr>
      </w:pPr>
      <w:r w:rsidRPr="005B71EA">
        <w:rPr>
          <w:sz w:val="24"/>
          <w:szCs w:val="24"/>
        </w:rPr>
        <w:t>Treść złożonej oferty musi odpowiadać treści SWZ.</w:t>
      </w:r>
    </w:p>
    <w:p w14:paraId="6B080244" w14:textId="77777777" w:rsidR="00D7556E" w:rsidRPr="005B71EA" w:rsidRDefault="00D7556E">
      <w:pPr>
        <w:numPr>
          <w:ilvl w:val="0"/>
          <w:numId w:val="12"/>
        </w:numPr>
        <w:spacing w:after="0" w:line="280" w:lineRule="atLeast"/>
        <w:ind w:left="284" w:hanging="284"/>
        <w:jc w:val="both"/>
        <w:rPr>
          <w:sz w:val="24"/>
          <w:szCs w:val="24"/>
        </w:rPr>
      </w:pPr>
      <w:r w:rsidRPr="005B71EA">
        <w:rPr>
          <w:sz w:val="24"/>
          <w:szCs w:val="24"/>
        </w:rPr>
        <w:t>Wykonawca może złożyć tylko jedną ofertę.</w:t>
      </w:r>
    </w:p>
    <w:p w14:paraId="2D4BE01E" w14:textId="77777777" w:rsidR="00D7556E" w:rsidRPr="005B71EA" w:rsidRDefault="00D7556E">
      <w:pPr>
        <w:numPr>
          <w:ilvl w:val="0"/>
          <w:numId w:val="12"/>
        </w:numPr>
        <w:spacing w:after="0" w:line="280" w:lineRule="atLeast"/>
        <w:ind w:left="284" w:hanging="284"/>
        <w:jc w:val="both"/>
        <w:rPr>
          <w:sz w:val="24"/>
          <w:szCs w:val="24"/>
        </w:rPr>
      </w:pPr>
      <w:r w:rsidRPr="005B71EA">
        <w:rPr>
          <w:sz w:val="24"/>
          <w:szCs w:val="24"/>
        </w:rPr>
        <w:t>Koszty przygotowania i złożenia oferty ponosi wykonawca.</w:t>
      </w:r>
    </w:p>
    <w:p w14:paraId="461671D7" w14:textId="77777777" w:rsidR="0051755B" w:rsidRPr="00546FC9" w:rsidRDefault="0051755B">
      <w:pPr>
        <w:numPr>
          <w:ilvl w:val="0"/>
          <w:numId w:val="12"/>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Jeżeli dokumenty elektroniczne, przekazywane przy użyciu środków komunikacji </w:t>
      </w:r>
      <w:r w:rsidRPr="005B71EA">
        <w:rPr>
          <w:rFonts w:asciiTheme="minorHAnsi" w:hAnsiTheme="minorHAnsi" w:cstheme="minorHAnsi"/>
          <w:sz w:val="24"/>
          <w:szCs w:val="24"/>
        </w:rPr>
        <w:t xml:space="preserve">elektronicznej, zawierają informacje stanowiące tajemnicę przedsiębiorstwa w rozumieniu przepisów ustawy z dnia 16 kwietnia 1993 r. o zwalczaniu nieuczciwej konkurencji </w:t>
      </w:r>
      <w:r w:rsidRPr="005B71EA">
        <w:rPr>
          <w:rFonts w:asciiTheme="minorHAnsi" w:hAnsiTheme="minorHAnsi" w:cstheme="minorHAnsi"/>
          <w:sz w:val="24"/>
          <w:szCs w:val="24"/>
        </w:rPr>
        <w:br/>
        <w:t>(Dz. U. z 2022 r. poz. 1233) wykonawca</w:t>
      </w:r>
      <w:r w:rsidRPr="00546FC9">
        <w:rPr>
          <w:rFonts w:asciiTheme="minorHAnsi" w:hAnsiTheme="minorHAnsi" w:cstheme="minorHAnsi"/>
          <w:sz w:val="24"/>
          <w:szCs w:val="24"/>
        </w:rPr>
        <w:t>, w celu utrzymania w poufności tych informacji, przekazuje je w sekcji Formularz składania oferty</w:t>
      </w:r>
      <w:r w:rsidRPr="00546FC9">
        <w:rPr>
          <w:rFonts w:asciiTheme="minorHAnsi" w:hAnsiTheme="minorHAnsi" w:cstheme="minorHAnsi"/>
          <w:b/>
          <w:bCs/>
          <w:sz w:val="24"/>
          <w:szCs w:val="24"/>
        </w:rPr>
        <w:t xml:space="preserve"> </w:t>
      </w:r>
      <w:r w:rsidRPr="00546FC9">
        <w:rPr>
          <w:rFonts w:asciiTheme="minorHAnsi" w:hAnsiTheme="minorHAnsi" w:cstheme="minorHAnsi"/>
          <w:sz w:val="24"/>
          <w:szCs w:val="24"/>
        </w:rPr>
        <w:t>w wierszu „Dokumenty niejawne”.</w:t>
      </w:r>
    </w:p>
    <w:p w14:paraId="62FC4D85" w14:textId="6D33B30D" w:rsidR="00094763" w:rsidRPr="0051755B" w:rsidRDefault="00094763">
      <w:pPr>
        <w:numPr>
          <w:ilvl w:val="0"/>
          <w:numId w:val="12"/>
        </w:numPr>
        <w:spacing w:after="0" w:line="240" w:lineRule="atLeast"/>
        <w:ind w:left="284" w:hanging="284"/>
        <w:jc w:val="both"/>
        <w:rPr>
          <w:sz w:val="24"/>
          <w:szCs w:val="24"/>
        </w:rPr>
      </w:pPr>
      <w:r w:rsidRPr="0051755B">
        <w:rPr>
          <w:sz w:val="24"/>
          <w:szCs w:val="24"/>
        </w:rPr>
        <w:t xml:space="preserve">W przypadku </w:t>
      </w:r>
      <w:r w:rsidRPr="0051755B">
        <w:rPr>
          <w:iCs/>
          <w:sz w:val="24"/>
          <w:szCs w:val="24"/>
        </w:rPr>
        <w:t>wykonawców wspólnie ubiegających się o udzielenie zamówienia:</w:t>
      </w:r>
    </w:p>
    <w:p w14:paraId="0436DC22" w14:textId="77777777" w:rsidR="00094763" w:rsidRPr="0051755B" w:rsidRDefault="00094763">
      <w:pPr>
        <w:numPr>
          <w:ilvl w:val="0"/>
          <w:numId w:val="27"/>
        </w:numPr>
        <w:spacing w:after="0" w:line="240" w:lineRule="atLeast"/>
        <w:ind w:left="397" w:hanging="284"/>
        <w:jc w:val="both"/>
        <w:rPr>
          <w:rFonts w:cs="Calibri"/>
          <w:sz w:val="24"/>
          <w:szCs w:val="24"/>
        </w:rPr>
      </w:pPr>
      <w:r w:rsidRPr="0051755B">
        <w:rPr>
          <w:rFonts w:cs="Calibri"/>
          <w:sz w:val="24"/>
          <w:szCs w:val="24"/>
        </w:rPr>
        <w:t>wykonawcy zobowiązani są do ustanawiania pełnomocnika do reprezentowania ich w postępowaniu o udzielenie zamówienia albo reprezentowania w postępowaniu i zawarcia umowy w sprawie zamówienia publicznego,</w:t>
      </w:r>
    </w:p>
    <w:p w14:paraId="02071A0F" w14:textId="72F793FC" w:rsidR="00094763" w:rsidRPr="0051755B" w:rsidRDefault="00094763">
      <w:pPr>
        <w:numPr>
          <w:ilvl w:val="0"/>
          <w:numId w:val="27"/>
        </w:numPr>
        <w:spacing w:after="0" w:line="240" w:lineRule="atLeast"/>
        <w:ind w:left="397" w:hanging="284"/>
        <w:jc w:val="both"/>
        <w:rPr>
          <w:rFonts w:cs="Calibri"/>
          <w:sz w:val="24"/>
          <w:szCs w:val="24"/>
        </w:rPr>
      </w:pPr>
      <w:r w:rsidRPr="005B71EA">
        <w:rPr>
          <w:rFonts w:cs="Calibri"/>
          <w:sz w:val="24"/>
          <w:szCs w:val="24"/>
        </w:rPr>
        <w:t xml:space="preserve">wypełnione oświadczenie dotyczące niepodlegania wykluczeniu (zgodnie z załącznikiem nr </w:t>
      </w:r>
      <w:r w:rsidR="0051755B" w:rsidRPr="005B71EA">
        <w:rPr>
          <w:rFonts w:cs="Calibri"/>
          <w:sz w:val="24"/>
          <w:szCs w:val="24"/>
        </w:rPr>
        <w:t>2</w:t>
      </w:r>
      <w:r w:rsidRPr="005B71EA">
        <w:rPr>
          <w:rFonts w:cs="Calibri"/>
          <w:sz w:val="24"/>
          <w:szCs w:val="24"/>
        </w:rPr>
        <w:t xml:space="preserve"> do SWZ)</w:t>
      </w:r>
      <w:r w:rsidRPr="005B71EA">
        <w:rPr>
          <w:rFonts w:cs="Calibri"/>
          <w:b/>
          <w:sz w:val="24"/>
          <w:szCs w:val="24"/>
        </w:rPr>
        <w:t xml:space="preserve"> </w:t>
      </w:r>
      <w:r w:rsidRPr="0051755B">
        <w:rPr>
          <w:rFonts w:cs="Calibri"/>
          <w:sz w:val="24"/>
          <w:szCs w:val="24"/>
        </w:rPr>
        <w:t>składa każdy z wykonawców wspólnie ubiegających się o zamówienie.</w:t>
      </w:r>
    </w:p>
    <w:p w14:paraId="279D67B0" w14:textId="77777777" w:rsidR="00CC1074" w:rsidRPr="00E77C4D" w:rsidRDefault="00CC1074" w:rsidP="00BD3044">
      <w:pPr>
        <w:pStyle w:val="Tekstpodstawowy"/>
        <w:spacing w:line="240" w:lineRule="atLeast"/>
        <w:rPr>
          <w:rFonts w:ascii="Calibri" w:hAnsi="Calibri" w:cs="Calibri"/>
          <w:sz w:val="32"/>
          <w:szCs w:val="32"/>
          <w:lang w:val="pl-PL"/>
        </w:rPr>
      </w:pPr>
    </w:p>
    <w:p w14:paraId="6244D1E4"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t>Rozdział XIII.</w:t>
      </w:r>
      <w:r w:rsidRPr="00626595">
        <w:rPr>
          <w:rFonts w:cs="Calibri"/>
          <w:b/>
          <w:sz w:val="24"/>
          <w:szCs w:val="24"/>
        </w:rPr>
        <w:t xml:space="preserve"> </w:t>
      </w:r>
      <w:r w:rsidRPr="003C0366">
        <w:rPr>
          <w:rFonts w:cs="Calibri"/>
          <w:b/>
          <w:sz w:val="24"/>
          <w:szCs w:val="24"/>
        </w:rPr>
        <w:t>Opis sposobu składania ofert oraz termin składania ofert.</w:t>
      </w:r>
    </w:p>
    <w:p w14:paraId="0534F318" w14:textId="77777777" w:rsidR="00DB0B78" w:rsidRPr="00E77C4D" w:rsidRDefault="00DB0B78" w:rsidP="00BD3044">
      <w:pPr>
        <w:pStyle w:val="Tekstpodstawowy"/>
        <w:spacing w:line="240" w:lineRule="atLeast"/>
        <w:rPr>
          <w:rFonts w:ascii="Calibri" w:hAnsi="Calibri" w:cs="Calibri"/>
          <w:sz w:val="22"/>
          <w:szCs w:val="22"/>
          <w:lang w:val="pl-PL"/>
        </w:rPr>
      </w:pPr>
    </w:p>
    <w:p w14:paraId="0F44D30E" w14:textId="242AF22C" w:rsidR="00DB71DB" w:rsidRPr="00546FC9" w:rsidRDefault="00DB71DB">
      <w:pPr>
        <w:pStyle w:val="Tekstpodstawowy"/>
        <w:numPr>
          <w:ilvl w:val="0"/>
          <w:numId w:val="32"/>
        </w:numPr>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 xml:space="preserve">Ofertę należy złożyć w terminie do </w:t>
      </w:r>
      <w:r w:rsidRPr="008846C2">
        <w:rPr>
          <w:rFonts w:asciiTheme="minorHAnsi" w:hAnsiTheme="minorHAnsi" w:cstheme="minorHAnsi"/>
          <w:szCs w:val="24"/>
          <w:lang w:val="pl-PL"/>
        </w:rPr>
        <w:t>dnia</w:t>
      </w:r>
      <w:r w:rsidRPr="008846C2">
        <w:rPr>
          <w:rFonts w:asciiTheme="minorHAnsi" w:hAnsiTheme="minorHAnsi" w:cstheme="minorHAnsi"/>
          <w:b/>
          <w:bCs/>
          <w:szCs w:val="24"/>
          <w:lang w:val="pl-PL"/>
        </w:rPr>
        <w:t xml:space="preserve"> </w:t>
      </w:r>
      <w:r w:rsidR="00482C24">
        <w:rPr>
          <w:rFonts w:asciiTheme="minorHAnsi" w:hAnsiTheme="minorHAnsi" w:cstheme="minorHAnsi"/>
          <w:b/>
          <w:bCs/>
          <w:szCs w:val="24"/>
          <w:lang w:val="pl-PL"/>
        </w:rPr>
        <w:t>15</w:t>
      </w:r>
      <w:r w:rsidRPr="005B71EA">
        <w:rPr>
          <w:rFonts w:asciiTheme="minorHAnsi" w:hAnsiTheme="minorHAnsi" w:cstheme="minorHAnsi"/>
          <w:b/>
          <w:bCs/>
          <w:szCs w:val="24"/>
          <w:lang w:val="pl-PL"/>
        </w:rPr>
        <w:t xml:space="preserve"> </w:t>
      </w:r>
      <w:r w:rsidR="00482C24">
        <w:rPr>
          <w:rFonts w:asciiTheme="minorHAnsi" w:hAnsiTheme="minorHAnsi" w:cstheme="minorHAnsi"/>
          <w:b/>
          <w:bCs/>
          <w:szCs w:val="24"/>
          <w:lang w:val="pl-PL"/>
        </w:rPr>
        <w:t>listopada</w:t>
      </w:r>
      <w:r w:rsidRPr="005B71EA">
        <w:rPr>
          <w:rFonts w:asciiTheme="minorHAnsi" w:hAnsiTheme="minorHAnsi" w:cstheme="minorHAnsi"/>
          <w:b/>
          <w:bCs/>
          <w:szCs w:val="24"/>
          <w:lang w:val="pl-PL"/>
        </w:rPr>
        <w:t xml:space="preserve"> </w:t>
      </w:r>
      <w:r w:rsidRPr="005B71EA">
        <w:rPr>
          <w:rFonts w:asciiTheme="minorHAnsi" w:hAnsiTheme="minorHAnsi" w:cstheme="minorHAnsi"/>
          <w:b/>
          <w:bCs/>
          <w:szCs w:val="24"/>
        </w:rPr>
        <w:t>202</w:t>
      </w:r>
      <w:r w:rsidRPr="005B71EA">
        <w:rPr>
          <w:rFonts w:asciiTheme="minorHAnsi" w:hAnsiTheme="minorHAnsi" w:cstheme="minorHAnsi"/>
          <w:b/>
          <w:bCs/>
          <w:szCs w:val="24"/>
          <w:lang w:val="pl-PL"/>
        </w:rPr>
        <w:t xml:space="preserve">3 </w:t>
      </w:r>
      <w:r w:rsidRPr="008846C2">
        <w:rPr>
          <w:rFonts w:asciiTheme="minorHAnsi" w:hAnsiTheme="minorHAnsi" w:cstheme="minorHAnsi"/>
          <w:b/>
          <w:bCs/>
          <w:szCs w:val="24"/>
          <w:lang w:val="pl-PL"/>
        </w:rPr>
        <w:t xml:space="preserve">r. do </w:t>
      </w:r>
      <w:r w:rsidRPr="00546FC9">
        <w:rPr>
          <w:rFonts w:asciiTheme="minorHAnsi" w:hAnsiTheme="minorHAnsi" w:cstheme="minorHAnsi"/>
          <w:b/>
          <w:bCs/>
          <w:szCs w:val="24"/>
          <w:lang w:val="pl-PL"/>
        </w:rPr>
        <w:t>godziny 10:00</w:t>
      </w:r>
      <w:r w:rsidRPr="00546FC9">
        <w:rPr>
          <w:rFonts w:asciiTheme="minorHAnsi" w:hAnsiTheme="minorHAnsi" w:cstheme="minorHAnsi"/>
          <w:szCs w:val="24"/>
          <w:lang w:val="pl-PL"/>
        </w:rPr>
        <w:t>.</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Ofertę</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składa się</w:t>
      </w:r>
      <w:r w:rsidRPr="00546FC9">
        <w:rPr>
          <w:rFonts w:asciiTheme="minorHAnsi" w:hAnsiTheme="minorHAnsi" w:cstheme="minorHAnsi"/>
          <w:b/>
          <w:bCs/>
          <w:szCs w:val="24"/>
          <w:lang w:val="pl-PL"/>
        </w:rPr>
        <w:t xml:space="preserve"> </w:t>
      </w:r>
      <w:r w:rsidRPr="00546FC9">
        <w:rPr>
          <w:rFonts w:asciiTheme="minorHAnsi" w:hAnsiTheme="minorHAnsi" w:cstheme="minorHAnsi"/>
          <w:szCs w:val="24"/>
        </w:rPr>
        <w:t xml:space="preserve">za pośrednictwem platformy zakupowej </w:t>
      </w:r>
      <w:hyperlink r:id="rId21" w:history="1">
        <w:r w:rsidRPr="00546FC9">
          <w:rPr>
            <w:rStyle w:val="Hipercze"/>
            <w:rFonts w:asciiTheme="minorHAnsi" w:hAnsiTheme="minorHAnsi" w:cstheme="minorHAnsi"/>
            <w:spacing w:val="-4"/>
            <w:szCs w:val="24"/>
          </w:rPr>
          <w:t>https://platformazakupowa.pl/pn/uw-warminsko-mazurski</w:t>
        </w:r>
      </w:hyperlink>
      <w:r w:rsidRPr="00546FC9">
        <w:rPr>
          <w:rFonts w:asciiTheme="minorHAnsi" w:hAnsiTheme="minorHAnsi" w:cstheme="minorHAnsi"/>
          <w:szCs w:val="24"/>
          <w:lang w:val="pl-PL"/>
        </w:rPr>
        <w:t>.</w:t>
      </w:r>
    </w:p>
    <w:p w14:paraId="5E6180D3" w14:textId="77777777" w:rsidR="00DB71DB" w:rsidRPr="00546FC9" w:rsidRDefault="00DB71DB">
      <w:pPr>
        <w:pStyle w:val="Tekstpodstawowy"/>
        <w:numPr>
          <w:ilvl w:val="0"/>
          <w:numId w:val="32"/>
        </w:numPr>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 xml:space="preserve">Ofertę </w:t>
      </w:r>
      <w:r w:rsidRPr="00546FC9">
        <w:rPr>
          <w:rFonts w:asciiTheme="minorHAnsi" w:hAnsiTheme="minorHAnsi" w:cstheme="minorHAnsi"/>
          <w:szCs w:val="24"/>
        </w:rPr>
        <w:t xml:space="preserve">za pośrednictwem platformy zakupowej </w:t>
      </w:r>
      <w:hyperlink r:id="rId22" w:history="1">
        <w:r w:rsidRPr="00546FC9">
          <w:rPr>
            <w:rStyle w:val="Hipercze"/>
            <w:rFonts w:asciiTheme="minorHAnsi" w:hAnsiTheme="minorHAnsi" w:cstheme="minorHAnsi"/>
            <w:spacing w:val="-4"/>
            <w:szCs w:val="24"/>
          </w:rPr>
          <w:t>https://platformazakupowa.pl/pn/uw-warminsko-mazurski</w:t>
        </w:r>
      </w:hyperlink>
      <w:r w:rsidRPr="00546FC9">
        <w:rPr>
          <w:rFonts w:asciiTheme="minorHAnsi" w:hAnsiTheme="minorHAnsi" w:cstheme="minorHAnsi"/>
          <w:bCs/>
          <w:szCs w:val="24"/>
          <w:lang w:val="pl-PL"/>
        </w:rPr>
        <w:t xml:space="preserve"> </w:t>
      </w:r>
      <w:r w:rsidRPr="00546FC9">
        <w:rPr>
          <w:rFonts w:asciiTheme="minorHAnsi" w:hAnsiTheme="minorHAnsi" w:cstheme="minorHAnsi"/>
          <w:szCs w:val="24"/>
          <w:lang w:val="pl-PL"/>
        </w:rPr>
        <w:t>należy złożyć w następujący sposób:</w:t>
      </w:r>
    </w:p>
    <w:p w14:paraId="5D97F618"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color w:val="7030A0"/>
          <w:szCs w:val="24"/>
          <w:lang w:val="pl-PL"/>
        </w:rPr>
      </w:pPr>
      <w:r w:rsidRPr="00546FC9">
        <w:rPr>
          <w:rFonts w:asciiTheme="minorHAnsi" w:hAnsiTheme="minorHAnsi" w:cstheme="minorHAnsi"/>
          <w:szCs w:val="24"/>
          <w:lang w:val="pl-PL"/>
        </w:rPr>
        <w:t>wykonawca składa ofertę za pośrednictwem sekcji Formularz składania oferty</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 xml:space="preserve">dostępnej </w:t>
      </w:r>
      <w:r w:rsidRPr="00351314">
        <w:rPr>
          <w:rFonts w:asciiTheme="minorHAnsi" w:hAnsiTheme="minorHAnsi" w:cstheme="minorHAnsi"/>
          <w:spacing w:val="-4"/>
          <w:szCs w:val="24"/>
          <w:lang w:val="pl-PL"/>
        </w:rPr>
        <w:t xml:space="preserve">na </w:t>
      </w:r>
      <w:hyperlink r:id="rId23" w:history="1">
        <w:r w:rsidRPr="00351314">
          <w:rPr>
            <w:rStyle w:val="Hipercze"/>
            <w:rFonts w:asciiTheme="minorHAnsi" w:hAnsiTheme="minorHAnsi" w:cstheme="minorHAnsi"/>
            <w:spacing w:val="-4"/>
            <w:szCs w:val="24"/>
          </w:rPr>
          <w:t>https://platformazakupowa.pl/pn/uw-warminsko-mazurski</w:t>
        </w:r>
      </w:hyperlink>
      <w:r w:rsidRPr="00351314">
        <w:rPr>
          <w:rFonts w:asciiTheme="minorHAnsi" w:hAnsiTheme="minorHAnsi" w:cstheme="minorHAnsi"/>
          <w:color w:val="7030A0"/>
          <w:spacing w:val="-4"/>
          <w:szCs w:val="24"/>
          <w:lang w:val="pl-PL"/>
        </w:rPr>
        <w:t xml:space="preserve"> </w:t>
      </w:r>
      <w:r w:rsidRPr="00351314">
        <w:rPr>
          <w:rFonts w:asciiTheme="minorHAnsi" w:hAnsiTheme="minorHAnsi" w:cstheme="minorHAnsi"/>
          <w:spacing w:val="-4"/>
          <w:szCs w:val="24"/>
          <w:lang w:val="pl-PL"/>
        </w:rPr>
        <w:t>w konkretnym postępowaniu</w:t>
      </w:r>
      <w:r w:rsidRPr="00546FC9">
        <w:rPr>
          <w:rFonts w:asciiTheme="minorHAnsi" w:hAnsiTheme="minorHAnsi" w:cstheme="minorHAnsi"/>
          <w:szCs w:val="24"/>
          <w:lang w:val="pl-PL"/>
        </w:rPr>
        <w:t xml:space="preserve"> w sprawie udzielenia zamówienia publicznego,</w:t>
      </w:r>
    </w:p>
    <w:p w14:paraId="29C8CF96" w14:textId="54E20035"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składa ofertę poprzez dodanie formularza oferty oraz pozostałych dokumentów określonych w Rozdziale X</w:t>
      </w:r>
      <w:r w:rsidR="00D17B4C">
        <w:rPr>
          <w:rFonts w:asciiTheme="minorHAnsi" w:hAnsiTheme="minorHAnsi" w:cstheme="minorHAnsi"/>
          <w:szCs w:val="24"/>
          <w:lang w:val="pl-PL"/>
        </w:rPr>
        <w:t>I</w:t>
      </w:r>
      <w:r w:rsidRPr="00546FC9">
        <w:rPr>
          <w:rFonts w:asciiTheme="minorHAnsi" w:hAnsiTheme="minorHAnsi" w:cstheme="minorHAnsi"/>
          <w:szCs w:val="24"/>
          <w:lang w:val="pl-PL"/>
        </w:rPr>
        <w:t xml:space="preserve">I pkt 1 SWZ, podpisanych </w:t>
      </w:r>
      <w:r w:rsidRPr="00546FC9">
        <w:rPr>
          <w:rFonts w:asciiTheme="minorHAnsi" w:hAnsiTheme="minorHAnsi" w:cstheme="minorHAnsi"/>
          <w:szCs w:val="24"/>
        </w:rPr>
        <w:t>kwalifikowanym podpisem elektronicznym</w:t>
      </w:r>
      <w:r w:rsidR="00D17B4C">
        <w:rPr>
          <w:rFonts w:asciiTheme="minorHAnsi" w:hAnsiTheme="minorHAnsi" w:cstheme="minorHAnsi"/>
          <w:szCs w:val="24"/>
          <w:lang w:val="pl-PL"/>
        </w:rPr>
        <w:t>,</w:t>
      </w:r>
      <w:r w:rsidRPr="00546FC9">
        <w:rPr>
          <w:rFonts w:asciiTheme="minorHAnsi" w:hAnsiTheme="minorHAnsi" w:cstheme="minorHAnsi"/>
          <w:szCs w:val="24"/>
          <w:lang w:val="pl-PL"/>
        </w:rPr>
        <w:t xml:space="preserve"> </w:t>
      </w:r>
      <w:r w:rsidR="00D17B4C" w:rsidRPr="00F65076">
        <w:rPr>
          <w:rFonts w:ascii="Calibri" w:hAnsi="Calibri" w:cs="Calibri"/>
          <w:szCs w:val="24"/>
        </w:rPr>
        <w:t>podpisem zaufanym lub podpisem osobistym</w:t>
      </w:r>
      <w:r w:rsidR="00D17B4C" w:rsidRPr="00F65076">
        <w:rPr>
          <w:rFonts w:ascii="Calibri" w:hAnsi="Calibri" w:cs="Calibri"/>
          <w:szCs w:val="24"/>
          <w:lang w:val="pl-PL"/>
        </w:rPr>
        <w:t xml:space="preserve"> przez osoby umocowane</w:t>
      </w:r>
      <w:r w:rsidRPr="00546FC9">
        <w:rPr>
          <w:rFonts w:asciiTheme="minorHAnsi" w:hAnsiTheme="minorHAnsi" w:cstheme="minorHAnsi"/>
          <w:szCs w:val="24"/>
          <w:lang w:val="pl-PL"/>
        </w:rPr>
        <w:t>. Czynności dodania dokumentów realizowane są poprzez wybranie polecenia „Dołącz plik</w:t>
      </w:r>
      <w:r w:rsidR="005F5AAA">
        <w:rPr>
          <w:rFonts w:asciiTheme="minorHAnsi" w:hAnsiTheme="minorHAnsi" w:cstheme="minorHAnsi"/>
          <w:szCs w:val="24"/>
          <w:lang w:val="pl-PL"/>
        </w:rPr>
        <w:t>”</w:t>
      </w:r>
      <w:r w:rsidRPr="00546FC9">
        <w:rPr>
          <w:rFonts w:asciiTheme="minorHAnsi" w:hAnsiTheme="minorHAnsi" w:cstheme="minorHAnsi"/>
          <w:szCs w:val="24"/>
          <w:lang w:val="pl-PL"/>
        </w:rPr>
        <w:t xml:space="preserve"> i wybranie docelowego pliku, który ma zostać wczytany,</w:t>
      </w:r>
    </w:p>
    <w:p w14:paraId="17D0714E"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winien opisać załącznik nazwą umożliwiającą jego identyfikację,</w:t>
      </w:r>
    </w:p>
    <w:p w14:paraId="32977F93"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załącza dokumenty w wierszu „Dokumenty jawne” – niestanowiące tajemnicy przedsiębiorstwa w rozumieniu przepisów ustawy z dnia 16 kwietnia 1993 r</w:t>
      </w:r>
      <w:r>
        <w:rPr>
          <w:rFonts w:asciiTheme="minorHAnsi" w:hAnsiTheme="minorHAnsi" w:cstheme="minorHAnsi"/>
          <w:szCs w:val="24"/>
          <w:lang w:val="pl-PL"/>
        </w:rPr>
        <w:t>.</w:t>
      </w:r>
      <w:r w:rsidRPr="00546FC9">
        <w:rPr>
          <w:rFonts w:asciiTheme="minorHAnsi" w:hAnsiTheme="minorHAnsi" w:cstheme="minorHAnsi"/>
          <w:szCs w:val="24"/>
          <w:lang w:val="pl-PL"/>
        </w:rPr>
        <w:t xml:space="preserve"> o</w:t>
      </w:r>
      <w:r>
        <w:rPr>
          <w:rFonts w:asciiTheme="minorHAnsi" w:hAnsiTheme="minorHAnsi" w:cstheme="minorHAnsi"/>
          <w:szCs w:val="24"/>
          <w:lang w:val="pl-PL"/>
        </w:rPr>
        <w:t> </w:t>
      </w:r>
      <w:r w:rsidRPr="00546FC9">
        <w:rPr>
          <w:rFonts w:asciiTheme="minorHAnsi" w:hAnsiTheme="minorHAnsi" w:cstheme="minorHAnsi"/>
          <w:szCs w:val="24"/>
          <w:lang w:val="pl-PL"/>
        </w:rPr>
        <w:t xml:space="preserve">zwalczaniu nieuczciwej konkurencji lub „Dokumenty niejawne” – stanowiące tajemnicę przedsiębiorstwa, </w:t>
      </w:r>
    </w:p>
    <w:p w14:paraId="7905F3C1"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 xml:space="preserve">wykonawca zaznacza </w:t>
      </w:r>
      <w:proofErr w:type="spellStart"/>
      <w:r w:rsidRPr="00546FC9">
        <w:rPr>
          <w:rFonts w:asciiTheme="minorHAnsi" w:hAnsiTheme="minorHAnsi" w:cstheme="minorHAnsi"/>
          <w:szCs w:val="24"/>
          <w:lang w:val="pl-PL"/>
        </w:rPr>
        <w:t>checkbox</w:t>
      </w:r>
      <w:proofErr w:type="spellEnd"/>
      <w:r w:rsidRPr="00546FC9">
        <w:rPr>
          <w:rFonts w:asciiTheme="minorHAnsi" w:hAnsiTheme="minorHAnsi" w:cstheme="minorHAnsi"/>
          <w:szCs w:val="24"/>
          <w:lang w:val="pl-PL"/>
        </w:rPr>
        <w:t xml:space="preserve"> „</w:t>
      </w:r>
      <w:r w:rsidRPr="00546FC9">
        <w:rPr>
          <w:rFonts w:asciiTheme="minorHAnsi" w:hAnsiTheme="minorHAnsi" w:cstheme="minorHAnsi"/>
        </w:rPr>
        <w:t xml:space="preserve">Potwierdzenie oznacza złożenie oferty/wniosku zgodnie z </w:t>
      </w:r>
      <w:hyperlink r:id="rId24" w:tgtFrame="_blank" w:history="1">
        <w:r w:rsidRPr="00C062C1">
          <w:rPr>
            <w:rStyle w:val="Hipercze"/>
            <w:rFonts w:asciiTheme="minorHAnsi" w:hAnsiTheme="minorHAnsi" w:cstheme="minorHAnsi"/>
            <w:color w:val="auto"/>
            <w:u w:val="none"/>
          </w:rPr>
          <w:t>regulaminem</w:t>
        </w:r>
      </w:hyperlink>
      <w:r w:rsidRPr="00546FC9">
        <w:rPr>
          <w:rFonts w:asciiTheme="minorHAnsi" w:hAnsiTheme="minorHAnsi" w:cstheme="minorHAnsi"/>
        </w:rPr>
        <w:t xml:space="preserve"> Open </w:t>
      </w:r>
      <w:proofErr w:type="spellStart"/>
      <w:r w:rsidRPr="00546FC9">
        <w:rPr>
          <w:rFonts w:asciiTheme="minorHAnsi" w:hAnsiTheme="minorHAnsi" w:cstheme="minorHAnsi"/>
        </w:rPr>
        <w:t>Nexus</w:t>
      </w:r>
      <w:proofErr w:type="spellEnd"/>
      <w:r w:rsidRPr="00546FC9">
        <w:rPr>
          <w:rFonts w:asciiTheme="minorHAnsi" w:hAnsiTheme="minorHAnsi" w:cstheme="minorHAnsi"/>
        </w:rPr>
        <w:t xml:space="preserve"> Sp. z o.o</w:t>
      </w:r>
      <w:r w:rsidRPr="00546FC9">
        <w:rPr>
          <w:rFonts w:asciiTheme="minorHAnsi" w:hAnsiTheme="minorHAnsi" w:cstheme="minorHAnsi"/>
          <w:lang w:val="pl-PL"/>
        </w:rPr>
        <w:t>.</w:t>
      </w:r>
      <w:r w:rsidRPr="00546FC9">
        <w:rPr>
          <w:rFonts w:asciiTheme="minorHAnsi" w:hAnsiTheme="minorHAnsi" w:cstheme="minorHAnsi"/>
        </w:rPr>
        <w:t xml:space="preserve"> oraz akceptację warunków postępowania</w:t>
      </w:r>
      <w:r w:rsidRPr="00546FC9">
        <w:rPr>
          <w:rFonts w:asciiTheme="minorHAnsi" w:hAnsiTheme="minorHAnsi" w:cstheme="minorHAnsi"/>
          <w:lang w:val="pl-PL"/>
        </w:rPr>
        <w:t>”</w:t>
      </w:r>
      <w:r w:rsidRPr="00546FC9">
        <w:rPr>
          <w:rFonts w:asciiTheme="minorHAnsi" w:hAnsiTheme="minorHAnsi" w:cstheme="minorHAnsi"/>
          <w:szCs w:val="24"/>
          <w:lang w:val="pl-PL"/>
        </w:rPr>
        <w:t xml:space="preserve"> oraz klika polecenie „Przejdź do podsumowania”, </w:t>
      </w:r>
    </w:p>
    <w:p w14:paraId="74652CA5" w14:textId="0FB460DE"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złożenie oferty wraz z załącznikami następuje poprzez polecenie „Złóż ofertę</w:t>
      </w:r>
      <w:r w:rsidR="00D17B4C">
        <w:rPr>
          <w:rFonts w:asciiTheme="minorHAnsi" w:hAnsiTheme="minorHAnsi" w:cstheme="minorHAnsi"/>
          <w:szCs w:val="24"/>
          <w:lang w:val="pl-PL"/>
        </w:rPr>
        <w:t>”</w:t>
      </w:r>
      <w:r w:rsidRPr="00546FC9">
        <w:rPr>
          <w:rFonts w:asciiTheme="minorHAnsi" w:hAnsiTheme="minorHAnsi" w:cstheme="minorHAnsi"/>
          <w:szCs w:val="24"/>
          <w:lang w:val="pl-PL"/>
        </w:rPr>
        <w:t>,</w:t>
      </w:r>
    </w:p>
    <w:p w14:paraId="686EA7C1"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potwierdzeniem prawidłowo złożonej oferty jest komunikat systemowy „Twoja oferta została poprawnie złożona i potwierdzona”,</w:t>
      </w:r>
    </w:p>
    <w:p w14:paraId="78269404" w14:textId="77777777" w:rsidR="00DB71DB"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o terminie złożenia oferty decyduje czas pełnego przeprocesowania transakcji na</w:t>
      </w:r>
      <w:r>
        <w:rPr>
          <w:rFonts w:asciiTheme="minorHAnsi" w:hAnsiTheme="minorHAnsi" w:cstheme="minorHAnsi"/>
          <w:szCs w:val="24"/>
          <w:lang w:val="pl-PL"/>
        </w:rPr>
        <w:t> </w:t>
      </w:r>
      <w:r w:rsidRPr="00546FC9">
        <w:rPr>
          <w:rFonts w:asciiTheme="minorHAnsi" w:hAnsiTheme="minorHAnsi" w:cstheme="minorHAnsi"/>
          <w:szCs w:val="24"/>
          <w:lang w:val="pl-PL"/>
        </w:rPr>
        <w:t>platformie zakupowej,</w:t>
      </w:r>
    </w:p>
    <w:p w14:paraId="707DD879" w14:textId="7B0955C9" w:rsidR="005B2ECA" w:rsidRPr="005F5AAA"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F5AAA">
        <w:rPr>
          <w:rFonts w:asciiTheme="minorHAnsi" w:hAnsiTheme="minorHAnsi" w:cstheme="minorHAnsi"/>
          <w:szCs w:val="24"/>
          <w:lang w:val="pl-PL"/>
        </w:rPr>
        <w:lastRenderedPageBreak/>
        <w:t>wykonawca może przed upływem terminu składania ofert wycofać złożoną przez siebie ofertę.</w:t>
      </w:r>
    </w:p>
    <w:p w14:paraId="542719AF" w14:textId="77777777" w:rsidR="00DB71DB" w:rsidRPr="00F003D7" w:rsidRDefault="00DB71DB" w:rsidP="00DB71DB">
      <w:pPr>
        <w:pStyle w:val="Tekstpodstawowy"/>
        <w:spacing w:line="240" w:lineRule="atLeast"/>
        <w:ind w:left="397"/>
        <w:rPr>
          <w:rFonts w:ascii="Calibri" w:hAnsi="Calibri" w:cs="Calibri"/>
          <w:sz w:val="32"/>
          <w:szCs w:val="32"/>
          <w:lang w:val="pl-PL"/>
        </w:rPr>
      </w:pPr>
    </w:p>
    <w:p w14:paraId="563AF048"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t>Rozdział XIV.</w:t>
      </w:r>
      <w:r w:rsidRPr="00626595">
        <w:rPr>
          <w:rFonts w:cs="Calibri"/>
          <w:b/>
          <w:sz w:val="24"/>
          <w:szCs w:val="24"/>
        </w:rPr>
        <w:t xml:space="preserve"> Termin otwarcia ofert oraz opis sposobu otwarcia ofert.</w:t>
      </w:r>
    </w:p>
    <w:p w14:paraId="2E20EEF9" w14:textId="77777777" w:rsidR="00DB0B78" w:rsidRPr="005B71EA" w:rsidRDefault="00DB0B78" w:rsidP="00BD3044">
      <w:pPr>
        <w:spacing w:after="0" w:line="240" w:lineRule="atLeast"/>
        <w:ind w:left="-23"/>
        <w:jc w:val="both"/>
        <w:rPr>
          <w:rFonts w:cs="Calibri"/>
        </w:rPr>
      </w:pPr>
    </w:p>
    <w:p w14:paraId="407C80C0" w14:textId="13AC5CB7" w:rsidR="00DB0B78" w:rsidRPr="005B71EA" w:rsidRDefault="00DB0B78">
      <w:pPr>
        <w:numPr>
          <w:ilvl w:val="0"/>
          <w:numId w:val="4"/>
        </w:numPr>
        <w:spacing w:after="0" w:line="240" w:lineRule="atLeast"/>
        <w:ind w:left="284" w:hanging="284"/>
        <w:jc w:val="both"/>
        <w:rPr>
          <w:rFonts w:cs="Calibri"/>
          <w:sz w:val="24"/>
          <w:szCs w:val="24"/>
        </w:rPr>
      </w:pPr>
      <w:r w:rsidRPr="005B71EA">
        <w:rPr>
          <w:rFonts w:cs="Calibri"/>
          <w:sz w:val="24"/>
          <w:szCs w:val="24"/>
        </w:rPr>
        <w:t xml:space="preserve">Otwarcie ofert nastąpi w dniu </w:t>
      </w:r>
      <w:r w:rsidR="00482C24">
        <w:rPr>
          <w:rFonts w:cs="Calibri"/>
          <w:b/>
          <w:bCs/>
          <w:sz w:val="24"/>
          <w:szCs w:val="24"/>
        </w:rPr>
        <w:t>15</w:t>
      </w:r>
      <w:r w:rsidR="00E77C4D" w:rsidRPr="005B71EA">
        <w:rPr>
          <w:rFonts w:cs="Calibri"/>
          <w:b/>
          <w:bCs/>
          <w:sz w:val="24"/>
          <w:szCs w:val="24"/>
        </w:rPr>
        <w:t xml:space="preserve"> </w:t>
      </w:r>
      <w:r w:rsidR="00482C24">
        <w:rPr>
          <w:rFonts w:cs="Calibri"/>
          <w:b/>
          <w:bCs/>
          <w:sz w:val="24"/>
          <w:szCs w:val="24"/>
        </w:rPr>
        <w:t>listopada</w:t>
      </w:r>
      <w:r w:rsidR="00E77C4D" w:rsidRPr="005B71EA">
        <w:rPr>
          <w:rFonts w:cs="Calibri"/>
          <w:b/>
          <w:bCs/>
          <w:sz w:val="24"/>
          <w:szCs w:val="24"/>
        </w:rPr>
        <w:t xml:space="preserve"> </w:t>
      </w:r>
      <w:r w:rsidRPr="005B71EA">
        <w:rPr>
          <w:rFonts w:cs="Calibri"/>
          <w:b/>
          <w:bCs/>
          <w:sz w:val="24"/>
          <w:szCs w:val="24"/>
        </w:rPr>
        <w:t>202</w:t>
      </w:r>
      <w:r w:rsidR="0006122F" w:rsidRPr="005B71EA">
        <w:rPr>
          <w:rFonts w:cs="Calibri"/>
          <w:b/>
          <w:bCs/>
          <w:sz w:val="24"/>
          <w:szCs w:val="24"/>
        </w:rPr>
        <w:t>3</w:t>
      </w:r>
      <w:r w:rsidRPr="005B71EA">
        <w:rPr>
          <w:rFonts w:cs="Calibri"/>
          <w:b/>
          <w:bCs/>
          <w:sz w:val="24"/>
          <w:szCs w:val="24"/>
        </w:rPr>
        <w:t xml:space="preserve"> r. o godz</w:t>
      </w:r>
      <w:r w:rsidR="00E77C4D" w:rsidRPr="005B71EA">
        <w:rPr>
          <w:rFonts w:cs="Calibri"/>
          <w:b/>
          <w:bCs/>
          <w:sz w:val="24"/>
          <w:szCs w:val="24"/>
        </w:rPr>
        <w:t>.</w:t>
      </w:r>
      <w:r w:rsidRPr="005B71EA">
        <w:rPr>
          <w:rFonts w:cs="Calibri"/>
          <w:b/>
          <w:bCs/>
          <w:sz w:val="24"/>
          <w:szCs w:val="24"/>
        </w:rPr>
        <w:t xml:space="preserve"> 10:30</w:t>
      </w:r>
      <w:r w:rsidRPr="005B71EA">
        <w:rPr>
          <w:rFonts w:cs="Calibri"/>
          <w:sz w:val="24"/>
          <w:szCs w:val="24"/>
        </w:rPr>
        <w:t>.</w:t>
      </w:r>
    </w:p>
    <w:p w14:paraId="6E23118F" w14:textId="77777777" w:rsidR="00DB71DB" w:rsidRPr="00546FC9" w:rsidRDefault="00DB71DB">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Pliki wchodzące w skład oferty załączone i zapisane przez wykonawcę na platformie zakupowej widoczne są w systemie jako zaszyfrowane. Możliwość otworzenia plików dostępna jest dopiero po ich odszyfrowaniu przez zamawiającego po upływie terminu otwarcia ofert.</w:t>
      </w:r>
    </w:p>
    <w:p w14:paraId="52659DA0" w14:textId="77777777" w:rsidR="00DB71DB" w:rsidRPr="00546FC9" w:rsidRDefault="00DB71DB">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Niezwłocznie po otwarciu ofert zamawiający udostępni na stronie internetowej prowadzonego postępowania informacje o: </w:t>
      </w:r>
    </w:p>
    <w:p w14:paraId="1F5CD493" w14:textId="77777777" w:rsidR="00DB71DB" w:rsidRPr="00546FC9" w:rsidRDefault="00DB71DB">
      <w:pPr>
        <w:numPr>
          <w:ilvl w:val="0"/>
          <w:numId w:val="14"/>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753CFE3" w14:textId="77777777" w:rsidR="00DB71DB" w:rsidRPr="00546FC9" w:rsidRDefault="00DB71DB">
      <w:pPr>
        <w:numPr>
          <w:ilvl w:val="0"/>
          <w:numId w:val="14"/>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cenach lub kosztach zawartych w ofertach.</w:t>
      </w:r>
    </w:p>
    <w:p w14:paraId="755B120D" w14:textId="77777777" w:rsidR="00DB71DB" w:rsidRPr="00546FC9" w:rsidRDefault="00DB71DB">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Zamawiający najpóźniej przed otwarciem ofert udostępni na stronie internetowej prowadzonego postępowania informację o kwocie, jaką zamierza przeznaczyć na</w:t>
      </w:r>
      <w:r>
        <w:rPr>
          <w:rFonts w:asciiTheme="minorHAnsi" w:hAnsiTheme="minorHAnsi" w:cstheme="minorHAnsi"/>
          <w:sz w:val="24"/>
          <w:szCs w:val="24"/>
        </w:rPr>
        <w:t> </w:t>
      </w:r>
      <w:r w:rsidRPr="00546FC9">
        <w:rPr>
          <w:rFonts w:asciiTheme="minorHAnsi" w:hAnsiTheme="minorHAnsi" w:cstheme="minorHAnsi"/>
          <w:sz w:val="24"/>
          <w:szCs w:val="24"/>
        </w:rPr>
        <w:t>sfinansowanie zamówienia.</w:t>
      </w:r>
    </w:p>
    <w:p w14:paraId="28986EA5" w14:textId="192E9587" w:rsidR="00DB0B78" w:rsidRPr="00DB71DB" w:rsidRDefault="00DB71DB">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r w:rsidR="00DB0B78" w:rsidRPr="00DB71DB">
        <w:rPr>
          <w:rFonts w:cs="Calibri"/>
          <w:sz w:val="24"/>
          <w:szCs w:val="24"/>
        </w:rPr>
        <w:t>.</w:t>
      </w:r>
    </w:p>
    <w:p w14:paraId="0FFE1824" w14:textId="77777777" w:rsidR="001C3AEC" w:rsidRPr="00F003D7" w:rsidRDefault="001C3AEC" w:rsidP="00BD3044">
      <w:pPr>
        <w:spacing w:after="0" w:line="240" w:lineRule="atLeast"/>
        <w:jc w:val="both"/>
        <w:rPr>
          <w:rFonts w:cs="Calibri"/>
          <w:sz w:val="32"/>
          <w:szCs w:val="32"/>
        </w:rPr>
      </w:pPr>
    </w:p>
    <w:p w14:paraId="0151CB57" w14:textId="03ABB16B"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t>Rozdział XV.</w:t>
      </w:r>
      <w:r w:rsidRPr="00626595">
        <w:rPr>
          <w:rFonts w:cs="Calibri"/>
          <w:b/>
          <w:sz w:val="24"/>
          <w:szCs w:val="24"/>
        </w:rPr>
        <w:t xml:space="preserve"> Podstawy </w:t>
      </w:r>
      <w:r w:rsidR="009C487F">
        <w:rPr>
          <w:rFonts w:cs="Calibri"/>
          <w:b/>
          <w:sz w:val="24"/>
          <w:szCs w:val="24"/>
        </w:rPr>
        <w:t xml:space="preserve">wykluczenia wykonawcy z udziału w postępowaniu. </w:t>
      </w:r>
    </w:p>
    <w:p w14:paraId="39F275CA" w14:textId="77777777" w:rsidR="00DB0B78" w:rsidRPr="00E77C4D" w:rsidRDefault="00DB0B78" w:rsidP="00BD3044">
      <w:pPr>
        <w:spacing w:after="0" w:line="240" w:lineRule="atLeast"/>
        <w:ind w:left="-23"/>
        <w:jc w:val="both"/>
        <w:rPr>
          <w:rFonts w:cs="Calibri"/>
        </w:rPr>
      </w:pPr>
    </w:p>
    <w:p w14:paraId="259D8E2B" w14:textId="77777777" w:rsidR="00DB0B78" w:rsidRPr="00626595" w:rsidRDefault="00DB0B78">
      <w:pPr>
        <w:pStyle w:val="Tekstpodstawowy"/>
        <w:numPr>
          <w:ilvl w:val="0"/>
          <w:numId w:val="9"/>
        </w:numPr>
        <w:spacing w:line="240" w:lineRule="atLeast"/>
        <w:ind w:left="284" w:hanging="284"/>
        <w:rPr>
          <w:rFonts w:ascii="Calibri" w:hAnsi="Calibri" w:cs="Calibri"/>
          <w:szCs w:val="24"/>
          <w:lang w:val="pl-PL"/>
        </w:rPr>
      </w:pPr>
      <w:r w:rsidRPr="00626595">
        <w:rPr>
          <w:rFonts w:ascii="Calibri" w:hAnsi="Calibri" w:cs="Calibri"/>
          <w:szCs w:val="24"/>
          <w:lang w:val="pl-PL"/>
        </w:rPr>
        <w:t>Z postępowania o udzielenie zamówienia zamawiający wykluczy wykonawcę, w stosunku do którego zachodzi którakolwiek z okoliczności wskazanych:</w:t>
      </w:r>
    </w:p>
    <w:p w14:paraId="2863C703" w14:textId="77777777" w:rsidR="00DB0B78" w:rsidRPr="00626595" w:rsidRDefault="00DB0B78">
      <w:pPr>
        <w:pStyle w:val="Tekstpodstawowy"/>
        <w:numPr>
          <w:ilvl w:val="0"/>
          <w:numId w:val="15"/>
        </w:numPr>
        <w:spacing w:line="240" w:lineRule="atLeast"/>
        <w:ind w:left="397" w:hanging="284"/>
        <w:rPr>
          <w:rFonts w:ascii="Calibri" w:hAnsi="Calibri" w:cs="Calibri"/>
          <w:szCs w:val="24"/>
          <w:lang w:val="pl-PL"/>
        </w:rPr>
      </w:pPr>
      <w:r w:rsidRPr="00626595">
        <w:rPr>
          <w:rFonts w:ascii="Calibri" w:hAnsi="Calibri" w:cs="Calibri"/>
          <w:szCs w:val="24"/>
          <w:lang w:val="pl-PL"/>
        </w:rPr>
        <w:t xml:space="preserve">w art. 108 ust. 1 </w:t>
      </w:r>
      <w:proofErr w:type="spellStart"/>
      <w:r w:rsidRPr="00626595">
        <w:rPr>
          <w:rFonts w:ascii="Calibri" w:hAnsi="Calibri" w:cs="Calibri"/>
          <w:szCs w:val="24"/>
          <w:lang w:val="pl-PL"/>
        </w:rPr>
        <w:t>Pzp</w:t>
      </w:r>
      <w:proofErr w:type="spellEnd"/>
      <w:r w:rsidRPr="00626595">
        <w:rPr>
          <w:rFonts w:ascii="Calibri" w:hAnsi="Calibri" w:cs="Calibri"/>
          <w:szCs w:val="24"/>
          <w:lang w:val="pl-PL"/>
        </w:rPr>
        <w:t>, tj.:</w:t>
      </w:r>
    </w:p>
    <w:p w14:paraId="16D68B32" w14:textId="77777777" w:rsidR="00DB0B78" w:rsidRPr="005B71EA" w:rsidRDefault="00DB0B78">
      <w:pPr>
        <w:pStyle w:val="Tekstpodstawowy"/>
        <w:numPr>
          <w:ilvl w:val="0"/>
          <w:numId w:val="19"/>
        </w:numPr>
        <w:spacing w:line="240" w:lineRule="atLeast"/>
        <w:ind w:left="511" w:hanging="284"/>
        <w:rPr>
          <w:rFonts w:ascii="Calibri" w:hAnsi="Calibri" w:cs="Calibri"/>
          <w:szCs w:val="24"/>
          <w:lang w:val="pl-PL"/>
        </w:rPr>
      </w:pPr>
      <w:r w:rsidRPr="005B71EA">
        <w:rPr>
          <w:rFonts w:ascii="Calibri" w:hAnsi="Calibri" w:cs="Calibri"/>
          <w:szCs w:val="24"/>
          <w:lang w:val="pl-PL"/>
        </w:rPr>
        <w:t xml:space="preserve">wykonawcę </w:t>
      </w:r>
      <w:r w:rsidRPr="005B71EA">
        <w:rPr>
          <w:rFonts w:ascii="Calibri" w:hAnsi="Calibri" w:cs="Calibri"/>
          <w:szCs w:val="24"/>
        </w:rPr>
        <w:t>będącego osobą fizyczną, którego prawomocnie skazano za przestępstwo</w:t>
      </w:r>
      <w:r w:rsidRPr="005B71EA">
        <w:rPr>
          <w:rFonts w:ascii="Calibri" w:hAnsi="Calibri" w:cs="Calibri"/>
          <w:szCs w:val="24"/>
          <w:lang w:val="pl-PL"/>
        </w:rPr>
        <w:t>:</w:t>
      </w:r>
    </w:p>
    <w:p w14:paraId="15653E33" w14:textId="77777777" w:rsidR="00A61253" w:rsidRPr="005B71EA" w:rsidRDefault="00A61253">
      <w:pPr>
        <w:pStyle w:val="Default"/>
        <w:numPr>
          <w:ilvl w:val="0"/>
          <w:numId w:val="33"/>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udziału w zorganizowanej grupie przestępczej albo związku mającym na celu popełnienie przestępstwa lub przestępstwa skarbowego, o którym mowa w art. 258 ustawy z dnia 6 czerwca 1997 r. Kodeks karny (Dz. U. z 2022 r. poz. 1138 z </w:t>
      </w:r>
      <w:proofErr w:type="spellStart"/>
      <w:r w:rsidRPr="005B71EA">
        <w:rPr>
          <w:rFonts w:asciiTheme="minorHAnsi" w:hAnsiTheme="minorHAnsi" w:cstheme="minorHAnsi"/>
          <w:color w:val="auto"/>
        </w:rPr>
        <w:t>późn</w:t>
      </w:r>
      <w:proofErr w:type="spellEnd"/>
      <w:r w:rsidRPr="005B71EA">
        <w:rPr>
          <w:rFonts w:asciiTheme="minorHAnsi" w:hAnsiTheme="minorHAnsi" w:cstheme="minorHAnsi"/>
          <w:color w:val="auto"/>
        </w:rPr>
        <w:t xml:space="preserve">. zm.), zwanej dalej Kodeksem karnym, </w:t>
      </w:r>
    </w:p>
    <w:p w14:paraId="680FD502" w14:textId="77777777" w:rsidR="00A61253" w:rsidRPr="005B71EA" w:rsidRDefault="00A61253">
      <w:pPr>
        <w:pStyle w:val="Default"/>
        <w:numPr>
          <w:ilvl w:val="0"/>
          <w:numId w:val="33"/>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handlu ludźmi, o którym mowa w art. 189a Kodeksu karnego, </w:t>
      </w:r>
    </w:p>
    <w:p w14:paraId="426BAD8E" w14:textId="7CB49917" w:rsidR="00A61253" w:rsidRPr="005B71EA" w:rsidRDefault="00A61253">
      <w:pPr>
        <w:pStyle w:val="Default"/>
        <w:numPr>
          <w:ilvl w:val="0"/>
          <w:numId w:val="33"/>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o którym mowa w art. 228</w:t>
      </w:r>
      <w:bookmarkStart w:id="5" w:name="_Hlk145579224"/>
      <w:r w:rsidRPr="005B71EA">
        <w:rPr>
          <w:rFonts w:asciiTheme="minorHAnsi" w:hAnsiTheme="minorHAnsi" w:cstheme="minorHAnsi"/>
          <w:color w:val="auto"/>
        </w:rPr>
        <w:t>–</w:t>
      </w:r>
      <w:bookmarkEnd w:id="5"/>
      <w:r w:rsidRPr="005B71EA">
        <w:rPr>
          <w:rFonts w:asciiTheme="minorHAnsi" w:hAnsiTheme="minorHAnsi" w:cstheme="minorHAnsi"/>
          <w:color w:val="auto"/>
        </w:rPr>
        <w:t>230a, art. 250a Kodeksu karnego, w art. 46–48 ustawy z dnia 25 czerwca 2010 r. o sporcie (Dz. U. z 202</w:t>
      </w:r>
      <w:r w:rsidR="00965164" w:rsidRPr="005B71EA">
        <w:rPr>
          <w:rFonts w:asciiTheme="minorHAnsi" w:hAnsiTheme="minorHAnsi" w:cstheme="minorHAnsi"/>
          <w:color w:val="auto"/>
        </w:rPr>
        <w:t>3</w:t>
      </w:r>
      <w:r w:rsidRPr="005B71EA">
        <w:rPr>
          <w:rFonts w:asciiTheme="minorHAnsi" w:hAnsiTheme="minorHAnsi" w:cstheme="minorHAnsi"/>
          <w:color w:val="auto"/>
        </w:rPr>
        <w:t xml:space="preserve"> r. poz. </w:t>
      </w:r>
      <w:r w:rsidR="00965164" w:rsidRPr="005B71EA">
        <w:rPr>
          <w:rFonts w:asciiTheme="minorHAnsi" w:hAnsiTheme="minorHAnsi" w:cstheme="minorHAnsi"/>
          <w:color w:val="auto"/>
        </w:rPr>
        <w:t>2048</w:t>
      </w:r>
      <w:r w:rsidRPr="005B71EA">
        <w:rPr>
          <w:rFonts w:asciiTheme="minorHAnsi" w:hAnsiTheme="minorHAnsi" w:cstheme="minorHAnsi"/>
          <w:color w:val="auto"/>
        </w:rPr>
        <w:t xml:space="preserve">) lub w art. 54 ust. 1-4 ustawy z dnia 12 maja 2011 r. o refundacji leków, środków spożywczych specjalnego przeznaczenia żywieniowego oraz wyrobów medycznych (Dz. U. z 2023 r. poz. 826 z </w:t>
      </w:r>
      <w:proofErr w:type="spellStart"/>
      <w:r w:rsidRPr="005B71EA">
        <w:rPr>
          <w:rFonts w:asciiTheme="minorHAnsi" w:hAnsiTheme="minorHAnsi" w:cstheme="minorHAnsi"/>
          <w:color w:val="auto"/>
        </w:rPr>
        <w:t>późn</w:t>
      </w:r>
      <w:proofErr w:type="spellEnd"/>
      <w:r w:rsidRPr="005B71EA">
        <w:rPr>
          <w:rFonts w:asciiTheme="minorHAnsi" w:hAnsiTheme="minorHAnsi" w:cstheme="minorHAnsi"/>
          <w:color w:val="auto"/>
        </w:rPr>
        <w:t>. zm.),</w:t>
      </w:r>
    </w:p>
    <w:p w14:paraId="37EDF5C8" w14:textId="77777777" w:rsidR="00A61253" w:rsidRPr="005B71EA" w:rsidRDefault="00A61253">
      <w:pPr>
        <w:pStyle w:val="Default"/>
        <w:numPr>
          <w:ilvl w:val="0"/>
          <w:numId w:val="33"/>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FAC14A" w14:textId="77777777" w:rsidR="00A61253" w:rsidRPr="005B71EA" w:rsidRDefault="00A61253">
      <w:pPr>
        <w:pStyle w:val="Default"/>
        <w:numPr>
          <w:ilvl w:val="0"/>
          <w:numId w:val="33"/>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o charakterze terrorystycznym, o którym mowa w art. 115 § 20 Kodeksu karnego, lub mające na celu popełnienie tego przestępstwa, </w:t>
      </w:r>
    </w:p>
    <w:p w14:paraId="34D6003C" w14:textId="77777777" w:rsidR="00A61253" w:rsidRPr="005B71EA" w:rsidRDefault="00A61253">
      <w:pPr>
        <w:pStyle w:val="Default"/>
        <w:numPr>
          <w:ilvl w:val="0"/>
          <w:numId w:val="33"/>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0D3DB29" w14:textId="77777777" w:rsidR="00A61253" w:rsidRPr="00546FC9" w:rsidRDefault="00A61253">
      <w:pPr>
        <w:pStyle w:val="Default"/>
        <w:numPr>
          <w:ilvl w:val="0"/>
          <w:numId w:val="33"/>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przeciwko obrotowi gospodarczemu, o których mowa w art. 296–307 Kodeksu karnego, przestępstwo oszustwa, o którym mowa w art. 286 Kodeksu karnego, p</w:t>
      </w:r>
      <w:r w:rsidRPr="00546FC9">
        <w:rPr>
          <w:rFonts w:asciiTheme="minorHAnsi" w:hAnsiTheme="minorHAnsi" w:cstheme="minorHAnsi"/>
          <w:color w:val="auto"/>
        </w:rPr>
        <w:t>rzestępstwo przeciwko wiarygodności dokumentów, o których mowa w art. 270–277d Kodeksu karnego, lub przestępstwo skarbowe,</w:t>
      </w:r>
    </w:p>
    <w:p w14:paraId="2A8B73CF" w14:textId="77777777" w:rsidR="00A61253" w:rsidRPr="00546FC9" w:rsidRDefault="00A61253">
      <w:pPr>
        <w:pStyle w:val="Default"/>
        <w:numPr>
          <w:ilvl w:val="0"/>
          <w:numId w:val="33"/>
        </w:numPr>
        <w:spacing w:line="240" w:lineRule="atLeast"/>
        <w:ind w:left="624" w:hanging="284"/>
        <w:jc w:val="both"/>
        <w:rPr>
          <w:rFonts w:asciiTheme="minorHAnsi" w:hAnsiTheme="minorHAnsi" w:cstheme="minorHAnsi"/>
          <w:color w:val="auto"/>
        </w:rPr>
      </w:pPr>
      <w:r w:rsidRPr="00546FC9">
        <w:rPr>
          <w:rFonts w:asciiTheme="minorHAnsi" w:hAnsiTheme="minorHAnsi" w:cstheme="minorHAnsi"/>
          <w:color w:val="auto"/>
        </w:rPr>
        <w:t>o którym mowa w art. 9 ust. 1 i 3 lub art. 10 ustawy z dnia 15 czerwca 2012 r. o skutkach powierzania wykonywania pracy cudzoziemcom przebywającym wbrew przepisom na</w:t>
      </w:r>
      <w:r>
        <w:rPr>
          <w:rFonts w:asciiTheme="minorHAnsi" w:hAnsiTheme="minorHAnsi" w:cstheme="minorHAnsi"/>
          <w:color w:val="auto"/>
        </w:rPr>
        <w:t> </w:t>
      </w:r>
      <w:r w:rsidRPr="00546FC9">
        <w:rPr>
          <w:rFonts w:asciiTheme="minorHAnsi" w:hAnsiTheme="minorHAnsi" w:cstheme="minorHAnsi"/>
          <w:color w:val="auto"/>
        </w:rPr>
        <w:t>terytorium Rzeczypospolitej Polskiej</w:t>
      </w:r>
    </w:p>
    <w:p w14:paraId="42E6A3B7" w14:textId="1D81B71A" w:rsidR="00A61253" w:rsidRPr="00546FC9" w:rsidRDefault="00A61253" w:rsidP="002F7E8F">
      <w:pPr>
        <w:pStyle w:val="Default"/>
        <w:spacing w:line="240" w:lineRule="atLeast"/>
        <w:ind w:left="624" w:hanging="284"/>
        <w:jc w:val="both"/>
        <w:rPr>
          <w:rFonts w:asciiTheme="minorHAnsi" w:hAnsiTheme="minorHAnsi" w:cstheme="minorHAnsi"/>
          <w:color w:val="auto"/>
        </w:rPr>
      </w:pPr>
      <w:r>
        <w:rPr>
          <w:rFonts w:asciiTheme="minorHAnsi" w:hAnsiTheme="minorHAnsi" w:cstheme="minorHAnsi"/>
          <w:color w:val="auto"/>
        </w:rPr>
        <w:t>l</w:t>
      </w:r>
      <w:r w:rsidRPr="00546FC9">
        <w:rPr>
          <w:rFonts w:asciiTheme="minorHAnsi" w:hAnsiTheme="minorHAnsi" w:cstheme="minorHAnsi"/>
          <w:color w:val="auto"/>
        </w:rPr>
        <w:t>ub za odpowiedni czyn zabroniony określony w przepisach prawa obcego,</w:t>
      </w:r>
    </w:p>
    <w:p w14:paraId="25238351" w14:textId="29BA3AB1" w:rsidR="00A61253"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46FC9">
        <w:rPr>
          <w:rFonts w:asciiTheme="minorHAnsi" w:hAnsiTheme="minorHAnsi" w:cstheme="minorHAnsi"/>
          <w:color w:val="auto"/>
        </w:rPr>
        <w:t xml:space="preserve">jeżeli </w:t>
      </w:r>
      <w:r w:rsidRPr="005B71EA">
        <w:rPr>
          <w:rFonts w:asciiTheme="minorHAnsi" w:hAnsiTheme="minorHAnsi" w:cstheme="minorHAnsi"/>
          <w:color w:val="auto"/>
        </w:rPr>
        <w:t>urzędującego członka jego organu zarządzającego lub nadzorczego, wspólnika spółki w spółce jawnej lub partnerskiej albo komplementariusza w spółce komandytowej lub komandytowo-akcyjnej lub prokurenta prawomocnie skazano za przestępstwo, o którym mowa w lit a,</w:t>
      </w:r>
    </w:p>
    <w:p w14:paraId="5E717A1D" w14:textId="77777777" w:rsidR="00A61253"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669383" w14:textId="77777777" w:rsidR="00A61253"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wobec którego prawomocnie orzeczono zakaz ubiegania się o zamówienia publiczne,</w:t>
      </w:r>
    </w:p>
    <w:p w14:paraId="7435CE6C" w14:textId="77777777" w:rsidR="00A61253"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2023 r. poz. 1689 z </w:t>
      </w:r>
      <w:proofErr w:type="spellStart"/>
      <w:r w:rsidRPr="005B71EA">
        <w:rPr>
          <w:rFonts w:asciiTheme="minorHAnsi" w:hAnsiTheme="minorHAnsi" w:cstheme="minorHAnsi"/>
          <w:color w:val="auto"/>
        </w:rPr>
        <w:t>późn</w:t>
      </w:r>
      <w:proofErr w:type="spellEnd"/>
      <w:r w:rsidRPr="005B71EA">
        <w:rPr>
          <w:rFonts w:asciiTheme="minorHAnsi" w:hAnsiTheme="minorHAnsi" w:cstheme="minorHAnsi"/>
          <w:color w:val="auto"/>
        </w:rPr>
        <w:t>. zm.), złożyli odrębne oferty, oferty częściowe lub wnioski o dopuszczenie do udziału w postępowaniu, chyba że wykażą, że przygotowali te oferty lub wnioski niezależnie od siebie,</w:t>
      </w:r>
    </w:p>
    <w:p w14:paraId="21C343BA" w14:textId="70B262A0" w:rsidR="00DB0B78"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 xml:space="preserve">jeżeli, w przypadkach, o których mowa w art. 85 ust. 1 </w:t>
      </w:r>
      <w:proofErr w:type="spellStart"/>
      <w:r w:rsidRPr="005B71EA">
        <w:rPr>
          <w:rFonts w:asciiTheme="minorHAnsi" w:hAnsiTheme="minorHAnsi" w:cstheme="minorHAnsi"/>
          <w:color w:val="auto"/>
        </w:rPr>
        <w:t>Pzp</w:t>
      </w:r>
      <w:proofErr w:type="spellEnd"/>
      <w:r w:rsidRPr="005B71EA">
        <w:rPr>
          <w:rFonts w:asciiTheme="minorHAnsi" w:hAnsiTheme="minorHAnsi" w:cstheme="minorHAnsi"/>
          <w:color w:val="auto"/>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0A07B7" w14:textId="0E1182DF" w:rsidR="00DB0B78" w:rsidRPr="005B71EA" w:rsidRDefault="00DB0B78">
      <w:pPr>
        <w:pStyle w:val="Tekstpodstawowy"/>
        <w:numPr>
          <w:ilvl w:val="0"/>
          <w:numId w:val="15"/>
        </w:numPr>
        <w:spacing w:line="240" w:lineRule="atLeast"/>
        <w:ind w:left="397" w:hanging="284"/>
        <w:rPr>
          <w:rFonts w:ascii="Calibri" w:hAnsi="Calibri" w:cs="Calibri"/>
          <w:szCs w:val="24"/>
          <w:lang w:val="pl-PL"/>
        </w:rPr>
      </w:pPr>
      <w:r w:rsidRPr="005B71EA">
        <w:rPr>
          <w:rFonts w:ascii="Calibri" w:hAnsi="Calibri" w:cs="Calibri"/>
          <w:szCs w:val="24"/>
          <w:lang w:val="pl-PL"/>
        </w:rPr>
        <w:t xml:space="preserve">w art. 109 ust. 1 pkt 4, 5, 7, 8 i 10 </w:t>
      </w:r>
      <w:proofErr w:type="spellStart"/>
      <w:r w:rsidRPr="005B71EA">
        <w:rPr>
          <w:rFonts w:ascii="Calibri" w:hAnsi="Calibri" w:cs="Calibri"/>
          <w:szCs w:val="24"/>
          <w:lang w:val="pl-PL"/>
        </w:rPr>
        <w:t>Pzp</w:t>
      </w:r>
      <w:proofErr w:type="spellEnd"/>
      <w:r w:rsidRPr="005B71EA">
        <w:rPr>
          <w:rFonts w:ascii="Calibri" w:hAnsi="Calibri" w:cs="Calibri"/>
          <w:szCs w:val="24"/>
          <w:lang w:val="pl-PL"/>
        </w:rPr>
        <w:t>, tj.:</w:t>
      </w:r>
    </w:p>
    <w:p w14:paraId="6D17059A" w14:textId="77777777" w:rsidR="00A61253" w:rsidRPr="005B71EA" w:rsidRDefault="00A61253">
      <w:pPr>
        <w:pStyle w:val="Tekstpodstawowy"/>
        <w:numPr>
          <w:ilvl w:val="0"/>
          <w:numId w:val="34"/>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3EE5AD" w14:textId="77777777" w:rsidR="00A61253" w:rsidRPr="005B71EA" w:rsidRDefault="00A61253">
      <w:pPr>
        <w:pStyle w:val="Tekstpodstawowy"/>
        <w:numPr>
          <w:ilvl w:val="0"/>
          <w:numId w:val="34"/>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32FDD3B9" w14:textId="77777777" w:rsidR="00A61253" w:rsidRPr="00546FC9" w:rsidRDefault="00A61253">
      <w:pPr>
        <w:pStyle w:val="Tekstpodstawowy"/>
        <w:numPr>
          <w:ilvl w:val="0"/>
          <w:numId w:val="34"/>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lastRenderedPageBreak/>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w:t>
      </w:r>
      <w:r w:rsidRPr="00546FC9">
        <w:rPr>
          <w:rFonts w:asciiTheme="minorHAnsi" w:hAnsiTheme="minorHAnsi" w:cstheme="minorHAnsi"/>
          <w:szCs w:val="24"/>
          <w:lang w:val="pl-PL"/>
        </w:rPr>
        <w:t xml:space="preserve">lub realizacji uprawnień z tytułu rękojmi za wady, </w:t>
      </w:r>
    </w:p>
    <w:p w14:paraId="4EB02AAF" w14:textId="77777777" w:rsidR="00A61253" w:rsidRPr="00546FC9" w:rsidRDefault="00A61253">
      <w:pPr>
        <w:pStyle w:val="Tekstpodstawowy"/>
        <w:numPr>
          <w:ilvl w:val="0"/>
          <w:numId w:val="34"/>
        </w:numPr>
        <w:spacing w:line="240" w:lineRule="atLeast"/>
        <w:ind w:left="511" w:hanging="284"/>
        <w:rPr>
          <w:rFonts w:asciiTheme="minorHAnsi" w:hAnsiTheme="minorHAnsi" w:cstheme="minorHAnsi"/>
          <w:sz w:val="32"/>
          <w:szCs w:val="32"/>
          <w:lang w:val="pl-PL"/>
        </w:rPr>
      </w:pPr>
      <w:r w:rsidRPr="00546FC9">
        <w:rPr>
          <w:rFonts w:asciiTheme="minorHAnsi" w:hAnsiTheme="minorHAnsi" w:cstheme="minorHAnsi"/>
          <w:szCs w:val="24"/>
          <w:lang w:val="pl-PL"/>
        </w:rPr>
        <w:t xml:space="preserve">który w wyniku zamierzonego działania lub rażącego niedbalstwa wprowadził zamawiającego w błąd przy przedstawieniu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0BC1F125" w14:textId="76D47323" w:rsidR="00DB0B78" w:rsidRPr="00626595" w:rsidRDefault="00A61253">
      <w:pPr>
        <w:pStyle w:val="Tekstpodstawowy"/>
        <w:numPr>
          <w:ilvl w:val="0"/>
          <w:numId w:val="34"/>
        </w:numPr>
        <w:spacing w:line="240" w:lineRule="atLeast"/>
        <w:ind w:left="511" w:hanging="284"/>
        <w:rPr>
          <w:rFonts w:ascii="Calibri" w:hAnsi="Calibri" w:cs="Calibri"/>
          <w:szCs w:val="24"/>
          <w:lang w:val="pl-PL"/>
        </w:rPr>
      </w:pPr>
      <w:r w:rsidRPr="00546FC9">
        <w:rPr>
          <w:rFonts w:asciiTheme="minorHAnsi" w:hAnsiTheme="minorHAnsi" w:cstheme="minorHAnsi"/>
          <w:szCs w:val="24"/>
          <w:lang w:val="pl-PL"/>
        </w:rPr>
        <w:t>który w wyniku lekkomyślności lub niedbalstwa przedstawił informacje wprowadzające w</w:t>
      </w:r>
      <w:r>
        <w:rPr>
          <w:rFonts w:asciiTheme="minorHAnsi" w:hAnsiTheme="minorHAnsi" w:cstheme="minorHAnsi"/>
          <w:szCs w:val="24"/>
          <w:lang w:val="pl-PL"/>
        </w:rPr>
        <w:t> </w:t>
      </w:r>
      <w:r w:rsidRPr="00546FC9">
        <w:rPr>
          <w:rFonts w:asciiTheme="minorHAnsi" w:hAnsiTheme="minorHAnsi" w:cstheme="minorHAnsi"/>
          <w:szCs w:val="24"/>
          <w:lang w:val="pl-PL"/>
        </w:rPr>
        <w:t>błąd, co mogło mieć istotny wpływ na decyzje podejmowane przez zamawiającego w</w:t>
      </w:r>
      <w:r>
        <w:rPr>
          <w:rFonts w:asciiTheme="minorHAnsi" w:hAnsiTheme="minorHAnsi" w:cstheme="minorHAnsi"/>
          <w:szCs w:val="24"/>
          <w:lang w:val="pl-PL"/>
        </w:rPr>
        <w:t> </w:t>
      </w:r>
      <w:r w:rsidRPr="00546FC9">
        <w:rPr>
          <w:rFonts w:asciiTheme="minorHAnsi" w:hAnsiTheme="minorHAnsi" w:cstheme="minorHAnsi"/>
          <w:szCs w:val="24"/>
          <w:lang w:val="pl-PL"/>
        </w:rPr>
        <w:t>postępowaniu o udzielnie zamówienia</w:t>
      </w:r>
      <w:r w:rsidR="00DB0B78" w:rsidRPr="00626595">
        <w:rPr>
          <w:rFonts w:ascii="Calibri" w:hAnsi="Calibri" w:cs="Calibri"/>
          <w:szCs w:val="24"/>
          <w:lang w:val="pl-PL"/>
        </w:rPr>
        <w:t>.</w:t>
      </w:r>
    </w:p>
    <w:p w14:paraId="2A4CC074" w14:textId="339E3644" w:rsidR="00DB0B78" w:rsidRDefault="00DB0B78">
      <w:pPr>
        <w:pStyle w:val="Tekstpodstawowy"/>
        <w:numPr>
          <w:ilvl w:val="0"/>
          <w:numId w:val="16"/>
        </w:numPr>
        <w:spacing w:line="240" w:lineRule="atLeast"/>
        <w:ind w:left="284" w:hanging="284"/>
        <w:rPr>
          <w:rFonts w:ascii="Calibri" w:hAnsi="Calibri" w:cs="Calibri"/>
          <w:szCs w:val="24"/>
          <w:lang w:val="pl-PL"/>
        </w:rPr>
      </w:pPr>
      <w:r w:rsidRPr="00626595">
        <w:rPr>
          <w:rFonts w:ascii="Calibri" w:hAnsi="Calibri" w:cs="Calibri"/>
          <w:szCs w:val="24"/>
          <w:lang w:val="pl-PL"/>
        </w:rPr>
        <w:t xml:space="preserve">Wykluczenie wykonawcy nastąpi przy uwzględnieniu postanowień art. 110 i 111 </w:t>
      </w:r>
      <w:proofErr w:type="spellStart"/>
      <w:r w:rsidRPr="00626595">
        <w:rPr>
          <w:rFonts w:ascii="Calibri" w:hAnsi="Calibri" w:cs="Calibri"/>
          <w:szCs w:val="24"/>
          <w:lang w:val="pl-PL"/>
        </w:rPr>
        <w:t>Pzp</w:t>
      </w:r>
      <w:proofErr w:type="spellEnd"/>
      <w:r w:rsidRPr="00626595">
        <w:rPr>
          <w:rFonts w:ascii="Calibri" w:hAnsi="Calibri" w:cs="Calibri"/>
          <w:szCs w:val="24"/>
          <w:lang w:val="pl-PL"/>
        </w:rPr>
        <w:t>.</w:t>
      </w:r>
    </w:p>
    <w:p w14:paraId="4EA002E3" w14:textId="06584214" w:rsidR="00A61253" w:rsidRPr="005B71EA" w:rsidRDefault="00A61253">
      <w:pPr>
        <w:pStyle w:val="Tekstpodstawowy"/>
        <w:numPr>
          <w:ilvl w:val="0"/>
          <w:numId w:val="16"/>
        </w:numPr>
        <w:spacing w:line="240" w:lineRule="atLeast"/>
        <w:ind w:left="284" w:hanging="284"/>
        <w:rPr>
          <w:rFonts w:asciiTheme="minorHAnsi" w:hAnsiTheme="minorHAnsi" w:cstheme="minorHAnsi"/>
          <w:szCs w:val="24"/>
        </w:rPr>
      </w:pPr>
      <w:r w:rsidRPr="005B71EA">
        <w:rPr>
          <w:rFonts w:asciiTheme="minorHAnsi" w:hAnsiTheme="minorHAnsi" w:cstheme="minorHAnsi"/>
          <w:szCs w:val="24"/>
        </w:rPr>
        <w:t xml:space="preserve">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(Dz. </w:t>
      </w:r>
      <w:r w:rsidRPr="005B71EA">
        <w:rPr>
          <w:rFonts w:asciiTheme="minorHAnsi" w:hAnsiTheme="minorHAnsi" w:cstheme="minorHAnsi"/>
          <w:szCs w:val="24"/>
          <w:lang w:val="pl-PL"/>
        </w:rPr>
        <w:t>U</w:t>
      </w:r>
      <w:r w:rsidRPr="005B71EA">
        <w:rPr>
          <w:rFonts w:asciiTheme="minorHAnsi" w:hAnsiTheme="minorHAnsi" w:cstheme="minorHAnsi"/>
          <w:szCs w:val="24"/>
        </w:rPr>
        <w:t>. z 202</w:t>
      </w:r>
      <w:r w:rsidRPr="005B71EA">
        <w:rPr>
          <w:rFonts w:asciiTheme="minorHAnsi" w:hAnsiTheme="minorHAnsi" w:cstheme="minorHAnsi"/>
          <w:szCs w:val="24"/>
          <w:lang w:val="pl-PL"/>
        </w:rPr>
        <w:t>3</w:t>
      </w:r>
      <w:r w:rsidRPr="005B71EA">
        <w:rPr>
          <w:rFonts w:asciiTheme="minorHAnsi" w:hAnsiTheme="minorHAnsi" w:cstheme="minorHAnsi"/>
          <w:szCs w:val="24"/>
        </w:rPr>
        <w:t xml:space="preserve"> r. poz. </w:t>
      </w:r>
      <w:r w:rsidRPr="005B71EA">
        <w:rPr>
          <w:rFonts w:asciiTheme="minorHAnsi" w:hAnsiTheme="minorHAnsi" w:cstheme="minorHAnsi"/>
          <w:szCs w:val="24"/>
          <w:lang w:val="pl-PL"/>
        </w:rPr>
        <w:t>1497</w:t>
      </w:r>
      <w:r w:rsidR="00C03351" w:rsidRPr="005B71EA">
        <w:rPr>
          <w:rFonts w:asciiTheme="minorHAnsi" w:hAnsiTheme="minorHAnsi" w:cstheme="minorHAnsi"/>
          <w:szCs w:val="24"/>
          <w:lang w:val="pl-PL"/>
        </w:rPr>
        <w:t xml:space="preserve"> z </w:t>
      </w:r>
      <w:proofErr w:type="spellStart"/>
      <w:r w:rsidR="00C03351" w:rsidRPr="005B71EA">
        <w:rPr>
          <w:rFonts w:asciiTheme="minorHAnsi" w:hAnsiTheme="minorHAnsi" w:cstheme="minorHAnsi"/>
          <w:szCs w:val="24"/>
          <w:lang w:val="pl-PL"/>
        </w:rPr>
        <w:t>późn</w:t>
      </w:r>
      <w:proofErr w:type="spellEnd"/>
      <w:r w:rsidR="00C03351" w:rsidRPr="005B71EA">
        <w:rPr>
          <w:rFonts w:asciiTheme="minorHAnsi" w:hAnsiTheme="minorHAnsi" w:cstheme="minorHAnsi"/>
          <w:szCs w:val="24"/>
          <w:lang w:val="pl-PL"/>
        </w:rPr>
        <w:t>. zm.</w:t>
      </w:r>
      <w:r w:rsidRPr="005B71EA">
        <w:rPr>
          <w:rFonts w:asciiTheme="minorHAnsi" w:hAnsiTheme="minorHAnsi" w:cstheme="minorHAnsi"/>
          <w:szCs w:val="24"/>
        </w:rPr>
        <w:t>), tj.:</w:t>
      </w:r>
    </w:p>
    <w:p w14:paraId="6B9B95D4" w14:textId="77777777" w:rsidR="00A61253" w:rsidRPr="005B71EA" w:rsidRDefault="00A61253">
      <w:pPr>
        <w:pStyle w:val="Akapitzlist"/>
        <w:numPr>
          <w:ilvl w:val="0"/>
          <w:numId w:val="35"/>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 xml:space="preserve">wykonawcę wymienionego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5B71EA">
        <w:rPr>
          <w:rFonts w:asciiTheme="minorHAnsi" w:hAnsiTheme="minorHAnsi" w:cstheme="minorHAnsi"/>
        </w:rPr>
        <w:t>późn</w:t>
      </w:r>
      <w:proofErr w:type="spellEnd"/>
      <w:r w:rsidRPr="005B71EA">
        <w:rPr>
          <w:rFonts w:asciiTheme="minorHAnsi" w:hAnsiTheme="minorHAnsi" w:cstheme="minorHAnsi"/>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5B71EA">
        <w:rPr>
          <w:rFonts w:asciiTheme="minorHAnsi" w:hAnsiTheme="minorHAnsi" w:cstheme="minorHAnsi"/>
        </w:rPr>
        <w:t>późn</w:t>
      </w:r>
      <w:proofErr w:type="spellEnd"/>
      <w:r w:rsidRPr="005B71EA">
        <w:rPr>
          <w:rFonts w:asciiTheme="minorHAnsi" w:hAnsiTheme="minorHAnsi" w:cstheme="minorHAnsi"/>
        </w:rPr>
        <w:t>. zm.)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ACFDE46" w14:textId="77777777" w:rsidR="00A61253" w:rsidRPr="005B71EA" w:rsidRDefault="00A61253">
      <w:pPr>
        <w:pStyle w:val="Akapitzlist"/>
        <w:numPr>
          <w:ilvl w:val="0"/>
          <w:numId w:val="35"/>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 xml:space="preserve">wykonawcę, którego beneficjentem rzeczywistym w rozumieniu ustawy z dnia </w:t>
      </w:r>
      <w:r w:rsidRPr="005B71EA">
        <w:rPr>
          <w:rFonts w:asciiTheme="minorHAnsi" w:hAnsiTheme="minorHAnsi" w:cstheme="minorHAnsi"/>
        </w:rPr>
        <w:br/>
        <w:t xml:space="preserve">1 marca 2018 r. o przeciwdziałaniu praniu pieniędzy oraz finansowaniu terroryzmu </w:t>
      </w:r>
      <w:r w:rsidRPr="005B71EA">
        <w:rPr>
          <w:rFonts w:asciiTheme="minorHAnsi" w:hAnsiTheme="minorHAnsi" w:cstheme="minorHAnsi"/>
        </w:rPr>
        <w:br/>
        <w:t xml:space="preserve">(Dz. U. z 2023 r. poz. 1124 z </w:t>
      </w:r>
      <w:proofErr w:type="spellStart"/>
      <w:r w:rsidRPr="005B71EA">
        <w:rPr>
          <w:rFonts w:asciiTheme="minorHAnsi" w:hAnsiTheme="minorHAnsi" w:cstheme="minorHAnsi"/>
        </w:rPr>
        <w:t>późń</w:t>
      </w:r>
      <w:proofErr w:type="spellEnd"/>
      <w:r w:rsidRPr="005B71EA">
        <w:rPr>
          <w:rFonts w:asciiTheme="minorHAnsi" w:hAnsiTheme="minorHAnsi" w:cstheme="minorHAnsi"/>
        </w:rPr>
        <w:t>. zm.) jest osoba wymieniona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w:t>
      </w:r>
      <w:r w:rsidRPr="005B71EA">
        <w:t> </w:t>
      </w:r>
      <w:r w:rsidRPr="005B71EA">
        <w:rPr>
          <w:rFonts w:asciiTheme="minorHAnsi" w:hAnsiTheme="minorHAnsi" w:cstheme="minorHAnsi"/>
        </w:rPr>
        <w:t>zastosowaniu środka, o którym mowa w art. 1 pkt 3 ustawy z dnia 13 kwietnia 2022 r. o szczególnych rozwiązaniach w zakresie przeciwdziałania wspieraniu agresji na Ukrainę oraz służących ochronie bezpieczeństwa narodowego,</w:t>
      </w:r>
    </w:p>
    <w:p w14:paraId="238F11CD" w14:textId="77777777" w:rsidR="00A61253" w:rsidRPr="00546FC9" w:rsidRDefault="00A61253">
      <w:pPr>
        <w:pStyle w:val="Akapitzlist"/>
        <w:numPr>
          <w:ilvl w:val="0"/>
          <w:numId w:val="35"/>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 xml:space="preserve">wykonawcę, którego jednostką dominującą w rozumieniu art. 3 ust. 1 pkt 37 ustawy z dnia 29 września 1994 r. o rachunkowości (Dz. U. z 2023 r. poz. 120 z </w:t>
      </w:r>
      <w:proofErr w:type="spellStart"/>
      <w:r w:rsidRPr="005B71EA">
        <w:rPr>
          <w:rFonts w:asciiTheme="minorHAnsi" w:hAnsiTheme="minorHAnsi" w:cstheme="minorHAnsi"/>
        </w:rPr>
        <w:t>późń</w:t>
      </w:r>
      <w:proofErr w:type="spellEnd"/>
      <w:r w:rsidRPr="005B71EA">
        <w:rPr>
          <w:rFonts w:asciiTheme="minorHAnsi" w:hAnsiTheme="minorHAnsi" w:cstheme="minorHAnsi"/>
        </w:rPr>
        <w:t xml:space="preserve">. zm.) jest podmiot </w:t>
      </w:r>
      <w:r w:rsidRPr="005B71EA">
        <w:rPr>
          <w:rFonts w:asciiTheme="minorHAnsi" w:hAnsiTheme="minorHAnsi" w:cstheme="minorHAnsi"/>
        </w:rPr>
        <w:lastRenderedPageBreak/>
        <w:t xml:space="preserve">wymieniony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w:t>
      </w:r>
      <w:r w:rsidRPr="00546FC9">
        <w:rPr>
          <w:rFonts w:asciiTheme="minorHAnsi" w:hAnsiTheme="minorHAnsi" w:cstheme="minorHAnsi"/>
        </w:rPr>
        <w:t>do działań podważających integralność terytorialną, suwerenność i niezależność Ukrainy lub im zagrażających albo wpisany na listę lub będący taką jednostką dominującą od dnia 24</w:t>
      </w:r>
      <w:r>
        <w:rPr>
          <w:rFonts w:asciiTheme="minorHAnsi" w:hAnsiTheme="minorHAnsi" w:cstheme="minorHAnsi"/>
        </w:rPr>
        <w:t> </w:t>
      </w:r>
      <w:r w:rsidRPr="00546FC9">
        <w:rPr>
          <w:rFonts w:asciiTheme="minorHAnsi" w:hAnsiTheme="minorHAnsi" w:cstheme="minorHAnsi"/>
        </w:rPr>
        <w:t>lutego 2022 r., o ile został wpisany na listę na podstawie decyzji w sprawie wpisu na</w:t>
      </w:r>
      <w:r>
        <w:rPr>
          <w:rFonts w:asciiTheme="minorHAnsi" w:hAnsiTheme="minorHAnsi" w:cstheme="minorHAnsi"/>
        </w:rPr>
        <w:t> </w:t>
      </w:r>
      <w:r w:rsidRPr="00546FC9">
        <w:rPr>
          <w:rFonts w:asciiTheme="minorHAnsi" w:hAnsiTheme="minorHAnsi" w:cstheme="minorHAnsi"/>
        </w:rPr>
        <w:t>listę rozstrzygającej o zastosowaniu środka, o którym mowa w art. 1 pkt 3 ustawy z dnia 13 kwietnia 2022 r. o szczególnych rozwiązaniach w zakresie przeciwdziałania wspieraniu agresji na Ukrainę oraz służących ochronie bezpieczeństwa narodowego.</w:t>
      </w:r>
    </w:p>
    <w:p w14:paraId="5D7FFBD4" w14:textId="477D0D87" w:rsidR="00DB0B78" w:rsidRDefault="00A61253">
      <w:pPr>
        <w:pStyle w:val="Tekstpodstawowy"/>
        <w:numPr>
          <w:ilvl w:val="0"/>
          <w:numId w:val="16"/>
        </w:numPr>
        <w:spacing w:line="240" w:lineRule="atLeast"/>
        <w:ind w:left="284" w:hanging="284"/>
        <w:rPr>
          <w:rFonts w:ascii="Calibri" w:hAnsi="Calibri" w:cs="Calibri"/>
          <w:szCs w:val="24"/>
          <w:lang w:val="pl-PL"/>
        </w:rPr>
      </w:pPr>
      <w:r w:rsidRPr="00546FC9">
        <w:rPr>
          <w:rFonts w:asciiTheme="minorHAnsi" w:hAnsiTheme="minorHAnsi" w:cstheme="minorHAnsi"/>
          <w:szCs w:val="24"/>
        </w:rPr>
        <w:t xml:space="preserve">Wykluczenie wykonawcy, o którym mowa w pkt </w:t>
      </w:r>
      <w:r w:rsidR="00BA5BF9" w:rsidRPr="00F0338A">
        <w:rPr>
          <w:rFonts w:asciiTheme="minorHAnsi" w:hAnsiTheme="minorHAnsi" w:cstheme="minorHAnsi"/>
          <w:szCs w:val="24"/>
          <w:lang w:val="pl-PL"/>
        </w:rPr>
        <w:t>3</w:t>
      </w:r>
      <w:r w:rsidRPr="00546FC9">
        <w:rPr>
          <w:rFonts w:asciiTheme="minorHAnsi" w:hAnsiTheme="minorHAnsi" w:cstheme="minorHAnsi"/>
          <w:szCs w:val="24"/>
        </w:rPr>
        <w:t xml:space="preserve"> następować będzie na okres trwania wymienionych tam okoliczności. Ofertę wykluczonego wykonawcy zamawiający odrzuca</w:t>
      </w:r>
      <w:r w:rsidR="002F4177" w:rsidRPr="00A653FE">
        <w:rPr>
          <w:rFonts w:ascii="Calibri" w:hAnsi="Calibri" w:cs="Calibri"/>
          <w:szCs w:val="24"/>
        </w:rPr>
        <w:t>.</w:t>
      </w:r>
    </w:p>
    <w:p w14:paraId="7C86D33C" w14:textId="77777777" w:rsidR="005B2ECA" w:rsidRPr="00F003D7" w:rsidRDefault="005B2ECA" w:rsidP="005B2ECA">
      <w:pPr>
        <w:pStyle w:val="Tekstpodstawowy"/>
        <w:spacing w:line="240" w:lineRule="atLeast"/>
        <w:ind w:left="284"/>
        <w:rPr>
          <w:rFonts w:ascii="Calibri" w:hAnsi="Calibri" w:cs="Calibri"/>
          <w:sz w:val="32"/>
          <w:szCs w:val="32"/>
          <w:lang w:val="pl-PL"/>
        </w:rPr>
      </w:pPr>
    </w:p>
    <w:p w14:paraId="11ECDE1E"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XVI.</w:t>
      </w:r>
      <w:r w:rsidRPr="00A653FE">
        <w:rPr>
          <w:rFonts w:cs="Calibri"/>
          <w:b/>
          <w:sz w:val="24"/>
          <w:szCs w:val="24"/>
        </w:rPr>
        <w:t xml:space="preserve"> Informacja o warunkach udziału w postępowaniu.</w:t>
      </w:r>
    </w:p>
    <w:p w14:paraId="4711E02B" w14:textId="77777777" w:rsidR="00DB0B78" w:rsidRPr="00E77C4D" w:rsidRDefault="00DB0B78" w:rsidP="00BD3044">
      <w:pPr>
        <w:spacing w:after="0" w:line="240" w:lineRule="atLeast"/>
        <w:ind w:left="-23"/>
        <w:jc w:val="both"/>
        <w:rPr>
          <w:rFonts w:cs="Calibri"/>
        </w:rPr>
      </w:pPr>
    </w:p>
    <w:p w14:paraId="78653439" w14:textId="58D2965F" w:rsidR="003B6F62" w:rsidRPr="00A653FE" w:rsidRDefault="000B268D" w:rsidP="009D04A3">
      <w:pPr>
        <w:spacing w:after="0" w:line="240" w:lineRule="atLeast"/>
        <w:jc w:val="both"/>
        <w:rPr>
          <w:sz w:val="24"/>
          <w:szCs w:val="24"/>
        </w:rPr>
      </w:pPr>
      <w:r w:rsidRPr="00A653FE">
        <w:rPr>
          <w:sz w:val="24"/>
          <w:szCs w:val="24"/>
        </w:rPr>
        <w:t>Zamawiający nie określa warunków udziału w postępowaniu.</w:t>
      </w:r>
    </w:p>
    <w:p w14:paraId="605468CF" w14:textId="77777777" w:rsidR="00434150" w:rsidRPr="00F003D7" w:rsidRDefault="00434150" w:rsidP="009D04A3">
      <w:pPr>
        <w:spacing w:after="0" w:line="240" w:lineRule="atLeast"/>
        <w:jc w:val="both"/>
        <w:rPr>
          <w:rFonts w:cs="Calibri"/>
          <w:sz w:val="32"/>
          <w:szCs w:val="32"/>
        </w:rPr>
      </w:pPr>
    </w:p>
    <w:p w14:paraId="7FB90CFD"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XVII.</w:t>
      </w:r>
      <w:r w:rsidRPr="00A653FE">
        <w:rPr>
          <w:rFonts w:cs="Calibri"/>
          <w:b/>
          <w:sz w:val="24"/>
          <w:szCs w:val="24"/>
        </w:rPr>
        <w:t xml:space="preserve"> Informacja o podmiotowych środkach dowodowych.</w:t>
      </w:r>
    </w:p>
    <w:p w14:paraId="793452FF" w14:textId="77777777" w:rsidR="00DB0B78" w:rsidRPr="00E77C4D" w:rsidRDefault="00DB0B78" w:rsidP="00BD3044">
      <w:pPr>
        <w:spacing w:after="0" w:line="240" w:lineRule="atLeast"/>
        <w:ind w:left="-23"/>
        <w:jc w:val="both"/>
        <w:rPr>
          <w:rFonts w:cs="Calibri"/>
        </w:rPr>
      </w:pPr>
    </w:p>
    <w:p w14:paraId="0F9807C9" w14:textId="626FC7CD" w:rsidR="00DB0B78" w:rsidRPr="00A653FE" w:rsidRDefault="000B268D" w:rsidP="000B268D">
      <w:pPr>
        <w:pStyle w:val="Tekstpodstawowy"/>
        <w:spacing w:line="240" w:lineRule="atLeast"/>
        <w:rPr>
          <w:rFonts w:asciiTheme="minorHAnsi" w:hAnsiTheme="minorHAnsi" w:cstheme="minorHAnsi"/>
          <w:szCs w:val="24"/>
          <w:lang w:val="pl-PL"/>
        </w:rPr>
      </w:pPr>
      <w:r w:rsidRPr="00A653FE">
        <w:rPr>
          <w:rFonts w:asciiTheme="minorHAnsi" w:hAnsiTheme="minorHAnsi" w:cstheme="minorHAnsi"/>
          <w:szCs w:val="24"/>
          <w:lang w:val="pl-PL"/>
        </w:rPr>
        <w:t>Zamawiający nie wymaga złożenia podmiotowych środków dowodowych</w:t>
      </w:r>
      <w:r w:rsidR="00DB0B78" w:rsidRPr="00A653FE">
        <w:rPr>
          <w:rFonts w:asciiTheme="minorHAnsi" w:hAnsiTheme="minorHAnsi" w:cstheme="minorHAnsi"/>
          <w:szCs w:val="24"/>
        </w:rPr>
        <w:t>.</w:t>
      </w:r>
    </w:p>
    <w:p w14:paraId="54674478" w14:textId="37B2E4F2" w:rsidR="00F62B8A" w:rsidRPr="00F003D7" w:rsidRDefault="00F62B8A" w:rsidP="002820C8">
      <w:pPr>
        <w:pStyle w:val="Tekstpodstawowy"/>
        <w:spacing w:line="240" w:lineRule="atLeast"/>
        <w:rPr>
          <w:rFonts w:ascii="Calibri" w:hAnsi="Calibri" w:cs="Calibri"/>
          <w:sz w:val="32"/>
          <w:szCs w:val="32"/>
          <w:lang w:val="pl-PL"/>
        </w:rPr>
      </w:pPr>
    </w:p>
    <w:p w14:paraId="2BFE0A20" w14:textId="77777777" w:rsidR="009D04A3" w:rsidRPr="00A653FE" w:rsidRDefault="009D04A3" w:rsidP="009D04A3">
      <w:pPr>
        <w:pBdr>
          <w:top w:val="single" w:sz="4" w:space="1" w:color="000000" w:shadow="1"/>
          <w:left w:val="single" w:sz="4" w:space="4" w:color="000000" w:shadow="1"/>
          <w:bottom w:val="single" w:sz="4" w:space="1" w:color="000000" w:shadow="1"/>
          <w:right w:val="single" w:sz="4" w:space="4" w:color="000000" w:shadow="1"/>
        </w:pBdr>
        <w:spacing w:after="0" w:line="280" w:lineRule="atLeast"/>
        <w:rPr>
          <w:rFonts w:asciiTheme="minorHAnsi" w:eastAsia="Times New Roman" w:hAnsiTheme="minorHAnsi" w:cstheme="minorHAnsi"/>
          <w:b/>
          <w:sz w:val="24"/>
          <w:szCs w:val="24"/>
          <w:lang w:eastAsia="pl-PL"/>
        </w:rPr>
      </w:pPr>
      <w:r w:rsidRPr="00A653FE">
        <w:rPr>
          <w:rFonts w:asciiTheme="minorHAnsi" w:eastAsia="Times New Roman" w:hAnsiTheme="minorHAnsi" w:cstheme="minorHAnsi"/>
          <w:sz w:val="24"/>
          <w:szCs w:val="24"/>
          <w:lang w:eastAsia="pl-PL"/>
        </w:rPr>
        <w:t>Rozdział XVIII.</w:t>
      </w:r>
      <w:r w:rsidRPr="00A653FE">
        <w:rPr>
          <w:rFonts w:asciiTheme="minorHAnsi" w:eastAsia="Times New Roman" w:hAnsiTheme="minorHAnsi" w:cstheme="minorHAnsi"/>
          <w:b/>
          <w:sz w:val="24"/>
          <w:szCs w:val="24"/>
          <w:lang w:eastAsia="pl-PL"/>
        </w:rPr>
        <w:t xml:space="preserve"> Informacja o przedmiotowych środkach dowodowych.</w:t>
      </w:r>
    </w:p>
    <w:p w14:paraId="4BD74A29" w14:textId="77777777" w:rsidR="009D04A3" w:rsidRPr="00E77C4D" w:rsidRDefault="009D04A3" w:rsidP="009D04A3">
      <w:pPr>
        <w:spacing w:after="0" w:line="240" w:lineRule="auto"/>
        <w:ind w:left="-23"/>
        <w:jc w:val="both"/>
        <w:rPr>
          <w:rFonts w:asciiTheme="minorHAnsi" w:eastAsia="Times New Roman" w:hAnsiTheme="minorHAnsi" w:cstheme="minorHAnsi"/>
          <w:lang w:eastAsia="pl-PL"/>
        </w:rPr>
      </w:pPr>
    </w:p>
    <w:p w14:paraId="372F42F3" w14:textId="45CE183E" w:rsidR="00C26BFD" w:rsidRPr="00F21325" w:rsidRDefault="00CA7BCE" w:rsidP="00CA7BCE">
      <w:pPr>
        <w:suppressAutoHyphens/>
        <w:spacing w:after="0" w:line="280" w:lineRule="atLeast"/>
        <w:jc w:val="both"/>
        <w:rPr>
          <w:sz w:val="24"/>
          <w:szCs w:val="24"/>
        </w:rPr>
      </w:pPr>
      <w:r w:rsidRPr="00F21325">
        <w:rPr>
          <w:rFonts w:asciiTheme="minorHAnsi" w:hAnsiTheme="minorHAnsi" w:cstheme="minorHAnsi"/>
          <w:sz w:val="24"/>
          <w:szCs w:val="24"/>
        </w:rPr>
        <w:t>Zamawiający nie wymaga złożenia przedmiotowych środków dowodowych</w:t>
      </w:r>
      <w:r w:rsidRPr="00F21325">
        <w:rPr>
          <w:sz w:val="24"/>
          <w:szCs w:val="24"/>
        </w:rPr>
        <w:t>.</w:t>
      </w:r>
    </w:p>
    <w:p w14:paraId="6505F2A6" w14:textId="77777777" w:rsidR="009D04A3" w:rsidRPr="00F003D7" w:rsidRDefault="009D04A3" w:rsidP="001C3AEC">
      <w:pPr>
        <w:pStyle w:val="Tekstpodstawowy"/>
        <w:spacing w:line="240" w:lineRule="atLeast"/>
        <w:rPr>
          <w:rFonts w:ascii="Calibri" w:hAnsi="Calibri" w:cs="Calibri"/>
          <w:sz w:val="32"/>
          <w:szCs w:val="32"/>
          <w:lang w:val="pl-PL"/>
        </w:rPr>
      </w:pPr>
    </w:p>
    <w:p w14:paraId="0BFAA4F0" w14:textId="72546F88"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w:t>
      </w:r>
      <w:r w:rsidR="00703E40" w:rsidRPr="00A653FE">
        <w:rPr>
          <w:rFonts w:cs="Calibri"/>
          <w:sz w:val="24"/>
          <w:szCs w:val="24"/>
        </w:rPr>
        <w:t>IX</w:t>
      </w:r>
      <w:r w:rsidRPr="00A653FE">
        <w:rPr>
          <w:rFonts w:cs="Calibri"/>
          <w:sz w:val="24"/>
          <w:szCs w:val="24"/>
        </w:rPr>
        <w:t>.</w:t>
      </w:r>
      <w:r w:rsidRPr="00A653FE">
        <w:rPr>
          <w:rFonts w:cs="Calibri"/>
          <w:b/>
          <w:sz w:val="24"/>
          <w:szCs w:val="24"/>
        </w:rPr>
        <w:t xml:space="preserve"> Opis sposobu obliczenia ceny.</w:t>
      </w:r>
    </w:p>
    <w:p w14:paraId="29964555" w14:textId="77777777" w:rsidR="00DB0B78" w:rsidRPr="00E77C4D" w:rsidRDefault="00DB0B78" w:rsidP="00BD3044">
      <w:pPr>
        <w:spacing w:after="0" w:line="240" w:lineRule="atLeast"/>
        <w:ind w:left="-23"/>
        <w:jc w:val="both"/>
        <w:rPr>
          <w:rFonts w:cs="Calibri"/>
        </w:rPr>
      </w:pPr>
    </w:p>
    <w:p w14:paraId="1687F87D" w14:textId="33BBB768" w:rsidR="00A745A5" w:rsidRPr="008B73A5" w:rsidRDefault="00A745A5">
      <w:pPr>
        <w:pStyle w:val="Tekstpodstawowy"/>
        <w:numPr>
          <w:ilvl w:val="0"/>
          <w:numId w:val="44"/>
        </w:numPr>
        <w:spacing w:line="240" w:lineRule="atLeast"/>
        <w:ind w:left="284" w:hanging="284"/>
        <w:rPr>
          <w:rFonts w:ascii="Calibri" w:hAnsi="Calibri" w:cs="Calibri"/>
          <w:szCs w:val="24"/>
          <w:lang w:val="pl-PL"/>
        </w:rPr>
      </w:pPr>
      <w:r w:rsidRPr="008B73A5">
        <w:rPr>
          <w:rFonts w:ascii="Calibri" w:hAnsi="Calibri" w:cs="Calibri"/>
          <w:szCs w:val="24"/>
          <w:lang w:val="pl-PL"/>
        </w:rPr>
        <w:t xml:space="preserve">Cena oferty </w:t>
      </w:r>
      <w:r w:rsidRPr="008B73A5">
        <w:rPr>
          <w:rFonts w:ascii="Calibri" w:hAnsi="Calibri" w:cs="Calibri"/>
          <w:szCs w:val="24"/>
        </w:rPr>
        <w:t xml:space="preserve">jest ceną ryczałtową brutto i winna uwzględniać wynagrodzenie obejmujące wszystkie obowiązki wykonawcy niezbędne do wykonania </w:t>
      </w:r>
      <w:r w:rsidRPr="008B73A5">
        <w:rPr>
          <w:rFonts w:ascii="Calibri" w:hAnsi="Calibri" w:cs="Calibri"/>
          <w:szCs w:val="24"/>
          <w:lang w:val="pl-PL"/>
        </w:rPr>
        <w:t>zamówienia</w:t>
      </w:r>
      <w:r w:rsidRPr="008B73A5">
        <w:rPr>
          <w:rFonts w:ascii="Calibri" w:hAnsi="Calibri" w:cs="Calibri"/>
          <w:szCs w:val="24"/>
        </w:rPr>
        <w:t>, które</w:t>
      </w:r>
      <w:r w:rsidRPr="008B73A5">
        <w:rPr>
          <w:rFonts w:ascii="Calibri" w:hAnsi="Calibri" w:cs="Calibri"/>
          <w:szCs w:val="24"/>
          <w:lang w:val="pl-PL"/>
        </w:rPr>
        <w:t>go</w:t>
      </w:r>
      <w:r w:rsidRPr="008B73A5">
        <w:rPr>
          <w:rFonts w:ascii="Calibri" w:hAnsi="Calibri" w:cs="Calibri"/>
          <w:szCs w:val="24"/>
        </w:rPr>
        <w:t xml:space="preserve"> zakres ujęty jest w dokumentacji projektowej</w:t>
      </w:r>
      <w:r w:rsidRPr="008B73A5">
        <w:rPr>
          <w:rFonts w:ascii="Calibri" w:hAnsi="Calibri" w:cs="Calibri"/>
          <w:szCs w:val="24"/>
          <w:lang w:val="pl-PL"/>
        </w:rPr>
        <w:t xml:space="preserve"> </w:t>
      </w:r>
      <w:r w:rsidRPr="008B73A5">
        <w:rPr>
          <w:rFonts w:ascii="Calibri" w:hAnsi="Calibri" w:cs="Calibri"/>
          <w:szCs w:val="24"/>
        </w:rPr>
        <w:t>oraz specyfikacj</w:t>
      </w:r>
      <w:r w:rsidR="00997D62">
        <w:rPr>
          <w:rFonts w:ascii="Calibri" w:hAnsi="Calibri" w:cs="Calibri"/>
          <w:szCs w:val="24"/>
          <w:lang w:val="pl-PL"/>
        </w:rPr>
        <w:t>i</w:t>
      </w:r>
      <w:r w:rsidRPr="008B73A5">
        <w:rPr>
          <w:rFonts w:ascii="Calibri" w:hAnsi="Calibri" w:cs="Calibri"/>
          <w:szCs w:val="24"/>
        </w:rPr>
        <w:t xml:space="preserve"> techniczn</w:t>
      </w:r>
      <w:r w:rsidR="00997D62">
        <w:rPr>
          <w:rFonts w:ascii="Calibri" w:hAnsi="Calibri" w:cs="Calibri"/>
          <w:szCs w:val="24"/>
          <w:lang w:val="pl-PL"/>
        </w:rPr>
        <w:t>ej</w:t>
      </w:r>
      <w:r w:rsidRPr="008B73A5">
        <w:rPr>
          <w:rFonts w:ascii="Calibri" w:hAnsi="Calibri" w:cs="Calibri"/>
          <w:szCs w:val="24"/>
        </w:rPr>
        <w:t xml:space="preserve"> wykonania i odbioru robót</w:t>
      </w:r>
      <w:r w:rsidRPr="008B73A5">
        <w:rPr>
          <w:rFonts w:ascii="Calibri" w:hAnsi="Calibri" w:cs="Calibri"/>
          <w:szCs w:val="24"/>
          <w:lang w:val="pl-PL"/>
        </w:rPr>
        <w:t>.</w:t>
      </w:r>
      <w:r w:rsidR="00282FEB">
        <w:rPr>
          <w:rFonts w:ascii="Calibri" w:hAnsi="Calibri" w:cs="Calibri"/>
          <w:szCs w:val="24"/>
          <w:lang w:val="pl-PL"/>
        </w:rPr>
        <w:t xml:space="preserve"> </w:t>
      </w:r>
    </w:p>
    <w:p w14:paraId="108E691B" w14:textId="7145B00D" w:rsidR="00A745A5" w:rsidRPr="00A745A5" w:rsidRDefault="00A745A5">
      <w:pPr>
        <w:pStyle w:val="Tekstpodstawowy"/>
        <w:numPr>
          <w:ilvl w:val="0"/>
          <w:numId w:val="44"/>
        </w:numPr>
        <w:spacing w:line="240" w:lineRule="atLeast"/>
        <w:ind w:left="284" w:hanging="284"/>
        <w:rPr>
          <w:rFonts w:asciiTheme="minorHAnsi" w:hAnsiTheme="minorHAnsi" w:cstheme="minorHAnsi"/>
          <w:szCs w:val="24"/>
        </w:rPr>
      </w:pPr>
      <w:r w:rsidRPr="008B73A5">
        <w:rPr>
          <w:rFonts w:ascii="Calibri" w:hAnsi="Calibri" w:cs="Calibri"/>
          <w:szCs w:val="24"/>
        </w:rPr>
        <w:t xml:space="preserve">Cena </w:t>
      </w:r>
      <w:r w:rsidRPr="008B73A5">
        <w:rPr>
          <w:rFonts w:ascii="Calibri" w:hAnsi="Calibri" w:cs="Calibri"/>
          <w:szCs w:val="24"/>
          <w:lang w:val="pl-PL"/>
        </w:rPr>
        <w:t>oferty</w:t>
      </w:r>
      <w:r w:rsidRPr="008B73A5">
        <w:rPr>
          <w:rFonts w:ascii="Calibri" w:hAnsi="Calibri" w:cs="Calibri"/>
          <w:szCs w:val="24"/>
        </w:rPr>
        <w:t xml:space="preserve"> musi zawierać wszystkie koszty związane z wykonaniem </w:t>
      </w:r>
      <w:r w:rsidRPr="008B73A5">
        <w:rPr>
          <w:rFonts w:ascii="Calibri" w:hAnsi="Calibri" w:cs="Calibri"/>
          <w:szCs w:val="24"/>
          <w:lang w:val="pl-PL"/>
        </w:rPr>
        <w:t>zamówienia</w:t>
      </w:r>
      <w:r w:rsidRPr="008B73A5">
        <w:rPr>
          <w:rFonts w:ascii="Calibri" w:hAnsi="Calibri" w:cs="Calibri"/>
          <w:szCs w:val="24"/>
        </w:rPr>
        <w:t xml:space="preserve"> wynikające wprost z dokumentacji projektowej</w:t>
      </w:r>
      <w:r w:rsidRPr="008B73A5">
        <w:rPr>
          <w:rFonts w:ascii="Calibri" w:hAnsi="Calibri" w:cs="Calibri"/>
          <w:szCs w:val="24"/>
          <w:lang w:val="pl-PL"/>
        </w:rPr>
        <w:t xml:space="preserve"> </w:t>
      </w:r>
      <w:r w:rsidRPr="008B73A5">
        <w:rPr>
          <w:rFonts w:ascii="Calibri" w:hAnsi="Calibri" w:cs="Calibri"/>
          <w:szCs w:val="24"/>
        </w:rPr>
        <w:t>oraz specyfikacj</w:t>
      </w:r>
      <w:r w:rsidRPr="008B73A5">
        <w:rPr>
          <w:rFonts w:ascii="Calibri" w:hAnsi="Calibri" w:cs="Calibri"/>
          <w:szCs w:val="24"/>
          <w:lang w:val="pl-PL"/>
        </w:rPr>
        <w:t>i</w:t>
      </w:r>
      <w:r w:rsidRPr="008B73A5">
        <w:rPr>
          <w:rFonts w:ascii="Calibri" w:hAnsi="Calibri" w:cs="Calibri"/>
          <w:szCs w:val="24"/>
        </w:rPr>
        <w:t xml:space="preserve"> techniczn</w:t>
      </w:r>
      <w:r w:rsidR="00997D62">
        <w:rPr>
          <w:rFonts w:ascii="Calibri" w:hAnsi="Calibri" w:cs="Calibri"/>
          <w:szCs w:val="24"/>
          <w:lang w:val="pl-PL"/>
        </w:rPr>
        <w:t>ej</w:t>
      </w:r>
      <w:r w:rsidRPr="008B73A5">
        <w:rPr>
          <w:rFonts w:ascii="Calibri" w:hAnsi="Calibri" w:cs="Calibri"/>
          <w:szCs w:val="24"/>
        </w:rPr>
        <w:t xml:space="preserve"> wykonania i odbioru robót, jak również w nich nie ujęte, a niezbędne do wykonania zamówienia</w:t>
      </w:r>
      <w:r>
        <w:rPr>
          <w:rFonts w:ascii="Calibri" w:hAnsi="Calibri" w:cs="Calibri"/>
          <w:szCs w:val="24"/>
          <w:lang w:val="pl-PL"/>
        </w:rPr>
        <w:t>.</w:t>
      </w:r>
      <w:r w:rsidR="00217E53">
        <w:rPr>
          <w:rFonts w:ascii="Calibri" w:hAnsi="Calibri" w:cs="Calibri"/>
          <w:szCs w:val="24"/>
          <w:lang w:val="pl-PL"/>
        </w:rPr>
        <w:t xml:space="preserve"> </w:t>
      </w:r>
    </w:p>
    <w:p w14:paraId="5C12B2E2" w14:textId="6E463E3B" w:rsidR="00575487" w:rsidRPr="00424820" w:rsidRDefault="00A745A5" w:rsidP="00424820">
      <w:pPr>
        <w:pStyle w:val="Tekstpodstawowy"/>
        <w:numPr>
          <w:ilvl w:val="0"/>
          <w:numId w:val="44"/>
        </w:numPr>
        <w:spacing w:line="240" w:lineRule="atLeast"/>
        <w:ind w:left="284" w:hanging="284"/>
        <w:rPr>
          <w:rFonts w:asciiTheme="minorHAnsi" w:hAnsiTheme="minorHAnsi" w:cstheme="minorHAnsi"/>
          <w:szCs w:val="24"/>
        </w:rPr>
      </w:pPr>
      <w:r w:rsidRPr="008B73A5">
        <w:rPr>
          <w:rFonts w:asciiTheme="minorHAnsi" w:hAnsiTheme="minorHAnsi" w:cstheme="minorHAnsi"/>
          <w:szCs w:val="24"/>
        </w:rPr>
        <w:t xml:space="preserve">Wszystkie koszty, które będą opłacane przez wykonawcę w ramach realizacji zamówienia, </w:t>
      </w:r>
      <w:r w:rsidRPr="00A745A5">
        <w:rPr>
          <w:rFonts w:asciiTheme="minorHAnsi" w:hAnsiTheme="minorHAnsi" w:cstheme="minorHAnsi"/>
          <w:szCs w:val="24"/>
        </w:rPr>
        <w:t>muszą być doliczone do ceny złożonej oferty.</w:t>
      </w:r>
    </w:p>
    <w:p w14:paraId="1F2E4B6A" w14:textId="77777777" w:rsidR="00E33D55" w:rsidRPr="00A745A5" w:rsidRDefault="00E33D55">
      <w:pPr>
        <w:pStyle w:val="Tekstpodstawowy"/>
        <w:numPr>
          <w:ilvl w:val="0"/>
          <w:numId w:val="44"/>
        </w:numPr>
        <w:spacing w:line="240" w:lineRule="atLeast"/>
        <w:ind w:left="284" w:hanging="284"/>
        <w:rPr>
          <w:rFonts w:asciiTheme="minorHAnsi" w:hAnsiTheme="minorHAnsi" w:cstheme="minorHAnsi"/>
          <w:szCs w:val="24"/>
        </w:rPr>
      </w:pPr>
      <w:r w:rsidRPr="00A745A5">
        <w:rPr>
          <w:rFonts w:asciiTheme="minorHAnsi" w:hAnsiTheme="minorHAnsi" w:cstheme="minorHAnsi"/>
          <w:szCs w:val="24"/>
        </w:rPr>
        <w:t>Cena oferty musi być liczona z dokładnością do dwóch miejsc po przecinku.</w:t>
      </w:r>
    </w:p>
    <w:p w14:paraId="4E0FDAE7" w14:textId="77777777" w:rsidR="00E33D55" w:rsidRPr="00A745A5" w:rsidRDefault="00E33D55">
      <w:pPr>
        <w:pStyle w:val="Tekstpodstawowy"/>
        <w:numPr>
          <w:ilvl w:val="0"/>
          <w:numId w:val="44"/>
        </w:numPr>
        <w:spacing w:line="240" w:lineRule="atLeast"/>
        <w:ind w:left="284" w:hanging="284"/>
        <w:rPr>
          <w:rFonts w:asciiTheme="minorHAnsi" w:hAnsiTheme="minorHAnsi" w:cstheme="minorHAnsi"/>
          <w:szCs w:val="24"/>
        </w:rPr>
      </w:pPr>
      <w:r w:rsidRPr="00A745A5">
        <w:rPr>
          <w:rFonts w:asciiTheme="minorHAnsi" w:hAnsiTheme="minorHAnsi" w:cstheme="minorHAnsi"/>
          <w:szCs w:val="24"/>
        </w:rPr>
        <w:t>Upusty oferowane przez wykonawcę muszą być zawarte w cenie oferty.</w:t>
      </w:r>
    </w:p>
    <w:p w14:paraId="514DAF00" w14:textId="1AA69AAA" w:rsidR="00E33D55" w:rsidRPr="005B71EA" w:rsidRDefault="00E33D55">
      <w:pPr>
        <w:pStyle w:val="Tekstpodstawowy"/>
        <w:numPr>
          <w:ilvl w:val="0"/>
          <w:numId w:val="44"/>
        </w:numPr>
        <w:spacing w:line="240" w:lineRule="atLeast"/>
        <w:ind w:left="284" w:hanging="284"/>
        <w:rPr>
          <w:rFonts w:asciiTheme="minorHAnsi" w:hAnsiTheme="minorHAnsi" w:cstheme="minorHAnsi"/>
          <w:szCs w:val="24"/>
        </w:rPr>
      </w:pPr>
      <w:r w:rsidRPr="00A745A5">
        <w:rPr>
          <w:rFonts w:asciiTheme="minorHAnsi" w:hAnsiTheme="minorHAnsi" w:cstheme="minorHAnsi"/>
          <w:szCs w:val="24"/>
        </w:rPr>
        <w:t xml:space="preserve">Cenę za wykonanie </w:t>
      </w:r>
      <w:r w:rsidR="00A57486" w:rsidRPr="002F7E8F">
        <w:rPr>
          <w:rFonts w:asciiTheme="minorHAnsi" w:hAnsiTheme="minorHAnsi" w:cstheme="minorHAnsi"/>
          <w:szCs w:val="24"/>
        </w:rPr>
        <w:t>przedmiotu</w:t>
      </w:r>
      <w:r w:rsidR="00A57486" w:rsidRPr="00A745A5">
        <w:rPr>
          <w:rFonts w:asciiTheme="minorHAnsi" w:hAnsiTheme="minorHAnsi" w:cstheme="minorHAnsi"/>
          <w:szCs w:val="24"/>
        </w:rPr>
        <w:t xml:space="preserve"> </w:t>
      </w:r>
      <w:r w:rsidRPr="00A745A5">
        <w:rPr>
          <w:rFonts w:asciiTheme="minorHAnsi" w:hAnsiTheme="minorHAnsi" w:cstheme="minorHAnsi"/>
          <w:szCs w:val="24"/>
        </w:rPr>
        <w:t xml:space="preserve">zamówienia należy przedstawić w formularzu oferty </w:t>
      </w:r>
      <w:r w:rsidRPr="005B71EA">
        <w:rPr>
          <w:rFonts w:asciiTheme="minorHAnsi" w:hAnsiTheme="minorHAnsi" w:cstheme="minorHAnsi"/>
          <w:szCs w:val="24"/>
        </w:rPr>
        <w:t>stanowiącym załącznik nr 1 do SWZ.</w:t>
      </w:r>
      <w:r w:rsidR="00C03351" w:rsidRPr="005B71EA">
        <w:rPr>
          <w:rFonts w:asciiTheme="minorHAnsi" w:hAnsiTheme="minorHAnsi" w:cstheme="minorHAnsi"/>
          <w:szCs w:val="24"/>
          <w:lang w:val="pl-PL"/>
        </w:rPr>
        <w:t xml:space="preserve"> </w:t>
      </w:r>
      <w:r w:rsidR="00C03351" w:rsidRPr="005B71EA">
        <w:rPr>
          <w:rFonts w:asciiTheme="minorHAnsi" w:hAnsiTheme="minorHAnsi" w:cstheme="minorHAnsi"/>
        </w:rPr>
        <w:t>Przedstawione cen</w:t>
      </w:r>
      <w:r w:rsidR="00A43085" w:rsidRPr="005B71EA">
        <w:rPr>
          <w:rFonts w:asciiTheme="minorHAnsi" w:hAnsiTheme="minorHAnsi" w:cstheme="minorHAnsi"/>
          <w:lang w:val="pl-PL"/>
        </w:rPr>
        <w:t xml:space="preserve">a </w:t>
      </w:r>
      <w:r w:rsidR="00C03351" w:rsidRPr="005B71EA">
        <w:rPr>
          <w:rFonts w:asciiTheme="minorHAnsi" w:hAnsiTheme="minorHAnsi" w:cstheme="minorHAnsi"/>
        </w:rPr>
        <w:t>będą cen</w:t>
      </w:r>
      <w:r w:rsidR="00A43085" w:rsidRPr="005B71EA">
        <w:rPr>
          <w:rFonts w:asciiTheme="minorHAnsi" w:hAnsiTheme="minorHAnsi" w:cstheme="minorHAnsi"/>
          <w:lang w:val="pl-PL"/>
        </w:rPr>
        <w:t>ą</w:t>
      </w:r>
      <w:r w:rsidR="00C03351" w:rsidRPr="005B71EA">
        <w:rPr>
          <w:rFonts w:asciiTheme="minorHAnsi" w:hAnsiTheme="minorHAnsi" w:cstheme="minorHAnsi"/>
        </w:rPr>
        <w:t xml:space="preserve"> niezmiennymi do końca realizacji zamówienia.</w:t>
      </w:r>
    </w:p>
    <w:p w14:paraId="2C3F8019" w14:textId="0E57D208" w:rsidR="00E33D55" w:rsidRPr="005B71EA" w:rsidRDefault="00E33D55">
      <w:pPr>
        <w:pStyle w:val="Tekstpodstawowy"/>
        <w:numPr>
          <w:ilvl w:val="0"/>
          <w:numId w:val="44"/>
        </w:numPr>
        <w:spacing w:line="240" w:lineRule="atLeast"/>
        <w:ind w:left="284" w:hanging="284"/>
        <w:rPr>
          <w:rFonts w:asciiTheme="minorHAnsi" w:hAnsiTheme="minorHAnsi" w:cstheme="minorHAnsi"/>
          <w:szCs w:val="24"/>
        </w:rPr>
      </w:pPr>
      <w:r w:rsidRPr="005B71EA">
        <w:rPr>
          <w:rFonts w:asciiTheme="minorHAnsi" w:hAnsiTheme="minorHAnsi" w:cstheme="minorHAnsi"/>
          <w:szCs w:val="24"/>
        </w:rPr>
        <w:t>Jeżeli została złożona oferta, której wybór prowadziłby do powstania u zamawiającego obowiązku podatkowego zgodnie z ustawą z dnia 11 marca 2004 r. o podatku od towarów i usług (</w:t>
      </w:r>
      <w:r w:rsidR="00E22186" w:rsidRPr="005B71EA">
        <w:rPr>
          <w:rFonts w:asciiTheme="minorHAnsi" w:hAnsiTheme="minorHAnsi" w:cstheme="minorHAnsi"/>
          <w:szCs w:val="24"/>
        </w:rPr>
        <w:t xml:space="preserve">Dz. U. z 2023 r. poz. 1570 </w:t>
      </w:r>
      <w:r w:rsidR="00CA7FBE" w:rsidRPr="005B71EA">
        <w:rPr>
          <w:rFonts w:asciiTheme="minorHAnsi" w:hAnsiTheme="minorHAnsi" w:cstheme="minorHAnsi"/>
          <w:szCs w:val="24"/>
        </w:rPr>
        <w:t xml:space="preserve">z </w:t>
      </w:r>
      <w:proofErr w:type="spellStart"/>
      <w:r w:rsidR="00CA7FBE" w:rsidRPr="005B71EA">
        <w:rPr>
          <w:rFonts w:asciiTheme="minorHAnsi" w:hAnsiTheme="minorHAnsi" w:cstheme="minorHAnsi"/>
          <w:szCs w:val="24"/>
        </w:rPr>
        <w:t>późn</w:t>
      </w:r>
      <w:proofErr w:type="spellEnd"/>
      <w:r w:rsidR="00CA7FBE" w:rsidRPr="005B71EA">
        <w:rPr>
          <w:rFonts w:asciiTheme="minorHAnsi" w:hAnsiTheme="minorHAnsi" w:cstheme="minorHAnsi"/>
          <w:szCs w:val="24"/>
        </w:rPr>
        <w:t>. zm.</w:t>
      </w:r>
      <w:r w:rsidRPr="005B71EA">
        <w:rPr>
          <w:rFonts w:asciiTheme="minorHAnsi" w:hAnsiTheme="minorHAnsi" w:cstheme="minorHAnsi"/>
          <w:szCs w:val="24"/>
        </w:rPr>
        <w:t xml:space="preserve">), dla celów zastosowania kryterium ceny zamawiający doliczy do przedstawionej w tej ofercie ceny kwotę podatku od towarów i </w:t>
      </w:r>
      <w:r w:rsidRPr="005B71EA">
        <w:rPr>
          <w:rFonts w:asciiTheme="minorHAnsi" w:hAnsiTheme="minorHAnsi" w:cstheme="minorHAnsi"/>
          <w:szCs w:val="24"/>
        </w:rPr>
        <w:lastRenderedPageBreak/>
        <w:t>usług, którą miałby obowiązek rozliczyć. W ofercie wykonawca ma obowiązek:</w:t>
      </w:r>
    </w:p>
    <w:p w14:paraId="1B22048B" w14:textId="77777777" w:rsidR="00E33D55" w:rsidRPr="005B71EA" w:rsidRDefault="00E33D55">
      <w:pPr>
        <w:widowControl w:val="0"/>
        <w:numPr>
          <w:ilvl w:val="0"/>
          <w:numId w:val="20"/>
        </w:numPr>
        <w:overflowPunct w:val="0"/>
        <w:autoSpaceDE w:val="0"/>
        <w:autoSpaceDN w:val="0"/>
        <w:adjustRightInd w:val="0"/>
        <w:spacing w:after="0" w:line="240" w:lineRule="atLeast"/>
        <w:ind w:left="397" w:hanging="284"/>
        <w:jc w:val="both"/>
        <w:rPr>
          <w:sz w:val="24"/>
          <w:szCs w:val="24"/>
          <w:lang w:eastAsia="x-none"/>
        </w:rPr>
      </w:pPr>
      <w:r w:rsidRPr="005B71EA">
        <w:rPr>
          <w:sz w:val="24"/>
          <w:szCs w:val="24"/>
          <w:lang w:eastAsia="x-none"/>
        </w:rPr>
        <w:t>poinformowania zamawiającego, że wybór jego oferty będzie prowadził do powstania u zamawiającego obowiązku podatkowego,</w:t>
      </w:r>
    </w:p>
    <w:p w14:paraId="03150A96" w14:textId="77777777" w:rsidR="00E33D55" w:rsidRPr="00A653FE" w:rsidRDefault="00E33D55">
      <w:pPr>
        <w:widowControl w:val="0"/>
        <w:numPr>
          <w:ilvl w:val="0"/>
          <w:numId w:val="20"/>
        </w:numPr>
        <w:overflowPunct w:val="0"/>
        <w:autoSpaceDE w:val="0"/>
        <w:autoSpaceDN w:val="0"/>
        <w:adjustRightInd w:val="0"/>
        <w:spacing w:after="0" w:line="240" w:lineRule="atLeast"/>
        <w:ind w:left="397" w:hanging="284"/>
        <w:jc w:val="both"/>
        <w:rPr>
          <w:sz w:val="24"/>
          <w:szCs w:val="24"/>
          <w:lang w:eastAsia="x-none"/>
        </w:rPr>
      </w:pPr>
      <w:r w:rsidRPr="005B71EA">
        <w:rPr>
          <w:sz w:val="24"/>
          <w:szCs w:val="24"/>
          <w:lang w:eastAsia="x-none"/>
        </w:rPr>
        <w:t>wskazania nazwy (rodzaju) towaru lub usługi</w:t>
      </w:r>
      <w:r w:rsidRPr="00A653FE">
        <w:rPr>
          <w:sz w:val="24"/>
          <w:szCs w:val="24"/>
          <w:lang w:eastAsia="x-none"/>
        </w:rPr>
        <w:t>, których dostawa lub świadczenie będą prowadziły do powstania obowiązku podatkowego,</w:t>
      </w:r>
    </w:p>
    <w:p w14:paraId="5943D7E9" w14:textId="77777777" w:rsidR="00E33D55" w:rsidRPr="00A653FE" w:rsidRDefault="00E33D55">
      <w:pPr>
        <w:widowControl w:val="0"/>
        <w:numPr>
          <w:ilvl w:val="0"/>
          <w:numId w:val="20"/>
        </w:numPr>
        <w:overflowPunct w:val="0"/>
        <w:autoSpaceDE w:val="0"/>
        <w:autoSpaceDN w:val="0"/>
        <w:adjustRightInd w:val="0"/>
        <w:spacing w:after="0" w:line="240" w:lineRule="atLeast"/>
        <w:ind w:left="397" w:hanging="284"/>
        <w:jc w:val="both"/>
        <w:rPr>
          <w:sz w:val="24"/>
          <w:szCs w:val="24"/>
          <w:lang w:eastAsia="x-none"/>
        </w:rPr>
      </w:pPr>
      <w:r w:rsidRPr="00A653FE">
        <w:rPr>
          <w:sz w:val="24"/>
          <w:szCs w:val="24"/>
          <w:lang w:eastAsia="x-none"/>
        </w:rPr>
        <w:t>wskazania wartości towaru lub usługi objętego obowiązkiem podatkowym zamawiającego, bez kwoty podatku,</w:t>
      </w:r>
    </w:p>
    <w:p w14:paraId="11DFDCA1" w14:textId="76E62A53" w:rsidR="00DB0B78" w:rsidRPr="00E22186" w:rsidRDefault="00E33D55">
      <w:pPr>
        <w:widowControl w:val="0"/>
        <w:numPr>
          <w:ilvl w:val="0"/>
          <w:numId w:val="20"/>
        </w:numPr>
        <w:overflowPunct w:val="0"/>
        <w:autoSpaceDE w:val="0"/>
        <w:autoSpaceDN w:val="0"/>
        <w:adjustRightInd w:val="0"/>
        <w:spacing w:after="0" w:line="240" w:lineRule="atLeast"/>
        <w:ind w:left="397" w:hanging="284"/>
        <w:jc w:val="both"/>
        <w:rPr>
          <w:rFonts w:cs="Calibri"/>
          <w:sz w:val="24"/>
          <w:szCs w:val="24"/>
          <w:lang w:eastAsia="x-none"/>
        </w:rPr>
      </w:pPr>
      <w:r w:rsidRPr="00A653FE">
        <w:rPr>
          <w:sz w:val="24"/>
          <w:szCs w:val="24"/>
          <w:lang w:eastAsia="x-none"/>
        </w:rPr>
        <w:t>wskazania stawki podatku od towarów i usług, która zgodnie z wiedzą wykonawcy, będzie miała zastosowanie.</w:t>
      </w:r>
    </w:p>
    <w:p w14:paraId="48F84FBC" w14:textId="77777777" w:rsidR="00E22186" w:rsidRPr="00E22186" w:rsidRDefault="00E22186" w:rsidP="00E22186">
      <w:pPr>
        <w:widowControl w:val="0"/>
        <w:overflowPunct w:val="0"/>
        <w:autoSpaceDE w:val="0"/>
        <w:autoSpaceDN w:val="0"/>
        <w:adjustRightInd w:val="0"/>
        <w:spacing w:after="0" w:line="240" w:lineRule="atLeast"/>
        <w:ind w:left="397"/>
        <w:jc w:val="both"/>
        <w:rPr>
          <w:rFonts w:cs="Calibri"/>
          <w:sz w:val="32"/>
          <w:szCs w:val="32"/>
          <w:lang w:eastAsia="x-none"/>
        </w:rPr>
      </w:pPr>
    </w:p>
    <w:p w14:paraId="5F622BEE" w14:textId="2C479DD5"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sz w:val="24"/>
          <w:szCs w:val="24"/>
        </w:rPr>
      </w:pPr>
      <w:r w:rsidRPr="00A653FE">
        <w:rPr>
          <w:rFonts w:cs="Calibri"/>
          <w:sz w:val="24"/>
          <w:szCs w:val="24"/>
        </w:rPr>
        <w:t>Rozdział XX.</w:t>
      </w:r>
      <w:r w:rsidRPr="00A653FE">
        <w:rPr>
          <w:rFonts w:cs="Calibri"/>
          <w:b/>
          <w:sz w:val="24"/>
          <w:szCs w:val="24"/>
        </w:rPr>
        <w:t xml:space="preserve"> Opis kryteriów oceny ofert, którymi zamawiający będzie się kierował przy wyborze oferty wraz z podaniem wag tych kryteriów i sposobu oceny ofert.</w:t>
      </w:r>
    </w:p>
    <w:p w14:paraId="543C2B51" w14:textId="77777777" w:rsidR="00DB0B78" w:rsidRPr="00E77C4D" w:rsidRDefault="00DB0B78" w:rsidP="006F5431">
      <w:pPr>
        <w:spacing w:after="0" w:line="240" w:lineRule="atLeast"/>
        <w:ind w:left="170"/>
        <w:jc w:val="both"/>
        <w:rPr>
          <w:rFonts w:cs="Calibri"/>
        </w:rPr>
      </w:pPr>
    </w:p>
    <w:p w14:paraId="2356A4CF" w14:textId="680E7632" w:rsidR="00DB0B78" w:rsidRPr="001D6534" w:rsidRDefault="00DB0B78">
      <w:pPr>
        <w:numPr>
          <w:ilvl w:val="0"/>
          <w:numId w:val="7"/>
        </w:numPr>
        <w:spacing w:after="0" w:line="240" w:lineRule="atLeast"/>
        <w:ind w:left="284" w:hanging="284"/>
        <w:jc w:val="both"/>
        <w:rPr>
          <w:rFonts w:cs="Calibri"/>
          <w:bCs/>
          <w:sz w:val="24"/>
          <w:szCs w:val="24"/>
        </w:rPr>
      </w:pPr>
      <w:r w:rsidRPr="001D6534">
        <w:rPr>
          <w:rFonts w:cs="Calibri"/>
          <w:b/>
          <w:sz w:val="24"/>
          <w:szCs w:val="24"/>
        </w:rPr>
        <w:t xml:space="preserve">Cena – </w:t>
      </w:r>
      <w:r w:rsidR="00E56CE6">
        <w:rPr>
          <w:rFonts w:cs="Calibri"/>
          <w:b/>
          <w:sz w:val="24"/>
          <w:szCs w:val="24"/>
        </w:rPr>
        <w:t>80</w:t>
      </w:r>
      <w:r w:rsidRPr="001D6534">
        <w:rPr>
          <w:rFonts w:cs="Calibri"/>
          <w:b/>
          <w:sz w:val="24"/>
          <w:szCs w:val="24"/>
        </w:rPr>
        <w:t>%</w:t>
      </w:r>
      <w:r w:rsidRPr="001D6534">
        <w:rPr>
          <w:rFonts w:cs="Calibri"/>
          <w:bCs/>
          <w:sz w:val="24"/>
          <w:szCs w:val="24"/>
        </w:rPr>
        <w:t>:</w:t>
      </w:r>
    </w:p>
    <w:p w14:paraId="30DDB2D7" w14:textId="1B8B280D" w:rsidR="00E56CE6" w:rsidRPr="00E56CE6" w:rsidRDefault="00E56CE6">
      <w:pPr>
        <w:numPr>
          <w:ilvl w:val="0"/>
          <w:numId w:val="8"/>
        </w:numPr>
        <w:spacing w:after="0" w:line="240" w:lineRule="atLeast"/>
        <w:ind w:left="397" w:hanging="284"/>
        <w:jc w:val="both"/>
        <w:rPr>
          <w:rFonts w:cs="Calibri"/>
          <w:sz w:val="24"/>
          <w:szCs w:val="24"/>
        </w:rPr>
      </w:pPr>
      <w:r w:rsidRPr="0024289B">
        <w:rPr>
          <w:sz w:val="24"/>
          <w:szCs w:val="24"/>
          <w:lang w:eastAsia="ar-SA"/>
        </w:rPr>
        <w:t>zamawiający zastosował</w:t>
      </w:r>
      <w:r w:rsidRPr="008B3D7F">
        <w:rPr>
          <w:sz w:val="24"/>
          <w:szCs w:val="24"/>
          <w:lang w:eastAsia="ar-SA"/>
        </w:rPr>
        <w:t xml:space="preserve"> kryterium ceny</w:t>
      </w:r>
      <w:r>
        <w:rPr>
          <w:sz w:val="24"/>
          <w:szCs w:val="24"/>
          <w:lang w:eastAsia="ar-SA"/>
        </w:rPr>
        <w:t xml:space="preserve"> o wadze</w:t>
      </w:r>
      <w:r w:rsidR="00A43085">
        <w:rPr>
          <w:sz w:val="24"/>
          <w:szCs w:val="24"/>
          <w:lang w:eastAsia="ar-SA"/>
        </w:rPr>
        <w:t xml:space="preserve"> przekraczającej</w:t>
      </w:r>
      <w:r>
        <w:rPr>
          <w:sz w:val="24"/>
          <w:szCs w:val="24"/>
          <w:lang w:eastAsia="ar-SA"/>
        </w:rPr>
        <w:t xml:space="preserve"> </w:t>
      </w:r>
      <w:r w:rsidR="00A43085">
        <w:rPr>
          <w:sz w:val="24"/>
          <w:szCs w:val="24"/>
          <w:lang w:eastAsia="ar-SA"/>
        </w:rPr>
        <w:t>6</w:t>
      </w:r>
      <w:r>
        <w:rPr>
          <w:sz w:val="24"/>
          <w:szCs w:val="24"/>
          <w:lang w:eastAsia="ar-SA"/>
        </w:rPr>
        <w:t>0%, gdyż</w:t>
      </w:r>
      <w:r w:rsidRPr="008B3D7F">
        <w:rPr>
          <w:sz w:val="24"/>
          <w:szCs w:val="24"/>
          <w:lang w:eastAsia="ar-SA"/>
        </w:rPr>
        <w:t xml:space="preserve"> określił w opisie przedmiotu zamówienia wymagania jakościowe odnoszące się </w:t>
      </w:r>
      <w:r w:rsidRPr="00D66F9B">
        <w:rPr>
          <w:sz w:val="24"/>
          <w:szCs w:val="24"/>
          <w:lang w:eastAsia="ar-SA"/>
        </w:rPr>
        <w:t>do głównych elementów składających się na przedmiot zamówienia</w:t>
      </w:r>
      <w:r>
        <w:rPr>
          <w:sz w:val="24"/>
          <w:szCs w:val="24"/>
          <w:lang w:eastAsia="ar-SA"/>
        </w:rPr>
        <w:t>,</w:t>
      </w:r>
    </w:p>
    <w:p w14:paraId="7A9694F8" w14:textId="5FC8AE90" w:rsidR="001952FF" w:rsidRPr="00A653FE" w:rsidRDefault="001952FF">
      <w:pPr>
        <w:numPr>
          <w:ilvl w:val="0"/>
          <w:numId w:val="8"/>
        </w:numPr>
        <w:spacing w:after="0" w:line="280" w:lineRule="atLeast"/>
        <w:ind w:left="397" w:hanging="284"/>
        <w:jc w:val="both"/>
        <w:rPr>
          <w:rFonts w:cs="Calibri"/>
          <w:sz w:val="24"/>
          <w:szCs w:val="24"/>
        </w:rPr>
      </w:pPr>
      <w:r w:rsidRPr="00A653FE">
        <w:rPr>
          <w:sz w:val="24"/>
          <w:szCs w:val="24"/>
          <w:lang w:eastAsia="ar-SA"/>
        </w:rPr>
        <w:t>oferty w tym kryterium będą oceniane w odniesieniu do najniższej ceny przedstawionej przez wykonawców</w:t>
      </w:r>
      <w:r w:rsidRPr="00A653FE">
        <w:rPr>
          <w:rFonts w:cs="Calibri"/>
          <w:sz w:val="24"/>
          <w:szCs w:val="24"/>
        </w:rPr>
        <w:t>,</w:t>
      </w:r>
    </w:p>
    <w:p w14:paraId="7DDDE886" w14:textId="02926C18" w:rsidR="001952FF" w:rsidRPr="00A653FE" w:rsidRDefault="001952FF">
      <w:pPr>
        <w:numPr>
          <w:ilvl w:val="0"/>
          <w:numId w:val="8"/>
        </w:numPr>
        <w:spacing w:after="0" w:line="280" w:lineRule="atLeast"/>
        <w:ind w:left="397" w:hanging="284"/>
        <w:jc w:val="both"/>
        <w:rPr>
          <w:rFonts w:cs="Calibri"/>
          <w:sz w:val="24"/>
          <w:szCs w:val="24"/>
        </w:rPr>
      </w:pPr>
      <w:r w:rsidRPr="00A653FE">
        <w:rPr>
          <w:sz w:val="24"/>
          <w:szCs w:val="24"/>
          <w:lang w:eastAsia="ar-SA"/>
        </w:rPr>
        <w:t>oferta z najniższą ceną otrzyma maksymalną liczbę punktów,</w:t>
      </w:r>
    </w:p>
    <w:p w14:paraId="6EEC7905" w14:textId="541A82CB" w:rsidR="005B2ECA" w:rsidRPr="005B2ECA" w:rsidRDefault="001952FF">
      <w:pPr>
        <w:numPr>
          <w:ilvl w:val="0"/>
          <w:numId w:val="8"/>
        </w:numPr>
        <w:spacing w:after="120" w:line="280" w:lineRule="atLeast"/>
        <w:ind w:left="397" w:hanging="284"/>
        <w:jc w:val="both"/>
        <w:rPr>
          <w:rFonts w:asciiTheme="minorHAnsi" w:hAnsiTheme="minorHAnsi" w:cstheme="minorHAnsi"/>
          <w:sz w:val="24"/>
          <w:szCs w:val="24"/>
        </w:rPr>
      </w:pPr>
      <w:r w:rsidRPr="00A653FE">
        <w:rPr>
          <w:rFonts w:asciiTheme="minorHAnsi" w:hAnsiTheme="minorHAnsi" w:cstheme="minorHAnsi"/>
          <w:sz w:val="24"/>
          <w:szCs w:val="24"/>
        </w:rPr>
        <w:t>ocena punktowa tego kryterium dokonana zostanie zgodnie z formułą</w:t>
      </w:r>
      <w:r w:rsidR="005B2ECA">
        <w:rPr>
          <w:rFonts w:asciiTheme="minorHAnsi" w:hAnsiTheme="minorHAnsi" w:cstheme="minorHAnsi"/>
          <w:sz w:val="24"/>
          <w:szCs w:val="24"/>
        </w:rPr>
        <w:t>:</w:t>
      </w:r>
    </w:p>
    <w:p w14:paraId="1D8EA8C9" w14:textId="07D8C85B" w:rsidR="001952FF" w:rsidRPr="00EF23FD" w:rsidRDefault="001952FF" w:rsidP="001952FF">
      <w:pPr>
        <w:widowControl w:val="0"/>
        <w:numPr>
          <w:ilvl w:val="12"/>
          <w:numId w:val="0"/>
        </w:numPr>
        <w:overflowPunct w:val="0"/>
        <w:autoSpaceDE w:val="0"/>
        <w:autoSpaceDN w:val="0"/>
        <w:adjustRightInd w:val="0"/>
        <w:spacing w:after="0" w:line="240" w:lineRule="auto"/>
        <w:ind w:left="397"/>
        <w:jc w:val="both"/>
        <w:rPr>
          <w:rFonts w:asciiTheme="minorHAnsi" w:hAnsiTheme="minorHAnsi" w:cstheme="minorHAnsi"/>
          <w:sz w:val="24"/>
          <w:szCs w:val="24"/>
        </w:rPr>
      </w:pPr>
      <w:r w:rsidRPr="00EF23FD">
        <w:rPr>
          <w:rFonts w:asciiTheme="minorHAnsi" w:hAnsiTheme="minorHAnsi" w:cstheme="minorHAnsi"/>
          <w:sz w:val="24"/>
          <w:szCs w:val="24"/>
        </w:rPr>
        <w:t xml:space="preserve">                                                  najniższa cena brutto spośród badanych ofert</w:t>
      </w:r>
    </w:p>
    <w:p w14:paraId="04EDD721" w14:textId="07562803" w:rsidR="001952FF" w:rsidRPr="00EF23FD" w:rsidRDefault="001952FF" w:rsidP="001952FF">
      <w:pPr>
        <w:widowControl w:val="0"/>
        <w:numPr>
          <w:ilvl w:val="12"/>
          <w:numId w:val="0"/>
        </w:numPr>
        <w:overflowPunct w:val="0"/>
        <w:autoSpaceDE w:val="0"/>
        <w:autoSpaceDN w:val="0"/>
        <w:adjustRightInd w:val="0"/>
        <w:spacing w:after="0" w:line="240" w:lineRule="auto"/>
        <w:jc w:val="center"/>
        <w:rPr>
          <w:rFonts w:asciiTheme="minorHAnsi" w:hAnsiTheme="minorHAnsi" w:cstheme="minorHAnsi"/>
          <w:sz w:val="24"/>
          <w:szCs w:val="24"/>
        </w:rPr>
      </w:pPr>
      <w:r w:rsidRPr="00EF23FD">
        <w:rPr>
          <w:rFonts w:asciiTheme="minorHAnsi" w:hAnsiTheme="minorHAnsi" w:cstheme="minorHAnsi"/>
          <w:sz w:val="24"/>
          <w:szCs w:val="24"/>
        </w:rPr>
        <w:t xml:space="preserve">wartość punktowa oferty  = </w:t>
      </w:r>
      <w:r w:rsidRPr="00EF23FD">
        <w:rPr>
          <w:rFonts w:asciiTheme="minorHAnsi" w:hAnsiTheme="minorHAnsi" w:cstheme="minorHAnsi"/>
          <w:sz w:val="24"/>
          <w:szCs w:val="24"/>
          <w:vertAlign w:val="superscript"/>
        </w:rPr>
        <w:t>________________________________________________________</w:t>
      </w:r>
      <w:r w:rsidRPr="00EF23FD">
        <w:rPr>
          <w:rFonts w:asciiTheme="minorHAnsi" w:hAnsiTheme="minorHAnsi" w:cstheme="minorHAnsi"/>
          <w:sz w:val="24"/>
          <w:szCs w:val="24"/>
        </w:rPr>
        <w:t xml:space="preserve"> x 10</w:t>
      </w:r>
      <w:r w:rsidR="005B2ECA">
        <w:rPr>
          <w:rFonts w:asciiTheme="minorHAnsi" w:hAnsiTheme="minorHAnsi" w:cstheme="minorHAnsi"/>
          <w:sz w:val="24"/>
          <w:szCs w:val="24"/>
        </w:rPr>
        <w:t xml:space="preserve"> </w:t>
      </w:r>
      <w:r w:rsidR="005B2ECA" w:rsidRPr="00626595">
        <w:rPr>
          <w:rFonts w:cs="Calibri"/>
          <w:sz w:val="24"/>
          <w:szCs w:val="24"/>
        </w:rPr>
        <w:t xml:space="preserve">x </w:t>
      </w:r>
      <w:r w:rsidR="00E56CE6">
        <w:rPr>
          <w:rFonts w:cs="Calibri"/>
          <w:sz w:val="24"/>
          <w:szCs w:val="24"/>
        </w:rPr>
        <w:t>8</w:t>
      </w:r>
      <w:r w:rsidR="005B2ECA" w:rsidRPr="00626595">
        <w:rPr>
          <w:rFonts w:cs="Calibri"/>
          <w:sz w:val="24"/>
          <w:szCs w:val="24"/>
        </w:rPr>
        <w:t>0%</w:t>
      </w:r>
    </w:p>
    <w:p w14:paraId="59EEE070" w14:textId="5C9DAEFF" w:rsidR="001C3AEC" w:rsidRPr="00626595" w:rsidRDefault="001952FF" w:rsidP="001952FF">
      <w:pPr>
        <w:widowControl w:val="0"/>
        <w:numPr>
          <w:ilvl w:val="12"/>
          <w:numId w:val="0"/>
        </w:numPr>
        <w:overflowPunct w:val="0"/>
        <w:autoSpaceDE w:val="0"/>
        <w:autoSpaceDN w:val="0"/>
        <w:adjustRightInd w:val="0"/>
        <w:spacing w:after="60" w:line="240" w:lineRule="atLeast"/>
        <w:ind w:left="397"/>
        <w:jc w:val="both"/>
        <w:rPr>
          <w:rFonts w:cs="Calibri"/>
          <w:sz w:val="24"/>
          <w:szCs w:val="24"/>
        </w:rPr>
      </w:pPr>
      <w:r w:rsidRPr="00EF23FD">
        <w:rPr>
          <w:rFonts w:asciiTheme="minorHAnsi" w:hAnsiTheme="minorHAnsi" w:cstheme="minorHAnsi"/>
          <w:sz w:val="24"/>
          <w:szCs w:val="24"/>
        </w:rPr>
        <w:t xml:space="preserve">    </w:t>
      </w:r>
      <w:r w:rsidRPr="00EF23FD">
        <w:rPr>
          <w:rFonts w:asciiTheme="minorHAnsi" w:hAnsiTheme="minorHAnsi" w:cstheme="minorHAnsi"/>
          <w:sz w:val="24"/>
          <w:szCs w:val="24"/>
        </w:rPr>
        <w:tab/>
      </w:r>
      <w:r w:rsidRPr="00EF23FD">
        <w:rPr>
          <w:rFonts w:asciiTheme="minorHAnsi" w:hAnsiTheme="minorHAnsi" w:cstheme="minorHAnsi"/>
          <w:sz w:val="24"/>
          <w:szCs w:val="24"/>
        </w:rPr>
        <w:tab/>
      </w:r>
      <w:r w:rsidRPr="00EF23FD">
        <w:rPr>
          <w:rFonts w:asciiTheme="minorHAnsi" w:hAnsiTheme="minorHAnsi" w:cstheme="minorHAnsi"/>
          <w:sz w:val="24"/>
          <w:szCs w:val="24"/>
        </w:rPr>
        <w:tab/>
      </w:r>
      <w:r w:rsidRPr="00EF23FD">
        <w:rPr>
          <w:rFonts w:asciiTheme="minorHAnsi" w:hAnsiTheme="minorHAnsi" w:cstheme="minorHAnsi"/>
          <w:sz w:val="24"/>
          <w:szCs w:val="24"/>
        </w:rPr>
        <w:tab/>
        <w:t xml:space="preserve">                           cena brutto badanej oferty</w:t>
      </w:r>
    </w:p>
    <w:p w14:paraId="3F5F2C63" w14:textId="77777777" w:rsidR="00E77C4D" w:rsidRPr="00E77C4D" w:rsidRDefault="00E77C4D" w:rsidP="00E77C4D">
      <w:pPr>
        <w:spacing w:after="0" w:line="240" w:lineRule="atLeast"/>
        <w:jc w:val="both"/>
        <w:rPr>
          <w:rFonts w:cs="Calibri"/>
          <w:bCs/>
          <w:sz w:val="24"/>
          <w:szCs w:val="24"/>
        </w:rPr>
      </w:pPr>
      <w:bookmarkStart w:id="6" w:name="_Hlk482907903"/>
    </w:p>
    <w:p w14:paraId="50E5F8EC" w14:textId="0AA5E10E" w:rsidR="005B2ECA" w:rsidRPr="001D6534" w:rsidRDefault="005B2ECA">
      <w:pPr>
        <w:numPr>
          <w:ilvl w:val="0"/>
          <w:numId w:val="29"/>
        </w:numPr>
        <w:spacing w:after="0" w:line="240" w:lineRule="atLeast"/>
        <w:ind w:left="284" w:hanging="284"/>
        <w:jc w:val="both"/>
        <w:rPr>
          <w:rFonts w:cs="Calibri"/>
          <w:bCs/>
          <w:sz w:val="24"/>
          <w:szCs w:val="24"/>
        </w:rPr>
      </w:pPr>
      <w:r w:rsidRPr="001D6534">
        <w:rPr>
          <w:rFonts w:cs="Calibri"/>
          <w:b/>
          <w:sz w:val="24"/>
          <w:szCs w:val="24"/>
        </w:rPr>
        <w:t xml:space="preserve">Termin </w:t>
      </w:r>
      <w:r w:rsidR="005D5BC1">
        <w:rPr>
          <w:rFonts w:cs="Calibri"/>
          <w:b/>
          <w:sz w:val="24"/>
          <w:szCs w:val="24"/>
        </w:rPr>
        <w:t>wykonania zamówienia</w:t>
      </w:r>
      <w:r w:rsidR="004650AF">
        <w:rPr>
          <w:rFonts w:cs="Calibri"/>
          <w:b/>
          <w:sz w:val="24"/>
          <w:szCs w:val="24"/>
        </w:rPr>
        <w:t xml:space="preserve"> </w:t>
      </w:r>
      <w:r w:rsidRPr="001D6534">
        <w:rPr>
          <w:rFonts w:cs="Calibri"/>
          <w:b/>
          <w:sz w:val="24"/>
          <w:szCs w:val="24"/>
        </w:rPr>
        <w:t xml:space="preserve">– </w:t>
      </w:r>
      <w:r w:rsidR="00E56CE6">
        <w:rPr>
          <w:rFonts w:cs="Calibri"/>
          <w:b/>
          <w:sz w:val="24"/>
          <w:szCs w:val="24"/>
        </w:rPr>
        <w:t>2</w:t>
      </w:r>
      <w:r w:rsidRPr="001D6534">
        <w:rPr>
          <w:rFonts w:cs="Calibri"/>
          <w:b/>
          <w:sz w:val="24"/>
          <w:szCs w:val="24"/>
        </w:rPr>
        <w:t>0%</w:t>
      </w:r>
      <w:r w:rsidRPr="001D6534">
        <w:rPr>
          <w:rFonts w:cs="Calibri"/>
          <w:bCs/>
          <w:sz w:val="24"/>
          <w:szCs w:val="24"/>
        </w:rPr>
        <w:t>:</w:t>
      </w:r>
    </w:p>
    <w:p w14:paraId="218B60F5" w14:textId="3AEDD8F7" w:rsidR="005B2ECA" w:rsidRPr="009C09FC" w:rsidRDefault="005B2ECA">
      <w:pPr>
        <w:numPr>
          <w:ilvl w:val="0"/>
          <w:numId w:val="28"/>
        </w:numPr>
        <w:spacing w:after="0" w:line="240" w:lineRule="atLeast"/>
        <w:ind w:left="397" w:hanging="284"/>
        <w:jc w:val="both"/>
        <w:rPr>
          <w:rFonts w:cs="Calibri"/>
          <w:sz w:val="24"/>
          <w:szCs w:val="24"/>
        </w:rPr>
      </w:pPr>
      <w:r w:rsidRPr="00CB665D">
        <w:rPr>
          <w:rFonts w:cs="Calibri"/>
          <w:sz w:val="24"/>
          <w:szCs w:val="24"/>
        </w:rPr>
        <w:t xml:space="preserve">oferty w tym kryterium oceniane będą w odniesieniu do </w:t>
      </w:r>
      <w:r w:rsidR="00A57486">
        <w:rPr>
          <w:rFonts w:cs="Calibri"/>
          <w:sz w:val="24"/>
          <w:szCs w:val="24"/>
        </w:rPr>
        <w:t>najkrótszego</w:t>
      </w:r>
      <w:r w:rsidRPr="00CB665D">
        <w:rPr>
          <w:rFonts w:cs="Calibri"/>
          <w:sz w:val="24"/>
          <w:szCs w:val="24"/>
        </w:rPr>
        <w:t xml:space="preserve"> terminu </w:t>
      </w:r>
      <w:r w:rsidR="005D5BC1">
        <w:rPr>
          <w:rFonts w:cs="Calibri"/>
          <w:sz w:val="24"/>
          <w:szCs w:val="24"/>
        </w:rPr>
        <w:t>wykonania</w:t>
      </w:r>
      <w:r w:rsidR="00072F3A">
        <w:rPr>
          <w:rFonts w:cs="Calibri"/>
          <w:sz w:val="24"/>
          <w:szCs w:val="24"/>
        </w:rPr>
        <w:t xml:space="preserve"> </w:t>
      </w:r>
      <w:r w:rsidR="00072F3A" w:rsidRPr="009C09FC">
        <w:rPr>
          <w:rFonts w:cs="Calibri"/>
          <w:sz w:val="24"/>
          <w:szCs w:val="24"/>
        </w:rPr>
        <w:t>zamówienia</w:t>
      </w:r>
      <w:r w:rsidR="005D5BC1" w:rsidRPr="009C09FC">
        <w:rPr>
          <w:rFonts w:cs="Calibri"/>
          <w:sz w:val="24"/>
          <w:szCs w:val="24"/>
        </w:rPr>
        <w:t xml:space="preserve">, </w:t>
      </w:r>
      <w:r w:rsidRPr="009C09FC">
        <w:rPr>
          <w:rFonts w:cs="Calibri"/>
          <w:sz w:val="24"/>
          <w:szCs w:val="24"/>
        </w:rPr>
        <w:t xml:space="preserve">zastrzegając, iż </w:t>
      </w:r>
      <w:r w:rsidR="005D5BC1" w:rsidRPr="009C09FC">
        <w:rPr>
          <w:rFonts w:cs="Calibri"/>
          <w:sz w:val="24"/>
          <w:szCs w:val="24"/>
        </w:rPr>
        <w:t xml:space="preserve">maksymalny </w:t>
      </w:r>
      <w:r w:rsidRPr="009C09FC">
        <w:rPr>
          <w:rFonts w:cs="Calibri"/>
          <w:sz w:val="24"/>
          <w:szCs w:val="24"/>
        </w:rPr>
        <w:t xml:space="preserve">termin </w:t>
      </w:r>
      <w:r w:rsidR="005D5BC1" w:rsidRPr="009C09FC">
        <w:rPr>
          <w:rFonts w:cs="Calibri"/>
          <w:sz w:val="24"/>
          <w:szCs w:val="24"/>
        </w:rPr>
        <w:t>wykonania</w:t>
      </w:r>
      <w:r w:rsidR="00072F3A" w:rsidRPr="009C09FC">
        <w:rPr>
          <w:rFonts w:cs="Calibri"/>
          <w:sz w:val="24"/>
          <w:szCs w:val="24"/>
        </w:rPr>
        <w:t xml:space="preserve"> zamówienia</w:t>
      </w:r>
      <w:r w:rsidRPr="009C09FC">
        <w:rPr>
          <w:rFonts w:cs="Calibri"/>
          <w:sz w:val="24"/>
          <w:szCs w:val="24"/>
        </w:rPr>
        <w:t xml:space="preserve"> wynosi </w:t>
      </w:r>
      <w:r w:rsidR="00157E0C" w:rsidRPr="009C09FC">
        <w:rPr>
          <w:rFonts w:cs="Calibri"/>
          <w:sz w:val="24"/>
          <w:szCs w:val="24"/>
        </w:rPr>
        <w:br/>
      </w:r>
      <w:r w:rsidR="000E3462">
        <w:rPr>
          <w:rFonts w:cs="Calibri"/>
          <w:sz w:val="24"/>
          <w:szCs w:val="24"/>
        </w:rPr>
        <w:t>6</w:t>
      </w:r>
      <w:r w:rsidRPr="009C09FC">
        <w:rPr>
          <w:rFonts w:cs="Calibri"/>
          <w:sz w:val="24"/>
          <w:szCs w:val="24"/>
        </w:rPr>
        <w:t xml:space="preserve"> </w:t>
      </w:r>
      <w:r w:rsidR="005D5BC1" w:rsidRPr="009C09FC">
        <w:rPr>
          <w:rFonts w:cs="Calibri"/>
          <w:sz w:val="24"/>
          <w:szCs w:val="24"/>
        </w:rPr>
        <w:t>tygodni</w:t>
      </w:r>
      <w:r w:rsidRPr="009C09FC">
        <w:rPr>
          <w:rFonts w:cs="Calibri"/>
          <w:sz w:val="24"/>
          <w:szCs w:val="24"/>
        </w:rPr>
        <w:t>, przy uwzględnieniu następujących zasad oceny punktowej:</w:t>
      </w:r>
    </w:p>
    <w:p w14:paraId="3A4EF6FC" w14:textId="458D716F" w:rsidR="005D5BC1" w:rsidRPr="009C09FC" w:rsidRDefault="005D5BC1">
      <w:pPr>
        <w:widowControl w:val="0"/>
        <w:numPr>
          <w:ilvl w:val="0"/>
          <w:numId w:val="38"/>
        </w:numPr>
        <w:overflowPunct w:val="0"/>
        <w:autoSpaceDE w:val="0"/>
        <w:autoSpaceDN w:val="0"/>
        <w:adjustRightInd w:val="0"/>
        <w:spacing w:after="0" w:line="240" w:lineRule="atLeast"/>
        <w:ind w:left="511" w:hanging="284"/>
        <w:jc w:val="both"/>
        <w:rPr>
          <w:sz w:val="24"/>
          <w:szCs w:val="24"/>
        </w:rPr>
      </w:pPr>
      <w:r w:rsidRPr="009C09FC">
        <w:rPr>
          <w:sz w:val="24"/>
          <w:szCs w:val="24"/>
        </w:rPr>
        <w:t xml:space="preserve">wykonanie zamówienia w terminie do </w:t>
      </w:r>
      <w:r w:rsidR="00482C24">
        <w:rPr>
          <w:sz w:val="24"/>
          <w:szCs w:val="24"/>
        </w:rPr>
        <w:t>6</w:t>
      </w:r>
      <w:r w:rsidRPr="009C09FC">
        <w:rPr>
          <w:sz w:val="24"/>
          <w:szCs w:val="24"/>
        </w:rPr>
        <w:t xml:space="preserve"> tygodni, licząc od dnia podpisania umowy – </w:t>
      </w:r>
      <w:r w:rsidRPr="009C09FC">
        <w:rPr>
          <w:sz w:val="24"/>
          <w:szCs w:val="24"/>
        </w:rPr>
        <w:br/>
      </w:r>
      <w:r w:rsidR="00D2652E" w:rsidRPr="009C09FC">
        <w:rPr>
          <w:sz w:val="24"/>
          <w:szCs w:val="24"/>
        </w:rPr>
        <w:t>0</w:t>
      </w:r>
      <w:r w:rsidRPr="009C09FC">
        <w:rPr>
          <w:sz w:val="24"/>
          <w:szCs w:val="24"/>
        </w:rPr>
        <w:t xml:space="preserve"> punkt</w:t>
      </w:r>
      <w:r w:rsidR="00D87260" w:rsidRPr="009C09FC">
        <w:rPr>
          <w:sz w:val="24"/>
          <w:szCs w:val="24"/>
        </w:rPr>
        <w:t>ów</w:t>
      </w:r>
      <w:r w:rsidRPr="009C09FC">
        <w:rPr>
          <w:sz w:val="24"/>
          <w:szCs w:val="24"/>
        </w:rPr>
        <w:t>,</w:t>
      </w:r>
    </w:p>
    <w:p w14:paraId="026604E8" w14:textId="29DD4243" w:rsidR="005D5BC1" w:rsidRPr="009C09FC" w:rsidRDefault="005D5BC1">
      <w:pPr>
        <w:widowControl w:val="0"/>
        <w:numPr>
          <w:ilvl w:val="0"/>
          <w:numId w:val="38"/>
        </w:numPr>
        <w:overflowPunct w:val="0"/>
        <w:autoSpaceDE w:val="0"/>
        <w:autoSpaceDN w:val="0"/>
        <w:adjustRightInd w:val="0"/>
        <w:spacing w:after="0" w:line="240" w:lineRule="atLeast"/>
        <w:ind w:left="511" w:hanging="284"/>
        <w:jc w:val="both"/>
        <w:rPr>
          <w:sz w:val="24"/>
          <w:szCs w:val="24"/>
        </w:rPr>
      </w:pPr>
      <w:bookmarkStart w:id="7" w:name="_Hlk147228453"/>
      <w:r w:rsidRPr="009C09FC">
        <w:rPr>
          <w:sz w:val="24"/>
          <w:szCs w:val="24"/>
        </w:rPr>
        <w:t xml:space="preserve">wykonanie zamówienia w terminie do </w:t>
      </w:r>
      <w:r w:rsidR="00482C24">
        <w:rPr>
          <w:sz w:val="24"/>
          <w:szCs w:val="24"/>
        </w:rPr>
        <w:t>5</w:t>
      </w:r>
      <w:r w:rsidRPr="009C09FC">
        <w:rPr>
          <w:sz w:val="24"/>
          <w:szCs w:val="24"/>
        </w:rPr>
        <w:t xml:space="preserve"> tygodni, licząc od dnia podpisania umowy – </w:t>
      </w:r>
      <w:r w:rsidRPr="009C09FC">
        <w:rPr>
          <w:sz w:val="24"/>
          <w:szCs w:val="24"/>
        </w:rPr>
        <w:br/>
      </w:r>
      <w:r w:rsidR="00D2652E" w:rsidRPr="009C09FC">
        <w:rPr>
          <w:sz w:val="24"/>
          <w:szCs w:val="24"/>
        </w:rPr>
        <w:t>1</w:t>
      </w:r>
      <w:r w:rsidRPr="009C09FC">
        <w:rPr>
          <w:sz w:val="24"/>
          <w:szCs w:val="24"/>
        </w:rPr>
        <w:t xml:space="preserve"> punkt,</w:t>
      </w:r>
    </w:p>
    <w:bookmarkEnd w:id="7"/>
    <w:p w14:paraId="31D8DF11" w14:textId="0599E01E" w:rsidR="00542583" w:rsidRPr="00C03351" w:rsidRDefault="00542583">
      <w:pPr>
        <w:numPr>
          <w:ilvl w:val="0"/>
          <w:numId w:val="28"/>
        </w:numPr>
        <w:spacing w:after="0" w:line="240" w:lineRule="atLeast"/>
        <w:ind w:left="397" w:hanging="284"/>
        <w:jc w:val="both"/>
        <w:rPr>
          <w:rFonts w:cs="Calibri"/>
          <w:sz w:val="24"/>
          <w:szCs w:val="24"/>
        </w:rPr>
      </w:pPr>
      <w:r w:rsidRPr="00C03351">
        <w:rPr>
          <w:rFonts w:cs="Calibri"/>
          <w:sz w:val="24"/>
          <w:szCs w:val="24"/>
        </w:rPr>
        <w:t>oferta z najkrótszym terminem wykonania otrzyma maksymalną liczbę punktów,</w:t>
      </w:r>
    </w:p>
    <w:p w14:paraId="4B625096" w14:textId="4DC966BA" w:rsidR="005B2ECA" w:rsidRPr="00FD0B30" w:rsidRDefault="005B2ECA">
      <w:pPr>
        <w:numPr>
          <w:ilvl w:val="0"/>
          <w:numId w:val="28"/>
        </w:numPr>
        <w:spacing w:after="0" w:line="240" w:lineRule="atLeast"/>
        <w:ind w:left="397" w:hanging="284"/>
        <w:jc w:val="both"/>
        <w:rPr>
          <w:rFonts w:cs="Calibri"/>
          <w:sz w:val="24"/>
          <w:szCs w:val="24"/>
        </w:rPr>
      </w:pPr>
      <w:r w:rsidRPr="00FD0B30">
        <w:rPr>
          <w:rFonts w:cs="Calibri"/>
          <w:sz w:val="24"/>
          <w:szCs w:val="24"/>
        </w:rPr>
        <w:t xml:space="preserve">informacje dotyczące terminu </w:t>
      </w:r>
      <w:r w:rsidR="005D5BC1" w:rsidRPr="00FD0B30">
        <w:rPr>
          <w:rFonts w:cs="Calibri"/>
          <w:sz w:val="24"/>
          <w:szCs w:val="24"/>
        </w:rPr>
        <w:t>wykonania zamówienia wykonawca</w:t>
      </w:r>
      <w:r w:rsidRPr="00FD0B30">
        <w:rPr>
          <w:rFonts w:cs="Calibri"/>
          <w:sz w:val="24"/>
          <w:szCs w:val="24"/>
        </w:rPr>
        <w:t xml:space="preserve"> poda w formularzu oferty – </w:t>
      </w:r>
      <w:r w:rsidRPr="00FD0B30">
        <w:rPr>
          <w:rFonts w:cs="Calibri"/>
          <w:bCs/>
          <w:sz w:val="24"/>
          <w:szCs w:val="24"/>
        </w:rPr>
        <w:t xml:space="preserve">załączniku nr 1 do SWZ, </w:t>
      </w:r>
      <w:r w:rsidRPr="00FD0B30">
        <w:rPr>
          <w:rFonts w:cs="Calibri"/>
          <w:bCs/>
          <w:sz w:val="24"/>
          <w:szCs w:val="24"/>
          <w:shd w:val="clear" w:color="auto" w:fill="FFFFFF"/>
          <w:lang w:eastAsia="ar-SA"/>
        </w:rPr>
        <w:t>w przypadku niepodania informacji dotyczących terminu</w:t>
      </w:r>
      <w:r w:rsidRPr="00FD0B30">
        <w:rPr>
          <w:rFonts w:cs="Calibri"/>
          <w:sz w:val="24"/>
          <w:szCs w:val="24"/>
          <w:shd w:val="clear" w:color="auto" w:fill="FFFFFF"/>
          <w:lang w:eastAsia="ar-SA"/>
        </w:rPr>
        <w:t xml:space="preserve"> </w:t>
      </w:r>
      <w:r w:rsidR="005D5BC1" w:rsidRPr="00FD0B30">
        <w:rPr>
          <w:rFonts w:cs="Calibri"/>
          <w:sz w:val="24"/>
          <w:szCs w:val="24"/>
          <w:shd w:val="clear" w:color="auto" w:fill="FFFFFF"/>
          <w:lang w:eastAsia="ar-SA"/>
        </w:rPr>
        <w:t>wykonania</w:t>
      </w:r>
      <w:r w:rsidRPr="00FD0B30">
        <w:rPr>
          <w:rFonts w:cs="Calibri"/>
          <w:sz w:val="24"/>
          <w:szCs w:val="24"/>
          <w:shd w:val="clear" w:color="auto" w:fill="FFFFFF"/>
          <w:lang w:eastAsia="ar-SA"/>
        </w:rPr>
        <w:t xml:space="preserve"> </w:t>
      </w:r>
      <w:r w:rsidR="005D5BC1" w:rsidRPr="00FD0B30">
        <w:rPr>
          <w:rFonts w:cs="Calibri"/>
          <w:sz w:val="24"/>
          <w:szCs w:val="24"/>
          <w:shd w:val="clear" w:color="auto" w:fill="FFFFFF"/>
          <w:lang w:eastAsia="ar-SA"/>
        </w:rPr>
        <w:t xml:space="preserve">zamówienia </w:t>
      </w:r>
      <w:r w:rsidRPr="00FD0B30">
        <w:rPr>
          <w:rFonts w:cs="Calibri"/>
          <w:sz w:val="24"/>
          <w:szCs w:val="24"/>
          <w:shd w:val="clear" w:color="auto" w:fill="FFFFFF"/>
          <w:lang w:eastAsia="ar-SA"/>
        </w:rPr>
        <w:t>w formularzu oferty, do oceny punktowej przyjęty zostanie</w:t>
      </w:r>
      <w:r w:rsidRPr="00FD0B30">
        <w:rPr>
          <w:rFonts w:cs="Calibri"/>
          <w:sz w:val="24"/>
          <w:szCs w:val="24"/>
        </w:rPr>
        <w:t xml:space="preserve"> </w:t>
      </w:r>
      <w:r w:rsidR="005D5BC1" w:rsidRPr="00FD0B30">
        <w:rPr>
          <w:rFonts w:cs="Calibri"/>
          <w:sz w:val="24"/>
          <w:szCs w:val="24"/>
        </w:rPr>
        <w:t>maksymalny</w:t>
      </w:r>
      <w:r w:rsidRPr="00FD0B30">
        <w:rPr>
          <w:rFonts w:cs="Calibri"/>
          <w:sz w:val="24"/>
          <w:szCs w:val="24"/>
        </w:rPr>
        <w:t xml:space="preserve"> termin </w:t>
      </w:r>
      <w:r w:rsidR="005D5BC1" w:rsidRPr="00FD0B30">
        <w:rPr>
          <w:rFonts w:cs="Calibri"/>
          <w:sz w:val="24"/>
          <w:szCs w:val="24"/>
        </w:rPr>
        <w:t>wykonania</w:t>
      </w:r>
      <w:r w:rsidRPr="00FD0B30">
        <w:rPr>
          <w:rFonts w:cs="Calibri"/>
          <w:sz w:val="24"/>
          <w:szCs w:val="24"/>
        </w:rPr>
        <w:t xml:space="preserve"> wynoszący </w:t>
      </w:r>
      <w:r w:rsidR="00482C24">
        <w:rPr>
          <w:rFonts w:cs="Calibri"/>
          <w:sz w:val="24"/>
          <w:szCs w:val="24"/>
        </w:rPr>
        <w:t>6</w:t>
      </w:r>
      <w:r w:rsidR="005D5BC1" w:rsidRPr="00FD0B30">
        <w:rPr>
          <w:rFonts w:cs="Calibri"/>
          <w:sz w:val="24"/>
          <w:szCs w:val="24"/>
        </w:rPr>
        <w:t xml:space="preserve"> tygodni</w:t>
      </w:r>
      <w:r w:rsidRPr="00FD0B30">
        <w:rPr>
          <w:rFonts w:cs="Calibri"/>
          <w:sz w:val="24"/>
          <w:szCs w:val="24"/>
        </w:rPr>
        <w:t>,</w:t>
      </w:r>
      <w:r w:rsidRPr="00FD0B30">
        <w:rPr>
          <w:rFonts w:cs="Calibri"/>
          <w:sz w:val="24"/>
          <w:szCs w:val="24"/>
          <w:shd w:val="clear" w:color="auto" w:fill="FFFFFF"/>
          <w:lang w:eastAsia="ar-SA"/>
        </w:rPr>
        <w:t xml:space="preserve"> i taki termin zostanie wskazany w umowie,</w:t>
      </w:r>
    </w:p>
    <w:p w14:paraId="15BA7831" w14:textId="77777777" w:rsidR="005B2ECA" w:rsidRPr="00626595" w:rsidRDefault="005B2ECA">
      <w:pPr>
        <w:numPr>
          <w:ilvl w:val="0"/>
          <w:numId w:val="28"/>
        </w:numPr>
        <w:spacing w:after="120" w:line="240" w:lineRule="atLeast"/>
        <w:ind w:left="397" w:hanging="284"/>
        <w:jc w:val="both"/>
        <w:rPr>
          <w:rFonts w:cs="Calibri"/>
          <w:sz w:val="24"/>
          <w:szCs w:val="24"/>
        </w:rPr>
      </w:pPr>
      <w:r w:rsidRPr="00626595">
        <w:rPr>
          <w:rFonts w:cs="Calibri"/>
          <w:sz w:val="24"/>
          <w:szCs w:val="24"/>
        </w:rPr>
        <w:t>ocena punktowa tego kryterium dokonana zostanie zgodnie z formułą:</w:t>
      </w:r>
    </w:p>
    <w:p w14:paraId="2DA1A048" w14:textId="77777777" w:rsidR="005B2ECA" w:rsidRPr="00626595" w:rsidRDefault="005B2ECA" w:rsidP="005B2ECA">
      <w:pPr>
        <w:widowControl w:val="0"/>
        <w:numPr>
          <w:ilvl w:val="12"/>
          <w:numId w:val="0"/>
        </w:numPr>
        <w:overflowPunct w:val="0"/>
        <w:autoSpaceDE w:val="0"/>
        <w:autoSpaceDN w:val="0"/>
        <w:adjustRightInd w:val="0"/>
        <w:spacing w:after="0" w:line="240" w:lineRule="auto"/>
        <w:ind w:left="397"/>
        <w:jc w:val="both"/>
        <w:rPr>
          <w:rFonts w:cs="Calibri"/>
          <w:sz w:val="24"/>
          <w:szCs w:val="24"/>
        </w:rPr>
      </w:pPr>
      <w:r w:rsidRPr="00626595">
        <w:rPr>
          <w:rFonts w:cs="Calibri"/>
          <w:sz w:val="24"/>
          <w:szCs w:val="24"/>
        </w:rPr>
        <w:tab/>
      </w:r>
      <w:r w:rsidRPr="00626595">
        <w:rPr>
          <w:rFonts w:cs="Calibri"/>
          <w:sz w:val="24"/>
          <w:szCs w:val="24"/>
        </w:rPr>
        <w:tab/>
      </w:r>
      <w:r w:rsidRPr="00626595">
        <w:rPr>
          <w:rFonts w:cs="Calibri"/>
          <w:sz w:val="24"/>
          <w:szCs w:val="24"/>
        </w:rPr>
        <w:tab/>
      </w:r>
      <w:r w:rsidRPr="00626595">
        <w:rPr>
          <w:rFonts w:cs="Calibri"/>
          <w:sz w:val="24"/>
          <w:szCs w:val="24"/>
        </w:rPr>
        <w:tab/>
        <w:t xml:space="preserve">      liczba punktów przyznanych badanej ofercie</w:t>
      </w:r>
    </w:p>
    <w:p w14:paraId="2C8EB1A4" w14:textId="1A24F20E" w:rsidR="005B2ECA" w:rsidRPr="00626595" w:rsidRDefault="005B2ECA" w:rsidP="005B2ECA">
      <w:pPr>
        <w:widowControl w:val="0"/>
        <w:numPr>
          <w:ilvl w:val="12"/>
          <w:numId w:val="0"/>
        </w:numPr>
        <w:overflowPunct w:val="0"/>
        <w:autoSpaceDE w:val="0"/>
        <w:autoSpaceDN w:val="0"/>
        <w:adjustRightInd w:val="0"/>
        <w:spacing w:after="0" w:line="240" w:lineRule="auto"/>
        <w:jc w:val="center"/>
        <w:rPr>
          <w:rFonts w:cs="Calibri"/>
          <w:sz w:val="24"/>
          <w:szCs w:val="24"/>
        </w:rPr>
      </w:pPr>
      <w:r w:rsidRPr="00626595">
        <w:rPr>
          <w:rFonts w:cs="Calibri"/>
          <w:sz w:val="24"/>
          <w:szCs w:val="24"/>
        </w:rPr>
        <w:t xml:space="preserve">wartość punktowa oferty  = </w:t>
      </w:r>
      <w:r w:rsidRPr="00626595">
        <w:rPr>
          <w:rFonts w:cs="Calibri"/>
          <w:sz w:val="24"/>
          <w:szCs w:val="24"/>
          <w:vertAlign w:val="superscript"/>
        </w:rPr>
        <w:t>________________________________________________________________</w:t>
      </w:r>
      <w:r w:rsidRPr="00626595">
        <w:rPr>
          <w:rFonts w:cs="Calibri"/>
          <w:sz w:val="24"/>
          <w:szCs w:val="24"/>
        </w:rPr>
        <w:t xml:space="preserve"> x 10 x </w:t>
      </w:r>
      <w:r w:rsidR="00E56CE6">
        <w:rPr>
          <w:rFonts w:cs="Calibri"/>
          <w:sz w:val="24"/>
          <w:szCs w:val="24"/>
        </w:rPr>
        <w:t>2</w:t>
      </w:r>
      <w:r w:rsidRPr="00626595">
        <w:rPr>
          <w:rFonts w:cs="Calibri"/>
          <w:sz w:val="24"/>
          <w:szCs w:val="24"/>
        </w:rPr>
        <w:t>0%</w:t>
      </w:r>
    </w:p>
    <w:p w14:paraId="79419EFD" w14:textId="77777777" w:rsidR="005B2ECA" w:rsidRPr="00626595" w:rsidRDefault="005B2ECA" w:rsidP="005B2ECA">
      <w:pPr>
        <w:spacing w:after="0" w:line="240" w:lineRule="auto"/>
        <w:jc w:val="center"/>
        <w:rPr>
          <w:rFonts w:cs="Calibri"/>
          <w:sz w:val="24"/>
          <w:szCs w:val="24"/>
        </w:rPr>
      </w:pPr>
      <w:r w:rsidRPr="00626595">
        <w:rPr>
          <w:rFonts w:cs="Calibri"/>
          <w:sz w:val="24"/>
          <w:szCs w:val="24"/>
        </w:rPr>
        <w:t xml:space="preserve">    </w:t>
      </w:r>
      <w:r w:rsidRPr="00626595">
        <w:rPr>
          <w:rFonts w:cs="Calibri"/>
          <w:sz w:val="24"/>
          <w:szCs w:val="24"/>
        </w:rPr>
        <w:tab/>
      </w:r>
      <w:r w:rsidRPr="00626595">
        <w:rPr>
          <w:rFonts w:cs="Calibri"/>
          <w:sz w:val="24"/>
          <w:szCs w:val="24"/>
        </w:rPr>
        <w:tab/>
        <w:t xml:space="preserve">   najwyższa liczba punktów spośród badanych ofert</w:t>
      </w:r>
    </w:p>
    <w:bookmarkEnd w:id="6"/>
    <w:p w14:paraId="6FF2CE6C" w14:textId="77777777" w:rsidR="005B2ECA" w:rsidRPr="005B2ECA" w:rsidRDefault="005B2ECA" w:rsidP="005B2ECA">
      <w:pPr>
        <w:pStyle w:val="Akapitzlist"/>
        <w:widowControl w:val="0"/>
        <w:overflowPunct w:val="0"/>
        <w:autoSpaceDE w:val="0"/>
        <w:autoSpaceDN w:val="0"/>
        <w:adjustRightInd w:val="0"/>
        <w:spacing w:line="240" w:lineRule="atLeast"/>
        <w:ind w:left="284"/>
        <w:jc w:val="both"/>
        <w:rPr>
          <w:rFonts w:ascii="Calibri" w:hAnsi="Calibri" w:cs="Calibri"/>
        </w:rPr>
      </w:pPr>
    </w:p>
    <w:p w14:paraId="3773E1A3" w14:textId="60E8C35E" w:rsidR="00DB0B78" w:rsidRDefault="001952FF">
      <w:pPr>
        <w:pStyle w:val="Akapitzlist"/>
        <w:widowControl w:val="0"/>
        <w:numPr>
          <w:ilvl w:val="0"/>
          <w:numId w:val="30"/>
        </w:numPr>
        <w:overflowPunct w:val="0"/>
        <w:autoSpaceDE w:val="0"/>
        <w:autoSpaceDN w:val="0"/>
        <w:adjustRightInd w:val="0"/>
        <w:spacing w:line="240" w:lineRule="atLeast"/>
        <w:ind w:left="284" w:hanging="284"/>
        <w:jc w:val="both"/>
        <w:rPr>
          <w:rFonts w:ascii="Calibri" w:hAnsi="Calibri" w:cs="Calibri"/>
        </w:rPr>
      </w:pPr>
      <w:r w:rsidRPr="00EF23FD">
        <w:rPr>
          <w:rFonts w:asciiTheme="minorHAnsi" w:hAnsiTheme="minorHAnsi" w:cstheme="minorHAnsi"/>
        </w:rPr>
        <w:t xml:space="preserve">Zamawiający udzieli zamówienia temu wykonawcy, którego oferta spełni wszystkie wymagania postawione w SWZ oraz zdobędzie najwyższą </w:t>
      </w:r>
      <w:r w:rsidR="00C2794D">
        <w:rPr>
          <w:rFonts w:asciiTheme="minorHAnsi" w:hAnsiTheme="minorHAnsi" w:cstheme="minorHAnsi"/>
        </w:rPr>
        <w:t xml:space="preserve">łączną </w:t>
      </w:r>
      <w:r w:rsidRPr="00EF23FD">
        <w:rPr>
          <w:rFonts w:asciiTheme="minorHAnsi" w:hAnsiTheme="minorHAnsi" w:cstheme="minorHAnsi"/>
        </w:rPr>
        <w:t xml:space="preserve">liczbę punktów </w:t>
      </w:r>
      <w:r w:rsidR="00C2794D">
        <w:rPr>
          <w:rFonts w:asciiTheme="minorHAnsi" w:hAnsiTheme="minorHAnsi" w:cstheme="minorHAnsi"/>
        </w:rPr>
        <w:t xml:space="preserve">powstałą </w:t>
      </w:r>
      <w:r w:rsidR="00C2794D">
        <w:rPr>
          <w:rFonts w:asciiTheme="minorHAnsi" w:hAnsiTheme="minorHAnsi" w:cstheme="minorHAnsi"/>
        </w:rPr>
        <w:lastRenderedPageBreak/>
        <w:t>w wyniku zsumowania punktów przyznanych w ramach wymienionych wyżej kryteriów oceny ofert.</w:t>
      </w:r>
    </w:p>
    <w:p w14:paraId="28BBEC29" w14:textId="77777777" w:rsidR="0058548C" w:rsidRDefault="0058548C" w:rsidP="0058548C">
      <w:pPr>
        <w:pStyle w:val="Akapitzlist"/>
        <w:widowControl w:val="0"/>
        <w:overflowPunct w:val="0"/>
        <w:autoSpaceDE w:val="0"/>
        <w:autoSpaceDN w:val="0"/>
        <w:adjustRightInd w:val="0"/>
        <w:spacing w:line="240" w:lineRule="atLeast"/>
        <w:ind w:left="284"/>
        <w:jc w:val="both"/>
        <w:rPr>
          <w:rFonts w:ascii="Calibri" w:hAnsi="Calibri" w:cs="Calibri"/>
          <w:sz w:val="32"/>
          <w:szCs w:val="32"/>
        </w:rPr>
      </w:pPr>
    </w:p>
    <w:p w14:paraId="74EC0DE3" w14:textId="527EBDBC"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sidR="00703E40" w:rsidRPr="00A66AEE">
        <w:rPr>
          <w:rFonts w:cs="Calibri"/>
          <w:sz w:val="24"/>
          <w:szCs w:val="24"/>
        </w:rPr>
        <w:t>I</w:t>
      </w:r>
      <w:r w:rsidRPr="00A66AEE">
        <w:rPr>
          <w:rFonts w:cs="Calibri"/>
          <w:sz w:val="24"/>
          <w:szCs w:val="24"/>
        </w:rPr>
        <w:t>.</w:t>
      </w:r>
      <w:r w:rsidRPr="00A66AEE">
        <w:rPr>
          <w:rFonts w:cs="Calibri"/>
          <w:b/>
          <w:sz w:val="24"/>
          <w:szCs w:val="24"/>
        </w:rPr>
        <w:t xml:space="preserve"> Informacje o formalnościach, jakie muszą zostać dopełnione po wyborze oferty w celu zawarcia umowy w sprawie zamówienia publicznego.</w:t>
      </w:r>
    </w:p>
    <w:p w14:paraId="1EDDACBC" w14:textId="77777777" w:rsidR="00DB0B78" w:rsidRPr="00FD4D86" w:rsidRDefault="00DB0B78" w:rsidP="00BD3044">
      <w:pPr>
        <w:spacing w:after="0" w:line="240" w:lineRule="atLeast"/>
        <w:jc w:val="both"/>
        <w:rPr>
          <w:rFonts w:cs="Calibri"/>
        </w:rPr>
      </w:pPr>
    </w:p>
    <w:p w14:paraId="47811DF2" w14:textId="3CA4D7A3" w:rsidR="00DB0B78" w:rsidRPr="006D3DA7" w:rsidRDefault="00DB0B78">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A66AEE">
        <w:rPr>
          <w:rFonts w:ascii="Calibri" w:hAnsi="Calibri" w:cs="Calibri"/>
          <w:szCs w:val="24"/>
          <w:lang w:val="pl-PL"/>
        </w:rPr>
        <w:t xml:space="preserve">W zawiadomieniu o wyborze oferty najkorzystniejszej zamawiający poinformuje </w:t>
      </w:r>
      <w:r w:rsidRPr="006D3DA7">
        <w:rPr>
          <w:rFonts w:ascii="Calibri" w:hAnsi="Calibri" w:cs="Calibri"/>
          <w:szCs w:val="24"/>
          <w:lang w:val="pl-PL"/>
        </w:rPr>
        <w:t>wykonawcę o terminie</w:t>
      </w:r>
      <w:r w:rsidR="00515BE0" w:rsidRPr="006D3DA7">
        <w:rPr>
          <w:rFonts w:ascii="Calibri" w:hAnsi="Calibri" w:cs="Calibri"/>
          <w:szCs w:val="24"/>
          <w:lang w:val="pl-PL"/>
        </w:rPr>
        <w:t xml:space="preserve"> i formie</w:t>
      </w:r>
      <w:r w:rsidRPr="006D3DA7">
        <w:rPr>
          <w:rFonts w:ascii="Calibri" w:hAnsi="Calibri" w:cs="Calibri"/>
          <w:szCs w:val="24"/>
          <w:lang w:val="pl-PL"/>
        </w:rPr>
        <w:t xml:space="preserve"> zawarcia umowy.</w:t>
      </w:r>
    </w:p>
    <w:p w14:paraId="73AA4806" w14:textId="1F497846" w:rsidR="00E56CE6" w:rsidRPr="009C09FC" w:rsidRDefault="001C67F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9C09FC">
        <w:rPr>
          <w:rFonts w:ascii="Calibri" w:hAnsi="Calibri" w:cs="Calibri"/>
          <w:szCs w:val="24"/>
          <w:lang w:val="pl-PL"/>
        </w:rPr>
        <w:t>Przed podpisaniem umowy wykonawca zobowiązany będzie do</w:t>
      </w:r>
      <w:r w:rsidR="00E56CE6" w:rsidRPr="009C09FC">
        <w:rPr>
          <w:rFonts w:ascii="Calibri" w:hAnsi="Calibri" w:cs="Calibri"/>
          <w:szCs w:val="24"/>
          <w:lang w:val="pl-PL"/>
        </w:rPr>
        <w:t>:</w:t>
      </w:r>
    </w:p>
    <w:p w14:paraId="4A7555CD" w14:textId="13E795D5" w:rsidR="00E56CE6" w:rsidRPr="009C09FC" w:rsidRDefault="00E56CE6">
      <w:pPr>
        <w:pStyle w:val="Tekstpodstawowy"/>
        <w:numPr>
          <w:ilvl w:val="0"/>
          <w:numId w:val="45"/>
        </w:numPr>
        <w:spacing w:line="240" w:lineRule="atLeast"/>
        <w:ind w:left="397" w:hanging="284"/>
        <w:textAlignment w:val="baseline"/>
        <w:rPr>
          <w:rFonts w:ascii="Calibri" w:hAnsi="Calibri" w:cs="Calibri"/>
          <w:szCs w:val="24"/>
          <w:lang w:val="pl-PL"/>
        </w:rPr>
      </w:pPr>
      <w:r w:rsidRPr="009C09FC">
        <w:rPr>
          <w:rFonts w:ascii="Calibri" w:hAnsi="Calibri" w:cs="Calibri"/>
          <w:lang w:val="pl-PL"/>
        </w:rPr>
        <w:t xml:space="preserve">dostarczenia </w:t>
      </w:r>
      <w:r w:rsidR="00C520C7" w:rsidRPr="009C09FC">
        <w:rPr>
          <w:rFonts w:ascii="Calibri" w:hAnsi="Calibri" w:cs="Calibri"/>
          <w:lang w:val="pl-PL"/>
        </w:rPr>
        <w:t xml:space="preserve">uproszczonego </w:t>
      </w:r>
      <w:r w:rsidRPr="009C09FC">
        <w:rPr>
          <w:rFonts w:ascii="Calibri" w:hAnsi="Calibri" w:cs="Calibri"/>
          <w:lang w:val="pl-PL"/>
        </w:rPr>
        <w:t>kosztorysu ofertowego</w:t>
      </w:r>
      <w:r w:rsidR="002E55F7" w:rsidRPr="009C09FC">
        <w:rPr>
          <w:rFonts w:ascii="Calibri" w:hAnsi="Calibri" w:cs="Calibri"/>
          <w:lang w:val="pl-PL"/>
        </w:rPr>
        <w:t>, który będzie miał charakter pomocniczy.</w:t>
      </w:r>
      <w:r w:rsidR="00C520C7" w:rsidRPr="009C09FC">
        <w:rPr>
          <w:rFonts w:ascii="Calibri" w:hAnsi="Calibri" w:cs="Calibri"/>
          <w:lang w:val="pl-PL"/>
        </w:rPr>
        <w:t xml:space="preserve"> W kosztorysie wykonawca określi producentów zaoferowanych kolczatek i szlabanów</w:t>
      </w:r>
      <w:r w:rsidR="002E55F7" w:rsidRPr="009C09FC">
        <w:rPr>
          <w:rFonts w:ascii="Calibri" w:hAnsi="Calibri" w:cs="Calibri"/>
          <w:lang w:val="pl-PL"/>
        </w:rPr>
        <w:t>,</w:t>
      </w:r>
    </w:p>
    <w:p w14:paraId="51A5D162" w14:textId="4F715922" w:rsidR="007B6A58" w:rsidRPr="00C03351" w:rsidRDefault="001C67FA">
      <w:pPr>
        <w:pStyle w:val="Tekstpodstawowy"/>
        <w:numPr>
          <w:ilvl w:val="0"/>
          <w:numId w:val="45"/>
        </w:numPr>
        <w:spacing w:line="240" w:lineRule="atLeast"/>
        <w:ind w:left="397" w:hanging="284"/>
        <w:textAlignment w:val="baseline"/>
        <w:rPr>
          <w:rFonts w:ascii="Calibri" w:hAnsi="Calibri" w:cs="Calibri"/>
          <w:szCs w:val="24"/>
          <w:lang w:val="pl-PL"/>
        </w:rPr>
      </w:pPr>
      <w:r w:rsidRPr="009C09FC">
        <w:rPr>
          <w:rFonts w:ascii="Calibri" w:hAnsi="Calibri" w:cs="Calibri"/>
          <w:szCs w:val="24"/>
          <w:lang w:val="pl-PL"/>
        </w:rPr>
        <w:t>podania nazw</w:t>
      </w:r>
      <w:r w:rsidRPr="00C03351">
        <w:rPr>
          <w:rFonts w:ascii="Calibri" w:hAnsi="Calibri" w:cs="Calibri"/>
          <w:szCs w:val="24"/>
          <w:lang w:val="pl-PL"/>
        </w:rPr>
        <w:t>, danych kontaktowych oraz przedstawicieli podwykonawców zaangażowanych w realizację zamówieni</w:t>
      </w:r>
      <w:r w:rsidR="00EA31E5" w:rsidRPr="00C03351">
        <w:rPr>
          <w:rFonts w:ascii="Calibri" w:hAnsi="Calibri" w:cs="Calibri"/>
          <w:szCs w:val="24"/>
          <w:lang w:val="pl-PL"/>
        </w:rPr>
        <w:t>a</w:t>
      </w:r>
      <w:r w:rsidRPr="00C03351">
        <w:rPr>
          <w:rFonts w:ascii="Calibri" w:hAnsi="Calibri" w:cs="Calibri"/>
          <w:szCs w:val="24"/>
          <w:lang w:val="pl-PL"/>
        </w:rPr>
        <w:t>, jeżeli będą już znani.</w:t>
      </w:r>
    </w:p>
    <w:p w14:paraId="51A844F4" w14:textId="77777777" w:rsidR="008F6F55" w:rsidRPr="00546FC9" w:rsidRDefault="008F6F55">
      <w:pPr>
        <w:pStyle w:val="Tekstpodstawowy"/>
        <w:numPr>
          <w:ilvl w:val="0"/>
          <w:numId w:val="6"/>
        </w:numPr>
        <w:tabs>
          <w:tab w:val="clear" w:pos="2149"/>
        </w:tabs>
        <w:spacing w:line="240" w:lineRule="atLeast"/>
        <w:ind w:left="284"/>
        <w:textAlignment w:val="baseline"/>
        <w:rPr>
          <w:rFonts w:asciiTheme="minorHAnsi" w:hAnsiTheme="minorHAnsi" w:cstheme="minorHAnsi"/>
          <w:b/>
          <w:bCs/>
          <w:szCs w:val="24"/>
          <w:lang w:val="pl-PL"/>
        </w:rPr>
      </w:pPr>
      <w:r w:rsidRPr="00546FC9">
        <w:rPr>
          <w:rFonts w:asciiTheme="minorHAnsi" w:hAnsiTheme="minorHAnsi" w:cstheme="minorHAnsi"/>
          <w:szCs w:val="24"/>
          <w:lang w:val="pl-PL"/>
        </w:rPr>
        <w:t>Wykonawca dostarczy zamawiającemu przed podpisaniem umowy dokumenty potwierdzające umocowanie osób podpisujących w imieniu wykonawcy umowę, o ile umocowanie to nie będzie wynikało z dokumentów załączonych do oferty.</w:t>
      </w:r>
    </w:p>
    <w:p w14:paraId="19C18449" w14:textId="705428D8" w:rsidR="001C67FA" w:rsidRPr="0008176D" w:rsidRDefault="001C67F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Pr>
          <w:rFonts w:ascii="Calibri" w:hAnsi="Calibri" w:cs="Calibri"/>
          <w:szCs w:val="24"/>
          <w:lang w:val="pl-P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63AEA00F" w14:textId="2BB0077D" w:rsidR="00DB0B78" w:rsidRDefault="00DB0B78">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626595">
        <w:rPr>
          <w:rFonts w:ascii="Calibri" w:hAnsi="Calibri" w:cs="Calibri"/>
          <w:szCs w:val="24"/>
          <w:lang w:val="pl-PL"/>
        </w:rPr>
        <w:t xml:space="preserve">Wybrany wykonawca ma obowiązek zawrzeć umowę w sprawie zamówienia na warunkach określonych w projektowanych postanowieniach umowy </w:t>
      </w:r>
      <w:r w:rsidRPr="00E834D6">
        <w:rPr>
          <w:rFonts w:ascii="Calibri" w:hAnsi="Calibri" w:cs="Calibri"/>
          <w:szCs w:val="24"/>
          <w:lang w:val="pl-PL"/>
        </w:rPr>
        <w:t xml:space="preserve">stanowiących załącznik nr </w:t>
      </w:r>
      <w:r w:rsidR="008067E1" w:rsidRPr="00E834D6">
        <w:rPr>
          <w:rFonts w:ascii="Calibri" w:hAnsi="Calibri" w:cs="Calibri"/>
          <w:szCs w:val="24"/>
          <w:lang w:val="pl-PL"/>
        </w:rPr>
        <w:t>3</w:t>
      </w:r>
      <w:r w:rsidR="00971C76" w:rsidRPr="00E834D6">
        <w:rPr>
          <w:rFonts w:ascii="Calibri" w:hAnsi="Calibri" w:cs="Calibri"/>
          <w:szCs w:val="24"/>
          <w:lang w:val="pl-PL"/>
        </w:rPr>
        <w:t xml:space="preserve"> d</w:t>
      </w:r>
      <w:r w:rsidRPr="00E834D6">
        <w:rPr>
          <w:rFonts w:ascii="Calibri" w:hAnsi="Calibri" w:cs="Calibri"/>
          <w:szCs w:val="24"/>
          <w:lang w:val="pl-PL"/>
        </w:rPr>
        <w:t>o SWZ. Umowa zostanie uzupełniona o zapisy wynikające ze złożonej oferty.</w:t>
      </w:r>
    </w:p>
    <w:p w14:paraId="62B8403A" w14:textId="70760FC4" w:rsidR="001C67FA" w:rsidRPr="002C31C0" w:rsidRDefault="001C67F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Pr>
          <w:rFonts w:ascii="Calibri" w:hAnsi="Calibri" w:cs="Calibri"/>
          <w:szCs w:val="24"/>
          <w:lang w:val="pl-PL"/>
        </w:rPr>
        <w:t xml:space="preserve">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w:t>
      </w:r>
      <w:proofErr w:type="spellStart"/>
      <w:r>
        <w:rPr>
          <w:rFonts w:ascii="Calibri" w:hAnsi="Calibri" w:cs="Calibri"/>
          <w:szCs w:val="24"/>
          <w:lang w:val="pl-PL"/>
        </w:rPr>
        <w:t>Pzp</w:t>
      </w:r>
      <w:proofErr w:type="spellEnd"/>
      <w:r>
        <w:rPr>
          <w:rFonts w:ascii="Calibri" w:hAnsi="Calibri" w:cs="Calibri"/>
          <w:szCs w:val="24"/>
          <w:lang w:val="pl-PL"/>
        </w:rPr>
        <w:t xml:space="preserve">. </w:t>
      </w:r>
    </w:p>
    <w:p w14:paraId="2DD8E28E" w14:textId="77777777" w:rsidR="008F6F55" w:rsidRPr="00F003D7" w:rsidRDefault="008F6F55" w:rsidP="00BD3044">
      <w:pPr>
        <w:pStyle w:val="Tekstpodstawowy"/>
        <w:spacing w:line="240" w:lineRule="atLeast"/>
        <w:textAlignment w:val="baseline"/>
        <w:rPr>
          <w:rFonts w:ascii="Calibri" w:hAnsi="Calibri" w:cs="Calibri"/>
          <w:sz w:val="32"/>
          <w:szCs w:val="32"/>
          <w:lang w:val="pl-PL"/>
        </w:rPr>
      </w:pPr>
    </w:p>
    <w:p w14:paraId="4087FAE5" w14:textId="228DD876"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sidR="004A49F1" w:rsidRPr="00A66AEE">
        <w:rPr>
          <w:rFonts w:cs="Calibri"/>
          <w:sz w:val="24"/>
          <w:szCs w:val="24"/>
        </w:rPr>
        <w:t>I</w:t>
      </w:r>
      <w:r w:rsidRPr="00A66AEE">
        <w:rPr>
          <w:rFonts w:cs="Calibri"/>
          <w:sz w:val="24"/>
          <w:szCs w:val="24"/>
        </w:rPr>
        <w:t>I.</w:t>
      </w:r>
      <w:r w:rsidRPr="00A66AEE">
        <w:rPr>
          <w:rFonts w:cs="Calibri"/>
          <w:b/>
          <w:sz w:val="24"/>
          <w:szCs w:val="24"/>
        </w:rPr>
        <w:t xml:space="preserve"> Pouczenie o </w:t>
      </w:r>
      <w:r w:rsidRPr="00A66AEE">
        <w:rPr>
          <w:rFonts w:cs="Calibri"/>
          <w:b/>
          <w:bCs/>
          <w:sz w:val="24"/>
          <w:szCs w:val="24"/>
        </w:rPr>
        <w:t>środkach</w:t>
      </w:r>
      <w:r w:rsidRPr="00A66AEE">
        <w:rPr>
          <w:rFonts w:cs="Calibri"/>
          <w:b/>
          <w:sz w:val="24"/>
          <w:szCs w:val="24"/>
        </w:rPr>
        <w:t xml:space="preserve"> ochrony prawnej przysługujących wykonawcy.</w:t>
      </w:r>
    </w:p>
    <w:p w14:paraId="3BB104AC" w14:textId="77777777" w:rsidR="00DB0B78" w:rsidRPr="00440EB3" w:rsidRDefault="00DB0B78" w:rsidP="00BD3044">
      <w:pPr>
        <w:spacing w:after="0" w:line="240" w:lineRule="atLeast"/>
        <w:jc w:val="both"/>
        <w:rPr>
          <w:rFonts w:cs="Calibri"/>
        </w:rPr>
      </w:pPr>
    </w:p>
    <w:p w14:paraId="110D2064" w14:textId="77777777"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lang w:val="pl-PL"/>
        </w:rPr>
      </w:pPr>
      <w:r w:rsidRPr="00A66AEE">
        <w:rPr>
          <w:rFonts w:ascii="Calibri" w:hAnsi="Calibri" w:cs="Calibri"/>
          <w:szCs w:val="24"/>
          <w:lang w:val="pl-PL"/>
        </w:rPr>
        <w:t xml:space="preserve">Środki ochrony prawnej przysługują̨ wykonawcy, jeżeli ma lub miał interes w uzyskaniu zamówienia oraz poniósł lub może ponieść szkodę w wyniku naruszenia przez zamawiającego przepisów </w:t>
      </w:r>
      <w:proofErr w:type="spellStart"/>
      <w:r w:rsidRPr="00A66AEE">
        <w:rPr>
          <w:rFonts w:ascii="Calibri" w:hAnsi="Calibri" w:cs="Calibri"/>
          <w:szCs w:val="24"/>
          <w:lang w:val="pl-PL"/>
        </w:rPr>
        <w:t>Pzp</w:t>
      </w:r>
      <w:proofErr w:type="spellEnd"/>
      <w:r w:rsidRPr="00A66AEE">
        <w:rPr>
          <w:rFonts w:ascii="Calibri" w:hAnsi="Calibri" w:cs="Calibri"/>
          <w:szCs w:val="24"/>
          <w:lang w:val="pl-PL"/>
        </w:rPr>
        <w:t>.</w:t>
      </w:r>
    </w:p>
    <w:p w14:paraId="3FA05101" w14:textId="77777777"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lang w:val="pl-PL"/>
        </w:rPr>
      </w:pPr>
      <w:r w:rsidRPr="00A66AEE">
        <w:rPr>
          <w:rFonts w:ascii="Calibri" w:hAnsi="Calibri" w:cs="Calibri"/>
          <w:szCs w:val="24"/>
        </w:rPr>
        <w:t>Odwołanie przysługuje na:</w:t>
      </w:r>
    </w:p>
    <w:p w14:paraId="04506171" w14:textId="77777777" w:rsidR="00DB0B78" w:rsidRPr="00A66AEE" w:rsidRDefault="00DB0B78">
      <w:pPr>
        <w:pStyle w:val="Tekstpodstawowy"/>
        <w:numPr>
          <w:ilvl w:val="0"/>
          <w:numId w:val="18"/>
        </w:numPr>
        <w:spacing w:line="240" w:lineRule="atLeast"/>
        <w:ind w:left="397" w:hanging="284"/>
        <w:textAlignment w:val="baseline"/>
        <w:rPr>
          <w:rFonts w:ascii="Calibri" w:hAnsi="Calibri" w:cs="Calibri"/>
          <w:szCs w:val="24"/>
          <w:lang w:val="pl-PL"/>
        </w:rPr>
      </w:pPr>
      <w:r w:rsidRPr="00A66AEE">
        <w:rPr>
          <w:rFonts w:ascii="Calibri" w:hAnsi="Calibri" w:cs="Calibri"/>
          <w:szCs w:val="24"/>
          <w:lang w:val="pl-PL"/>
        </w:rPr>
        <w:t>niezgodną z przepisami ustawy czynność zamawiającego podjętą w postępowaniu o udzielenie zamówienia, w tym na projektowane postanowienie umowy,</w:t>
      </w:r>
    </w:p>
    <w:p w14:paraId="1AB6E9DF" w14:textId="77777777" w:rsidR="00DB0B78" w:rsidRPr="00A66AEE" w:rsidRDefault="00DB0B78">
      <w:pPr>
        <w:pStyle w:val="Tekstpodstawowy"/>
        <w:numPr>
          <w:ilvl w:val="0"/>
          <w:numId w:val="18"/>
        </w:numPr>
        <w:spacing w:line="240" w:lineRule="atLeast"/>
        <w:ind w:left="397" w:hanging="284"/>
        <w:textAlignment w:val="baseline"/>
        <w:rPr>
          <w:rFonts w:ascii="Calibri" w:hAnsi="Calibri" w:cs="Calibri"/>
          <w:szCs w:val="24"/>
        </w:rPr>
      </w:pPr>
      <w:r w:rsidRPr="00A66AEE">
        <w:rPr>
          <w:rFonts w:ascii="Calibri" w:hAnsi="Calibri" w:cs="Calibri"/>
          <w:szCs w:val="24"/>
          <w:lang w:val="pl-PL"/>
        </w:rPr>
        <w:t>zaniechanie czynności w postępowaniu o udzielenie zamówienia, do której zamawiający</w:t>
      </w:r>
      <w:r w:rsidRPr="00A66AEE">
        <w:rPr>
          <w:rFonts w:ascii="Calibri" w:hAnsi="Calibri" w:cs="Calibri"/>
          <w:szCs w:val="24"/>
        </w:rPr>
        <w:t xml:space="preserve"> był obowiązany na podstawie </w:t>
      </w:r>
      <w:proofErr w:type="spellStart"/>
      <w:r w:rsidRPr="00A66AEE">
        <w:rPr>
          <w:rFonts w:ascii="Calibri" w:hAnsi="Calibri" w:cs="Calibri"/>
          <w:szCs w:val="24"/>
          <w:lang w:val="pl-PL"/>
        </w:rPr>
        <w:t>Pzp</w:t>
      </w:r>
      <w:proofErr w:type="spellEnd"/>
      <w:r w:rsidRPr="00A66AEE">
        <w:rPr>
          <w:rFonts w:ascii="Calibri" w:hAnsi="Calibri" w:cs="Calibri"/>
          <w:szCs w:val="24"/>
        </w:rPr>
        <w:t>.</w:t>
      </w:r>
    </w:p>
    <w:p w14:paraId="7636BDDD" w14:textId="77777777"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rPr>
      </w:pPr>
      <w:r w:rsidRPr="00A66AEE">
        <w:rPr>
          <w:rFonts w:ascii="Calibri" w:hAnsi="Calibri" w:cs="Calibri"/>
          <w:szCs w:val="24"/>
        </w:rPr>
        <w:t>Odwołanie wnosi si</w:t>
      </w:r>
      <w:r w:rsidRPr="00A66AEE">
        <w:rPr>
          <w:rFonts w:ascii="Calibri" w:hAnsi="Calibri" w:cs="Calibri"/>
          <w:szCs w:val="24"/>
          <w:lang w:val="pl-PL"/>
        </w:rPr>
        <w:t>ę</w:t>
      </w:r>
      <w:r w:rsidRPr="00A66AEE">
        <w:rPr>
          <w:rFonts w:ascii="Calibri" w:hAnsi="Calibri" w:cs="Calibri"/>
          <w:szCs w:val="24"/>
        </w:rPr>
        <w:t xml:space="preserve"> do Prezesa Krajowej Izby Odwoławczej w formie pisemnej albo w formie elektronicznej albo w postaci elektronicznej opatrzone</w:t>
      </w:r>
      <w:r w:rsidRPr="00A66AEE">
        <w:rPr>
          <w:rFonts w:ascii="Calibri" w:hAnsi="Calibri" w:cs="Calibri"/>
          <w:szCs w:val="24"/>
          <w:lang w:val="pl-PL"/>
        </w:rPr>
        <w:t>j</w:t>
      </w:r>
      <w:r w:rsidRPr="00A66AEE">
        <w:rPr>
          <w:rFonts w:ascii="Calibri" w:hAnsi="Calibri" w:cs="Calibri"/>
          <w:szCs w:val="24"/>
        </w:rPr>
        <w:t xml:space="preserve"> podpisem zaufanym.</w:t>
      </w:r>
    </w:p>
    <w:p w14:paraId="2D1ECDC8" w14:textId="1CAF35AC"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rPr>
      </w:pPr>
      <w:r w:rsidRPr="00A66AEE">
        <w:rPr>
          <w:rFonts w:ascii="Calibri" w:hAnsi="Calibri" w:cs="Calibri"/>
          <w:szCs w:val="24"/>
        </w:rPr>
        <w:t xml:space="preserve">Na orzeczenie Krajowej Izby Odwoławczej oraz postanowienie Prezesa Krajowej Izby Odwoławczej, o którym mowa w art. 519 ust. 1 </w:t>
      </w:r>
      <w:proofErr w:type="spellStart"/>
      <w:r w:rsidRPr="00A66AEE">
        <w:rPr>
          <w:rFonts w:ascii="Calibri" w:hAnsi="Calibri" w:cs="Calibri"/>
          <w:szCs w:val="24"/>
          <w:lang w:val="pl-PL"/>
        </w:rPr>
        <w:t>Pzp</w:t>
      </w:r>
      <w:proofErr w:type="spellEnd"/>
      <w:r w:rsidRPr="00A66AEE">
        <w:rPr>
          <w:rFonts w:ascii="Calibri" w:hAnsi="Calibri" w:cs="Calibri"/>
          <w:szCs w:val="24"/>
        </w:rPr>
        <w:t xml:space="preserve">, stronom oraz uczestnikom postępowania odwoławczego przysługuje skarga do </w:t>
      </w:r>
      <w:r w:rsidR="00E834D6">
        <w:rPr>
          <w:rFonts w:ascii="Calibri" w:hAnsi="Calibri" w:cs="Calibri"/>
          <w:szCs w:val="24"/>
          <w:lang w:val="pl-PL"/>
        </w:rPr>
        <w:t>sądu</w:t>
      </w:r>
      <w:r w:rsidRPr="00A66AEE">
        <w:rPr>
          <w:rFonts w:ascii="Calibri" w:hAnsi="Calibri" w:cs="Calibri"/>
          <w:szCs w:val="24"/>
        </w:rPr>
        <w:t>. Skargę̨ wnosi si</w:t>
      </w:r>
      <w:r w:rsidRPr="00A66AEE">
        <w:rPr>
          <w:rFonts w:ascii="Calibri" w:hAnsi="Calibri" w:cs="Calibri"/>
          <w:szCs w:val="24"/>
          <w:lang w:val="pl-PL"/>
        </w:rPr>
        <w:t>ę</w:t>
      </w:r>
      <w:r w:rsidRPr="00A66AEE">
        <w:rPr>
          <w:rFonts w:ascii="Calibri" w:hAnsi="Calibri" w:cs="Calibri"/>
          <w:szCs w:val="24"/>
        </w:rPr>
        <w:t xml:space="preserve"> do Sądu Okręgowego w Warszawie za pośrednictwem Prezesa Krajowej Izby Odwoławczej.</w:t>
      </w:r>
    </w:p>
    <w:p w14:paraId="11C94D4C" w14:textId="77777777"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rPr>
      </w:pPr>
      <w:r w:rsidRPr="00A66AEE">
        <w:rPr>
          <w:rFonts w:ascii="Calibri" w:hAnsi="Calibri" w:cs="Calibri"/>
          <w:szCs w:val="24"/>
          <w:lang w:val="pl-PL"/>
        </w:rPr>
        <w:t xml:space="preserve">Szczegółowe informacje dotyczące środków ochrony prawnej znajdują się w Dziale IX </w:t>
      </w:r>
      <w:r w:rsidRPr="00A66AEE">
        <w:rPr>
          <w:rFonts w:ascii="Calibri" w:hAnsi="Calibri" w:cs="Calibri"/>
          <w:szCs w:val="24"/>
          <w:lang w:val="pl-PL"/>
        </w:rPr>
        <w:lastRenderedPageBreak/>
        <w:t xml:space="preserve">„Środki ochrony prawnej” </w:t>
      </w:r>
      <w:proofErr w:type="spellStart"/>
      <w:r w:rsidRPr="00A66AEE">
        <w:rPr>
          <w:rFonts w:ascii="Calibri" w:hAnsi="Calibri" w:cs="Calibri"/>
          <w:szCs w:val="24"/>
          <w:lang w:val="pl-PL"/>
        </w:rPr>
        <w:t>Pzp</w:t>
      </w:r>
      <w:proofErr w:type="spellEnd"/>
      <w:r w:rsidRPr="00A66AEE">
        <w:rPr>
          <w:rFonts w:ascii="Calibri" w:hAnsi="Calibri" w:cs="Calibri"/>
          <w:szCs w:val="24"/>
          <w:lang w:val="pl-PL"/>
        </w:rPr>
        <w:t>.</w:t>
      </w:r>
    </w:p>
    <w:p w14:paraId="72A715B4" w14:textId="77777777" w:rsidR="00DB0B78" w:rsidRPr="00F003D7" w:rsidRDefault="00DB0B78" w:rsidP="00BD3044">
      <w:pPr>
        <w:pStyle w:val="Tekstpodstawowy"/>
        <w:spacing w:line="240" w:lineRule="atLeast"/>
        <w:textAlignment w:val="baseline"/>
        <w:rPr>
          <w:rFonts w:ascii="Calibri" w:hAnsi="Calibri" w:cs="Calibri"/>
          <w:sz w:val="32"/>
          <w:szCs w:val="32"/>
        </w:rPr>
      </w:pPr>
    </w:p>
    <w:p w14:paraId="0EF883F8" w14:textId="36B5E5F5"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XXII</w:t>
      </w:r>
      <w:r w:rsidR="004A49F1" w:rsidRPr="00A66AEE">
        <w:rPr>
          <w:rFonts w:cs="Calibri"/>
          <w:sz w:val="24"/>
          <w:szCs w:val="24"/>
        </w:rPr>
        <w:t>I</w:t>
      </w:r>
      <w:r w:rsidRPr="00A66AEE">
        <w:rPr>
          <w:rFonts w:cs="Calibri"/>
          <w:sz w:val="24"/>
          <w:szCs w:val="24"/>
        </w:rPr>
        <w:t>.</w:t>
      </w:r>
      <w:r w:rsidRPr="00A66AEE">
        <w:rPr>
          <w:rFonts w:cs="Calibri"/>
          <w:b/>
          <w:sz w:val="24"/>
          <w:szCs w:val="24"/>
        </w:rPr>
        <w:t xml:space="preserve"> Opis części zamówienia, jeżeli zamawiający dopuszcza składanie ofert częściowych.</w:t>
      </w:r>
    </w:p>
    <w:p w14:paraId="6EEB7205" w14:textId="77777777" w:rsidR="00DB0B78" w:rsidRPr="00440EB3" w:rsidRDefault="00DB0B78" w:rsidP="00BD3044">
      <w:pPr>
        <w:spacing w:after="0" w:line="240" w:lineRule="atLeast"/>
        <w:jc w:val="both"/>
        <w:rPr>
          <w:rFonts w:cs="Calibri"/>
        </w:rPr>
      </w:pPr>
    </w:p>
    <w:p w14:paraId="7808186C" w14:textId="1652AD38" w:rsidR="002F4177" w:rsidRPr="00971C76" w:rsidRDefault="00971C76" w:rsidP="00971C76">
      <w:pPr>
        <w:pStyle w:val="Tekstpodstawowy"/>
        <w:spacing w:line="240" w:lineRule="atLeast"/>
        <w:rPr>
          <w:rFonts w:ascii="Calibri" w:hAnsi="Calibri" w:cs="Calibri"/>
          <w:szCs w:val="24"/>
          <w:lang w:val="pl-PL"/>
        </w:rPr>
      </w:pPr>
      <w:r w:rsidRPr="00971C76">
        <w:rPr>
          <w:rFonts w:ascii="Calibri" w:hAnsi="Calibri" w:cs="Calibri"/>
          <w:szCs w:val="24"/>
        </w:rPr>
        <w:t xml:space="preserve">Zamawiający </w:t>
      </w:r>
      <w:r w:rsidR="001C67FA">
        <w:rPr>
          <w:rFonts w:ascii="Calibri" w:hAnsi="Calibri" w:cs="Calibri"/>
          <w:szCs w:val="24"/>
          <w:lang w:val="pl-PL"/>
        </w:rPr>
        <w:t xml:space="preserve">odstąpił od podziału zamówienia na części z uwagi na </w:t>
      </w:r>
      <w:r w:rsidR="004668ED" w:rsidRPr="004668ED">
        <w:rPr>
          <w:rFonts w:ascii="Calibri" w:hAnsi="Calibri" w:cs="Calibri"/>
          <w:szCs w:val="24"/>
          <w:lang w:val="pl-PL"/>
        </w:rPr>
        <w:t>jego specyfikę</w:t>
      </w:r>
      <w:r w:rsidR="001C67FA">
        <w:rPr>
          <w:rFonts w:ascii="Calibri" w:hAnsi="Calibri" w:cs="Calibri"/>
          <w:szCs w:val="24"/>
          <w:lang w:val="pl-PL"/>
        </w:rPr>
        <w:t xml:space="preserve">, </w:t>
      </w:r>
      <w:r w:rsidR="00AF71A3">
        <w:rPr>
          <w:rFonts w:ascii="Calibri" w:hAnsi="Calibri" w:cs="Calibri"/>
          <w:szCs w:val="24"/>
          <w:lang w:val="pl-PL"/>
        </w:rPr>
        <w:t>tj. wzajemne powiązania jego poszczególnych elementów</w:t>
      </w:r>
      <w:r w:rsidR="001C67FA">
        <w:rPr>
          <w:rFonts w:ascii="Calibri" w:hAnsi="Calibri" w:cs="Calibri"/>
          <w:szCs w:val="24"/>
          <w:lang w:val="pl-PL"/>
        </w:rPr>
        <w:t xml:space="preserve">. Ponadto podzielenie zamówienia na części stanowiłoby poważne zagrożenie dla właściwej realizacji zamówienia, </w:t>
      </w:r>
      <w:r w:rsidRPr="00971C76">
        <w:rPr>
          <w:rFonts w:ascii="Calibri" w:hAnsi="Calibri" w:cs="Calibri"/>
          <w:szCs w:val="24"/>
          <w:shd w:val="clear" w:color="auto" w:fill="FFFFFF"/>
        </w:rPr>
        <w:t>gdyż wymagałoby skoordynowania działań różnych wykonawców realizujących poszczególne jego części</w:t>
      </w:r>
      <w:r w:rsidR="002F4177" w:rsidRPr="00971C76">
        <w:rPr>
          <w:rFonts w:ascii="Calibri" w:hAnsi="Calibri" w:cs="Calibri"/>
          <w:szCs w:val="24"/>
          <w:lang w:val="pl-PL"/>
        </w:rPr>
        <w:t>.</w:t>
      </w:r>
    </w:p>
    <w:p w14:paraId="3C39A9CD" w14:textId="77777777" w:rsidR="00AF71A3" w:rsidRDefault="00AF71A3" w:rsidP="00BD3044">
      <w:pPr>
        <w:pStyle w:val="Tekstpodstawowy"/>
        <w:spacing w:line="240" w:lineRule="atLeast"/>
        <w:textAlignment w:val="baseline"/>
        <w:rPr>
          <w:rFonts w:ascii="Calibri" w:hAnsi="Calibri" w:cs="Calibri"/>
          <w:sz w:val="32"/>
          <w:szCs w:val="32"/>
          <w:lang w:val="pl-PL"/>
        </w:rPr>
      </w:pPr>
    </w:p>
    <w:p w14:paraId="0C2A4C62" w14:textId="6CE32FF9" w:rsidR="00AF71A3" w:rsidRPr="00A66AEE" w:rsidRDefault="00AF71A3" w:rsidP="00AF71A3">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Pr>
          <w:rFonts w:cs="Calibri"/>
          <w:sz w:val="24"/>
          <w:szCs w:val="24"/>
        </w:rPr>
        <w:t>I</w:t>
      </w:r>
      <w:r w:rsidRPr="00A66AEE">
        <w:rPr>
          <w:rFonts w:cs="Calibri"/>
          <w:sz w:val="24"/>
          <w:szCs w:val="24"/>
        </w:rPr>
        <w:t>V.</w:t>
      </w:r>
      <w:r w:rsidRPr="00A66AEE">
        <w:rPr>
          <w:rFonts w:cs="Calibri"/>
          <w:b/>
          <w:sz w:val="24"/>
          <w:szCs w:val="24"/>
        </w:rPr>
        <w:t xml:space="preserve"> Informacje dotyczące ofert wariantowych.</w:t>
      </w:r>
    </w:p>
    <w:p w14:paraId="4DC10B24" w14:textId="77777777" w:rsidR="00AF71A3" w:rsidRPr="00AF71A3" w:rsidRDefault="00AF71A3" w:rsidP="00AF71A3">
      <w:pPr>
        <w:spacing w:after="0" w:line="240" w:lineRule="atLeast"/>
        <w:jc w:val="both"/>
        <w:rPr>
          <w:rFonts w:cs="Calibri"/>
        </w:rPr>
      </w:pPr>
    </w:p>
    <w:p w14:paraId="01D53F1F" w14:textId="77777777" w:rsidR="00AF71A3" w:rsidRDefault="00AF71A3" w:rsidP="00AF71A3">
      <w:pPr>
        <w:spacing w:after="0" w:line="240" w:lineRule="atLeast"/>
        <w:jc w:val="both"/>
        <w:rPr>
          <w:rFonts w:cs="Calibri"/>
          <w:sz w:val="24"/>
          <w:szCs w:val="24"/>
        </w:rPr>
      </w:pPr>
      <w:r w:rsidRPr="00A66AEE">
        <w:rPr>
          <w:rFonts w:cs="Calibri"/>
          <w:sz w:val="24"/>
          <w:szCs w:val="24"/>
        </w:rPr>
        <w:t>Zamawiający nie dopuszcza składania ofert wariantowych.</w:t>
      </w:r>
    </w:p>
    <w:p w14:paraId="31E87948" w14:textId="77777777" w:rsidR="00AF28CB" w:rsidRPr="00AF28CB" w:rsidRDefault="00AF28CB" w:rsidP="00AF71A3">
      <w:pPr>
        <w:spacing w:after="0" w:line="240" w:lineRule="atLeast"/>
        <w:jc w:val="both"/>
        <w:rPr>
          <w:rFonts w:cs="Calibri"/>
          <w:sz w:val="32"/>
          <w:szCs w:val="32"/>
        </w:rPr>
      </w:pPr>
    </w:p>
    <w:p w14:paraId="700BEB8E" w14:textId="62B447A3"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sidR="004A49F1" w:rsidRPr="00A66AEE">
        <w:rPr>
          <w:rFonts w:cs="Calibri"/>
          <w:sz w:val="24"/>
          <w:szCs w:val="24"/>
        </w:rPr>
        <w:t>V</w:t>
      </w:r>
      <w:r w:rsidRPr="00A66AEE">
        <w:rPr>
          <w:rFonts w:cs="Calibri"/>
          <w:sz w:val="24"/>
          <w:szCs w:val="24"/>
        </w:rPr>
        <w:t>.</w:t>
      </w:r>
      <w:r w:rsidRPr="00A66AEE">
        <w:rPr>
          <w:rFonts w:cs="Calibri"/>
          <w:b/>
          <w:sz w:val="24"/>
          <w:szCs w:val="24"/>
        </w:rPr>
        <w:t xml:space="preserve">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AF71A3" w:rsidRDefault="00DB0B78" w:rsidP="00BD3044">
      <w:pPr>
        <w:spacing w:after="0" w:line="240" w:lineRule="atLeast"/>
        <w:jc w:val="both"/>
        <w:rPr>
          <w:rFonts w:cs="Calibri"/>
          <w:bCs/>
        </w:rPr>
      </w:pPr>
    </w:p>
    <w:p w14:paraId="3A569636" w14:textId="3CAAE3E7" w:rsidR="001C3AEC" w:rsidRDefault="00115753" w:rsidP="00F003D7">
      <w:pPr>
        <w:spacing w:after="0" w:line="240" w:lineRule="atLeast"/>
        <w:jc w:val="both"/>
        <w:rPr>
          <w:sz w:val="24"/>
          <w:szCs w:val="24"/>
        </w:rPr>
      </w:pPr>
      <w:r w:rsidRPr="002C31C0">
        <w:rPr>
          <w:sz w:val="24"/>
          <w:szCs w:val="24"/>
        </w:rPr>
        <w:t>Zamawiający nie dopuszcza składania ofert częściowych</w:t>
      </w:r>
      <w:r w:rsidR="00550673" w:rsidRPr="002C31C0">
        <w:rPr>
          <w:sz w:val="24"/>
          <w:szCs w:val="24"/>
        </w:rPr>
        <w:t>.</w:t>
      </w:r>
    </w:p>
    <w:p w14:paraId="02F5E4CC" w14:textId="77777777" w:rsidR="00CD5710" w:rsidRPr="00CD5710" w:rsidRDefault="00CD5710" w:rsidP="00F003D7">
      <w:pPr>
        <w:spacing w:after="0" w:line="240" w:lineRule="atLeast"/>
        <w:jc w:val="both"/>
        <w:rPr>
          <w:rFonts w:cs="Calibri"/>
          <w:bCs/>
          <w:sz w:val="32"/>
          <w:szCs w:val="32"/>
        </w:rPr>
      </w:pPr>
    </w:p>
    <w:p w14:paraId="3F2B2FAB" w14:textId="25CD1AD8"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XXV</w:t>
      </w:r>
      <w:r w:rsidR="004A49F1" w:rsidRPr="00A66AEE">
        <w:rPr>
          <w:rFonts w:cs="Calibri"/>
          <w:sz w:val="24"/>
          <w:szCs w:val="24"/>
        </w:rPr>
        <w:t>I</w:t>
      </w:r>
      <w:r w:rsidRPr="00A66AEE">
        <w:rPr>
          <w:rFonts w:cs="Calibri"/>
          <w:sz w:val="24"/>
          <w:szCs w:val="24"/>
        </w:rPr>
        <w:t>.</w:t>
      </w:r>
      <w:r w:rsidRPr="00A66AEE">
        <w:rPr>
          <w:rFonts w:cs="Calibri"/>
          <w:b/>
          <w:sz w:val="24"/>
          <w:szCs w:val="24"/>
        </w:rPr>
        <w:t xml:space="preserve"> Wymagania w zakresie zatrudnienia na podstawie stosunku pracy, w okolicznościach, o których mowa w art. 95</w:t>
      </w:r>
      <w:r w:rsidRPr="00626595">
        <w:rPr>
          <w:rFonts w:cs="Calibri"/>
          <w:b/>
          <w:sz w:val="24"/>
          <w:szCs w:val="24"/>
        </w:rPr>
        <w:t xml:space="preserve"> </w:t>
      </w:r>
      <w:proofErr w:type="spellStart"/>
      <w:r w:rsidRPr="00626595">
        <w:rPr>
          <w:rFonts w:cs="Calibri"/>
          <w:b/>
          <w:sz w:val="24"/>
          <w:szCs w:val="24"/>
        </w:rPr>
        <w:t>Pzp</w:t>
      </w:r>
      <w:proofErr w:type="spellEnd"/>
      <w:r w:rsidRPr="00626595">
        <w:rPr>
          <w:rFonts w:cs="Calibri"/>
          <w:b/>
          <w:sz w:val="24"/>
          <w:szCs w:val="24"/>
        </w:rPr>
        <w:t>.</w:t>
      </w:r>
    </w:p>
    <w:p w14:paraId="76D07787" w14:textId="77777777" w:rsidR="00DB0B78" w:rsidRPr="00AF71A3" w:rsidRDefault="00DB0B78" w:rsidP="00BD3044">
      <w:pPr>
        <w:spacing w:after="0" w:line="240" w:lineRule="atLeast"/>
        <w:jc w:val="both"/>
        <w:rPr>
          <w:rFonts w:cs="Calibri"/>
        </w:rPr>
      </w:pPr>
    </w:p>
    <w:p w14:paraId="36867007" w14:textId="6FD761AF" w:rsidR="00DB0B78" w:rsidRPr="00550673" w:rsidRDefault="00550673" w:rsidP="00550673">
      <w:pPr>
        <w:pStyle w:val="Tekstpodstawowy"/>
        <w:spacing w:line="240" w:lineRule="atLeast"/>
        <w:rPr>
          <w:rFonts w:asciiTheme="minorHAnsi" w:hAnsiTheme="minorHAnsi" w:cstheme="minorHAnsi"/>
          <w:szCs w:val="24"/>
          <w:lang w:val="pl-PL"/>
        </w:rPr>
      </w:pPr>
      <w:r w:rsidRPr="00550673">
        <w:rPr>
          <w:rFonts w:asciiTheme="minorHAnsi" w:hAnsiTheme="minorHAnsi" w:cstheme="minorHAnsi"/>
        </w:rPr>
        <w:t>Zamawiający nie określa wymagań w zakresie zatrudnienia przez wykonawcę lub podwykonawcę na podstawie stosunku pracy osób wykonujących czynności w zakresie realizacji zamówienia</w:t>
      </w:r>
      <w:r w:rsidRPr="00550673">
        <w:rPr>
          <w:rFonts w:asciiTheme="minorHAnsi" w:hAnsiTheme="minorHAnsi" w:cstheme="minorHAnsi"/>
          <w:lang w:val="pl-PL"/>
        </w:rPr>
        <w:t>.</w:t>
      </w:r>
    </w:p>
    <w:p w14:paraId="42B6682E" w14:textId="77777777" w:rsidR="00C40511" w:rsidRPr="00F003D7" w:rsidRDefault="00C40511" w:rsidP="002F2712">
      <w:pPr>
        <w:pStyle w:val="Tekstpodstawowy"/>
        <w:spacing w:line="240" w:lineRule="atLeast"/>
        <w:rPr>
          <w:rFonts w:ascii="Calibri" w:hAnsi="Calibri" w:cs="Calibri"/>
          <w:sz w:val="32"/>
          <w:szCs w:val="32"/>
          <w:lang w:val="pl-PL"/>
        </w:rPr>
      </w:pPr>
    </w:p>
    <w:p w14:paraId="47DA6F27" w14:textId="5F221752"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XXVI</w:t>
      </w:r>
      <w:r w:rsidR="00D8273C" w:rsidRPr="004D2FFB">
        <w:rPr>
          <w:rFonts w:cs="Calibri"/>
          <w:sz w:val="24"/>
          <w:szCs w:val="24"/>
        </w:rPr>
        <w:t>I</w:t>
      </w:r>
      <w:r w:rsidRPr="004D2FFB">
        <w:rPr>
          <w:rFonts w:cs="Calibri"/>
          <w:sz w:val="24"/>
          <w:szCs w:val="24"/>
        </w:rPr>
        <w:t>.</w:t>
      </w:r>
      <w:r w:rsidRPr="004D2FFB">
        <w:rPr>
          <w:rFonts w:cs="Calibri"/>
          <w:b/>
          <w:sz w:val="24"/>
          <w:szCs w:val="24"/>
        </w:rPr>
        <w:t xml:space="preserve"> Wymagania w zakresie zatrudnienia osób, o których mowa w art. 96 </w:t>
      </w:r>
      <w:r w:rsidRPr="004D2FFB">
        <w:rPr>
          <w:rFonts w:cs="Calibri"/>
          <w:b/>
          <w:sz w:val="24"/>
          <w:szCs w:val="24"/>
        </w:rPr>
        <w:br/>
        <w:t xml:space="preserve">ust. 2 pkt 2 </w:t>
      </w:r>
      <w:proofErr w:type="spellStart"/>
      <w:r w:rsidRPr="004D2FFB">
        <w:rPr>
          <w:rFonts w:cs="Calibri"/>
          <w:b/>
          <w:sz w:val="24"/>
          <w:szCs w:val="24"/>
        </w:rPr>
        <w:t>Pzp</w:t>
      </w:r>
      <w:proofErr w:type="spellEnd"/>
      <w:r w:rsidRPr="004D2FFB">
        <w:rPr>
          <w:rFonts w:cs="Calibri"/>
          <w:b/>
          <w:sz w:val="24"/>
          <w:szCs w:val="24"/>
        </w:rPr>
        <w:t>.</w:t>
      </w:r>
    </w:p>
    <w:p w14:paraId="21E70AEE" w14:textId="77777777" w:rsidR="00DB0B78" w:rsidRPr="00AF71A3" w:rsidRDefault="00DB0B78" w:rsidP="00BD3044">
      <w:pPr>
        <w:spacing w:after="0" w:line="240" w:lineRule="atLeast"/>
        <w:jc w:val="both"/>
        <w:rPr>
          <w:rFonts w:cs="Calibri"/>
        </w:rPr>
      </w:pPr>
    </w:p>
    <w:p w14:paraId="2CEB84B6" w14:textId="76978528" w:rsidR="00DB0B78" w:rsidRDefault="00550673" w:rsidP="00550673">
      <w:pPr>
        <w:spacing w:after="0" w:line="240" w:lineRule="atLeast"/>
        <w:jc w:val="both"/>
        <w:rPr>
          <w:rFonts w:cs="Calibri"/>
          <w:bCs/>
          <w:sz w:val="24"/>
          <w:szCs w:val="24"/>
        </w:rPr>
      </w:pPr>
      <w:r w:rsidRPr="00550673">
        <w:rPr>
          <w:sz w:val="24"/>
          <w:szCs w:val="24"/>
        </w:rPr>
        <w:t xml:space="preserve">Zamawiający nie określa wymagań związanych z realizacją zamówienia w zakresie zatrudnienia osób, o których mowa w art. 96 ust. 2 pkt 2 </w:t>
      </w:r>
      <w:proofErr w:type="spellStart"/>
      <w:r w:rsidRPr="00550673">
        <w:rPr>
          <w:sz w:val="24"/>
          <w:szCs w:val="24"/>
        </w:rPr>
        <w:t>Pzp</w:t>
      </w:r>
      <w:proofErr w:type="spellEnd"/>
      <w:r w:rsidR="00DB0B78" w:rsidRPr="00550673">
        <w:rPr>
          <w:rFonts w:cs="Calibri"/>
          <w:bCs/>
          <w:sz w:val="24"/>
          <w:szCs w:val="24"/>
        </w:rPr>
        <w:t>.</w:t>
      </w:r>
    </w:p>
    <w:p w14:paraId="2DDC3B0E" w14:textId="77777777" w:rsidR="00660A51" w:rsidRPr="00F003D7" w:rsidRDefault="00660A51" w:rsidP="00550673">
      <w:pPr>
        <w:spacing w:after="0" w:line="240" w:lineRule="atLeast"/>
        <w:jc w:val="both"/>
        <w:rPr>
          <w:rFonts w:cs="Calibri"/>
          <w:sz w:val="32"/>
          <w:szCs w:val="32"/>
        </w:rPr>
      </w:pPr>
    </w:p>
    <w:p w14:paraId="0E2DB625" w14:textId="4F0AA155"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XXVII</w:t>
      </w:r>
      <w:r w:rsidR="006856BD" w:rsidRPr="004D2FFB">
        <w:rPr>
          <w:rFonts w:cs="Calibri"/>
          <w:sz w:val="24"/>
          <w:szCs w:val="24"/>
        </w:rPr>
        <w:t>I</w:t>
      </w:r>
      <w:r w:rsidRPr="004D2FFB">
        <w:rPr>
          <w:rFonts w:cs="Calibri"/>
          <w:sz w:val="24"/>
          <w:szCs w:val="24"/>
        </w:rPr>
        <w:t>.</w:t>
      </w:r>
      <w:r w:rsidRPr="004D2FFB">
        <w:rPr>
          <w:rFonts w:cs="Calibri"/>
          <w:b/>
          <w:sz w:val="24"/>
          <w:szCs w:val="24"/>
        </w:rPr>
        <w:t xml:space="preserve"> Informacja o zastrzeżeniu możliwości ubiegania się o udzielenie zamówienia wyłącznie przez wykonawców, o których mowa w art. 94 </w:t>
      </w:r>
      <w:proofErr w:type="spellStart"/>
      <w:r w:rsidRPr="004D2FFB">
        <w:rPr>
          <w:rFonts w:cs="Calibri"/>
          <w:b/>
          <w:sz w:val="24"/>
          <w:szCs w:val="24"/>
        </w:rPr>
        <w:t>Pzp</w:t>
      </w:r>
      <w:proofErr w:type="spellEnd"/>
      <w:r w:rsidRPr="004D2FFB">
        <w:rPr>
          <w:rFonts w:cs="Calibri"/>
          <w:b/>
          <w:sz w:val="24"/>
          <w:szCs w:val="24"/>
        </w:rPr>
        <w:t>.</w:t>
      </w:r>
    </w:p>
    <w:p w14:paraId="0AB16AB5" w14:textId="77777777" w:rsidR="00DB0B78" w:rsidRPr="00AF71A3" w:rsidRDefault="00DB0B78" w:rsidP="00BD3044">
      <w:pPr>
        <w:spacing w:after="0" w:line="240" w:lineRule="atLeast"/>
        <w:jc w:val="both"/>
        <w:rPr>
          <w:rFonts w:cs="Calibri"/>
        </w:rPr>
      </w:pPr>
    </w:p>
    <w:p w14:paraId="53575D3F" w14:textId="2FE26755" w:rsidR="00DB0B78" w:rsidRDefault="00DB0B78" w:rsidP="00BD3044">
      <w:pPr>
        <w:spacing w:after="0" w:line="240" w:lineRule="atLeast"/>
        <w:jc w:val="both"/>
        <w:rPr>
          <w:rFonts w:cs="Calibri"/>
          <w:sz w:val="24"/>
          <w:szCs w:val="24"/>
        </w:rPr>
      </w:pPr>
      <w:r w:rsidRPr="004D2FFB">
        <w:rPr>
          <w:rFonts w:cs="Calibri"/>
          <w:sz w:val="24"/>
          <w:szCs w:val="24"/>
        </w:rPr>
        <w:t xml:space="preserve">Zamawiający nie zastrzega możliwości ubiegania się o udzielenie zamówienia wyłącznie przez wykonawców, o których mowa w art. 94 </w:t>
      </w:r>
      <w:proofErr w:type="spellStart"/>
      <w:r w:rsidRPr="004D2FFB">
        <w:rPr>
          <w:rFonts w:cs="Calibri"/>
          <w:sz w:val="24"/>
          <w:szCs w:val="24"/>
        </w:rPr>
        <w:t>Pzp</w:t>
      </w:r>
      <w:proofErr w:type="spellEnd"/>
      <w:r w:rsidRPr="004D2FFB">
        <w:rPr>
          <w:rFonts w:cs="Calibri"/>
          <w:sz w:val="24"/>
          <w:szCs w:val="24"/>
        </w:rPr>
        <w:t>.</w:t>
      </w:r>
    </w:p>
    <w:p w14:paraId="0072FD31" w14:textId="77777777" w:rsidR="005B2ECA" w:rsidRDefault="005B2ECA" w:rsidP="00BD3044">
      <w:pPr>
        <w:spacing w:after="0" w:line="240" w:lineRule="atLeast"/>
        <w:jc w:val="both"/>
        <w:rPr>
          <w:rFonts w:cs="Calibri"/>
          <w:sz w:val="32"/>
          <w:szCs w:val="32"/>
        </w:rPr>
      </w:pPr>
    </w:p>
    <w:p w14:paraId="670820A5" w14:textId="77777777" w:rsidR="00336192" w:rsidRDefault="00336192" w:rsidP="00BD3044">
      <w:pPr>
        <w:spacing w:after="0" w:line="240" w:lineRule="atLeast"/>
        <w:jc w:val="both"/>
        <w:rPr>
          <w:rFonts w:cs="Calibri"/>
          <w:sz w:val="32"/>
          <w:szCs w:val="32"/>
        </w:rPr>
      </w:pPr>
    </w:p>
    <w:p w14:paraId="5422491B" w14:textId="77777777" w:rsidR="00336192" w:rsidRPr="00F003D7" w:rsidRDefault="00336192" w:rsidP="00BD3044">
      <w:pPr>
        <w:spacing w:after="0" w:line="240" w:lineRule="atLeast"/>
        <w:jc w:val="both"/>
        <w:rPr>
          <w:rFonts w:cs="Calibri"/>
          <w:sz w:val="32"/>
          <w:szCs w:val="32"/>
        </w:rPr>
      </w:pPr>
    </w:p>
    <w:p w14:paraId="14C64981" w14:textId="5F28E479"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2794D">
        <w:rPr>
          <w:rFonts w:cs="Calibri"/>
          <w:sz w:val="24"/>
          <w:szCs w:val="24"/>
        </w:rPr>
        <w:lastRenderedPageBreak/>
        <w:t>Rozdział XX</w:t>
      </w:r>
      <w:r w:rsidR="006856BD" w:rsidRPr="00C2794D">
        <w:rPr>
          <w:rFonts w:cs="Calibri"/>
          <w:sz w:val="24"/>
          <w:szCs w:val="24"/>
        </w:rPr>
        <w:t>IX</w:t>
      </w:r>
      <w:r w:rsidRPr="00C2794D">
        <w:rPr>
          <w:rFonts w:cs="Calibri"/>
          <w:sz w:val="24"/>
          <w:szCs w:val="24"/>
        </w:rPr>
        <w:t>.</w:t>
      </w:r>
      <w:r w:rsidRPr="00C2794D">
        <w:rPr>
          <w:rFonts w:cs="Calibri"/>
          <w:b/>
          <w:sz w:val="24"/>
          <w:szCs w:val="24"/>
        </w:rPr>
        <w:t xml:space="preserve"> Wymagania dotyczące wadium.</w:t>
      </w:r>
    </w:p>
    <w:p w14:paraId="15FE8374" w14:textId="77777777" w:rsidR="00DB0B78" w:rsidRPr="00AF71A3" w:rsidRDefault="00DB0B78" w:rsidP="00BD3044">
      <w:pPr>
        <w:spacing w:after="0" w:line="240" w:lineRule="atLeast"/>
        <w:jc w:val="both"/>
        <w:rPr>
          <w:rFonts w:cs="Calibri"/>
        </w:rPr>
      </w:pPr>
    </w:p>
    <w:p w14:paraId="7062EE5E" w14:textId="264B0552" w:rsidR="008F6F55" w:rsidRPr="008F6F55" w:rsidRDefault="008F6F55">
      <w:pPr>
        <w:pStyle w:val="Akapitzlist"/>
        <w:numPr>
          <w:ilvl w:val="0"/>
          <w:numId w:val="36"/>
        </w:numPr>
        <w:spacing w:line="240" w:lineRule="atLeast"/>
        <w:ind w:left="284" w:hanging="284"/>
        <w:jc w:val="both"/>
        <w:rPr>
          <w:rFonts w:asciiTheme="minorHAnsi" w:hAnsiTheme="minorHAnsi" w:cstheme="minorHAnsi"/>
        </w:rPr>
      </w:pPr>
      <w:r w:rsidRPr="00546FC9">
        <w:rPr>
          <w:rFonts w:asciiTheme="minorHAnsi" w:hAnsiTheme="minorHAnsi" w:cstheme="minorHAnsi"/>
        </w:rPr>
        <w:t>Zamawiający żąda wniesienia przed upływem terminu składania ofert wadium w</w:t>
      </w:r>
      <w:r>
        <w:rPr>
          <w:rFonts w:asciiTheme="minorHAnsi" w:hAnsiTheme="minorHAnsi" w:cstheme="minorHAnsi"/>
        </w:rPr>
        <w:t> </w:t>
      </w:r>
      <w:r w:rsidRPr="00546FC9">
        <w:rPr>
          <w:rFonts w:asciiTheme="minorHAnsi" w:hAnsiTheme="minorHAnsi" w:cstheme="minorHAnsi"/>
        </w:rPr>
        <w:t>wysokości</w:t>
      </w:r>
      <w:r>
        <w:rPr>
          <w:rFonts w:asciiTheme="minorHAnsi" w:hAnsiTheme="minorHAnsi" w:cstheme="minorHAnsi"/>
        </w:rPr>
        <w:t xml:space="preserve"> 2</w:t>
      </w:r>
      <w:r w:rsidRPr="008F6F55">
        <w:rPr>
          <w:rFonts w:asciiTheme="minorHAnsi" w:hAnsiTheme="minorHAnsi" w:cstheme="minorHAnsi"/>
        </w:rPr>
        <w:t>.000,00 złotych</w:t>
      </w:r>
      <w:r w:rsidR="00450B55">
        <w:rPr>
          <w:rFonts w:asciiTheme="minorHAnsi" w:hAnsiTheme="minorHAnsi" w:cstheme="minorHAnsi"/>
        </w:rPr>
        <w:t>.</w:t>
      </w:r>
    </w:p>
    <w:p w14:paraId="001301EB" w14:textId="77777777" w:rsidR="008F6F55" w:rsidRPr="00546FC9" w:rsidRDefault="008F6F55">
      <w:pPr>
        <w:pStyle w:val="Akapitzlist"/>
        <w:numPr>
          <w:ilvl w:val="0"/>
          <w:numId w:val="36"/>
        </w:numPr>
        <w:spacing w:line="240" w:lineRule="atLeast"/>
        <w:ind w:left="284" w:hanging="284"/>
        <w:jc w:val="both"/>
        <w:rPr>
          <w:rFonts w:asciiTheme="minorHAnsi" w:hAnsiTheme="minorHAnsi" w:cstheme="minorHAnsi"/>
        </w:rPr>
      </w:pPr>
      <w:r w:rsidRPr="00546FC9">
        <w:rPr>
          <w:rFonts w:asciiTheme="minorHAnsi" w:hAnsiTheme="minorHAnsi" w:cstheme="minorHAnsi"/>
        </w:rPr>
        <w:t>Wadium może być wniesione w:</w:t>
      </w:r>
    </w:p>
    <w:p w14:paraId="743D522F" w14:textId="77777777" w:rsidR="008F6F55" w:rsidRPr="00546FC9" w:rsidRDefault="008F6F55">
      <w:pPr>
        <w:pStyle w:val="Akapitzlist"/>
        <w:numPr>
          <w:ilvl w:val="0"/>
          <w:numId w:val="37"/>
        </w:numPr>
        <w:spacing w:line="240" w:lineRule="atLeast"/>
        <w:ind w:left="397" w:hanging="284"/>
        <w:jc w:val="both"/>
        <w:rPr>
          <w:rFonts w:asciiTheme="minorHAnsi" w:hAnsiTheme="minorHAnsi" w:cstheme="minorHAnsi"/>
        </w:rPr>
      </w:pPr>
      <w:r w:rsidRPr="00546FC9">
        <w:rPr>
          <w:rFonts w:asciiTheme="minorHAnsi" w:hAnsiTheme="minorHAnsi" w:cstheme="minorHAnsi"/>
        </w:rPr>
        <w:t xml:space="preserve">pieniądzu, </w:t>
      </w:r>
    </w:p>
    <w:p w14:paraId="6F86CFA8" w14:textId="77777777" w:rsidR="008F6F55" w:rsidRPr="00546FC9" w:rsidRDefault="008F6F55">
      <w:pPr>
        <w:pStyle w:val="Akapitzlist"/>
        <w:numPr>
          <w:ilvl w:val="0"/>
          <w:numId w:val="37"/>
        </w:numPr>
        <w:spacing w:line="240" w:lineRule="atLeast"/>
        <w:ind w:left="397" w:hanging="284"/>
        <w:jc w:val="both"/>
        <w:rPr>
          <w:rFonts w:asciiTheme="minorHAnsi" w:hAnsiTheme="minorHAnsi" w:cstheme="minorHAnsi"/>
        </w:rPr>
      </w:pPr>
      <w:r w:rsidRPr="00546FC9">
        <w:rPr>
          <w:rFonts w:asciiTheme="minorHAnsi" w:hAnsiTheme="minorHAnsi" w:cstheme="minorHAnsi"/>
        </w:rPr>
        <w:t xml:space="preserve">gwarancjach bankowych, </w:t>
      </w:r>
    </w:p>
    <w:p w14:paraId="21D94DF4" w14:textId="77777777" w:rsidR="008F6F55" w:rsidRPr="00E834D6" w:rsidRDefault="008F6F55">
      <w:pPr>
        <w:pStyle w:val="Akapitzlist"/>
        <w:numPr>
          <w:ilvl w:val="0"/>
          <w:numId w:val="37"/>
        </w:numPr>
        <w:spacing w:line="240" w:lineRule="atLeast"/>
        <w:ind w:left="397" w:hanging="284"/>
        <w:jc w:val="both"/>
        <w:rPr>
          <w:rFonts w:asciiTheme="minorHAnsi" w:hAnsiTheme="minorHAnsi" w:cstheme="minorHAnsi"/>
        </w:rPr>
      </w:pPr>
      <w:r w:rsidRPr="00E834D6">
        <w:rPr>
          <w:rFonts w:asciiTheme="minorHAnsi" w:hAnsiTheme="minorHAnsi" w:cstheme="minorHAnsi"/>
        </w:rPr>
        <w:t xml:space="preserve">gwarancjach ubezpieczeniowych, </w:t>
      </w:r>
    </w:p>
    <w:p w14:paraId="28904F1A" w14:textId="77777777" w:rsidR="008F6F55" w:rsidRPr="00E834D6" w:rsidRDefault="008F6F55">
      <w:pPr>
        <w:pStyle w:val="Akapitzlist"/>
        <w:numPr>
          <w:ilvl w:val="0"/>
          <w:numId w:val="37"/>
        </w:numPr>
        <w:spacing w:line="240" w:lineRule="atLeast"/>
        <w:ind w:left="397" w:hanging="284"/>
        <w:jc w:val="both"/>
        <w:rPr>
          <w:rFonts w:asciiTheme="minorHAnsi" w:hAnsiTheme="minorHAnsi" w:cstheme="minorHAnsi"/>
        </w:rPr>
      </w:pPr>
      <w:r w:rsidRPr="00E834D6">
        <w:rPr>
          <w:rFonts w:asciiTheme="minorHAnsi" w:hAnsiTheme="minorHAnsi" w:cstheme="minorHAnsi"/>
        </w:rPr>
        <w:t xml:space="preserve">poręczeniach udzielanych przez podmioty, o których mowa w art. 6b ust. 5 pkt 2 ustawy z dnia 9 listopada 2000 r. o utworzeniu Polskiej Agencji Rozwoju Przedsiębiorczości </w:t>
      </w:r>
      <w:r w:rsidRPr="00E834D6">
        <w:rPr>
          <w:rFonts w:asciiTheme="minorHAnsi" w:hAnsiTheme="minorHAnsi" w:cstheme="minorHAnsi"/>
        </w:rPr>
        <w:br/>
        <w:t xml:space="preserve">(Dz. U. z 2023 r. poz. 462 z </w:t>
      </w:r>
      <w:proofErr w:type="spellStart"/>
      <w:r w:rsidRPr="00E834D6">
        <w:rPr>
          <w:rFonts w:asciiTheme="minorHAnsi" w:hAnsiTheme="minorHAnsi" w:cstheme="minorHAnsi"/>
        </w:rPr>
        <w:t>późn</w:t>
      </w:r>
      <w:proofErr w:type="spellEnd"/>
      <w:r w:rsidRPr="00E834D6">
        <w:rPr>
          <w:rFonts w:asciiTheme="minorHAnsi" w:hAnsiTheme="minorHAnsi" w:cstheme="minorHAnsi"/>
        </w:rPr>
        <w:t>. zm.).</w:t>
      </w:r>
    </w:p>
    <w:p w14:paraId="43375A88" w14:textId="77777777" w:rsidR="008F6F55" w:rsidRPr="00E834D6" w:rsidRDefault="008F6F55">
      <w:pPr>
        <w:pStyle w:val="Akapitzlist"/>
        <w:numPr>
          <w:ilvl w:val="0"/>
          <w:numId w:val="36"/>
        </w:numPr>
        <w:spacing w:line="240" w:lineRule="atLeast"/>
        <w:ind w:left="284" w:hanging="284"/>
        <w:jc w:val="both"/>
        <w:rPr>
          <w:rFonts w:asciiTheme="minorHAnsi" w:hAnsiTheme="minorHAnsi" w:cstheme="minorHAnsi"/>
        </w:rPr>
      </w:pPr>
      <w:r w:rsidRPr="00E834D6">
        <w:rPr>
          <w:rFonts w:asciiTheme="minorHAnsi" w:hAnsiTheme="minorHAnsi" w:cstheme="minorHAnsi"/>
        </w:rPr>
        <w:t xml:space="preserve">W przypadku wyboru pieniądza jako formy wadium, środki wpłacić należy na następujący rachunek bankowy zamawiającego: NBP O/Olsztyn 93 1010 1397 0020 2013 9120 0000. </w:t>
      </w:r>
    </w:p>
    <w:p w14:paraId="3D98F530" w14:textId="77777777" w:rsidR="008F6F55" w:rsidRPr="00546FC9" w:rsidRDefault="008F6F55">
      <w:pPr>
        <w:pStyle w:val="Akapitzlist"/>
        <w:numPr>
          <w:ilvl w:val="0"/>
          <w:numId w:val="36"/>
        </w:numPr>
        <w:spacing w:line="240" w:lineRule="atLeast"/>
        <w:ind w:left="284" w:hanging="284"/>
        <w:jc w:val="both"/>
        <w:rPr>
          <w:rFonts w:asciiTheme="minorHAnsi" w:hAnsiTheme="minorHAnsi" w:cstheme="minorHAnsi"/>
        </w:rPr>
      </w:pPr>
      <w:r w:rsidRPr="00E834D6">
        <w:rPr>
          <w:rFonts w:asciiTheme="minorHAnsi" w:hAnsiTheme="minorHAnsi" w:cstheme="minorHAnsi"/>
        </w:rPr>
        <w:t xml:space="preserve">Wadium wnoszone w formie niepieniężnej w postaci </w:t>
      </w:r>
      <w:r w:rsidRPr="00546FC9">
        <w:rPr>
          <w:rFonts w:asciiTheme="minorHAnsi" w:hAnsiTheme="minorHAnsi" w:cstheme="minorHAnsi"/>
        </w:rPr>
        <w:t xml:space="preserve">dokumentu gwarancji/poręczenia należy przekazać zamawiającemu wraz z ofertą w oryginale w postaci elektronicznej, tj. opatrzonej kwalifikowanym podpisem elektronicznym osób upoważnionych do jego wystawienia. Wadium musi zabezpieczać ofertę przez cały okres związania ofertą. </w:t>
      </w:r>
    </w:p>
    <w:p w14:paraId="30030DDA" w14:textId="77777777" w:rsidR="008F6F55" w:rsidRDefault="008F6F55">
      <w:pPr>
        <w:pStyle w:val="Akapitzlist"/>
        <w:numPr>
          <w:ilvl w:val="0"/>
          <w:numId w:val="36"/>
        </w:numPr>
        <w:spacing w:line="240" w:lineRule="atLeast"/>
        <w:ind w:left="284" w:hanging="284"/>
        <w:jc w:val="both"/>
        <w:rPr>
          <w:rFonts w:asciiTheme="minorHAnsi" w:hAnsiTheme="minorHAnsi" w:cstheme="minorHAnsi"/>
        </w:rPr>
      </w:pPr>
      <w:r w:rsidRPr="00546FC9">
        <w:rPr>
          <w:rFonts w:asciiTheme="minorHAnsi" w:hAnsiTheme="minorHAnsi" w:cstheme="minorHAnsi"/>
        </w:rPr>
        <w:t xml:space="preserve">Z treści wadium wnoszonego w formie niepieniężnej w postaci dokumentu gwarancji/poręczenia musi wynikać bezwarunkowo, na pierwsze pisemne żądanie zgłoszone przez zamawiającego w terminie związania ofertą, zobowiązanie gwaranta do wpłaty zamawiającemu pełnej kwoty wadium w okolicznościach określonych w art. 98 </w:t>
      </w:r>
      <w:r w:rsidRPr="00546FC9">
        <w:rPr>
          <w:rFonts w:asciiTheme="minorHAnsi" w:hAnsiTheme="minorHAnsi" w:cstheme="minorHAnsi"/>
        </w:rPr>
        <w:br/>
        <w:t xml:space="preserve">ust. 6 </w:t>
      </w:r>
      <w:proofErr w:type="spellStart"/>
      <w:r w:rsidRPr="00546FC9">
        <w:rPr>
          <w:rFonts w:asciiTheme="minorHAnsi" w:hAnsiTheme="minorHAnsi" w:cstheme="minorHAnsi"/>
        </w:rPr>
        <w:t>Pzp</w:t>
      </w:r>
      <w:proofErr w:type="spellEnd"/>
      <w:r w:rsidRPr="00546FC9">
        <w:rPr>
          <w:rFonts w:asciiTheme="minorHAnsi" w:hAnsiTheme="minorHAnsi" w:cstheme="minorHAnsi"/>
        </w:rPr>
        <w:t>.</w:t>
      </w:r>
    </w:p>
    <w:p w14:paraId="1DD10647" w14:textId="7730F9B0" w:rsidR="00B07303" w:rsidRPr="00B07303" w:rsidRDefault="00B07303" w:rsidP="00B07303">
      <w:pPr>
        <w:pStyle w:val="Tekstpodstawowy"/>
        <w:numPr>
          <w:ilvl w:val="0"/>
          <w:numId w:val="36"/>
        </w:numPr>
        <w:suppressAutoHyphens/>
        <w:overflowPunct/>
        <w:autoSpaceDE/>
        <w:adjustRightInd/>
        <w:spacing w:line="240" w:lineRule="atLeast"/>
        <w:ind w:left="284" w:hanging="284"/>
        <w:rPr>
          <w:rFonts w:asciiTheme="minorHAnsi" w:hAnsiTheme="minorHAnsi" w:cstheme="minorHAnsi"/>
          <w:lang w:val="pl-PL"/>
        </w:rPr>
      </w:pPr>
      <w:r>
        <w:rPr>
          <w:rFonts w:asciiTheme="minorHAnsi" w:hAnsiTheme="minorHAnsi" w:cstheme="minorHAnsi"/>
          <w:lang w:val="pl-PL"/>
        </w:rPr>
        <w:t>W przypadku wykonawców wspólnie ubiegających się o udzielenie zamówienia wniesienie wadium w formie niepieniężnej w postaci dokumentu gwarancji/poręczenia wystawionego na jednego z tych wykonawców, będzie wystarczające dla skutecznego zabezpieczenia oferty wadium</w:t>
      </w:r>
      <w:r>
        <w:rPr>
          <w:rFonts w:asciiTheme="minorHAnsi" w:hAnsiTheme="minorHAnsi" w:cstheme="minorHAnsi"/>
          <w:szCs w:val="24"/>
          <w:lang w:val="pl-PL"/>
        </w:rPr>
        <w:t>.</w:t>
      </w:r>
    </w:p>
    <w:p w14:paraId="4C4F3B98" w14:textId="77777777" w:rsidR="008C5314" w:rsidRPr="00AF71A3" w:rsidRDefault="008C5314" w:rsidP="00AF71A3">
      <w:pPr>
        <w:spacing w:after="0" w:line="240" w:lineRule="atLeast"/>
        <w:jc w:val="both"/>
        <w:rPr>
          <w:rFonts w:asciiTheme="minorHAnsi" w:hAnsiTheme="minorHAnsi" w:cstheme="minorHAnsi"/>
          <w:sz w:val="32"/>
          <w:szCs w:val="32"/>
        </w:rPr>
      </w:pPr>
    </w:p>
    <w:p w14:paraId="498BA3E2" w14:textId="52401311"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w:t>
      </w:r>
      <w:r w:rsidRPr="004D2FFB">
        <w:rPr>
          <w:rFonts w:cs="Calibri"/>
          <w:b/>
          <w:sz w:val="24"/>
          <w:szCs w:val="24"/>
        </w:rPr>
        <w:t xml:space="preserve"> Wymagania</w:t>
      </w:r>
      <w:r w:rsidRPr="00626595">
        <w:rPr>
          <w:rFonts w:cs="Calibri"/>
          <w:b/>
          <w:sz w:val="24"/>
          <w:szCs w:val="24"/>
        </w:rPr>
        <w:t xml:space="preserve"> dotyczące zabezpieczenia należytego wykonania umowy.</w:t>
      </w:r>
    </w:p>
    <w:p w14:paraId="0D1AE49B" w14:textId="77777777" w:rsidR="00DB0B78" w:rsidRPr="008F6F55" w:rsidRDefault="00DB0B78" w:rsidP="00BD3044">
      <w:pPr>
        <w:spacing w:after="0" w:line="240" w:lineRule="atLeast"/>
        <w:jc w:val="both"/>
        <w:rPr>
          <w:rFonts w:cs="Calibri"/>
          <w:sz w:val="24"/>
          <w:szCs w:val="24"/>
        </w:rPr>
      </w:pPr>
    </w:p>
    <w:p w14:paraId="784E5B41" w14:textId="77777777" w:rsidR="008F6F55" w:rsidRPr="008F6F55" w:rsidRDefault="008F6F55" w:rsidP="008F6F55">
      <w:pPr>
        <w:spacing w:line="280" w:lineRule="atLeast"/>
        <w:jc w:val="both"/>
        <w:rPr>
          <w:rFonts w:asciiTheme="minorHAnsi" w:hAnsiTheme="minorHAnsi" w:cstheme="minorHAnsi"/>
          <w:sz w:val="24"/>
          <w:szCs w:val="24"/>
        </w:rPr>
      </w:pPr>
      <w:r w:rsidRPr="008F6F55">
        <w:rPr>
          <w:rFonts w:asciiTheme="minorHAnsi" w:hAnsiTheme="minorHAnsi" w:cstheme="minorHAnsi"/>
          <w:sz w:val="24"/>
          <w:szCs w:val="24"/>
        </w:rPr>
        <w:t>Zamawiający nie żąda wniesienia zabezpieczenia należytego wykonania umowy.</w:t>
      </w:r>
    </w:p>
    <w:p w14:paraId="47BDB35A" w14:textId="77777777" w:rsidR="00434150" w:rsidRPr="00F003D7" w:rsidRDefault="00434150" w:rsidP="002C31C0">
      <w:pPr>
        <w:spacing w:after="0" w:line="240" w:lineRule="atLeast"/>
        <w:jc w:val="both"/>
        <w:rPr>
          <w:rFonts w:cs="Calibri"/>
          <w:sz w:val="32"/>
          <w:szCs w:val="32"/>
        </w:rPr>
      </w:pPr>
    </w:p>
    <w:p w14:paraId="51E813D6" w14:textId="0FD0FC90"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Informacje o przewidywanych zamówieniach, o których mowa w art. 214 </w:t>
      </w:r>
      <w:r w:rsidR="00513F12" w:rsidRPr="004D2FFB">
        <w:rPr>
          <w:rFonts w:cs="Calibri"/>
          <w:b/>
          <w:sz w:val="24"/>
          <w:szCs w:val="24"/>
        </w:rPr>
        <w:br/>
      </w:r>
      <w:r w:rsidRPr="004D2FFB">
        <w:rPr>
          <w:rFonts w:cs="Calibri"/>
          <w:b/>
          <w:sz w:val="24"/>
          <w:szCs w:val="24"/>
        </w:rPr>
        <w:t xml:space="preserve">ust. 1 pkt 7 i 8 </w:t>
      </w:r>
      <w:proofErr w:type="spellStart"/>
      <w:r w:rsidRPr="004D2FFB">
        <w:rPr>
          <w:rFonts w:cs="Calibri"/>
          <w:b/>
          <w:sz w:val="24"/>
          <w:szCs w:val="24"/>
        </w:rPr>
        <w:t>Pzp</w:t>
      </w:r>
      <w:proofErr w:type="spellEnd"/>
    </w:p>
    <w:p w14:paraId="4F4DD966" w14:textId="77777777" w:rsidR="00DB0B78" w:rsidRPr="004D2FFB" w:rsidRDefault="00DB0B78" w:rsidP="00BD3044">
      <w:pPr>
        <w:spacing w:after="0" w:line="240" w:lineRule="atLeast"/>
        <w:jc w:val="both"/>
        <w:rPr>
          <w:rFonts w:cs="Calibri"/>
          <w:sz w:val="24"/>
          <w:szCs w:val="24"/>
        </w:rPr>
      </w:pPr>
    </w:p>
    <w:p w14:paraId="789A0407" w14:textId="5F75D62F" w:rsidR="00DB0B78" w:rsidRPr="004D2FFB" w:rsidRDefault="00DB0B78" w:rsidP="00BD3044">
      <w:pPr>
        <w:spacing w:after="0" w:line="240" w:lineRule="atLeast"/>
        <w:jc w:val="both"/>
        <w:rPr>
          <w:rFonts w:cs="Calibri"/>
          <w:sz w:val="24"/>
          <w:szCs w:val="24"/>
        </w:rPr>
      </w:pPr>
      <w:r w:rsidRPr="004D2FFB">
        <w:rPr>
          <w:rFonts w:cs="Calibri"/>
          <w:sz w:val="24"/>
          <w:szCs w:val="24"/>
        </w:rPr>
        <w:t xml:space="preserve">Zamawiający nie przewiduje możliwości udzielenia zamówień, o których mowa w art. 214 </w:t>
      </w:r>
      <w:r w:rsidR="00513F12" w:rsidRPr="004D2FFB">
        <w:rPr>
          <w:rFonts w:cs="Calibri"/>
          <w:sz w:val="24"/>
          <w:szCs w:val="24"/>
        </w:rPr>
        <w:br/>
      </w:r>
      <w:r w:rsidRPr="004D2FFB">
        <w:rPr>
          <w:rFonts w:cs="Calibri"/>
          <w:sz w:val="24"/>
          <w:szCs w:val="24"/>
        </w:rPr>
        <w:t xml:space="preserve">ust. 1 pkt 7 i 8 </w:t>
      </w:r>
      <w:proofErr w:type="spellStart"/>
      <w:r w:rsidRPr="004D2FFB">
        <w:rPr>
          <w:rFonts w:cs="Calibri"/>
          <w:sz w:val="24"/>
          <w:szCs w:val="24"/>
        </w:rPr>
        <w:t>Pzp</w:t>
      </w:r>
      <w:proofErr w:type="spellEnd"/>
      <w:r w:rsidRPr="004D2FFB">
        <w:rPr>
          <w:rFonts w:cs="Calibri"/>
          <w:sz w:val="24"/>
          <w:szCs w:val="24"/>
        </w:rPr>
        <w:t>.</w:t>
      </w:r>
    </w:p>
    <w:p w14:paraId="479988EA" w14:textId="77777777" w:rsidR="00DB0B78" w:rsidRPr="00F003D7" w:rsidRDefault="00DB0B78" w:rsidP="00BD3044">
      <w:pPr>
        <w:spacing w:after="0" w:line="240" w:lineRule="atLeast"/>
        <w:jc w:val="both"/>
        <w:rPr>
          <w:rFonts w:cs="Calibri"/>
          <w:sz w:val="32"/>
          <w:szCs w:val="32"/>
        </w:rPr>
      </w:pPr>
    </w:p>
    <w:p w14:paraId="682642F6" w14:textId="46A6B9EB"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XXXI</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Informacje dotyczące przeprowadzenia przez wykonawcę wizji lokalnej lub sprawdzenia przez niego dokumentów niezbędnych do realizacji zamówienia, o których mowa w art. 131 ust. 2 </w:t>
      </w:r>
      <w:proofErr w:type="spellStart"/>
      <w:r w:rsidRPr="004D2FFB">
        <w:rPr>
          <w:rFonts w:cs="Calibri"/>
          <w:b/>
          <w:sz w:val="24"/>
          <w:szCs w:val="24"/>
        </w:rPr>
        <w:t>Pzp</w:t>
      </w:r>
      <w:proofErr w:type="spellEnd"/>
      <w:r w:rsidRPr="004D2FFB">
        <w:rPr>
          <w:rFonts w:cs="Calibri"/>
          <w:b/>
          <w:sz w:val="24"/>
          <w:szCs w:val="24"/>
        </w:rPr>
        <w:t>.</w:t>
      </w:r>
    </w:p>
    <w:p w14:paraId="1EE3BBEC" w14:textId="77777777" w:rsidR="00DB0B78" w:rsidRPr="00AF28CB" w:rsidRDefault="00DB0B78" w:rsidP="00BD3044">
      <w:pPr>
        <w:spacing w:after="0" w:line="240" w:lineRule="atLeast"/>
        <w:jc w:val="both"/>
        <w:rPr>
          <w:rFonts w:cs="Calibri"/>
          <w:sz w:val="20"/>
          <w:szCs w:val="20"/>
        </w:rPr>
      </w:pPr>
    </w:p>
    <w:p w14:paraId="07A785B0" w14:textId="673737A1" w:rsidR="00AF01D1" w:rsidRPr="00F65076" w:rsidRDefault="00DB0B78" w:rsidP="00424820">
      <w:pPr>
        <w:spacing w:after="0" w:line="240" w:lineRule="atLeast"/>
        <w:jc w:val="both"/>
        <w:rPr>
          <w:rFonts w:cs="Calibri"/>
          <w:sz w:val="24"/>
          <w:szCs w:val="24"/>
        </w:rPr>
      </w:pPr>
      <w:r w:rsidRPr="004D2FFB">
        <w:rPr>
          <w:rFonts w:cs="Calibri"/>
          <w:sz w:val="24"/>
          <w:szCs w:val="24"/>
        </w:rPr>
        <w:t>Z</w:t>
      </w:r>
      <w:r w:rsidRPr="004D2FFB">
        <w:rPr>
          <w:rFonts w:cs="Calibri"/>
          <w:bCs/>
          <w:sz w:val="24"/>
          <w:szCs w:val="24"/>
        </w:rPr>
        <w:t xml:space="preserve">amawiający nie przewiduje wymogu odbycia wizji lokalnej lub sprawdzenia dokumentów </w:t>
      </w:r>
      <w:r w:rsidRPr="004D2FFB">
        <w:rPr>
          <w:rFonts w:cs="Calibri"/>
          <w:sz w:val="24"/>
          <w:szCs w:val="24"/>
        </w:rPr>
        <w:t xml:space="preserve">niezbędnych do realizacji zamówienia, o których mowa w art. 131 ust. 2 </w:t>
      </w:r>
      <w:proofErr w:type="spellStart"/>
      <w:r w:rsidRPr="004D2FFB">
        <w:rPr>
          <w:rFonts w:cs="Calibri"/>
          <w:sz w:val="24"/>
          <w:szCs w:val="24"/>
        </w:rPr>
        <w:t>Pzp</w:t>
      </w:r>
      <w:proofErr w:type="spellEnd"/>
      <w:r w:rsidRPr="004D2FFB">
        <w:rPr>
          <w:rFonts w:cs="Calibri"/>
          <w:sz w:val="24"/>
          <w:szCs w:val="24"/>
        </w:rPr>
        <w:t>.</w:t>
      </w:r>
    </w:p>
    <w:p w14:paraId="617C9BBB" w14:textId="77777777" w:rsidR="00DB0B78" w:rsidRPr="00F003D7" w:rsidRDefault="00DB0B78" w:rsidP="00BD3044">
      <w:pPr>
        <w:spacing w:after="0" w:line="240" w:lineRule="atLeast"/>
        <w:jc w:val="both"/>
        <w:rPr>
          <w:rFonts w:cs="Calibri"/>
          <w:sz w:val="32"/>
          <w:szCs w:val="32"/>
        </w:rPr>
      </w:pPr>
    </w:p>
    <w:p w14:paraId="046F4EB2" w14:textId="053734FB"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lastRenderedPageBreak/>
        <w:t>Rozdział XXXII</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Informacje dotyczące walut obcych, w jakich mogą być prowadzone rozliczenia między zamawiającym a wykonawcą.</w:t>
      </w:r>
    </w:p>
    <w:p w14:paraId="3D2ABC82" w14:textId="77777777" w:rsidR="00DB0B78" w:rsidRPr="00AF28CB" w:rsidRDefault="00DB0B78" w:rsidP="00BD3044">
      <w:pPr>
        <w:spacing w:after="0" w:line="240" w:lineRule="atLeast"/>
        <w:jc w:val="both"/>
        <w:rPr>
          <w:rFonts w:cs="Calibri"/>
          <w:sz w:val="20"/>
          <w:szCs w:val="20"/>
        </w:rPr>
      </w:pPr>
    </w:p>
    <w:p w14:paraId="2B8EA9C2" w14:textId="77777777" w:rsidR="00DB0B78" w:rsidRPr="004D2FFB" w:rsidRDefault="00DB0B78" w:rsidP="00BD3044">
      <w:pPr>
        <w:spacing w:after="0" w:line="240" w:lineRule="atLeast"/>
        <w:jc w:val="both"/>
        <w:rPr>
          <w:rFonts w:cs="Calibri"/>
          <w:sz w:val="24"/>
          <w:szCs w:val="24"/>
        </w:rPr>
      </w:pPr>
      <w:r w:rsidRPr="004D2FFB">
        <w:rPr>
          <w:rFonts w:cs="Calibri"/>
          <w:sz w:val="24"/>
          <w:szCs w:val="24"/>
        </w:rPr>
        <w:t>Rozliczenia między zamawiającym a wykonawcą będą prowadzone w złotych polskich.</w:t>
      </w:r>
    </w:p>
    <w:p w14:paraId="351DE99E" w14:textId="77777777" w:rsidR="003B6F62" w:rsidRPr="00F003D7" w:rsidRDefault="003B6F62" w:rsidP="00BD3044">
      <w:pPr>
        <w:spacing w:after="0" w:line="240" w:lineRule="atLeast"/>
        <w:jc w:val="both"/>
        <w:rPr>
          <w:rFonts w:cs="Calibri"/>
          <w:sz w:val="32"/>
          <w:szCs w:val="32"/>
        </w:rPr>
      </w:pPr>
    </w:p>
    <w:p w14:paraId="4E518B8A" w14:textId="0F0DBC06"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XXXI</w:t>
      </w:r>
      <w:r w:rsidR="00513F12" w:rsidRPr="004D2FFB">
        <w:rPr>
          <w:rFonts w:cs="Calibri"/>
          <w:sz w:val="24"/>
          <w:szCs w:val="24"/>
        </w:rPr>
        <w:t>V</w:t>
      </w:r>
      <w:r w:rsidRPr="004D2FFB">
        <w:rPr>
          <w:rFonts w:cs="Calibri"/>
          <w:sz w:val="24"/>
          <w:szCs w:val="24"/>
        </w:rPr>
        <w:t>.</w:t>
      </w:r>
      <w:r w:rsidRPr="004D2FFB">
        <w:rPr>
          <w:rFonts w:cs="Calibri"/>
          <w:b/>
          <w:sz w:val="24"/>
          <w:szCs w:val="24"/>
        </w:rPr>
        <w:t xml:space="preserve"> Informacje dotyczące zwrotu kosztów udziału w postępowaniu.</w:t>
      </w:r>
    </w:p>
    <w:p w14:paraId="29630074" w14:textId="77777777" w:rsidR="00DB0B78" w:rsidRPr="00AF28CB" w:rsidRDefault="00DB0B78" w:rsidP="00BD3044">
      <w:pPr>
        <w:spacing w:after="0" w:line="240" w:lineRule="atLeast"/>
        <w:jc w:val="both"/>
        <w:rPr>
          <w:rFonts w:cs="Calibri"/>
          <w:sz w:val="20"/>
          <w:szCs w:val="20"/>
        </w:rPr>
      </w:pPr>
    </w:p>
    <w:p w14:paraId="6C047EE5" w14:textId="4C0AA8F9" w:rsidR="00C40511" w:rsidRDefault="00DB0B78" w:rsidP="00BD3044">
      <w:pPr>
        <w:spacing w:after="0" w:line="240" w:lineRule="atLeast"/>
        <w:jc w:val="both"/>
        <w:rPr>
          <w:rFonts w:cs="Calibri"/>
          <w:sz w:val="24"/>
          <w:szCs w:val="24"/>
        </w:rPr>
      </w:pPr>
      <w:r w:rsidRPr="004D2FFB">
        <w:rPr>
          <w:rFonts w:cs="Calibri"/>
          <w:sz w:val="24"/>
          <w:szCs w:val="24"/>
        </w:rPr>
        <w:t>Zamawiający nie przewiduje zwrotu kosztów udziału w postępowaniu.</w:t>
      </w:r>
    </w:p>
    <w:p w14:paraId="5E6F102A" w14:textId="77777777" w:rsidR="00BE7FAE" w:rsidRPr="00BE7FAE" w:rsidRDefault="00BE7FAE" w:rsidP="00BD3044">
      <w:pPr>
        <w:spacing w:after="0" w:line="240" w:lineRule="atLeast"/>
        <w:jc w:val="both"/>
        <w:rPr>
          <w:rFonts w:cs="Calibri"/>
          <w:sz w:val="32"/>
          <w:szCs w:val="32"/>
        </w:rPr>
      </w:pPr>
    </w:p>
    <w:p w14:paraId="4EDAA4D2" w14:textId="2BEB8084"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XXXV.</w:t>
      </w:r>
      <w:r w:rsidRPr="004D2FFB">
        <w:rPr>
          <w:rFonts w:cs="Calibri"/>
          <w:b/>
          <w:sz w:val="24"/>
          <w:szCs w:val="24"/>
        </w:rPr>
        <w:t xml:space="preserve"> Informacja dotycząca obowiązku osobistego wykonania przez wykonawcę kluczowych zadań, jeżeli zamawiający dokonuje takiego</w:t>
      </w:r>
      <w:r w:rsidRPr="00626595">
        <w:rPr>
          <w:rFonts w:cs="Calibri"/>
          <w:b/>
          <w:sz w:val="24"/>
          <w:szCs w:val="24"/>
        </w:rPr>
        <w:t xml:space="preserve"> zastrzeżenia zgodnie z art. 60 i </w:t>
      </w:r>
      <w:r w:rsidR="00513F12">
        <w:rPr>
          <w:rFonts w:cs="Calibri"/>
          <w:b/>
          <w:sz w:val="24"/>
          <w:szCs w:val="24"/>
        </w:rPr>
        <w:br/>
      </w:r>
      <w:r w:rsidRPr="00626595">
        <w:rPr>
          <w:rFonts w:cs="Calibri"/>
          <w:b/>
          <w:sz w:val="24"/>
          <w:szCs w:val="24"/>
        </w:rPr>
        <w:t xml:space="preserve">art. 121 </w:t>
      </w:r>
      <w:proofErr w:type="spellStart"/>
      <w:r w:rsidRPr="00626595">
        <w:rPr>
          <w:rFonts w:cs="Calibri"/>
          <w:b/>
          <w:sz w:val="24"/>
          <w:szCs w:val="24"/>
        </w:rPr>
        <w:t>Pzp</w:t>
      </w:r>
      <w:proofErr w:type="spellEnd"/>
      <w:r w:rsidRPr="00626595">
        <w:rPr>
          <w:rFonts w:cs="Calibri"/>
          <w:b/>
          <w:sz w:val="24"/>
          <w:szCs w:val="24"/>
        </w:rPr>
        <w:t>.</w:t>
      </w:r>
    </w:p>
    <w:p w14:paraId="34F1FDE2" w14:textId="77777777" w:rsidR="00DB0B78" w:rsidRPr="00AF71A3" w:rsidRDefault="00DB0B78" w:rsidP="00BD3044">
      <w:pPr>
        <w:spacing w:after="0" w:line="240" w:lineRule="atLeast"/>
        <w:jc w:val="both"/>
        <w:rPr>
          <w:rFonts w:cs="Calibri"/>
        </w:rPr>
      </w:pPr>
    </w:p>
    <w:p w14:paraId="42A588AA" w14:textId="1D1F9D44" w:rsidR="00DB0B78" w:rsidRDefault="00DB0B78" w:rsidP="00BD3044">
      <w:pPr>
        <w:spacing w:after="0" w:line="240" w:lineRule="atLeast"/>
        <w:jc w:val="both"/>
        <w:rPr>
          <w:rFonts w:cs="Calibri"/>
          <w:spacing w:val="-6"/>
          <w:sz w:val="24"/>
          <w:szCs w:val="24"/>
        </w:rPr>
      </w:pPr>
      <w:r w:rsidRPr="00AF28CB">
        <w:rPr>
          <w:rFonts w:cs="Calibri"/>
          <w:spacing w:val="-6"/>
          <w:sz w:val="24"/>
          <w:szCs w:val="24"/>
        </w:rPr>
        <w:t>Zamawiający nie zastrzega obowiązku osobistego wykonania przez wykonawcę kluczowych zadań.</w:t>
      </w:r>
    </w:p>
    <w:p w14:paraId="4DBADDA2" w14:textId="77777777" w:rsidR="00E22186" w:rsidRPr="00E22186" w:rsidRDefault="00E22186" w:rsidP="00BD3044">
      <w:pPr>
        <w:spacing w:after="0" w:line="240" w:lineRule="atLeast"/>
        <w:jc w:val="both"/>
        <w:rPr>
          <w:rFonts w:cs="Calibri"/>
          <w:spacing w:val="-6"/>
          <w:sz w:val="32"/>
          <w:szCs w:val="32"/>
        </w:rPr>
      </w:pPr>
    </w:p>
    <w:p w14:paraId="2962D286" w14:textId="04AE1FFF"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XXXV</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Maksymalna liczba wykonawców, z którymi zamawiający zawrze umowę ramową.</w:t>
      </w:r>
    </w:p>
    <w:p w14:paraId="4F33269C" w14:textId="77777777" w:rsidR="00DB0B78" w:rsidRPr="00AF71A3" w:rsidRDefault="00DB0B78" w:rsidP="00BD3044">
      <w:pPr>
        <w:spacing w:after="0" w:line="240" w:lineRule="atLeast"/>
        <w:jc w:val="both"/>
        <w:rPr>
          <w:rFonts w:cs="Calibri"/>
        </w:rPr>
      </w:pPr>
    </w:p>
    <w:p w14:paraId="2644426F" w14:textId="7A6AAE7C" w:rsidR="00DB0B78" w:rsidRDefault="00DB0B78" w:rsidP="00BD3044">
      <w:pPr>
        <w:spacing w:after="0" w:line="240" w:lineRule="atLeast"/>
        <w:jc w:val="both"/>
        <w:rPr>
          <w:rFonts w:cs="Calibri"/>
          <w:sz w:val="24"/>
          <w:szCs w:val="24"/>
        </w:rPr>
      </w:pPr>
      <w:r w:rsidRPr="004D2FFB">
        <w:rPr>
          <w:rFonts w:cs="Calibri"/>
          <w:sz w:val="24"/>
          <w:szCs w:val="24"/>
        </w:rPr>
        <w:t>Zamawiający nie przewiduje zawarcia z wykonawcami umowy ramowej.</w:t>
      </w:r>
    </w:p>
    <w:p w14:paraId="1B88E47E" w14:textId="77777777" w:rsidR="00AF28CB" w:rsidRPr="00AF28CB" w:rsidRDefault="00AF28CB" w:rsidP="00BD3044">
      <w:pPr>
        <w:spacing w:after="0" w:line="240" w:lineRule="atLeast"/>
        <w:jc w:val="both"/>
        <w:rPr>
          <w:rFonts w:cs="Calibri"/>
          <w:sz w:val="32"/>
          <w:szCs w:val="32"/>
        </w:rPr>
      </w:pPr>
    </w:p>
    <w:p w14:paraId="23B55DE3" w14:textId="270E3D86"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XXXVI</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Informacja o przewidywanym wyborze najkorzystniejszej oferty z zastosowaniem aukcji elektronicznej.</w:t>
      </w:r>
    </w:p>
    <w:p w14:paraId="7FDFA4D4" w14:textId="77777777" w:rsidR="00DB0B78" w:rsidRPr="00AF71A3" w:rsidRDefault="00DB0B78" w:rsidP="00BD3044">
      <w:pPr>
        <w:spacing w:after="0" w:line="240" w:lineRule="atLeast"/>
        <w:jc w:val="both"/>
        <w:rPr>
          <w:rFonts w:cs="Calibri"/>
        </w:rPr>
      </w:pPr>
    </w:p>
    <w:p w14:paraId="3F8AA376" w14:textId="65CC0BCC" w:rsidR="00434150" w:rsidRDefault="00DB0B78" w:rsidP="00BD3044">
      <w:pPr>
        <w:spacing w:after="0" w:line="240" w:lineRule="atLeast"/>
        <w:jc w:val="both"/>
        <w:rPr>
          <w:rFonts w:cs="Calibri"/>
          <w:sz w:val="24"/>
          <w:szCs w:val="24"/>
        </w:rPr>
      </w:pPr>
      <w:r w:rsidRPr="004D2FFB">
        <w:rPr>
          <w:rFonts w:cs="Calibri"/>
          <w:sz w:val="24"/>
          <w:szCs w:val="24"/>
        </w:rPr>
        <w:t>Zamawiający nie przewiduje przeprowadzenia aukcji elektronicznej.</w:t>
      </w:r>
    </w:p>
    <w:p w14:paraId="20CC7BAF" w14:textId="77777777" w:rsidR="00AF71A3" w:rsidRPr="00AF71A3" w:rsidRDefault="00AF71A3" w:rsidP="00BD3044">
      <w:pPr>
        <w:spacing w:after="0" w:line="240" w:lineRule="atLeast"/>
        <w:jc w:val="both"/>
        <w:rPr>
          <w:rFonts w:cs="Calibri"/>
          <w:sz w:val="32"/>
          <w:szCs w:val="32"/>
        </w:rPr>
      </w:pPr>
    </w:p>
    <w:p w14:paraId="30B6F94E" w14:textId="685B06E2"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XXXVI</w:t>
      </w:r>
      <w:r w:rsidR="00513F12" w:rsidRPr="004D2FFB">
        <w:rPr>
          <w:rFonts w:cs="Calibri"/>
          <w:sz w:val="24"/>
          <w:szCs w:val="24"/>
        </w:rPr>
        <w:t>I</w:t>
      </w:r>
      <w:r w:rsidRPr="004D2FFB">
        <w:rPr>
          <w:rFonts w:cs="Calibri"/>
          <w:sz w:val="24"/>
          <w:szCs w:val="24"/>
        </w:rPr>
        <w:t>I.</w:t>
      </w:r>
      <w:r w:rsidRPr="004D2FFB">
        <w:rPr>
          <w:rFonts w:cs="Calibri"/>
          <w:b/>
          <w:sz w:val="24"/>
          <w:szCs w:val="24"/>
        </w:rPr>
        <w:t xml:space="preserve"> Wymóg lub możliwość złożenia ofert w postaci katalogów elektronicznych lub dołączenia katalogów elektronicznych do oferty, w sytuacji określonej w art. 93 </w:t>
      </w:r>
      <w:proofErr w:type="spellStart"/>
      <w:r w:rsidRPr="004D2FFB">
        <w:rPr>
          <w:rFonts w:cs="Calibri"/>
          <w:b/>
          <w:sz w:val="24"/>
          <w:szCs w:val="24"/>
        </w:rPr>
        <w:t>Pzp</w:t>
      </w:r>
      <w:proofErr w:type="spellEnd"/>
      <w:r w:rsidRPr="004D2FFB">
        <w:rPr>
          <w:rFonts w:cs="Calibri"/>
          <w:b/>
          <w:sz w:val="24"/>
          <w:szCs w:val="24"/>
        </w:rPr>
        <w:t>.</w:t>
      </w:r>
    </w:p>
    <w:p w14:paraId="7686EE17" w14:textId="77777777" w:rsidR="00DB0B78" w:rsidRPr="00AF71A3" w:rsidRDefault="00DB0B78" w:rsidP="00BD3044">
      <w:pPr>
        <w:pStyle w:val="Tekstpodstawowy"/>
        <w:spacing w:line="240" w:lineRule="atLeast"/>
        <w:rPr>
          <w:rFonts w:ascii="Calibri" w:hAnsi="Calibri" w:cs="Calibri"/>
          <w:sz w:val="22"/>
          <w:szCs w:val="22"/>
          <w:lang w:val="pl-PL"/>
        </w:rPr>
      </w:pPr>
    </w:p>
    <w:p w14:paraId="3168D082" w14:textId="77777777" w:rsidR="00DB0B78" w:rsidRPr="004D2FFB" w:rsidRDefault="00DB0B78" w:rsidP="00BD3044">
      <w:pPr>
        <w:pStyle w:val="Tekstpodstawowy"/>
        <w:spacing w:line="240" w:lineRule="atLeast"/>
        <w:rPr>
          <w:rFonts w:ascii="Calibri" w:hAnsi="Calibri" w:cs="Calibri"/>
          <w:szCs w:val="24"/>
          <w:lang w:val="pl-PL"/>
        </w:rPr>
      </w:pPr>
      <w:r w:rsidRPr="004D2FFB">
        <w:rPr>
          <w:rFonts w:ascii="Calibri" w:hAnsi="Calibri" w:cs="Calibri"/>
          <w:szCs w:val="24"/>
          <w:lang w:val="pl-PL"/>
        </w:rPr>
        <w:t>Zamawiający nie dopuszcza możliwości złożenia ofert w postaci katalogów elektronicznych lub dołączenia katalogów elektronicznych do oferty.</w:t>
      </w:r>
    </w:p>
    <w:p w14:paraId="4BF9432F" w14:textId="5AF0C2A6" w:rsidR="005E6789" w:rsidRPr="008C5314" w:rsidRDefault="005B2ECA" w:rsidP="005B2ECA">
      <w:pPr>
        <w:pStyle w:val="Tekstpodstawowy"/>
        <w:tabs>
          <w:tab w:val="left" w:pos="2904"/>
        </w:tabs>
        <w:spacing w:line="240" w:lineRule="atLeast"/>
        <w:rPr>
          <w:rFonts w:ascii="Calibri" w:hAnsi="Calibri" w:cs="Calibri"/>
          <w:sz w:val="32"/>
          <w:szCs w:val="32"/>
          <w:lang w:val="pl-PL"/>
        </w:rPr>
      </w:pPr>
      <w:r>
        <w:rPr>
          <w:rFonts w:ascii="Calibri" w:hAnsi="Calibri" w:cs="Calibri"/>
          <w:sz w:val="32"/>
          <w:szCs w:val="32"/>
          <w:lang w:val="pl-PL"/>
        </w:rPr>
        <w:tab/>
      </w:r>
    </w:p>
    <w:p w14:paraId="1C50B0FE" w14:textId="1DCC2AE0"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w:t>
      </w:r>
      <w:r w:rsidR="00640307" w:rsidRPr="004D2FFB">
        <w:rPr>
          <w:rFonts w:cs="Calibri"/>
          <w:sz w:val="24"/>
          <w:szCs w:val="24"/>
        </w:rPr>
        <w:t>IX</w:t>
      </w:r>
      <w:r w:rsidRPr="004D2FFB">
        <w:rPr>
          <w:rFonts w:cs="Calibri"/>
          <w:sz w:val="24"/>
          <w:szCs w:val="24"/>
        </w:rPr>
        <w:t>.</w:t>
      </w:r>
      <w:r w:rsidRPr="004D2FFB">
        <w:rPr>
          <w:rFonts w:cs="Calibri"/>
          <w:b/>
          <w:sz w:val="24"/>
          <w:szCs w:val="24"/>
        </w:rPr>
        <w:t xml:space="preserve"> Informacje dotyczące przetwarzania danych</w:t>
      </w:r>
      <w:r w:rsidRPr="00626595">
        <w:rPr>
          <w:rFonts w:cs="Calibri"/>
          <w:b/>
          <w:sz w:val="24"/>
          <w:szCs w:val="24"/>
        </w:rPr>
        <w:t xml:space="preserve"> osobowych.</w:t>
      </w:r>
    </w:p>
    <w:p w14:paraId="5EA2C116" w14:textId="77777777" w:rsidR="00DB0B78" w:rsidRPr="00AF71A3" w:rsidRDefault="00DB0B78" w:rsidP="00BD3044">
      <w:pPr>
        <w:pStyle w:val="Tekstpodstawowy"/>
        <w:spacing w:line="240" w:lineRule="atLeast"/>
        <w:rPr>
          <w:rFonts w:ascii="Calibri" w:hAnsi="Calibri" w:cs="Calibri"/>
          <w:bCs/>
          <w:sz w:val="22"/>
          <w:szCs w:val="22"/>
          <w:lang w:val="pl-PL"/>
        </w:rPr>
      </w:pPr>
    </w:p>
    <w:p w14:paraId="62958632" w14:textId="77777777" w:rsidR="00677A72" w:rsidRPr="00A653FE" w:rsidRDefault="00677A72">
      <w:pPr>
        <w:numPr>
          <w:ilvl w:val="0"/>
          <w:numId w:val="25"/>
        </w:numPr>
        <w:spacing w:after="0" w:line="280" w:lineRule="atLeast"/>
        <w:ind w:left="284" w:hanging="284"/>
        <w:contextualSpacing/>
        <w:jc w:val="both"/>
        <w:rPr>
          <w:rFonts w:cs="Calibri"/>
          <w:b/>
          <w:sz w:val="24"/>
          <w:szCs w:val="24"/>
        </w:rPr>
      </w:pPr>
      <w:r w:rsidRPr="00A653FE">
        <w:rPr>
          <w:rFonts w:cs="Calibri"/>
          <w:sz w:val="24"/>
          <w:szCs w:val="24"/>
        </w:rPr>
        <w:t xml:space="preserve">Zgodnie z rozporządzeniem Parlamentu Europejskiego i Rady (UE) 2016/679 z dnia </w:t>
      </w:r>
      <w:r w:rsidRPr="00A653FE">
        <w:rPr>
          <w:rFonts w:cs="Calibri"/>
          <w:sz w:val="24"/>
          <w:szCs w:val="24"/>
        </w:rPr>
        <w:br/>
        <w:t xml:space="preserve">27 kwietnia 2016 r. w sprawie ochrony osób fizycznych w związku z przetwarzaniem danych osobowych i w sprawie swobodnego przepływu takich danych oraz uchylenia dyrektywy 95/46/WE (ogólne rozporządzenie o ochronie danych) (Dz. Urz. UE L 119 </w:t>
      </w:r>
      <w:r w:rsidRPr="00A653FE">
        <w:rPr>
          <w:rFonts w:cs="Calibri"/>
          <w:sz w:val="24"/>
          <w:szCs w:val="24"/>
        </w:rPr>
        <w:br/>
        <w:t xml:space="preserve">z 04.05.2016, str. 1), zwanym dalej RODO, Administratorem Danych Osobowych przetwarzanych w celu przeprowadzenia postępowania o udzielenie zamówienia publicznego oraz późniejszej realizacji umowy jest Wojewoda Warmińsko-Mazurski, </w:t>
      </w:r>
      <w:r w:rsidRPr="00A653FE">
        <w:rPr>
          <w:rFonts w:cs="Calibri"/>
          <w:sz w:val="24"/>
          <w:szCs w:val="24"/>
        </w:rPr>
        <w:br/>
        <w:t>Al. Marszałka J. Piłsudskiego 7/9, 10-575 Olsztyn.</w:t>
      </w:r>
    </w:p>
    <w:p w14:paraId="1D4A1537" w14:textId="19505C2A" w:rsidR="00677A72" w:rsidRPr="00A653FE" w:rsidRDefault="00E22186">
      <w:pPr>
        <w:numPr>
          <w:ilvl w:val="0"/>
          <w:numId w:val="25"/>
        </w:numPr>
        <w:spacing w:after="0" w:line="280" w:lineRule="atLeast"/>
        <w:ind w:left="284" w:hanging="284"/>
        <w:contextualSpacing/>
        <w:jc w:val="both"/>
        <w:rPr>
          <w:rFonts w:cs="Calibri"/>
          <w:b/>
          <w:sz w:val="24"/>
          <w:szCs w:val="24"/>
        </w:rPr>
      </w:pPr>
      <w:r w:rsidRPr="00546FC9">
        <w:rPr>
          <w:rFonts w:asciiTheme="minorHAnsi" w:hAnsiTheme="minorHAnsi" w:cstheme="minorHAnsi"/>
          <w:bCs/>
          <w:sz w:val="24"/>
          <w:szCs w:val="24"/>
        </w:rPr>
        <w:t xml:space="preserve">Jako właściciel platformy zakupowej, na której zamawiający prowadzi przedmiotowe postępowanie, działającą pod adresem </w:t>
      </w:r>
      <w:hyperlink r:id="rId25" w:history="1">
        <w:r w:rsidRPr="00546FC9">
          <w:rPr>
            <w:rStyle w:val="Hipercze"/>
            <w:rFonts w:asciiTheme="minorHAnsi" w:hAnsiTheme="minorHAnsi" w:cstheme="minorHAnsi"/>
            <w:sz w:val="24"/>
            <w:szCs w:val="24"/>
          </w:rPr>
          <w:t>https://platformazakupowa.pl/pn/uw-warminsko-mazurski</w:t>
        </w:r>
      </w:hyperlink>
      <w:r w:rsidRPr="00546FC9">
        <w:rPr>
          <w:rFonts w:asciiTheme="minorHAnsi" w:hAnsiTheme="minorHAnsi" w:cstheme="minorHAnsi"/>
          <w:bCs/>
          <w:color w:val="7030A0"/>
          <w:sz w:val="24"/>
          <w:szCs w:val="24"/>
        </w:rPr>
        <w:t>,</w:t>
      </w:r>
      <w:r w:rsidRPr="00546FC9">
        <w:rPr>
          <w:rFonts w:asciiTheme="minorHAnsi" w:hAnsiTheme="minorHAnsi" w:cstheme="minorHAnsi"/>
          <w:b/>
          <w:color w:val="7030A0"/>
          <w:sz w:val="24"/>
          <w:szCs w:val="24"/>
        </w:rPr>
        <w:t xml:space="preserve"> </w:t>
      </w:r>
      <w:r w:rsidRPr="00546FC9">
        <w:rPr>
          <w:rFonts w:asciiTheme="minorHAnsi" w:hAnsiTheme="minorHAnsi" w:cstheme="minorHAnsi"/>
          <w:bCs/>
          <w:sz w:val="24"/>
          <w:szCs w:val="24"/>
        </w:rPr>
        <w:t xml:space="preserve">odbiorcą danych osobowych jest także </w:t>
      </w:r>
      <w:r w:rsidRPr="00546FC9">
        <w:rPr>
          <w:rFonts w:asciiTheme="minorHAnsi" w:eastAsia="Times New Roman" w:hAnsiTheme="minorHAnsi" w:cstheme="minorHAnsi"/>
          <w:sz w:val="24"/>
          <w:szCs w:val="24"/>
          <w:lang w:eastAsia="pl-PL"/>
        </w:rPr>
        <w:t xml:space="preserve">Open </w:t>
      </w:r>
      <w:proofErr w:type="spellStart"/>
      <w:r w:rsidRPr="00546FC9">
        <w:rPr>
          <w:rFonts w:asciiTheme="minorHAnsi" w:eastAsia="Times New Roman" w:hAnsiTheme="minorHAnsi" w:cstheme="minorHAnsi"/>
          <w:sz w:val="24"/>
          <w:szCs w:val="24"/>
          <w:lang w:eastAsia="pl-PL"/>
        </w:rPr>
        <w:t>Nexus</w:t>
      </w:r>
      <w:proofErr w:type="spellEnd"/>
      <w:r w:rsidRPr="00546FC9">
        <w:rPr>
          <w:rFonts w:asciiTheme="minorHAnsi" w:eastAsia="Times New Roman" w:hAnsiTheme="minorHAnsi" w:cstheme="minorHAnsi"/>
          <w:sz w:val="24"/>
          <w:szCs w:val="24"/>
          <w:lang w:eastAsia="pl-PL"/>
        </w:rPr>
        <w:t xml:space="preserve"> Sp. z o.o. </w:t>
      </w:r>
      <w:r w:rsidRPr="00546FC9">
        <w:rPr>
          <w:rFonts w:asciiTheme="minorHAnsi" w:hAnsiTheme="minorHAnsi" w:cstheme="minorHAnsi"/>
          <w:bCs/>
          <w:sz w:val="24"/>
          <w:szCs w:val="24"/>
        </w:rPr>
        <w:t xml:space="preserve">61-144 Poznań, </w:t>
      </w:r>
      <w:r>
        <w:rPr>
          <w:rFonts w:asciiTheme="minorHAnsi" w:hAnsiTheme="minorHAnsi" w:cstheme="minorHAnsi"/>
          <w:bCs/>
          <w:sz w:val="24"/>
          <w:szCs w:val="24"/>
        </w:rPr>
        <w:br/>
      </w:r>
      <w:r w:rsidRPr="00546FC9">
        <w:rPr>
          <w:rFonts w:asciiTheme="minorHAnsi" w:hAnsiTheme="minorHAnsi" w:cstheme="minorHAnsi"/>
          <w:bCs/>
          <w:sz w:val="24"/>
          <w:szCs w:val="24"/>
        </w:rPr>
        <w:lastRenderedPageBreak/>
        <w:t xml:space="preserve">ul. Bolesława Krzywoustego 3, wpisana do Rejestru Przedsiębiorców Krajowego Rejestru Sądowego, prowadzonego przez </w:t>
      </w:r>
      <w:r w:rsidRPr="00546FC9">
        <w:rPr>
          <w:rFonts w:asciiTheme="minorHAnsi" w:eastAsia="Times New Roman" w:hAnsiTheme="minorHAnsi" w:cstheme="minorHAnsi"/>
          <w:sz w:val="24"/>
          <w:szCs w:val="24"/>
          <w:lang w:eastAsia="pl-PL"/>
        </w:rPr>
        <w:t xml:space="preserve">Sąd Rejonowy Poznań </w:t>
      </w:r>
      <w:r w:rsidRPr="00546FC9">
        <w:rPr>
          <w:rFonts w:asciiTheme="minorHAnsi" w:hAnsiTheme="minorHAnsi" w:cstheme="minorHAnsi"/>
          <w:sz w:val="24"/>
          <w:szCs w:val="24"/>
        </w:rPr>
        <w:t>–</w:t>
      </w:r>
      <w:r w:rsidRPr="00546FC9">
        <w:rPr>
          <w:rFonts w:asciiTheme="minorHAnsi" w:eastAsia="Times New Roman" w:hAnsiTheme="minorHAnsi" w:cstheme="minorHAnsi"/>
          <w:sz w:val="24"/>
          <w:szCs w:val="24"/>
          <w:lang w:eastAsia="pl-PL"/>
        </w:rPr>
        <w:t xml:space="preserve"> Nowe Miasto i Wilda w Poznaniu, Wydział VIII Gospodarczy</w:t>
      </w:r>
      <w:r w:rsidRPr="00546FC9">
        <w:rPr>
          <w:rFonts w:asciiTheme="minorHAnsi" w:hAnsiTheme="minorHAnsi" w:cstheme="minorHAnsi"/>
          <w:bCs/>
          <w:sz w:val="24"/>
          <w:szCs w:val="24"/>
        </w:rPr>
        <w:t xml:space="preserve"> Krajowego Rejestru Sądowego pod numerem </w:t>
      </w:r>
      <w:r w:rsidRPr="00546FC9">
        <w:rPr>
          <w:rFonts w:asciiTheme="minorHAnsi" w:hAnsiTheme="minorHAnsi" w:cstheme="minorHAnsi"/>
          <w:bCs/>
          <w:sz w:val="24"/>
          <w:szCs w:val="24"/>
        </w:rPr>
        <w:br/>
        <w:t xml:space="preserve">KRS </w:t>
      </w:r>
      <w:r w:rsidRPr="00546FC9">
        <w:rPr>
          <w:rFonts w:asciiTheme="minorHAnsi" w:eastAsia="Times New Roman" w:hAnsiTheme="minorHAnsi" w:cstheme="minorHAnsi"/>
          <w:sz w:val="24"/>
          <w:szCs w:val="24"/>
          <w:lang w:eastAsia="pl-PL"/>
        </w:rPr>
        <w:t>0000335959</w:t>
      </w:r>
      <w:r w:rsidRPr="00546FC9">
        <w:rPr>
          <w:rFonts w:asciiTheme="minorHAnsi" w:hAnsiTheme="minorHAnsi" w:cstheme="minorHAnsi"/>
          <w:bCs/>
          <w:sz w:val="24"/>
          <w:szCs w:val="24"/>
        </w:rPr>
        <w:t xml:space="preserve">, REGON </w:t>
      </w:r>
      <w:r w:rsidRPr="00546FC9">
        <w:rPr>
          <w:rFonts w:asciiTheme="minorHAnsi" w:eastAsia="Times New Roman" w:hAnsiTheme="minorHAnsi" w:cstheme="minorHAnsi"/>
          <w:sz w:val="24"/>
          <w:szCs w:val="24"/>
          <w:lang w:eastAsia="pl-PL"/>
        </w:rPr>
        <w:t>301196705</w:t>
      </w:r>
      <w:r w:rsidRPr="00546FC9">
        <w:rPr>
          <w:rFonts w:asciiTheme="minorHAnsi" w:hAnsiTheme="minorHAnsi" w:cstheme="minorHAnsi"/>
          <w:bCs/>
          <w:sz w:val="24"/>
          <w:szCs w:val="24"/>
        </w:rPr>
        <w:t xml:space="preserve">, NIP </w:t>
      </w:r>
      <w:r w:rsidRPr="00546FC9">
        <w:rPr>
          <w:rFonts w:asciiTheme="minorHAnsi" w:eastAsia="Times New Roman" w:hAnsiTheme="minorHAnsi" w:cstheme="minorHAnsi"/>
          <w:sz w:val="24"/>
          <w:szCs w:val="24"/>
          <w:lang w:eastAsia="pl-PL"/>
        </w:rPr>
        <w:t>7792363577</w:t>
      </w:r>
      <w:r w:rsidR="00677A72" w:rsidRPr="00A653FE">
        <w:rPr>
          <w:rFonts w:cs="Calibri"/>
          <w:bCs/>
          <w:sz w:val="24"/>
          <w:szCs w:val="24"/>
        </w:rPr>
        <w:t>.</w:t>
      </w:r>
    </w:p>
    <w:p w14:paraId="3E1CABC8"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 xml:space="preserve">W sprawach dotyczących przetwarzania danych osobowych można kontaktować się z Inspektorem Ochrony Danych na adres email: </w:t>
      </w:r>
      <w:hyperlink r:id="rId26" w:history="1">
        <w:r w:rsidRPr="00A653FE">
          <w:rPr>
            <w:rStyle w:val="Hipercze"/>
            <w:rFonts w:cs="Calibri"/>
            <w:sz w:val="24"/>
            <w:szCs w:val="24"/>
          </w:rPr>
          <w:t>iod@uw.olsztyn.pl</w:t>
        </w:r>
      </w:hyperlink>
      <w:r w:rsidRPr="00A653FE">
        <w:rPr>
          <w:rFonts w:cs="Calibri"/>
          <w:sz w:val="24"/>
          <w:szCs w:val="24"/>
        </w:rPr>
        <w:t>.</w:t>
      </w:r>
    </w:p>
    <w:p w14:paraId="6CF6F876"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Dane osobowe przetwarzane będą na podstawie art. 6 ust. 1 lit. c</w:t>
      </w:r>
      <w:r w:rsidRPr="00A653FE">
        <w:rPr>
          <w:rFonts w:cs="Calibri"/>
          <w:i/>
          <w:sz w:val="24"/>
          <w:szCs w:val="24"/>
        </w:rPr>
        <w:t xml:space="preserve"> </w:t>
      </w:r>
      <w:r w:rsidRPr="00A653FE">
        <w:rPr>
          <w:rFonts w:cs="Calibri"/>
          <w:sz w:val="24"/>
          <w:szCs w:val="24"/>
        </w:rPr>
        <w:t>RODO w związku z przeprowadzeniem przedmiotowego postępowania o udzielenie zamówienia publicznego oraz późniejszą realizacją umowy.</w:t>
      </w:r>
    </w:p>
    <w:p w14:paraId="59A6BAC8" w14:textId="508D07B8"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 xml:space="preserve">Odbiorcami danych osobowych będą osoby lub podmioty, którym udostępniona zostanie dokumentacja postępowania w oparciu o art. 74 </w:t>
      </w:r>
      <w:proofErr w:type="spellStart"/>
      <w:r w:rsidRPr="00A653FE">
        <w:rPr>
          <w:rFonts w:cs="Calibri"/>
          <w:sz w:val="24"/>
          <w:szCs w:val="24"/>
        </w:rPr>
        <w:t>Pzp</w:t>
      </w:r>
      <w:proofErr w:type="spellEnd"/>
      <w:r w:rsidRPr="00A653FE">
        <w:rPr>
          <w:rFonts w:cs="Calibri"/>
          <w:sz w:val="24"/>
          <w:szCs w:val="24"/>
        </w:rPr>
        <w:t xml:space="preserve">,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w:t>
      </w:r>
      <w:r w:rsidR="00A73617">
        <w:rPr>
          <w:rFonts w:cs="Calibri"/>
          <w:sz w:val="24"/>
          <w:szCs w:val="24"/>
        </w:rPr>
        <w:br/>
      </w:r>
      <w:r w:rsidRPr="00A653FE">
        <w:rPr>
          <w:rFonts w:cs="Calibri"/>
          <w:sz w:val="24"/>
          <w:szCs w:val="24"/>
        </w:rPr>
        <w:t xml:space="preserve">będą udostępniane dostawcom wykorzystywanych przez zamawiającego systemów informatycznych z zachowaniem poufności i bezpieczeństwa przetwarzania. </w:t>
      </w:r>
    </w:p>
    <w:p w14:paraId="6C58647E"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 xml:space="preserve">W przypadku korzystania przez wykonawców z prawa do środków ochrony prawnej określonych w Dziale IX </w:t>
      </w:r>
      <w:proofErr w:type="spellStart"/>
      <w:r w:rsidRPr="00A653FE">
        <w:rPr>
          <w:rFonts w:cs="Calibri"/>
          <w:sz w:val="24"/>
          <w:szCs w:val="24"/>
        </w:rPr>
        <w:t>Pzp</w:t>
      </w:r>
      <w:proofErr w:type="spellEnd"/>
      <w:r w:rsidRPr="00A653FE">
        <w:rPr>
          <w:rFonts w:cs="Calibri"/>
          <w:sz w:val="24"/>
          <w:szCs w:val="24"/>
        </w:rPr>
        <w:t xml:space="preserve">, mogą być udostępniane informacje o wyrokach skazujących, naruszeniach prawa i powiązanych z tym środkach bezpieczeństwa (o których mowa w </w:t>
      </w:r>
      <w:r w:rsidRPr="00A653FE">
        <w:rPr>
          <w:rFonts w:cs="Calibri"/>
          <w:sz w:val="24"/>
          <w:szCs w:val="24"/>
        </w:rPr>
        <w:br/>
        <w:t>art. 10 RODO).</w:t>
      </w:r>
    </w:p>
    <w:p w14:paraId="16142DD0"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 xml:space="preserve">Dane osobowe będą przechowywane przez okres 5 lat od dnia zakończenia postępowania o udzielenie zamówienia publicznego, a w przypadku umowy przez okres 10 lat. Okres przechowywania umowy obejmuje czas niezbędny do umożliwienia dochodzenia roszczeń przez strony. </w:t>
      </w:r>
    </w:p>
    <w:p w14:paraId="1F2E37BE" w14:textId="707DB07A" w:rsidR="00677A72" w:rsidRPr="00A653FE" w:rsidRDefault="00677A72">
      <w:pPr>
        <w:numPr>
          <w:ilvl w:val="0"/>
          <w:numId w:val="25"/>
        </w:numPr>
        <w:spacing w:after="0" w:line="280" w:lineRule="atLeast"/>
        <w:ind w:left="284" w:hanging="284"/>
        <w:contextualSpacing/>
        <w:jc w:val="both"/>
        <w:rPr>
          <w:rFonts w:cs="Calibri"/>
          <w:b/>
          <w:i/>
          <w:sz w:val="24"/>
          <w:szCs w:val="24"/>
        </w:rPr>
      </w:pPr>
      <w:r w:rsidRPr="00A653FE">
        <w:rPr>
          <w:rFonts w:cs="Calibri"/>
          <w:sz w:val="24"/>
          <w:szCs w:val="24"/>
        </w:rPr>
        <w:t xml:space="preserve">Obowiązek podania przez wykonawcę danych osobowych jest wymogiem wynikającym z przepisów </w:t>
      </w:r>
      <w:proofErr w:type="spellStart"/>
      <w:r w:rsidR="00E22186">
        <w:rPr>
          <w:rFonts w:cs="Calibri"/>
          <w:sz w:val="24"/>
          <w:szCs w:val="24"/>
        </w:rPr>
        <w:t>Pzp</w:t>
      </w:r>
      <w:proofErr w:type="spellEnd"/>
      <w:r w:rsidRPr="00A653FE">
        <w:rPr>
          <w:rFonts w:cs="Calibri"/>
          <w:sz w:val="24"/>
          <w:szCs w:val="24"/>
        </w:rPr>
        <w:t>, związanym z udziałem wykonawcy w postępowaniu o udzielenie zamówienia publicznego. Niepodanie przez wykonawcę danych osobowych uniemożliwi zamawiającemu wykonanie czynności związanych z badaniem i oceną oferty oraz ewentualne zawarcie umowy.</w:t>
      </w:r>
    </w:p>
    <w:p w14:paraId="4B1D29D2"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Każdy wykonawca udostępniający dane osobowe posiada prawo:</w:t>
      </w:r>
    </w:p>
    <w:p w14:paraId="38DA472A" w14:textId="77777777" w:rsidR="00677A72" w:rsidRPr="00A653FE" w:rsidRDefault="00677A72">
      <w:pPr>
        <w:numPr>
          <w:ilvl w:val="0"/>
          <w:numId w:val="26"/>
        </w:numPr>
        <w:spacing w:after="0" w:line="280" w:lineRule="atLeast"/>
        <w:ind w:left="397" w:hanging="284"/>
        <w:contextualSpacing/>
        <w:jc w:val="both"/>
        <w:rPr>
          <w:rFonts w:cs="Calibri"/>
          <w:sz w:val="24"/>
          <w:szCs w:val="24"/>
        </w:rPr>
      </w:pPr>
      <w:r w:rsidRPr="00A653FE">
        <w:rPr>
          <w:rFonts w:cs="Calibri"/>
          <w:sz w:val="24"/>
          <w:szCs w:val="24"/>
        </w:rPr>
        <w:t>dostępu do swoich danych osobowych,</w:t>
      </w:r>
    </w:p>
    <w:p w14:paraId="28E8E2FC" w14:textId="77777777" w:rsidR="00677A72" w:rsidRPr="00A653FE" w:rsidRDefault="00677A72">
      <w:pPr>
        <w:numPr>
          <w:ilvl w:val="0"/>
          <w:numId w:val="26"/>
        </w:numPr>
        <w:spacing w:after="0" w:line="280" w:lineRule="atLeast"/>
        <w:ind w:left="397" w:hanging="284"/>
        <w:contextualSpacing/>
        <w:jc w:val="both"/>
        <w:rPr>
          <w:rFonts w:cs="Calibri"/>
          <w:sz w:val="24"/>
          <w:szCs w:val="24"/>
        </w:rPr>
      </w:pPr>
      <w:r w:rsidRPr="00A653FE">
        <w:rPr>
          <w:rFonts w:cs="Calibri"/>
          <w:sz w:val="24"/>
          <w:szCs w:val="24"/>
        </w:rPr>
        <w:t>do sprostowania swoich danych osobowych,</w:t>
      </w:r>
    </w:p>
    <w:p w14:paraId="0958B764" w14:textId="28BA3FA3" w:rsidR="00677A72" w:rsidRPr="00A653FE" w:rsidRDefault="00677A72">
      <w:pPr>
        <w:numPr>
          <w:ilvl w:val="0"/>
          <w:numId w:val="26"/>
        </w:numPr>
        <w:spacing w:after="0" w:line="280" w:lineRule="atLeast"/>
        <w:ind w:left="397" w:hanging="284"/>
        <w:contextualSpacing/>
        <w:jc w:val="both"/>
        <w:rPr>
          <w:rFonts w:cs="Calibri"/>
          <w:sz w:val="24"/>
          <w:szCs w:val="24"/>
        </w:rPr>
      </w:pPr>
      <w:r w:rsidRPr="00A653FE">
        <w:rPr>
          <w:rFonts w:cs="Calibri"/>
          <w:sz w:val="24"/>
          <w:szCs w:val="24"/>
        </w:rPr>
        <w:t>żądania od Administratora ograniczenia przetwarzania danych osobowych z zastrzeżeniem przypadków, o których mowa w art. 18 ust. 2 RODO, oraz do wniesienia skargi do Prezesa Urzędu Ochrony Danych Osobowych w przypadku stwierdzenia, że przetwarzanie danych osobowych dotyczących wykonawcy narusza przepisy RODO,</w:t>
      </w:r>
    </w:p>
    <w:p w14:paraId="0C2814B4" w14:textId="2718AFA2" w:rsidR="00677A72" w:rsidRPr="00A653FE" w:rsidRDefault="00677A72">
      <w:pPr>
        <w:numPr>
          <w:ilvl w:val="0"/>
          <w:numId w:val="26"/>
        </w:numPr>
        <w:spacing w:after="0" w:line="280" w:lineRule="atLeast"/>
        <w:ind w:left="397" w:hanging="284"/>
        <w:contextualSpacing/>
        <w:jc w:val="both"/>
        <w:rPr>
          <w:rFonts w:cs="Calibri"/>
          <w:sz w:val="24"/>
          <w:szCs w:val="24"/>
        </w:rPr>
      </w:pPr>
      <w:r w:rsidRPr="00A653FE">
        <w:rPr>
          <w:rFonts w:cs="Calibri"/>
          <w:sz w:val="24"/>
          <w:szCs w:val="24"/>
        </w:rPr>
        <w:t>wniesienia skargi do Prezesa Urzędu Ochrony Danych Osobowych w przypadku stwierdzenia, że przetwarzanie danych osobowych dotyczących wykonawcy narusza przepisy RODO.</w:t>
      </w:r>
    </w:p>
    <w:p w14:paraId="19F9ED51" w14:textId="77777777" w:rsidR="00DB0B78" w:rsidRDefault="00DB0B78" w:rsidP="00037810">
      <w:pPr>
        <w:spacing w:after="0" w:line="240" w:lineRule="atLeast"/>
        <w:contextualSpacing/>
        <w:jc w:val="both"/>
        <w:rPr>
          <w:rFonts w:cs="Calibri"/>
          <w:bCs/>
          <w:sz w:val="28"/>
          <w:szCs w:val="28"/>
        </w:rPr>
      </w:pPr>
    </w:p>
    <w:p w14:paraId="24120D47" w14:textId="77777777" w:rsidR="00DB0B78" w:rsidRPr="00DA06F7" w:rsidRDefault="00DB0B78" w:rsidP="00BD3044">
      <w:pPr>
        <w:pStyle w:val="Tekstpodstawowy"/>
        <w:spacing w:line="240" w:lineRule="atLeast"/>
        <w:rPr>
          <w:rFonts w:ascii="Calibri" w:hAnsi="Calibri" w:cs="Calibri"/>
          <w:szCs w:val="24"/>
          <w:lang w:val="pl-PL"/>
        </w:rPr>
      </w:pPr>
      <w:r w:rsidRPr="00DA06F7">
        <w:rPr>
          <w:rFonts w:ascii="Calibri" w:hAnsi="Calibri" w:cs="Calibri"/>
          <w:b/>
          <w:szCs w:val="24"/>
          <w:lang w:val="pl-PL"/>
        </w:rPr>
        <w:t>Załączniki do SWZ.</w:t>
      </w:r>
    </w:p>
    <w:p w14:paraId="648A74C7" w14:textId="77777777" w:rsidR="008E0147" w:rsidRPr="005B71EA" w:rsidRDefault="008E0147">
      <w:pPr>
        <w:pStyle w:val="Tekstpodstawowy"/>
        <w:numPr>
          <w:ilvl w:val="0"/>
          <w:numId w:val="5"/>
        </w:numPr>
        <w:tabs>
          <w:tab w:val="clear" w:pos="720"/>
        </w:tabs>
        <w:spacing w:line="280" w:lineRule="atLeast"/>
        <w:ind w:left="284" w:hanging="284"/>
        <w:rPr>
          <w:rFonts w:ascii="Calibri" w:hAnsi="Calibri" w:cs="Calibri"/>
          <w:szCs w:val="24"/>
          <w:lang w:val="pl-PL"/>
        </w:rPr>
      </w:pPr>
      <w:r w:rsidRPr="005B71EA">
        <w:rPr>
          <w:rFonts w:ascii="Calibri" w:hAnsi="Calibri" w:cs="Calibri"/>
          <w:szCs w:val="24"/>
          <w:lang w:val="pl-PL"/>
        </w:rPr>
        <w:t>Formularz oferty.</w:t>
      </w:r>
    </w:p>
    <w:p w14:paraId="240C2083" w14:textId="65DEC74A" w:rsidR="001514B5" w:rsidRPr="005B71EA" w:rsidRDefault="001514B5">
      <w:pPr>
        <w:pStyle w:val="Tekstpodstawowy"/>
        <w:numPr>
          <w:ilvl w:val="0"/>
          <w:numId w:val="5"/>
        </w:numPr>
        <w:tabs>
          <w:tab w:val="clear" w:pos="720"/>
        </w:tabs>
        <w:spacing w:line="280" w:lineRule="atLeast"/>
        <w:ind w:left="284" w:hanging="284"/>
        <w:rPr>
          <w:rFonts w:ascii="Calibri" w:hAnsi="Calibri" w:cs="Calibri"/>
          <w:szCs w:val="24"/>
          <w:lang w:val="pl-PL"/>
        </w:rPr>
      </w:pPr>
      <w:r w:rsidRPr="005B71EA">
        <w:rPr>
          <w:rFonts w:ascii="Calibri" w:hAnsi="Calibri" w:cs="Calibri"/>
          <w:szCs w:val="24"/>
        </w:rPr>
        <w:t>Oświadczenie o niepodleganiu wykluczeniu</w:t>
      </w:r>
      <w:r w:rsidRPr="005B71EA">
        <w:rPr>
          <w:rFonts w:ascii="Calibri" w:hAnsi="Calibri" w:cs="Calibri"/>
          <w:szCs w:val="24"/>
          <w:lang w:val="pl-PL"/>
        </w:rPr>
        <w:t xml:space="preserve"> z udziału w postępowaniu.</w:t>
      </w:r>
    </w:p>
    <w:p w14:paraId="43DC50A9" w14:textId="76E74F59" w:rsidR="000F2C5F" w:rsidRPr="005B71EA" w:rsidRDefault="008E0147">
      <w:pPr>
        <w:pStyle w:val="Tekstpodstawowy"/>
        <w:numPr>
          <w:ilvl w:val="0"/>
          <w:numId w:val="5"/>
        </w:numPr>
        <w:tabs>
          <w:tab w:val="clear" w:pos="720"/>
        </w:tabs>
        <w:spacing w:line="280" w:lineRule="atLeast"/>
        <w:ind w:left="284" w:hanging="284"/>
        <w:rPr>
          <w:rFonts w:asciiTheme="minorHAnsi" w:hAnsiTheme="minorHAnsi" w:cstheme="minorHAnsi"/>
          <w:szCs w:val="24"/>
          <w:lang w:val="pl-PL"/>
        </w:rPr>
      </w:pPr>
      <w:r w:rsidRPr="005B71EA">
        <w:rPr>
          <w:rFonts w:asciiTheme="minorHAnsi" w:hAnsiTheme="minorHAnsi" w:cstheme="minorHAnsi"/>
          <w:szCs w:val="24"/>
          <w:lang w:val="pl-PL"/>
        </w:rPr>
        <w:t>Projektowane postanowienia umowy.</w:t>
      </w:r>
    </w:p>
    <w:p w14:paraId="5A8D71C8" w14:textId="77777777" w:rsidR="007D4EAA" w:rsidRPr="005B71EA" w:rsidRDefault="007D4EAA">
      <w:pPr>
        <w:pStyle w:val="Tekstpodstawowy"/>
        <w:numPr>
          <w:ilvl w:val="0"/>
          <w:numId w:val="5"/>
        </w:numPr>
        <w:tabs>
          <w:tab w:val="clear" w:pos="720"/>
        </w:tabs>
        <w:spacing w:line="280" w:lineRule="atLeast"/>
        <w:ind w:left="284" w:hanging="284"/>
        <w:rPr>
          <w:rFonts w:asciiTheme="minorHAnsi" w:hAnsiTheme="minorHAnsi" w:cstheme="minorHAnsi"/>
          <w:szCs w:val="24"/>
          <w:lang w:val="pl-PL"/>
        </w:rPr>
      </w:pPr>
      <w:r w:rsidRPr="005B71EA">
        <w:rPr>
          <w:rFonts w:asciiTheme="minorHAnsi" w:hAnsiTheme="minorHAnsi" w:cstheme="minorHAnsi"/>
          <w:szCs w:val="24"/>
          <w:lang w:val="pl-PL"/>
        </w:rPr>
        <w:t>Dokumentacja projektowa:</w:t>
      </w:r>
    </w:p>
    <w:p w14:paraId="7F52DC58" w14:textId="47447D9D" w:rsidR="007D4EAA" w:rsidRPr="005B71EA" w:rsidRDefault="00164D77">
      <w:pPr>
        <w:pStyle w:val="Tekstpodstawowy"/>
        <w:numPr>
          <w:ilvl w:val="1"/>
          <w:numId w:val="41"/>
        </w:numPr>
        <w:spacing w:line="240" w:lineRule="atLeast"/>
        <w:ind w:left="510" w:hanging="397"/>
        <w:rPr>
          <w:rFonts w:asciiTheme="minorHAnsi" w:hAnsiTheme="minorHAnsi" w:cstheme="minorHAnsi"/>
          <w:szCs w:val="24"/>
          <w:lang w:val="pl-PL"/>
        </w:rPr>
      </w:pPr>
      <w:r w:rsidRPr="005B71EA">
        <w:rPr>
          <w:rFonts w:asciiTheme="minorHAnsi" w:hAnsiTheme="minorHAnsi" w:cstheme="minorHAnsi"/>
          <w:szCs w:val="24"/>
          <w:lang w:val="pl-PL"/>
        </w:rPr>
        <w:t>Projekt budowlano-wykonawczy.</w:t>
      </w:r>
    </w:p>
    <w:p w14:paraId="1D6D483A" w14:textId="65FEAD8F" w:rsidR="00164D77" w:rsidRPr="005B71EA" w:rsidRDefault="007D4EAA">
      <w:pPr>
        <w:pStyle w:val="Tekstpodstawowy"/>
        <w:numPr>
          <w:ilvl w:val="1"/>
          <w:numId w:val="41"/>
        </w:numPr>
        <w:spacing w:line="240" w:lineRule="atLeast"/>
        <w:ind w:left="510" w:hanging="397"/>
        <w:rPr>
          <w:rFonts w:asciiTheme="minorHAnsi" w:hAnsiTheme="minorHAnsi" w:cstheme="minorHAnsi"/>
          <w:szCs w:val="24"/>
          <w:lang w:val="pl-PL"/>
        </w:rPr>
      </w:pPr>
      <w:bookmarkStart w:id="8" w:name="_Hlk131579817"/>
      <w:r w:rsidRPr="005B71EA">
        <w:rPr>
          <w:rFonts w:asciiTheme="minorHAnsi" w:hAnsiTheme="minorHAnsi" w:cstheme="minorHAnsi"/>
          <w:szCs w:val="24"/>
          <w:lang w:val="pl-PL"/>
        </w:rPr>
        <w:lastRenderedPageBreak/>
        <w:t>Rys</w:t>
      </w:r>
      <w:r w:rsidR="00164D77" w:rsidRPr="005B71EA">
        <w:rPr>
          <w:rFonts w:asciiTheme="minorHAnsi" w:hAnsiTheme="minorHAnsi" w:cstheme="minorHAnsi"/>
          <w:szCs w:val="24"/>
          <w:lang w:val="pl-PL"/>
        </w:rPr>
        <w:t xml:space="preserve">. </w:t>
      </w:r>
      <w:r w:rsidRPr="005B71EA">
        <w:rPr>
          <w:rFonts w:asciiTheme="minorHAnsi" w:hAnsiTheme="minorHAnsi" w:cstheme="minorHAnsi"/>
          <w:szCs w:val="24"/>
          <w:lang w:val="pl-PL"/>
        </w:rPr>
        <w:t xml:space="preserve">nr </w:t>
      </w:r>
      <w:bookmarkEnd w:id="8"/>
      <w:r w:rsidR="00164D77" w:rsidRPr="005B71EA">
        <w:rPr>
          <w:rFonts w:asciiTheme="minorHAnsi" w:hAnsiTheme="minorHAnsi" w:cstheme="minorHAnsi"/>
          <w:szCs w:val="24"/>
          <w:lang w:val="pl-PL"/>
        </w:rPr>
        <w:t xml:space="preserve">1 </w:t>
      </w:r>
      <w:r w:rsidR="005B71EA" w:rsidRPr="005B71EA">
        <w:rPr>
          <w:rFonts w:asciiTheme="minorHAnsi" w:hAnsiTheme="minorHAnsi" w:cstheme="minorHAnsi"/>
          <w:szCs w:val="24"/>
          <w:lang w:val="pl-PL"/>
        </w:rPr>
        <w:t>–</w:t>
      </w:r>
      <w:r w:rsidR="00873DF5" w:rsidRPr="005B71EA">
        <w:rPr>
          <w:rFonts w:asciiTheme="minorHAnsi" w:hAnsiTheme="minorHAnsi" w:cstheme="minorHAnsi"/>
          <w:szCs w:val="24"/>
          <w:lang w:val="pl-PL"/>
        </w:rPr>
        <w:t xml:space="preserve"> p</w:t>
      </w:r>
      <w:r w:rsidR="00164D77" w:rsidRPr="005B71EA">
        <w:rPr>
          <w:rFonts w:asciiTheme="minorHAnsi" w:hAnsiTheme="minorHAnsi" w:cstheme="minorHAnsi"/>
          <w:szCs w:val="24"/>
          <w:lang w:val="pl-PL"/>
        </w:rPr>
        <w:t>lan orientacyjny.</w:t>
      </w:r>
    </w:p>
    <w:p w14:paraId="308EA891" w14:textId="3AFA3581" w:rsidR="007D4EAA" w:rsidRPr="005B71EA" w:rsidRDefault="00164D77">
      <w:pPr>
        <w:pStyle w:val="Tekstpodstawowy"/>
        <w:numPr>
          <w:ilvl w:val="1"/>
          <w:numId w:val="41"/>
        </w:numPr>
        <w:spacing w:line="240" w:lineRule="atLeast"/>
        <w:ind w:left="510" w:hanging="397"/>
        <w:rPr>
          <w:rFonts w:asciiTheme="minorHAnsi" w:hAnsiTheme="minorHAnsi" w:cstheme="minorHAnsi"/>
          <w:szCs w:val="24"/>
          <w:lang w:val="pl-PL"/>
        </w:rPr>
      </w:pPr>
      <w:r w:rsidRPr="005B71EA">
        <w:rPr>
          <w:rFonts w:asciiTheme="minorHAnsi" w:hAnsiTheme="minorHAnsi" w:cstheme="minorHAnsi"/>
          <w:szCs w:val="24"/>
          <w:lang w:val="pl-PL"/>
        </w:rPr>
        <w:t xml:space="preserve">Rys. nr 2 </w:t>
      </w:r>
      <w:r w:rsidR="005B71EA" w:rsidRPr="005B71EA">
        <w:rPr>
          <w:rFonts w:asciiTheme="minorHAnsi" w:hAnsiTheme="minorHAnsi" w:cstheme="minorHAnsi"/>
          <w:szCs w:val="24"/>
          <w:lang w:val="pl-PL"/>
        </w:rPr>
        <w:t>–</w:t>
      </w:r>
      <w:r w:rsidRPr="005B71EA">
        <w:rPr>
          <w:rFonts w:asciiTheme="minorHAnsi" w:hAnsiTheme="minorHAnsi" w:cstheme="minorHAnsi"/>
          <w:szCs w:val="24"/>
          <w:lang w:val="pl-PL"/>
        </w:rPr>
        <w:t xml:space="preserve"> </w:t>
      </w:r>
      <w:r w:rsidR="00C27681" w:rsidRPr="005B71EA">
        <w:rPr>
          <w:rFonts w:asciiTheme="minorHAnsi" w:hAnsiTheme="minorHAnsi" w:cstheme="minorHAnsi"/>
          <w:szCs w:val="24"/>
          <w:lang w:val="pl-PL"/>
        </w:rPr>
        <w:t>w</w:t>
      </w:r>
      <w:r w:rsidRPr="005B71EA">
        <w:rPr>
          <w:rFonts w:asciiTheme="minorHAnsi" w:hAnsiTheme="minorHAnsi" w:cstheme="minorHAnsi"/>
          <w:szCs w:val="24"/>
          <w:lang w:val="pl-PL"/>
        </w:rPr>
        <w:t>jazd na przejście od strony R</w:t>
      </w:r>
      <w:r w:rsidR="00C27681" w:rsidRPr="005B71EA">
        <w:rPr>
          <w:rFonts w:asciiTheme="minorHAnsi" w:hAnsiTheme="minorHAnsi" w:cstheme="minorHAnsi"/>
          <w:szCs w:val="24"/>
          <w:lang w:val="pl-PL"/>
        </w:rPr>
        <w:t>osji</w:t>
      </w:r>
      <w:r w:rsidRPr="005B71EA">
        <w:rPr>
          <w:rFonts w:asciiTheme="minorHAnsi" w:hAnsiTheme="minorHAnsi" w:cstheme="minorHAnsi"/>
          <w:szCs w:val="24"/>
          <w:lang w:val="pl-PL"/>
        </w:rPr>
        <w:t>.</w:t>
      </w:r>
    </w:p>
    <w:p w14:paraId="7AD317C5" w14:textId="549B4FE0" w:rsidR="00164D77" w:rsidRPr="005B71EA" w:rsidRDefault="00164D77">
      <w:pPr>
        <w:pStyle w:val="Tekstpodstawowy"/>
        <w:numPr>
          <w:ilvl w:val="1"/>
          <w:numId w:val="41"/>
        </w:numPr>
        <w:spacing w:line="240" w:lineRule="atLeast"/>
        <w:ind w:left="510" w:hanging="397"/>
        <w:rPr>
          <w:rFonts w:asciiTheme="minorHAnsi" w:hAnsiTheme="minorHAnsi" w:cstheme="minorHAnsi"/>
          <w:szCs w:val="24"/>
          <w:lang w:val="pl-PL"/>
        </w:rPr>
      </w:pPr>
      <w:r w:rsidRPr="005B71EA">
        <w:rPr>
          <w:rFonts w:asciiTheme="minorHAnsi" w:hAnsiTheme="minorHAnsi" w:cstheme="minorHAnsi"/>
          <w:szCs w:val="24"/>
          <w:lang w:val="pl-PL"/>
        </w:rPr>
        <w:t xml:space="preserve">Rys. nr 3 </w:t>
      </w:r>
      <w:r w:rsidR="00C27681" w:rsidRPr="005B71EA">
        <w:rPr>
          <w:rFonts w:asciiTheme="minorHAnsi" w:hAnsiTheme="minorHAnsi" w:cstheme="minorHAnsi"/>
          <w:szCs w:val="24"/>
          <w:lang w:val="pl-PL"/>
        </w:rPr>
        <w:t>– wjazd na przejście od strony Polski</w:t>
      </w:r>
      <w:r w:rsidRPr="005B71EA">
        <w:rPr>
          <w:rFonts w:asciiTheme="minorHAnsi" w:hAnsiTheme="minorHAnsi" w:cstheme="minorHAnsi"/>
          <w:szCs w:val="24"/>
          <w:lang w:val="pl-PL"/>
        </w:rPr>
        <w:t>.</w:t>
      </w:r>
    </w:p>
    <w:p w14:paraId="6BE588E2" w14:textId="1ABBAE07" w:rsidR="007D4EAA" w:rsidRPr="005B71EA" w:rsidRDefault="00164D77">
      <w:pPr>
        <w:pStyle w:val="Tekstpodstawowy"/>
        <w:numPr>
          <w:ilvl w:val="1"/>
          <w:numId w:val="41"/>
        </w:numPr>
        <w:spacing w:line="240" w:lineRule="atLeast"/>
        <w:ind w:left="510" w:hanging="397"/>
        <w:rPr>
          <w:rFonts w:asciiTheme="minorHAnsi" w:hAnsiTheme="minorHAnsi" w:cstheme="minorHAnsi"/>
          <w:szCs w:val="24"/>
          <w:lang w:val="pl-PL"/>
        </w:rPr>
      </w:pPr>
      <w:r w:rsidRPr="005B71EA">
        <w:rPr>
          <w:rFonts w:asciiTheme="minorHAnsi" w:hAnsiTheme="minorHAnsi" w:cstheme="minorHAnsi"/>
          <w:szCs w:val="24"/>
          <w:lang w:val="pl-PL"/>
        </w:rPr>
        <w:t xml:space="preserve">Rys. nr 4 </w:t>
      </w:r>
      <w:r w:rsidR="005B71EA" w:rsidRPr="005B71EA">
        <w:rPr>
          <w:rFonts w:asciiTheme="minorHAnsi" w:hAnsiTheme="minorHAnsi" w:cstheme="minorHAnsi"/>
          <w:szCs w:val="24"/>
          <w:lang w:val="pl-PL"/>
        </w:rPr>
        <w:t xml:space="preserve">– </w:t>
      </w:r>
      <w:r w:rsidR="00620FCF">
        <w:rPr>
          <w:rFonts w:asciiTheme="minorHAnsi" w:hAnsiTheme="minorHAnsi" w:cstheme="minorHAnsi"/>
          <w:szCs w:val="24"/>
          <w:lang w:val="pl-PL"/>
        </w:rPr>
        <w:t>s</w:t>
      </w:r>
      <w:r w:rsidRPr="005B71EA">
        <w:rPr>
          <w:rFonts w:asciiTheme="minorHAnsi" w:hAnsiTheme="minorHAnsi" w:cstheme="minorHAnsi"/>
          <w:szCs w:val="24"/>
          <w:lang w:val="pl-PL"/>
        </w:rPr>
        <w:t>chemat pasów ruchu.</w:t>
      </w:r>
    </w:p>
    <w:p w14:paraId="0FA3C0B0" w14:textId="5CE1D86D" w:rsidR="00164D77" w:rsidRPr="005B71EA" w:rsidRDefault="00164D77">
      <w:pPr>
        <w:pStyle w:val="Tekstpodstawowy"/>
        <w:numPr>
          <w:ilvl w:val="1"/>
          <w:numId w:val="41"/>
        </w:numPr>
        <w:spacing w:line="240" w:lineRule="atLeast"/>
        <w:ind w:left="510" w:hanging="397"/>
        <w:rPr>
          <w:rFonts w:asciiTheme="minorHAnsi" w:hAnsiTheme="minorHAnsi" w:cstheme="minorHAnsi"/>
          <w:szCs w:val="24"/>
          <w:lang w:val="pl-PL"/>
        </w:rPr>
      </w:pPr>
      <w:r w:rsidRPr="005B71EA">
        <w:rPr>
          <w:rFonts w:asciiTheme="minorHAnsi" w:hAnsiTheme="minorHAnsi" w:cstheme="minorHAnsi"/>
          <w:szCs w:val="24"/>
          <w:lang w:val="pl-PL"/>
        </w:rPr>
        <w:t>Rys. nr 5</w:t>
      </w:r>
      <w:r w:rsidR="005B71EA" w:rsidRPr="005B71EA">
        <w:rPr>
          <w:rFonts w:asciiTheme="minorHAnsi" w:hAnsiTheme="minorHAnsi" w:cstheme="minorHAnsi"/>
          <w:szCs w:val="24"/>
          <w:lang w:val="pl-PL"/>
        </w:rPr>
        <w:t xml:space="preserve"> –</w:t>
      </w:r>
      <w:r w:rsidRPr="005B71EA">
        <w:rPr>
          <w:rFonts w:asciiTheme="minorHAnsi" w:hAnsiTheme="minorHAnsi" w:cstheme="minorHAnsi"/>
          <w:szCs w:val="24"/>
          <w:lang w:val="pl-PL"/>
        </w:rPr>
        <w:t xml:space="preserve"> </w:t>
      </w:r>
      <w:r w:rsidR="00620FCF">
        <w:rPr>
          <w:rFonts w:asciiTheme="minorHAnsi" w:hAnsiTheme="minorHAnsi" w:cstheme="minorHAnsi"/>
          <w:szCs w:val="24"/>
          <w:lang w:val="pl-PL"/>
        </w:rPr>
        <w:t>k</w:t>
      </w:r>
      <w:r w:rsidRPr="005B71EA">
        <w:rPr>
          <w:rFonts w:asciiTheme="minorHAnsi" w:hAnsiTheme="minorHAnsi" w:cstheme="minorHAnsi"/>
          <w:szCs w:val="24"/>
          <w:lang w:val="pl-PL"/>
        </w:rPr>
        <w:t>olczatki – detale.</w:t>
      </w:r>
    </w:p>
    <w:p w14:paraId="17C0574A" w14:textId="1C0BC390" w:rsidR="00164D77" w:rsidRPr="005B71EA" w:rsidRDefault="00164D77">
      <w:pPr>
        <w:pStyle w:val="Tekstpodstawowy"/>
        <w:numPr>
          <w:ilvl w:val="1"/>
          <w:numId w:val="41"/>
        </w:numPr>
        <w:spacing w:line="240" w:lineRule="atLeast"/>
        <w:ind w:left="510" w:hanging="397"/>
        <w:rPr>
          <w:rFonts w:asciiTheme="minorHAnsi" w:hAnsiTheme="minorHAnsi" w:cstheme="minorHAnsi"/>
          <w:szCs w:val="24"/>
          <w:lang w:val="pl-PL"/>
        </w:rPr>
      </w:pPr>
      <w:r w:rsidRPr="005B71EA">
        <w:rPr>
          <w:rFonts w:asciiTheme="minorHAnsi" w:hAnsiTheme="minorHAnsi" w:cstheme="minorHAnsi"/>
          <w:szCs w:val="24"/>
          <w:lang w:val="pl-PL"/>
        </w:rPr>
        <w:t>Rys. nr 6</w:t>
      </w:r>
      <w:r w:rsidR="005B71EA" w:rsidRPr="005B71EA">
        <w:rPr>
          <w:rFonts w:asciiTheme="minorHAnsi" w:hAnsiTheme="minorHAnsi" w:cstheme="minorHAnsi"/>
          <w:szCs w:val="24"/>
          <w:lang w:val="pl-PL"/>
        </w:rPr>
        <w:t xml:space="preserve"> –</w:t>
      </w:r>
      <w:r w:rsidRPr="005B71EA">
        <w:rPr>
          <w:rFonts w:asciiTheme="minorHAnsi" w:hAnsiTheme="minorHAnsi" w:cstheme="minorHAnsi"/>
          <w:szCs w:val="24"/>
          <w:lang w:val="pl-PL"/>
        </w:rPr>
        <w:t xml:space="preserve"> </w:t>
      </w:r>
      <w:r w:rsidR="005B71EA" w:rsidRPr="005B71EA">
        <w:rPr>
          <w:rFonts w:asciiTheme="minorHAnsi" w:hAnsiTheme="minorHAnsi" w:cstheme="minorHAnsi"/>
          <w:szCs w:val="24"/>
          <w:lang w:val="pl-PL"/>
        </w:rPr>
        <w:t>s</w:t>
      </w:r>
      <w:r w:rsidRPr="005B71EA">
        <w:rPr>
          <w:rFonts w:asciiTheme="minorHAnsi" w:hAnsiTheme="minorHAnsi" w:cstheme="minorHAnsi"/>
          <w:szCs w:val="24"/>
          <w:lang w:val="pl-PL"/>
        </w:rPr>
        <w:t>zlabany – schemat.</w:t>
      </w:r>
    </w:p>
    <w:p w14:paraId="02A5C7CA" w14:textId="4079524A" w:rsidR="007D4EAA" w:rsidRPr="005B71EA" w:rsidRDefault="007D4EAA">
      <w:pPr>
        <w:pStyle w:val="Tekstpodstawowy"/>
        <w:numPr>
          <w:ilvl w:val="1"/>
          <w:numId w:val="41"/>
        </w:numPr>
        <w:spacing w:line="240" w:lineRule="atLeast"/>
        <w:ind w:left="510" w:hanging="397"/>
        <w:rPr>
          <w:rFonts w:asciiTheme="minorHAnsi" w:hAnsiTheme="minorHAnsi" w:cstheme="minorHAnsi"/>
          <w:szCs w:val="24"/>
          <w:lang w:val="pl-PL"/>
        </w:rPr>
      </w:pPr>
      <w:r w:rsidRPr="005B71EA">
        <w:rPr>
          <w:rFonts w:asciiTheme="minorHAnsi" w:hAnsiTheme="minorHAnsi" w:cstheme="minorHAnsi"/>
          <w:szCs w:val="24"/>
          <w:lang w:val="pl-PL"/>
        </w:rPr>
        <w:t>Rys</w:t>
      </w:r>
      <w:r w:rsidR="00A002E4" w:rsidRPr="005B71EA">
        <w:rPr>
          <w:rFonts w:asciiTheme="minorHAnsi" w:hAnsiTheme="minorHAnsi" w:cstheme="minorHAnsi"/>
          <w:szCs w:val="24"/>
          <w:lang w:val="pl-PL"/>
        </w:rPr>
        <w:t>.</w:t>
      </w:r>
      <w:r w:rsidR="00620FCF">
        <w:rPr>
          <w:rFonts w:asciiTheme="minorHAnsi" w:hAnsiTheme="minorHAnsi" w:cstheme="minorHAnsi"/>
          <w:szCs w:val="24"/>
          <w:lang w:val="pl-PL"/>
        </w:rPr>
        <w:t xml:space="preserve"> nr</w:t>
      </w:r>
      <w:r w:rsidR="00A002E4" w:rsidRPr="005B71EA">
        <w:rPr>
          <w:rFonts w:asciiTheme="minorHAnsi" w:hAnsiTheme="minorHAnsi" w:cstheme="minorHAnsi"/>
          <w:szCs w:val="24"/>
          <w:lang w:val="pl-PL"/>
        </w:rPr>
        <w:t xml:space="preserve"> E-1</w:t>
      </w:r>
      <w:r w:rsidRPr="005B71EA">
        <w:rPr>
          <w:rFonts w:asciiTheme="minorHAnsi" w:hAnsiTheme="minorHAnsi" w:cstheme="minorHAnsi"/>
          <w:szCs w:val="24"/>
          <w:lang w:val="pl-PL"/>
        </w:rPr>
        <w:t xml:space="preserve"> </w:t>
      </w:r>
      <w:r w:rsidR="005B71EA" w:rsidRPr="005B71EA">
        <w:rPr>
          <w:rFonts w:asciiTheme="minorHAnsi" w:hAnsiTheme="minorHAnsi" w:cstheme="minorHAnsi"/>
          <w:szCs w:val="24"/>
          <w:lang w:val="pl-PL"/>
        </w:rPr>
        <w:t>–</w:t>
      </w:r>
      <w:r w:rsidR="00C27681" w:rsidRPr="005B71EA">
        <w:rPr>
          <w:rFonts w:asciiTheme="minorHAnsi" w:hAnsiTheme="minorHAnsi" w:cstheme="minorHAnsi"/>
          <w:szCs w:val="24"/>
          <w:lang w:val="pl-PL"/>
        </w:rPr>
        <w:t xml:space="preserve"> s</w:t>
      </w:r>
      <w:r w:rsidR="00A002E4" w:rsidRPr="005B71EA">
        <w:rPr>
          <w:rFonts w:asciiTheme="minorHAnsi" w:hAnsiTheme="minorHAnsi" w:cstheme="minorHAnsi"/>
          <w:szCs w:val="24"/>
          <w:lang w:val="pl-PL"/>
        </w:rPr>
        <w:t>chemat instalacji</w:t>
      </w:r>
      <w:r w:rsidRPr="005B71EA">
        <w:rPr>
          <w:rFonts w:asciiTheme="minorHAnsi" w:hAnsiTheme="minorHAnsi" w:cstheme="minorHAnsi"/>
          <w:szCs w:val="24"/>
          <w:lang w:val="pl-PL"/>
        </w:rPr>
        <w:t>.</w:t>
      </w:r>
    </w:p>
    <w:p w14:paraId="7CBEF491" w14:textId="4B5FD6AB" w:rsidR="00A002E4" w:rsidRPr="005B71EA" w:rsidRDefault="00A002E4">
      <w:pPr>
        <w:pStyle w:val="Tekstpodstawowy"/>
        <w:numPr>
          <w:ilvl w:val="1"/>
          <w:numId w:val="41"/>
        </w:numPr>
        <w:spacing w:line="240" w:lineRule="atLeast"/>
        <w:ind w:left="510" w:hanging="397"/>
        <w:rPr>
          <w:rFonts w:asciiTheme="minorHAnsi" w:hAnsiTheme="minorHAnsi" w:cstheme="minorHAnsi"/>
          <w:szCs w:val="24"/>
          <w:lang w:val="pl-PL"/>
        </w:rPr>
      </w:pPr>
      <w:r w:rsidRPr="005B71EA">
        <w:rPr>
          <w:rFonts w:asciiTheme="minorHAnsi" w:hAnsiTheme="minorHAnsi" w:cstheme="minorHAnsi"/>
          <w:szCs w:val="24"/>
          <w:lang w:val="pl-PL"/>
        </w:rPr>
        <w:t>Uzgodnienie dokumentacji.</w:t>
      </w:r>
    </w:p>
    <w:p w14:paraId="2CEE51B9" w14:textId="7E6E62B5" w:rsidR="007D4EAA" w:rsidRPr="005B71EA" w:rsidRDefault="007D4EAA">
      <w:pPr>
        <w:pStyle w:val="Tekstpodstawowy"/>
        <w:numPr>
          <w:ilvl w:val="0"/>
          <w:numId w:val="5"/>
        </w:numPr>
        <w:tabs>
          <w:tab w:val="left" w:pos="142"/>
        </w:tabs>
        <w:spacing w:line="240" w:lineRule="atLeast"/>
        <w:ind w:left="284" w:hanging="284"/>
        <w:rPr>
          <w:rFonts w:asciiTheme="minorHAnsi" w:hAnsiTheme="minorHAnsi" w:cstheme="minorHAnsi"/>
          <w:szCs w:val="24"/>
          <w:lang w:val="pl-PL"/>
        </w:rPr>
      </w:pPr>
      <w:r w:rsidRPr="005B71EA">
        <w:rPr>
          <w:rFonts w:asciiTheme="minorHAnsi" w:hAnsiTheme="minorHAnsi" w:cstheme="minorHAnsi"/>
          <w:szCs w:val="24"/>
        </w:rPr>
        <w:t>Specyfikacj</w:t>
      </w:r>
      <w:r w:rsidR="00997D62" w:rsidRPr="005B71EA">
        <w:rPr>
          <w:rFonts w:asciiTheme="minorHAnsi" w:hAnsiTheme="minorHAnsi" w:cstheme="minorHAnsi"/>
          <w:szCs w:val="24"/>
          <w:lang w:val="pl-PL"/>
        </w:rPr>
        <w:t>a</w:t>
      </w:r>
      <w:r w:rsidRPr="005B71EA">
        <w:rPr>
          <w:rFonts w:asciiTheme="minorHAnsi" w:hAnsiTheme="minorHAnsi" w:cstheme="minorHAnsi"/>
          <w:szCs w:val="24"/>
        </w:rPr>
        <w:t xml:space="preserve"> Techniczn</w:t>
      </w:r>
      <w:r w:rsidR="00997D62" w:rsidRPr="005B71EA">
        <w:rPr>
          <w:rFonts w:asciiTheme="minorHAnsi" w:hAnsiTheme="minorHAnsi" w:cstheme="minorHAnsi"/>
          <w:szCs w:val="24"/>
          <w:lang w:val="pl-PL"/>
        </w:rPr>
        <w:t>a</w:t>
      </w:r>
      <w:r w:rsidRPr="005B71EA">
        <w:rPr>
          <w:rFonts w:asciiTheme="minorHAnsi" w:hAnsiTheme="minorHAnsi" w:cstheme="minorHAnsi"/>
          <w:szCs w:val="24"/>
        </w:rPr>
        <w:t xml:space="preserve"> Wykonania i Odbioru Robót</w:t>
      </w:r>
      <w:r w:rsidR="00E46396" w:rsidRPr="005B71EA">
        <w:rPr>
          <w:rFonts w:asciiTheme="minorHAnsi" w:hAnsiTheme="minorHAnsi" w:cstheme="minorHAnsi"/>
          <w:szCs w:val="24"/>
          <w:lang w:val="pl-PL"/>
        </w:rPr>
        <w:t>.</w:t>
      </w:r>
    </w:p>
    <w:p w14:paraId="37772FF3" w14:textId="77777777" w:rsidR="007D4EAA" w:rsidRPr="005B71EA" w:rsidRDefault="007D4EAA">
      <w:pPr>
        <w:pStyle w:val="Tekstpodstawowy"/>
        <w:numPr>
          <w:ilvl w:val="0"/>
          <w:numId w:val="5"/>
        </w:numPr>
        <w:tabs>
          <w:tab w:val="left" w:pos="142"/>
        </w:tabs>
        <w:spacing w:line="240" w:lineRule="atLeast"/>
        <w:ind w:left="284" w:hanging="284"/>
        <w:rPr>
          <w:rFonts w:asciiTheme="minorHAnsi" w:hAnsiTheme="minorHAnsi" w:cstheme="minorHAnsi"/>
          <w:szCs w:val="24"/>
          <w:lang w:val="pl-PL"/>
        </w:rPr>
      </w:pPr>
      <w:r w:rsidRPr="005B71EA">
        <w:rPr>
          <w:rFonts w:asciiTheme="minorHAnsi" w:hAnsiTheme="minorHAnsi" w:cstheme="minorHAnsi"/>
          <w:szCs w:val="24"/>
          <w:lang w:val="pl-PL"/>
        </w:rPr>
        <w:t>Przedmiar robót:</w:t>
      </w:r>
    </w:p>
    <w:p w14:paraId="727747E7" w14:textId="79F6EDBC" w:rsidR="007D4EAA" w:rsidRPr="005B71EA" w:rsidRDefault="007D4EAA">
      <w:pPr>
        <w:pStyle w:val="Tekstpodstawowy"/>
        <w:numPr>
          <w:ilvl w:val="1"/>
          <w:numId w:val="42"/>
        </w:numPr>
        <w:tabs>
          <w:tab w:val="left" w:pos="142"/>
        </w:tabs>
        <w:spacing w:line="240" w:lineRule="atLeast"/>
        <w:ind w:left="510" w:hanging="397"/>
        <w:rPr>
          <w:rFonts w:asciiTheme="minorHAnsi" w:hAnsiTheme="minorHAnsi" w:cstheme="minorHAnsi"/>
          <w:szCs w:val="24"/>
          <w:lang w:val="pl-PL"/>
        </w:rPr>
      </w:pPr>
      <w:r w:rsidRPr="005B71EA">
        <w:rPr>
          <w:rFonts w:asciiTheme="minorHAnsi" w:hAnsiTheme="minorHAnsi" w:cstheme="minorHAnsi"/>
          <w:szCs w:val="24"/>
          <w:lang w:val="pl-PL"/>
        </w:rPr>
        <w:t xml:space="preserve">Przedmiar robót – </w:t>
      </w:r>
      <w:r w:rsidR="00E46396" w:rsidRPr="005B71EA">
        <w:rPr>
          <w:rFonts w:asciiTheme="minorHAnsi" w:hAnsiTheme="minorHAnsi" w:cstheme="minorHAnsi"/>
          <w:szCs w:val="24"/>
          <w:lang w:val="pl-PL"/>
        </w:rPr>
        <w:t>branża budowlana</w:t>
      </w:r>
      <w:r w:rsidRPr="005B71EA">
        <w:rPr>
          <w:rFonts w:asciiTheme="minorHAnsi" w:hAnsiTheme="minorHAnsi" w:cstheme="minorHAnsi"/>
          <w:szCs w:val="24"/>
          <w:lang w:val="pl-PL"/>
        </w:rPr>
        <w:t>.</w:t>
      </w:r>
    </w:p>
    <w:p w14:paraId="650E65D2" w14:textId="03715F64" w:rsidR="007D4EAA" w:rsidRPr="005B71EA" w:rsidRDefault="007D4EAA">
      <w:pPr>
        <w:pStyle w:val="Tekstpodstawowy"/>
        <w:numPr>
          <w:ilvl w:val="1"/>
          <w:numId w:val="42"/>
        </w:numPr>
        <w:tabs>
          <w:tab w:val="left" w:pos="142"/>
        </w:tabs>
        <w:spacing w:line="240" w:lineRule="atLeast"/>
        <w:ind w:left="510" w:hanging="397"/>
        <w:rPr>
          <w:rFonts w:asciiTheme="minorHAnsi" w:hAnsiTheme="minorHAnsi" w:cstheme="minorHAnsi"/>
          <w:szCs w:val="24"/>
          <w:lang w:val="pl-PL"/>
        </w:rPr>
      </w:pPr>
      <w:r w:rsidRPr="005B71EA">
        <w:rPr>
          <w:rFonts w:asciiTheme="minorHAnsi" w:hAnsiTheme="minorHAnsi" w:cstheme="minorHAnsi"/>
          <w:szCs w:val="24"/>
          <w:lang w:val="pl-PL"/>
        </w:rPr>
        <w:t xml:space="preserve">Przedmiar robót – </w:t>
      </w:r>
      <w:r w:rsidR="00E46396" w:rsidRPr="005B71EA">
        <w:rPr>
          <w:rFonts w:asciiTheme="minorHAnsi" w:hAnsiTheme="minorHAnsi" w:cstheme="minorHAnsi"/>
          <w:szCs w:val="24"/>
          <w:lang w:val="pl-PL"/>
        </w:rPr>
        <w:t>branża elektryczna</w:t>
      </w:r>
      <w:r w:rsidRPr="005B71EA">
        <w:rPr>
          <w:rFonts w:asciiTheme="minorHAnsi" w:hAnsiTheme="minorHAnsi" w:cstheme="minorHAnsi"/>
          <w:szCs w:val="24"/>
          <w:lang w:val="pl-PL"/>
        </w:rPr>
        <w:t>.</w:t>
      </w:r>
    </w:p>
    <w:p w14:paraId="7169C66F" w14:textId="77777777" w:rsidR="00AD1864" w:rsidRPr="004B5152" w:rsidRDefault="00AD1864" w:rsidP="00BD3044">
      <w:pPr>
        <w:pStyle w:val="Tekstpodstawowy"/>
        <w:spacing w:line="240" w:lineRule="atLeast"/>
        <w:rPr>
          <w:rFonts w:ascii="Calibri" w:hAnsi="Calibri" w:cs="Calibri"/>
          <w:sz w:val="40"/>
          <w:szCs w:val="40"/>
          <w:lang w:val="pl-PL"/>
        </w:rPr>
      </w:pPr>
    </w:p>
    <w:p w14:paraId="5170BF56" w14:textId="77777777" w:rsidR="00DB0B78" w:rsidRPr="00626595" w:rsidRDefault="00DB0B78" w:rsidP="00BD3044">
      <w:pPr>
        <w:pStyle w:val="Tekstpodstawowy"/>
        <w:spacing w:line="240" w:lineRule="atLeast"/>
        <w:rPr>
          <w:rFonts w:ascii="Calibri" w:hAnsi="Calibri" w:cs="Calibri"/>
          <w:szCs w:val="24"/>
          <w:lang w:val="pl-PL"/>
        </w:rPr>
      </w:pP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t xml:space="preserve"> Zatwierdził:</w:t>
      </w:r>
    </w:p>
    <w:p w14:paraId="6D6920FA" w14:textId="77777777" w:rsidR="00DB0B78" w:rsidRPr="00AF71A3" w:rsidRDefault="00DB0B78" w:rsidP="00AF71A3">
      <w:pPr>
        <w:pStyle w:val="Tekstpodstawowy"/>
        <w:spacing w:line="240" w:lineRule="auto"/>
        <w:rPr>
          <w:rFonts w:ascii="Calibri" w:hAnsi="Calibri" w:cs="Calibri"/>
          <w:sz w:val="6"/>
          <w:szCs w:val="6"/>
          <w:lang w:val="pl-PL"/>
        </w:rPr>
      </w:pPr>
    </w:p>
    <w:p w14:paraId="13BE9028" w14:textId="77777777" w:rsidR="00931093" w:rsidRPr="00677A72" w:rsidRDefault="00DB0B78" w:rsidP="00AD1864">
      <w:pPr>
        <w:spacing w:after="0" w:line="240" w:lineRule="auto"/>
        <w:ind w:left="4961"/>
        <w:jc w:val="center"/>
        <w:rPr>
          <w:rFonts w:cs="Calibri"/>
          <w:sz w:val="23"/>
          <w:szCs w:val="23"/>
        </w:rPr>
      </w:pPr>
      <w:r w:rsidRPr="00677A72">
        <w:rPr>
          <w:rFonts w:cs="Calibri"/>
          <w:sz w:val="23"/>
          <w:szCs w:val="23"/>
        </w:rPr>
        <w:t xml:space="preserve">ZASTĘPCA DYREKTORA </w:t>
      </w:r>
    </w:p>
    <w:p w14:paraId="752315BF" w14:textId="3B930F4B" w:rsidR="00DB0B78" w:rsidRPr="00626595" w:rsidRDefault="00DB0B78" w:rsidP="00931093">
      <w:pPr>
        <w:spacing w:after="0" w:line="240" w:lineRule="auto"/>
        <w:ind w:left="4962" w:right="-1"/>
        <w:jc w:val="center"/>
        <w:rPr>
          <w:rFonts w:cs="Calibri"/>
          <w:sz w:val="24"/>
          <w:szCs w:val="24"/>
        </w:rPr>
      </w:pPr>
      <w:r w:rsidRPr="00677A72">
        <w:rPr>
          <w:rFonts w:cs="Calibri"/>
          <w:sz w:val="23"/>
          <w:szCs w:val="23"/>
        </w:rPr>
        <w:t>WYDZIAŁU OBSŁUGI URZĘDU</w:t>
      </w:r>
    </w:p>
    <w:p w14:paraId="5F155D15" w14:textId="4D6DF24A" w:rsidR="00DB0B78" w:rsidRPr="00A73617" w:rsidRDefault="00DB0B78" w:rsidP="00A73617">
      <w:pPr>
        <w:spacing w:after="0" w:line="240" w:lineRule="auto"/>
        <w:ind w:left="4962" w:right="-1"/>
        <w:jc w:val="center"/>
        <w:rPr>
          <w:rFonts w:cs="Calibri"/>
          <w:sz w:val="24"/>
          <w:szCs w:val="24"/>
        </w:rPr>
      </w:pPr>
      <w:r w:rsidRPr="00626595">
        <w:rPr>
          <w:rFonts w:cs="Calibri"/>
          <w:sz w:val="24"/>
          <w:szCs w:val="24"/>
        </w:rPr>
        <w:t xml:space="preserve">  </w:t>
      </w:r>
      <w:r w:rsidR="00F47A1C" w:rsidRPr="004D2FFB">
        <w:rPr>
          <w:rFonts w:cs="Calibri"/>
          <w:bCs/>
          <w:sz w:val="24"/>
          <w:szCs w:val="24"/>
        </w:rPr>
        <w:t>/</w:t>
      </w:r>
      <w:r w:rsidR="00640307" w:rsidRPr="004D2FFB">
        <w:rPr>
          <w:rFonts w:cs="Calibri"/>
          <w:sz w:val="24"/>
          <w:szCs w:val="24"/>
        </w:rPr>
        <w:t>-</w:t>
      </w:r>
      <w:r w:rsidR="00F47A1C" w:rsidRPr="004D2FFB">
        <w:rPr>
          <w:rFonts w:cs="Calibri"/>
          <w:bCs/>
          <w:sz w:val="24"/>
          <w:szCs w:val="24"/>
        </w:rPr>
        <w:t>/</w:t>
      </w:r>
      <w:r w:rsidR="00640307" w:rsidRPr="004D2FFB">
        <w:rPr>
          <w:rFonts w:cs="Calibri"/>
          <w:bCs/>
          <w:sz w:val="24"/>
          <w:szCs w:val="24"/>
        </w:rPr>
        <w:t xml:space="preserve"> </w:t>
      </w:r>
      <w:r w:rsidRPr="004D2FFB">
        <w:rPr>
          <w:rFonts w:cs="Calibri"/>
          <w:sz w:val="24"/>
          <w:szCs w:val="24"/>
        </w:rPr>
        <w:t>Mariusz Bronakowski</w:t>
      </w:r>
      <w:r w:rsidR="00E0524B">
        <w:rPr>
          <w:rFonts w:cs="Calibri"/>
          <w:bCs/>
          <w:sz w:val="24"/>
          <w:szCs w:val="24"/>
        </w:rPr>
        <w:t xml:space="preserve">         </w:t>
      </w:r>
    </w:p>
    <w:sectPr w:rsidR="00DB0B78" w:rsidRPr="00A73617" w:rsidSect="00AF28CB">
      <w:footerReference w:type="default" r:id="rId27"/>
      <w:pgSz w:w="11906" w:h="16838"/>
      <w:pgMar w:top="1417" w:right="1417" w:bottom="1417" w:left="1417" w:header="1134"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9F94" w14:textId="77777777" w:rsidR="008C7131" w:rsidRDefault="008C7131" w:rsidP="0050388A">
      <w:pPr>
        <w:spacing w:after="0" w:line="240" w:lineRule="auto"/>
      </w:pPr>
      <w:r>
        <w:separator/>
      </w:r>
    </w:p>
  </w:endnote>
  <w:endnote w:type="continuationSeparator" w:id="0">
    <w:p w14:paraId="2CE4FC23" w14:textId="77777777" w:rsidR="008C7131" w:rsidRDefault="008C7131"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8112"/>
      <w:docPartObj>
        <w:docPartGallery w:val="Page Numbers (Bottom of Page)"/>
        <w:docPartUnique/>
      </w:docPartObj>
    </w:sdtPr>
    <w:sdtEndPr>
      <w:rPr>
        <w:sz w:val="20"/>
        <w:szCs w:val="20"/>
      </w:rPr>
    </w:sdtEndPr>
    <w:sdtContent>
      <w:p w14:paraId="448CA264" w14:textId="7FCC44AD" w:rsidR="00AD21CD" w:rsidRPr="001D25C8" w:rsidRDefault="001D25C8" w:rsidP="001D25C8">
        <w:pPr>
          <w:pStyle w:val="Stopka"/>
          <w:jc w:val="right"/>
          <w:rPr>
            <w:sz w:val="20"/>
            <w:szCs w:val="20"/>
          </w:rPr>
        </w:pPr>
        <w:r w:rsidRPr="001D25C8">
          <w:rPr>
            <w:sz w:val="20"/>
            <w:szCs w:val="20"/>
          </w:rPr>
          <w:fldChar w:fldCharType="begin"/>
        </w:r>
        <w:r w:rsidRPr="001D25C8">
          <w:rPr>
            <w:sz w:val="20"/>
            <w:szCs w:val="20"/>
          </w:rPr>
          <w:instrText>PAGE   \* MERGEFORMAT</w:instrText>
        </w:r>
        <w:r w:rsidRPr="001D25C8">
          <w:rPr>
            <w:sz w:val="20"/>
            <w:szCs w:val="20"/>
          </w:rPr>
          <w:fldChar w:fldCharType="separate"/>
        </w:r>
        <w:r w:rsidRPr="001D25C8">
          <w:rPr>
            <w:sz w:val="20"/>
            <w:szCs w:val="20"/>
          </w:rPr>
          <w:t>2</w:t>
        </w:r>
        <w:r w:rsidRPr="001D25C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DF1D" w14:textId="77777777" w:rsidR="008C7131" w:rsidRDefault="008C7131" w:rsidP="0050388A">
      <w:pPr>
        <w:spacing w:after="0" w:line="240" w:lineRule="auto"/>
      </w:pPr>
      <w:r>
        <w:separator/>
      </w:r>
    </w:p>
  </w:footnote>
  <w:footnote w:type="continuationSeparator" w:id="0">
    <w:p w14:paraId="1204B9F2" w14:textId="77777777" w:rsidR="008C7131" w:rsidRDefault="008C7131" w:rsidP="0050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8"/>
    <w:lvl w:ilvl="0">
      <w:start w:val="1"/>
      <w:numFmt w:val="decimal"/>
      <w:lvlText w:val="%1)"/>
      <w:lvlJc w:val="left"/>
      <w:pPr>
        <w:tabs>
          <w:tab w:val="num" w:pos="1440"/>
        </w:tabs>
        <w:ind w:left="1440" w:hanging="360"/>
      </w:pPr>
      <w:rPr>
        <w:rFonts w:hint="default"/>
      </w:rPr>
    </w:lvl>
  </w:abstractNum>
  <w:abstractNum w:abstractNumId="1" w15:restartNumberingAfterBreak="0">
    <w:nsid w:val="00951449"/>
    <w:multiLevelType w:val="hybridMultilevel"/>
    <w:tmpl w:val="CBBA51BE"/>
    <w:lvl w:ilvl="0" w:tplc="FFFFFFF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035464BC"/>
    <w:multiLevelType w:val="hybridMultilevel"/>
    <w:tmpl w:val="B248F1A2"/>
    <w:lvl w:ilvl="0" w:tplc="2B20B288">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7E16B3B"/>
    <w:multiLevelType w:val="hybridMultilevel"/>
    <w:tmpl w:val="3FBA1B84"/>
    <w:lvl w:ilvl="0" w:tplc="114251C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8D2079B"/>
    <w:multiLevelType w:val="hybridMultilevel"/>
    <w:tmpl w:val="00180E42"/>
    <w:lvl w:ilvl="0" w:tplc="61DA87DA">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1406EBE"/>
    <w:multiLevelType w:val="multilevel"/>
    <w:tmpl w:val="EC9E01A6"/>
    <w:lvl w:ilvl="0">
      <w:start w:val="1"/>
      <w:numFmt w:val="decimal"/>
      <w:lvlText w:val="%1."/>
      <w:lvlJc w:val="left"/>
      <w:pPr>
        <w:tabs>
          <w:tab w:val="num" w:pos="2149"/>
        </w:tabs>
        <w:ind w:left="2073" w:hanging="284"/>
      </w:pPr>
      <w:rPr>
        <w:rFonts w:hint="default"/>
        <w:b w:val="0"/>
        <w:i w:val="0"/>
        <w:sz w:val="24"/>
      </w:rPr>
    </w:lvl>
    <w:lvl w:ilvl="1">
      <w:start w:val="1"/>
      <w:numFmt w:val="decimal"/>
      <w:isLgl/>
      <w:lvlText w:val="6.%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9"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0" w15:restartNumberingAfterBreak="0">
    <w:nsid w:val="17E909AA"/>
    <w:multiLevelType w:val="hybridMultilevel"/>
    <w:tmpl w:val="6CE8991A"/>
    <w:lvl w:ilvl="0" w:tplc="EB6E9FDA">
      <w:start w:val="1"/>
      <w:numFmt w:val="decimal"/>
      <w:lvlText w:val="%1."/>
      <w:lvlJc w:val="left"/>
      <w:pPr>
        <w:ind w:left="72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FE4D75"/>
    <w:multiLevelType w:val="hybridMultilevel"/>
    <w:tmpl w:val="7446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523941"/>
    <w:multiLevelType w:val="hybridMultilevel"/>
    <w:tmpl w:val="9D80B01A"/>
    <w:lvl w:ilvl="0" w:tplc="B74437B2">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3"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4" w15:restartNumberingAfterBreak="0">
    <w:nsid w:val="22B8385E"/>
    <w:multiLevelType w:val="multilevel"/>
    <w:tmpl w:val="4394DA90"/>
    <w:lvl w:ilvl="0">
      <w:start w:val="1"/>
      <w:numFmt w:val="decimal"/>
      <w:lvlText w:val="%1."/>
      <w:lvlJc w:val="left"/>
      <w:pPr>
        <w:ind w:left="1004" w:hanging="360"/>
      </w:pPr>
      <w:rPr>
        <w:rFonts w:hint="default"/>
        <w:b w:val="0"/>
        <w:bCs w:val="0"/>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23BA4A98"/>
    <w:multiLevelType w:val="hybridMultilevel"/>
    <w:tmpl w:val="5178D760"/>
    <w:lvl w:ilvl="0" w:tplc="390C122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591681E"/>
    <w:multiLevelType w:val="hybridMultilevel"/>
    <w:tmpl w:val="35A09C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1" w15:restartNumberingAfterBreak="0">
    <w:nsid w:val="2DFF5107"/>
    <w:multiLevelType w:val="hybridMultilevel"/>
    <w:tmpl w:val="3E7A6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CA3658"/>
    <w:multiLevelType w:val="hybridMultilevel"/>
    <w:tmpl w:val="7D767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B66BCB"/>
    <w:multiLevelType w:val="hybridMultilevel"/>
    <w:tmpl w:val="FF5400E8"/>
    <w:lvl w:ilvl="0" w:tplc="FB4A0C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4324E1"/>
    <w:multiLevelType w:val="multilevel"/>
    <w:tmpl w:val="715669A4"/>
    <w:lvl w:ilvl="0">
      <w:start w:val="1"/>
      <w:numFmt w:val="decimal"/>
      <w:lvlText w:val="%1."/>
      <w:lvlJc w:val="left"/>
      <w:pPr>
        <w:ind w:left="720" w:hanging="360"/>
      </w:pPr>
    </w:lvl>
    <w:lvl w:ilvl="1">
      <w:start w:val="1"/>
      <w:numFmt w:val="decimal"/>
      <w:isLgl/>
      <w:lvlText w:val="%1.%2"/>
      <w:lvlJc w:val="left"/>
      <w:pPr>
        <w:ind w:left="2769"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9A2AEB"/>
    <w:multiLevelType w:val="hybridMultilevel"/>
    <w:tmpl w:val="736A2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0530B3"/>
    <w:multiLevelType w:val="hybridMultilevel"/>
    <w:tmpl w:val="7188F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E05259"/>
    <w:multiLevelType w:val="hybridMultilevel"/>
    <w:tmpl w:val="D88ADDA0"/>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B4275E"/>
    <w:multiLevelType w:val="hybridMultilevel"/>
    <w:tmpl w:val="25BCE4B2"/>
    <w:lvl w:ilvl="0" w:tplc="04150011">
      <w:start w:val="1"/>
      <w:numFmt w:val="decimal"/>
      <w:lvlText w:val="%1)"/>
      <w:lvlJc w:val="left"/>
      <w:pPr>
        <w:ind w:left="1004" w:hanging="360"/>
      </w:pPr>
      <w:rPr>
        <w:rFonts w:hint="default"/>
      </w:rPr>
    </w:lvl>
    <w:lvl w:ilvl="1" w:tplc="46F23DBA">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C8D0CB7"/>
    <w:multiLevelType w:val="hybridMultilevel"/>
    <w:tmpl w:val="021EB5BE"/>
    <w:name w:val="WW8Num42"/>
    <w:lvl w:ilvl="0" w:tplc="DE982158">
      <w:start w:val="1"/>
      <w:numFmt w:val="decimal"/>
      <w:lvlText w:val="%1)"/>
      <w:lvlJc w:val="left"/>
      <w:pPr>
        <w:tabs>
          <w:tab w:val="num" w:pos="1440"/>
        </w:tabs>
        <w:ind w:left="144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D611DA"/>
    <w:multiLevelType w:val="hybridMultilevel"/>
    <w:tmpl w:val="8F02B812"/>
    <w:lvl w:ilvl="0" w:tplc="D3BE9808">
      <w:start w:val="1"/>
      <w:numFmt w:val="decimal"/>
      <w:lvlText w:val="%1."/>
      <w:lvlJc w:val="left"/>
      <w:pPr>
        <w:tabs>
          <w:tab w:val="num" w:pos="4396"/>
        </w:tabs>
        <w:ind w:left="567" w:hanging="283"/>
      </w:pPr>
      <w:rPr>
        <w:rFonts w:hint="default"/>
        <w:b w:val="0"/>
        <w:i w:val="0"/>
        <w:color w:val="auto"/>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A13B32"/>
    <w:multiLevelType w:val="multilevel"/>
    <w:tmpl w:val="20CEDC72"/>
    <w:lvl w:ilvl="0">
      <w:start w:val="1"/>
      <w:numFmt w:val="decimal"/>
      <w:lvlText w:val="%1."/>
      <w:lvlJc w:val="left"/>
      <w:pPr>
        <w:tabs>
          <w:tab w:val="num" w:pos="2149"/>
        </w:tabs>
        <w:ind w:left="2073" w:hanging="284"/>
      </w:pPr>
      <w:rPr>
        <w:rFonts w:hint="default"/>
        <w:b w:val="0"/>
        <w:i w:val="0"/>
        <w:sz w:val="24"/>
      </w:rPr>
    </w:lvl>
    <w:lvl w:ilvl="1">
      <w:start w:val="1"/>
      <w:numFmt w:val="decimal"/>
      <w:isLgl/>
      <w:lvlText w:val="4.%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37" w15:restartNumberingAfterBreak="0">
    <w:nsid w:val="665E7948"/>
    <w:multiLevelType w:val="hybridMultilevel"/>
    <w:tmpl w:val="E846859A"/>
    <w:lvl w:ilvl="0" w:tplc="C95C6CC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375185"/>
    <w:multiLevelType w:val="hybridMultilevel"/>
    <w:tmpl w:val="81D673B4"/>
    <w:lvl w:ilvl="0" w:tplc="04150017">
      <w:start w:val="1"/>
      <w:numFmt w:val="lowerLetter"/>
      <w:lvlText w:val="%1)"/>
      <w:lvlJc w:val="left"/>
      <w:pPr>
        <w:ind w:left="1004" w:hanging="360"/>
      </w:pPr>
      <w:rPr>
        <w:rFonts w:hint="default"/>
      </w:rPr>
    </w:lvl>
    <w:lvl w:ilvl="1" w:tplc="FFFFFFFF">
      <w:start w:val="1"/>
      <w:numFmt w:val="lowerLetter"/>
      <w:lvlText w:val="%2)"/>
      <w:lvlJc w:val="left"/>
      <w:pPr>
        <w:tabs>
          <w:tab w:val="num" w:pos="1724"/>
        </w:tabs>
        <w:ind w:left="1724" w:hanging="36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69D13893"/>
    <w:multiLevelType w:val="hybridMultilevel"/>
    <w:tmpl w:val="F726EEB0"/>
    <w:lvl w:ilvl="0" w:tplc="801E892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245F79"/>
    <w:multiLevelType w:val="hybridMultilevel"/>
    <w:tmpl w:val="9F64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2A2616"/>
    <w:multiLevelType w:val="hybridMultilevel"/>
    <w:tmpl w:val="AB0C6A0E"/>
    <w:lvl w:ilvl="0" w:tplc="04150011">
      <w:start w:val="1"/>
      <w:numFmt w:val="decimal"/>
      <w:lvlText w:val="%1)"/>
      <w:lvlJc w:val="left"/>
      <w:pPr>
        <w:tabs>
          <w:tab w:val="num" w:pos="720"/>
        </w:tabs>
        <w:ind w:left="720" w:hanging="360"/>
      </w:pPr>
    </w:lvl>
    <w:lvl w:ilvl="1" w:tplc="71DED1F2">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D55CEA"/>
    <w:multiLevelType w:val="hybridMultilevel"/>
    <w:tmpl w:val="4D5A0DD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4" w15:restartNumberingAfterBreak="0">
    <w:nsid w:val="6E3F3775"/>
    <w:multiLevelType w:val="hybridMultilevel"/>
    <w:tmpl w:val="B2F4BAD2"/>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4828C5"/>
    <w:multiLevelType w:val="hybridMultilevel"/>
    <w:tmpl w:val="D28CD992"/>
    <w:lvl w:ilvl="0" w:tplc="56F423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B65AF0"/>
    <w:multiLevelType w:val="hybridMultilevel"/>
    <w:tmpl w:val="1486D8A2"/>
    <w:lvl w:ilvl="0" w:tplc="5B5C761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507433"/>
    <w:multiLevelType w:val="hybridMultilevel"/>
    <w:tmpl w:val="258602E6"/>
    <w:lvl w:ilvl="0" w:tplc="AA2498B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2015F9"/>
    <w:multiLevelType w:val="hybridMultilevel"/>
    <w:tmpl w:val="F81CD9D4"/>
    <w:lvl w:ilvl="0" w:tplc="14FC5826">
      <w:start w:val="1"/>
      <w:numFmt w:val="decimal"/>
      <w:lvlText w:val="%1."/>
      <w:lvlJc w:val="left"/>
      <w:pPr>
        <w:tabs>
          <w:tab w:val="num" w:pos="1065"/>
        </w:tabs>
        <w:ind w:left="1065" w:hanging="360"/>
      </w:pPr>
      <w:rPr>
        <w:rFonts w:hint="default"/>
        <w:color w:val="auto"/>
      </w:rPr>
    </w:lvl>
    <w:lvl w:ilvl="1" w:tplc="5D842E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2583292">
    <w:abstractNumId w:val="27"/>
  </w:num>
  <w:num w:numId="2" w16cid:durableId="2005163081">
    <w:abstractNumId w:val="13"/>
  </w:num>
  <w:num w:numId="3" w16cid:durableId="920912330">
    <w:abstractNumId w:val="34"/>
  </w:num>
  <w:num w:numId="4" w16cid:durableId="1747873198">
    <w:abstractNumId w:val="9"/>
  </w:num>
  <w:num w:numId="5" w16cid:durableId="930965708">
    <w:abstractNumId w:val="6"/>
  </w:num>
  <w:num w:numId="6" w16cid:durableId="4015770">
    <w:abstractNumId w:val="20"/>
  </w:num>
  <w:num w:numId="7" w16cid:durableId="312031109">
    <w:abstractNumId w:val="45"/>
  </w:num>
  <w:num w:numId="8" w16cid:durableId="412971831">
    <w:abstractNumId w:val="44"/>
  </w:num>
  <w:num w:numId="9" w16cid:durableId="1069308032">
    <w:abstractNumId w:val="2"/>
  </w:num>
  <w:num w:numId="10" w16cid:durableId="1149711394">
    <w:abstractNumId w:val="46"/>
  </w:num>
  <w:num w:numId="11" w16cid:durableId="1093549460">
    <w:abstractNumId w:val="7"/>
  </w:num>
  <w:num w:numId="12" w16cid:durableId="1099332814">
    <w:abstractNumId w:val="11"/>
  </w:num>
  <w:num w:numId="13" w16cid:durableId="1511680252">
    <w:abstractNumId w:val="47"/>
  </w:num>
  <w:num w:numId="14" w16cid:durableId="2069910361">
    <w:abstractNumId w:val="25"/>
  </w:num>
  <w:num w:numId="15" w16cid:durableId="1356923091">
    <w:abstractNumId w:val="18"/>
  </w:num>
  <w:num w:numId="16" w16cid:durableId="47847938">
    <w:abstractNumId w:val="28"/>
  </w:num>
  <w:num w:numId="17" w16cid:durableId="1561593276">
    <w:abstractNumId w:val="21"/>
  </w:num>
  <w:num w:numId="18" w16cid:durableId="1157113978">
    <w:abstractNumId w:val="19"/>
  </w:num>
  <w:num w:numId="19" w16cid:durableId="651519079">
    <w:abstractNumId w:val="43"/>
  </w:num>
  <w:num w:numId="20" w16cid:durableId="841353660">
    <w:abstractNumId w:val="49"/>
  </w:num>
  <w:num w:numId="21" w16cid:durableId="742609454">
    <w:abstractNumId w:val="48"/>
  </w:num>
  <w:num w:numId="22" w16cid:durableId="2084831246">
    <w:abstractNumId w:val="32"/>
  </w:num>
  <w:num w:numId="23" w16cid:durableId="1440293581">
    <w:abstractNumId w:val="40"/>
  </w:num>
  <w:num w:numId="24" w16cid:durableId="1778409833">
    <w:abstractNumId w:val="23"/>
  </w:num>
  <w:num w:numId="25" w16cid:durableId="3588976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9023067">
    <w:abstractNumId w:val="30"/>
    <w:lvlOverride w:ilvl="0">
      <w:startOverride w:val="1"/>
    </w:lvlOverride>
    <w:lvlOverride w:ilvl="1"/>
    <w:lvlOverride w:ilvl="2"/>
    <w:lvlOverride w:ilvl="3"/>
    <w:lvlOverride w:ilvl="4"/>
    <w:lvlOverride w:ilvl="5"/>
    <w:lvlOverride w:ilvl="6"/>
    <w:lvlOverride w:ilvl="7"/>
    <w:lvlOverride w:ilvl="8"/>
  </w:num>
  <w:num w:numId="27" w16cid:durableId="1689914312">
    <w:abstractNumId w:val="4"/>
  </w:num>
  <w:num w:numId="28" w16cid:durableId="1350065174">
    <w:abstractNumId w:val="29"/>
  </w:num>
  <w:num w:numId="29" w16cid:durableId="241184715">
    <w:abstractNumId w:val="15"/>
  </w:num>
  <w:num w:numId="30" w16cid:durableId="1371615771">
    <w:abstractNumId w:val="3"/>
  </w:num>
  <w:num w:numId="31" w16cid:durableId="1010838169">
    <w:abstractNumId w:val="35"/>
  </w:num>
  <w:num w:numId="32" w16cid:durableId="711660800">
    <w:abstractNumId w:val="51"/>
  </w:num>
  <w:num w:numId="33" w16cid:durableId="638998435">
    <w:abstractNumId w:val="12"/>
  </w:num>
  <w:num w:numId="34" w16cid:durableId="434133491">
    <w:abstractNumId w:val="39"/>
  </w:num>
  <w:num w:numId="35" w16cid:durableId="28455948">
    <w:abstractNumId w:val="33"/>
  </w:num>
  <w:num w:numId="36" w16cid:durableId="177088772">
    <w:abstractNumId w:val="10"/>
  </w:num>
  <w:num w:numId="37" w16cid:durableId="1037197113">
    <w:abstractNumId w:val="5"/>
  </w:num>
  <w:num w:numId="38" w16cid:durableId="372507057">
    <w:abstractNumId w:val="38"/>
  </w:num>
  <w:num w:numId="39" w16cid:durableId="1686054455">
    <w:abstractNumId w:val="37"/>
  </w:num>
  <w:num w:numId="40" w16cid:durableId="361247871">
    <w:abstractNumId w:val="16"/>
  </w:num>
  <w:num w:numId="41" w16cid:durableId="117263907">
    <w:abstractNumId w:val="36"/>
  </w:num>
  <w:num w:numId="42" w16cid:durableId="285232666">
    <w:abstractNumId w:val="8"/>
  </w:num>
  <w:num w:numId="43" w16cid:durableId="48192093">
    <w:abstractNumId w:val="50"/>
  </w:num>
  <w:num w:numId="44" w16cid:durableId="30424762">
    <w:abstractNumId w:val="14"/>
  </w:num>
  <w:num w:numId="45" w16cid:durableId="898396177">
    <w:abstractNumId w:val="1"/>
  </w:num>
  <w:num w:numId="46" w16cid:durableId="81412429">
    <w:abstractNumId w:val="42"/>
  </w:num>
  <w:num w:numId="47" w16cid:durableId="1392193983">
    <w:abstractNumId w:val="26"/>
  </w:num>
  <w:num w:numId="48" w16cid:durableId="14658496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09932580">
    <w:abstractNumId w:val="41"/>
  </w:num>
  <w:num w:numId="50" w16cid:durableId="501045393">
    <w:abstractNumId w:val="22"/>
  </w:num>
  <w:num w:numId="51" w16cid:durableId="2883597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053C"/>
    <w:rsid w:val="000012F9"/>
    <w:rsid w:val="000043EF"/>
    <w:rsid w:val="000110B5"/>
    <w:rsid w:val="00014D16"/>
    <w:rsid w:val="00025736"/>
    <w:rsid w:val="00027AD0"/>
    <w:rsid w:val="00027BAB"/>
    <w:rsid w:val="00030855"/>
    <w:rsid w:val="00037810"/>
    <w:rsid w:val="00053C8E"/>
    <w:rsid w:val="00055E08"/>
    <w:rsid w:val="00060983"/>
    <w:rsid w:val="0006122F"/>
    <w:rsid w:val="00070512"/>
    <w:rsid w:val="00072F3A"/>
    <w:rsid w:val="0007782F"/>
    <w:rsid w:val="0008176D"/>
    <w:rsid w:val="00081F9C"/>
    <w:rsid w:val="00084856"/>
    <w:rsid w:val="00091C4C"/>
    <w:rsid w:val="00094485"/>
    <w:rsid w:val="00094763"/>
    <w:rsid w:val="00095180"/>
    <w:rsid w:val="000A0939"/>
    <w:rsid w:val="000A2822"/>
    <w:rsid w:val="000B268D"/>
    <w:rsid w:val="000B27AD"/>
    <w:rsid w:val="000B4F9A"/>
    <w:rsid w:val="000B6D06"/>
    <w:rsid w:val="000B7896"/>
    <w:rsid w:val="000C0095"/>
    <w:rsid w:val="000C1AC0"/>
    <w:rsid w:val="000C7565"/>
    <w:rsid w:val="000C7A2F"/>
    <w:rsid w:val="000D2967"/>
    <w:rsid w:val="000D61E1"/>
    <w:rsid w:val="000D625C"/>
    <w:rsid w:val="000E3462"/>
    <w:rsid w:val="000E6104"/>
    <w:rsid w:val="000F2C5F"/>
    <w:rsid w:val="000F4636"/>
    <w:rsid w:val="001053DC"/>
    <w:rsid w:val="00107797"/>
    <w:rsid w:val="00110831"/>
    <w:rsid w:val="00111880"/>
    <w:rsid w:val="00113602"/>
    <w:rsid w:val="00115753"/>
    <w:rsid w:val="00122FD6"/>
    <w:rsid w:val="0012755F"/>
    <w:rsid w:val="00133745"/>
    <w:rsid w:val="00136505"/>
    <w:rsid w:val="00137451"/>
    <w:rsid w:val="00141E83"/>
    <w:rsid w:val="001514B5"/>
    <w:rsid w:val="00152CB4"/>
    <w:rsid w:val="00152DA2"/>
    <w:rsid w:val="00156751"/>
    <w:rsid w:val="00156F73"/>
    <w:rsid w:val="00157E0C"/>
    <w:rsid w:val="00160BA1"/>
    <w:rsid w:val="00164D77"/>
    <w:rsid w:val="0016787E"/>
    <w:rsid w:val="001703E5"/>
    <w:rsid w:val="00170C3C"/>
    <w:rsid w:val="00173A2F"/>
    <w:rsid w:val="00181C4C"/>
    <w:rsid w:val="001820F8"/>
    <w:rsid w:val="00182B68"/>
    <w:rsid w:val="00194367"/>
    <w:rsid w:val="001952FF"/>
    <w:rsid w:val="00195C7F"/>
    <w:rsid w:val="00195EC0"/>
    <w:rsid w:val="0019736C"/>
    <w:rsid w:val="001A0105"/>
    <w:rsid w:val="001A0B72"/>
    <w:rsid w:val="001A2920"/>
    <w:rsid w:val="001B1A64"/>
    <w:rsid w:val="001C0430"/>
    <w:rsid w:val="001C3AEC"/>
    <w:rsid w:val="001C67FA"/>
    <w:rsid w:val="001C73C0"/>
    <w:rsid w:val="001D25C8"/>
    <w:rsid w:val="001D4A09"/>
    <w:rsid w:val="001D51A2"/>
    <w:rsid w:val="001D6534"/>
    <w:rsid w:val="001D74E8"/>
    <w:rsid w:val="001E027B"/>
    <w:rsid w:val="00201976"/>
    <w:rsid w:val="00211F1F"/>
    <w:rsid w:val="00217E53"/>
    <w:rsid w:val="00221473"/>
    <w:rsid w:val="00221F44"/>
    <w:rsid w:val="00232D5A"/>
    <w:rsid w:val="00236DCF"/>
    <w:rsid w:val="00242158"/>
    <w:rsid w:val="00242F9E"/>
    <w:rsid w:val="002444C9"/>
    <w:rsid w:val="0024662B"/>
    <w:rsid w:val="002509E5"/>
    <w:rsid w:val="00253B1F"/>
    <w:rsid w:val="002551A9"/>
    <w:rsid w:val="00264E20"/>
    <w:rsid w:val="00265164"/>
    <w:rsid w:val="00271D83"/>
    <w:rsid w:val="002764CF"/>
    <w:rsid w:val="002820C8"/>
    <w:rsid w:val="00282645"/>
    <w:rsid w:val="00282FEB"/>
    <w:rsid w:val="002869CC"/>
    <w:rsid w:val="002907B9"/>
    <w:rsid w:val="002A0EAA"/>
    <w:rsid w:val="002A19AA"/>
    <w:rsid w:val="002A5CB6"/>
    <w:rsid w:val="002B1553"/>
    <w:rsid w:val="002B2A9B"/>
    <w:rsid w:val="002B653B"/>
    <w:rsid w:val="002C0100"/>
    <w:rsid w:val="002C0CF4"/>
    <w:rsid w:val="002C31C0"/>
    <w:rsid w:val="002C74B6"/>
    <w:rsid w:val="002D0DF5"/>
    <w:rsid w:val="002D297E"/>
    <w:rsid w:val="002D662B"/>
    <w:rsid w:val="002E07DF"/>
    <w:rsid w:val="002E2CF7"/>
    <w:rsid w:val="002E3B87"/>
    <w:rsid w:val="002E5041"/>
    <w:rsid w:val="002E5098"/>
    <w:rsid w:val="002E55F7"/>
    <w:rsid w:val="002F1183"/>
    <w:rsid w:val="002F2712"/>
    <w:rsid w:val="002F4177"/>
    <w:rsid w:val="002F7E8F"/>
    <w:rsid w:val="00304228"/>
    <w:rsid w:val="003149A8"/>
    <w:rsid w:val="00321540"/>
    <w:rsid w:val="003308B3"/>
    <w:rsid w:val="003333F1"/>
    <w:rsid w:val="003343B3"/>
    <w:rsid w:val="003346E4"/>
    <w:rsid w:val="00336192"/>
    <w:rsid w:val="00340F54"/>
    <w:rsid w:val="0034124F"/>
    <w:rsid w:val="00341A83"/>
    <w:rsid w:val="003552F6"/>
    <w:rsid w:val="00357293"/>
    <w:rsid w:val="00357AB5"/>
    <w:rsid w:val="00374DAE"/>
    <w:rsid w:val="003762C0"/>
    <w:rsid w:val="003823E1"/>
    <w:rsid w:val="00384800"/>
    <w:rsid w:val="003873F5"/>
    <w:rsid w:val="003915DE"/>
    <w:rsid w:val="003918A5"/>
    <w:rsid w:val="003957F2"/>
    <w:rsid w:val="003A7F7F"/>
    <w:rsid w:val="003B1FC1"/>
    <w:rsid w:val="003B6F62"/>
    <w:rsid w:val="003C0366"/>
    <w:rsid w:val="003D1856"/>
    <w:rsid w:val="003D1F8A"/>
    <w:rsid w:val="003D6516"/>
    <w:rsid w:val="003D7B66"/>
    <w:rsid w:val="003E3C10"/>
    <w:rsid w:val="003E45AF"/>
    <w:rsid w:val="003E5E3B"/>
    <w:rsid w:val="003E6E45"/>
    <w:rsid w:val="003F1DD8"/>
    <w:rsid w:val="0040614E"/>
    <w:rsid w:val="004062EB"/>
    <w:rsid w:val="00406E94"/>
    <w:rsid w:val="00424820"/>
    <w:rsid w:val="00427C94"/>
    <w:rsid w:val="00431F4B"/>
    <w:rsid w:val="00434150"/>
    <w:rsid w:val="00440EB3"/>
    <w:rsid w:val="00443906"/>
    <w:rsid w:val="00443AD4"/>
    <w:rsid w:val="00445784"/>
    <w:rsid w:val="00447DAE"/>
    <w:rsid w:val="00450B55"/>
    <w:rsid w:val="004545E7"/>
    <w:rsid w:val="00460A7C"/>
    <w:rsid w:val="004650AF"/>
    <w:rsid w:val="004668ED"/>
    <w:rsid w:val="00467CDD"/>
    <w:rsid w:val="00482C24"/>
    <w:rsid w:val="00484CD1"/>
    <w:rsid w:val="00486674"/>
    <w:rsid w:val="00487953"/>
    <w:rsid w:val="00494AC7"/>
    <w:rsid w:val="0049524E"/>
    <w:rsid w:val="004A38AA"/>
    <w:rsid w:val="004A49F1"/>
    <w:rsid w:val="004B0171"/>
    <w:rsid w:val="004B0206"/>
    <w:rsid w:val="004B2031"/>
    <w:rsid w:val="004B5152"/>
    <w:rsid w:val="004C1863"/>
    <w:rsid w:val="004C3EF8"/>
    <w:rsid w:val="004D0F30"/>
    <w:rsid w:val="004D2FFB"/>
    <w:rsid w:val="004D54A5"/>
    <w:rsid w:val="004D6B42"/>
    <w:rsid w:val="004E1D8D"/>
    <w:rsid w:val="004E4A93"/>
    <w:rsid w:val="004F09CF"/>
    <w:rsid w:val="004F38F0"/>
    <w:rsid w:val="004F678C"/>
    <w:rsid w:val="0050388A"/>
    <w:rsid w:val="0050407B"/>
    <w:rsid w:val="005047F9"/>
    <w:rsid w:val="0050627E"/>
    <w:rsid w:val="005073E8"/>
    <w:rsid w:val="00510723"/>
    <w:rsid w:val="00513F12"/>
    <w:rsid w:val="00515BE0"/>
    <w:rsid w:val="0051755B"/>
    <w:rsid w:val="005204AE"/>
    <w:rsid w:val="00521666"/>
    <w:rsid w:val="00524210"/>
    <w:rsid w:val="00524BAB"/>
    <w:rsid w:val="0053104F"/>
    <w:rsid w:val="005316EC"/>
    <w:rsid w:val="0053259E"/>
    <w:rsid w:val="00533EE2"/>
    <w:rsid w:val="00542583"/>
    <w:rsid w:val="00542B76"/>
    <w:rsid w:val="00544142"/>
    <w:rsid w:val="00545698"/>
    <w:rsid w:val="0054679C"/>
    <w:rsid w:val="00550673"/>
    <w:rsid w:val="005578AF"/>
    <w:rsid w:val="0056192C"/>
    <w:rsid w:val="0056355A"/>
    <w:rsid w:val="00564222"/>
    <w:rsid w:val="00575487"/>
    <w:rsid w:val="005754F9"/>
    <w:rsid w:val="00575D42"/>
    <w:rsid w:val="0058548C"/>
    <w:rsid w:val="00592100"/>
    <w:rsid w:val="00592BC9"/>
    <w:rsid w:val="00594289"/>
    <w:rsid w:val="00596A80"/>
    <w:rsid w:val="005A0E2F"/>
    <w:rsid w:val="005A130B"/>
    <w:rsid w:val="005A276B"/>
    <w:rsid w:val="005A59C6"/>
    <w:rsid w:val="005A5A05"/>
    <w:rsid w:val="005B2ECA"/>
    <w:rsid w:val="005B71EA"/>
    <w:rsid w:val="005B723B"/>
    <w:rsid w:val="005C1D38"/>
    <w:rsid w:val="005C3F06"/>
    <w:rsid w:val="005C55AD"/>
    <w:rsid w:val="005C5A30"/>
    <w:rsid w:val="005D0484"/>
    <w:rsid w:val="005D143A"/>
    <w:rsid w:val="005D5BC1"/>
    <w:rsid w:val="005E00DA"/>
    <w:rsid w:val="005E05E0"/>
    <w:rsid w:val="005E6789"/>
    <w:rsid w:val="005F5AAA"/>
    <w:rsid w:val="00601682"/>
    <w:rsid w:val="006019B4"/>
    <w:rsid w:val="00606F24"/>
    <w:rsid w:val="006122CF"/>
    <w:rsid w:val="00620557"/>
    <w:rsid w:val="00620FCF"/>
    <w:rsid w:val="0062282E"/>
    <w:rsid w:val="00623A75"/>
    <w:rsid w:val="00623C37"/>
    <w:rsid w:val="00626595"/>
    <w:rsid w:val="006270A8"/>
    <w:rsid w:val="00634749"/>
    <w:rsid w:val="006368AD"/>
    <w:rsid w:val="00640307"/>
    <w:rsid w:val="00643DD1"/>
    <w:rsid w:val="00643E85"/>
    <w:rsid w:val="006557D8"/>
    <w:rsid w:val="006563A8"/>
    <w:rsid w:val="00656E4E"/>
    <w:rsid w:val="00660A51"/>
    <w:rsid w:val="006659E4"/>
    <w:rsid w:val="00674AED"/>
    <w:rsid w:val="00677A72"/>
    <w:rsid w:val="006856BD"/>
    <w:rsid w:val="00690AFB"/>
    <w:rsid w:val="00693A0B"/>
    <w:rsid w:val="006A0436"/>
    <w:rsid w:val="006B08A5"/>
    <w:rsid w:val="006B0B70"/>
    <w:rsid w:val="006C4065"/>
    <w:rsid w:val="006D3DA7"/>
    <w:rsid w:val="006E13B1"/>
    <w:rsid w:val="006E3255"/>
    <w:rsid w:val="006E3AD7"/>
    <w:rsid w:val="006F35CF"/>
    <w:rsid w:val="006F5431"/>
    <w:rsid w:val="006F5704"/>
    <w:rsid w:val="00703375"/>
    <w:rsid w:val="00703E40"/>
    <w:rsid w:val="00711271"/>
    <w:rsid w:val="00711BA8"/>
    <w:rsid w:val="00714FB0"/>
    <w:rsid w:val="007160ED"/>
    <w:rsid w:val="00720E53"/>
    <w:rsid w:val="00721270"/>
    <w:rsid w:val="007213DE"/>
    <w:rsid w:val="007226F1"/>
    <w:rsid w:val="00724301"/>
    <w:rsid w:val="00725968"/>
    <w:rsid w:val="00732BA3"/>
    <w:rsid w:val="00732FF1"/>
    <w:rsid w:val="007410D0"/>
    <w:rsid w:val="0074315B"/>
    <w:rsid w:val="0075124B"/>
    <w:rsid w:val="00754FF4"/>
    <w:rsid w:val="00761073"/>
    <w:rsid w:val="00773AAC"/>
    <w:rsid w:val="00776F90"/>
    <w:rsid w:val="00781007"/>
    <w:rsid w:val="007810B6"/>
    <w:rsid w:val="00781337"/>
    <w:rsid w:val="00783670"/>
    <w:rsid w:val="00783CD6"/>
    <w:rsid w:val="00785BC1"/>
    <w:rsid w:val="00793487"/>
    <w:rsid w:val="00793A45"/>
    <w:rsid w:val="00796D42"/>
    <w:rsid w:val="007A091D"/>
    <w:rsid w:val="007B27F6"/>
    <w:rsid w:val="007B4101"/>
    <w:rsid w:val="007B6A58"/>
    <w:rsid w:val="007C4BDF"/>
    <w:rsid w:val="007C716A"/>
    <w:rsid w:val="007D1F26"/>
    <w:rsid w:val="007D4EAA"/>
    <w:rsid w:val="007D5AAC"/>
    <w:rsid w:val="007D6121"/>
    <w:rsid w:val="007D6782"/>
    <w:rsid w:val="007E1713"/>
    <w:rsid w:val="007F09DC"/>
    <w:rsid w:val="007F0F5B"/>
    <w:rsid w:val="007F6C64"/>
    <w:rsid w:val="007F7988"/>
    <w:rsid w:val="008067E1"/>
    <w:rsid w:val="00812A99"/>
    <w:rsid w:val="00813B75"/>
    <w:rsid w:val="00816AA9"/>
    <w:rsid w:val="00820F36"/>
    <w:rsid w:val="00822C43"/>
    <w:rsid w:val="00826305"/>
    <w:rsid w:val="00837B5C"/>
    <w:rsid w:val="0084094B"/>
    <w:rsid w:val="00846B33"/>
    <w:rsid w:val="0085142B"/>
    <w:rsid w:val="008566F2"/>
    <w:rsid w:val="00873DF5"/>
    <w:rsid w:val="00873E17"/>
    <w:rsid w:val="00877D63"/>
    <w:rsid w:val="008815DD"/>
    <w:rsid w:val="008840FD"/>
    <w:rsid w:val="00890870"/>
    <w:rsid w:val="00892986"/>
    <w:rsid w:val="00895CE0"/>
    <w:rsid w:val="00896867"/>
    <w:rsid w:val="008B04C8"/>
    <w:rsid w:val="008B6F66"/>
    <w:rsid w:val="008C3B28"/>
    <w:rsid w:val="008C47F3"/>
    <w:rsid w:val="008C5214"/>
    <w:rsid w:val="008C5314"/>
    <w:rsid w:val="008C7131"/>
    <w:rsid w:val="008D4CBE"/>
    <w:rsid w:val="008E0147"/>
    <w:rsid w:val="008E1C4D"/>
    <w:rsid w:val="008E3ED7"/>
    <w:rsid w:val="008E5CEF"/>
    <w:rsid w:val="008F53F8"/>
    <w:rsid w:val="008F6A62"/>
    <w:rsid w:val="008F6F55"/>
    <w:rsid w:val="00901418"/>
    <w:rsid w:val="00901823"/>
    <w:rsid w:val="00915129"/>
    <w:rsid w:val="00920782"/>
    <w:rsid w:val="009208C5"/>
    <w:rsid w:val="009223EE"/>
    <w:rsid w:val="0092676B"/>
    <w:rsid w:val="00926B43"/>
    <w:rsid w:val="00926FE7"/>
    <w:rsid w:val="00931093"/>
    <w:rsid w:val="00931F62"/>
    <w:rsid w:val="009333EB"/>
    <w:rsid w:val="0093753A"/>
    <w:rsid w:val="00937E02"/>
    <w:rsid w:val="00962689"/>
    <w:rsid w:val="00965164"/>
    <w:rsid w:val="00967A4C"/>
    <w:rsid w:val="00971C76"/>
    <w:rsid w:val="00972135"/>
    <w:rsid w:val="009755FD"/>
    <w:rsid w:val="00976B63"/>
    <w:rsid w:val="00977F95"/>
    <w:rsid w:val="00986CC8"/>
    <w:rsid w:val="009916D6"/>
    <w:rsid w:val="00996DE5"/>
    <w:rsid w:val="00997D62"/>
    <w:rsid w:val="009B3A60"/>
    <w:rsid w:val="009B4151"/>
    <w:rsid w:val="009C09FC"/>
    <w:rsid w:val="009C15AF"/>
    <w:rsid w:val="009C487F"/>
    <w:rsid w:val="009C4B4E"/>
    <w:rsid w:val="009C50BB"/>
    <w:rsid w:val="009D04A3"/>
    <w:rsid w:val="009E23C8"/>
    <w:rsid w:val="009E36A7"/>
    <w:rsid w:val="009E5D75"/>
    <w:rsid w:val="009F0771"/>
    <w:rsid w:val="009F6F3A"/>
    <w:rsid w:val="00A002E4"/>
    <w:rsid w:val="00A034A5"/>
    <w:rsid w:val="00A07A88"/>
    <w:rsid w:val="00A1018B"/>
    <w:rsid w:val="00A255B9"/>
    <w:rsid w:val="00A320BF"/>
    <w:rsid w:val="00A32CBC"/>
    <w:rsid w:val="00A342BD"/>
    <w:rsid w:val="00A36872"/>
    <w:rsid w:val="00A4236C"/>
    <w:rsid w:val="00A42E7E"/>
    <w:rsid w:val="00A43085"/>
    <w:rsid w:val="00A44631"/>
    <w:rsid w:val="00A47AAB"/>
    <w:rsid w:val="00A5137F"/>
    <w:rsid w:val="00A53420"/>
    <w:rsid w:val="00A54998"/>
    <w:rsid w:val="00A572A8"/>
    <w:rsid w:val="00A57486"/>
    <w:rsid w:val="00A61253"/>
    <w:rsid w:val="00A653FE"/>
    <w:rsid w:val="00A661C2"/>
    <w:rsid w:val="00A66238"/>
    <w:rsid w:val="00A663DE"/>
    <w:rsid w:val="00A66AEE"/>
    <w:rsid w:val="00A72FE3"/>
    <w:rsid w:val="00A73617"/>
    <w:rsid w:val="00A745A5"/>
    <w:rsid w:val="00A83732"/>
    <w:rsid w:val="00A95158"/>
    <w:rsid w:val="00AA78E3"/>
    <w:rsid w:val="00AB66E6"/>
    <w:rsid w:val="00AD1864"/>
    <w:rsid w:val="00AD21CD"/>
    <w:rsid w:val="00AD536F"/>
    <w:rsid w:val="00AE06FC"/>
    <w:rsid w:val="00AE2E03"/>
    <w:rsid w:val="00AE713B"/>
    <w:rsid w:val="00AE774C"/>
    <w:rsid w:val="00AF01D1"/>
    <w:rsid w:val="00AF2346"/>
    <w:rsid w:val="00AF26FB"/>
    <w:rsid w:val="00AF28CB"/>
    <w:rsid w:val="00AF35A8"/>
    <w:rsid w:val="00AF71A3"/>
    <w:rsid w:val="00AF7FF3"/>
    <w:rsid w:val="00B006E6"/>
    <w:rsid w:val="00B04129"/>
    <w:rsid w:val="00B07303"/>
    <w:rsid w:val="00B0762F"/>
    <w:rsid w:val="00B14423"/>
    <w:rsid w:val="00B17FDD"/>
    <w:rsid w:val="00B3523F"/>
    <w:rsid w:val="00B35F79"/>
    <w:rsid w:val="00B4077B"/>
    <w:rsid w:val="00B40BA7"/>
    <w:rsid w:val="00B6326A"/>
    <w:rsid w:val="00B6599E"/>
    <w:rsid w:val="00B703F4"/>
    <w:rsid w:val="00B77687"/>
    <w:rsid w:val="00B81EFA"/>
    <w:rsid w:val="00B84891"/>
    <w:rsid w:val="00B967B8"/>
    <w:rsid w:val="00BA19BA"/>
    <w:rsid w:val="00BA5BF9"/>
    <w:rsid w:val="00BA6A3E"/>
    <w:rsid w:val="00BB0703"/>
    <w:rsid w:val="00BB2F73"/>
    <w:rsid w:val="00BB3BFE"/>
    <w:rsid w:val="00BC1558"/>
    <w:rsid w:val="00BC6647"/>
    <w:rsid w:val="00BC676A"/>
    <w:rsid w:val="00BC72A6"/>
    <w:rsid w:val="00BD3044"/>
    <w:rsid w:val="00BE0141"/>
    <w:rsid w:val="00BE14D0"/>
    <w:rsid w:val="00BE57F1"/>
    <w:rsid w:val="00BE6D8F"/>
    <w:rsid w:val="00BE7FAE"/>
    <w:rsid w:val="00BF222B"/>
    <w:rsid w:val="00BF3530"/>
    <w:rsid w:val="00C00E5B"/>
    <w:rsid w:val="00C03351"/>
    <w:rsid w:val="00C0501A"/>
    <w:rsid w:val="00C062C1"/>
    <w:rsid w:val="00C138E1"/>
    <w:rsid w:val="00C15A60"/>
    <w:rsid w:val="00C16800"/>
    <w:rsid w:val="00C2391D"/>
    <w:rsid w:val="00C2412E"/>
    <w:rsid w:val="00C26BFD"/>
    <w:rsid w:val="00C27681"/>
    <w:rsid w:val="00C2794D"/>
    <w:rsid w:val="00C27BBD"/>
    <w:rsid w:val="00C3011E"/>
    <w:rsid w:val="00C3469F"/>
    <w:rsid w:val="00C37377"/>
    <w:rsid w:val="00C40511"/>
    <w:rsid w:val="00C45606"/>
    <w:rsid w:val="00C50E06"/>
    <w:rsid w:val="00C520C7"/>
    <w:rsid w:val="00C63E4B"/>
    <w:rsid w:val="00C63EC9"/>
    <w:rsid w:val="00C71F7D"/>
    <w:rsid w:val="00C72DAE"/>
    <w:rsid w:val="00C74A01"/>
    <w:rsid w:val="00C77489"/>
    <w:rsid w:val="00C7751B"/>
    <w:rsid w:val="00C819D7"/>
    <w:rsid w:val="00C83661"/>
    <w:rsid w:val="00C9079F"/>
    <w:rsid w:val="00C91E08"/>
    <w:rsid w:val="00C96F5B"/>
    <w:rsid w:val="00CA2A0F"/>
    <w:rsid w:val="00CA6AE5"/>
    <w:rsid w:val="00CA7BCE"/>
    <w:rsid w:val="00CA7FBE"/>
    <w:rsid w:val="00CB5ED2"/>
    <w:rsid w:val="00CC1074"/>
    <w:rsid w:val="00CC5A4E"/>
    <w:rsid w:val="00CC629A"/>
    <w:rsid w:val="00CC656A"/>
    <w:rsid w:val="00CD07C5"/>
    <w:rsid w:val="00CD195C"/>
    <w:rsid w:val="00CD56BD"/>
    <w:rsid w:val="00CD5710"/>
    <w:rsid w:val="00CE0944"/>
    <w:rsid w:val="00CE4751"/>
    <w:rsid w:val="00CE497D"/>
    <w:rsid w:val="00CE4F4E"/>
    <w:rsid w:val="00CE7F22"/>
    <w:rsid w:val="00D009C0"/>
    <w:rsid w:val="00D01903"/>
    <w:rsid w:val="00D04D08"/>
    <w:rsid w:val="00D05F71"/>
    <w:rsid w:val="00D067BB"/>
    <w:rsid w:val="00D17B4C"/>
    <w:rsid w:val="00D25F9D"/>
    <w:rsid w:val="00D2652E"/>
    <w:rsid w:val="00D277F2"/>
    <w:rsid w:val="00D35AAE"/>
    <w:rsid w:val="00D376CA"/>
    <w:rsid w:val="00D40EF5"/>
    <w:rsid w:val="00D41BB5"/>
    <w:rsid w:val="00D52520"/>
    <w:rsid w:val="00D57813"/>
    <w:rsid w:val="00D62733"/>
    <w:rsid w:val="00D67664"/>
    <w:rsid w:val="00D72DC6"/>
    <w:rsid w:val="00D7556E"/>
    <w:rsid w:val="00D765DB"/>
    <w:rsid w:val="00D8273C"/>
    <w:rsid w:val="00D84779"/>
    <w:rsid w:val="00D87260"/>
    <w:rsid w:val="00D918E7"/>
    <w:rsid w:val="00D95777"/>
    <w:rsid w:val="00DA06F7"/>
    <w:rsid w:val="00DB0B78"/>
    <w:rsid w:val="00DB71DB"/>
    <w:rsid w:val="00DD1754"/>
    <w:rsid w:val="00DD17F8"/>
    <w:rsid w:val="00DD22DE"/>
    <w:rsid w:val="00DE184E"/>
    <w:rsid w:val="00DE264C"/>
    <w:rsid w:val="00DE4223"/>
    <w:rsid w:val="00DE7702"/>
    <w:rsid w:val="00DF30C7"/>
    <w:rsid w:val="00DF5066"/>
    <w:rsid w:val="00E02DC6"/>
    <w:rsid w:val="00E0524B"/>
    <w:rsid w:val="00E07384"/>
    <w:rsid w:val="00E1109E"/>
    <w:rsid w:val="00E13E21"/>
    <w:rsid w:val="00E14017"/>
    <w:rsid w:val="00E22186"/>
    <w:rsid w:val="00E22E1B"/>
    <w:rsid w:val="00E33D55"/>
    <w:rsid w:val="00E3718F"/>
    <w:rsid w:val="00E46396"/>
    <w:rsid w:val="00E46ACF"/>
    <w:rsid w:val="00E56CE6"/>
    <w:rsid w:val="00E6226F"/>
    <w:rsid w:val="00E70656"/>
    <w:rsid w:val="00E733AA"/>
    <w:rsid w:val="00E73947"/>
    <w:rsid w:val="00E77C4D"/>
    <w:rsid w:val="00E834D6"/>
    <w:rsid w:val="00E836CF"/>
    <w:rsid w:val="00E83858"/>
    <w:rsid w:val="00E92FF1"/>
    <w:rsid w:val="00E9437E"/>
    <w:rsid w:val="00EA26BD"/>
    <w:rsid w:val="00EA31E5"/>
    <w:rsid w:val="00EA5243"/>
    <w:rsid w:val="00EC2996"/>
    <w:rsid w:val="00ED5E04"/>
    <w:rsid w:val="00ED61FC"/>
    <w:rsid w:val="00ED7D05"/>
    <w:rsid w:val="00EE24A5"/>
    <w:rsid w:val="00EE727C"/>
    <w:rsid w:val="00EF2728"/>
    <w:rsid w:val="00EF58E8"/>
    <w:rsid w:val="00EF6D14"/>
    <w:rsid w:val="00EF77D5"/>
    <w:rsid w:val="00F003D7"/>
    <w:rsid w:val="00F0338A"/>
    <w:rsid w:val="00F15610"/>
    <w:rsid w:val="00F21325"/>
    <w:rsid w:val="00F22F86"/>
    <w:rsid w:val="00F261AB"/>
    <w:rsid w:val="00F26593"/>
    <w:rsid w:val="00F26984"/>
    <w:rsid w:val="00F2750A"/>
    <w:rsid w:val="00F30046"/>
    <w:rsid w:val="00F36CB8"/>
    <w:rsid w:val="00F37A91"/>
    <w:rsid w:val="00F37E52"/>
    <w:rsid w:val="00F47A1C"/>
    <w:rsid w:val="00F51B89"/>
    <w:rsid w:val="00F55D4F"/>
    <w:rsid w:val="00F5677D"/>
    <w:rsid w:val="00F619CA"/>
    <w:rsid w:val="00F62B8A"/>
    <w:rsid w:val="00F63124"/>
    <w:rsid w:val="00F66A77"/>
    <w:rsid w:val="00F672F0"/>
    <w:rsid w:val="00F67BC7"/>
    <w:rsid w:val="00F73CE7"/>
    <w:rsid w:val="00F74C87"/>
    <w:rsid w:val="00F773C1"/>
    <w:rsid w:val="00F8205A"/>
    <w:rsid w:val="00F827CF"/>
    <w:rsid w:val="00F84FB0"/>
    <w:rsid w:val="00F86008"/>
    <w:rsid w:val="00F86BEB"/>
    <w:rsid w:val="00F95FCC"/>
    <w:rsid w:val="00FA1019"/>
    <w:rsid w:val="00FA5122"/>
    <w:rsid w:val="00FA5E58"/>
    <w:rsid w:val="00FB2BFE"/>
    <w:rsid w:val="00FB4AA6"/>
    <w:rsid w:val="00FC0F91"/>
    <w:rsid w:val="00FC3D85"/>
    <w:rsid w:val="00FC65DA"/>
    <w:rsid w:val="00FC6D0F"/>
    <w:rsid w:val="00FC7490"/>
    <w:rsid w:val="00FD0B30"/>
    <w:rsid w:val="00FD4D86"/>
    <w:rsid w:val="00FD6E0A"/>
    <w:rsid w:val="00FE0B26"/>
    <w:rsid w:val="00FE7D68"/>
    <w:rsid w:val="00FF24DB"/>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 w:type="character" w:styleId="Odwoaniedokomentarza">
    <w:name w:val="annotation reference"/>
    <w:basedOn w:val="Domylnaczcionkaakapitu"/>
    <w:uiPriority w:val="99"/>
    <w:semiHidden/>
    <w:unhideWhenUsed/>
    <w:rsid w:val="00A57486"/>
    <w:rPr>
      <w:sz w:val="16"/>
      <w:szCs w:val="16"/>
    </w:rPr>
  </w:style>
  <w:style w:type="paragraph" w:styleId="Tekstkomentarza">
    <w:name w:val="annotation text"/>
    <w:basedOn w:val="Normalny"/>
    <w:link w:val="TekstkomentarzaZnak"/>
    <w:uiPriority w:val="99"/>
    <w:semiHidden/>
    <w:unhideWhenUsed/>
    <w:rsid w:val="00A574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7486"/>
    <w:rPr>
      <w:lang w:eastAsia="en-US"/>
    </w:rPr>
  </w:style>
  <w:style w:type="paragraph" w:styleId="Tematkomentarza">
    <w:name w:val="annotation subject"/>
    <w:basedOn w:val="Tekstkomentarza"/>
    <w:next w:val="Tekstkomentarza"/>
    <w:link w:val="TematkomentarzaZnak"/>
    <w:uiPriority w:val="99"/>
    <w:semiHidden/>
    <w:unhideWhenUsed/>
    <w:rsid w:val="00A57486"/>
    <w:rPr>
      <w:b/>
      <w:bCs/>
    </w:rPr>
  </w:style>
  <w:style w:type="character" w:customStyle="1" w:styleId="TematkomentarzaZnak">
    <w:name w:val="Temat komentarza Znak"/>
    <w:basedOn w:val="TekstkomentarzaZnak"/>
    <w:link w:val="Tematkomentarza"/>
    <w:uiPriority w:val="99"/>
    <w:semiHidden/>
    <w:rsid w:val="00A57486"/>
    <w:rPr>
      <w:b/>
      <w:bCs/>
      <w:lang w:eastAsia="en-US"/>
    </w:rPr>
  </w:style>
  <w:style w:type="character" w:customStyle="1" w:styleId="hgkelc">
    <w:name w:val="hgkelc"/>
    <w:basedOn w:val="Domylnaczcionkaakapitu"/>
    <w:rsid w:val="002A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1222">
      <w:marLeft w:val="0"/>
      <w:marRight w:val="0"/>
      <w:marTop w:val="0"/>
      <w:marBottom w:val="0"/>
      <w:divBdr>
        <w:top w:val="none" w:sz="0" w:space="0" w:color="auto"/>
        <w:left w:val="none" w:sz="0" w:space="0" w:color="auto"/>
        <w:bottom w:val="none" w:sz="0" w:space="0" w:color="auto"/>
        <w:right w:val="none" w:sz="0" w:space="0" w:color="auto"/>
      </w:divBdr>
    </w:div>
    <w:div w:id="1359820799">
      <w:bodyDiv w:val="1"/>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 w:id="20841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anna.zambrzycka@uw.olsztyn.pl" TargetMode="External"/><Relationship Id="rId18" Type="http://schemas.openxmlformats.org/officeDocument/2006/relationships/hyperlink" Target="https://platformazakupowa.pl/" TargetMode="External"/><Relationship Id="rId26" Type="http://schemas.openxmlformats.org/officeDocument/2006/relationships/hyperlink" Target="mailto:iod@uw.olsztyn.pl" TargetMode="External"/><Relationship Id="rId3" Type="http://schemas.openxmlformats.org/officeDocument/2006/relationships/styles" Target="styles.xml"/><Relationship Id="rId21" Type="http://schemas.openxmlformats.org/officeDocument/2006/relationships/hyperlink" Target="https://platformazakupowa.pl/pn/uw-warminsko-mazurski" TargetMode="External"/><Relationship Id="rId7" Type="http://schemas.openxmlformats.org/officeDocument/2006/relationships/endnotes" Target="endnotes.xml"/><Relationship Id="rId12" Type="http://schemas.openxmlformats.org/officeDocument/2006/relationships/hyperlink" Target="https://platformazakupowa.pl/pn/uw-warminsko-mazurski"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pn/uw-warminsko-mazurski"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joanna.zambrzycka@uw.olszty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43226"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uw-warminsko-mazurski" TargetMode="External"/><Relationship Id="rId28" Type="http://schemas.openxmlformats.org/officeDocument/2006/relationships/fontTable" Target="fontTable.xml"/><Relationship Id="rId10" Type="http://schemas.openxmlformats.org/officeDocument/2006/relationships/hyperlink" Target="https://platformazakupowa.pl/pn/uw-warminsko-mazurski"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joanna.zambrzycka@uw.olsztyn.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uw-warminsko-mazurski"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AE17A-EB91-4EBA-8E75-32E2BB8A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17</Pages>
  <Words>6465</Words>
  <Characters>38794</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Joanna Zambrzycka</cp:lastModifiedBy>
  <cp:revision>14</cp:revision>
  <cp:lastPrinted>2023-10-06T07:02:00Z</cp:lastPrinted>
  <dcterms:created xsi:type="dcterms:W3CDTF">2023-10-12T12:18:00Z</dcterms:created>
  <dcterms:modified xsi:type="dcterms:W3CDTF">2023-11-07T08:26:00Z</dcterms:modified>
</cp:coreProperties>
</file>