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6678" w14:textId="0D43FA37" w:rsidR="00EF276E" w:rsidRDefault="0077158A" w:rsidP="0077158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14:paraId="03E2C256" w14:textId="77777777" w:rsidR="0077158A" w:rsidRDefault="0077158A" w:rsidP="0077158A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D46131E" w14:textId="74583060" w:rsidR="0077158A" w:rsidRDefault="0077158A" w:rsidP="00771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158A">
        <w:rPr>
          <w:rFonts w:ascii="Arial" w:hAnsi="Arial" w:cs="Arial"/>
          <w:b/>
          <w:sz w:val="24"/>
          <w:szCs w:val="24"/>
        </w:rPr>
        <w:t>OPIS PRZEDMIOTU ZAMÓWIENIA</w:t>
      </w:r>
    </w:p>
    <w:p w14:paraId="7644C1D7" w14:textId="77777777" w:rsidR="0077158A" w:rsidRPr="0077158A" w:rsidRDefault="0077158A" w:rsidP="00771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F9EB87" w14:textId="77777777" w:rsidR="00EF276E" w:rsidRDefault="00EF276E" w:rsidP="006A1F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Przeznaczenie:</w:t>
      </w:r>
    </w:p>
    <w:p w14:paraId="556C3AAA" w14:textId="74B74C11" w:rsidR="00EF276E" w:rsidRDefault="00EF276E" w:rsidP="00993E6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Radiotelefon ma być przeznaczony do komunikacji fonicznej z innymi użytkownikami sieci radiotelefonicznej, wykorzystujących radiotelefony w wersji przenośnej, stacjonarnej i przewoźnej,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w kolorze nie jaskrawym np.: (kolorze żółtym) wskazany 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kolor czarny, ciemno szary.</w:t>
      </w:r>
      <w:r>
        <w:rPr>
          <w:rFonts w:ascii="Arial" w:hAnsi="Arial" w:cs="Arial"/>
          <w:sz w:val="24"/>
          <w:szCs w:val="24"/>
        </w:rPr>
        <w:t>:</w:t>
      </w:r>
    </w:p>
    <w:p w14:paraId="3413812C" w14:textId="77777777" w:rsidR="00EF276E" w:rsidRDefault="00EF276E" w:rsidP="006A1F95">
      <w:pPr>
        <w:pStyle w:val="Akapitzlist"/>
        <w:numPr>
          <w:ilvl w:val="0"/>
          <w:numId w:val="43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zamówienia i ukompletowanie:</w:t>
      </w:r>
    </w:p>
    <w:p w14:paraId="6B4F40A9" w14:textId="77777777" w:rsidR="00EF276E" w:rsidRDefault="00EF276E" w:rsidP="006A1F95">
      <w:pPr>
        <w:pStyle w:val="Akapitzlist"/>
        <w:numPr>
          <w:ilvl w:val="1"/>
          <w:numId w:val="43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nr 1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5"/>
        <w:gridCol w:w="7824"/>
        <w:gridCol w:w="1272"/>
      </w:tblGrid>
      <w:tr w:rsidR="008D46EE" w14:paraId="3A31F71C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EC4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A48" w14:textId="77777777" w:rsidR="008D46EE" w:rsidRDefault="008D4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745" w14:textId="77777777" w:rsidR="008D46EE" w:rsidRDefault="008D4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8D46EE" w14:paraId="4847777D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CD3B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2507" w14:textId="77777777" w:rsidR="008D46EE" w:rsidRDefault="008D46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Radiotelefon w wersji przenośnej UHF 406-470 MHz: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85A28" w14:textId="43ECB0D2" w:rsidR="008D46EE" w:rsidRPr="005A0008" w:rsidRDefault="00FE4D7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5A0008" w:rsidRPr="00993E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A0008" w:rsidRPr="00993E6F"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</w:p>
        </w:tc>
      </w:tr>
      <w:tr w:rsidR="008D46EE" w14:paraId="71B91804" w14:textId="77777777" w:rsidTr="008D46E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0C5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radiotelefon musi posiadać następujące ukompletowanie:</w:t>
            </w:r>
          </w:p>
        </w:tc>
      </w:tr>
      <w:tr w:rsidR="008D46EE" w14:paraId="3BBD4EB2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346E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5E37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Blok nadawczo-odbiorczy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04B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2B540855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C725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D765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Antena szerokopasmowa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852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099A8FE8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6DA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818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Klips do pasa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4D2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71B76D92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52D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42C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Mikrofonogłośnik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1800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75B58569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55F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6C1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Osłona złącza do podłączenia akcesoriów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A68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1CAAB5A5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EBC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A39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Ładowarka jednostanowiskowa szybka (z możliwością podłączenia  do instalacji elektrycznej 230V oraz instalacji elektrycznej pojazdu 12/24V) dopuszcza się dostarczenie dwóch urządzeń ładujących</w:t>
            </w:r>
          </w:p>
          <w:p w14:paraId="55AA1413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(230V i 12/24V) </w:t>
            </w:r>
          </w:p>
          <w:p w14:paraId="78D0EECC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preferowanym rozwiązaniem jest urządzenie zintegrowane.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668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2144ECDD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47D2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BB5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Akumulator Li-lon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F1E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75FE6D88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164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61A0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Akumulator dodatkowy Li-lon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156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34B75F26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A93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018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użytkowania w polskiej wersji językowej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8A0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D46EE" w14:paraId="2CC3F2AF" w14:textId="77777777" w:rsidTr="008D46E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F34B" w14:textId="77777777" w:rsidR="008D46EE" w:rsidRDefault="008D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70D1" w14:textId="77777777" w:rsidR="008D46EE" w:rsidRDefault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Pokrowiec ( futerał skórzany do noszenie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rtlf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 pasie dla zespołu nadawczo – odbiorczego w wersji przygotowanej do pracy)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369" w14:textId="77777777" w:rsidR="008D46EE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441FE9C" w14:textId="77777777" w:rsidR="00EF276E" w:rsidRDefault="00EF276E" w:rsidP="00EF276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Tabela nr 2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7799"/>
        <w:gridCol w:w="1272"/>
      </w:tblGrid>
      <w:tr w:rsidR="00EF276E" w14:paraId="300421EC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B1D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580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1A8" w14:textId="77777777" w:rsidR="00EF276E" w:rsidRDefault="008D4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EF276E" w14:paraId="252E712B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70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98CF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Radiotelefon w wersji przewoźnej UHF 406-470 MHz: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501AF" w14:textId="63A5E129" w:rsidR="00EF276E" w:rsidRDefault="00EF276E" w:rsidP="007E4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1391AD4F" w14:textId="77777777" w:rsidTr="008D46E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39E5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radiotelefon musi posiadać następujące ukompletowanie:</w:t>
            </w:r>
          </w:p>
        </w:tc>
      </w:tr>
      <w:tr w:rsidR="00EF276E" w14:paraId="47A6DCDA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5C22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6A2F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nadawczo-odbiorczy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AC9" w14:textId="4A14EA5F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707A410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B00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9520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antenowy (pojazdy): antena szerokopasmowa przewoźna, podstawa montażowa,   fider długości minimum 5 metrów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95FDC9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 wtykiem: fider – radiotelefon przewoźny) kompatybilne                      z oferowanym sprzętem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EC1" w14:textId="1F702B4F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2A70F153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7FBE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64C8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Mikrofon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(z klawiaturą  DTMF) wraz z uchwytem do podwieszenia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E72" w14:textId="2D3A45A6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3D36F79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C2AF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A2FE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Głośnik zintegrowany z blokiem nad.-odbiorczym lub zewnętrzny (wraz z zestawem montażowym)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7EE" w14:textId="2F8EC3E1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5DA02F8B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0912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B28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Uchwyt samochodowy (do montażu radiotelefonu w pojeździe)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D32" w14:textId="12FD48A9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3A8CC28A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D32B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32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Kabel zasilający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95F" w14:textId="19D93E88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1910F791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F9E1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0D19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użytkowania w polskiej wersji językowej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30" w14:textId="3E40B7A8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27BF3A23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E22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6AA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Przetwornica 24/12V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8E1" w14:textId="53D2701D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627DB" w14:textId="77777777" w:rsidR="00E653A1" w:rsidRDefault="00E653A1" w:rsidP="00EF276E">
      <w:pPr>
        <w:spacing w:before="240"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8D3DFEA" w14:textId="77777777" w:rsidR="00E92FD2" w:rsidRDefault="00E92FD2" w:rsidP="00EF276E">
      <w:pPr>
        <w:spacing w:before="240"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341E875" w14:textId="77777777" w:rsidR="00EF276E" w:rsidRDefault="00EF276E" w:rsidP="00EF276E">
      <w:pPr>
        <w:spacing w:before="24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 Tabela nr 3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7799"/>
        <w:gridCol w:w="1272"/>
      </w:tblGrid>
      <w:tr w:rsidR="00EF276E" w14:paraId="75AFB196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78D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B921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13E" w14:textId="77777777" w:rsidR="00EF276E" w:rsidRDefault="008D4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</w:tr>
      <w:tr w:rsidR="00EF276E" w14:paraId="796C567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E11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B5A3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Radiotelefon w wersji stacjonarnej UHF 406-470 MHz: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B2AF8" w14:textId="77777777" w:rsidR="00EF276E" w:rsidRDefault="00EF276E" w:rsidP="008D46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26935271" w14:textId="77777777" w:rsidTr="008D46E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6EA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radiotelefon musi posiadać następujące ukompletowanie:</w:t>
            </w:r>
          </w:p>
        </w:tc>
      </w:tr>
      <w:tr w:rsidR="00EF276E" w14:paraId="10F0A5F7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6DF2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643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nadawczo-odbiorczy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9DF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51E76F4B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9FD0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968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antenowy (budynek):  antena szerokopasmowa stacjonarna, uchwyt montażowy,  </w:t>
            </w:r>
            <w:r>
              <w:rPr>
                <w:rFonts w:ascii="Arial" w:hAnsi="Arial" w:cs="Arial"/>
                <w:b/>
                <w:sz w:val="24"/>
                <w:szCs w:val="24"/>
              </w:rPr>
              <w:t>fider długości minimum 20 metrów</w:t>
            </w:r>
          </w:p>
          <w:p w14:paraId="33776BE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 wtykami: antena – fider, fider – radiotelefon stacjonarny) kompatybilne z oferowanym sprzętem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95BF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2BB47F9E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5ED9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311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Mikrofon biurkowy ( opcjonalnie z klawiaturą  DTMF)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A8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6FAB47C4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9EC6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B9F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Głośnik zintegrowany z blokiem nad.-odbiorczym lub zewnętrzny (wraz z zestawem montażowym)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F67F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2C0571F5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E0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EF1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Zasilacz 230 V 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2051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0689CBF0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9620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676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Kabel zasilający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58BA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4475853F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6D1B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A7C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użytkowania w polskiej wersji językowej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C53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5AB75" w14:textId="77777777" w:rsidR="00EF276E" w:rsidRDefault="00EF276E" w:rsidP="00EF276E">
      <w:pPr>
        <w:spacing w:before="240"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 Tabela nr 4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7799"/>
        <w:gridCol w:w="1272"/>
      </w:tblGrid>
      <w:tr w:rsidR="00EF276E" w14:paraId="5E410A0A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A516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00F4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0D2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EF276E" w14:paraId="61377A98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12DB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FA48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Radiotelefon w wersji stacjonarnej UHF 406-470 MHz: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461C5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10F0FB64" w14:textId="77777777" w:rsidTr="008D46E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F5D0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radiotelefon musi posiadać następujące ukompletowanie:</w:t>
            </w:r>
          </w:p>
        </w:tc>
      </w:tr>
      <w:tr w:rsidR="00EF276E" w14:paraId="48B24E8C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E21B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0D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Blok nadawczo-odbiorczy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5CE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579F06D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B1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0199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antenowy (budynek):  antena szerokopasmowa stacjonarna, uchwyt montażowy,  </w:t>
            </w:r>
            <w:r>
              <w:rPr>
                <w:rFonts w:ascii="Arial" w:hAnsi="Arial" w:cs="Arial"/>
                <w:b/>
                <w:sz w:val="24"/>
                <w:szCs w:val="24"/>
              </w:rPr>
              <w:t>fider długości minimum 30 metrów</w:t>
            </w:r>
          </w:p>
          <w:p w14:paraId="372F314F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 wtykami: antena – fider, fider – radiotelefon stacjonarny) kompatybilne z oferowanym sprzętem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EAA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0B127183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497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255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Mikrofon biurkowy ( opcjonalnie z klawiaturą  DTMF)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0E5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766D3AE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6CC7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055A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Głośnik zintegrowany z blokiem nad.-odbiorczym lub zewnętrzny (wraz z zestawem montażowym)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F97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6896E395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358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9A84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Zasilacz 230 V 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1B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1E8EBF5C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C69B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5B4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Kabel zasilający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494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1353CB22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EBB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7CB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użytkowania w polskiej wersji językowej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12F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48FED" w14:textId="77777777" w:rsidR="00EF276E" w:rsidRDefault="00EF276E" w:rsidP="00EF276E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14322FE5" w14:textId="77777777" w:rsidR="00EF276E" w:rsidRDefault="00EF276E" w:rsidP="00EF276E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 Tabela nr 5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7799"/>
        <w:gridCol w:w="1272"/>
      </w:tblGrid>
      <w:tr w:rsidR="00EF276E" w14:paraId="06E5F0F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31E4" w14:textId="77777777" w:rsidR="00EF276E" w:rsidRDefault="00E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DF87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6DE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76E" w14:paraId="7A3AB9B7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153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575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do programowania radiotelefonów w wersji przenośnej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Dopuszcza się aby zestaw do programowania radiotelefonów obejmował oprogramowanie (bez laptopa) w wersji instalacyjnej dla systemu minimum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Win 10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oraz okablowanie (interfejs) do podłączenia programowanych radiostacji do komputera poprzez port minimum USB 2.0. Oprogramowanie i kable do programowania w komplecie.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4E36" w14:textId="77777777" w:rsidR="005A0008" w:rsidRDefault="005A0008" w:rsidP="008D46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325E3" w14:textId="77777777" w:rsidR="005A0008" w:rsidRDefault="005A0008" w:rsidP="008D46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15F1E" w14:textId="4B23D855" w:rsidR="00EF276E" w:rsidRDefault="005A0008" w:rsidP="008D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EF276E" w14:paraId="6C804794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E0C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2E8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do programowania radiotelefonów w wersji przewoźnej, stacjonarnej z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możliwością programowania poprzez gniazdo mikrofonu.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Dopuszcza się aby zestaw do programowania radiotelefonów obejmował oprogramowanie (bez laptopa) w wersji instalacyjnej dla systemu minimum </w:t>
            </w:r>
            <w:r>
              <w:rPr>
                <w:rFonts w:ascii="Arial" w:hAnsi="Arial" w:cs="Arial"/>
                <w:b/>
                <w:sz w:val="24"/>
                <w:szCs w:val="24"/>
              </w:rPr>
              <w:t>Win 10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okablowanie (interfejs) do podłączenia programowanych radiostacji do komputera poprzez port minimum USB 2.0. Oprogramowanie i kable do programowania w komplecie.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F23C" w14:textId="77777777" w:rsidR="005A0008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CCD79" w14:textId="77777777" w:rsidR="005A0008" w:rsidRDefault="005A0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538774" w14:textId="0616329E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6DBD3" w14:textId="77777777" w:rsidR="00EF276E" w:rsidRDefault="00EF276E" w:rsidP="00EF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BE63A" w14:textId="77777777" w:rsidR="00E92FD2" w:rsidRDefault="00E92FD2" w:rsidP="00EF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BF7DF" w14:textId="77777777" w:rsidR="00E92FD2" w:rsidRPr="00EF276E" w:rsidRDefault="00E92FD2" w:rsidP="00EF2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0CD59" w14:textId="77777777" w:rsidR="00E653A1" w:rsidRDefault="00E653A1" w:rsidP="00EF276E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47A2B708" w14:textId="77777777" w:rsidR="00EF276E" w:rsidRDefault="00EF276E" w:rsidP="00EF276E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 Tabela nr 6</w:t>
      </w:r>
    </w:p>
    <w:p w14:paraId="485496BB" w14:textId="77777777" w:rsidR="00EF276E" w:rsidRDefault="00EF276E" w:rsidP="00EF276E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Dodatkowo: jako asortyment zapasowy do sprzętu  z tabeli 1, 2, 3: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7799"/>
        <w:gridCol w:w="1272"/>
      </w:tblGrid>
      <w:tr w:rsidR="00EF276E" w14:paraId="1D001C4E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231" w14:textId="77777777" w:rsidR="00EF276E" w:rsidRDefault="00E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EF9" w14:textId="77777777" w:rsidR="00EF276E" w:rsidRDefault="00EF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C2F6" w14:textId="77777777" w:rsidR="00EF276E" w:rsidRDefault="008D4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</w:tr>
      <w:tr w:rsidR="00EF276E" w14:paraId="5A3F842D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9402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8FE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Antena do radiotelefonu przenośnego szerokopasmowa </w:t>
            </w:r>
          </w:p>
          <w:p w14:paraId="00233111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UHF 406-470 MHz (do sprzętu  z tabeli 1)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E1604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4A904EB6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9B7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361" w14:textId="77777777" w:rsidR="00EF276E" w:rsidRDefault="00EF27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antenowy (pojazdy): antena szerokopasmowa przewoźna, podstawa montażowa,   fider długości minimum 5 metrów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AC682C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wtyk BNC częstotliwość zgodna z parametrami oferowanego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rtlf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UHF 406-470 MHz (do sprzętu  z tabeli 2)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521D9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7A63FD88" w14:textId="77777777" w:rsidTr="008D46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489" w14:textId="77777777" w:rsidR="00EF276E" w:rsidRDefault="00EF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6C22" w14:textId="77777777" w:rsidR="00EF276E" w:rsidRDefault="00EF2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antenowy (do radiotelefonu bazowego budynek):  antena szerokopasmowa stacjonarna, podstawa, uchwyt montażowy,  częstotliwość zgodna z parametrami oferowanego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rtlf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>UHF 406-470 MHz (do sprzętu z tabeli 3)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02F51" w14:textId="77777777" w:rsidR="00EF276E" w:rsidRDefault="00EF276E" w:rsidP="008D46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232B4" w14:textId="77777777" w:rsidR="00EF276E" w:rsidRDefault="00EF276E" w:rsidP="00EF27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601D9A" w14:textId="77777777" w:rsidR="00EF276E" w:rsidRDefault="00EF276E" w:rsidP="006A1F95">
      <w:pPr>
        <w:widowControl w:val="0"/>
        <w:numPr>
          <w:ilvl w:val="0"/>
          <w:numId w:val="44"/>
        </w:numPr>
        <w:spacing w:after="78" w:line="200" w:lineRule="exact"/>
        <w:ind w:left="284" w:hanging="284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Arial" w:hAnsi="Arial" w:cs="Arial"/>
          <w:b/>
          <w:spacing w:val="-9"/>
          <w:sz w:val="24"/>
          <w:szCs w:val="24"/>
        </w:rPr>
        <w:t>Wymagania techniczne:</w:t>
      </w:r>
    </w:p>
    <w:p w14:paraId="465C5A3D" w14:textId="77777777" w:rsidR="00EF276E" w:rsidRDefault="00EF276E" w:rsidP="006A1F95">
      <w:pPr>
        <w:numPr>
          <w:ilvl w:val="1"/>
          <w:numId w:val="45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częstotliwości pracy urządzenia: 406-470 MHz;</w:t>
      </w:r>
    </w:p>
    <w:p w14:paraId="5FFE9FF7" w14:textId="77777777" w:rsidR="00EF276E" w:rsidRDefault="00EF276E" w:rsidP="006A1F95">
      <w:pPr>
        <w:numPr>
          <w:ilvl w:val="1"/>
          <w:numId w:val="45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Odstęp międzykanałowy zmienny z krokiem regulowanym: 12,5 kHz dla pasma 406 – 470 MHz;</w:t>
      </w:r>
    </w:p>
    <w:p w14:paraId="464B9D59" w14:textId="77777777" w:rsidR="00EF276E" w:rsidRDefault="00EF276E" w:rsidP="006A1F95">
      <w:pPr>
        <w:numPr>
          <w:ilvl w:val="1"/>
          <w:numId w:val="45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Emisje:</w:t>
      </w:r>
    </w:p>
    <w:p w14:paraId="5DE03845" w14:textId="77777777" w:rsidR="00EF276E" w:rsidRDefault="00EF276E" w:rsidP="006A1F95">
      <w:pPr>
        <w:numPr>
          <w:ilvl w:val="0"/>
          <w:numId w:val="46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analogowy: 11K0F3E, 16K0F3E;</w:t>
      </w:r>
    </w:p>
    <w:p w14:paraId="7DDBA034" w14:textId="77777777" w:rsidR="00EF276E" w:rsidRDefault="00EF276E" w:rsidP="006A1F95">
      <w:pPr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tryb pracy cyfrowy: (zgodny z DMR </w:t>
      </w:r>
      <w:proofErr w:type="spellStart"/>
      <w:r>
        <w:rPr>
          <w:rFonts w:ascii="Arial" w:hAnsi="Arial" w:cs="Arial"/>
          <w:sz w:val="24"/>
          <w:szCs w:val="24"/>
        </w:rPr>
        <w:t>Tier</w:t>
      </w:r>
      <w:proofErr w:type="spellEnd"/>
      <w:r>
        <w:rPr>
          <w:rFonts w:ascii="Arial" w:hAnsi="Arial" w:cs="Arial"/>
          <w:sz w:val="24"/>
          <w:szCs w:val="24"/>
        </w:rPr>
        <w:t>. II): 7K60F1E.</w:t>
      </w:r>
    </w:p>
    <w:p w14:paraId="6D9DF5BB" w14:textId="77777777" w:rsidR="00EF276E" w:rsidRDefault="00EF276E" w:rsidP="006A1F95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rodzaj emisji w trybie pracy cyfrowej 7K60FXE lub 7K60F1W.</w:t>
      </w:r>
    </w:p>
    <w:p w14:paraId="5FE8F71A" w14:textId="77777777" w:rsidR="00EF276E" w:rsidRDefault="00EF276E" w:rsidP="00EF276E">
      <w:pPr>
        <w:tabs>
          <w:tab w:val="left" w:pos="993"/>
          <w:tab w:val="left" w:pos="1560"/>
        </w:tabs>
        <w:spacing w:after="160" w:line="240" w:lineRule="auto"/>
        <w:ind w:left="993" w:hanging="99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3.4.System antenowy: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5C7724" w14:textId="77777777" w:rsidR="00EF276E" w:rsidRDefault="00EF276E" w:rsidP="00EF276E">
      <w:pPr>
        <w:tabs>
          <w:tab w:val="left" w:pos="993"/>
          <w:tab w:val="left" w:pos="1560"/>
        </w:tabs>
        <w:spacing w:after="160" w:line="240" w:lineRule="auto"/>
        <w:ind w:left="993" w:hanging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3.4.1.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antena szerokopasmowa stacjonarna oznakowana trwałą niezmywalną              i trudno usuwalną etykietą typ/model w komplecie z podstawą/uchwyt montażowy:</w:t>
      </w:r>
    </w:p>
    <w:p w14:paraId="015359A1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max współczynnik fali stojącej WFS w paśmie  pracy anteny – 1,5</w:t>
      </w:r>
    </w:p>
    <w:p w14:paraId="75A215C8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pasmo pracy anteny – 406 – 470 MHz</w:t>
      </w:r>
    </w:p>
    <w:p w14:paraId="662A7E82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zysk energetyczny względem dipola λ/2 w paśmie pracy anteny – min. 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</w:p>
    <w:p w14:paraId="07443957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polaryzacja pionowa;</w:t>
      </w:r>
    </w:p>
    <w:p w14:paraId="5F587899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charakterystyka promieniowania dookólna;</w:t>
      </w:r>
    </w:p>
    <w:p w14:paraId="6017760C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impedancja 50 Ω;</w:t>
      </w:r>
    </w:p>
    <w:p w14:paraId="7F189CD9" w14:textId="77777777" w:rsidR="00EF276E" w:rsidRDefault="00EF276E" w:rsidP="00EF276E">
      <w:p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g) zakres częstotliwości odbioru </w:t>
      </w: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406÷470MHz;</w:t>
      </w:r>
    </w:p>
    <w:p w14:paraId="6E461FA6" w14:textId="77777777" w:rsidR="00EF276E" w:rsidRDefault="00EF276E" w:rsidP="00EF276E">
      <w:pPr>
        <w:spacing w:after="0" w:line="240" w:lineRule="auto"/>
        <w:ind w:left="993"/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 xml:space="preserve">h) </w:t>
      </w:r>
      <w:r>
        <w:rPr>
          <w:rFonts w:ascii="Arial" w:hAnsi="Arial" w:cs="Arial"/>
          <w:sz w:val="24"/>
          <w:szCs w:val="24"/>
        </w:rPr>
        <w:t xml:space="preserve">zakres częstotliwości nadawania </w:t>
      </w: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406÷470MHz;</w:t>
      </w:r>
    </w:p>
    <w:p w14:paraId="13391606" w14:textId="77777777" w:rsidR="00EF276E" w:rsidRDefault="00EF276E" w:rsidP="00EF276E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 xml:space="preserve">i) max moc </w:t>
      </w:r>
      <w:r>
        <w:rPr>
          <w:rFonts w:ascii="Arial" w:hAnsi="Arial" w:cs="Arial"/>
          <w:sz w:val="24"/>
          <w:szCs w:val="24"/>
        </w:rPr>
        <w:t>nadawania 100 W;</w:t>
      </w:r>
    </w:p>
    <w:p w14:paraId="100E9B41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3.4.2. fider anteny stacjonarnej trwale oznakowany typ/model na zewnętrznej izolacji co 1metr zawierający oznaczenie MIL-C-17F (dług. </w:t>
      </w:r>
      <w:proofErr w:type="spellStart"/>
      <w:r>
        <w:rPr>
          <w:rFonts w:ascii="Arial" w:hAnsi="Arial" w:cs="Arial"/>
          <w:sz w:val="24"/>
          <w:szCs w:val="24"/>
        </w:rPr>
        <w:t>fidera</w:t>
      </w:r>
      <w:proofErr w:type="spellEnd"/>
      <w:r>
        <w:rPr>
          <w:rFonts w:ascii="Arial" w:hAnsi="Arial" w:cs="Arial"/>
          <w:sz w:val="24"/>
          <w:szCs w:val="24"/>
        </w:rPr>
        <w:t xml:space="preserve"> min. 20 i 30  metrów):</w:t>
      </w:r>
    </w:p>
    <w:p w14:paraId="1B66D37F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a) kabel współosiowy koncentryczny;</w:t>
      </w:r>
    </w:p>
    <w:p w14:paraId="52CC8288" w14:textId="77777777" w:rsidR="00EF276E" w:rsidRDefault="00EF276E" w:rsidP="00EF276E">
      <w:pPr>
        <w:tabs>
          <w:tab w:val="left" w:pos="993"/>
        </w:tabs>
        <w:spacing w:after="0" w:line="240" w:lineRule="auto"/>
        <w:ind w:left="1134" w:right="-28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wymagana stratność </w:t>
      </w:r>
      <w:proofErr w:type="spellStart"/>
      <w:r>
        <w:rPr>
          <w:rFonts w:ascii="Arial" w:hAnsi="Arial" w:cs="Arial"/>
          <w:sz w:val="24"/>
          <w:szCs w:val="24"/>
        </w:rPr>
        <w:t>fidera</w:t>
      </w:r>
      <w:proofErr w:type="spellEnd"/>
      <w:r>
        <w:rPr>
          <w:rFonts w:ascii="Arial" w:hAnsi="Arial" w:cs="Arial"/>
          <w:sz w:val="24"/>
          <w:szCs w:val="24"/>
        </w:rPr>
        <w:t xml:space="preserve"> podana w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/100m – dla częstotliwości 400MHz  nie gorsza niż 13,5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>/100m</w:t>
      </w:r>
    </w:p>
    <w:p w14:paraId="0AB87B9E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c) impedancja 50 Ω;</w:t>
      </w:r>
    </w:p>
    <w:p w14:paraId="626B1890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d) izolacja polietylen odporna na UV, kolor czarny;</w:t>
      </w:r>
    </w:p>
    <w:p w14:paraId="419A470C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e) zakończenie </w:t>
      </w:r>
      <w:proofErr w:type="spellStart"/>
      <w:r>
        <w:rPr>
          <w:rFonts w:ascii="Arial" w:hAnsi="Arial" w:cs="Arial"/>
          <w:sz w:val="24"/>
          <w:szCs w:val="24"/>
        </w:rPr>
        <w:t>fidera</w:t>
      </w:r>
      <w:proofErr w:type="spellEnd"/>
      <w:r>
        <w:rPr>
          <w:rFonts w:ascii="Arial" w:hAnsi="Arial" w:cs="Arial"/>
          <w:sz w:val="24"/>
          <w:szCs w:val="24"/>
        </w:rPr>
        <w:t xml:space="preserve"> wtyki antenowe wodoodporne kompatybilne z oferowanym sprzętem;</w:t>
      </w:r>
    </w:p>
    <w:p w14:paraId="56A45F11" w14:textId="77777777" w:rsidR="00EF276E" w:rsidRDefault="00EF276E" w:rsidP="00EF276E">
      <w:pPr>
        <w:spacing w:after="0" w:line="240" w:lineRule="auto"/>
        <w:ind w:left="1276" w:right="-283" w:hanging="992"/>
        <w:rPr>
          <w:rFonts w:ascii="Arial" w:hAnsi="Arial" w:cs="Arial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 xml:space="preserve">        f) materiał przewodnika miedź linka;</w:t>
      </w:r>
    </w:p>
    <w:p w14:paraId="49F786FC" w14:textId="0BECB0FC" w:rsidR="00E92FD2" w:rsidRPr="00993E6F" w:rsidRDefault="00EF276E" w:rsidP="00E653A1">
      <w:pPr>
        <w:pStyle w:val="Akapitzlist"/>
        <w:numPr>
          <w:ilvl w:val="1"/>
          <w:numId w:val="47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kanałów programowanych: nie mniej niż 100.</w:t>
      </w:r>
    </w:p>
    <w:p w14:paraId="38023F9F" w14:textId="77777777" w:rsidR="00EF276E" w:rsidRDefault="00EF276E" w:rsidP="006A1F95">
      <w:pPr>
        <w:pStyle w:val="Akapitzlist"/>
        <w:numPr>
          <w:ilvl w:val="1"/>
          <w:numId w:val="47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Wyświetlacz:</w:t>
      </w:r>
    </w:p>
    <w:p w14:paraId="494F9AF1" w14:textId="77777777" w:rsidR="00EF276E" w:rsidRDefault="00EF276E" w:rsidP="006A1F95">
      <w:pPr>
        <w:pStyle w:val="Akapitzlist"/>
        <w:numPr>
          <w:ilvl w:val="0"/>
          <w:numId w:val="48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wyświetlacz minimum dwa wiersze</w:t>
      </w:r>
    </w:p>
    <w:p w14:paraId="0DF7E3C6" w14:textId="77777777" w:rsidR="00EF276E" w:rsidRDefault="00EF276E" w:rsidP="006A1F95">
      <w:pPr>
        <w:pStyle w:val="Akapitzlist"/>
        <w:numPr>
          <w:ilvl w:val="0"/>
          <w:numId w:val="48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wskazującym numer kanału,</w:t>
      </w:r>
    </w:p>
    <w:p w14:paraId="79E9DCB2" w14:textId="77777777" w:rsidR="00EF276E" w:rsidRDefault="00EF276E" w:rsidP="006A1F95">
      <w:pPr>
        <w:numPr>
          <w:ilvl w:val="0"/>
          <w:numId w:val="48"/>
        </w:numPr>
        <w:spacing w:after="160" w:line="240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poziomu jasności wyświetlacza (minimum 6 poziomów),</w:t>
      </w:r>
    </w:p>
    <w:p w14:paraId="1BC49A98" w14:textId="77777777" w:rsidR="00EF276E" w:rsidRDefault="00EF276E" w:rsidP="006A1F95">
      <w:pPr>
        <w:numPr>
          <w:ilvl w:val="0"/>
          <w:numId w:val="48"/>
        </w:numPr>
        <w:spacing w:after="160" w:line="24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regulacja czasu podświetlania ekranu wyświetlacza, z możliwością całkowitego wyłączenia jego podświetlenia;</w:t>
      </w:r>
    </w:p>
    <w:p w14:paraId="606B6B7E" w14:textId="77777777" w:rsidR="00EF276E" w:rsidRDefault="00EF276E" w:rsidP="006A1F95">
      <w:pPr>
        <w:numPr>
          <w:ilvl w:val="0"/>
          <w:numId w:val="48"/>
        </w:numPr>
        <w:spacing w:after="160" w:line="24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radiotelefony przenośne muszą być wyposażone w kolorowy wyświetlacz wskazujący poziom naładowania akumulatora w sposób graficzny </w:t>
      </w:r>
      <w:r w:rsidR="00FD484A">
        <w:rPr>
          <w:rFonts w:ascii="Arial" w:hAnsi="Arial" w:cs="Arial"/>
          <w:sz w:val="24"/>
          <w:szCs w:val="24"/>
        </w:rPr>
        <w:t>lub procentowo;</w:t>
      </w:r>
    </w:p>
    <w:p w14:paraId="1407BC68" w14:textId="77777777" w:rsidR="00EF276E" w:rsidRDefault="00EF276E" w:rsidP="006A1F95">
      <w:pPr>
        <w:numPr>
          <w:ilvl w:val="1"/>
          <w:numId w:val="47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Stabilność częstotliwości: nie gorsza niż ± 2,5 PPM;</w:t>
      </w:r>
    </w:p>
    <w:p w14:paraId="07D3B063" w14:textId="77777777" w:rsidR="00EF276E" w:rsidRDefault="00EF276E" w:rsidP="006A1F95">
      <w:pPr>
        <w:numPr>
          <w:ilvl w:val="1"/>
          <w:numId w:val="47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 wyjściowa:</w:t>
      </w:r>
    </w:p>
    <w:p w14:paraId="5F2267D5" w14:textId="77777777" w:rsidR="00EF276E" w:rsidRDefault="00EF276E" w:rsidP="006A1F95">
      <w:pPr>
        <w:numPr>
          <w:ilvl w:val="0"/>
          <w:numId w:val="49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przenośnej: regulowana, zakres 1÷4 W;</w:t>
      </w:r>
    </w:p>
    <w:p w14:paraId="45F6341D" w14:textId="77777777" w:rsidR="00EF276E" w:rsidRDefault="00EF276E" w:rsidP="006A1F95">
      <w:pPr>
        <w:numPr>
          <w:ilvl w:val="0"/>
          <w:numId w:val="49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stacjonarnej, przewoźnej: regulowana, zakres 1÷25 W;</w:t>
      </w:r>
    </w:p>
    <w:p w14:paraId="113A1F4B" w14:textId="77777777" w:rsidR="00EF276E" w:rsidRDefault="00EF276E" w:rsidP="006A1F95">
      <w:pPr>
        <w:numPr>
          <w:ilvl w:val="1"/>
          <w:numId w:val="47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Zasilanie:</w:t>
      </w:r>
    </w:p>
    <w:p w14:paraId="7DCF4327" w14:textId="77777777" w:rsidR="00EF276E" w:rsidRDefault="00EF276E" w:rsidP="006A1F95">
      <w:pPr>
        <w:pStyle w:val="Akapitzlist"/>
        <w:numPr>
          <w:ilvl w:val="2"/>
          <w:numId w:val="47"/>
        </w:numPr>
        <w:tabs>
          <w:tab w:val="left" w:pos="993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przenośnej:</w:t>
      </w:r>
    </w:p>
    <w:p w14:paraId="1350373E" w14:textId="77777777" w:rsidR="00EF276E" w:rsidRDefault="00EF276E" w:rsidP="006A1F95">
      <w:pPr>
        <w:numPr>
          <w:ilvl w:val="0"/>
          <w:numId w:val="50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pojedynczy akumulator główny i zapasowy Li-lon, zapewniający czas pracy (praca z wysokim poziomem mocy przy cyklu 5/5/90), w trybie analogowym 10 godz., w trybie cyfrowym 15 godz.</w:t>
      </w:r>
    </w:p>
    <w:p w14:paraId="0763F39C" w14:textId="77777777" w:rsidR="00EF276E" w:rsidRDefault="00EF276E" w:rsidP="006A1F95">
      <w:pPr>
        <w:pStyle w:val="NormalnyWeb"/>
        <w:numPr>
          <w:ilvl w:val="0"/>
          <w:numId w:val="50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minimalna pojemność – 2100mAh;</w:t>
      </w:r>
    </w:p>
    <w:p w14:paraId="20854FFC" w14:textId="77777777" w:rsidR="00EF276E" w:rsidRDefault="00EF276E" w:rsidP="006A1F95">
      <w:pPr>
        <w:pStyle w:val="NormalnyWeb"/>
        <w:numPr>
          <w:ilvl w:val="0"/>
          <w:numId w:val="50"/>
        </w:numPr>
        <w:shd w:val="clear" w:color="auto" w:fill="FFFFFF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oznakowany trwałą niezmywalną i trudno usuwalną etykietą typ/model</w:t>
      </w:r>
    </w:p>
    <w:p w14:paraId="355A45BF" w14:textId="77777777" w:rsidR="00EF276E" w:rsidRDefault="00EF276E" w:rsidP="006A1F95">
      <w:pPr>
        <w:pStyle w:val="NormalnyWeb"/>
        <w:numPr>
          <w:ilvl w:val="0"/>
          <w:numId w:val="50"/>
        </w:numPr>
        <w:shd w:val="clear" w:color="auto" w:fill="FFFFFF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klasa szczelności IP68; </w:t>
      </w:r>
    </w:p>
    <w:p w14:paraId="63328A00" w14:textId="77777777" w:rsidR="00EF276E" w:rsidRPr="00E92FD2" w:rsidRDefault="00E92FD2" w:rsidP="006A1F95">
      <w:pPr>
        <w:pStyle w:val="NormalnyWeb"/>
        <w:numPr>
          <w:ilvl w:val="0"/>
          <w:numId w:val="50"/>
        </w:numPr>
        <w:shd w:val="clear" w:color="auto" w:fill="FFFFFF"/>
        <w:ind w:left="993" w:hanging="273"/>
        <w:rPr>
          <w:rFonts w:ascii="Arial" w:hAnsi="Arial" w:cs="Arial"/>
          <w:lang w:eastAsia="en-US"/>
        </w:rPr>
      </w:pPr>
      <w:r w:rsidRPr="00E92FD2">
        <w:rPr>
          <w:rFonts w:ascii="Arial" w:hAnsi="Arial" w:cs="Arial"/>
          <w:lang w:eastAsia="en-US"/>
        </w:rPr>
        <w:t>akumulator</w:t>
      </w:r>
      <w:r w:rsidR="00EF276E" w:rsidRPr="00E92FD2">
        <w:rPr>
          <w:rFonts w:ascii="Arial" w:hAnsi="Arial" w:cs="Arial"/>
          <w:lang w:eastAsia="en-US"/>
        </w:rPr>
        <w:t xml:space="preserve"> posiadający w tylnej części uchwyt na klips z wbudowanym   zabezpieczeniem</w:t>
      </w:r>
      <w:r w:rsidR="000763FB" w:rsidRPr="00E92FD2">
        <w:rPr>
          <w:rFonts w:ascii="Arial" w:hAnsi="Arial" w:cs="Arial"/>
          <w:lang w:eastAsia="en-US"/>
        </w:rPr>
        <w:t xml:space="preserve"> a w przypadku konstrukcyjnego </w:t>
      </w:r>
      <w:r w:rsidRPr="00E92FD2">
        <w:rPr>
          <w:rFonts w:ascii="Arial" w:hAnsi="Arial" w:cs="Arial"/>
          <w:lang w:eastAsia="en-US"/>
        </w:rPr>
        <w:t>przystosowania radiotelefonu i</w:t>
      </w:r>
      <w:r w:rsidR="000763FB" w:rsidRPr="00E92FD2">
        <w:rPr>
          <w:rFonts w:ascii="Arial" w:hAnsi="Arial" w:cs="Arial"/>
          <w:lang w:eastAsia="en-US"/>
        </w:rPr>
        <w:t xml:space="preserve"> zamontowania klipsa do konstrukcji</w:t>
      </w:r>
      <w:r w:rsidR="005173A2" w:rsidRPr="00E92FD2">
        <w:rPr>
          <w:rFonts w:ascii="Arial" w:hAnsi="Arial" w:cs="Arial"/>
          <w:lang w:eastAsia="en-US"/>
        </w:rPr>
        <w:t xml:space="preserve"> obudowy mocowanie klipsa do akumulatora jest nie wymagane</w:t>
      </w:r>
      <w:r w:rsidR="00EF276E" w:rsidRPr="00E92FD2">
        <w:rPr>
          <w:rFonts w:ascii="Arial" w:hAnsi="Arial" w:cs="Arial"/>
          <w:lang w:eastAsia="en-US"/>
        </w:rPr>
        <w:t>;</w:t>
      </w:r>
    </w:p>
    <w:p w14:paraId="24E50522" w14:textId="77777777" w:rsidR="00EF276E" w:rsidRDefault="00EF276E" w:rsidP="006A1F95">
      <w:pPr>
        <w:pStyle w:val="NormalnyWeb"/>
        <w:numPr>
          <w:ilvl w:val="0"/>
          <w:numId w:val="50"/>
        </w:numPr>
        <w:shd w:val="clear" w:color="auto" w:fill="FFFFFF"/>
        <w:ind w:left="993" w:hanging="28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zakres temperatury przy ładowaniu </w:t>
      </w:r>
      <w:r w:rsidR="00387D16">
        <w:rPr>
          <w:rFonts w:ascii="Tahoma" w:hAnsi="Tahoma" w:cs="Tahoma"/>
          <w:bdr w:val="none" w:sz="0" w:space="0" w:color="auto" w:frame="1"/>
        </w:rPr>
        <w:t>5°C÷40°C, przy pracy −30°C÷55</w:t>
      </w:r>
      <w:r>
        <w:rPr>
          <w:rFonts w:ascii="Tahoma" w:hAnsi="Tahoma" w:cs="Tahoma"/>
          <w:bdr w:val="none" w:sz="0" w:space="0" w:color="auto" w:frame="1"/>
        </w:rPr>
        <w:t>°C;</w:t>
      </w:r>
    </w:p>
    <w:p w14:paraId="0102A8BF" w14:textId="3EC13651" w:rsidR="00EF276E" w:rsidRDefault="00EF276E" w:rsidP="006A1F95">
      <w:pPr>
        <w:pStyle w:val="NormalnyWeb"/>
        <w:numPr>
          <w:ilvl w:val="0"/>
          <w:numId w:val="50"/>
        </w:numPr>
        <w:shd w:val="clear" w:color="auto" w:fill="FFFFFF"/>
        <w:ind w:left="993" w:hanging="28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wstrząsoodporne;</w:t>
      </w:r>
      <w:r>
        <w:rPr>
          <w:rFonts w:ascii="Arial" w:hAnsi="Arial" w:cs="Arial"/>
        </w:rPr>
        <w:t xml:space="preserve"> </w:t>
      </w:r>
    </w:p>
    <w:p w14:paraId="154D883C" w14:textId="0E08AD81" w:rsidR="00222C40" w:rsidRPr="00AD63F5" w:rsidRDefault="00222C40" w:rsidP="006A1F95">
      <w:pPr>
        <w:pStyle w:val="NormalnyWeb"/>
        <w:numPr>
          <w:ilvl w:val="0"/>
          <w:numId w:val="50"/>
        </w:numPr>
        <w:shd w:val="clear" w:color="auto" w:fill="FFFFFF"/>
        <w:ind w:left="993" w:hanging="284"/>
        <w:rPr>
          <w:rFonts w:ascii="Arial" w:hAnsi="Arial" w:cs="Arial"/>
          <w:color w:val="FF0000"/>
          <w:u w:val="single"/>
          <w:lang w:eastAsia="en-US"/>
        </w:rPr>
      </w:pPr>
      <w:r w:rsidRPr="00AD63F5">
        <w:rPr>
          <w:rFonts w:ascii="Arial" w:hAnsi="Arial" w:cs="Arial"/>
          <w:b/>
          <w:color w:val="FF0000"/>
          <w:u w:val="single"/>
          <w:lang w:eastAsia="en-US"/>
        </w:rPr>
        <w:t>Uwaga:</w:t>
      </w:r>
      <w:r w:rsidRPr="00AD63F5">
        <w:rPr>
          <w:rFonts w:ascii="Arial" w:hAnsi="Arial" w:cs="Arial"/>
          <w:color w:val="FF0000"/>
          <w:u w:val="single"/>
          <w:lang w:eastAsia="en-US"/>
        </w:rPr>
        <w:t xml:space="preserve"> zmiana wprowadzona na podstawie pytania zadanego przez Oferenta w postępowaniu nr 09/01/2024/5:</w:t>
      </w:r>
      <w:r w:rsidRPr="00AD63F5">
        <w:rPr>
          <w:i/>
          <w:color w:val="FF0000"/>
          <w:u w:val="single"/>
        </w:rPr>
        <w:t xml:space="preserve"> </w:t>
      </w:r>
      <w:r w:rsidRPr="00AD63F5">
        <w:rPr>
          <w:rFonts w:ascii="Arial" w:hAnsi="Arial" w:cs="Arial"/>
          <w:i/>
          <w:color w:val="FF0000"/>
          <w:u w:val="single"/>
          <w:lang w:eastAsia="en-US"/>
        </w:rPr>
        <w:t>Zamawiający dopuszcza zaoferowanie przedmiotowego akumulatora zmieniając zapis na  „minimalna pojemność akumulatora zabezpieczająca czas pracy radiotelefonu określonego w podpunkcie 3.9.1 podpunkt a).</w:t>
      </w:r>
      <w:r w:rsidR="00AD63F5">
        <w:rPr>
          <w:rFonts w:ascii="Arial" w:hAnsi="Arial" w:cs="Arial"/>
          <w:i/>
          <w:color w:val="FF0000"/>
          <w:u w:val="single"/>
          <w:lang w:eastAsia="en-US"/>
        </w:rPr>
        <w:t xml:space="preserve"> akumulator spełniający wymagania to PMNN 4525.</w:t>
      </w:r>
    </w:p>
    <w:p w14:paraId="5E104E20" w14:textId="77777777" w:rsidR="00EF276E" w:rsidRDefault="00EF276E" w:rsidP="006A1F95">
      <w:pPr>
        <w:pStyle w:val="Akapitzlist"/>
        <w:numPr>
          <w:ilvl w:val="2"/>
          <w:numId w:val="47"/>
        </w:numPr>
        <w:tabs>
          <w:tab w:val="left" w:pos="993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przewoźnej:</w:t>
      </w:r>
    </w:p>
    <w:p w14:paraId="3291F7F2" w14:textId="77777777" w:rsidR="00EF276E" w:rsidRDefault="00EF276E" w:rsidP="006A1F95">
      <w:pPr>
        <w:pStyle w:val="Akapitzlist"/>
        <w:numPr>
          <w:ilvl w:val="0"/>
          <w:numId w:val="51"/>
        </w:numPr>
        <w:tabs>
          <w:tab w:val="left" w:pos="993"/>
          <w:tab w:val="left" w:pos="1276"/>
          <w:tab w:val="left" w:pos="1560"/>
        </w:tabs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nominalnie 13,2V DC z instalacji elektrycznej pojazdu 12V DC (minus na masie)</w:t>
      </w:r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(do zabezpieczenia pracy dla radiotelefonów w pojazdach </w:t>
      </w:r>
      <w:r>
        <w:rPr>
          <w:rFonts w:ascii="Arial" w:hAnsi="Arial" w:cs="Arial"/>
          <w:sz w:val="24"/>
          <w:szCs w:val="24"/>
        </w:rPr>
        <w:br/>
        <w:t>o instalacji 24 doposażyć zestaw w „Przetwornicę 24/12V”).</w:t>
      </w:r>
    </w:p>
    <w:p w14:paraId="24E1C772" w14:textId="77777777" w:rsidR="00EF276E" w:rsidRDefault="00EF276E" w:rsidP="006A1F95">
      <w:pPr>
        <w:pStyle w:val="Akapitzlist"/>
        <w:numPr>
          <w:ilvl w:val="2"/>
          <w:numId w:val="47"/>
        </w:numPr>
        <w:tabs>
          <w:tab w:val="left" w:pos="993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stacjonarnej:</w:t>
      </w:r>
    </w:p>
    <w:p w14:paraId="04AD33AA" w14:textId="77777777" w:rsidR="00EF276E" w:rsidRDefault="00EF276E" w:rsidP="006A1F95">
      <w:pPr>
        <w:pStyle w:val="Akapitzlist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230V 50Hz AC sieć energetyczna</w:t>
      </w:r>
    </w:p>
    <w:p w14:paraId="03A3ACAB" w14:textId="77777777" w:rsidR="00EF276E" w:rsidRDefault="00EF276E" w:rsidP="006A1F95">
      <w:pPr>
        <w:pStyle w:val="Akapitzlist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Znamionowy prąd wyjściowy: 10,0A</w:t>
      </w:r>
    </w:p>
    <w:p w14:paraId="3923E088" w14:textId="77777777" w:rsidR="00EF276E" w:rsidRDefault="00EF276E" w:rsidP="006A1F9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Znamionowe napięcie wyjściowe: 13,8V</w:t>
      </w:r>
    </w:p>
    <w:p w14:paraId="30699507" w14:textId="77777777" w:rsidR="00EF276E" w:rsidRDefault="00EF276E" w:rsidP="006A1F9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Ograniczenie prądowe:12,0A</w:t>
      </w:r>
    </w:p>
    <w:p w14:paraId="5D86FC4B" w14:textId="77777777" w:rsidR="00EF276E" w:rsidRDefault="00EF276E" w:rsidP="006A1F9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pl-PL"/>
        </w:rPr>
        <w:t>Napięcie wejściowe: 230V, 50-60Hz</w:t>
      </w:r>
    </w:p>
    <w:p w14:paraId="1E899F6A" w14:textId="77777777" w:rsidR="00EF276E" w:rsidRDefault="00EF276E" w:rsidP="00E653A1">
      <w:pPr>
        <w:pStyle w:val="NormalnyWeb"/>
        <w:tabs>
          <w:tab w:val="left" w:pos="1418"/>
        </w:tabs>
        <w:ind w:left="1134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3.10. Ładowarka jednostanowiskowa do ładowania akumulatorów </w:t>
      </w:r>
      <w:proofErr w:type="spellStart"/>
      <w:r w:rsidRPr="00F243F6">
        <w:rPr>
          <w:rFonts w:ascii="Arial" w:hAnsi="Arial" w:cs="Arial"/>
        </w:rPr>
        <w:t>NiMH</w:t>
      </w:r>
      <w:proofErr w:type="spellEnd"/>
      <w:r w:rsidRPr="00F243F6">
        <w:rPr>
          <w:rFonts w:ascii="Arial" w:hAnsi="Arial" w:cs="Arial"/>
        </w:rPr>
        <w:t xml:space="preserve"> i Li- </w:t>
      </w:r>
      <w:proofErr w:type="spellStart"/>
      <w:r w:rsidRPr="00F243F6"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>:      a) podsta</w:t>
      </w:r>
      <w:r w:rsidR="00E653A1">
        <w:rPr>
          <w:rFonts w:ascii="Arial" w:hAnsi="Arial" w:cs="Arial"/>
        </w:rPr>
        <w:t>wa ładowarki;</w:t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</w:r>
      <w:r w:rsidR="00E653A1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b) zasilacz ładowarki do instalacji elektrycznej 230V;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c) zasilacz ładowarki instalacji elektryczn</w:t>
      </w:r>
      <w:r w:rsidR="00E653A1">
        <w:rPr>
          <w:rFonts w:ascii="Arial" w:hAnsi="Arial" w:cs="Arial"/>
        </w:rPr>
        <w:t xml:space="preserve">ej pojazdu 12/24V;                       </w:t>
      </w:r>
      <w:r>
        <w:rPr>
          <w:rFonts w:ascii="Arial" w:hAnsi="Arial" w:cs="Arial"/>
        </w:rPr>
        <w:t>d) dopuszcza się dostarczenie dwóch urządzeń ładujących</w:t>
      </w:r>
      <w:r w:rsidR="00E653A1">
        <w:rPr>
          <w:rFonts w:ascii="Arial" w:hAnsi="Arial" w:cs="Arial"/>
        </w:rPr>
        <w:t xml:space="preserve">                 (230V i 12/24V) </w:t>
      </w:r>
      <w:r>
        <w:rPr>
          <w:rFonts w:ascii="Arial" w:hAnsi="Arial" w:cs="Arial"/>
        </w:rPr>
        <w:t>preferowanym rozwiązaniem jest urządzenie zintegrowane.</w:t>
      </w:r>
    </w:p>
    <w:p w14:paraId="20B57B01" w14:textId="77777777" w:rsidR="00EF276E" w:rsidRDefault="00EF276E" w:rsidP="006A1F95">
      <w:pPr>
        <w:pStyle w:val="NormalnyWeb"/>
        <w:numPr>
          <w:ilvl w:val="0"/>
          <w:numId w:val="53"/>
        </w:numPr>
        <w:tabs>
          <w:tab w:val="left" w:pos="1418"/>
        </w:tabs>
        <w:ind w:firstLine="54"/>
        <w:rPr>
          <w:rFonts w:ascii="Arial" w:hAnsi="Arial" w:cs="Arial"/>
        </w:rPr>
      </w:pPr>
      <w:r>
        <w:rPr>
          <w:rFonts w:ascii="Arial" w:hAnsi="Arial" w:cs="Arial"/>
        </w:rPr>
        <w:t xml:space="preserve">wizualny wskaźnik trybu pracy ładowarki podczas ładowania poprzez </w:t>
      </w:r>
      <w:r w:rsidR="00E65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diody LED.</w:t>
      </w:r>
    </w:p>
    <w:p w14:paraId="6D3C9281" w14:textId="77777777" w:rsidR="00EF276E" w:rsidRDefault="00EF276E" w:rsidP="006A1F95">
      <w:pPr>
        <w:pStyle w:val="Akapitzlist"/>
        <w:numPr>
          <w:ilvl w:val="1"/>
          <w:numId w:val="54"/>
        </w:numPr>
        <w:tabs>
          <w:tab w:val="left" w:pos="993"/>
          <w:tab w:val="left" w:pos="1701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Waga radiotelefonu:</w:t>
      </w:r>
    </w:p>
    <w:p w14:paraId="47CD4118" w14:textId="77777777" w:rsidR="00EF276E" w:rsidRDefault="00EF276E" w:rsidP="006A1F95">
      <w:pPr>
        <w:numPr>
          <w:ilvl w:val="0"/>
          <w:numId w:val="55"/>
        </w:numPr>
        <w:tabs>
          <w:tab w:val="left" w:pos="1701"/>
        </w:tabs>
        <w:spacing w:after="0" w:line="240" w:lineRule="auto"/>
        <w:ind w:left="1134" w:firstLine="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 nie więcej niż 500 g.</w:t>
      </w:r>
    </w:p>
    <w:p w14:paraId="284714A8" w14:textId="77777777" w:rsidR="00EF276E" w:rsidRDefault="00EF276E" w:rsidP="006A1F95">
      <w:pPr>
        <w:numPr>
          <w:ilvl w:val="1"/>
          <w:numId w:val="54"/>
        </w:numPr>
        <w:tabs>
          <w:tab w:val="left" w:pos="851"/>
        </w:tabs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temperatur pracy:</w:t>
      </w:r>
    </w:p>
    <w:p w14:paraId="49F029D4" w14:textId="77777777" w:rsidR="00EF276E" w:rsidRDefault="00EF276E" w:rsidP="006A1F95">
      <w:pPr>
        <w:numPr>
          <w:ilvl w:val="0"/>
          <w:numId w:val="56"/>
        </w:numPr>
        <w:tabs>
          <w:tab w:val="left" w:pos="1701"/>
        </w:tabs>
        <w:spacing w:after="160" w:line="240" w:lineRule="auto"/>
        <w:ind w:left="1134" w:firstLine="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przenośnej: -30 do +55 ˚C;</w:t>
      </w:r>
    </w:p>
    <w:p w14:paraId="1D8177B8" w14:textId="77777777" w:rsidR="00EF276E" w:rsidRDefault="00EF276E" w:rsidP="006A1F95">
      <w:pPr>
        <w:numPr>
          <w:ilvl w:val="0"/>
          <w:numId w:val="56"/>
        </w:numPr>
        <w:tabs>
          <w:tab w:val="left" w:pos="1701"/>
        </w:tabs>
        <w:spacing w:after="160" w:line="240" w:lineRule="auto"/>
        <w:ind w:left="1134" w:firstLine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wersji stacjonarnej, przewoźnej: -30 do +60 ˚C. </w:t>
      </w:r>
    </w:p>
    <w:p w14:paraId="0ADA8F2F" w14:textId="77777777" w:rsidR="00E92FD2" w:rsidRDefault="00E92FD2" w:rsidP="00E92FD2">
      <w:pPr>
        <w:tabs>
          <w:tab w:val="left" w:pos="1701"/>
        </w:tabs>
        <w:spacing w:after="160" w:line="24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14:paraId="7DB3C088" w14:textId="77777777" w:rsidR="00EF276E" w:rsidRDefault="00EF276E" w:rsidP="006A1F95">
      <w:pPr>
        <w:numPr>
          <w:ilvl w:val="1"/>
          <w:numId w:val="54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Odporność na czynniki środowiskowe:</w:t>
      </w:r>
    </w:p>
    <w:p w14:paraId="73EE2607" w14:textId="77777777" w:rsidR="00EF276E" w:rsidRDefault="00EF276E" w:rsidP="006A1F95">
      <w:pPr>
        <w:pStyle w:val="Akapitzlist"/>
        <w:numPr>
          <w:ilvl w:val="2"/>
          <w:numId w:val="54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Szczelność: zgodnie z IP54:</w:t>
      </w:r>
    </w:p>
    <w:p w14:paraId="1235C7DE" w14:textId="77777777" w:rsidR="00EF276E" w:rsidRDefault="00EF276E" w:rsidP="006A1F95">
      <w:pPr>
        <w:pStyle w:val="Akapitzlist"/>
        <w:numPr>
          <w:ilvl w:val="2"/>
          <w:numId w:val="54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Wstrząsy i drgania zgodnie z MIL-STD-810 C/D/E/F/G</w:t>
      </w:r>
    </w:p>
    <w:p w14:paraId="344143BA" w14:textId="77777777" w:rsidR="00EF276E" w:rsidRDefault="00EF276E" w:rsidP="006A1F95">
      <w:pPr>
        <w:pStyle w:val="Akapitzlist"/>
        <w:numPr>
          <w:ilvl w:val="0"/>
          <w:numId w:val="57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przenośnej; dla grupy urządzeń N14;</w:t>
      </w:r>
    </w:p>
    <w:p w14:paraId="46CFF343" w14:textId="77777777" w:rsidR="00EF276E" w:rsidRDefault="00EF276E" w:rsidP="006A1F95">
      <w:pPr>
        <w:pStyle w:val="Akapitzlist"/>
        <w:numPr>
          <w:ilvl w:val="0"/>
          <w:numId w:val="57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stacjonarnej i przewoźnej: dla grupy urządzeń N7;</w:t>
      </w:r>
    </w:p>
    <w:p w14:paraId="32B43020" w14:textId="77777777" w:rsidR="00EF276E" w:rsidRDefault="00EF276E" w:rsidP="006A1F95">
      <w:pPr>
        <w:pStyle w:val="Akapitzlist"/>
        <w:numPr>
          <w:ilvl w:val="2"/>
          <w:numId w:val="54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Pył i wilgotność: </w:t>
      </w:r>
    </w:p>
    <w:p w14:paraId="45A70CD9" w14:textId="77777777" w:rsidR="00EF276E" w:rsidRDefault="00EF276E" w:rsidP="006A1F95">
      <w:pPr>
        <w:pStyle w:val="Akapitzlist"/>
        <w:numPr>
          <w:ilvl w:val="0"/>
          <w:numId w:val="5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Pył zgodnie z MIL-STD-810 C/D/E/F</w:t>
      </w:r>
    </w:p>
    <w:p w14:paraId="34A4B6C7" w14:textId="77777777" w:rsidR="00EF276E" w:rsidRDefault="00EF276E" w:rsidP="00EF276E">
      <w:p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dla wersji przenośnej; dla grupy urządzeń N14;</w:t>
      </w:r>
    </w:p>
    <w:p w14:paraId="2E04B0E2" w14:textId="77777777" w:rsidR="00EF276E" w:rsidRDefault="00EF276E" w:rsidP="006A1F95">
      <w:pPr>
        <w:pStyle w:val="Akapitzlist"/>
        <w:numPr>
          <w:ilvl w:val="0"/>
          <w:numId w:val="59"/>
        </w:numPr>
        <w:tabs>
          <w:tab w:val="left" w:pos="99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stacjonarnej i przewoźnej: dla grupy urządzeń N7;</w:t>
      </w:r>
    </w:p>
    <w:p w14:paraId="0502979C" w14:textId="77777777" w:rsidR="00EF276E" w:rsidRDefault="00EF276E" w:rsidP="006A1F95">
      <w:pPr>
        <w:pStyle w:val="Akapitzlist"/>
        <w:numPr>
          <w:ilvl w:val="0"/>
          <w:numId w:val="58"/>
        </w:numPr>
        <w:tabs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Wilgotność zgodnie z MIL-STD-810 C/D/E/G </w:t>
      </w:r>
    </w:p>
    <w:p w14:paraId="4F7EF66A" w14:textId="77777777" w:rsidR="00EF276E" w:rsidRDefault="00EF276E" w:rsidP="006A1F95">
      <w:pPr>
        <w:pStyle w:val="Akapitzlist"/>
        <w:numPr>
          <w:ilvl w:val="0"/>
          <w:numId w:val="6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przenośnej; dla grupy urządzeń N14;</w:t>
      </w:r>
    </w:p>
    <w:p w14:paraId="54C029EE" w14:textId="77777777" w:rsidR="00EF276E" w:rsidRDefault="00EF276E" w:rsidP="006A1F95">
      <w:pPr>
        <w:pStyle w:val="Akapitzlist"/>
        <w:numPr>
          <w:ilvl w:val="0"/>
          <w:numId w:val="60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wersji stacjonarnej i przewoźnej: dla grupy urządzeń N7;</w:t>
      </w:r>
    </w:p>
    <w:p w14:paraId="6B157F1A" w14:textId="77777777" w:rsidR="00EF276E" w:rsidRDefault="00EF276E" w:rsidP="006A1F95">
      <w:pPr>
        <w:numPr>
          <w:ilvl w:val="1"/>
          <w:numId w:val="54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Parametry nadajnika:</w:t>
      </w:r>
    </w:p>
    <w:p w14:paraId="32B9FB03" w14:textId="77777777" w:rsidR="00EF276E" w:rsidRDefault="00EF276E" w:rsidP="006A1F95">
      <w:pPr>
        <w:pStyle w:val="Akapitzlist"/>
        <w:numPr>
          <w:ilvl w:val="2"/>
          <w:numId w:val="54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Tłumienie kanału sąsiedniego:</w:t>
      </w:r>
    </w:p>
    <w:p w14:paraId="23DF7197" w14:textId="77777777" w:rsidR="00EF276E" w:rsidRDefault="00EF276E" w:rsidP="006A1F95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60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12,5kHz;</w:t>
      </w:r>
    </w:p>
    <w:p w14:paraId="4E157CFB" w14:textId="77777777" w:rsidR="00EF276E" w:rsidRDefault="00EF276E" w:rsidP="006A1F95">
      <w:pPr>
        <w:numPr>
          <w:ilvl w:val="0"/>
          <w:numId w:val="61"/>
        </w:numPr>
        <w:tabs>
          <w:tab w:val="left" w:pos="1134"/>
        </w:tabs>
        <w:spacing w:after="16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70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25 kHz;</w:t>
      </w:r>
    </w:p>
    <w:p w14:paraId="29687BD5" w14:textId="77777777" w:rsidR="00EF276E" w:rsidRDefault="00EF276E" w:rsidP="006A1F95">
      <w:pPr>
        <w:numPr>
          <w:ilvl w:val="2"/>
          <w:numId w:val="54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dewiacja:</w:t>
      </w:r>
    </w:p>
    <w:p w14:paraId="28635B45" w14:textId="77777777" w:rsidR="00EF276E" w:rsidRDefault="00EF276E" w:rsidP="006A1F95">
      <w:pPr>
        <w:numPr>
          <w:ilvl w:val="0"/>
          <w:numId w:val="62"/>
        </w:numPr>
        <w:spacing w:after="16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± 2,5 kHz przy 12,5kHz;</w:t>
      </w:r>
    </w:p>
    <w:p w14:paraId="06B12516" w14:textId="77777777" w:rsidR="00EF276E" w:rsidRDefault="00EF276E" w:rsidP="006A1F95">
      <w:pPr>
        <w:numPr>
          <w:ilvl w:val="0"/>
          <w:numId w:val="62"/>
        </w:numPr>
        <w:spacing w:after="16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± 5,0 kHz przy 25 kHz;</w:t>
      </w:r>
    </w:p>
    <w:p w14:paraId="54E86740" w14:textId="77777777" w:rsidR="00EF276E" w:rsidRDefault="00EF276E" w:rsidP="006A1F95">
      <w:pPr>
        <w:numPr>
          <w:ilvl w:val="2"/>
          <w:numId w:val="54"/>
        </w:numPr>
        <w:tabs>
          <w:tab w:val="left" w:pos="1134"/>
          <w:tab w:val="left" w:pos="1843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Przydźwięki i szumy:</w:t>
      </w:r>
    </w:p>
    <w:p w14:paraId="72CDED2B" w14:textId="77777777" w:rsidR="00EF276E" w:rsidRDefault="00EF276E" w:rsidP="006A1F95">
      <w:pPr>
        <w:numPr>
          <w:ilvl w:val="0"/>
          <w:numId w:val="63"/>
        </w:numPr>
        <w:spacing w:after="16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-40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12,5kHz;</w:t>
      </w:r>
    </w:p>
    <w:p w14:paraId="6110928A" w14:textId="77777777" w:rsidR="00EF276E" w:rsidRDefault="00EF276E" w:rsidP="006A1F95">
      <w:pPr>
        <w:numPr>
          <w:ilvl w:val="0"/>
          <w:numId w:val="63"/>
        </w:numPr>
        <w:spacing w:after="16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-45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25 kHz;</w:t>
      </w:r>
    </w:p>
    <w:p w14:paraId="53D2A527" w14:textId="77777777" w:rsidR="00EF276E" w:rsidRDefault="00EF276E" w:rsidP="006A1F95">
      <w:pPr>
        <w:numPr>
          <w:ilvl w:val="2"/>
          <w:numId w:val="54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Charakterystyka audio (300 ÷ 3000 </w:t>
      </w:r>
      <w:proofErr w:type="spellStart"/>
      <w:r>
        <w:rPr>
          <w:rFonts w:ascii="Arial" w:hAnsi="Arial" w:cs="Arial"/>
          <w:sz w:val="24"/>
          <w:szCs w:val="24"/>
        </w:rPr>
        <w:t>Hz</w:t>
      </w:r>
      <w:proofErr w:type="spellEnd"/>
      <w:r>
        <w:rPr>
          <w:rFonts w:ascii="Arial" w:hAnsi="Arial" w:cs="Arial"/>
          <w:sz w:val="24"/>
          <w:szCs w:val="24"/>
        </w:rPr>
        <w:t xml:space="preserve">): +1 do -3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316AE05" w14:textId="77777777" w:rsidR="00EF276E" w:rsidRDefault="00EF276E" w:rsidP="006A1F95">
      <w:pPr>
        <w:numPr>
          <w:ilvl w:val="2"/>
          <w:numId w:val="54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Zniekształcenia akustyczne: nie większe niż 3%;</w:t>
      </w:r>
    </w:p>
    <w:p w14:paraId="281EE264" w14:textId="77777777" w:rsidR="00EF276E" w:rsidRDefault="00EF276E" w:rsidP="006A1F95">
      <w:pPr>
        <w:numPr>
          <w:ilvl w:val="2"/>
          <w:numId w:val="54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</w:t>
      </w:r>
      <w:proofErr w:type="spellStart"/>
      <w:r>
        <w:rPr>
          <w:rFonts w:ascii="Arial" w:hAnsi="Arial" w:cs="Arial"/>
          <w:sz w:val="24"/>
          <w:szCs w:val="24"/>
        </w:rPr>
        <w:t>vocodera</w:t>
      </w:r>
      <w:proofErr w:type="spellEnd"/>
      <w:r>
        <w:rPr>
          <w:rFonts w:ascii="Arial" w:hAnsi="Arial" w:cs="Arial"/>
          <w:sz w:val="24"/>
          <w:szCs w:val="24"/>
        </w:rPr>
        <w:t>: AMBE+2</w:t>
      </w:r>
    </w:p>
    <w:p w14:paraId="43DFD15F" w14:textId="77777777" w:rsidR="00EF276E" w:rsidRDefault="00EF276E" w:rsidP="006A1F95">
      <w:pPr>
        <w:numPr>
          <w:ilvl w:val="2"/>
          <w:numId w:val="54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cyfrowy: ETSI TS 102 361-1, -2, -3</w:t>
      </w:r>
    </w:p>
    <w:p w14:paraId="7C700871" w14:textId="77777777" w:rsidR="00EF276E" w:rsidRDefault="00EF276E" w:rsidP="006A1F95">
      <w:pPr>
        <w:numPr>
          <w:ilvl w:val="1"/>
          <w:numId w:val="54"/>
        </w:numPr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Parametry odbiornika:</w:t>
      </w:r>
    </w:p>
    <w:p w14:paraId="7100DC92" w14:textId="77777777" w:rsidR="00EF276E" w:rsidRDefault="00EF276E" w:rsidP="006A1F95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Czułość:</w:t>
      </w:r>
    </w:p>
    <w:p w14:paraId="491AC141" w14:textId="77777777" w:rsidR="00EF276E" w:rsidRDefault="00EF276E" w:rsidP="00EF276E">
      <w:pPr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dla wersji przenośnej:</w:t>
      </w:r>
    </w:p>
    <w:p w14:paraId="2274A9F7" w14:textId="77777777" w:rsidR="00EF276E" w:rsidRDefault="00EF276E" w:rsidP="006A1F95">
      <w:pPr>
        <w:numPr>
          <w:ilvl w:val="0"/>
          <w:numId w:val="64"/>
        </w:numPr>
        <w:spacing w:after="160" w:line="240" w:lineRule="auto"/>
        <w:ind w:left="993" w:right="-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analogowego trybu pracy: 12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SINAD nie gorsza niż 0,16 µV;</w:t>
      </w:r>
    </w:p>
    <w:p w14:paraId="70A929EA" w14:textId="77777777" w:rsidR="00EF276E" w:rsidRDefault="00EF276E" w:rsidP="006A1F95">
      <w:pPr>
        <w:numPr>
          <w:ilvl w:val="0"/>
          <w:numId w:val="64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cyfrowego trybu pracy: nie gorsza niż 0,14 µV/BER 5%;</w:t>
      </w:r>
    </w:p>
    <w:p w14:paraId="24B9F743" w14:textId="77777777" w:rsidR="00EF276E" w:rsidRDefault="00EF276E" w:rsidP="00EF27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2. dla wersji stacjonarnej, przewoźnej:</w:t>
      </w:r>
    </w:p>
    <w:p w14:paraId="0D4F858F" w14:textId="77777777" w:rsidR="00EF276E" w:rsidRDefault="00EF276E" w:rsidP="006A1F95">
      <w:pPr>
        <w:pStyle w:val="Akapitzlist"/>
        <w:numPr>
          <w:ilvl w:val="0"/>
          <w:numId w:val="65"/>
        </w:numPr>
        <w:spacing w:after="0" w:line="240" w:lineRule="auto"/>
        <w:ind w:left="1276" w:hanging="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analogowego trybu pracy: 12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SINAD nie gorsza niż 0,18 µV;</w:t>
      </w:r>
    </w:p>
    <w:p w14:paraId="3EC3659D" w14:textId="77777777" w:rsidR="00EF276E" w:rsidRDefault="00EF276E" w:rsidP="006A1F95">
      <w:pPr>
        <w:numPr>
          <w:ilvl w:val="0"/>
          <w:numId w:val="65"/>
        </w:numPr>
        <w:spacing w:after="0" w:line="240" w:lineRule="auto"/>
        <w:ind w:left="993" w:firstLine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cyfrowego trybu pracy: nie gorsza niż 0,16 µV/BER 5%;</w:t>
      </w:r>
    </w:p>
    <w:p w14:paraId="691E0762" w14:textId="77777777" w:rsidR="00EF276E" w:rsidRDefault="00EF276E" w:rsidP="006A1F95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Selektywność sąsiedniokanałowa:</w:t>
      </w:r>
    </w:p>
    <w:p w14:paraId="400E2227" w14:textId="77777777" w:rsidR="00EF276E" w:rsidRDefault="00EF276E" w:rsidP="006A1F95">
      <w:pPr>
        <w:numPr>
          <w:ilvl w:val="0"/>
          <w:numId w:val="66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70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25 kHz. </w:t>
      </w:r>
    </w:p>
    <w:p w14:paraId="79410D0E" w14:textId="77777777" w:rsidR="00EF276E" w:rsidRDefault="00EF276E" w:rsidP="006A1F95">
      <w:pPr>
        <w:numPr>
          <w:ilvl w:val="0"/>
          <w:numId w:val="66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</w:t>
      </w:r>
      <w:r w:rsidR="00387D16">
        <w:rPr>
          <w:rFonts w:ascii="Arial" w:hAnsi="Arial" w:cs="Arial"/>
          <w:sz w:val="24"/>
          <w:szCs w:val="24"/>
        </w:rPr>
        <w:t>m 60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12,5 kHz;</w:t>
      </w:r>
    </w:p>
    <w:p w14:paraId="4F9EB896" w14:textId="77777777" w:rsidR="00EF276E" w:rsidRDefault="00EF276E" w:rsidP="006A1F95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Tłumienie sygnałów pasożytniczych: min. 70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71C3EEB" w14:textId="77777777" w:rsidR="00EF276E" w:rsidRDefault="00EF276E" w:rsidP="006A1F95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Nominalna moc akustyczna:</w:t>
      </w:r>
    </w:p>
    <w:p w14:paraId="31A66A7B" w14:textId="77777777" w:rsidR="00EF276E" w:rsidRDefault="00EF276E" w:rsidP="006A1F95">
      <w:pPr>
        <w:numPr>
          <w:ilvl w:val="0"/>
          <w:numId w:val="67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głośnik wewnętrzny (wersja stacjonarna, przewoźna) – min. 3 W;</w:t>
      </w:r>
    </w:p>
    <w:p w14:paraId="584FB17F" w14:textId="77777777" w:rsidR="00EF276E" w:rsidRDefault="00EF276E" w:rsidP="006A1F95">
      <w:pPr>
        <w:numPr>
          <w:ilvl w:val="0"/>
          <w:numId w:val="67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głośnik wewnętrzny (wersja przenośna) – min. 0,5 W;</w:t>
      </w:r>
    </w:p>
    <w:p w14:paraId="0459338D" w14:textId="77777777" w:rsidR="00EF276E" w:rsidRDefault="00EF276E" w:rsidP="006A1F95">
      <w:pPr>
        <w:numPr>
          <w:ilvl w:val="0"/>
          <w:numId w:val="67"/>
        </w:numPr>
        <w:spacing w:after="16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głośnik zewnętrzny (wersja przewoźna) – min. 7,5 W;</w:t>
      </w:r>
    </w:p>
    <w:p w14:paraId="6D1B569A" w14:textId="77777777" w:rsidR="00EF276E" w:rsidRDefault="00EF276E" w:rsidP="006A1F95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Zniekształcenia akustyczne przy maksymalnej mocy akustycznej: nie gorsze niż 3%;</w:t>
      </w:r>
    </w:p>
    <w:p w14:paraId="4CD63C7E" w14:textId="77777777" w:rsidR="00EF276E" w:rsidRDefault="00EF276E" w:rsidP="006A1F95">
      <w:pPr>
        <w:numPr>
          <w:ilvl w:val="2"/>
          <w:numId w:val="54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Przydźwięki i szumy:</w:t>
      </w:r>
    </w:p>
    <w:p w14:paraId="51DB9300" w14:textId="77777777" w:rsidR="00EF276E" w:rsidRDefault="00EF276E" w:rsidP="006A1F95">
      <w:pPr>
        <w:pStyle w:val="Akapitzlist"/>
        <w:numPr>
          <w:ilvl w:val="0"/>
          <w:numId w:val="68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-40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12,5 kHz;</w:t>
      </w:r>
    </w:p>
    <w:p w14:paraId="6FA3500C" w14:textId="77777777" w:rsidR="00EF276E" w:rsidRDefault="00EF276E" w:rsidP="006A1F95">
      <w:pPr>
        <w:numPr>
          <w:ilvl w:val="0"/>
          <w:numId w:val="68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-45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 przy 25 kHz;</w:t>
      </w:r>
    </w:p>
    <w:p w14:paraId="31C0F0D5" w14:textId="128582C7" w:rsidR="00E92FD2" w:rsidRPr="00993E6F" w:rsidRDefault="00EF276E" w:rsidP="00993E6F">
      <w:pPr>
        <w:numPr>
          <w:ilvl w:val="2"/>
          <w:numId w:val="5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Pasmo akustyczne (300 ÷ 3000 </w:t>
      </w:r>
      <w:proofErr w:type="spellStart"/>
      <w:r>
        <w:rPr>
          <w:rFonts w:ascii="Arial" w:hAnsi="Arial" w:cs="Arial"/>
          <w:sz w:val="24"/>
          <w:szCs w:val="24"/>
        </w:rPr>
        <w:t>Hz</w:t>
      </w:r>
      <w:proofErr w:type="spellEnd"/>
      <w:r>
        <w:rPr>
          <w:rFonts w:ascii="Arial" w:hAnsi="Arial" w:cs="Arial"/>
          <w:sz w:val="24"/>
          <w:szCs w:val="24"/>
        </w:rPr>
        <w:t xml:space="preserve">): +1 do -3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bookmark2"/>
    </w:p>
    <w:p w14:paraId="51E3F105" w14:textId="77777777" w:rsidR="00EF276E" w:rsidRDefault="00EF276E" w:rsidP="006A1F95">
      <w:pPr>
        <w:widowControl w:val="0"/>
        <w:numPr>
          <w:ilvl w:val="0"/>
          <w:numId w:val="44"/>
        </w:numPr>
        <w:tabs>
          <w:tab w:val="left" w:pos="318"/>
        </w:tabs>
        <w:spacing w:before="240" w:after="0" w:line="240" w:lineRule="auto"/>
        <w:ind w:left="720" w:hanging="700"/>
        <w:outlineLvl w:val="3"/>
        <w:rPr>
          <w:rFonts w:ascii="Arial" w:eastAsia="Franklin Gothic Heavy" w:hAnsi="Arial" w:cs="Arial"/>
          <w:b/>
          <w:bCs/>
          <w:spacing w:val="-2"/>
          <w:sz w:val="24"/>
          <w:szCs w:val="24"/>
        </w:rPr>
      </w:pPr>
      <w:r>
        <w:rPr>
          <w:rFonts w:ascii="Arial" w:eastAsia="Franklin Gothic Heavy" w:hAnsi="Arial" w:cs="Arial"/>
          <w:b/>
          <w:bCs/>
          <w:spacing w:val="-2"/>
          <w:sz w:val="24"/>
          <w:szCs w:val="24"/>
        </w:rPr>
        <w:t>Wymagania funkcjonalne:</w:t>
      </w:r>
      <w:bookmarkEnd w:id="0"/>
    </w:p>
    <w:p w14:paraId="30A23E42" w14:textId="77777777" w:rsidR="00EF276E" w:rsidRDefault="00EF276E" w:rsidP="006A1F95">
      <w:pPr>
        <w:pStyle w:val="Akapitzlist"/>
        <w:widowControl w:val="0"/>
        <w:numPr>
          <w:ilvl w:val="1"/>
          <w:numId w:val="69"/>
        </w:numPr>
        <w:tabs>
          <w:tab w:val="left" w:pos="625"/>
        </w:tabs>
        <w:spacing w:after="0" w:line="240" w:lineRule="auto"/>
        <w:ind w:left="709" w:right="20" w:hanging="425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Radiotelefon z możliwością pracy w sieciach analogowych z modulacją FM i sieciach cyfrowych (DMR);</w:t>
      </w:r>
    </w:p>
    <w:p w14:paraId="5B3B43F7" w14:textId="77777777" w:rsidR="00EF276E" w:rsidRDefault="00EF276E" w:rsidP="006A1F95">
      <w:pPr>
        <w:pStyle w:val="Akapitzlist"/>
        <w:widowControl w:val="0"/>
        <w:numPr>
          <w:ilvl w:val="1"/>
          <w:numId w:val="69"/>
        </w:numPr>
        <w:tabs>
          <w:tab w:val="left" w:pos="625"/>
        </w:tabs>
        <w:spacing w:after="0" w:line="240" w:lineRule="auto"/>
        <w:ind w:left="709" w:right="20" w:hanging="425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Sygnalizacja tonowa;</w:t>
      </w:r>
    </w:p>
    <w:p w14:paraId="0BAB3A58" w14:textId="77777777" w:rsidR="00EF276E" w:rsidRDefault="00EF276E" w:rsidP="006A1F95">
      <w:pPr>
        <w:pStyle w:val="Akapitzlist"/>
        <w:widowControl w:val="0"/>
        <w:numPr>
          <w:ilvl w:val="1"/>
          <w:numId w:val="69"/>
        </w:numPr>
        <w:tabs>
          <w:tab w:val="left" w:pos="630"/>
        </w:tabs>
        <w:spacing w:after="0" w:line="240" w:lineRule="auto"/>
        <w:ind w:left="709" w:right="20" w:hanging="425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Możliwość nasłuchu ruchu na różnych kanałach (skanowanie) i włączanie się do rozmowy;</w:t>
      </w:r>
    </w:p>
    <w:p w14:paraId="42E9ECC1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25"/>
        </w:tabs>
        <w:spacing w:after="0" w:line="240" w:lineRule="auto"/>
        <w:ind w:left="7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Kompresja głosu i wyciszanie oraz zapewnienie wyraźnej i głośnej fonii w hałaśliwym otoczeniu;</w:t>
      </w:r>
    </w:p>
    <w:p w14:paraId="232C7717" w14:textId="77777777" w:rsidR="00E653A1" w:rsidRPr="00FD484A" w:rsidRDefault="00E653A1" w:rsidP="00E653A1">
      <w:pPr>
        <w:spacing w:after="16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FD484A">
        <w:rPr>
          <w:rFonts w:ascii="Arial" w:hAnsi="Arial" w:cs="Arial"/>
          <w:b/>
          <w:sz w:val="24"/>
          <w:szCs w:val="24"/>
        </w:rPr>
        <w:t>Zamawiający dopuszcza spełnienie ww. wymogu poprzez</w:t>
      </w:r>
      <w:r w:rsidR="00FD484A" w:rsidRPr="00FD484A">
        <w:rPr>
          <w:rFonts w:ascii="Arial" w:hAnsi="Arial" w:cs="Arial"/>
          <w:b/>
          <w:sz w:val="24"/>
          <w:szCs w:val="24"/>
        </w:rPr>
        <w:t xml:space="preserve"> zagwarantowanie razem lub osobno podpunktów a) b) c) oraz spełnienie pkt 4.4 przez inne technologie zapewniające żądany w tym punkcie efekt funkcjonalny</w:t>
      </w:r>
      <w:r w:rsidRPr="00FD484A">
        <w:rPr>
          <w:rFonts w:ascii="Arial" w:hAnsi="Arial" w:cs="Arial"/>
          <w:b/>
          <w:sz w:val="24"/>
          <w:szCs w:val="24"/>
        </w:rPr>
        <w:t xml:space="preserve">: </w:t>
      </w:r>
    </w:p>
    <w:p w14:paraId="7BE17210" w14:textId="77777777" w:rsidR="00EF276E" w:rsidRDefault="00EF276E" w:rsidP="00EF276E">
      <w:pPr>
        <w:spacing w:after="0" w:line="240" w:lineRule="auto"/>
        <w:ind w:left="993" w:hanging="99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653A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E653A1">
        <w:rPr>
          <w:rFonts w:ascii="Arial" w:hAnsi="Arial" w:cs="Arial"/>
          <w:b/>
          <w:sz w:val="24"/>
          <w:szCs w:val="24"/>
          <w:u w:val="single"/>
        </w:rPr>
        <w:t>F</w:t>
      </w:r>
      <w:r w:rsidRPr="00E653A1">
        <w:rPr>
          <w:rFonts w:ascii="Arial" w:hAnsi="Arial" w:cs="Arial"/>
          <w:b/>
          <w:sz w:val="24"/>
          <w:szCs w:val="24"/>
          <w:u w:val="single"/>
        </w:rPr>
        <w:t>unkcję automatycznego dostosowania czułości toru</w:t>
      </w:r>
      <w:r w:rsidR="00E653A1">
        <w:rPr>
          <w:rFonts w:ascii="Arial" w:hAnsi="Arial" w:cs="Arial"/>
          <w:sz w:val="24"/>
          <w:szCs w:val="24"/>
        </w:rPr>
        <w:t xml:space="preserve"> mikrofonowego do  </w:t>
      </w:r>
      <w:r>
        <w:rPr>
          <w:rFonts w:ascii="Arial" w:hAnsi="Arial" w:cs="Arial"/>
          <w:sz w:val="24"/>
          <w:szCs w:val="24"/>
        </w:rPr>
        <w:t>natężenia otaczającego hałasu oraz automatycznej regulacji głośności            w hałaśliwym otoczeniu. Zamawiający wymaga również aby użytkownik miał możliwość włączania i wyłączania ww. opisanych funkcji.</w:t>
      </w:r>
    </w:p>
    <w:p w14:paraId="12E1BF4F" w14:textId="77777777" w:rsidR="00EF276E" w:rsidRPr="00E653A1" w:rsidRDefault="00EF276E" w:rsidP="00E653A1">
      <w:pPr>
        <w:pStyle w:val="Akapitzlist"/>
        <w:numPr>
          <w:ilvl w:val="0"/>
          <w:numId w:val="7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653A1">
        <w:rPr>
          <w:rFonts w:ascii="Arial" w:hAnsi="Arial" w:cs="Arial"/>
          <w:b/>
          <w:sz w:val="24"/>
          <w:szCs w:val="24"/>
          <w:u w:val="single"/>
        </w:rPr>
        <w:t>Funkcja inteligentnego dźwięku</w:t>
      </w:r>
      <w:r w:rsidRPr="00E653A1">
        <w:rPr>
          <w:rFonts w:ascii="Arial" w:hAnsi="Arial" w:cs="Arial"/>
          <w:sz w:val="24"/>
          <w:szCs w:val="24"/>
        </w:rPr>
        <w:t xml:space="preserve"> automatycznie dostosowująca głośność radiotelefonu do poziomu hałasu w danym miejscu (tor odbiornika radiotelefonu), zwalniająca użytkowania sprzętu z koniczności regulowania poziomu głośności odbiornika radiotelefonu, tak by dostosować głośność do poziomu głośności otaczającego go środowiska. Wymaganie dotyczy pracy w trybie cyfrowym</w:t>
      </w:r>
      <w:r w:rsidRPr="00E653A1">
        <w:rPr>
          <w:rFonts w:ascii="Arial" w:hAnsi="Arial" w:cs="Arial"/>
          <w:b/>
          <w:sz w:val="24"/>
          <w:szCs w:val="24"/>
        </w:rPr>
        <w:t xml:space="preserve"> </w:t>
      </w:r>
    </w:p>
    <w:p w14:paraId="7974F7F6" w14:textId="77777777" w:rsidR="00EF276E" w:rsidRDefault="00EF276E" w:rsidP="00E653A1">
      <w:pPr>
        <w:pStyle w:val="Akapitzlist"/>
        <w:numPr>
          <w:ilvl w:val="0"/>
          <w:numId w:val="7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Funkcja eliminacji szumu tła</w:t>
      </w:r>
      <w:r>
        <w:rPr>
          <w:rFonts w:ascii="Arial" w:hAnsi="Arial" w:cs="Arial"/>
          <w:sz w:val="24"/>
          <w:szCs w:val="24"/>
        </w:rPr>
        <w:t xml:space="preserve"> (tor nadajnika radiotelefonu) która  automatycznie dostosowuje wzmocnienie toru mikrofonowego  radiotelefonu, dodatkowo wykorzystując zaawansowaną technologię przetwarzania dźwięku, tak by głos korespondenta był zawsze wyraźny </w:t>
      </w:r>
      <w:r w:rsidR="00807B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zrozumiały a hałas otoczenia wytłumiony. Wymaganie dotyczy pracy </w:t>
      </w:r>
      <w:r w:rsidR="00807B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trybie cyfrowym </w:t>
      </w:r>
    </w:p>
    <w:p w14:paraId="17599666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30"/>
        </w:tabs>
        <w:spacing w:after="0" w:line="240" w:lineRule="auto"/>
        <w:ind w:left="7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Regulowany poziom mocy;</w:t>
      </w:r>
    </w:p>
    <w:p w14:paraId="62EB8E9C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30"/>
        </w:tabs>
        <w:spacing w:after="0" w:line="240" w:lineRule="auto"/>
        <w:ind w:left="7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Dla wersji przewoźnej i stacjonarnej minimum 3 programowalne przyciski oznaczone alfanumerycznie.</w:t>
      </w:r>
    </w:p>
    <w:p w14:paraId="01CAE26C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20"/>
        </w:tabs>
        <w:spacing w:after="0" w:line="240" w:lineRule="auto"/>
        <w:ind w:left="7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Szyfrowanie przesyłanych informacji w oparciu:</w:t>
      </w:r>
    </w:p>
    <w:p w14:paraId="5F5D045A" w14:textId="77777777" w:rsidR="00EF276E" w:rsidRDefault="00EF276E" w:rsidP="00EF276E">
      <w:pPr>
        <w:widowControl w:val="0"/>
        <w:numPr>
          <w:ilvl w:val="0"/>
          <w:numId w:val="10"/>
        </w:numPr>
        <w:tabs>
          <w:tab w:val="left" w:pos="1070"/>
        </w:tabs>
        <w:spacing w:after="0" w:line="240" w:lineRule="auto"/>
        <w:ind w:left="10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dla trybów cyfrowych - o algorytm AES-256 (długość klucza minimum 128 bitów);</w:t>
      </w:r>
    </w:p>
    <w:p w14:paraId="0E7CD69A" w14:textId="77777777" w:rsidR="00EF276E" w:rsidRPr="00387D16" w:rsidRDefault="00EF276E" w:rsidP="00387D16">
      <w:pPr>
        <w:widowControl w:val="0"/>
        <w:numPr>
          <w:ilvl w:val="0"/>
          <w:numId w:val="10"/>
        </w:numPr>
        <w:tabs>
          <w:tab w:val="left" w:pos="1061"/>
        </w:tabs>
        <w:spacing w:after="0" w:line="240" w:lineRule="auto"/>
        <w:ind w:left="10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dla trybów analogowych -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scrambling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częstotliwości.</w:t>
      </w:r>
    </w:p>
    <w:p w14:paraId="66419D9F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25"/>
          <w:tab w:val="left" w:pos="851"/>
        </w:tabs>
        <w:spacing w:after="0" w:line="240" w:lineRule="auto"/>
        <w:ind w:left="7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Ładowarka i akumulatory do radiotelefonu przenośnego wyposażone w </w:t>
      </w:r>
      <w:r>
        <w:rPr>
          <w:rFonts w:ascii="Arial" w:eastAsia="Arial" w:hAnsi="Arial" w:cs="Arial"/>
          <w:b/>
          <w:spacing w:val="-9"/>
          <w:sz w:val="24"/>
          <w:szCs w:val="24"/>
          <w:u w:val="single"/>
        </w:rPr>
        <w:t>inteligentny system zarzadzania energią</w:t>
      </w:r>
      <w:r>
        <w:rPr>
          <w:rFonts w:ascii="Arial" w:eastAsia="Arial" w:hAnsi="Arial" w:cs="Arial"/>
          <w:spacing w:val="-9"/>
          <w:sz w:val="24"/>
          <w:szCs w:val="24"/>
        </w:rPr>
        <w:t xml:space="preserve">. Ładowarka posiadająca funkcję kondycjonowania                i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rekalibracji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pojemności akumulatorów. Akumulatory muszą być wyposażone w system gromadzenia informacji o procesie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ładowań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, tak by administrator systemu radiowego miał możliwość sprawdzenia ilości cykli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ładowań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danego akumulatora jego pojemności oraz daty produkcji. Ma to na celu wydłużenia żywotności akumulatorów poprzez monitoring i optymalizację procesu ładowania przy jednoczesnej automatyzacji tego procesu </w:t>
      </w:r>
    </w:p>
    <w:p w14:paraId="7E48C821" w14:textId="77777777" w:rsidR="002B311B" w:rsidRDefault="002B311B" w:rsidP="002B311B">
      <w:pPr>
        <w:widowControl w:val="0"/>
        <w:numPr>
          <w:ilvl w:val="1"/>
          <w:numId w:val="69"/>
        </w:numPr>
        <w:tabs>
          <w:tab w:val="left" w:pos="625"/>
          <w:tab w:val="left" w:pos="851"/>
        </w:tabs>
        <w:spacing w:after="0" w:line="240" w:lineRule="auto"/>
        <w:ind w:left="7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Znakowanie i opis produktów.</w:t>
      </w:r>
    </w:p>
    <w:p w14:paraId="4932A55B" w14:textId="77777777" w:rsidR="00E92FD2" w:rsidRPr="002B311B" w:rsidRDefault="00E92FD2" w:rsidP="00B15C36">
      <w:pPr>
        <w:pStyle w:val="Akapitzlist"/>
        <w:widowControl w:val="0"/>
        <w:numPr>
          <w:ilvl w:val="2"/>
          <w:numId w:val="69"/>
        </w:numPr>
        <w:tabs>
          <w:tab w:val="left" w:pos="625"/>
          <w:tab w:val="left" w:pos="851"/>
        </w:tabs>
        <w:spacing w:after="0" w:line="240" w:lineRule="auto"/>
        <w:ind w:left="993" w:right="20" w:hanging="709"/>
        <w:rPr>
          <w:rFonts w:ascii="Arial" w:eastAsia="Arial" w:hAnsi="Arial" w:cs="Arial"/>
          <w:spacing w:val="-9"/>
          <w:sz w:val="24"/>
          <w:szCs w:val="24"/>
        </w:rPr>
      </w:pPr>
      <w:r w:rsidRPr="002B311B">
        <w:rPr>
          <w:rFonts w:ascii="Arial" w:eastAsia="Arial" w:hAnsi="Arial" w:cs="Arial"/>
          <w:spacing w:val="-9"/>
          <w:sz w:val="24"/>
          <w:szCs w:val="24"/>
        </w:rPr>
        <w:t>Wszystkie elementy zamówienia takie jak:</w:t>
      </w:r>
    </w:p>
    <w:p w14:paraId="36FE6834" w14:textId="77777777" w:rsidR="00B15C36" w:rsidRDefault="00E92FD2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2B311B">
        <w:rPr>
          <w:rFonts w:ascii="Arial" w:eastAsia="Arial" w:hAnsi="Arial" w:cs="Arial"/>
          <w:spacing w:val="-9"/>
          <w:sz w:val="24"/>
          <w:szCs w:val="24"/>
        </w:rPr>
        <w:t>radiotelefony (</w:t>
      </w:r>
      <w:r w:rsidR="00B15C36">
        <w:rPr>
          <w:rFonts w:ascii="Arial" w:hAnsi="Arial" w:cs="Arial"/>
          <w:sz w:val="24"/>
          <w:szCs w:val="24"/>
        </w:rPr>
        <w:t>blok nadawczo-odbiorczy)</w:t>
      </w:r>
    </w:p>
    <w:p w14:paraId="58F06C0E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2B311B">
        <w:rPr>
          <w:rFonts w:ascii="Arial" w:hAnsi="Arial" w:cs="Arial"/>
          <w:sz w:val="24"/>
          <w:szCs w:val="24"/>
        </w:rPr>
        <w:t>antena szerokopasmowa dla radiotelefonu w wer</w:t>
      </w:r>
      <w:r>
        <w:rPr>
          <w:rFonts w:ascii="Arial" w:hAnsi="Arial" w:cs="Arial"/>
          <w:sz w:val="24"/>
          <w:szCs w:val="24"/>
        </w:rPr>
        <w:t>sji przewoźnej                      i stacjonarnej;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1A6E34C6" w14:textId="77777777" w:rsidR="00B15C36" w:rsidRDefault="002B311B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proofErr w:type="spellStart"/>
      <w:r w:rsidRPr="00B15C36">
        <w:rPr>
          <w:rFonts w:ascii="Arial" w:hAnsi="Arial" w:cs="Arial"/>
          <w:sz w:val="24"/>
          <w:szCs w:val="24"/>
        </w:rPr>
        <w:t>mikrofonogłośnik</w:t>
      </w:r>
      <w:proofErr w:type="spellEnd"/>
      <w:r w:rsidRPr="00B15C36">
        <w:rPr>
          <w:rFonts w:ascii="Arial" w:hAnsi="Arial" w:cs="Arial"/>
          <w:sz w:val="24"/>
          <w:szCs w:val="24"/>
        </w:rPr>
        <w:t>;</w:t>
      </w:r>
      <w:r w:rsidRPr="00B15C36">
        <w:rPr>
          <w:rFonts w:ascii="Arial" w:hAnsi="Arial" w:cs="Arial"/>
          <w:sz w:val="24"/>
          <w:szCs w:val="24"/>
        </w:rPr>
        <w:tab/>
      </w:r>
    </w:p>
    <w:p w14:paraId="10EB41AF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>ładowarka jednostanowiskowa wraz z zasilaczem dla wersji</w:t>
      </w:r>
      <w:r>
        <w:rPr>
          <w:rFonts w:ascii="Arial" w:hAnsi="Arial" w:cs="Arial"/>
          <w:sz w:val="24"/>
          <w:szCs w:val="24"/>
        </w:rPr>
        <w:t>;</w:t>
      </w:r>
    </w:p>
    <w:p w14:paraId="2C43A16E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lastRenderedPageBreak/>
        <w:t>akumulatory Li-lon;</w:t>
      </w:r>
    </w:p>
    <w:p w14:paraId="3994BE0C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 xml:space="preserve">mikrofon </w:t>
      </w:r>
      <w:r w:rsidRPr="00B15C36">
        <w:rPr>
          <w:rFonts w:ascii="Arial" w:hAnsi="Arial" w:cs="Arial"/>
          <w:sz w:val="24"/>
          <w:szCs w:val="24"/>
          <w:shd w:val="clear" w:color="auto" w:fill="FFFFFF"/>
        </w:rPr>
        <w:t>(z klawiaturą  DTMF);</w:t>
      </w:r>
      <w:r w:rsidRPr="00B15C36">
        <w:rPr>
          <w:rFonts w:ascii="Arial" w:hAnsi="Arial" w:cs="Arial"/>
          <w:sz w:val="24"/>
          <w:szCs w:val="24"/>
        </w:rPr>
        <w:tab/>
      </w:r>
    </w:p>
    <w:p w14:paraId="1A4B97F8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>głośnik zewnętrzny  o ile nie jest zintegrow</w:t>
      </w:r>
      <w:r>
        <w:rPr>
          <w:rFonts w:ascii="Arial" w:hAnsi="Arial" w:cs="Arial"/>
          <w:sz w:val="24"/>
          <w:szCs w:val="24"/>
        </w:rPr>
        <w:t>any z blokiem nad.-odbiorczym</w:t>
      </w:r>
      <w:r w:rsidRPr="00B15C36">
        <w:rPr>
          <w:rFonts w:ascii="Arial" w:hAnsi="Arial" w:cs="Arial"/>
          <w:sz w:val="24"/>
          <w:szCs w:val="24"/>
        </w:rPr>
        <w:t>;</w:t>
      </w:r>
    </w:p>
    <w:p w14:paraId="6111D51E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>przetwornica 24/12V;</w:t>
      </w:r>
    </w:p>
    <w:p w14:paraId="0429B971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>mikrofon biurkowy;</w:t>
      </w:r>
    </w:p>
    <w:p w14:paraId="4FBBD9D9" w14:textId="77777777" w:rsidR="00B15C36" w:rsidRDefault="00B15C36" w:rsidP="00B15C36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1843"/>
        </w:tabs>
        <w:ind w:right="2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 xml:space="preserve">zasilacz 230 V 50 </w:t>
      </w:r>
      <w:proofErr w:type="spellStart"/>
      <w:r w:rsidRPr="00B15C36">
        <w:rPr>
          <w:rFonts w:ascii="Arial" w:hAnsi="Arial" w:cs="Arial"/>
          <w:sz w:val="24"/>
          <w:szCs w:val="24"/>
        </w:rPr>
        <w:t>Hz</w:t>
      </w:r>
      <w:proofErr w:type="spellEnd"/>
      <w:r w:rsidRPr="00B15C36">
        <w:rPr>
          <w:rFonts w:ascii="Arial" w:hAnsi="Arial" w:cs="Arial"/>
          <w:sz w:val="24"/>
          <w:szCs w:val="24"/>
        </w:rPr>
        <w:t>;</w:t>
      </w:r>
    </w:p>
    <w:p w14:paraId="74A143B4" w14:textId="77777777" w:rsidR="000620BF" w:rsidRPr="00B15C36" w:rsidRDefault="00B15C36" w:rsidP="00752FAF">
      <w:pPr>
        <w:pStyle w:val="Akapitzlist"/>
        <w:widowControl w:val="0"/>
        <w:numPr>
          <w:ilvl w:val="0"/>
          <w:numId w:val="80"/>
        </w:numPr>
        <w:tabs>
          <w:tab w:val="left" w:pos="567"/>
          <w:tab w:val="left" w:pos="625"/>
          <w:tab w:val="left" w:pos="993"/>
        </w:tabs>
        <w:spacing w:after="0" w:line="240" w:lineRule="auto"/>
        <w:ind w:left="567" w:right="20" w:firstLine="0"/>
        <w:rPr>
          <w:rFonts w:ascii="Arial" w:hAnsi="Arial" w:cs="Arial"/>
          <w:sz w:val="24"/>
          <w:szCs w:val="24"/>
        </w:rPr>
      </w:pPr>
      <w:r w:rsidRPr="00B15C36">
        <w:rPr>
          <w:rFonts w:ascii="Arial" w:hAnsi="Arial" w:cs="Arial"/>
          <w:sz w:val="24"/>
          <w:szCs w:val="24"/>
        </w:rPr>
        <w:t xml:space="preserve">zestaw do programowania radiotelefonów w wersji przenośnej i przewoźnej </w:t>
      </w:r>
      <w:r>
        <w:rPr>
          <w:rFonts w:ascii="Arial" w:hAnsi="Arial" w:cs="Arial"/>
          <w:sz w:val="24"/>
          <w:szCs w:val="24"/>
        </w:rPr>
        <w:t xml:space="preserve">  </w:t>
      </w:r>
      <w:r w:rsidRPr="00B15C36">
        <w:rPr>
          <w:rFonts w:ascii="Arial" w:hAnsi="Arial" w:cs="Arial"/>
          <w:sz w:val="24"/>
          <w:szCs w:val="24"/>
        </w:rPr>
        <w:t>i stacjonarnej.</w:t>
      </w:r>
      <w:r w:rsidRPr="00B15C36">
        <w:rPr>
          <w:rFonts w:ascii="Arial" w:hAnsi="Arial" w:cs="Arial"/>
          <w:sz w:val="24"/>
          <w:szCs w:val="24"/>
        </w:rPr>
        <w:tab/>
      </w:r>
      <w:r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 xml:space="preserve">          </w:t>
      </w:r>
      <w:r w:rsidR="002B311B" w:rsidRPr="00B15C36">
        <w:rPr>
          <w:rFonts w:ascii="Arial" w:eastAsia="Arial" w:hAnsi="Arial" w:cs="Arial"/>
          <w:b/>
          <w:spacing w:val="-9"/>
          <w:sz w:val="24"/>
          <w:szCs w:val="24"/>
        </w:rPr>
        <w:t>O</w:t>
      </w:r>
      <w:r w:rsidR="00E92FD2" w:rsidRPr="00B15C36">
        <w:rPr>
          <w:rFonts w:ascii="Arial" w:eastAsia="Arial" w:hAnsi="Arial" w:cs="Arial"/>
          <w:b/>
          <w:spacing w:val="-9"/>
          <w:sz w:val="24"/>
          <w:szCs w:val="24"/>
        </w:rPr>
        <w:t xml:space="preserve">znakowane w sposób trwały poprzez nadruk, etykietę niezmywalną, tłoczenie, grawerowanie </w:t>
      </w:r>
      <w:r w:rsidR="002B311B" w:rsidRPr="00B15C36">
        <w:rPr>
          <w:rFonts w:ascii="Arial" w:eastAsia="Arial" w:hAnsi="Arial" w:cs="Arial"/>
          <w:b/>
          <w:spacing w:val="-9"/>
          <w:sz w:val="24"/>
          <w:szCs w:val="24"/>
        </w:rPr>
        <w:t xml:space="preserve">itp. </w:t>
      </w:r>
      <w:r w:rsidR="00E92FD2" w:rsidRPr="00B15C36">
        <w:rPr>
          <w:rFonts w:ascii="Arial" w:eastAsia="Arial" w:hAnsi="Arial" w:cs="Arial"/>
          <w:b/>
          <w:spacing w:val="-9"/>
          <w:sz w:val="24"/>
          <w:szCs w:val="24"/>
        </w:rPr>
        <w:t>w celu prawidłowej identyfikacji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   </w:t>
      </w:r>
      <w:r w:rsidR="00E92FD2" w:rsidRPr="00B15C36">
        <w:rPr>
          <w:rFonts w:ascii="Arial" w:eastAsia="Arial" w:hAnsi="Arial" w:cs="Arial"/>
          <w:b/>
          <w:spacing w:val="-9"/>
          <w:sz w:val="24"/>
          <w:szCs w:val="24"/>
        </w:rPr>
        <w:t xml:space="preserve"> z kartami katalogowymi elementów sprzedaży. </w:t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  <w:t xml:space="preserve">                                                    4.10.2. </w:t>
      </w:r>
      <w:r w:rsidR="00E92FD2" w:rsidRPr="00B15C36">
        <w:rPr>
          <w:rFonts w:ascii="Arial" w:eastAsia="Arial" w:hAnsi="Arial" w:cs="Arial"/>
          <w:spacing w:val="-9"/>
          <w:sz w:val="24"/>
          <w:szCs w:val="24"/>
        </w:rPr>
        <w:t xml:space="preserve">Elementy takie jak: </w:t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eastAsia="Arial" w:hAnsi="Arial" w:cs="Arial"/>
          <w:spacing w:val="-9"/>
          <w:sz w:val="24"/>
          <w:szCs w:val="24"/>
        </w:rPr>
        <w:t>a)</w:t>
      </w:r>
      <w:r w:rsidR="00E92FD2" w:rsidRPr="00B15C3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92FD2" w:rsidRPr="00B15C36">
        <w:rPr>
          <w:rFonts w:ascii="Arial" w:hAnsi="Arial" w:cs="Arial"/>
          <w:sz w:val="24"/>
          <w:szCs w:val="24"/>
        </w:rPr>
        <w:t>fider z nadrukiem (opisem) trwałym</w:t>
      </w:r>
      <w:r w:rsidR="002B311B" w:rsidRPr="00B15C36">
        <w:rPr>
          <w:rFonts w:ascii="Arial" w:hAnsi="Arial" w:cs="Arial"/>
          <w:sz w:val="24"/>
          <w:szCs w:val="24"/>
        </w:rPr>
        <w:t>;</w:t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2B311B" w:rsidRPr="00B15C36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>b)</w:t>
      </w:r>
      <w:r w:rsidR="00E92FD2" w:rsidRPr="00B15C36">
        <w:rPr>
          <w:rFonts w:ascii="Arial" w:hAnsi="Arial" w:cs="Arial"/>
          <w:sz w:val="24"/>
          <w:szCs w:val="24"/>
          <w:shd w:val="clear" w:color="auto" w:fill="FFFFFF"/>
        </w:rPr>
        <w:t xml:space="preserve"> okablowanie (interfejs) do podłączenia programowanych radiostacji do komputera poprzez port mini USB.</w:t>
      </w:r>
      <w:r w:rsidR="002B311B" w:rsidRPr="00B15C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696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4696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4696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4696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46968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B311B" w:rsidRPr="00B15C36">
        <w:rPr>
          <w:rFonts w:ascii="Arial" w:eastAsia="Arial" w:hAnsi="Arial" w:cs="Arial"/>
          <w:b/>
          <w:spacing w:val="-9"/>
          <w:sz w:val="24"/>
          <w:szCs w:val="24"/>
        </w:rPr>
        <w:t>O</w:t>
      </w:r>
      <w:r w:rsidR="00E92FD2" w:rsidRPr="00B15C36">
        <w:rPr>
          <w:rFonts w:ascii="Arial" w:eastAsia="Arial" w:hAnsi="Arial" w:cs="Arial"/>
          <w:b/>
          <w:spacing w:val="-9"/>
          <w:sz w:val="24"/>
          <w:szCs w:val="24"/>
        </w:rPr>
        <w:t>znakowane w sposób trwały poprzez nadruk</w:t>
      </w:r>
      <w:r w:rsidR="002B311B" w:rsidRPr="00B15C36">
        <w:rPr>
          <w:rFonts w:ascii="Arial" w:eastAsia="Arial" w:hAnsi="Arial" w:cs="Arial"/>
          <w:b/>
          <w:spacing w:val="-9"/>
          <w:sz w:val="24"/>
          <w:szCs w:val="24"/>
        </w:rPr>
        <w:t xml:space="preserve"> (opis) </w:t>
      </w:r>
      <w:proofErr w:type="spellStart"/>
      <w:r w:rsidR="002B311B" w:rsidRPr="00B15C36">
        <w:rPr>
          <w:rFonts w:ascii="Arial" w:eastAsia="Arial" w:hAnsi="Arial" w:cs="Arial"/>
          <w:b/>
          <w:spacing w:val="-9"/>
          <w:sz w:val="24"/>
          <w:szCs w:val="24"/>
        </w:rPr>
        <w:t>itp</w:t>
      </w:r>
      <w:proofErr w:type="spellEnd"/>
      <w:r w:rsidR="00E92FD2" w:rsidRPr="00B15C36">
        <w:rPr>
          <w:rFonts w:ascii="Arial" w:eastAsia="Arial" w:hAnsi="Arial" w:cs="Arial"/>
          <w:b/>
          <w:spacing w:val="-9"/>
          <w:sz w:val="24"/>
          <w:szCs w:val="24"/>
        </w:rPr>
        <w:t>, w celu prawidłowej identyfikacji z kartami katalogowymi elementów sprzedaży.</w:t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</w:r>
      <w:r w:rsidR="00946968">
        <w:rPr>
          <w:rFonts w:ascii="Arial" w:hAnsi="Arial" w:cs="Arial"/>
          <w:sz w:val="24"/>
          <w:szCs w:val="24"/>
        </w:rPr>
        <w:tab/>
        <w:t xml:space="preserve">4.10.3. </w:t>
      </w:r>
      <w:r w:rsidR="00E92FD2" w:rsidRPr="00B15C3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E92FD2" w:rsidRPr="00B15C36">
        <w:rPr>
          <w:rFonts w:ascii="Arial" w:eastAsia="Arial" w:hAnsi="Arial" w:cs="Arial"/>
          <w:spacing w:val="-9"/>
          <w:sz w:val="24"/>
          <w:szCs w:val="24"/>
          <w:u w:val="single"/>
        </w:rPr>
        <w:t>Karty katalogowe</w:t>
      </w:r>
      <w:r w:rsidR="00E92FD2" w:rsidRPr="00B15C36">
        <w:rPr>
          <w:rFonts w:ascii="Arial" w:eastAsia="Arial" w:hAnsi="Arial" w:cs="Arial"/>
          <w:spacing w:val="-9"/>
          <w:sz w:val="24"/>
          <w:szCs w:val="24"/>
        </w:rPr>
        <w:t xml:space="preserve"> (zawierające pełne parametry techniczne, budowę </w:t>
      </w:r>
      <w:r w:rsidR="001F27FF">
        <w:rPr>
          <w:rFonts w:ascii="Arial" w:eastAsia="Arial" w:hAnsi="Arial" w:cs="Arial"/>
          <w:spacing w:val="-9"/>
          <w:sz w:val="24"/>
          <w:szCs w:val="24"/>
        </w:rPr>
        <w:t xml:space="preserve">              </w:t>
      </w:r>
      <w:r w:rsidR="00E92FD2" w:rsidRPr="00B15C36">
        <w:rPr>
          <w:rFonts w:ascii="Arial" w:eastAsia="Arial" w:hAnsi="Arial" w:cs="Arial"/>
          <w:spacing w:val="-9"/>
          <w:sz w:val="24"/>
          <w:szCs w:val="24"/>
        </w:rPr>
        <w:t xml:space="preserve">i zastosowanie) ww. elementów </w:t>
      </w:r>
      <w:r w:rsidR="00E92FD2" w:rsidRPr="00B15C36">
        <w:rPr>
          <w:rFonts w:ascii="Arial" w:eastAsia="Arial" w:hAnsi="Arial" w:cs="Arial"/>
          <w:b/>
          <w:spacing w:val="-9"/>
          <w:sz w:val="24"/>
          <w:szCs w:val="24"/>
          <w:u w:val="single"/>
        </w:rPr>
        <w:t xml:space="preserve">złożone nie później niż na 7 dni roboczych przed terminem podpisania umowy. </w:t>
      </w:r>
    </w:p>
    <w:p w14:paraId="69AF437A" w14:textId="77777777" w:rsidR="00EF276E" w:rsidRDefault="00EF276E" w:rsidP="00752FAF">
      <w:pPr>
        <w:widowControl w:val="0"/>
        <w:numPr>
          <w:ilvl w:val="0"/>
          <w:numId w:val="69"/>
        </w:numPr>
        <w:tabs>
          <w:tab w:val="left" w:pos="327"/>
        </w:tabs>
        <w:spacing w:after="0" w:line="240" w:lineRule="auto"/>
        <w:ind w:left="720" w:hanging="700"/>
        <w:rPr>
          <w:rFonts w:ascii="Arial" w:eastAsia="Franklin Gothic Heavy" w:hAnsi="Arial" w:cs="Arial"/>
          <w:b/>
          <w:bCs/>
          <w:spacing w:val="-2"/>
          <w:sz w:val="24"/>
          <w:szCs w:val="24"/>
        </w:rPr>
      </w:pPr>
      <w:r>
        <w:rPr>
          <w:rFonts w:ascii="Arial" w:eastAsia="Franklin Gothic Heavy" w:hAnsi="Arial" w:cs="Arial"/>
          <w:b/>
          <w:bCs/>
          <w:spacing w:val="-2"/>
          <w:sz w:val="24"/>
          <w:szCs w:val="24"/>
        </w:rPr>
        <w:t>Dodatkowe wymagania jakościowe;</w:t>
      </w:r>
    </w:p>
    <w:p w14:paraId="03BC9F87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25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Gwarancja nie mniej niż 24 miesiące:</w:t>
      </w:r>
    </w:p>
    <w:p w14:paraId="7640A959" w14:textId="77777777" w:rsidR="00EF276E" w:rsidRDefault="00EF276E" w:rsidP="006A1F95">
      <w:pPr>
        <w:pStyle w:val="Akapitzlist"/>
        <w:widowControl w:val="0"/>
        <w:numPr>
          <w:ilvl w:val="0"/>
          <w:numId w:val="71"/>
        </w:numPr>
        <w:tabs>
          <w:tab w:val="left" w:pos="625"/>
        </w:tabs>
        <w:spacing w:after="0" w:line="240" w:lineRule="auto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na osprzęt  i akumulatory nie mniej niż </w:t>
      </w:r>
      <w:r w:rsidRPr="000A7B06">
        <w:rPr>
          <w:rFonts w:ascii="Arial" w:eastAsia="Arial" w:hAnsi="Arial" w:cs="Arial"/>
          <w:b/>
          <w:spacing w:val="-9"/>
          <w:sz w:val="24"/>
          <w:szCs w:val="24"/>
        </w:rPr>
        <w:t>24 miesiące;</w:t>
      </w:r>
    </w:p>
    <w:p w14:paraId="29ADBB16" w14:textId="20B9477E" w:rsidR="00EF276E" w:rsidRDefault="00EF276E" w:rsidP="006A1F95">
      <w:pPr>
        <w:pStyle w:val="Akapitzlist"/>
        <w:widowControl w:val="0"/>
        <w:numPr>
          <w:ilvl w:val="0"/>
          <w:numId w:val="71"/>
        </w:numPr>
        <w:tabs>
          <w:tab w:val="left" w:pos="625"/>
        </w:tabs>
        <w:spacing w:after="0" w:line="240" w:lineRule="auto"/>
        <w:jc w:val="both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gwarancja na radiotelefon (blok nadawczo-odbiorczy) powyżej </w:t>
      </w:r>
      <w:r w:rsidRPr="000A7B06">
        <w:rPr>
          <w:rFonts w:ascii="Arial" w:eastAsia="Arial" w:hAnsi="Arial" w:cs="Arial"/>
          <w:b/>
          <w:spacing w:val="-9"/>
          <w:sz w:val="24"/>
          <w:szCs w:val="24"/>
        </w:rPr>
        <w:t>2</w:t>
      </w:r>
      <w:r w:rsidR="000A4DDD" w:rsidRPr="000A7B06">
        <w:rPr>
          <w:rFonts w:ascii="Arial" w:eastAsia="Arial" w:hAnsi="Arial" w:cs="Arial"/>
          <w:b/>
          <w:spacing w:val="-9"/>
          <w:sz w:val="24"/>
          <w:szCs w:val="24"/>
        </w:rPr>
        <w:t>6</w:t>
      </w:r>
      <w:r w:rsidRPr="000A7B06">
        <w:rPr>
          <w:rFonts w:ascii="Arial" w:eastAsia="Arial" w:hAnsi="Arial" w:cs="Arial"/>
          <w:b/>
          <w:spacing w:val="-9"/>
          <w:sz w:val="24"/>
          <w:szCs w:val="24"/>
        </w:rPr>
        <w:t xml:space="preserve"> miesięcy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  <w:u w:val="single"/>
        </w:rPr>
        <w:t>(dodatkowo punktowana);</w:t>
      </w:r>
    </w:p>
    <w:p w14:paraId="08EF094C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20"/>
        </w:tabs>
        <w:spacing w:after="0" w:line="240" w:lineRule="auto"/>
        <w:ind w:left="7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Serwis pogwarancyjny przez okres nie krótszy niż 10 lat od daty zakończenia gwarancji. Świadczenie odpłatnego serwisu pogwarancyjnego, obejmującego kompleksową naprawę uszkodzonego sprzętu wykonaną z wykorzystaniem fabrycznie nowych podzespołów i przywracającą pełną sprawność techniczną sprzętu z niepogorszonymi parametrami sprzętu.</w:t>
      </w:r>
    </w:p>
    <w:p w14:paraId="554454F7" w14:textId="77777777" w:rsidR="00EF276E" w:rsidRPr="00EF276E" w:rsidRDefault="00EF276E" w:rsidP="006A1F95">
      <w:pPr>
        <w:widowControl w:val="0"/>
        <w:numPr>
          <w:ilvl w:val="1"/>
          <w:numId w:val="69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Wykonawca zapewni pełną obsługę serwisową w okresie trwania gwarancji;</w:t>
      </w:r>
    </w:p>
    <w:p w14:paraId="397C75F3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05"/>
        </w:tabs>
        <w:spacing w:after="0" w:line="240" w:lineRule="auto"/>
        <w:ind w:left="620" w:right="20" w:hanging="336"/>
        <w:jc w:val="both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Arial" w:hAnsi="Arial" w:cs="Arial"/>
          <w:b/>
          <w:spacing w:val="-9"/>
          <w:sz w:val="24"/>
          <w:szCs w:val="24"/>
        </w:rPr>
        <w:t xml:space="preserve">Sprzęt musi być nowy i wyprodukowany nie wcześniej niż w </w:t>
      </w:r>
      <w:bookmarkStart w:id="1" w:name="_GoBack"/>
      <w:r>
        <w:rPr>
          <w:rFonts w:ascii="Arial" w:eastAsia="Arial" w:hAnsi="Arial" w:cs="Arial"/>
          <w:b/>
          <w:spacing w:val="-9"/>
          <w:sz w:val="24"/>
          <w:szCs w:val="24"/>
        </w:rPr>
        <w:t>rok</w:t>
      </w:r>
      <w:bookmarkEnd w:id="1"/>
      <w:r>
        <w:rPr>
          <w:rFonts w:ascii="Arial" w:eastAsia="Arial" w:hAnsi="Arial" w:cs="Arial"/>
          <w:b/>
          <w:spacing w:val="-9"/>
          <w:sz w:val="24"/>
          <w:szCs w:val="24"/>
        </w:rPr>
        <w:t>u poprzedzającym dostawę.</w:t>
      </w:r>
    </w:p>
    <w:p w14:paraId="76C5CC88" w14:textId="77777777" w:rsidR="00EF276E" w:rsidRDefault="00EF276E" w:rsidP="00752FAF">
      <w:pPr>
        <w:pStyle w:val="Akapitzlist"/>
        <w:numPr>
          <w:ilvl w:val="1"/>
          <w:numId w:val="69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Radiotelefony (blok nadawczo-odbiorczy) wraz ukompletowa</w:t>
      </w:r>
      <w:r w:rsidR="00752FAF">
        <w:rPr>
          <w:rFonts w:ascii="Arial" w:hAnsi="Arial" w:cs="Arial"/>
          <w:sz w:val="24"/>
          <w:szCs w:val="24"/>
        </w:rPr>
        <w:t xml:space="preserve">niem w wersjach przenośnej, stacjonarnej, </w:t>
      </w:r>
      <w:r>
        <w:rPr>
          <w:rFonts w:ascii="Arial" w:hAnsi="Arial" w:cs="Arial"/>
          <w:sz w:val="24"/>
          <w:szCs w:val="24"/>
        </w:rPr>
        <w:t xml:space="preserve">przewoźnej jaki zaoferuje Wykonawca w całości zamówienia musi być tego samego producenta, stanowić ten sam model dla wersji przenośnej w całym zamówieniu oraz ten sam model dla wersji stacjonarnej i przewoźnej w całym zamówieniu w odniesieniu do punktu 2; </w:t>
      </w:r>
      <w:r>
        <w:rPr>
          <w:rFonts w:ascii="Arial" w:hAnsi="Arial" w:cs="Arial"/>
          <w:sz w:val="24"/>
          <w:szCs w:val="24"/>
        </w:rPr>
        <w:br/>
        <w:t xml:space="preserve">tabela nr 1 – punkt 1.1., 1.2., 1.4., 1.6., 1.7., 1.8., </w:t>
      </w:r>
    </w:p>
    <w:p w14:paraId="1D4474C5" w14:textId="77777777" w:rsidR="00EF276E" w:rsidRDefault="00EF276E" w:rsidP="00EF276E">
      <w:pPr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nr 2 - punkt 1.1., 1.3., 1.4., </w:t>
      </w:r>
    </w:p>
    <w:p w14:paraId="66406AAD" w14:textId="77777777" w:rsidR="00B00858" w:rsidRDefault="00EF276E" w:rsidP="00B00858">
      <w:pPr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nr 3, 4- punt 1.1., 1.3., 1.4., </w:t>
      </w:r>
    </w:p>
    <w:p w14:paraId="50496921" w14:textId="77777777" w:rsidR="00B00858" w:rsidRDefault="00B00858" w:rsidP="00B00858">
      <w:p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wymieniony osprzęt z tabeli nr 2, 3, 4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 punkt 1.2 dopuszcza się innego producenta jednocześnie musi  stanowić ten sam model w całości zamówienia z zabezpieczeniem parametrów technicznych ujętych w OPZ dla danego asortymentu.    </w:t>
      </w:r>
    </w:p>
    <w:p w14:paraId="2B53019D" w14:textId="77777777" w:rsidR="00EF276E" w:rsidRDefault="00EF276E" w:rsidP="006A1F95">
      <w:pPr>
        <w:pStyle w:val="Akapitzlist"/>
        <w:widowControl w:val="0"/>
        <w:numPr>
          <w:ilvl w:val="1"/>
          <w:numId w:val="69"/>
        </w:numPr>
        <w:tabs>
          <w:tab w:val="left" w:pos="605"/>
        </w:tabs>
        <w:spacing w:after="0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  <w:u w:val="single"/>
        </w:rPr>
      </w:pPr>
      <w:r>
        <w:rPr>
          <w:rFonts w:ascii="Arial" w:eastAsia="Arial" w:hAnsi="Arial" w:cs="Arial"/>
          <w:b/>
          <w:spacing w:val="-9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Zgodnie z decy</w:t>
      </w:r>
      <w:r>
        <w:rPr>
          <w:rFonts w:ascii="Arial" w:eastAsia="Georgia" w:hAnsi="Arial" w:cs="Arial"/>
          <w:i/>
          <w:iCs/>
          <w:sz w:val="24"/>
          <w:szCs w:val="24"/>
          <w:u w:val="single"/>
          <w:shd w:val="clear" w:color="auto" w:fill="FFFFFF"/>
        </w:rPr>
        <w:t>z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ją Nr 171/MON z dnia 27 października 2017r. w sprawie przestrzegania w resorcie obrony narodowej zasad bezpieczeństwa i higieny pracy przy pracach związanych z narażeniem na pole elektromagnetyczne (Dz. Urz. MON 2017, poz. 208), każdy typ</w:t>
      </w:r>
      <w:r>
        <w:rPr>
          <w:rFonts w:ascii="Arial" w:hAnsi="Arial" w:cs="Arial"/>
          <w:sz w:val="24"/>
          <w:szCs w:val="24"/>
        </w:rPr>
        <w:t xml:space="preserve"> urządzenia może zostać wprowadzany </w:t>
      </w:r>
      <w:r w:rsidR="00807B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użytkowania  w RON po badaniach przeprowadzonych przez WIHE </w:t>
      </w:r>
      <w:r w:rsidR="00807B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i wydaniu 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„Postanowienia </w:t>
      </w:r>
      <w:r>
        <w:rPr>
          <w:rFonts w:ascii="Arial" w:hAnsi="Arial" w:cs="Arial"/>
          <w:sz w:val="24"/>
          <w:szCs w:val="24"/>
          <w:u w:val="single"/>
        </w:rPr>
        <w:t>WIHE”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 dopuszczającego dany typ urządzenia </w:t>
      </w:r>
      <w:r w:rsidR="00807B79">
        <w:rPr>
          <w:rFonts w:ascii="Arial" w:eastAsia="Arial" w:hAnsi="Arial" w:cs="Arial"/>
          <w:spacing w:val="-9"/>
          <w:sz w:val="24"/>
          <w:szCs w:val="24"/>
          <w:u w:val="single"/>
        </w:rPr>
        <w:br/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do użytkowania.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Wykonawca musi wystąpić do WIHE o wydanie Oświadczenia (Zaświadczenia), że dany typ urządzenia o proponowanej Zamawiającemu konfiguracji sprzętowej był przebadany i dopuszczony do użytkowania w SZ RP oraz, że zostało na tą okoliczność wydane postanowienie </w:t>
      </w:r>
      <w:r w:rsidR="003D7E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potwierdzeniem jego (numeru i daty wydania), które można sprawdzić </w:t>
      </w:r>
      <w:r w:rsidR="003D7E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bazie danych udostępnionych przez WIHE- „wykaz postanowień kwalifikacyjnych wydanych na podstawie decyzji 171/MON z 2017r.”.</w:t>
      </w:r>
      <w:r>
        <w:t xml:space="preserve"> </w:t>
      </w:r>
      <w:r>
        <w:rPr>
          <w:rFonts w:ascii="Arial" w:hAnsi="Arial" w:cs="Arial"/>
          <w:sz w:val="24"/>
          <w:szCs w:val="24"/>
        </w:rPr>
        <w:t>Zamawiający na podstawie dostarczonego Oświadczenia uzyska od WIHE potwierdzone kopie postanowień</w:t>
      </w:r>
      <w:r>
        <w:t xml:space="preserve"> </w:t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dla urządzeń dopuszczonych do użytkowania </w:t>
      </w:r>
      <w:r w:rsidR="003D7E54">
        <w:rPr>
          <w:rFonts w:ascii="Arial" w:eastAsia="Arial" w:hAnsi="Arial" w:cs="Arial"/>
          <w:spacing w:val="-9"/>
          <w:sz w:val="24"/>
          <w:szCs w:val="24"/>
          <w:u w:val="single"/>
        </w:rPr>
        <w:br/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w konfiguracji wskazanej w zamówieniu dla:</w:t>
      </w:r>
    </w:p>
    <w:p w14:paraId="2A71A9B8" w14:textId="77777777" w:rsidR="00EF276E" w:rsidRDefault="00EF276E" w:rsidP="00EF276E">
      <w:pPr>
        <w:widowControl w:val="0"/>
        <w:tabs>
          <w:tab w:val="left" w:pos="605"/>
        </w:tabs>
        <w:spacing w:after="0" w:line="240" w:lineRule="auto"/>
        <w:ind w:left="426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     - </w:t>
      </w:r>
      <w:r>
        <w:rPr>
          <w:rFonts w:ascii="Arial" w:hAnsi="Arial" w:cs="Arial"/>
          <w:sz w:val="24"/>
          <w:szCs w:val="24"/>
        </w:rPr>
        <w:t>radiotelefon w wersji przenośnej UHF - tabela nr 1;</w:t>
      </w:r>
    </w:p>
    <w:p w14:paraId="6588CED5" w14:textId="77777777" w:rsidR="00EF276E" w:rsidRDefault="00EF276E" w:rsidP="00EF276E">
      <w:pPr>
        <w:pStyle w:val="Akapitzlist"/>
        <w:widowControl w:val="0"/>
        <w:tabs>
          <w:tab w:val="left" w:pos="605"/>
        </w:tabs>
        <w:spacing w:after="0" w:line="240" w:lineRule="auto"/>
        <w:ind w:left="709" w:right="20"/>
        <w:jc w:val="both"/>
        <w:rPr>
          <w:rFonts w:ascii="Arial" w:eastAsia="Arial" w:hAnsi="Arial" w:cs="Arial"/>
          <w:spacing w:val="-9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</w:rPr>
        <w:t>- radiotelefon w wersji przewoźnej UHF- tabela nr 2;</w:t>
      </w:r>
    </w:p>
    <w:p w14:paraId="4C73BD29" w14:textId="77777777" w:rsidR="00EF276E" w:rsidRDefault="00EF276E" w:rsidP="00EF276E">
      <w:pPr>
        <w:pStyle w:val="Akapitzlist"/>
        <w:widowControl w:val="0"/>
        <w:tabs>
          <w:tab w:val="left" w:pos="605"/>
        </w:tabs>
        <w:spacing w:after="0" w:line="240" w:lineRule="auto"/>
        <w:ind w:left="709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radiotelefon w wersji stacjonarnej UHF- tabela nr 3.</w:t>
      </w:r>
    </w:p>
    <w:p w14:paraId="0F2CAA6F" w14:textId="77777777" w:rsidR="00E92FD2" w:rsidRPr="00752FAF" w:rsidRDefault="00EF276E" w:rsidP="00752FAF">
      <w:pPr>
        <w:widowControl w:val="0"/>
        <w:spacing w:after="0"/>
        <w:ind w:left="709" w:right="20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Oświadczenie o którym mowa powyżej Wykonawca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musi dostarczyć </w:t>
      </w:r>
      <w:r>
        <w:rPr>
          <w:rFonts w:ascii="Arial" w:eastAsia="Arial" w:hAnsi="Arial" w:cs="Arial"/>
          <w:b/>
          <w:spacing w:val="-9"/>
          <w:sz w:val="24"/>
          <w:szCs w:val="24"/>
          <w:u w:val="single"/>
        </w:rPr>
        <w:t xml:space="preserve">nie </w:t>
      </w:r>
      <w:r>
        <w:rPr>
          <w:rFonts w:ascii="Arial" w:hAnsi="Arial" w:cs="Arial"/>
          <w:b/>
          <w:sz w:val="24"/>
          <w:szCs w:val="24"/>
          <w:u w:val="single"/>
        </w:rPr>
        <w:t xml:space="preserve">później niż na </w:t>
      </w:r>
      <w:r>
        <w:rPr>
          <w:rFonts w:ascii="Arial" w:eastAsia="Arial" w:hAnsi="Arial" w:cs="Arial"/>
          <w:b/>
          <w:spacing w:val="-9"/>
          <w:sz w:val="24"/>
          <w:szCs w:val="24"/>
          <w:u w:val="single"/>
        </w:rPr>
        <w:t>2 dni robocze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przed terminem podpisania umowy. </w:t>
      </w:r>
    </w:p>
    <w:p w14:paraId="3F932450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05"/>
        </w:tabs>
        <w:spacing w:after="0" w:line="240" w:lineRule="auto"/>
        <w:ind w:left="6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Dla pozyskanego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SpW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wymagane jest spełnienie zapisów Decyzji nr 353/MON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z dnia 18 lipca 2008 r. w sprawie zarządzania widmem częstotliwości radiowych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w resorcie obrony narodowej (między innymi dostarczenie do GESTORA sprzętu łączności wypełnionego </w:t>
      </w:r>
      <w:r w:rsidRPr="00FF15CF">
        <w:rPr>
          <w:rFonts w:ascii="Arial" w:eastAsia="Arial" w:hAnsi="Arial" w:cs="Arial"/>
          <w:spacing w:val="-9"/>
          <w:sz w:val="24"/>
          <w:szCs w:val="24"/>
        </w:rPr>
        <w:t xml:space="preserve">załącznika nr 4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do przywołanej decyzji w części danych technicznych nadajnika, odbiornika i anteny). </w:t>
      </w:r>
    </w:p>
    <w:p w14:paraId="0AE4EF8D" w14:textId="77777777" w:rsidR="00EF276E" w:rsidRDefault="00EF276E" w:rsidP="006A1F95">
      <w:pPr>
        <w:widowControl w:val="0"/>
        <w:numPr>
          <w:ilvl w:val="1"/>
          <w:numId w:val="69"/>
        </w:numPr>
        <w:tabs>
          <w:tab w:val="left" w:pos="600"/>
        </w:tabs>
        <w:spacing w:after="0" w:line="240" w:lineRule="auto"/>
        <w:ind w:left="6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Wymagania w zakresie znakowania kodem kreskowym Przedmiotu zamówienia:</w:t>
      </w:r>
    </w:p>
    <w:p w14:paraId="0BC6A993" w14:textId="77777777" w:rsidR="00EF276E" w:rsidRDefault="00EF276E" w:rsidP="00EF276E">
      <w:pPr>
        <w:widowControl w:val="0"/>
        <w:spacing w:after="0" w:line="240" w:lineRule="auto"/>
        <w:ind w:left="620" w:right="20" w:hanging="436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                   Znakowanie kodem kreskowym przedmiotu zamówienia należy wykonać zgodnie z </w:t>
      </w:r>
      <w:r>
        <w:rPr>
          <w:rFonts w:ascii="Arial" w:eastAsia="Arial" w:hAnsi="Arial" w:cs="Arial"/>
          <w:i/>
          <w:iCs/>
          <w:spacing w:val="-8"/>
          <w:sz w:val="24"/>
          <w:szCs w:val="24"/>
          <w:shd w:val="clear" w:color="auto" w:fill="FFFFFF"/>
        </w:rPr>
        <w:t>Wytycznymi Ministra Obrony Narodowej określającymi wymagania w zakresie znakowania kodem kreskowym wyrobów dostarczanych do resortu obrony narodowej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(Decyzja Ministra Obrony Narodowej nr 3/MON z 3 stycznia 2014r. w sprawie wytycznych określających wymagania w zakresie znakowania kodem kreskowym wyrobów dostarczanych do resortu obrony narodowej - Dziennik Urzędowy MON   z 2014r. poz. 11), dla grupy materiałowej 5 - pozostałe wyroby, </w:t>
      </w:r>
      <w:r w:rsidR="003D7E54">
        <w:rPr>
          <w:rFonts w:ascii="Arial" w:eastAsia="Arial" w:hAnsi="Arial" w:cs="Arial"/>
          <w:spacing w:val="-9"/>
          <w:sz w:val="24"/>
          <w:szCs w:val="24"/>
        </w:rPr>
        <w:br/>
      </w:r>
      <w:r>
        <w:rPr>
          <w:rFonts w:ascii="Arial" w:eastAsia="Arial" w:hAnsi="Arial" w:cs="Arial"/>
          <w:spacing w:val="-9"/>
          <w:sz w:val="24"/>
          <w:szCs w:val="24"/>
          <w:u w:val="single"/>
        </w:rPr>
        <w:t>z uwzględnieniem:</w:t>
      </w:r>
    </w:p>
    <w:p w14:paraId="5F642C77" w14:textId="77777777" w:rsidR="00EF276E" w:rsidRDefault="00EF276E" w:rsidP="006A1F95">
      <w:pPr>
        <w:widowControl w:val="0"/>
        <w:numPr>
          <w:ilvl w:val="2"/>
          <w:numId w:val="69"/>
        </w:numPr>
        <w:tabs>
          <w:tab w:val="left" w:pos="851"/>
        </w:tabs>
        <w:spacing w:after="0" w:line="240" w:lineRule="auto"/>
        <w:ind w:left="620" w:hanging="478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Znakowanie kodem kreskowy zrealizuje wykonawca.</w:t>
      </w:r>
    </w:p>
    <w:p w14:paraId="210AB6B0" w14:textId="77777777" w:rsidR="00EF276E" w:rsidRDefault="00EF276E" w:rsidP="006A1F95">
      <w:pPr>
        <w:widowControl w:val="0"/>
        <w:numPr>
          <w:ilvl w:val="2"/>
          <w:numId w:val="69"/>
        </w:numPr>
        <w:tabs>
          <w:tab w:val="left" w:pos="709"/>
        </w:tabs>
        <w:spacing w:after="0" w:line="240" w:lineRule="auto"/>
        <w:ind w:left="851" w:right="20" w:hanging="709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Do oznaczenia kodem kreskowym, należy wykorzystać symbolikę GS1- 128 </w:t>
      </w:r>
      <w:r>
        <w:rPr>
          <w:rFonts w:ascii="Arial" w:eastAsia="Arial" w:hAnsi="Arial" w:cs="Arial"/>
          <w:spacing w:val="-9"/>
          <w:sz w:val="24"/>
          <w:szCs w:val="24"/>
        </w:rPr>
        <w:br/>
        <w:t>z użyciem IZ (identyfikatorów zastosowania):</w:t>
      </w:r>
    </w:p>
    <w:p w14:paraId="330F2F2B" w14:textId="77777777" w:rsidR="00EF276E" w:rsidRDefault="00EF276E" w:rsidP="006A1F95">
      <w:pPr>
        <w:pStyle w:val="Akapitzlist"/>
        <w:widowControl w:val="0"/>
        <w:numPr>
          <w:ilvl w:val="0"/>
          <w:numId w:val="72"/>
        </w:numPr>
        <w:tabs>
          <w:tab w:val="left" w:pos="870"/>
        </w:tabs>
        <w:spacing w:after="0" w:line="240" w:lineRule="auto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numer GTIN wyrobu z IZ 01;</w:t>
      </w:r>
    </w:p>
    <w:p w14:paraId="6891450F" w14:textId="77777777" w:rsidR="00EF276E" w:rsidRDefault="00EF276E" w:rsidP="006A1F95">
      <w:pPr>
        <w:pStyle w:val="Akapitzlist"/>
        <w:widowControl w:val="0"/>
        <w:numPr>
          <w:ilvl w:val="0"/>
          <w:numId w:val="72"/>
        </w:numPr>
        <w:tabs>
          <w:tab w:val="left" w:pos="860"/>
        </w:tabs>
        <w:spacing w:after="0" w:line="240" w:lineRule="auto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data produkcji z IZ 11;</w:t>
      </w:r>
    </w:p>
    <w:p w14:paraId="28133262" w14:textId="77777777" w:rsidR="00EF276E" w:rsidRDefault="00EF276E" w:rsidP="006A1F95">
      <w:pPr>
        <w:pStyle w:val="Akapitzlist"/>
        <w:widowControl w:val="0"/>
        <w:numPr>
          <w:ilvl w:val="0"/>
          <w:numId w:val="72"/>
        </w:numPr>
        <w:tabs>
          <w:tab w:val="left" w:pos="865"/>
        </w:tabs>
        <w:spacing w:after="0" w:line="240" w:lineRule="auto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numer seryjny z IZ 21;</w:t>
      </w:r>
    </w:p>
    <w:p w14:paraId="03809C97" w14:textId="77777777" w:rsidR="00EF276E" w:rsidRDefault="00EF276E" w:rsidP="006A1F95">
      <w:pPr>
        <w:pStyle w:val="Akapitzlist"/>
        <w:widowControl w:val="0"/>
        <w:numPr>
          <w:ilvl w:val="0"/>
          <w:numId w:val="72"/>
        </w:numPr>
        <w:tabs>
          <w:tab w:val="left" w:pos="875"/>
        </w:tabs>
        <w:spacing w:after="0" w:line="240" w:lineRule="auto"/>
        <w:ind w:right="20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numer partii </w:t>
      </w:r>
      <w:r>
        <w:rPr>
          <w:rFonts w:ascii="Arial" w:eastAsia="Georgia" w:hAnsi="Arial" w:cs="Arial"/>
          <w:i/>
          <w:iCs/>
          <w:sz w:val="24"/>
          <w:szCs w:val="24"/>
          <w:shd w:val="clear" w:color="auto" w:fill="FFFFFF"/>
        </w:rPr>
        <w:t>2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IZ 10 - identyfikator zastosować tylko w przypadku, gdy wyrób produkowany jest z rozróżnieniem na partię;</w:t>
      </w:r>
    </w:p>
    <w:p w14:paraId="78040F2A" w14:textId="77777777" w:rsidR="00EF276E" w:rsidRDefault="00EF276E" w:rsidP="006A1F95">
      <w:pPr>
        <w:pStyle w:val="Akapitzlist"/>
        <w:widowControl w:val="0"/>
        <w:numPr>
          <w:ilvl w:val="0"/>
          <w:numId w:val="72"/>
        </w:numPr>
        <w:tabs>
          <w:tab w:val="left" w:pos="880"/>
        </w:tabs>
        <w:spacing w:after="0" w:line="240" w:lineRule="auto"/>
        <w:ind w:right="20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numer NSN z IZ 7001 - podać w przypadku posiadania przez wyrób nadany unikalny numer magazynowy NATO (ang. NATO Stock </w:t>
      </w:r>
      <w:proofErr w:type="spellStart"/>
      <w:r>
        <w:rPr>
          <w:rFonts w:ascii="Arial" w:eastAsia="Arial" w:hAnsi="Arial" w:cs="Arial"/>
          <w:spacing w:val="-9"/>
          <w:sz w:val="24"/>
          <w:szCs w:val="24"/>
        </w:rPr>
        <w:t>Number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>).</w:t>
      </w:r>
    </w:p>
    <w:p w14:paraId="4EC6B4F2" w14:textId="77777777" w:rsidR="00EF276E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993" w:right="20" w:hanging="809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W przypadku, gdy Przedmiot zamówienia posiada nadany numer JIM,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na etykiecie należy umieścić oznaczenie JIM pismem czytelnym wzrokowo </w:t>
      </w:r>
      <w:r>
        <w:rPr>
          <w:rFonts w:ascii="Arial" w:eastAsia="Arial" w:hAnsi="Arial" w:cs="Arial"/>
          <w:spacing w:val="-9"/>
          <w:sz w:val="24"/>
          <w:szCs w:val="24"/>
        </w:rPr>
        <w:br/>
        <w:t>w formie: JIM: NNNNPLNNNNNNN.</w:t>
      </w:r>
    </w:p>
    <w:p w14:paraId="381876F7" w14:textId="77777777" w:rsidR="00EF276E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993" w:right="20" w:hanging="809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Wymagania wobec etykiety, druku i lokalizacji - zgodnie z Rozdziałem Decyzji Ministra Obrony Narodowej z dnia 3 stycznia 2014r. w sprawie wytycznych określających wymagania w zakresie znakowania kodem kreskowym wyrobów dostarczonych do RON. Etykieta z kodem kreskowym powinna być umiejscowiona   w dostępnym miejscu, w sposób który nie będzie powodował ograniczeń w jego użytkowaniu. W przypadku gdy przedmiot umowy jest małych rozmiarów dopuszcza się etykietę w formie przewieszki. </w:t>
      </w:r>
    </w:p>
    <w:p w14:paraId="1D98AD69" w14:textId="77777777" w:rsidR="00752FAF" w:rsidRDefault="00752FAF" w:rsidP="00752FAF">
      <w:pPr>
        <w:widowControl w:val="0"/>
        <w:spacing w:after="0" w:line="240" w:lineRule="auto"/>
        <w:ind w:left="852" w:right="20"/>
        <w:rPr>
          <w:rFonts w:ascii="Arial" w:eastAsia="Arial" w:hAnsi="Arial" w:cs="Arial"/>
          <w:spacing w:val="-9"/>
          <w:sz w:val="24"/>
          <w:szCs w:val="24"/>
        </w:rPr>
      </w:pPr>
    </w:p>
    <w:p w14:paraId="05415A28" w14:textId="77777777" w:rsidR="00752FAF" w:rsidRDefault="00752FAF" w:rsidP="00752FAF">
      <w:pPr>
        <w:widowControl w:val="0"/>
        <w:spacing w:after="0" w:line="240" w:lineRule="auto"/>
        <w:ind w:left="852" w:right="20"/>
        <w:rPr>
          <w:rFonts w:ascii="Arial" w:eastAsia="Arial" w:hAnsi="Arial" w:cs="Arial"/>
          <w:spacing w:val="-9"/>
          <w:sz w:val="24"/>
          <w:szCs w:val="24"/>
        </w:rPr>
      </w:pPr>
    </w:p>
    <w:p w14:paraId="372C6F2C" w14:textId="77777777" w:rsidR="00EF276E" w:rsidRDefault="00EF276E" w:rsidP="003D7E54">
      <w:pPr>
        <w:widowControl w:val="0"/>
        <w:numPr>
          <w:ilvl w:val="2"/>
          <w:numId w:val="69"/>
        </w:numPr>
        <w:tabs>
          <w:tab w:val="left" w:pos="600"/>
        </w:tabs>
        <w:spacing w:line="240" w:lineRule="auto"/>
        <w:ind w:left="620" w:hanging="620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Wzór etykiety przedstawiono na rysunku:</w:t>
      </w:r>
    </w:p>
    <w:tbl>
      <w:tblPr>
        <w:tblW w:w="12870" w:type="dxa"/>
        <w:tblInd w:w="-1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642"/>
        <w:gridCol w:w="424"/>
        <w:gridCol w:w="1706"/>
        <w:gridCol w:w="284"/>
        <w:gridCol w:w="875"/>
        <w:gridCol w:w="1130"/>
        <w:gridCol w:w="292"/>
        <w:gridCol w:w="708"/>
        <w:gridCol w:w="1559"/>
        <w:gridCol w:w="967"/>
        <w:gridCol w:w="969"/>
        <w:gridCol w:w="184"/>
        <w:gridCol w:w="464"/>
        <w:gridCol w:w="410"/>
      </w:tblGrid>
      <w:tr w:rsidR="00EF276E" w14:paraId="4E11D653" w14:textId="77777777" w:rsidTr="00EF276E">
        <w:trPr>
          <w:gridAfter w:val="1"/>
          <w:wAfter w:w="410" w:type="dxa"/>
          <w:trHeight w:val="300"/>
        </w:trPr>
        <w:tc>
          <w:tcPr>
            <w:tcW w:w="1257" w:type="dxa"/>
            <w:noWrap/>
            <w:vAlign w:val="bottom"/>
            <w:hideMark/>
          </w:tcPr>
          <w:p w14:paraId="3EB1BF21" w14:textId="77777777" w:rsidR="00EF276E" w:rsidRDefault="00EF276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43FE2E27" w14:textId="77777777" w:rsidR="00EF276E" w:rsidRDefault="00EF276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093D6DDB" w14:textId="77777777" w:rsidR="00EF276E" w:rsidRDefault="00EF276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AC1C50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GTIN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6F3EB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4374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90A51D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SpW</w:t>
            </w:r>
            <w:proofErr w:type="spellEnd"/>
          </w:p>
        </w:tc>
        <w:tc>
          <w:tcPr>
            <w:tcW w:w="708" w:type="dxa"/>
            <w:noWrap/>
            <w:vAlign w:val="bottom"/>
          </w:tcPr>
          <w:p w14:paraId="461B198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F276E" w14:paraId="40D90392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8B05C7E" w14:textId="77777777" w:rsidR="00EF276E" w:rsidRDefault="00EF276E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606AE1E9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F699ABB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1161F824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76792875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2112173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0225CB50" w14:textId="77777777" w:rsidTr="00EF276E">
        <w:trPr>
          <w:gridAfter w:val="1"/>
          <w:wAfter w:w="410" w:type="dxa"/>
          <w:trHeight w:val="300"/>
        </w:trPr>
        <w:tc>
          <w:tcPr>
            <w:tcW w:w="1257" w:type="dxa"/>
            <w:noWrap/>
            <w:vAlign w:val="bottom"/>
            <w:hideMark/>
          </w:tcPr>
          <w:p w14:paraId="1D58083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55400C8E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152E96F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762C42C" w14:textId="77777777" w:rsidR="00EF276E" w:rsidRDefault="00EF276E">
            <w:pPr>
              <w:spacing w:after="0" w:line="240" w:lineRule="auto"/>
              <w:ind w:left="-781" w:firstLine="7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noWrap/>
            <w:vAlign w:val="bottom"/>
            <w:hideMark/>
          </w:tcPr>
          <w:p w14:paraId="630C8D2C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7390ABDF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101E7084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CF3E02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14:paraId="7B8ACC8F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6D67147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3BC476D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7B105CA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3DBFCCEF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53894D86" w14:textId="77777777" w:rsidTr="00EF276E">
        <w:trPr>
          <w:trHeight w:val="80"/>
        </w:trPr>
        <w:tc>
          <w:tcPr>
            <w:tcW w:w="1257" w:type="dxa"/>
            <w:noWrap/>
            <w:vAlign w:val="bottom"/>
            <w:hideMark/>
          </w:tcPr>
          <w:p w14:paraId="7EF5716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290CAF93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66B8707E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086A9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124567890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AE906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A46AD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0616DD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Radiostacja</w:t>
            </w:r>
          </w:p>
        </w:tc>
        <w:tc>
          <w:tcPr>
            <w:tcW w:w="708" w:type="dxa"/>
            <w:noWrap/>
            <w:vAlign w:val="bottom"/>
            <w:hideMark/>
          </w:tcPr>
          <w:p w14:paraId="07A80916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56" w:type="dxa"/>
            <w:gridSpan w:val="6"/>
            <w:noWrap/>
            <w:vAlign w:val="bottom"/>
            <w:hideMark/>
          </w:tcPr>
          <w:p w14:paraId="54713A94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Obszar </w:t>
            </w:r>
          </w:p>
          <w:p w14:paraId="16E11257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informacyjny i interpretacji</w:t>
            </w:r>
          </w:p>
        </w:tc>
      </w:tr>
      <w:tr w:rsidR="00EF276E" w14:paraId="546E982E" w14:textId="77777777" w:rsidTr="00EF276E">
        <w:trPr>
          <w:gridAfter w:val="2"/>
          <w:wAfter w:w="874" w:type="dxa"/>
          <w:trHeight w:val="300"/>
        </w:trPr>
        <w:tc>
          <w:tcPr>
            <w:tcW w:w="1257" w:type="dxa"/>
            <w:noWrap/>
            <w:vAlign w:val="bottom"/>
            <w:hideMark/>
          </w:tcPr>
          <w:p w14:paraId="556FF72E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436A6FF6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6555F872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292394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produkcji</w:t>
            </w:r>
          </w:p>
        </w:tc>
        <w:tc>
          <w:tcPr>
            <w:tcW w:w="284" w:type="dxa"/>
            <w:noWrap/>
            <w:vAlign w:val="bottom"/>
            <w:hideMark/>
          </w:tcPr>
          <w:p w14:paraId="7B46A966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DD9694" w14:textId="77777777" w:rsidR="00EF276E" w:rsidRDefault="00EF276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seryjny</w:t>
            </w:r>
          </w:p>
        </w:tc>
        <w:tc>
          <w:tcPr>
            <w:tcW w:w="708" w:type="dxa"/>
            <w:noWrap/>
            <w:vAlign w:val="bottom"/>
            <w:hideMark/>
          </w:tcPr>
          <w:p w14:paraId="2FE69497" w14:textId="77777777" w:rsidR="00EF276E" w:rsidRDefault="00EF276E">
            <w:pPr>
              <w:spacing w:after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7D85D" wp14:editId="70E455D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-818515</wp:posOffset>
                      </wp:positionV>
                      <wp:extent cx="238125" cy="1781175"/>
                      <wp:effectExtent l="0" t="0" r="28575" b="28575"/>
                      <wp:wrapNone/>
                      <wp:docPr id="7" name="Nawias klamrowy zamykając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781175"/>
                              </a:xfrm>
                              <a:prstGeom prst="rightBrace">
                                <a:avLst>
                                  <a:gd name="adj1" fmla="val 8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F12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7" o:spid="_x0000_s1026" type="#_x0000_t88" style="position:absolute;margin-left:2.95pt;margin-top:-64.45pt;width:18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" adj="241"/>
                  </w:pict>
                </mc:Fallback>
              </mc:AlternateContent>
            </w:r>
          </w:p>
        </w:tc>
        <w:tc>
          <w:tcPr>
            <w:tcW w:w="3682" w:type="dxa"/>
            <w:gridSpan w:val="4"/>
            <w:vMerge w:val="restart"/>
            <w:vAlign w:val="center"/>
            <w:hideMark/>
          </w:tcPr>
          <w:p w14:paraId="3BDF431E" w14:textId="77777777" w:rsidR="00EF276E" w:rsidRDefault="00EF276E">
            <w:pPr>
              <w:spacing w:after="0" w:line="24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Dane są                                 przedstawione w postaci </w:t>
            </w:r>
          </w:p>
          <w:p w14:paraId="7F1E9CB4" w14:textId="77777777" w:rsidR="00EF276E" w:rsidRDefault="00EF276E">
            <w:pPr>
              <w:spacing w:after="0" w:line="240" w:lineRule="auto"/>
              <w:ind w:lef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czytelnego tekstu</w:t>
            </w:r>
          </w:p>
        </w:tc>
      </w:tr>
      <w:tr w:rsidR="00EF276E" w14:paraId="2F4F76CC" w14:textId="77777777" w:rsidTr="00EF276E">
        <w:trPr>
          <w:gridAfter w:val="2"/>
          <w:wAfter w:w="874" w:type="dxa"/>
          <w:trHeight w:val="300"/>
        </w:trPr>
        <w:tc>
          <w:tcPr>
            <w:tcW w:w="1257" w:type="dxa"/>
            <w:noWrap/>
            <w:vAlign w:val="bottom"/>
            <w:hideMark/>
          </w:tcPr>
          <w:p w14:paraId="31D1010B" w14:textId="77777777" w:rsidR="00EF276E" w:rsidRDefault="00EF276E">
            <w:pPr>
              <w:spacing w:after="0"/>
            </w:pPr>
            <w:r>
              <w:t xml:space="preserve">     </w:t>
            </w:r>
          </w:p>
        </w:tc>
        <w:tc>
          <w:tcPr>
            <w:tcW w:w="1643" w:type="dxa"/>
            <w:noWrap/>
            <w:vAlign w:val="bottom"/>
            <w:hideMark/>
          </w:tcPr>
          <w:p w14:paraId="3A21BEC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3BA12346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D310BE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11-11-2011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361A78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A25870" w14:textId="77777777" w:rsidR="00EF276E" w:rsidRDefault="00EF276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C123456</w:t>
            </w:r>
          </w:p>
        </w:tc>
        <w:tc>
          <w:tcPr>
            <w:tcW w:w="708" w:type="dxa"/>
            <w:noWrap/>
            <w:vAlign w:val="bottom"/>
            <w:hideMark/>
          </w:tcPr>
          <w:p w14:paraId="1427C1A4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42" w:type="dxa"/>
            <w:gridSpan w:val="4"/>
            <w:vMerge/>
            <w:vAlign w:val="center"/>
            <w:hideMark/>
          </w:tcPr>
          <w:p w14:paraId="543C7B35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76E" w14:paraId="4300C6EF" w14:textId="77777777" w:rsidTr="00EF276E">
        <w:trPr>
          <w:gridAfter w:val="1"/>
          <w:wAfter w:w="410" w:type="dxa"/>
          <w:trHeight w:val="300"/>
        </w:trPr>
        <w:tc>
          <w:tcPr>
            <w:tcW w:w="2900" w:type="dxa"/>
            <w:gridSpan w:val="2"/>
            <w:vMerge w:val="restart"/>
            <w:vAlign w:val="bottom"/>
            <w:hideMark/>
          </w:tcPr>
          <w:p w14:paraId="168D4215" w14:textId="77777777" w:rsidR="00EF276E" w:rsidRDefault="00EF276E">
            <w:pPr>
              <w:spacing w:after="0" w:line="240" w:lineRule="auto"/>
              <w:ind w:left="126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E85F5" wp14:editId="6225C1E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17145</wp:posOffset>
                      </wp:positionV>
                      <wp:extent cx="247650" cy="438150"/>
                      <wp:effectExtent l="0" t="0" r="19050" b="19050"/>
                      <wp:wrapNone/>
                      <wp:docPr id="5" name="Nawias klamrowy otwierając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438150"/>
                              </a:xfrm>
                              <a:prstGeom prst="leftBrace">
                                <a:avLst>
                                  <a:gd name="adj1" fmla="val 8334"/>
                                  <a:gd name="adj2" fmla="val 342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6E9C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awias klamrowy otwierający 5" o:spid="_x0000_s1026" type="#_x0000_t87" style="position:absolute;margin-left:134.2pt;margin-top:1.35pt;width:19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" adj="1017,7406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W            przypadku    braku pozostawić pusty obszar</w:t>
            </w:r>
          </w:p>
        </w:tc>
        <w:tc>
          <w:tcPr>
            <w:tcW w:w="424" w:type="dxa"/>
            <w:vMerge w:val="restart"/>
            <w:noWrap/>
            <w:vAlign w:val="bottom"/>
            <w:hideMark/>
          </w:tcPr>
          <w:p w14:paraId="442CEE87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C79527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NSW</w:t>
            </w:r>
          </w:p>
        </w:tc>
        <w:tc>
          <w:tcPr>
            <w:tcW w:w="284" w:type="dxa"/>
            <w:noWrap/>
            <w:vAlign w:val="bottom"/>
            <w:hideMark/>
          </w:tcPr>
          <w:p w14:paraId="25B1A00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A561D57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JIM</w:t>
            </w:r>
          </w:p>
        </w:tc>
        <w:tc>
          <w:tcPr>
            <w:tcW w:w="708" w:type="dxa"/>
            <w:noWrap/>
            <w:vAlign w:val="bottom"/>
            <w:hideMark/>
          </w:tcPr>
          <w:p w14:paraId="44B06DCB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3F70E0C2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686B4E69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77AC0D79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1E8DDA6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18AD7393" w14:textId="77777777" w:rsidTr="00EF276E">
        <w:trPr>
          <w:gridAfter w:val="1"/>
          <w:wAfter w:w="410" w:type="dxa"/>
          <w:trHeight w:val="567"/>
        </w:trPr>
        <w:tc>
          <w:tcPr>
            <w:tcW w:w="4543" w:type="dxa"/>
            <w:gridSpan w:val="2"/>
            <w:vMerge/>
            <w:vAlign w:val="center"/>
            <w:hideMark/>
          </w:tcPr>
          <w:p w14:paraId="0FDCA208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14:paraId="1E40D344" w14:textId="77777777" w:rsidR="00EF276E" w:rsidRDefault="00EF27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5A0A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1234567890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23044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A2809C" w14:textId="77777777" w:rsidR="00EF276E" w:rsidRDefault="00EF276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1234PL1234567</w:t>
            </w:r>
          </w:p>
        </w:tc>
        <w:tc>
          <w:tcPr>
            <w:tcW w:w="708" w:type="dxa"/>
            <w:noWrap/>
            <w:vAlign w:val="bottom"/>
            <w:hideMark/>
          </w:tcPr>
          <w:p w14:paraId="542CCDB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5DBE43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6FCF789B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0552D5F6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55E6F763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3F26ED37" w14:textId="77777777" w:rsidTr="00EF276E">
        <w:trPr>
          <w:gridAfter w:val="1"/>
          <w:wAfter w:w="410" w:type="dxa"/>
          <w:trHeight w:val="300"/>
        </w:trPr>
        <w:tc>
          <w:tcPr>
            <w:tcW w:w="4543" w:type="dxa"/>
            <w:gridSpan w:val="2"/>
            <w:vMerge/>
            <w:vAlign w:val="center"/>
            <w:hideMark/>
          </w:tcPr>
          <w:p w14:paraId="51378360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14:paraId="59B7E3D3" w14:textId="77777777" w:rsidR="00EF276E" w:rsidRDefault="00EF27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ABE958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</w:tcPr>
          <w:p w14:paraId="2423D10D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noWrap/>
            <w:vAlign w:val="bottom"/>
          </w:tcPr>
          <w:p w14:paraId="0D17B1C6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bottom"/>
          </w:tcPr>
          <w:p w14:paraId="610BA86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498A4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B4BC652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5043EE3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Obszar kodu kreskowego</w:t>
            </w:r>
          </w:p>
        </w:tc>
        <w:tc>
          <w:tcPr>
            <w:tcW w:w="968" w:type="dxa"/>
            <w:noWrap/>
            <w:vAlign w:val="bottom"/>
            <w:hideMark/>
          </w:tcPr>
          <w:p w14:paraId="2EED5120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614DF71D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070E001C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7AE0C901" w14:textId="77777777" w:rsidTr="00EF276E">
        <w:trPr>
          <w:gridAfter w:val="1"/>
          <w:wAfter w:w="410" w:type="dxa"/>
          <w:trHeight w:val="300"/>
        </w:trPr>
        <w:tc>
          <w:tcPr>
            <w:tcW w:w="1257" w:type="dxa"/>
            <w:noWrap/>
            <w:vAlign w:val="bottom"/>
            <w:hideMark/>
          </w:tcPr>
          <w:p w14:paraId="536735E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398C312B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52470C52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B08D7E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</w:tcPr>
          <w:p w14:paraId="3230DD3C" w14:textId="77777777" w:rsidR="00EF276E" w:rsidRDefault="00EF276E">
            <w:pPr>
              <w:spacing w:after="0"/>
            </w:pPr>
          </w:p>
        </w:tc>
        <w:tc>
          <w:tcPr>
            <w:tcW w:w="875" w:type="dxa"/>
            <w:noWrap/>
            <w:vAlign w:val="bottom"/>
          </w:tcPr>
          <w:p w14:paraId="17A4250F" w14:textId="77777777" w:rsidR="00EF276E" w:rsidRDefault="00EF276E">
            <w:pPr>
              <w:spacing w:after="0"/>
            </w:pPr>
          </w:p>
        </w:tc>
        <w:tc>
          <w:tcPr>
            <w:tcW w:w="1131" w:type="dxa"/>
            <w:noWrap/>
            <w:vAlign w:val="bottom"/>
          </w:tcPr>
          <w:p w14:paraId="0F2E7742" w14:textId="77777777" w:rsidR="00EF276E" w:rsidRDefault="00EF276E">
            <w:pPr>
              <w:spacing w:after="0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A1EB68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2D0B2BF" w14:textId="77777777" w:rsidR="00EF276E" w:rsidRDefault="00EF276E">
            <w:pPr>
              <w:spacing w:after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D643C" wp14:editId="144B390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-313690</wp:posOffset>
                      </wp:positionV>
                      <wp:extent cx="238125" cy="1002030"/>
                      <wp:effectExtent l="0" t="0" r="28575" b="26670"/>
                      <wp:wrapNone/>
                      <wp:docPr id="2" name="Nawias klamrowy zamykając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002030"/>
                              </a:xfrm>
                              <a:prstGeom prst="rightBrace">
                                <a:avLst>
                                  <a:gd name="adj1" fmla="val 8329"/>
                                  <a:gd name="adj2" fmla="val 501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A0AA" id="Nawias klamrowy zamykający 2" o:spid="_x0000_s1026" type="#_x0000_t88" style="position:absolute;margin-left:3.7pt;margin-top:-24.7pt;width:18.7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" adj="428,10822"/>
                  </w:pict>
                </mc:Fallback>
              </mc:AlternateContent>
            </w:r>
          </w:p>
        </w:tc>
        <w:tc>
          <w:tcPr>
            <w:tcW w:w="1560" w:type="dxa"/>
            <w:noWrap/>
            <w:vAlign w:val="bottom"/>
            <w:hideMark/>
          </w:tcPr>
          <w:p w14:paraId="2B662B8B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09A14B64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0BD5F14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2996023E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59D749A4" w14:textId="77777777" w:rsidTr="00EF276E">
        <w:trPr>
          <w:gridAfter w:val="1"/>
          <w:wAfter w:w="410" w:type="dxa"/>
          <w:trHeight w:val="80"/>
        </w:trPr>
        <w:tc>
          <w:tcPr>
            <w:tcW w:w="1257" w:type="dxa"/>
            <w:noWrap/>
            <w:vAlign w:val="bottom"/>
            <w:hideMark/>
          </w:tcPr>
          <w:p w14:paraId="1C8C2C5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488CEA2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60FED17F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B7E95A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</w:tcPr>
          <w:p w14:paraId="6C7FF0F8" w14:textId="77777777" w:rsidR="00EF276E" w:rsidRDefault="00EF276E">
            <w:pPr>
              <w:spacing w:after="0"/>
            </w:pPr>
          </w:p>
        </w:tc>
        <w:tc>
          <w:tcPr>
            <w:tcW w:w="875" w:type="dxa"/>
            <w:noWrap/>
            <w:vAlign w:val="bottom"/>
          </w:tcPr>
          <w:p w14:paraId="034C3AAE" w14:textId="77777777" w:rsidR="00EF276E" w:rsidRDefault="00EF276E">
            <w:pPr>
              <w:spacing w:after="0"/>
            </w:pPr>
          </w:p>
        </w:tc>
        <w:tc>
          <w:tcPr>
            <w:tcW w:w="1131" w:type="dxa"/>
            <w:noWrap/>
            <w:vAlign w:val="bottom"/>
          </w:tcPr>
          <w:p w14:paraId="1E73DDEF" w14:textId="77777777" w:rsidR="00EF276E" w:rsidRDefault="00EF276E">
            <w:pPr>
              <w:spacing w:after="0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15E08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54AA6A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98" w:type="dxa"/>
            <w:gridSpan w:val="3"/>
            <w:vMerge w:val="restart"/>
            <w:hideMark/>
          </w:tcPr>
          <w:p w14:paraId="331A5D8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1582E6A7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26E02908" w14:textId="77777777" w:rsidTr="00EF276E">
        <w:trPr>
          <w:gridAfter w:val="1"/>
          <w:wAfter w:w="410" w:type="dxa"/>
          <w:trHeight w:val="206"/>
        </w:trPr>
        <w:tc>
          <w:tcPr>
            <w:tcW w:w="1257" w:type="dxa"/>
            <w:noWrap/>
            <w:vAlign w:val="bottom"/>
            <w:hideMark/>
          </w:tcPr>
          <w:p w14:paraId="33310287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7A3AC8BC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3C33D06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CDEB49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bottom"/>
          </w:tcPr>
          <w:p w14:paraId="38C82563" w14:textId="77777777" w:rsidR="00EF276E" w:rsidRDefault="00EF276E">
            <w:pPr>
              <w:spacing w:after="0"/>
            </w:pPr>
          </w:p>
        </w:tc>
        <w:tc>
          <w:tcPr>
            <w:tcW w:w="875" w:type="dxa"/>
            <w:noWrap/>
            <w:vAlign w:val="bottom"/>
          </w:tcPr>
          <w:p w14:paraId="714F26F2" w14:textId="77777777" w:rsidR="00EF276E" w:rsidRDefault="00EF276E">
            <w:pPr>
              <w:spacing w:after="0"/>
            </w:pPr>
          </w:p>
        </w:tc>
        <w:tc>
          <w:tcPr>
            <w:tcW w:w="1131" w:type="dxa"/>
            <w:noWrap/>
            <w:vAlign w:val="bottom"/>
          </w:tcPr>
          <w:p w14:paraId="049605E8" w14:textId="77777777" w:rsidR="00EF276E" w:rsidRDefault="00EF276E">
            <w:pPr>
              <w:spacing w:after="0"/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6D4FA7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E95804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94" w:type="dxa"/>
            <w:gridSpan w:val="3"/>
            <w:vMerge/>
            <w:vAlign w:val="center"/>
            <w:hideMark/>
          </w:tcPr>
          <w:p w14:paraId="6865F522" w14:textId="77777777" w:rsidR="00EF276E" w:rsidRDefault="00EF27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2A7A0A0C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F276E" w14:paraId="2F83BF3A" w14:textId="77777777" w:rsidTr="00EF276E">
        <w:trPr>
          <w:gridAfter w:val="1"/>
          <w:wAfter w:w="410" w:type="dxa"/>
          <w:trHeight w:val="80"/>
        </w:trPr>
        <w:tc>
          <w:tcPr>
            <w:tcW w:w="1257" w:type="dxa"/>
            <w:noWrap/>
            <w:vAlign w:val="bottom"/>
            <w:hideMark/>
          </w:tcPr>
          <w:p w14:paraId="0092D401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14:paraId="1BDBD167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14:paraId="5AFD283F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FDD756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AC353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64331F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0A22B8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F3CB" w14:textId="77777777" w:rsidR="00EF276E" w:rsidRDefault="00EF2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5AF6B7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35BAA154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53CBD8F9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4E4FB0E8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gridSpan w:val="2"/>
            <w:noWrap/>
            <w:vAlign w:val="bottom"/>
            <w:hideMark/>
          </w:tcPr>
          <w:p w14:paraId="62429610" w14:textId="77777777" w:rsidR="00EF276E" w:rsidRDefault="00EF276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C4BDE9F" w14:textId="77777777" w:rsidR="00EF276E" w:rsidRDefault="00EF276E" w:rsidP="00752FAF">
      <w:pPr>
        <w:widowControl w:val="0"/>
        <w:spacing w:before="240" w:after="0" w:line="200" w:lineRule="exact"/>
        <w:ind w:left="100"/>
        <w:jc w:val="center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Rys. Wzór etykiety</w:t>
      </w:r>
    </w:p>
    <w:p w14:paraId="35A86FB3" w14:textId="77777777" w:rsidR="00EF276E" w:rsidRDefault="00EF276E" w:rsidP="00752FAF">
      <w:pPr>
        <w:widowControl w:val="0"/>
        <w:numPr>
          <w:ilvl w:val="2"/>
          <w:numId w:val="69"/>
        </w:numPr>
        <w:spacing w:after="0" w:line="240" w:lineRule="auto"/>
        <w:ind w:left="993" w:right="20" w:hanging="709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Wymiary etykiety powinny być dobrane do wielkości Przedmiotu zamówienia,                </w:t>
      </w:r>
      <w:r>
        <w:rPr>
          <w:rFonts w:ascii="Arial" w:eastAsia="Arial" w:hAnsi="Arial" w:cs="Arial"/>
          <w:spacing w:val="-9"/>
          <w:sz w:val="24"/>
          <w:szCs w:val="24"/>
        </w:rPr>
        <w:br/>
        <w:t>z zastrzeżeniem:</w:t>
      </w:r>
    </w:p>
    <w:p w14:paraId="19D1FC46" w14:textId="77777777" w:rsidR="00EF276E" w:rsidRDefault="00EF276E" w:rsidP="006A1F95">
      <w:pPr>
        <w:pStyle w:val="Akapitzlist"/>
        <w:widowControl w:val="0"/>
        <w:numPr>
          <w:ilvl w:val="0"/>
          <w:numId w:val="73"/>
        </w:numPr>
        <w:tabs>
          <w:tab w:val="left" w:pos="851"/>
          <w:tab w:val="left" w:pos="1560"/>
        </w:tabs>
        <w:spacing w:after="0" w:line="240" w:lineRule="auto"/>
        <w:ind w:left="1134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tekst musi być czytelny wzrokowo - wielkość zastosowanej czcionki w Obszarze </w:t>
      </w:r>
    </w:p>
    <w:p w14:paraId="27C7BF88" w14:textId="77777777" w:rsidR="00EF276E" w:rsidRDefault="00EF276E" w:rsidP="00EF276E">
      <w:pPr>
        <w:widowControl w:val="0"/>
        <w:tabs>
          <w:tab w:val="left" w:pos="851"/>
          <w:tab w:val="left" w:pos="1560"/>
        </w:tabs>
        <w:spacing w:after="0" w:line="240" w:lineRule="auto"/>
        <w:ind w:left="993" w:right="20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  informacyjnym i interpretacyjnym nie mniejsza niż 3 mm.;</w:t>
      </w:r>
    </w:p>
    <w:p w14:paraId="350B7D6D" w14:textId="77777777" w:rsidR="00EF276E" w:rsidRDefault="00EF276E" w:rsidP="006A1F95">
      <w:pPr>
        <w:pStyle w:val="Akapitzlist"/>
        <w:widowControl w:val="0"/>
        <w:numPr>
          <w:ilvl w:val="0"/>
          <w:numId w:val="73"/>
        </w:numPr>
        <w:tabs>
          <w:tab w:val="left" w:pos="709"/>
          <w:tab w:val="left" w:pos="1276"/>
        </w:tabs>
        <w:spacing w:after="0" w:line="240" w:lineRule="auto"/>
        <w:ind w:left="1134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kod kreskowy, w </w:t>
      </w:r>
      <w:r>
        <w:rPr>
          <w:rFonts w:ascii="Arial" w:eastAsia="Arial" w:hAnsi="Arial" w:cs="Arial"/>
          <w:i/>
          <w:iCs/>
          <w:spacing w:val="-8"/>
          <w:sz w:val="24"/>
          <w:szCs w:val="24"/>
          <w:shd w:val="clear" w:color="auto" w:fill="FFFFFF"/>
        </w:rPr>
        <w:t>Obszarze kodu kreskowego,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musi być czytelny przez czytniki kodów kreskowych.</w:t>
      </w:r>
    </w:p>
    <w:p w14:paraId="14D7A135" w14:textId="77777777" w:rsidR="00EF276E" w:rsidRDefault="00EF276E" w:rsidP="00EF276E">
      <w:pPr>
        <w:widowControl w:val="0"/>
        <w:spacing w:after="0" w:line="240" w:lineRule="auto"/>
        <w:ind w:left="851" w:right="20" w:firstLine="425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W przypadku, gdy Przedmiot zamówienia jest małych rozmiarów ze względu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na czytelność etykiety, można zrezygnować z </w:t>
      </w:r>
      <w:r>
        <w:rPr>
          <w:rFonts w:ascii="Arial" w:eastAsia="Arial" w:hAnsi="Arial" w:cs="Arial"/>
          <w:i/>
          <w:iCs/>
          <w:spacing w:val="-8"/>
          <w:sz w:val="24"/>
          <w:szCs w:val="24"/>
          <w:shd w:val="clear" w:color="auto" w:fill="FFFFFF"/>
        </w:rPr>
        <w:t xml:space="preserve">Obszaru informacyjnego                             </w:t>
      </w:r>
      <w:r>
        <w:rPr>
          <w:rFonts w:ascii="Arial" w:eastAsia="Arial" w:hAnsi="Arial" w:cs="Arial"/>
          <w:i/>
          <w:iCs/>
          <w:spacing w:val="-8"/>
          <w:sz w:val="24"/>
          <w:szCs w:val="24"/>
          <w:shd w:val="clear" w:color="auto" w:fill="FFFFFF"/>
        </w:rPr>
        <w:br/>
        <w:t>i interpretacyjnego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pozostawiając tylko kody kreskowe</w:t>
      </w:r>
    </w:p>
    <w:p w14:paraId="2F50233B" w14:textId="77777777" w:rsidR="00EF276E" w:rsidRPr="00A73670" w:rsidRDefault="00EF276E" w:rsidP="00EF276E">
      <w:pPr>
        <w:widowControl w:val="0"/>
        <w:tabs>
          <w:tab w:val="left" w:pos="1134"/>
        </w:tabs>
        <w:spacing w:after="0" w:line="240" w:lineRule="auto"/>
        <w:ind w:left="851" w:right="20" w:firstLine="142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 - </w:t>
      </w:r>
      <w:r w:rsidRPr="00A73670">
        <w:rPr>
          <w:rFonts w:ascii="Arial" w:eastAsia="Arial" w:hAnsi="Arial" w:cs="Arial"/>
          <w:i/>
          <w:iCs/>
          <w:spacing w:val="-8"/>
          <w:sz w:val="24"/>
          <w:szCs w:val="24"/>
        </w:rPr>
        <w:t>Obszar kodu kreskowego.</w:t>
      </w:r>
    </w:p>
    <w:p w14:paraId="30645205" w14:textId="6A001E2C" w:rsidR="00EF276E" w:rsidRPr="00A73670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992" w:right="23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Wykonawca wykona „Dowody Urządzenia” wg załącznika nr </w:t>
      </w:r>
      <w:r w:rsidR="00A73670" w:rsidRPr="00A73670">
        <w:rPr>
          <w:rFonts w:ascii="Arial" w:eastAsia="Arial" w:hAnsi="Arial" w:cs="Arial"/>
          <w:spacing w:val="-9"/>
          <w:sz w:val="24"/>
          <w:szCs w:val="24"/>
        </w:rPr>
        <w:t>5</w:t>
      </w: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  dla każdego dostarczanego kompletu urządzenia wpisując nazwę i numer urządzenia na okładce jednocześnie pozostawiając miejsce na wpisanie JIM. Dowód wykonać w formie broszury formatu A5.</w:t>
      </w:r>
    </w:p>
    <w:p w14:paraId="13AB5D84" w14:textId="77777777" w:rsidR="00EF276E" w:rsidRPr="00A73670" w:rsidRDefault="00EF276E" w:rsidP="00EF276E">
      <w:pPr>
        <w:widowControl w:val="0"/>
        <w:spacing w:after="0" w:line="240" w:lineRule="auto"/>
        <w:ind w:left="992" w:right="23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>Następnie wykonawca wypełnia strony:</w:t>
      </w:r>
    </w:p>
    <w:p w14:paraId="302F404F" w14:textId="77777777" w:rsidR="00EF276E" w:rsidRPr="00A73670" w:rsidRDefault="00EF276E" w:rsidP="00EF276E">
      <w:pPr>
        <w:widowControl w:val="0"/>
        <w:spacing w:after="0" w:line="240" w:lineRule="auto"/>
        <w:ind w:left="992" w:right="23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>stronę 1 „</w:t>
      </w:r>
      <w:r w:rsidRPr="00A73670">
        <w:rPr>
          <w:rFonts w:ascii="Arial" w:eastAsia="Arial" w:hAnsi="Arial" w:cs="Arial"/>
          <w:i/>
          <w:spacing w:val="-9"/>
          <w:sz w:val="24"/>
          <w:szCs w:val="24"/>
        </w:rPr>
        <w:t>I. DANE OGÓLNE</w:t>
      </w: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” w poz. 1, 3, 4, 5.; </w:t>
      </w:r>
    </w:p>
    <w:p w14:paraId="1FC2E8BF" w14:textId="77777777" w:rsidR="00EF276E" w:rsidRPr="00A73670" w:rsidRDefault="00EF276E" w:rsidP="00EF276E">
      <w:pPr>
        <w:widowControl w:val="0"/>
        <w:spacing w:after="0" w:line="240" w:lineRule="auto"/>
        <w:ind w:left="992" w:right="23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>strona 2 „</w:t>
      </w:r>
      <w:r w:rsidRPr="00A73670">
        <w:rPr>
          <w:rFonts w:ascii="Arial" w:eastAsia="Arial" w:hAnsi="Arial" w:cs="Arial"/>
          <w:i/>
          <w:spacing w:val="-9"/>
          <w:sz w:val="24"/>
          <w:szCs w:val="24"/>
        </w:rPr>
        <w:t>III.KARTA GWARANCYJNA”</w:t>
      </w: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 , </w:t>
      </w:r>
    </w:p>
    <w:p w14:paraId="1367BD42" w14:textId="77777777" w:rsidR="00EF276E" w:rsidRPr="00A73670" w:rsidRDefault="00EF276E" w:rsidP="00EF276E">
      <w:pPr>
        <w:widowControl w:val="0"/>
        <w:spacing w:after="0" w:line="240" w:lineRule="auto"/>
        <w:ind w:left="992" w:right="23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>strona 3 „</w:t>
      </w:r>
      <w:r w:rsidRPr="00A73670">
        <w:rPr>
          <w:rFonts w:ascii="Arial" w:eastAsia="Arial" w:hAnsi="Arial" w:cs="Arial"/>
          <w:i/>
          <w:spacing w:val="-9"/>
          <w:sz w:val="24"/>
          <w:szCs w:val="24"/>
        </w:rPr>
        <w:t>IV KOMPLETACJA”</w:t>
      </w:r>
    </w:p>
    <w:p w14:paraId="0DD4469A" w14:textId="77777777" w:rsidR="00EF276E" w:rsidRPr="00A73670" w:rsidRDefault="00EF276E" w:rsidP="006A1F95">
      <w:pPr>
        <w:pStyle w:val="Akapitzlist"/>
        <w:widowControl w:val="0"/>
        <w:numPr>
          <w:ilvl w:val="0"/>
          <w:numId w:val="74"/>
        </w:numPr>
        <w:spacing w:after="0" w:line="240" w:lineRule="auto"/>
        <w:ind w:left="1134" w:right="23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Wykonawca dostarczy wraz z Dowodem Urządzenia etykietę z kodem kreskowym, identyczną jak ta, która została umieszczona na Przedmiocie zamówienia. </w:t>
      </w:r>
    </w:p>
    <w:p w14:paraId="23A52936" w14:textId="77777777" w:rsidR="00EF276E" w:rsidRPr="00A73670" w:rsidRDefault="00EF276E" w:rsidP="006A1F95">
      <w:pPr>
        <w:pStyle w:val="Akapitzlist"/>
        <w:widowControl w:val="0"/>
        <w:numPr>
          <w:ilvl w:val="0"/>
          <w:numId w:val="74"/>
        </w:numPr>
        <w:spacing w:after="0" w:line="240" w:lineRule="auto"/>
        <w:ind w:left="1134" w:right="23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b/>
          <w:spacing w:val="-9"/>
          <w:sz w:val="24"/>
          <w:szCs w:val="24"/>
          <w:u w:val="single"/>
        </w:rPr>
        <w:t>Wykonawca dostarczy ww. dowody urządzenia w dniu dostawy</w:t>
      </w: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. </w:t>
      </w:r>
    </w:p>
    <w:p w14:paraId="122AB6FD" w14:textId="77777777" w:rsidR="00EF276E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993" w:right="20" w:hanging="709"/>
        <w:rPr>
          <w:rFonts w:ascii="Arial" w:eastAsia="Arial" w:hAnsi="Arial" w:cs="Arial"/>
          <w:spacing w:val="-9"/>
          <w:sz w:val="24"/>
          <w:szCs w:val="24"/>
        </w:rPr>
      </w:pPr>
      <w:r w:rsidRPr="00A73670">
        <w:rPr>
          <w:rFonts w:ascii="Arial" w:eastAsia="Arial" w:hAnsi="Arial" w:cs="Arial"/>
          <w:spacing w:val="-9"/>
          <w:sz w:val="24"/>
          <w:szCs w:val="24"/>
        </w:rPr>
        <w:t xml:space="preserve">Oceny właściwego, zgodnego </w:t>
      </w:r>
      <w:r>
        <w:rPr>
          <w:rFonts w:ascii="Arial" w:eastAsia="Arial" w:hAnsi="Arial" w:cs="Arial"/>
          <w:spacing w:val="-9"/>
          <w:sz w:val="24"/>
          <w:szCs w:val="24"/>
        </w:rPr>
        <w:t>z dokumentacją, oznakowania przedmiotu zamówienia dostarczonego przez Wykonawcę, dokonuje Odbiorca. Odbiorca może odmówić przyjęcia przedmiotu zamówienia, jeżeli oznaczenie Przedmiotu zamówienia w kodzie kreskowym:</w:t>
      </w:r>
    </w:p>
    <w:p w14:paraId="0BBACE7F" w14:textId="77777777" w:rsidR="00EF276E" w:rsidRPr="00752FAF" w:rsidRDefault="00EF276E" w:rsidP="00752FAF">
      <w:pPr>
        <w:pStyle w:val="Akapitzlist"/>
        <w:widowControl w:val="0"/>
        <w:numPr>
          <w:ilvl w:val="0"/>
          <w:numId w:val="75"/>
        </w:numPr>
        <w:tabs>
          <w:tab w:val="left" w:pos="1134"/>
        </w:tabs>
        <w:spacing w:after="0" w:line="240" w:lineRule="auto"/>
        <w:ind w:right="23" w:hanging="502"/>
        <w:jc w:val="both"/>
        <w:rPr>
          <w:rFonts w:ascii="Arial" w:eastAsia="Arial" w:hAnsi="Arial" w:cs="Arial"/>
          <w:i/>
          <w:iCs/>
          <w:spacing w:val="-8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  <w:shd w:val="clear" w:color="auto" w:fill="FFFFFF"/>
        </w:rPr>
        <w:t xml:space="preserve">nie są zgodne z zasadami określonymi w </w:t>
      </w:r>
      <w:r>
        <w:rPr>
          <w:rFonts w:ascii="Arial" w:eastAsia="Arial" w:hAnsi="Arial" w:cs="Arial"/>
          <w:i/>
          <w:iCs/>
          <w:spacing w:val="-8"/>
          <w:sz w:val="24"/>
          <w:szCs w:val="24"/>
        </w:rPr>
        <w:t>Wytyc</w:t>
      </w:r>
      <w:r w:rsidR="00752FAF">
        <w:rPr>
          <w:rFonts w:ascii="Arial" w:eastAsia="Arial" w:hAnsi="Arial" w:cs="Arial"/>
          <w:i/>
          <w:iCs/>
          <w:spacing w:val="-8"/>
          <w:sz w:val="24"/>
          <w:szCs w:val="24"/>
        </w:rPr>
        <w:t xml:space="preserve">znych Ministra Obrony Narodowej </w:t>
      </w:r>
      <w:r w:rsidRPr="00752FAF">
        <w:rPr>
          <w:rFonts w:ascii="Arial" w:eastAsia="Arial" w:hAnsi="Arial" w:cs="Arial"/>
          <w:i/>
          <w:iCs/>
          <w:spacing w:val="-8"/>
          <w:sz w:val="24"/>
          <w:szCs w:val="24"/>
        </w:rPr>
        <w:t>określających wymagania w zakresie znakowania kodem kreskowym wyrobów dostarczanych do resortu obrony narodowej</w:t>
      </w:r>
      <w:r w:rsidRPr="00752FAF">
        <w:rPr>
          <w:rFonts w:ascii="Arial" w:eastAsia="Arial" w:hAnsi="Arial" w:cs="Arial"/>
          <w:spacing w:val="-9"/>
          <w:sz w:val="24"/>
          <w:szCs w:val="24"/>
          <w:shd w:val="clear" w:color="auto" w:fill="FFFFFF"/>
        </w:rPr>
        <w:t xml:space="preserve"> oraz </w:t>
      </w:r>
      <w:r w:rsidR="00752FAF">
        <w:rPr>
          <w:rFonts w:ascii="Arial" w:eastAsia="Arial" w:hAnsi="Arial" w:cs="Arial"/>
          <w:spacing w:val="-9"/>
          <w:sz w:val="24"/>
          <w:szCs w:val="24"/>
          <w:shd w:val="clear" w:color="auto" w:fill="FFFFFF"/>
        </w:rPr>
        <w:t xml:space="preserve">             </w:t>
      </w:r>
      <w:r w:rsidRPr="00752FAF">
        <w:rPr>
          <w:rFonts w:ascii="Arial" w:eastAsia="Arial" w:hAnsi="Arial" w:cs="Arial"/>
          <w:spacing w:val="-9"/>
          <w:sz w:val="24"/>
          <w:szCs w:val="24"/>
          <w:shd w:val="clear" w:color="auto" w:fill="FFFFFF"/>
        </w:rPr>
        <w:lastRenderedPageBreak/>
        <w:t xml:space="preserve">w niniejszych wymaganiach </w:t>
      </w:r>
    </w:p>
    <w:p w14:paraId="189095A9" w14:textId="77777777" w:rsidR="00EF276E" w:rsidRDefault="00EF276E" w:rsidP="00EF276E">
      <w:pPr>
        <w:widowControl w:val="0"/>
        <w:tabs>
          <w:tab w:val="left" w:pos="1134"/>
        </w:tabs>
        <w:spacing w:after="0" w:line="240" w:lineRule="auto"/>
        <w:ind w:left="851" w:right="23"/>
        <w:jc w:val="both"/>
        <w:rPr>
          <w:rFonts w:ascii="Arial" w:eastAsia="Arial" w:hAnsi="Arial" w:cs="Arial"/>
          <w:i/>
          <w:iCs/>
          <w:spacing w:val="-8"/>
          <w:sz w:val="24"/>
          <w:szCs w:val="24"/>
        </w:rPr>
      </w:pPr>
      <w:r>
        <w:rPr>
          <w:rFonts w:ascii="Arial" w:eastAsia="Arial" w:hAnsi="Arial" w:cs="Arial"/>
          <w:i/>
          <w:iCs/>
          <w:spacing w:val="-8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9"/>
          <w:sz w:val="24"/>
          <w:szCs w:val="24"/>
          <w:shd w:val="clear" w:color="auto" w:fill="FFFFFF"/>
        </w:rPr>
        <w:t>oraz;</w:t>
      </w:r>
    </w:p>
    <w:p w14:paraId="7DCA3EB8" w14:textId="77777777" w:rsidR="00EF276E" w:rsidRDefault="00EF276E" w:rsidP="00EF276E">
      <w:pPr>
        <w:widowControl w:val="0"/>
        <w:tabs>
          <w:tab w:val="left" w:pos="1134"/>
        </w:tabs>
        <w:spacing w:after="27" w:line="240" w:lineRule="auto"/>
        <w:ind w:left="851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>b) nie są zgodne z zasadami systemu GS 1;</w:t>
      </w:r>
    </w:p>
    <w:p w14:paraId="52D5203D" w14:textId="77777777" w:rsidR="00EF276E" w:rsidRDefault="00EF276E" w:rsidP="00EF276E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851" w:right="20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c) są nadrukowane nieczytelnie i umieszczone w sposób uniemożliwiający </w:t>
      </w:r>
      <w:r>
        <w:rPr>
          <w:rFonts w:ascii="Arial" w:eastAsia="Arial" w:hAnsi="Arial" w:cs="Arial"/>
          <w:spacing w:val="-9"/>
          <w:sz w:val="24"/>
          <w:szCs w:val="24"/>
        </w:rPr>
        <w:br/>
        <w:t>ich wykorzystanie.</w:t>
      </w:r>
    </w:p>
    <w:p w14:paraId="5542A6B1" w14:textId="77777777" w:rsidR="00EF276E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1134" w:right="20" w:hanging="709"/>
        <w:jc w:val="both"/>
        <w:rPr>
          <w:rFonts w:ascii="Arial" w:eastAsia="Arial" w:hAnsi="Arial" w:cs="Arial"/>
          <w:spacing w:val="-9"/>
          <w:sz w:val="24"/>
          <w:szCs w:val="24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Zamawiający może zażądać od Wykonawcy kopii poświadczenia poprawności merytoryczno-technicznej etykiety </w:t>
      </w:r>
      <w:r>
        <w:rPr>
          <w:rFonts w:ascii="Arial" w:eastAsia="Arial" w:hAnsi="Arial" w:cs="Arial"/>
          <w:i/>
          <w:iCs/>
          <w:spacing w:val="-8"/>
          <w:sz w:val="24"/>
          <w:szCs w:val="24"/>
          <w:shd w:val="clear" w:color="auto" w:fill="FFFFFF"/>
        </w:rPr>
        <w:t>z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kodem kreskowym wg. procedur systemu GS1.</w:t>
      </w:r>
    </w:p>
    <w:p w14:paraId="7901A8AB" w14:textId="77777777" w:rsidR="00EF276E" w:rsidRPr="00FE4D7B" w:rsidRDefault="00EF276E" w:rsidP="006A1F95">
      <w:pPr>
        <w:widowControl w:val="0"/>
        <w:numPr>
          <w:ilvl w:val="2"/>
          <w:numId w:val="69"/>
        </w:numPr>
        <w:spacing w:after="0" w:line="240" w:lineRule="auto"/>
        <w:ind w:left="1134" w:right="20" w:hanging="708"/>
        <w:rPr>
          <w:rFonts w:ascii="Arial" w:eastAsia="Arial" w:hAnsi="Arial" w:cs="Arial"/>
          <w:b/>
          <w:spacing w:val="-9"/>
          <w:sz w:val="24"/>
          <w:szCs w:val="24"/>
          <w:u w:val="single"/>
        </w:rPr>
      </w:pPr>
      <w:r>
        <w:rPr>
          <w:rFonts w:ascii="Arial" w:eastAsia="Arial" w:hAnsi="Arial" w:cs="Arial"/>
          <w:spacing w:val="-9"/>
          <w:sz w:val="24"/>
          <w:szCs w:val="24"/>
        </w:rPr>
        <w:t xml:space="preserve">Wykonawca opracuje i dostarczy Kartę wyrobu zgodnie z zapisami zawartymi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w § 6. ust. 1 i 2 Decyzji Ministra Obrony Narodowej z dnia 3 stycznia 2014r. </w:t>
      </w:r>
      <w:r>
        <w:rPr>
          <w:rFonts w:ascii="Arial" w:eastAsia="Arial" w:hAnsi="Arial" w:cs="Arial"/>
          <w:spacing w:val="-9"/>
          <w:sz w:val="24"/>
          <w:szCs w:val="24"/>
        </w:rPr>
        <w:br/>
        <w:t xml:space="preserve">w sprawie wytycznych określających wymagania w zakresie znakowania kodem kreskowym wyrobów dostarczonych do RON. Karta wyrobu jest przekazywana do Odbiorcy przedmiotu zamówienia wskazanego w umowie </w:t>
      </w:r>
      <w:r w:rsidRPr="00FE4D7B">
        <w:rPr>
          <w:rFonts w:ascii="Arial" w:eastAsia="Arial" w:hAnsi="Arial" w:cs="Arial"/>
          <w:b/>
          <w:spacing w:val="-9"/>
          <w:sz w:val="24"/>
          <w:szCs w:val="24"/>
          <w:u w:val="single"/>
        </w:rPr>
        <w:t>najpóźniej na 14 dni kalendarzowych przed dostawą.</w:t>
      </w:r>
    </w:p>
    <w:p w14:paraId="4FB09631" w14:textId="77777777" w:rsidR="0069678B" w:rsidRDefault="00EF276E" w:rsidP="006A1F95">
      <w:pPr>
        <w:pStyle w:val="Akapitzlist"/>
        <w:numPr>
          <w:ilvl w:val="1"/>
          <w:numId w:val="69"/>
        </w:num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E4D7B">
        <w:rPr>
          <w:rFonts w:ascii="Arial" w:hAnsi="Arial" w:cs="Arial"/>
          <w:sz w:val="24"/>
          <w:szCs w:val="24"/>
        </w:rPr>
        <w:t xml:space="preserve">Na każde żądanie Zamawiającego Wykonawca jest zobowiązany </w:t>
      </w:r>
      <w:r>
        <w:rPr>
          <w:rFonts w:ascii="Arial" w:hAnsi="Arial" w:cs="Arial"/>
          <w:sz w:val="24"/>
          <w:szCs w:val="24"/>
        </w:rPr>
        <w:t xml:space="preserve">okazać </w:t>
      </w:r>
      <w:r>
        <w:rPr>
          <w:rFonts w:ascii="Arial" w:hAnsi="Arial" w:cs="Arial"/>
          <w:sz w:val="24"/>
          <w:szCs w:val="24"/>
        </w:rPr>
        <w:br/>
        <w:t xml:space="preserve">w stosunku do przedmiotu zamówienia odpowiedni certyfikat zgodności </w:t>
      </w:r>
      <w:r>
        <w:rPr>
          <w:rFonts w:ascii="Arial" w:hAnsi="Arial" w:cs="Arial"/>
          <w:sz w:val="24"/>
          <w:szCs w:val="24"/>
        </w:rPr>
        <w:br/>
        <w:t>z Polską Normą lub normami europejskimi itp., w tym ISO-9001/2015.</w:t>
      </w:r>
    </w:p>
    <w:p w14:paraId="447EA932" w14:textId="77777777" w:rsidR="00EF276E" w:rsidRPr="00EF276E" w:rsidRDefault="00EF276E" w:rsidP="00EF276E">
      <w:pPr>
        <w:pStyle w:val="Akapitzlist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A2DC35F" w14:textId="77777777" w:rsidR="000B7028" w:rsidRDefault="000B7028" w:rsidP="000B7028">
      <w:pPr>
        <w:pStyle w:val="Akapitzlist"/>
        <w:spacing w:after="16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8ACF60B" w14:textId="77777777" w:rsidR="000B7028" w:rsidRDefault="000B7028" w:rsidP="000B7028">
      <w:pPr>
        <w:pStyle w:val="Akapitzlist"/>
        <w:spacing w:after="160"/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0B7028" w:rsidSect="00E92FD2">
      <w:headerReference w:type="default" r:id="rId9"/>
      <w:footerReference w:type="default" r:id="rId10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D72A" w14:textId="77777777" w:rsidR="00312267" w:rsidRDefault="00312267" w:rsidP="00420428">
      <w:pPr>
        <w:spacing w:after="0" w:line="240" w:lineRule="auto"/>
      </w:pPr>
      <w:r>
        <w:separator/>
      </w:r>
    </w:p>
  </w:endnote>
  <w:endnote w:type="continuationSeparator" w:id="0">
    <w:p w14:paraId="1F07F804" w14:textId="77777777" w:rsidR="00312267" w:rsidRDefault="00312267" w:rsidP="0042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61502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9E4D63" w14:textId="1A4E29D4" w:rsidR="0077158A" w:rsidRPr="0077158A" w:rsidRDefault="0077158A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715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7158A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77158A">
          <w:rPr>
            <w:sz w:val="20"/>
            <w:szCs w:val="20"/>
          </w:rPr>
          <w:instrText>PAGE    \* MERGEFORMAT</w:instrText>
        </w:r>
        <w:r w:rsidRPr="0077158A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EB7851" w:rsidRPr="00EB785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7715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77158A">
          <w:rPr>
            <w:rFonts w:asciiTheme="majorHAnsi" w:eastAsiaTheme="majorEastAsia" w:hAnsiTheme="majorHAnsi" w:cstheme="majorBidi"/>
            <w:sz w:val="20"/>
            <w:szCs w:val="20"/>
          </w:rPr>
          <w:t>/10</w:t>
        </w:r>
      </w:p>
    </w:sdtContent>
  </w:sdt>
  <w:p w14:paraId="11D1825B" w14:textId="77777777" w:rsidR="0077158A" w:rsidRDefault="00771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66BD" w14:textId="77777777" w:rsidR="00312267" w:rsidRDefault="00312267" w:rsidP="00420428">
      <w:pPr>
        <w:spacing w:after="0" w:line="240" w:lineRule="auto"/>
      </w:pPr>
      <w:r>
        <w:separator/>
      </w:r>
    </w:p>
  </w:footnote>
  <w:footnote w:type="continuationSeparator" w:id="0">
    <w:p w14:paraId="5F718214" w14:textId="77777777" w:rsidR="00312267" w:rsidRDefault="00312267" w:rsidP="0042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645E" w14:textId="77777777" w:rsidR="001F27FF" w:rsidRDefault="001F27FF" w:rsidP="004204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266"/>
    <w:multiLevelType w:val="multilevel"/>
    <w:tmpl w:val="A4F84C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9E3F80"/>
    <w:multiLevelType w:val="hybridMultilevel"/>
    <w:tmpl w:val="A394D5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428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019"/>
    <w:multiLevelType w:val="multilevel"/>
    <w:tmpl w:val="B4CEDA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9942596"/>
    <w:multiLevelType w:val="hybridMultilevel"/>
    <w:tmpl w:val="0DCEED10"/>
    <w:lvl w:ilvl="0" w:tplc="A38CC8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F75C12"/>
    <w:multiLevelType w:val="multilevel"/>
    <w:tmpl w:val="EB7C8FF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Franklin Gothic Heavy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pl-PL"/>
      </w:rPr>
    </w:lvl>
    <w:lvl w:ilvl="1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101D1D"/>
    <w:multiLevelType w:val="hybridMultilevel"/>
    <w:tmpl w:val="099AA5E6"/>
    <w:lvl w:ilvl="0" w:tplc="CBF06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938F9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20641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D158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0D7A"/>
    <w:multiLevelType w:val="hybridMultilevel"/>
    <w:tmpl w:val="34C6E8EA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EC0155D"/>
    <w:multiLevelType w:val="hybridMultilevel"/>
    <w:tmpl w:val="B5AAF118"/>
    <w:lvl w:ilvl="0" w:tplc="B65A0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301A78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A66F1"/>
    <w:multiLevelType w:val="multilevel"/>
    <w:tmpl w:val="A1642502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/>
        <w:b w:val="0"/>
        <w:color w:val="000000"/>
      </w:rPr>
    </w:lvl>
  </w:abstractNum>
  <w:abstractNum w:abstractNumId="13" w15:restartNumberingAfterBreak="0">
    <w:nsid w:val="14FC2EC2"/>
    <w:multiLevelType w:val="multilevel"/>
    <w:tmpl w:val="1AC68A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6D7E09"/>
    <w:multiLevelType w:val="hybridMultilevel"/>
    <w:tmpl w:val="FA88E18A"/>
    <w:lvl w:ilvl="0" w:tplc="EC586D5C">
      <w:start w:val="1"/>
      <w:numFmt w:val="decimal"/>
      <w:lvlText w:val="%1."/>
      <w:lvlJc w:val="left"/>
      <w:pPr>
        <w:tabs>
          <w:tab w:val="num" w:pos="4026"/>
        </w:tabs>
        <w:ind w:left="4026" w:hanging="360"/>
      </w:pPr>
      <w:rPr>
        <w:color w:val="auto"/>
      </w:rPr>
    </w:lvl>
    <w:lvl w:ilvl="1" w:tplc="D2D6E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8D54787C">
      <w:start w:val="1"/>
      <w:numFmt w:val="lowerLetter"/>
      <w:lvlText w:val="%3."/>
      <w:lvlJc w:val="left"/>
      <w:pPr>
        <w:tabs>
          <w:tab w:val="num" w:pos="1194"/>
        </w:tabs>
        <w:ind w:left="2340" w:hanging="360"/>
      </w:pPr>
      <w:rPr>
        <w:b w:val="0"/>
        <w:color w:val="auto"/>
      </w:rPr>
    </w:lvl>
    <w:lvl w:ilvl="3" w:tplc="F9222DBC">
      <w:start w:val="1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64D11"/>
    <w:multiLevelType w:val="multilevel"/>
    <w:tmpl w:val="F4BE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C4541EF"/>
    <w:multiLevelType w:val="hybridMultilevel"/>
    <w:tmpl w:val="F536D786"/>
    <w:lvl w:ilvl="0" w:tplc="8F9E3C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C4C3AAB"/>
    <w:multiLevelType w:val="multilevel"/>
    <w:tmpl w:val="F49E0A2A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18" w15:restartNumberingAfterBreak="0">
    <w:nsid w:val="1C9710DA"/>
    <w:multiLevelType w:val="multilevel"/>
    <w:tmpl w:val="2A86AB68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8E7EB7"/>
    <w:multiLevelType w:val="multilevel"/>
    <w:tmpl w:val="AC48DB7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F1B14E3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66868"/>
    <w:multiLevelType w:val="hybridMultilevel"/>
    <w:tmpl w:val="23ACBEB4"/>
    <w:lvl w:ilvl="0" w:tplc="81E48EB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23E36712"/>
    <w:multiLevelType w:val="multilevel"/>
    <w:tmpl w:val="C89488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4D4186F"/>
    <w:multiLevelType w:val="hybridMultilevel"/>
    <w:tmpl w:val="4AAC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F609A"/>
    <w:multiLevelType w:val="hybridMultilevel"/>
    <w:tmpl w:val="897CC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8537B"/>
    <w:multiLevelType w:val="multilevel"/>
    <w:tmpl w:val="76C86668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E71577"/>
    <w:multiLevelType w:val="multilevel"/>
    <w:tmpl w:val="CCEAD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2A3448DB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FD36FB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FD408B"/>
    <w:multiLevelType w:val="hybridMultilevel"/>
    <w:tmpl w:val="3398B4D2"/>
    <w:lvl w:ilvl="0" w:tplc="5F3A9C74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CF161EFA">
      <w:start w:val="1"/>
      <w:numFmt w:val="decimal"/>
      <w:lvlText w:val="%2."/>
      <w:lvlJc w:val="left"/>
      <w:pPr>
        <w:ind w:left="2344" w:hanging="360"/>
      </w:pPr>
      <w:rPr>
        <w:rFonts w:ascii="Arial" w:eastAsia="Calibri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3EC8222">
      <w:start w:val="1"/>
      <w:numFmt w:val="lowerLetter"/>
      <w:lvlText w:val="%5."/>
      <w:lvlJc w:val="left"/>
      <w:pPr>
        <w:ind w:left="928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4480"/>
    <w:multiLevelType w:val="multilevel"/>
    <w:tmpl w:val="64941C32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2" w15:restartNumberingAfterBreak="0">
    <w:nsid w:val="2D943BE4"/>
    <w:multiLevelType w:val="multilevel"/>
    <w:tmpl w:val="39026E76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b w:val="0"/>
      </w:rPr>
    </w:lvl>
    <w:lvl w:ilvl="2">
      <w:start w:val="1"/>
      <w:numFmt w:val="decimal"/>
      <w:lvlText w:val="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30B82CF7"/>
    <w:multiLevelType w:val="hybridMultilevel"/>
    <w:tmpl w:val="1E04082E"/>
    <w:lvl w:ilvl="0" w:tplc="ADA05A64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13D1FAB"/>
    <w:multiLevelType w:val="hybridMultilevel"/>
    <w:tmpl w:val="4DB2FF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FAA4394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1F79CF"/>
    <w:multiLevelType w:val="hybridMultilevel"/>
    <w:tmpl w:val="827A012A"/>
    <w:lvl w:ilvl="0" w:tplc="DFD8FA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23266A1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342FD"/>
    <w:multiLevelType w:val="multilevel"/>
    <w:tmpl w:val="B6100E0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38" w15:restartNumberingAfterBreak="0">
    <w:nsid w:val="374B098D"/>
    <w:multiLevelType w:val="multilevel"/>
    <w:tmpl w:val="69BCBDF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3A5C2500"/>
    <w:multiLevelType w:val="hybridMultilevel"/>
    <w:tmpl w:val="A5F8B2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C5220"/>
    <w:multiLevelType w:val="hybridMultilevel"/>
    <w:tmpl w:val="B5A286B2"/>
    <w:lvl w:ilvl="0" w:tplc="E88E4D84">
      <w:start w:val="1"/>
      <w:numFmt w:val="decimal"/>
      <w:lvlText w:val="%1."/>
      <w:lvlJc w:val="left"/>
      <w:pPr>
        <w:ind w:left="1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3DCE47B2"/>
    <w:multiLevelType w:val="hybridMultilevel"/>
    <w:tmpl w:val="D25E1930"/>
    <w:lvl w:ilvl="0" w:tplc="67C20D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E5ECB1C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8F28F3"/>
    <w:multiLevelType w:val="hybridMultilevel"/>
    <w:tmpl w:val="10BECA0C"/>
    <w:lvl w:ilvl="0" w:tplc="D0AC143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402A5F8C"/>
    <w:multiLevelType w:val="hybridMultilevel"/>
    <w:tmpl w:val="4984D69E"/>
    <w:lvl w:ilvl="0" w:tplc="7D7A4C5E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04F4764"/>
    <w:multiLevelType w:val="multilevel"/>
    <w:tmpl w:val="DB2A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409A1477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3016ED"/>
    <w:multiLevelType w:val="multilevel"/>
    <w:tmpl w:val="265883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88" w:hanging="2160"/>
      </w:pPr>
      <w:rPr>
        <w:rFonts w:hint="default"/>
      </w:rPr>
    </w:lvl>
  </w:abstractNum>
  <w:abstractNum w:abstractNumId="47" w15:restartNumberingAfterBreak="0">
    <w:nsid w:val="4286518C"/>
    <w:multiLevelType w:val="hybridMultilevel"/>
    <w:tmpl w:val="3AD8D494"/>
    <w:lvl w:ilvl="0" w:tplc="A38CC87A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306D6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EE6DDE"/>
    <w:multiLevelType w:val="hybridMultilevel"/>
    <w:tmpl w:val="D46CD4DE"/>
    <w:lvl w:ilvl="0" w:tplc="F7BA33C6">
      <w:start w:val="1"/>
      <w:numFmt w:val="lowerLetter"/>
      <w:lvlText w:val="%1)"/>
      <w:lvlJc w:val="left"/>
      <w:pPr>
        <w:ind w:left="136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0" w15:restartNumberingAfterBreak="0">
    <w:nsid w:val="473628A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4B59FE"/>
    <w:multiLevelType w:val="multilevel"/>
    <w:tmpl w:val="7108AB92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52" w15:restartNumberingAfterBreak="0">
    <w:nsid w:val="47B81CC9"/>
    <w:multiLevelType w:val="hybridMultilevel"/>
    <w:tmpl w:val="72B05724"/>
    <w:lvl w:ilvl="0" w:tplc="282CA0EE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9952749"/>
    <w:multiLevelType w:val="hybridMultilevel"/>
    <w:tmpl w:val="4EA8F8C8"/>
    <w:lvl w:ilvl="0" w:tplc="CFC08C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43486"/>
    <w:multiLevelType w:val="hybridMultilevel"/>
    <w:tmpl w:val="531498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2767EF"/>
    <w:multiLevelType w:val="multilevel"/>
    <w:tmpl w:val="93FA7B9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4DCF5611"/>
    <w:multiLevelType w:val="hybridMultilevel"/>
    <w:tmpl w:val="B54470A8"/>
    <w:lvl w:ilvl="0" w:tplc="54B88C20">
      <w:start w:val="1"/>
      <w:numFmt w:val="lowerLetter"/>
      <w:lvlText w:val="%1."/>
      <w:lvlJc w:val="left"/>
      <w:pPr>
        <w:tabs>
          <w:tab w:val="num" w:pos="2880"/>
        </w:tabs>
        <w:ind w:left="40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E393060"/>
    <w:multiLevelType w:val="hybridMultilevel"/>
    <w:tmpl w:val="073CE3B8"/>
    <w:lvl w:ilvl="0" w:tplc="2286FABC">
      <w:start w:val="2"/>
      <w:numFmt w:val="lowerLetter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F2A4F"/>
    <w:multiLevelType w:val="hybridMultilevel"/>
    <w:tmpl w:val="0DCCB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415A6B"/>
    <w:multiLevelType w:val="multilevel"/>
    <w:tmpl w:val="152EE3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0" w15:restartNumberingAfterBreak="0">
    <w:nsid w:val="56B813CA"/>
    <w:multiLevelType w:val="hybridMultilevel"/>
    <w:tmpl w:val="D0D29364"/>
    <w:lvl w:ilvl="0" w:tplc="D2A8331C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06975ED"/>
    <w:multiLevelType w:val="hybridMultilevel"/>
    <w:tmpl w:val="EBCEF54E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2" w15:restartNumberingAfterBreak="0">
    <w:nsid w:val="68612D4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D64951"/>
    <w:multiLevelType w:val="hybridMultilevel"/>
    <w:tmpl w:val="5E08D886"/>
    <w:lvl w:ilvl="0" w:tplc="2F4CE0EE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C7A4F91"/>
    <w:multiLevelType w:val="hybridMultilevel"/>
    <w:tmpl w:val="937097CC"/>
    <w:lvl w:ilvl="0" w:tplc="0E60EB6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DD00C0"/>
    <w:multiLevelType w:val="hybridMultilevel"/>
    <w:tmpl w:val="D6C03F02"/>
    <w:lvl w:ilvl="0" w:tplc="6122CABE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6" w15:restartNumberingAfterBreak="0">
    <w:nsid w:val="6F611F04"/>
    <w:multiLevelType w:val="hybridMultilevel"/>
    <w:tmpl w:val="9AF8A716"/>
    <w:lvl w:ilvl="0" w:tplc="914EEA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9E51F8"/>
    <w:multiLevelType w:val="hybridMultilevel"/>
    <w:tmpl w:val="5A0E2E10"/>
    <w:lvl w:ilvl="0" w:tplc="A2BC8D26">
      <w:start w:val="1"/>
      <w:numFmt w:val="lowerLetter"/>
      <w:lvlText w:val="%1.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32B19C1"/>
    <w:multiLevelType w:val="multilevel"/>
    <w:tmpl w:val="2FF67E4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69" w15:restartNumberingAfterBreak="0">
    <w:nsid w:val="760976CE"/>
    <w:multiLevelType w:val="multilevel"/>
    <w:tmpl w:val="05D638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8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88" w:hanging="2160"/>
      </w:pPr>
      <w:rPr>
        <w:rFonts w:hint="default"/>
      </w:rPr>
    </w:lvl>
  </w:abstractNum>
  <w:abstractNum w:abstractNumId="70" w15:restartNumberingAfterBreak="0">
    <w:nsid w:val="77334329"/>
    <w:multiLevelType w:val="hybridMultilevel"/>
    <w:tmpl w:val="06264744"/>
    <w:lvl w:ilvl="0" w:tplc="7F8E0C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15794A"/>
    <w:multiLevelType w:val="multilevel"/>
    <w:tmpl w:val="B1629A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2" w15:restartNumberingAfterBreak="0">
    <w:nsid w:val="796B549E"/>
    <w:multiLevelType w:val="multilevel"/>
    <w:tmpl w:val="0630E2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1.%2.%3."/>
      <w:lvlJc w:val="left"/>
      <w:pPr>
        <w:ind w:left="121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3" w15:restartNumberingAfterBreak="0">
    <w:nsid w:val="79F45A49"/>
    <w:multiLevelType w:val="multilevel"/>
    <w:tmpl w:val="BC824F3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7B03670F"/>
    <w:multiLevelType w:val="multilevel"/>
    <w:tmpl w:val="0FC45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7E09645A"/>
    <w:multiLevelType w:val="hybridMultilevel"/>
    <w:tmpl w:val="C902C504"/>
    <w:lvl w:ilvl="0" w:tplc="8DDE1180">
      <w:start w:val="1"/>
      <w:numFmt w:val="lowerLetter"/>
      <w:lvlText w:val="%1)"/>
      <w:lvlJc w:val="left"/>
      <w:pPr>
        <w:ind w:left="862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7FA53BC0"/>
    <w:multiLevelType w:val="multilevel"/>
    <w:tmpl w:val="DC90200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</w:num>
  <w:num w:numId="14">
    <w:abstractNumId w:val="71"/>
  </w:num>
  <w:num w:numId="15">
    <w:abstractNumId w:val="3"/>
  </w:num>
  <w:num w:numId="16">
    <w:abstractNumId w:val="69"/>
  </w:num>
  <w:num w:numId="17">
    <w:abstractNumId w:val="46"/>
  </w:num>
  <w:num w:numId="18">
    <w:abstractNumId w:val="1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3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</w:num>
  <w:num w:numId="26">
    <w:abstractNumId w:val="76"/>
  </w:num>
  <w:num w:numId="27">
    <w:abstractNumId w:val="17"/>
  </w:num>
  <w:num w:numId="28">
    <w:abstractNumId w:val="25"/>
  </w:num>
  <w:num w:numId="29">
    <w:abstractNumId w:val="30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6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</w:num>
  <w:num w:numId="37">
    <w:abstractNumId w:val="63"/>
  </w:num>
  <w:num w:numId="38">
    <w:abstractNumId w:val="67"/>
  </w:num>
  <w:num w:numId="39">
    <w:abstractNumId w:val="12"/>
  </w:num>
  <w:num w:numId="40">
    <w:abstractNumId w:val="68"/>
  </w:num>
  <w:num w:numId="41">
    <w:abstractNumId w:val="74"/>
  </w:num>
  <w:num w:numId="42">
    <w:abstractNumId w:val="27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3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</w:num>
  <w:num w:numId="77">
    <w:abstractNumId w:val="57"/>
  </w:num>
  <w:num w:numId="78">
    <w:abstractNumId w:val="75"/>
  </w:num>
  <w:num w:numId="79">
    <w:abstractNumId w:val="52"/>
  </w:num>
  <w:num w:numId="80">
    <w:abstractNumId w:val="3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B2B"/>
    <w:rsid w:val="00007BE0"/>
    <w:rsid w:val="00016909"/>
    <w:rsid w:val="00017B05"/>
    <w:rsid w:val="0005510A"/>
    <w:rsid w:val="000620BF"/>
    <w:rsid w:val="00070A83"/>
    <w:rsid w:val="000763FB"/>
    <w:rsid w:val="00081AC3"/>
    <w:rsid w:val="000844E3"/>
    <w:rsid w:val="00085806"/>
    <w:rsid w:val="000868B6"/>
    <w:rsid w:val="00097994"/>
    <w:rsid w:val="000A4DDD"/>
    <w:rsid w:val="000A6D52"/>
    <w:rsid w:val="000A7B06"/>
    <w:rsid w:val="000B7028"/>
    <w:rsid w:val="000C08BA"/>
    <w:rsid w:val="000E1B99"/>
    <w:rsid w:val="0010082A"/>
    <w:rsid w:val="00104D33"/>
    <w:rsid w:val="001305F6"/>
    <w:rsid w:val="00162899"/>
    <w:rsid w:val="00162F50"/>
    <w:rsid w:val="00175531"/>
    <w:rsid w:val="001A2210"/>
    <w:rsid w:val="001B3892"/>
    <w:rsid w:val="001C1470"/>
    <w:rsid w:val="001C7295"/>
    <w:rsid w:val="001D08A5"/>
    <w:rsid w:val="001D35E7"/>
    <w:rsid w:val="001E25D5"/>
    <w:rsid w:val="001E2832"/>
    <w:rsid w:val="001E431C"/>
    <w:rsid w:val="001E4529"/>
    <w:rsid w:val="001F245A"/>
    <w:rsid w:val="001F27FF"/>
    <w:rsid w:val="001F4121"/>
    <w:rsid w:val="00205C42"/>
    <w:rsid w:val="00212D20"/>
    <w:rsid w:val="00220A1A"/>
    <w:rsid w:val="00222C40"/>
    <w:rsid w:val="0023770C"/>
    <w:rsid w:val="00243A9A"/>
    <w:rsid w:val="00250971"/>
    <w:rsid w:val="00253EE0"/>
    <w:rsid w:val="00254462"/>
    <w:rsid w:val="00260A73"/>
    <w:rsid w:val="00277FCE"/>
    <w:rsid w:val="00287147"/>
    <w:rsid w:val="002B311B"/>
    <w:rsid w:val="002D77B2"/>
    <w:rsid w:val="002E3764"/>
    <w:rsid w:val="002E7292"/>
    <w:rsid w:val="00301A8A"/>
    <w:rsid w:val="003067EE"/>
    <w:rsid w:val="00312267"/>
    <w:rsid w:val="00312EA8"/>
    <w:rsid w:val="00321261"/>
    <w:rsid w:val="003538AE"/>
    <w:rsid w:val="003578F7"/>
    <w:rsid w:val="00373B8C"/>
    <w:rsid w:val="00387D16"/>
    <w:rsid w:val="003C10BC"/>
    <w:rsid w:val="003C4EEE"/>
    <w:rsid w:val="003D0A3C"/>
    <w:rsid w:val="003D7E54"/>
    <w:rsid w:val="003E7ACD"/>
    <w:rsid w:val="00415D89"/>
    <w:rsid w:val="00420428"/>
    <w:rsid w:val="00425D82"/>
    <w:rsid w:val="00427D78"/>
    <w:rsid w:val="0045442A"/>
    <w:rsid w:val="004656AB"/>
    <w:rsid w:val="00480751"/>
    <w:rsid w:val="00493439"/>
    <w:rsid w:val="004A4893"/>
    <w:rsid w:val="004A4C5F"/>
    <w:rsid w:val="004C75F4"/>
    <w:rsid w:val="004F053F"/>
    <w:rsid w:val="0050379C"/>
    <w:rsid w:val="00506B66"/>
    <w:rsid w:val="00512E23"/>
    <w:rsid w:val="00512E36"/>
    <w:rsid w:val="005173A2"/>
    <w:rsid w:val="005222BE"/>
    <w:rsid w:val="00555991"/>
    <w:rsid w:val="005733B9"/>
    <w:rsid w:val="00575A1E"/>
    <w:rsid w:val="00594631"/>
    <w:rsid w:val="005A0008"/>
    <w:rsid w:val="005B15E2"/>
    <w:rsid w:val="005B1912"/>
    <w:rsid w:val="005B35F1"/>
    <w:rsid w:val="00632D9E"/>
    <w:rsid w:val="0063719D"/>
    <w:rsid w:val="0064597B"/>
    <w:rsid w:val="006750DB"/>
    <w:rsid w:val="006864FD"/>
    <w:rsid w:val="00686F09"/>
    <w:rsid w:val="0069678B"/>
    <w:rsid w:val="006A018F"/>
    <w:rsid w:val="006A1F95"/>
    <w:rsid w:val="006A3E7E"/>
    <w:rsid w:val="006A4F7E"/>
    <w:rsid w:val="006F2978"/>
    <w:rsid w:val="00706EC3"/>
    <w:rsid w:val="00752FAF"/>
    <w:rsid w:val="00757EF5"/>
    <w:rsid w:val="00766DD2"/>
    <w:rsid w:val="00770908"/>
    <w:rsid w:val="0077158A"/>
    <w:rsid w:val="007829D0"/>
    <w:rsid w:val="007A0B2B"/>
    <w:rsid w:val="007A6199"/>
    <w:rsid w:val="007A6D39"/>
    <w:rsid w:val="007E422B"/>
    <w:rsid w:val="007F0920"/>
    <w:rsid w:val="00807B79"/>
    <w:rsid w:val="00811D83"/>
    <w:rsid w:val="00836F69"/>
    <w:rsid w:val="00841F5F"/>
    <w:rsid w:val="00847A8B"/>
    <w:rsid w:val="008C0181"/>
    <w:rsid w:val="008D46EE"/>
    <w:rsid w:val="008F5A1A"/>
    <w:rsid w:val="008F71F6"/>
    <w:rsid w:val="008F799C"/>
    <w:rsid w:val="00912870"/>
    <w:rsid w:val="0092037B"/>
    <w:rsid w:val="00930734"/>
    <w:rsid w:val="00946968"/>
    <w:rsid w:val="00947CF2"/>
    <w:rsid w:val="0095158C"/>
    <w:rsid w:val="00957524"/>
    <w:rsid w:val="00981805"/>
    <w:rsid w:val="00993E6F"/>
    <w:rsid w:val="009B32B3"/>
    <w:rsid w:val="009C0BA4"/>
    <w:rsid w:val="009C4F90"/>
    <w:rsid w:val="00A1363B"/>
    <w:rsid w:val="00A17087"/>
    <w:rsid w:val="00A40FA6"/>
    <w:rsid w:val="00A41A83"/>
    <w:rsid w:val="00A73670"/>
    <w:rsid w:val="00A76EA6"/>
    <w:rsid w:val="00AA1C3D"/>
    <w:rsid w:val="00AA4DFC"/>
    <w:rsid w:val="00AB57BF"/>
    <w:rsid w:val="00AD1490"/>
    <w:rsid w:val="00AD63F5"/>
    <w:rsid w:val="00B00858"/>
    <w:rsid w:val="00B075E7"/>
    <w:rsid w:val="00B13DC1"/>
    <w:rsid w:val="00B14C91"/>
    <w:rsid w:val="00B15C36"/>
    <w:rsid w:val="00B31898"/>
    <w:rsid w:val="00B42706"/>
    <w:rsid w:val="00B73156"/>
    <w:rsid w:val="00B963B4"/>
    <w:rsid w:val="00BA0465"/>
    <w:rsid w:val="00BF65F3"/>
    <w:rsid w:val="00C02031"/>
    <w:rsid w:val="00C14A65"/>
    <w:rsid w:val="00C34C6D"/>
    <w:rsid w:val="00C370C1"/>
    <w:rsid w:val="00C5193B"/>
    <w:rsid w:val="00C6561E"/>
    <w:rsid w:val="00C74CEC"/>
    <w:rsid w:val="00CC4DC8"/>
    <w:rsid w:val="00CC5AC3"/>
    <w:rsid w:val="00CE5FF6"/>
    <w:rsid w:val="00CF04E1"/>
    <w:rsid w:val="00CF3C58"/>
    <w:rsid w:val="00D04D13"/>
    <w:rsid w:val="00D35938"/>
    <w:rsid w:val="00D533F0"/>
    <w:rsid w:val="00D543A3"/>
    <w:rsid w:val="00D77A6C"/>
    <w:rsid w:val="00D803C9"/>
    <w:rsid w:val="00D85C10"/>
    <w:rsid w:val="00DB68B7"/>
    <w:rsid w:val="00DD13C1"/>
    <w:rsid w:val="00DD4644"/>
    <w:rsid w:val="00DF505F"/>
    <w:rsid w:val="00E10C6A"/>
    <w:rsid w:val="00E3335E"/>
    <w:rsid w:val="00E653A1"/>
    <w:rsid w:val="00E90CFA"/>
    <w:rsid w:val="00E92FD2"/>
    <w:rsid w:val="00EA0AD8"/>
    <w:rsid w:val="00EA7C0C"/>
    <w:rsid w:val="00EB65D2"/>
    <w:rsid w:val="00EB7851"/>
    <w:rsid w:val="00EF1482"/>
    <w:rsid w:val="00EF276E"/>
    <w:rsid w:val="00EF3A4D"/>
    <w:rsid w:val="00F00F64"/>
    <w:rsid w:val="00F20563"/>
    <w:rsid w:val="00F243F6"/>
    <w:rsid w:val="00F350C3"/>
    <w:rsid w:val="00F3709C"/>
    <w:rsid w:val="00F92494"/>
    <w:rsid w:val="00FB21C5"/>
    <w:rsid w:val="00FB3E24"/>
    <w:rsid w:val="00FC1990"/>
    <w:rsid w:val="00FD484A"/>
    <w:rsid w:val="00FE4D7B"/>
    <w:rsid w:val="00FE604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8FF5D3"/>
  <w15:docId w15:val="{0661A946-9D09-496F-A765-0B226B1D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4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28"/>
  </w:style>
  <w:style w:type="paragraph" w:styleId="Stopka">
    <w:name w:val="footer"/>
    <w:basedOn w:val="Normalny"/>
    <w:link w:val="StopkaZnak"/>
    <w:uiPriority w:val="99"/>
    <w:unhideWhenUsed/>
    <w:rsid w:val="0042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28"/>
  </w:style>
  <w:style w:type="character" w:styleId="Hipercze">
    <w:name w:val="Hyperlink"/>
    <w:uiPriority w:val="99"/>
    <w:unhideWhenUsed/>
    <w:rsid w:val="004204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04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8B7"/>
    <w:pPr>
      <w:ind w:left="720"/>
      <w:contextualSpacing/>
    </w:pPr>
  </w:style>
  <w:style w:type="table" w:styleId="Tabela-Siatka">
    <w:name w:val="Table Grid"/>
    <w:basedOn w:val="Standardowy"/>
    <w:uiPriority w:val="59"/>
    <w:rsid w:val="00B7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B73156"/>
    <w:rPr>
      <w:rFonts w:ascii="Arial" w:eastAsia="Arial" w:hAnsi="Arial" w:cs="Arial"/>
      <w:spacing w:val="-9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3156"/>
    <w:pPr>
      <w:widowControl w:val="0"/>
      <w:shd w:val="clear" w:color="auto" w:fill="FFFFFF"/>
      <w:spacing w:after="60" w:line="346" w:lineRule="exact"/>
      <w:ind w:hanging="700"/>
      <w:jc w:val="both"/>
    </w:pPr>
    <w:rPr>
      <w:rFonts w:ascii="Arial" w:eastAsia="Arial" w:hAnsi="Arial" w:cs="Arial"/>
      <w:spacing w:val="-9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C01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01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260A73"/>
    <w:rPr>
      <w:rFonts w:ascii="Franklin Gothic Heavy" w:eastAsia="Franklin Gothic Heavy" w:hAnsi="Franklin Gothic Heavy" w:cs="Franklin Gothic Heavy"/>
      <w:b/>
      <w:bCs/>
      <w:spacing w:val="-2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60A73"/>
    <w:pPr>
      <w:widowControl w:val="0"/>
      <w:shd w:val="clear" w:color="auto" w:fill="FFFFFF"/>
      <w:spacing w:before="720" w:after="0" w:line="346" w:lineRule="exact"/>
      <w:ind w:hanging="700"/>
    </w:pPr>
    <w:rPr>
      <w:rFonts w:ascii="Franklin Gothic Heavy" w:eastAsia="Franklin Gothic Heavy" w:hAnsi="Franklin Gothic Heavy" w:cs="Franklin Gothic Heavy"/>
      <w:b/>
      <w:bCs/>
      <w:spacing w:val="-2"/>
      <w:sz w:val="19"/>
      <w:szCs w:val="19"/>
    </w:rPr>
  </w:style>
  <w:style w:type="paragraph" w:styleId="Bezodstpw">
    <w:name w:val="No Spacing"/>
    <w:uiPriority w:val="1"/>
    <w:qFormat/>
    <w:rsid w:val="00260A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F799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5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5FF6"/>
    <w:rPr>
      <w:rFonts w:ascii="Calibri" w:eastAsia="Calibri" w:hAnsi="Calibri" w:cs="Times New Roman"/>
    </w:rPr>
  </w:style>
  <w:style w:type="paragraph" w:customStyle="1" w:styleId="Style1">
    <w:name w:val="Style1"/>
    <w:basedOn w:val="Normalny"/>
    <w:uiPriority w:val="99"/>
    <w:rsid w:val="00CE5FF6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Palatino Linotype" w:eastAsia="Times New Roman" w:hAnsi="Palatino Linotype"/>
      <w:sz w:val="24"/>
      <w:szCs w:val="24"/>
      <w:lang w:eastAsia="pl-PL"/>
    </w:rPr>
  </w:style>
  <w:style w:type="paragraph" w:customStyle="1" w:styleId="ust">
    <w:name w:val="ust"/>
    <w:rsid w:val="00F00F6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7CE1-8DCE-4F3D-8637-6087197A87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79BD57-04C5-4F15-A0A3-B92396F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3239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Misztuk Anna</dc:creator>
  <cp:lastModifiedBy>Krzysiak Florian</cp:lastModifiedBy>
  <cp:revision>29</cp:revision>
  <cp:lastPrinted>2024-01-26T11:06:00Z</cp:lastPrinted>
  <dcterms:created xsi:type="dcterms:W3CDTF">2021-07-07T07:38:00Z</dcterms:created>
  <dcterms:modified xsi:type="dcterms:W3CDTF">2024-12-12T06:30:00Z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daf5a86b-d00f-47fa-a4c0-41e55e10e278</vt:lpwstr>
  </property>
  <property fmtid="{D5CDD505-2E9C-101B-9397-08002B2CF9AE}" pid="3" name="bjSaver">
    <vt:lpwstr>VMUV7WMf2syTMMdWlHbe3InkbNkeSbjF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