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20B0" w14:textId="74B013F2" w:rsidR="00177F4B" w:rsidRPr="00785662" w:rsidRDefault="00177F4B" w:rsidP="00177F4B">
      <w:pPr>
        <w:rPr>
          <w:rFonts w:ascii="Times New Roman" w:hAnsi="Times New Roman" w:cs="Times New Roman"/>
          <w:b/>
        </w:rPr>
      </w:pPr>
      <w:r w:rsidRPr="00B45748">
        <w:rPr>
          <w:rFonts w:ascii="Times New Roman" w:hAnsi="Times New Roman" w:cs="Times New Roman"/>
          <w:b/>
        </w:rPr>
        <w:t>Znak sprawy R.27</w:t>
      </w:r>
      <w:r w:rsidR="00374242">
        <w:rPr>
          <w:rFonts w:ascii="Times New Roman" w:hAnsi="Times New Roman" w:cs="Times New Roman"/>
          <w:b/>
        </w:rPr>
        <w:t>1.11.</w:t>
      </w:r>
      <w:r w:rsidRPr="00B45748">
        <w:rPr>
          <w:rFonts w:ascii="Times New Roman" w:hAnsi="Times New Roman" w:cs="Times New Roman"/>
          <w:b/>
        </w:rPr>
        <w:t>202</w:t>
      </w:r>
      <w:r>
        <w:rPr>
          <w:rFonts w:ascii="Times New Roman" w:hAnsi="Times New Roman" w:cs="Times New Roman"/>
          <w:b/>
        </w:rPr>
        <w:t>2</w:t>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335BD7E8" w14:textId="77777777" w:rsidR="00177F4B" w:rsidRPr="00785662" w:rsidRDefault="00177F4B" w:rsidP="00177F4B">
      <w:pPr>
        <w:rPr>
          <w:rFonts w:ascii="Times New Roman" w:hAnsi="Times New Roman" w:cs="Times New Roman"/>
          <w:b/>
        </w:rPr>
      </w:pPr>
    </w:p>
    <w:p w14:paraId="12531DDB" w14:textId="2C19C79E" w:rsidR="00177F4B" w:rsidRPr="003315DD" w:rsidRDefault="00177F4B" w:rsidP="00177F4B">
      <w:pPr>
        <w:rPr>
          <w:rFonts w:ascii="Times New Roman" w:hAnsi="Times New Roman" w:cs="Times New Roman"/>
          <w:b/>
        </w:rPr>
      </w:pPr>
      <w:r w:rsidRPr="00785662">
        <w:rPr>
          <w:rFonts w:ascii="Times New Roman" w:hAnsi="Times New Roman" w:cs="Times New Roman"/>
          <w:b/>
        </w:rPr>
        <w:tab/>
      </w:r>
    </w:p>
    <w:p w14:paraId="38F414E7" w14:textId="4DC2D91F" w:rsidR="003315DD" w:rsidRPr="00EC48D2" w:rsidRDefault="003315DD" w:rsidP="003315DD">
      <w:pPr>
        <w:spacing w:after="0" w:line="240" w:lineRule="auto"/>
        <w:ind w:left="360"/>
        <w:jc w:val="center"/>
        <w:rPr>
          <w:rFonts w:ascii="Times New Roman" w:hAnsi="Times New Roman" w:cs="Times New Roman"/>
          <w:b/>
          <w:sz w:val="24"/>
          <w:szCs w:val="24"/>
        </w:rPr>
      </w:pPr>
      <w:r w:rsidRPr="00EC48D2">
        <w:rPr>
          <w:rFonts w:ascii="Times New Roman" w:hAnsi="Times New Roman" w:cs="Times New Roman"/>
          <w:b/>
          <w:sz w:val="24"/>
          <w:szCs w:val="24"/>
        </w:rPr>
        <w:t>GMINNY OŚRODEK KULTURY I SPORTU</w:t>
      </w:r>
      <w:r w:rsidRPr="00EC48D2">
        <w:rPr>
          <w:rFonts w:ascii="Times New Roman" w:hAnsi="Times New Roman" w:cs="Times New Roman"/>
          <w:b/>
          <w:sz w:val="24"/>
          <w:szCs w:val="24"/>
        </w:rPr>
        <w:br/>
        <w:t>ul. Główna 54, 82-213 Miłoradz</w:t>
      </w:r>
    </w:p>
    <w:p w14:paraId="06D2A356" w14:textId="1D8C1372" w:rsidR="003315DD" w:rsidRPr="00EC48D2" w:rsidRDefault="003315DD" w:rsidP="003315DD">
      <w:pPr>
        <w:spacing w:after="0" w:line="240" w:lineRule="auto"/>
        <w:ind w:left="360"/>
        <w:jc w:val="center"/>
        <w:rPr>
          <w:rFonts w:ascii="Times New Roman" w:hAnsi="Times New Roman" w:cs="Times New Roman"/>
          <w:b/>
          <w:sz w:val="24"/>
          <w:szCs w:val="24"/>
        </w:rPr>
      </w:pPr>
      <w:r w:rsidRPr="00EC48D2">
        <w:rPr>
          <w:rFonts w:ascii="Times New Roman" w:hAnsi="Times New Roman" w:cs="Times New Roman"/>
          <w:b/>
          <w:sz w:val="24"/>
          <w:szCs w:val="24"/>
        </w:rPr>
        <w:t>w imieniu i na rzecz którego działa GMINA MIŁORADZ</w:t>
      </w:r>
    </w:p>
    <w:p w14:paraId="59D0BD4F" w14:textId="09773FC5" w:rsidR="003315DD" w:rsidRPr="00EC48D2" w:rsidRDefault="003315DD" w:rsidP="003315DD">
      <w:pPr>
        <w:spacing w:after="0" w:line="240" w:lineRule="auto"/>
        <w:ind w:left="360"/>
        <w:jc w:val="center"/>
        <w:rPr>
          <w:rFonts w:ascii="Times New Roman" w:hAnsi="Times New Roman" w:cs="Times New Roman"/>
          <w:b/>
          <w:sz w:val="24"/>
          <w:szCs w:val="24"/>
        </w:rPr>
      </w:pPr>
      <w:r w:rsidRPr="00EC48D2">
        <w:rPr>
          <w:rFonts w:ascii="Times New Roman" w:hAnsi="Times New Roman" w:cs="Times New Roman"/>
          <w:b/>
          <w:sz w:val="24"/>
          <w:szCs w:val="24"/>
        </w:rPr>
        <w:t>ul. Żuławska 9, 82-213 Miłoradz</w:t>
      </w:r>
    </w:p>
    <w:p w14:paraId="320DC65C" w14:textId="77777777" w:rsidR="003315DD" w:rsidRPr="00785662" w:rsidRDefault="003315DD" w:rsidP="003315DD">
      <w:pPr>
        <w:jc w:val="center"/>
        <w:rPr>
          <w:rFonts w:ascii="Times New Roman" w:hAnsi="Times New Roman" w:cs="Times New Roman"/>
          <w:sz w:val="32"/>
          <w:szCs w:val="32"/>
        </w:rPr>
      </w:pPr>
    </w:p>
    <w:p w14:paraId="19AD1F6C" w14:textId="77777777" w:rsidR="00177F4B" w:rsidRPr="00785662" w:rsidRDefault="00177F4B" w:rsidP="00177F4B">
      <w:pPr>
        <w:jc w:val="center"/>
        <w:rPr>
          <w:rFonts w:ascii="Times New Roman" w:hAnsi="Times New Roman" w:cs="Times New Roman"/>
          <w:b/>
          <w:bCs/>
          <w:sz w:val="32"/>
          <w:szCs w:val="32"/>
        </w:rPr>
      </w:pPr>
      <w:r w:rsidRPr="00785662">
        <w:rPr>
          <w:rFonts w:ascii="Times New Roman" w:hAnsi="Times New Roman" w:cs="Times New Roman"/>
          <w:b/>
          <w:bCs/>
          <w:spacing w:val="-3"/>
          <w:sz w:val="32"/>
          <w:szCs w:val="32"/>
        </w:rPr>
        <w:t>SPECYFIKACJA WARUNKÓW</w:t>
      </w:r>
      <w:r w:rsidRPr="00785662">
        <w:rPr>
          <w:rFonts w:ascii="Times New Roman" w:hAnsi="Times New Roman" w:cs="Times New Roman"/>
          <w:b/>
          <w:bCs/>
          <w:sz w:val="32"/>
          <w:szCs w:val="32"/>
        </w:rPr>
        <w:t>ZAMÓWIENIA</w:t>
      </w:r>
    </w:p>
    <w:p w14:paraId="57982D93" w14:textId="64F97A49" w:rsidR="00177F4B" w:rsidRPr="00785662" w:rsidRDefault="00177F4B" w:rsidP="00795329">
      <w:pPr>
        <w:jc w:val="center"/>
        <w:rPr>
          <w:rFonts w:ascii="Times New Roman" w:hAnsi="Times New Roman" w:cs="Times New Roman"/>
          <w:sz w:val="32"/>
          <w:szCs w:val="32"/>
        </w:rPr>
      </w:pPr>
      <w:r w:rsidRPr="00785662">
        <w:rPr>
          <w:rFonts w:ascii="Times New Roman" w:hAnsi="Times New Roman" w:cs="Times New Roman"/>
          <w:b/>
          <w:bCs/>
          <w:sz w:val="32"/>
          <w:szCs w:val="32"/>
        </w:rPr>
        <w:t>(SWZ)</w:t>
      </w:r>
    </w:p>
    <w:p w14:paraId="28AB31A2" w14:textId="77777777" w:rsidR="00177F4B" w:rsidRPr="00785662" w:rsidRDefault="00177F4B" w:rsidP="00177F4B">
      <w:pPr>
        <w:jc w:val="both"/>
        <w:rPr>
          <w:rFonts w:ascii="Times New Roman" w:hAnsi="Times New Roman" w:cs="Times New Roman"/>
          <w:b/>
          <w:sz w:val="28"/>
          <w:szCs w:val="28"/>
        </w:rPr>
      </w:pPr>
    </w:p>
    <w:p w14:paraId="4A9BDAF5" w14:textId="40E7923F" w:rsidR="00177F4B" w:rsidRPr="00785662" w:rsidRDefault="00177F4B" w:rsidP="00177F4B">
      <w:pPr>
        <w:jc w:val="center"/>
        <w:rPr>
          <w:rFonts w:ascii="Times New Roman" w:hAnsi="Times New Roman" w:cs="Times New Roman"/>
          <w:b/>
          <w:sz w:val="28"/>
          <w:szCs w:val="28"/>
        </w:rPr>
      </w:pPr>
      <w:bookmarkStart w:id="0" w:name="_Hlk102718861"/>
      <w:r w:rsidRPr="00785662">
        <w:rPr>
          <w:rFonts w:ascii="Times New Roman" w:hAnsi="Times New Roman" w:cs="Times New Roman"/>
          <w:b/>
          <w:sz w:val="28"/>
          <w:szCs w:val="28"/>
        </w:rPr>
        <w:t>„</w:t>
      </w:r>
      <w:r w:rsidR="005D6A5D">
        <w:rPr>
          <w:rFonts w:ascii="Times New Roman" w:hAnsi="Times New Roman" w:cs="Times New Roman"/>
          <w:b/>
          <w:sz w:val="28"/>
          <w:szCs w:val="28"/>
        </w:rPr>
        <w:t>DOSTAWA SPRZĘTU MULTIMEDIALNEGO DLA</w:t>
      </w:r>
      <w:r w:rsidR="00374242">
        <w:rPr>
          <w:rFonts w:ascii="Times New Roman" w:hAnsi="Times New Roman" w:cs="Times New Roman"/>
          <w:b/>
          <w:sz w:val="28"/>
          <w:szCs w:val="28"/>
        </w:rPr>
        <w:t xml:space="preserve"> GMINNEGO OŚRODKA KULTURY I SPORTU W MIŁORADZU W RAMACH PROJEKTU GRANTOWEGO „KONWERSJA CYFROWA DOMÓW KULTURY”</w:t>
      </w:r>
      <w:r>
        <w:rPr>
          <w:rFonts w:ascii="Times New Roman" w:hAnsi="Times New Roman" w:cs="Times New Roman"/>
          <w:b/>
          <w:sz w:val="28"/>
          <w:szCs w:val="28"/>
        </w:rPr>
        <w:t>”</w:t>
      </w:r>
    </w:p>
    <w:bookmarkEnd w:id="0"/>
    <w:p w14:paraId="582BD14E" w14:textId="77777777" w:rsidR="00177F4B" w:rsidRPr="00785662" w:rsidRDefault="00177F4B" w:rsidP="00177F4B">
      <w:pPr>
        <w:jc w:val="center"/>
        <w:rPr>
          <w:rFonts w:ascii="Times New Roman" w:hAnsi="Times New Roman" w:cs="Times New Roman"/>
          <w:b/>
          <w:sz w:val="28"/>
          <w:szCs w:val="28"/>
        </w:rPr>
      </w:pPr>
    </w:p>
    <w:p w14:paraId="3DB5A742" w14:textId="509D99D3" w:rsidR="00177F4B" w:rsidRPr="00EC48D2" w:rsidRDefault="00177F4B" w:rsidP="00EC48D2">
      <w:pPr>
        <w:jc w:val="both"/>
        <w:rPr>
          <w:rFonts w:ascii="Times New Roman" w:hAnsi="Times New Roman" w:cs="Times New Roman"/>
          <w:b/>
        </w:rPr>
      </w:pPr>
      <w:r w:rsidRPr="00EC48D2">
        <w:rPr>
          <w:rFonts w:ascii="Times New Roman" w:hAnsi="Times New Roman" w:cs="Times New Roman"/>
          <w:color w:val="000000"/>
        </w:rPr>
        <w:t xml:space="preserve">Postępowanie prowadzone jest w trybie art. 275 pkt 1 (trybie podstawowym bez negocjacji) </w:t>
      </w:r>
      <w:r w:rsidRPr="00EC48D2">
        <w:rPr>
          <w:rFonts w:ascii="Times New Roman" w:hAnsi="Times New Roman" w:cs="Times New Roman"/>
          <w:color w:val="000000"/>
        </w:rPr>
        <w:br/>
        <w:t xml:space="preserve">o wartości zamówienia nieprzekraczającej progów unijnych o jakich stanowi </w:t>
      </w:r>
      <w:r w:rsidRPr="00EC48D2">
        <w:rPr>
          <w:rFonts w:ascii="Times New Roman" w:hAnsi="Times New Roman" w:cs="Times New Roman"/>
          <w:color w:val="000000"/>
        </w:rPr>
        <w:br/>
        <w:t>art. 3 ustawy z 11 września 2019 r. - Prawo zamówień publicznych (Dz. U. z 2021 r. poz. 1129 ze zm.) </w:t>
      </w:r>
    </w:p>
    <w:p w14:paraId="7CDE67EA" w14:textId="77777777" w:rsidR="00177F4B" w:rsidRPr="00785662" w:rsidRDefault="00177F4B" w:rsidP="00177F4B">
      <w:pPr>
        <w:jc w:val="right"/>
        <w:rPr>
          <w:rFonts w:ascii="Times New Roman" w:hAnsi="Times New Roman" w:cs="Times New Roman"/>
          <w:i/>
          <w:sz w:val="24"/>
          <w:szCs w:val="24"/>
        </w:rPr>
      </w:pPr>
    </w:p>
    <w:p w14:paraId="7B456D25" w14:textId="77777777" w:rsidR="00177F4B" w:rsidRPr="00785662" w:rsidRDefault="00177F4B" w:rsidP="00177F4B">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31792F6F" w14:textId="77777777" w:rsidR="00177F4B" w:rsidRPr="00785662" w:rsidRDefault="00177F4B" w:rsidP="00177F4B">
      <w:pPr>
        <w:jc w:val="center"/>
        <w:rPr>
          <w:rFonts w:ascii="Times New Roman" w:hAnsi="Times New Roman" w:cs="Times New Roman"/>
          <w:sz w:val="24"/>
          <w:szCs w:val="24"/>
        </w:rPr>
      </w:pPr>
    </w:p>
    <w:p w14:paraId="6298379F" w14:textId="65A55110" w:rsidR="00EC48D2" w:rsidRDefault="00EC48D2" w:rsidP="00177F4B">
      <w:pPr>
        <w:rPr>
          <w:rFonts w:ascii="Times New Roman" w:hAnsi="Times New Roman" w:cs="Times New Roman"/>
          <w:sz w:val="24"/>
          <w:szCs w:val="24"/>
        </w:rPr>
      </w:pPr>
    </w:p>
    <w:p w14:paraId="1223BA11" w14:textId="7FA5DD30" w:rsidR="00636616" w:rsidRDefault="00636616" w:rsidP="00177F4B">
      <w:pPr>
        <w:rPr>
          <w:rFonts w:ascii="Times New Roman" w:hAnsi="Times New Roman" w:cs="Times New Roman"/>
          <w:sz w:val="24"/>
          <w:szCs w:val="24"/>
        </w:rPr>
      </w:pPr>
    </w:p>
    <w:p w14:paraId="7CC20B16" w14:textId="77777777" w:rsidR="00636616" w:rsidRDefault="00636616" w:rsidP="00177F4B">
      <w:pPr>
        <w:rPr>
          <w:rFonts w:ascii="Times New Roman" w:hAnsi="Times New Roman" w:cs="Times New Roman"/>
          <w:sz w:val="24"/>
          <w:szCs w:val="24"/>
        </w:rPr>
      </w:pPr>
    </w:p>
    <w:p w14:paraId="02AC0E98" w14:textId="77777777" w:rsidR="00EC48D2" w:rsidRPr="00785662" w:rsidRDefault="00EC48D2" w:rsidP="00177F4B">
      <w:pPr>
        <w:rPr>
          <w:rFonts w:ascii="Times New Roman" w:hAnsi="Times New Roman" w:cs="Times New Roman"/>
          <w:sz w:val="24"/>
          <w:szCs w:val="24"/>
        </w:rPr>
      </w:pPr>
    </w:p>
    <w:p w14:paraId="32C98793" w14:textId="77777777" w:rsidR="00375FCE" w:rsidRPr="00EC48D2" w:rsidRDefault="00375FCE" w:rsidP="00177F4B">
      <w:pPr>
        <w:rPr>
          <w:rFonts w:ascii="Times New Roman" w:hAnsi="Times New Roman" w:cs="Times New Roman"/>
        </w:rPr>
      </w:pPr>
    </w:p>
    <w:p w14:paraId="79D3F813" w14:textId="6129B8F4" w:rsidR="00177F4B" w:rsidRPr="00EC48D2" w:rsidRDefault="00177F4B" w:rsidP="003315DD">
      <w:pPr>
        <w:jc w:val="center"/>
        <w:rPr>
          <w:rFonts w:ascii="Times New Roman" w:hAnsi="Times New Roman" w:cs="Times New Roman"/>
        </w:rPr>
      </w:pPr>
      <w:r w:rsidRPr="00EC48D2">
        <w:rPr>
          <w:rFonts w:ascii="Times New Roman" w:hAnsi="Times New Roman" w:cs="Times New Roman"/>
        </w:rPr>
        <w:t xml:space="preserve">Miłoradz, </w:t>
      </w:r>
      <w:r w:rsidR="009C6E5E" w:rsidRPr="00EC48D2">
        <w:rPr>
          <w:rFonts w:ascii="Times New Roman" w:hAnsi="Times New Roman" w:cs="Times New Roman"/>
        </w:rPr>
        <w:t>09.05.</w:t>
      </w:r>
      <w:r w:rsidRPr="00EC48D2">
        <w:rPr>
          <w:rFonts w:ascii="Times New Roman" w:hAnsi="Times New Roman" w:cs="Times New Roman"/>
        </w:rPr>
        <w:t>2022 r.</w:t>
      </w:r>
    </w:p>
    <w:sdt>
      <w:sdtPr>
        <w:rPr>
          <w:rFonts w:asciiTheme="minorHAnsi" w:eastAsiaTheme="minorHAnsi" w:hAnsiTheme="minorHAnsi" w:cstheme="minorBidi"/>
          <w:color w:val="auto"/>
          <w:sz w:val="22"/>
          <w:szCs w:val="22"/>
          <w:lang w:eastAsia="en-US"/>
        </w:rPr>
        <w:id w:val="2041313565"/>
        <w:docPartObj>
          <w:docPartGallery w:val="Table of Contents"/>
          <w:docPartUnique/>
        </w:docPartObj>
      </w:sdtPr>
      <w:sdtEndPr>
        <w:rPr>
          <w:b/>
          <w:bCs/>
        </w:rPr>
      </w:sdtEndPr>
      <w:sdtContent>
        <w:p w14:paraId="53E0FB5E" w14:textId="77777777" w:rsidR="00177F4B" w:rsidRDefault="00177F4B" w:rsidP="00A327E2">
          <w:pPr>
            <w:pStyle w:val="Nagwekspisutreci"/>
            <w:jc w:val="both"/>
          </w:pPr>
          <w:r>
            <w:t>Spis treści</w:t>
          </w:r>
        </w:p>
        <w:p w14:paraId="7DD3877A" w14:textId="43E1B005" w:rsidR="00A327E2" w:rsidRDefault="00177F4B" w:rsidP="00A327E2">
          <w:pPr>
            <w:pStyle w:val="Spistreci1"/>
            <w:tabs>
              <w:tab w:val="right" w:leader="dot" w:pos="9062"/>
            </w:tabs>
            <w:jc w:val="both"/>
            <w:rPr>
              <w:rFonts w:eastAsiaTheme="minorEastAsia"/>
              <w:noProof/>
              <w:lang w:eastAsia="pl-PL"/>
            </w:rPr>
          </w:pPr>
          <w:r w:rsidRPr="00BD1567">
            <w:rPr>
              <w:rFonts w:ascii="Times New Roman" w:hAnsi="Times New Roman" w:cs="Times New Roman"/>
            </w:rPr>
            <w:fldChar w:fldCharType="begin"/>
          </w:r>
          <w:r w:rsidRPr="00BD1567">
            <w:rPr>
              <w:rFonts w:ascii="Times New Roman" w:hAnsi="Times New Roman" w:cs="Times New Roman"/>
            </w:rPr>
            <w:instrText xml:space="preserve"> TOC \o "1-3" \h \z \u </w:instrText>
          </w:r>
          <w:r w:rsidRPr="00BD1567">
            <w:rPr>
              <w:rFonts w:ascii="Times New Roman" w:hAnsi="Times New Roman" w:cs="Times New Roman"/>
            </w:rPr>
            <w:fldChar w:fldCharType="separate"/>
          </w:r>
          <w:hyperlink w:anchor="_Toc102989714" w:history="1">
            <w:r w:rsidR="00A327E2" w:rsidRPr="0051579D">
              <w:rPr>
                <w:rStyle w:val="Hipercze"/>
                <w:rFonts w:ascii="Times New Roman" w:hAnsi="Times New Roman" w:cs="Times New Roman"/>
                <w:b/>
                <w:bCs/>
                <w:noProof/>
              </w:rPr>
              <w:t>ROZDZIAŁ I. NAZWA, ADRES ZAMAWIAJĄCEGO, NUMER TELEFONU, ADRES POCZTY ELEKTRONICZNEJ ORAZ STRONY INTERNETOWEJ PROWADZONEGO POSTĘPOWANIA</w:t>
            </w:r>
            <w:r w:rsidR="00A327E2">
              <w:rPr>
                <w:noProof/>
                <w:webHidden/>
              </w:rPr>
              <w:tab/>
            </w:r>
            <w:r w:rsidR="00A327E2">
              <w:rPr>
                <w:noProof/>
                <w:webHidden/>
              </w:rPr>
              <w:fldChar w:fldCharType="begin"/>
            </w:r>
            <w:r w:rsidR="00A327E2">
              <w:rPr>
                <w:noProof/>
                <w:webHidden/>
              </w:rPr>
              <w:instrText xml:space="preserve"> PAGEREF _Toc102989714 \h </w:instrText>
            </w:r>
            <w:r w:rsidR="00A327E2">
              <w:rPr>
                <w:noProof/>
                <w:webHidden/>
              </w:rPr>
            </w:r>
            <w:r w:rsidR="00A327E2">
              <w:rPr>
                <w:noProof/>
                <w:webHidden/>
              </w:rPr>
              <w:fldChar w:fldCharType="separate"/>
            </w:r>
            <w:r w:rsidR="00636616">
              <w:rPr>
                <w:noProof/>
                <w:webHidden/>
              </w:rPr>
              <w:t>4</w:t>
            </w:r>
            <w:r w:rsidR="00A327E2">
              <w:rPr>
                <w:noProof/>
                <w:webHidden/>
              </w:rPr>
              <w:fldChar w:fldCharType="end"/>
            </w:r>
          </w:hyperlink>
        </w:p>
        <w:p w14:paraId="37016176" w14:textId="22857A38" w:rsidR="00A327E2" w:rsidRDefault="001A3B82" w:rsidP="00A327E2">
          <w:pPr>
            <w:pStyle w:val="Spistreci1"/>
            <w:tabs>
              <w:tab w:val="right" w:leader="dot" w:pos="9062"/>
            </w:tabs>
            <w:jc w:val="both"/>
            <w:rPr>
              <w:rFonts w:eastAsiaTheme="minorEastAsia"/>
              <w:noProof/>
              <w:lang w:eastAsia="pl-PL"/>
            </w:rPr>
          </w:pPr>
          <w:hyperlink w:anchor="_Toc102989715" w:history="1">
            <w:r w:rsidR="00A327E2" w:rsidRPr="0051579D">
              <w:rPr>
                <w:rStyle w:val="Hipercze"/>
                <w:rFonts w:ascii="Times New Roman" w:hAnsi="Times New Roman" w:cs="Times New Roman"/>
                <w:b/>
                <w:bCs/>
                <w:noProof/>
              </w:rPr>
              <w:t>ROZDZIAŁ II. TRYB UDZIELENIA ZAMÓWIENIA</w:t>
            </w:r>
            <w:r w:rsidR="00A327E2">
              <w:rPr>
                <w:noProof/>
                <w:webHidden/>
              </w:rPr>
              <w:tab/>
            </w:r>
            <w:r w:rsidR="00A327E2">
              <w:rPr>
                <w:noProof/>
                <w:webHidden/>
              </w:rPr>
              <w:fldChar w:fldCharType="begin"/>
            </w:r>
            <w:r w:rsidR="00A327E2">
              <w:rPr>
                <w:noProof/>
                <w:webHidden/>
              </w:rPr>
              <w:instrText xml:space="preserve"> PAGEREF _Toc102989715 \h </w:instrText>
            </w:r>
            <w:r w:rsidR="00A327E2">
              <w:rPr>
                <w:noProof/>
                <w:webHidden/>
              </w:rPr>
            </w:r>
            <w:r w:rsidR="00A327E2">
              <w:rPr>
                <w:noProof/>
                <w:webHidden/>
              </w:rPr>
              <w:fldChar w:fldCharType="separate"/>
            </w:r>
            <w:r w:rsidR="00636616">
              <w:rPr>
                <w:noProof/>
                <w:webHidden/>
              </w:rPr>
              <w:t>4</w:t>
            </w:r>
            <w:r w:rsidR="00A327E2">
              <w:rPr>
                <w:noProof/>
                <w:webHidden/>
              </w:rPr>
              <w:fldChar w:fldCharType="end"/>
            </w:r>
          </w:hyperlink>
        </w:p>
        <w:p w14:paraId="4B04B55F" w14:textId="43DB7863" w:rsidR="00A327E2" w:rsidRDefault="001A3B82" w:rsidP="00A327E2">
          <w:pPr>
            <w:pStyle w:val="Spistreci1"/>
            <w:tabs>
              <w:tab w:val="right" w:leader="dot" w:pos="9062"/>
            </w:tabs>
            <w:jc w:val="both"/>
            <w:rPr>
              <w:rFonts w:eastAsiaTheme="minorEastAsia"/>
              <w:noProof/>
              <w:lang w:eastAsia="pl-PL"/>
            </w:rPr>
          </w:pPr>
          <w:hyperlink w:anchor="_Toc102989716" w:history="1">
            <w:r w:rsidR="00A327E2" w:rsidRPr="0051579D">
              <w:rPr>
                <w:rStyle w:val="Hipercze"/>
                <w:rFonts w:ascii="Times New Roman" w:hAnsi="Times New Roman" w:cs="Times New Roman"/>
                <w:b/>
                <w:bCs/>
                <w:noProof/>
              </w:rPr>
              <w:t>ROZDZIAŁ III. OPIS PRZEDMIOTU ZAMÓWIENIA</w:t>
            </w:r>
            <w:r w:rsidR="00A327E2">
              <w:rPr>
                <w:noProof/>
                <w:webHidden/>
              </w:rPr>
              <w:tab/>
            </w:r>
            <w:r w:rsidR="00A327E2">
              <w:rPr>
                <w:noProof/>
                <w:webHidden/>
              </w:rPr>
              <w:fldChar w:fldCharType="begin"/>
            </w:r>
            <w:r w:rsidR="00A327E2">
              <w:rPr>
                <w:noProof/>
                <w:webHidden/>
              </w:rPr>
              <w:instrText xml:space="preserve"> PAGEREF _Toc102989716 \h </w:instrText>
            </w:r>
            <w:r w:rsidR="00A327E2">
              <w:rPr>
                <w:noProof/>
                <w:webHidden/>
              </w:rPr>
            </w:r>
            <w:r w:rsidR="00A327E2">
              <w:rPr>
                <w:noProof/>
                <w:webHidden/>
              </w:rPr>
              <w:fldChar w:fldCharType="separate"/>
            </w:r>
            <w:r w:rsidR="00636616">
              <w:rPr>
                <w:noProof/>
                <w:webHidden/>
              </w:rPr>
              <w:t>5</w:t>
            </w:r>
            <w:r w:rsidR="00A327E2">
              <w:rPr>
                <w:noProof/>
                <w:webHidden/>
              </w:rPr>
              <w:fldChar w:fldCharType="end"/>
            </w:r>
          </w:hyperlink>
        </w:p>
        <w:p w14:paraId="0EAEDE9F" w14:textId="65239244" w:rsidR="00A327E2" w:rsidRDefault="001A3B82" w:rsidP="00A327E2">
          <w:pPr>
            <w:pStyle w:val="Spistreci1"/>
            <w:tabs>
              <w:tab w:val="right" w:leader="dot" w:pos="9062"/>
            </w:tabs>
            <w:jc w:val="both"/>
            <w:rPr>
              <w:rFonts w:eastAsiaTheme="minorEastAsia"/>
              <w:noProof/>
              <w:lang w:eastAsia="pl-PL"/>
            </w:rPr>
          </w:pPr>
          <w:hyperlink w:anchor="_Toc102989717" w:history="1">
            <w:r w:rsidR="00A327E2" w:rsidRPr="0051579D">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A327E2">
              <w:rPr>
                <w:noProof/>
                <w:webHidden/>
              </w:rPr>
              <w:tab/>
            </w:r>
            <w:r w:rsidR="00A327E2">
              <w:rPr>
                <w:noProof/>
                <w:webHidden/>
              </w:rPr>
              <w:fldChar w:fldCharType="begin"/>
            </w:r>
            <w:r w:rsidR="00A327E2">
              <w:rPr>
                <w:noProof/>
                <w:webHidden/>
              </w:rPr>
              <w:instrText xml:space="preserve"> PAGEREF _Toc102989717 \h </w:instrText>
            </w:r>
            <w:r w:rsidR="00A327E2">
              <w:rPr>
                <w:noProof/>
                <w:webHidden/>
              </w:rPr>
            </w:r>
            <w:r w:rsidR="00A327E2">
              <w:rPr>
                <w:noProof/>
                <w:webHidden/>
              </w:rPr>
              <w:fldChar w:fldCharType="separate"/>
            </w:r>
            <w:r w:rsidR="00636616">
              <w:rPr>
                <w:noProof/>
                <w:webHidden/>
              </w:rPr>
              <w:t>7</w:t>
            </w:r>
            <w:r w:rsidR="00A327E2">
              <w:rPr>
                <w:noProof/>
                <w:webHidden/>
              </w:rPr>
              <w:fldChar w:fldCharType="end"/>
            </w:r>
          </w:hyperlink>
        </w:p>
        <w:p w14:paraId="659F3CD2" w14:textId="7CD86EEF" w:rsidR="00A327E2" w:rsidRDefault="001A3B82" w:rsidP="00A327E2">
          <w:pPr>
            <w:pStyle w:val="Spistreci1"/>
            <w:tabs>
              <w:tab w:val="right" w:leader="dot" w:pos="9062"/>
            </w:tabs>
            <w:jc w:val="both"/>
            <w:rPr>
              <w:rFonts w:eastAsiaTheme="minorEastAsia"/>
              <w:noProof/>
              <w:lang w:eastAsia="pl-PL"/>
            </w:rPr>
          </w:pPr>
          <w:hyperlink w:anchor="_Toc102989718" w:history="1">
            <w:r w:rsidR="00A327E2" w:rsidRPr="0051579D">
              <w:rPr>
                <w:rStyle w:val="Hipercze"/>
                <w:rFonts w:ascii="Times New Roman" w:hAnsi="Times New Roman" w:cs="Times New Roman"/>
                <w:b/>
                <w:bCs/>
                <w:noProof/>
              </w:rPr>
              <w:t>ROZDZIAŁ V. TERMIN WYKONANIA ZAMÓWIENIA</w:t>
            </w:r>
            <w:r w:rsidR="00A327E2">
              <w:rPr>
                <w:noProof/>
                <w:webHidden/>
              </w:rPr>
              <w:tab/>
            </w:r>
            <w:r w:rsidR="00A327E2">
              <w:rPr>
                <w:noProof/>
                <w:webHidden/>
              </w:rPr>
              <w:fldChar w:fldCharType="begin"/>
            </w:r>
            <w:r w:rsidR="00A327E2">
              <w:rPr>
                <w:noProof/>
                <w:webHidden/>
              </w:rPr>
              <w:instrText xml:space="preserve"> PAGEREF _Toc102989718 \h </w:instrText>
            </w:r>
            <w:r w:rsidR="00A327E2">
              <w:rPr>
                <w:noProof/>
                <w:webHidden/>
              </w:rPr>
            </w:r>
            <w:r w:rsidR="00A327E2">
              <w:rPr>
                <w:noProof/>
                <w:webHidden/>
              </w:rPr>
              <w:fldChar w:fldCharType="separate"/>
            </w:r>
            <w:r w:rsidR="00636616">
              <w:rPr>
                <w:noProof/>
                <w:webHidden/>
              </w:rPr>
              <w:t>7</w:t>
            </w:r>
            <w:r w:rsidR="00A327E2">
              <w:rPr>
                <w:noProof/>
                <w:webHidden/>
              </w:rPr>
              <w:fldChar w:fldCharType="end"/>
            </w:r>
          </w:hyperlink>
        </w:p>
        <w:p w14:paraId="28ED33EF" w14:textId="1ABDB742" w:rsidR="00A327E2" w:rsidRDefault="001A3B82" w:rsidP="00A327E2">
          <w:pPr>
            <w:pStyle w:val="Spistreci1"/>
            <w:tabs>
              <w:tab w:val="right" w:leader="dot" w:pos="9062"/>
            </w:tabs>
            <w:jc w:val="both"/>
            <w:rPr>
              <w:rFonts w:eastAsiaTheme="minorEastAsia"/>
              <w:noProof/>
              <w:lang w:eastAsia="pl-PL"/>
            </w:rPr>
          </w:pPr>
          <w:hyperlink w:anchor="_Toc102989719" w:history="1">
            <w:r w:rsidR="00A327E2" w:rsidRPr="0051579D">
              <w:rPr>
                <w:rStyle w:val="Hipercze"/>
                <w:rFonts w:ascii="Times New Roman" w:hAnsi="Times New Roman" w:cs="Times New Roman"/>
                <w:b/>
                <w:bCs/>
                <w:noProof/>
              </w:rPr>
              <w:t>ROZDZIAŁ VI. WARUNKI UDZIAŁU W POSTĘPOWANIU</w:t>
            </w:r>
            <w:r w:rsidR="00A327E2">
              <w:rPr>
                <w:noProof/>
                <w:webHidden/>
              </w:rPr>
              <w:tab/>
            </w:r>
            <w:r w:rsidR="00A327E2">
              <w:rPr>
                <w:noProof/>
                <w:webHidden/>
              </w:rPr>
              <w:fldChar w:fldCharType="begin"/>
            </w:r>
            <w:r w:rsidR="00A327E2">
              <w:rPr>
                <w:noProof/>
                <w:webHidden/>
              </w:rPr>
              <w:instrText xml:space="preserve"> PAGEREF _Toc102989719 \h </w:instrText>
            </w:r>
            <w:r w:rsidR="00A327E2">
              <w:rPr>
                <w:noProof/>
                <w:webHidden/>
              </w:rPr>
            </w:r>
            <w:r w:rsidR="00A327E2">
              <w:rPr>
                <w:noProof/>
                <w:webHidden/>
              </w:rPr>
              <w:fldChar w:fldCharType="separate"/>
            </w:r>
            <w:r w:rsidR="00636616">
              <w:rPr>
                <w:noProof/>
                <w:webHidden/>
              </w:rPr>
              <w:t>7</w:t>
            </w:r>
            <w:r w:rsidR="00A327E2">
              <w:rPr>
                <w:noProof/>
                <w:webHidden/>
              </w:rPr>
              <w:fldChar w:fldCharType="end"/>
            </w:r>
          </w:hyperlink>
        </w:p>
        <w:p w14:paraId="2EEE2407" w14:textId="693C2ABA" w:rsidR="00A327E2" w:rsidRDefault="001A3B82" w:rsidP="00A327E2">
          <w:pPr>
            <w:pStyle w:val="Spistreci1"/>
            <w:tabs>
              <w:tab w:val="right" w:leader="dot" w:pos="9062"/>
            </w:tabs>
            <w:jc w:val="both"/>
            <w:rPr>
              <w:rFonts w:eastAsiaTheme="minorEastAsia"/>
              <w:noProof/>
              <w:lang w:eastAsia="pl-PL"/>
            </w:rPr>
          </w:pPr>
          <w:hyperlink w:anchor="_Toc102989720" w:history="1">
            <w:r w:rsidR="00A327E2" w:rsidRPr="0051579D">
              <w:rPr>
                <w:rStyle w:val="Hipercze"/>
                <w:rFonts w:ascii="Times New Roman" w:hAnsi="Times New Roman" w:cs="Times New Roman"/>
                <w:b/>
                <w:bCs/>
                <w:noProof/>
              </w:rPr>
              <w:t>ROZDZIAŁ VII. PODSTAWY WYKLUCZENIA Z UDZIAŁU W POSTĘPOWANIU</w:t>
            </w:r>
            <w:r w:rsidR="00A327E2">
              <w:rPr>
                <w:noProof/>
                <w:webHidden/>
              </w:rPr>
              <w:tab/>
            </w:r>
            <w:r w:rsidR="00A327E2">
              <w:rPr>
                <w:noProof/>
                <w:webHidden/>
              </w:rPr>
              <w:fldChar w:fldCharType="begin"/>
            </w:r>
            <w:r w:rsidR="00A327E2">
              <w:rPr>
                <w:noProof/>
                <w:webHidden/>
              </w:rPr>
              <w:instrText xml:space="preserve"> PAGEREF _Toc102989720 \h </w:instrText>
            </w:r>
            <w:r w:rsidR="00A327E2">
              <w:rPr>
                <w:noProof/>
                <w:webHidden/>
              </w:rPr>
            </w:r>
            <w:r w:rsidR="00A327E2">
              <w:rPr>
                <w:noProof/>
                <w:webHidden/>
              </w:rPr>
              <w:fldChar w:fldCharType="separate"/>
            </w:r>
            <w:r w:rsidR="00636616">
              <w:rPr>
                <w:noProof/>
                <w:webHidden/>
              </w:rPr>
              <w:t>7</w:t>
            </w:r>
            <w:r w:rsidR="00A327E2">
              <w:rPr>
                <w:noProof/>
                <w:webHidden/>
              </w:rPr>
              <w:fldChar w:fldCharType="end"/>
            </w:r>
          </w:hyperlink>
        </w:p>
        <w:p w14:paraId="00E8EFF9" w14:textId="68D2D7D4" w:rsidR="00A327E2" w:rsidRDefault="001A3B82" w:rsidP="00A327E2">
          <w:pPr>
            <w:pStyle w:val="Spistreci1"/>
            <w:tabs>
              <w:tab w:val="right" w:leader="dot" w:pos="9062"/>
            </w:tabs>
            <w:jc w:val="both"/>
            <w:rPr>
              <w:rFonts w:eastAsiaTheme="minorEastAsia"/>
              <w:noProof/>
              <w:lang w:eastAsia="pl-PL"/>
            </w:rPr>
          </w:pPr>
          <w:hyperlink w:anchor="_Toc102989721" w:history="1">
            <w:r w:rsidR="00A327E2" w:rsidRPr="0051579D">
              <w:rPr>
                <w:rStyle w:val="Hipercze"/>
                <w:rFonts w:ascii="Times New Roman" w:hAnsi="Times New Roman" w:cs="Times New Roman"/>
                <w:b/>
                <w:bCs/>
                <w:noProof/>
              </w:rPr>
              <w:t>ROZDZIAŁ VIII. INFORMACJA O OŚWIADCZENIACH I DOKUMENTACH POTWIERDZAJĄCYCH SPEŁNIANIE PRZEZ OFEROWANE ROBOTY BUDOWLANE WYMAGAŃ OKREŚLONYCH PRZEZ ZAMAWIAJĄCEGO (PRZEDMIOTOWE ŚRODKI DOWODOWE)</w:t>
            </w:r>
            <w:r w:rsidR="00A327E2">
              <w:rPr>
                <w:noProof/>
                <w:webHidden/>
              </w:rPr>
              <w:tab/>
            </w:r>
            <w:r w:rsidR="00A327E2">
              <w:rPr>
                <w:noProof/>
                <w:webHidden/>
              </w:rPr>
              <w:fldChar w:fldCharType="begin"/>
            </w:r>
            <w:r w:rsidR="00A327E2">
              <w:rPr>
                <w:noProof/>
                <w:webHidden/>
              </w:rPr>
              <w:instrText xml:space="preserve"> PAGEREF _Toc102989721 \h </w:instrText>
            </w:r>
            <w:r w:rsidR="00A327E2">
              <w:rPr>
                <w:noProof/>
                <w:webHidden/>
              </w:rPr>
            </w:r>
            <w:r w:rsidR="00A327E2">
              <w:rPr>
                <w:noProof/>
                <w:webHidden/>
              </w:rPr>
              <w:fldChar w:fldCharType="separate"/>
            </w:r>
            <w:r w:rsidR="00636616">
              <w:rPr>
                <w:noProof/>
                <w:webHidden/>
              </w:rPr>
              <w:t>8</w:t>
            </w:r>
            <w:r w:rsidR="00A327E2">
              <w:rPr>
                <w:noProof/>
                <w:webHidden/>
              </w:rPr>
              <w:fldChar w:fldCharType="end"/>
            </w:r>
          </w:hyperlink>
        </w:p>
        <w:p w14:paraId="034AC541" w14:textId="7AA3C6A4" w:rsidR="00A327E2" w:rsidRDefault="001A3B82" w:rsidP="00A327E2">
          <w:pPr>
            <w:pStyle w:val="Spistreci1"/>
            <w:tabs>
              <w:tab w:val="right" w:leader="dot" w:pos="9062"/>
            </w:tabs>
            <w:jc w:val="both"/>
            <w:rPr>
              <w:rFonts w:eastAsiaTheme="minorEastAsia"/>
              <w:noProof/>
              <w:lang w:eastAsia="pl-PL"/>
            </w:rPr>
          </w:pPr>
          <w:hyperlink w:anchor="_Toc102989722" w:history="1">
            <w:r w:rsidR="00A327E2" w:rsidRPr="0051579D">
              <w:rPr>
                <w:rStyle w:val="Hipercze"/>
                <w:rFonts w:ascii="Times New Roman" w:hAnsi="Times New Roman" w:cs="Times New Roman"/>
                <w:b/>
                <w:bCs/>
                <w:noProof/>
              </w:rPr>
              <w:t>ROZDZIAŁ IX. PODMIOTOWE ŚRODKI DOWODOWE. OŚWIADCZENIA I DOKUMENTY, JAKIE ZOBOWIĄZANI SĄ DOSTARCZYĆ WYKONAWCY W CELU POTWIERDZENIA SPEŁNIANIA WARUNKÓW UDZIAŁU W POSTĘPOWANIU ORAZ WYKAZANIA BRAKU PODSTAW WYKLUCZENIA</w:t>
            </w:r>
            <w:r w:rsidR="00A327E2">
              <w:rPr>
                <w:noProof/>
                <w:webHidden/>
              </w:rPr>
              <w:tab/>
            </w:r>
            <w:r w:rsidR="00A327E2">
              <w:rPr>
                <w:noProof/>
                <w:webHidden/>
              </w:rPr>
              <w:fldChar w:fldCharType="begin"/>
            </w:r>
            <w:r w:rsidR="00A327E2">
              <w:rPr>
                <w:noProof/>
                <w:webHidden/>
              </w:rPr>
              <w:instrText xml:space="preserve"> PAGEREF _Toc102989722 \h </w:instrText>
            </w:r>
            <w:r w:rsidR="00A327E2">
              <w:rPr>
                <w:noProof/>
                <w:webHidden/>
              </w:rPr>
            </w:r>
            <w:r w:rsidR="00A327E2">
              <w:rPr>
                <w:noProof/>
                <w:webHidden/>
              </w:rPr>
              <w:fldChar w:fldCharType="separate"/>
            </w:r>
            <w:r w:rsidR="00636616">
              <w:rPr>
                <w:noProof/>
                <w:webHidden/>
              </w:rPr>
              <w:t>8</w:t>
            </w:r>
            <w:r w:rsidR="00A327E2">
              <w:rPr>
                <w:noProof/>
                <w:webHidden/>
              </w:rPr>
              <w:fldChar w:fldCharType="end"/>
            </w:r>
          </w:hyperlink>
        </w:p>
        <w:p w14:paraId="667DFF04" w14:textId="75DB5044" w:rsidR="00A327E2" w:rsidRDefault="001A3B82" w:rsidP="00A327E2">
          <w:pPr>
            <w:pStyle w:val="Spistreci1"/>
            <w:tabs>
              <w:tab w:val="right" w:leader="dot" w:pos="9062"/>
            </w:tabs>
            <w:jc w:val="both"/>
            <w:rPr>
              <w:rFonts w:eastAsiaTheme="minorEastAsia"/>
              <w:noProof/>
              <w:lang w:eastAsia="pl-PL"/>
            </w:rPr>
          </w:pPr>
          <w:hyperlink w:anchor="_Toc102989723" w:history="1">
            <w:r w:rsidR="00A327E2" w:rsidRPr="0051579D">
              <w:rPr>
                <w:rStyle w:val="Hipercze"/>
                <w:rFonts w:ascii="Times New Roman" w:hAnsi="Times New Roman" w:cs="Times New Roman"/>
                <w:b/>
                <w:bCs/>
                <w:noProof/>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r w:rsidR="00A327E2">
              <w:rPr>
                <w:noProof/>
                <w:webHidden/>
              </w:rPr>
              <w:tab/>
            </w:r>
            <w:r w:rsidR="00A327E2">
              <w:rPr>
                <w:noProof/>
                <w:webHidden/>
              </w:rPr>
              <w:fldChar w:fldCharType="begin"/>
            </w:r>
            <w:r w:rsidR="00A327E2">
              <w:rPr>
                <w:noProof/>
                <w:webHidden/>
              </w:rPr>
              <w:instrText xml:space="preserve"> PAGEREF _Toc102989723 \h </w:instrText>
            </w:r>
            <w:r w:rsidR="00A327E2">
              <w:rPr>
                <w:noProof/>
                <w:webHidden/>
              </w:rPr>
            </w:r>
            <w:r w:rsidR="00A327E2">
              <w:rPr>
                <w:noProof/>
                <w:webHidden/>
              </w:rPr>
              <w:fldChar w:fldCharType="separate"/>
            </w:r>
            <w:r w:rsidR="00636616">
              <w:rPr>
                <w:noProof/>
                <w:webHidden/>
              </w:rPr>
              <w:t>10</w:t>
            </w:r>
            <w:r w:rsidR="00A327E2">
              <w:rPr>
                <w:noProof/>
                <w:webHidden/>
              </w:rPr>
              <w:fldChar w:fldCharType="end"/>
            </w:r>
          </w:hyperlink>
        </w:p>
        <w:p w14:paraId="0AAD2ED5" w14:textId="07AA4E46" w:rsidR="00A327E2" w:rsidRDefault="001A3B82" w:rsidP="00A327E2">
          <w:pPr>
            <w:pStyle w:val="Spistreci1"/>
            <w:tabs>
              <w:tab w:val="right" w:leader="dot" w:pos="9062"/>
            </w:tabs>
            <w:jc w:val="both"/>
            <w:rPr>
              <w:rFonts w:eastAsiaTheme="minorEastAsia"/>
              <w:noProof/>
              <w:lang w:eastAsia="pl-PL"/>
            </w:rPr>
          </w:pPr>
          <w:hyperlink w:anchor="_Toc102989724" w:history="1">
            <w:r w:rsidR="00A327E2" w:rsidRPr="0051579D">
              <w:rPr>
                <w:rStyle w:val="Hipercze"/>
                <w:rFonts w:ascii="Times New Roman" w:hAnsi="Times New Roman" w:cs="Times New Roman"/>
                <w:b/>
                <w:bCs/>
                <w:noProof/>
              </w:rPr>
              <w:t>ROZDZIAŁ XI. WYMAGANIA DOTYCZĄCE WADIUM</w:t>
            </w:r>
            <w:r w:rsidR="00A327E2">
              <w:rPr>
                <w:noProof/>
                <w:webHidden/>
              </w:rPr>
              <w:tab/>
            </w:r>
            <w:r w:rsidR="00A327E2">
              <w:rPr>
                <w:noProof/>
                <w:webHidden/>
              </w:rPr>
              <w:fldChar w:fldCharType="begin"/>
            </w:r>
            <w:r w:rsidR="00A327E2">
              <w:rPr>
                <w:noProof/>
                <w:webHidden/>
              </w:rPr>
              <w:instrText xml:space="preserve"> PAGEREF _Toc102989724 \h </w:instrText>
            </w:r>
            <w:r w:rsidR="00A327E2">
              <w:rPr>
                <w:noProof/>
                <w:webHidden/>
              </w:rPr>
            </w:r>
            <w:r w:rsidR="00A327E2">
              <w:rPr>
                <w:noProof/>
                <w:webHidden/>
              </w:rPr>
              <w:fldChar w:fldCharType="separate"/>
            </w:r>
            <w:r w:rsidR="00636616">
              <w:rPr>
                <w:noProof/>
                <w:webHidden/>
              </w:rPr>
              <w:t>13</w:t>
            </w:r>
            <w:r w:rsidR="00A327E2">
              <w:rPr>
                <w:noProof/>
                <w:webHidden/>
              </w:rPr>
              <w:fldChar w:fldCharType="end"/>
            </w:r>
          </w:hyperlink>
        </w:p>
        <w:p w14:paraId="30EA5B99" w14:textId="5476D60F" w:rsidR="00A327E2" w:rsidRDefault="001A3B82" w:rsidP="00A327E2">
          <w:pPr>
            <w:pStyle w:val="Spistreci1"/>
            <w:tabs>
              <w:tab w:val="right" w:leader="dot" w:pos="9062"/>
            </w:tabs>
            <w:jc w:val="both"/>
            <w:rPr>
              <w:rFonts w:eastAsiaTheme="minorEastAsia"/>
              <w:noProof/>
              <w:lang w:eastAsia="pl-PL"/>
            </w:rPr>
          </w:pPr>
          <w:hyperlink w:anchor="_Toc102989725" w:history="1">
            <w:r w:rsidR="00A327E2" w:rsidRPr="0051579D">
              <w:rPr>
                <w:rStyle w:val="Hipercze"/>
                <w:rFonts w:ascii="Times New Roman" w:hAnsi="Times New Roman" w:cs="Times New Roman"/>
                <w:b/>
                <w:bCs/>
                <w:noProof/>
              </w:rPr>
              <w:t>ROZDZIAŁ XII. TERMIN ZWIĄZANIA OFERTĄ</w:t>
            </w:r>
            <w:r w:rsidR="00A327E2">
              <w:rPr>
                <w:noProof/>
                <w:webHidden/>
              </w:rPr>
              <w:tab/>
            </w:r>
            <w:r w:rsidR="00A327E2">
              <w:rPr>
                <w:noProof/>
                <w:webHidden/>
              </w:rPr>
              <w:fldChar w:fldCharType="begin"/>
            </w:r>
            <w:r w:rsidR="00A327E2">
              <w:rPr>
                <w:noProof/>
                <w:webHidden/>
              </w:rPr>
              <w:instrText xml:space="preserve"> PAGEREF _Toc102989725 \h </w:instrText>
            </w:r>
            <w:r w:rsidR="00A327E2">
              <w:rPr>
                <w:noProof/>
                <w:webHidden/>
              </w:rPr>
            </w:r>
            <w:r w:rsidR="00A327E2">
              <w:rPr>
                <w:noProof/>
                <w:webHidden/>
              </w:rPr>
              <w:fldChar w:fldCharType="separate"/>
            </w:r>
            <w:r w:rsidR="00636616">
              <w:rPr>
                <w:noProof/>
                <w:webHidden/>
              </w:rPr>
              <w:t>14</w:t>
            </w:r>
            <w:r w:rsidR="00A327E2">
              <w:rPr>
                <w:noProof/>
                <w:webHidden/>
              </w:rPr>
              <w:fldChar w:fldCharType="end"/>
            </w:r>
          </w:hyperlink>
        </w:p>
        <w:p w14:paraId="29C8DB98" w14:textId="64BE41BE" w:rsidR="00A327E2" w:rsidRDefault="001A3B82" w:rsidP="00A327E2">
          <w:pPr>
            <w:pStyle w:val="Spistreci1"/>
            <w:tabs>
              <w:tab w:val="right" w:leader="dot" w:pos="9062"/>
            </w:tabs>
            <w:jc w:val="both"/>
            <w:rPr>
              <w:rFonts w:eastAsiaTheme="minorEastAsia"/>
              <w:noProof/>
              <w:lang w:eastAsia="pl-PL"/>
            </w:rPr>
          </w:pPr>
          <w:hyperlink w:anchor="_Toc102989726" w:history="1">
            <w:r w:rsidR="00A327E2" w:rsidRPr="0051579D">
              <w:rPr>
                <w:rStyle w:val="Hipercze"/>
                <w:rFonts w:ascii="Times New Roman" w:hAnsi="Times New Roman" w:cs="Times New Roman"/>
                <w:b/>
                <w:bCs/>
                <w:noProof/>
              </w:rPr>
              <w:t>ROZDZIAŁ XIII. OPIS SPOSOBU PRZYGOTOWANIA OFERT ORAZ DOKUMENTÓW WYMAGANYCH PRZEZ ZAMAWIAJĄCEGO W SWZ</w:t>
            </w:r>
            <w:r w:rsidR="00A327E2">
              <w:rPr>
                <w:noProof/>
                <w:webHidden/>
              </w:rPr>
              <w:tab/>
            </w:r>
            <w:r w:rsidR="00A327E2">
              <w:rPr>
                <w:noProof/>
                <w:webHidden/>
              </w:rPr>
              <w:fldChar w:fldCharType="begin"/>
            </w:r>
            <w:r w:rsidR="00A327E2">
              <w:rPr>
                <w:noProof/>
                <w:webHidden/>
              </w:rPr>
              <w:instrText xml:space="preserve"> PAGEREF _Toc102989726 \h </w:instrText>
            </w:r>
            <w:r w:rsidR="00A327E2">
              <w:rPr>
                <w:noProof/>
                <w:webHidden/>
              </w:rPr>
            </w:r>
            <w:r w:rsidR="00A327E2">
              <w:rPr>
                <w:noProof/>
                <w:webHidden/>
              </w:rPr>
              <w:fldChar w:fldCharType="separate"/>
            </w:r>
            <w:r w:rsidR="00636616">
              <w:rPr>
                <w:noProof/>
                <w:webHidden/>
              </w:rPr>
              <w:t>14</w:t>
            </w:r>
            <w:r w:rsidR="00A327E2">
              <w:rPr>
                <w:noProof/>
                <w:webHidden/>
              </w:rPr>
              <w:fldChar w:fldCharType="end"/>
            </w:r>
          </w:hyperlink>
        </w:p>
        <w:p w14:paraId="199D15FC" w14:textId="2C83A2E3" w:rsidR="00A327E2" w:rsidRDefault="001A3B82" w:rsidP="00A327E2">
          <w:pPr>
            <w:pStyle w:val="Spistreci1"/>
            <w:tabs>
              <w:tab w:val="right" w:leader="dot" w:pos="9062"/>
            </w:tabs>
            <w:jc w:val="both"/>
            <w:rPr>
              <w:rFonts w:eastAsiaTheme="minorEastAsia"/>
              <w:noProof/>
              <w:lang w:eastAsia="pl-PL"/>
            </w:rPr>
          </w:pPr>
          <w:hyperlink w:anchor="_Toc102989727" w:history="1">
            <w:r w:rsidR="00A327E2" w:rsidRPr="0051579D">
              <w:rPr>
                <w:rStyle w:val="Hipercze"/>
                <w:rFonts w:ascii="Times New Roman" w:hAnsi="Times New Roman" w:cs="Times New Roman"/>
                <w:b/>
                <w:bCs/>
                <w:noProof/>
              </w:rPr>
              <w:t>ROZDZIAŁ XIV. SPOSÓB ORAZ MIEJSCE I TERMIN SKŁADANIA I OTWARCIA OFERT</w:t>
            </w:r>
            <w:r w:rsidR="00A327E2">
              <w:rPr>
                <w:noProof/>
                <w:webHidden/>
              </w:rPr>
              <w:tab/>
            </w:r>
            <w:r w:rsidR="00A327E2">
              <w:rPr>
                <w:noProof/>
                <w:webHidden/>
              </w:rPr>
              <w:fldChar w:fldCharType="begin"/>
            </w:r>
            <w:r w:rsidR="00A327E2">
              <w:rPr>
                <w:noProof/>
                <w:webHidden/>
              </w:rPr>
              <w:instrText xml:space="preserve"> PAGEREF _Toc102989727 \h </w:instrText>
            </w:r>
            <w:r w:rsidR="00A327E2">
              <w:rPr>
                <w:noProof/>
                <w:webHidden/>
              </w:rPr>
            </w:r>
            <w:r w:rsidR="00A327E2">
              <w:rPr>
                <w:noProof/>
                <w:webHidden/>
              </w:rPr>
              <w:fldChar w:fldCharType="separate"/>
            </w:r>
            <w:r w:rsidR="00636616">
              <w:rPr>
                <w:noProof/>
                <w:webHidden/>
              </w:rPr>
              <w:t>17</w:t>
            </w:r>
            <w:r w:rsidR="00A327E2">
              <w:rPr>
                <w:noProof/>
                <w:webHidden/>
              </w:rPr>
              <w:fldChar w:fldCharType="end"/>
            </w:r>
          </w:hyperlink>
        </w:p>
        <w:p w14:paraId="3A612E21" w14:textId="6C4D04F1" w:rsidR="00A327E2" w:rsidRDefault="001A3B82" w:rsidP="00A327E2">
          <w:pPr>
            <w:pStyle w:val="Spistreci1"/>
            <w:tabs>
              <w:tab w:val="right" w:leader="dot" w:pos="9062"/>
            </w:tabs>
            <w:jc w:val="both"/>
            <w:rPr>
              <w:rFonts w:eastAsiaTheme="minorEastAsia"/>
              <w:noProof/>
              <w:lang w:eastAsia="pl-PL"/>
            </w:rPr>
          </w:pPr>
          <w:hyperlink w:anchor="_Toc102989728" w:history="1">
            <w:r w:rsidR="00A327E2" w:rsidRPr="0051579D">
              <w:rPr>
                <w:rStyle w:val="Hipercze"/>
                <w:rFonts w:ascii="Times New Roman" w:hAnsi="Times New Roman" w:cs="Times New Roman"/>
                <w:b/>
                <w:bCs/>
                <w:noProof/>
              </w:rPr>
              <w:t>ROZDZIAŁ XV. SPOSÓB OBLICZENIA CENY</w:t>
            </w:r>
            <w:r w:rsidR="00A327E2">
              <w:rPr>
                <w:noProof/>
                <w:webHidden/>
              </w:rPr>
              <w:tab/>
            </w:r>
            <w:r w:rsidR="00A327E2">
              <w:rPr>
                <w:noProof/>
                <w:webHidden/>
              </w:rPr>
              <w:fldChar w:fldCharType="begin"/>
            </w:r>
            <w:r w:rsidR="00A327E2">
              <w:rPr>
                <w:noProof/>
                <w:webHidden/>
              </w:rPr>
              <w:instrText xml:space="preserve"> PAGEREF _Toc102989728 \h </w:instrText>
            </w:r>
            <w:r w:rsidR="00A327E2">
              <w:rPr>
                <w:noProof/>
                <w:webHidden/>
              </w:rPr>
            </w:r>
            <w:r w:rsidR="00A327E2">
              <w:rPr>
                <w:noProof/>
                <w:webHidden/>
              </w:rPr>
              <w:fldChar w:fldCharType="separate"/>
            </w:r>
            <w:r w:rsidR="00636616">
              <w:rPr>
                <w:noProof/>
                <w:webHidden/>
              </w:rPr>
              <w:t>18</w:t>
            </w:r>
            <w:r w:rsidR="00A327E2">
              <w:rPr>
                <w:noProof/>
                <w:webHidden/>
              </w:rPr>
              <w:fldChar w:fldCharType="end"/>
            </w:r>
          </w:hyperlink>
        </w:p>
        <w:p w14:paraId="3D3369B3" w14:textId="24BBC1E2" w:rsidR="00A327E2" w:rsidRDefault="001A3B82" w:rsidP="00A327E2">
          <w:pPr>
            <w:pStyle w:val="Spistreci1"/>
            <w:tabs>
              <w:tab w:val="right" w:leader="dot" w:pos="9062"/>
            </w:tabs>
            <w:jc w:val="both"/>
            <w:rPr>
              <w:rFonts w:eastAsiaTheme="minorEastAsia"/>
              <w:noProof/>
              <w:lang w:eastAsia="pl-PL"/>
            </w:rPr>
          </w:pPr>
          <w:hyperlink w:anchor="_Toc102989729" w:history="1">
            <w:r w:rsidR="00A327E2" w:rsidRPr="0051579D">
              <w:rPr>
                <w:rStyle w:val="Hipercze"/>
                <w:rFonts w:ascii="Times New Roman" w:hAnsi="Times New Roman" w:cs="Times New Roman"/>
                <w:b/>
                <w:bCs/>
                <w:noProof/>
              </w:rPr>
              <w:t>ROZDZIAŁ XVI. OPIS KRYTERIÓW OCENY OFERT, WRAZ Z PODANIEM WAG TYCH KRYTERIÓW I SPOSOBU OCENY OFERT</w:t>
            </w:r>
            <w:r w:rsidR="00A327E2">
              <w:rPr>
                <w:noProof/>
                <w:webHidden/>
              </w:rPr>
              <w:tab/>
            </w:r>
            <w:r w:rsidR="00A327E2">
              <w:rPr>
                <w:noProof/>
                <w:webHidden/>
              </w:rPr>
              <w:fldChar w:fldCharType="begin"/>
            </w:r>
            <w:r w:rsidR="00A327E2">
              <w:rPr>
                <w:noProof/>
                <w:webHidden/>
              </w:rPr>
              <w:instrText xml:space="preserve"> PAGEREF _Toc102989729 \h </w:instrText>
            </w:r>
            <w:r w:rsidR="00A327E2">
              <w:rPr>
                <w:noProof/>
                <w:webHidden/>
              </w:rPr>
            </w:r>
            <w:r w:rsidR="00A327E2">
              <w:rPr>
                <w:noProof/>
                <w:webHidden/>
              </w:rPr>
              <w:fldChar w:fldCharType="separate"/>
            </w:r>
            <w:r w:rsidR="00636616">
              <w:rPr>
                <w:noProof/>
                <w:webHidden/>
              </w:rPr>
              <w:t>19</w:t>
            </w:r>
            <w:r w:rsidR="00A327E2">
              <w:rPr>
                <w:noProof/>
                <w:webHidden/>
              </w:rPr>
              <w:fldChar w:fldCharType="end"/>
            </w:r>
          </w:hyperlink>
        </w:p>
        <w:p w14:paraId="786ADD54" w14:textId="5A27822B" w:rsidR="00A327E2" w:rsidRDefault="001A3B82" w:rsidP="00A327E2">
          <w:pPr>
            <w:pStyle w:val="Spistreci1"/>
            <w:tabs>
              <w:tab w:val="right" w:leader="dot" w:pos="9062"/>
            </w:tabs>
            <w:jc w:val="both"/>
            <w:rPr>
              <w:rFonts w:eastAsiaTheme="minorEastAsia"/>
              <w:noProof/>
              <w:lang w:eastAsia="pl-PL"/>
            </w:rPr>
          </w:pPr>
          <w:hyperlink w:anchor="_Toc102989730" w:history="1">
            <w:r w:rsidR="00A327E2" w:rsidRPr="0051579D">
              <w:rPr>
                <w:rStyle w:val="Hipercze"/>
                <w:rFonts w:ascii="Times New Roman" w:hAnsi="Times New Roman" w:cs="Times New Roman"/>
                <w:b/>
                <w:bCs/>
                <w:noProof/>
              </w:rPr>
              <w:t>ROZDZIAŁ XVII. INFORMACJA O FORMALNOŚCIACH, JAKIE MUSZĄ ZOSTAĆ DOPEŁNIONE PO WYBORZE OFERTY W CELU ZAWARCIA UMOWY W SPRAWIE ZAMÓWIENIA PUBLICZNEGO</w:t>
            </w:r>
            <w:r w:rsidR="00A327E2">
              <w:rPr>
                <w:noProof/>
                <w:webHidden/>
              </w:rPr>
              <w:tab/>
            </w:r>
            <w:r w:rsidR="00A327E2">
              <w:rPr>
                <w:noProof/>
                <w:webHidden/>
              </w:rPr>
              <w:fldChar w:fldCharType="begin"/>
            </w:r>
            <w:r w:rsidR="00A327E2">
              <w:rPr>
                <w:noProof/>
                <w:webHidden/>
              </w:rPr>
              <w:instrText xml:space="preserve"> PAGEREF _Toc102989730 \h </w:instrText>
            </w:r>
            <w:r w:rsidR="00A327E2">
              <w:rPr>
                <w:noProof/>
                <w:webHidden/>
              </w:rPr>
            </w:r>
            <w:r w:rsidR="00A327E2">
              <w:rPr>
                <w:noProof/>
                <w:webHidden/>
              </w:rPr>
              <w:fldChar w:fldCharType="separate"/>
            </w:r>
            <w:r w:rsidR="00636616">
              <w:rPr>
                <w:noProof/>
                <w:webHidden/>
              </w:rPr>
              <w:t>21</w:t>
            </w:r>
            <w:r w:rsidR="00A327E2">
              <w:rPr>
                <w:noProof/>
                <w:webHidden/>
              </w:rPr>
              <w:fldChar w:fldCharType="end"/>
            </w:r>
          </w:hyperlink>
        </w:p>
        <w:p w14:paraId="36B9CF89" w14:textId="4027F2B4" w:rsidR="00A327E2" w:rsidRDefault="001A3B82" w:rsidP="00A327E2">
          <w:pPr>
            <w:pStyle w:val="Spistreci1"/>
            <w:tabs>
              <w:tab w:val="right" w:leader="dot" w:pos="9062"/>
            </w:tabs>
            <w:jc w:val="both"/>
            <w:rPr>
              <w:rFonts w:eastAsiaTheme="minorEastAsia"/>
              <w:noProof/>
              <w:lang w:eastAsia="pl-PL"/>
            </w:rPr>
          </w:pPr>
          <w:hyperlink w:anchor="_Toc102989731" w:history="1">
            <w:r w:rsidR="00A327E2" w:rsidRPr="0051579D">
              <w:rPr>
                <w:rStyle w:val="Hipercze"/>
                <w:rFonts w:ascii="Times New Roman" w:hAnsi="Times New Roman" w:cs="Times New Roman"/>
                <w:b/>
                <w:bCs/>
                <w:noProof/>
              </w:rPr>
              <w:t>ROZDZIAŁ XVIII. INFORMACJE DOTYCZĄCE ZABEZPIECZENIA NALEŻYTEGO WYKONANIA UMOWY</w:t>
            </w:r>
            <w:r w:rsidR="00A327E2">
              <w:rPr>
                <w:noProof/>
                <w:webHidden/>
              </w:rPr>
              <w:tab/>
            </w:r>
            <w:r w:rsidR="00A327E2">
              <w:rPr>
                <w:noProof/>
                <w:webHidden/>
              </w:rPr>
              <w:fldChar w:fldCharType="begin"/>
            </w:r>
            <w:r w:rsidR="00A327E2">
              <w:rPr>
                <w:noProof/>
                <w:webHidden/>
              </w:rPr>
              <w:instrText xml:space="preserve"> PAGEREF _Toc102989731 \h </w:instrText>
            </w:r>
            <w:r w:rsidR="00A327E2">
              <w:rPr>
                <w:noProof/>
                <w:webHidden/>
              </w:rPr>
            </w:r>
            <w:r w:rsidR="00A327E2">
              <w:rPr>
                <w:noProof/>
                <w:webHidden/>
              </w:rPr>
              <w:fldChar w:fldCharType="separate"/>
            </w:r>
            <w:r w:rsidR="00636616">
              <w:rPr>
                <w:noProof/>
                <w:webHidden/>
              </w:rPr>
              <w:t>22</w:t>
            </w:r>
            <w:r w:rsidR="00A327E2">
              <w:rPr>
                <w:noProof/>
                <w:webHidden/>
              </w:rPr>
              <w:fldChar w:fldCharType="end"/>
            </w:r>
          </w:hyperlink>
        </w:p>
        <w:p w14:paraId="115B8387" w14:textId="4CA43514" w:rsidR="00A327E2" w:rsidRDefault="001A3B82" w:rsidP="00A327E2">
          <w:pPr>
            <w:pStyle w:val="Spistreci1"/>
            <w:tabs>
              <w:tab w:val="right" w:leader="dot" w:pos="9062"/>
            </w:tabs>
            <w:jc w:val="both"/>
            <w:rPr>
              <w:rFonts w:eastAsiaTheme="minorEastAsia"/>
              <w:noProof/>
              <w:lang w:eastAsia="pl-PL"/>
            </w:rPr>
          </w:pPr>
          <w:hyperlink w:anchor="_Toc102989732" w:history="1">
            <w:r w:rsidR="00A327E2" w:rsidRPr="0051579D">
              <w:rPr>
                <w:rStyle w:val="Hipercze"/>
                <w:rFonts w:ascii="Times New Roman" w:hAnsi="Times New Roman" w:cs="Times New Roman"/>
                <w:b/>
                <w:bCs/>
                <w:noProof/>
              </w:rPr>
              <w:t>ROZDZIAŁ XIX. PROJEKTOWANE POSTANOWIENIA UMOWY W SPRAWIE ZAMÓWIENIA PUBLICZNEGO, KTÓRE ZOSTANĄ WPROWADZONE DO TREŚCI TEJ UMOWY</w:t>
            </w:r>
            <w:r w:rsidR="00A327E2">
              <w:rPr>
                <w:noProof/>
                <w:webHidden/>
              </w:rPr>
              <w:tab/>
            </w:r>
            <w:r w:rsidR="00A327E2">
              <w:rPr>
                <w:noProof/>
                <w:webHidden/>
              </w:rPr>
              <w:fldChar w:fldCharType="begin"/>
            </w:r>
            <w:r w:rsidR="00A327E2">
              <w:rPr>
                <w:noProof/>
                <w:webHidden/>
              </w:rPr>
              <w:instrText xml:space="preserve"> PAGEREF _Toc102989732 \h </w:instrText>
            </w:r>
            <w:r w:rsidR="00A327E2">
              <w:rPr>
                <w:noProof/>
                <w:webHidden/>
              </w:rPr>
            </w:r>
            <w:r w:rsidR="00A327E2">
              <w:rPr>
                <w:noProof/>
                <w:webHidden/>
              </w:rPr>
              <w:fldChar w:fldCharType="separate"/>
            </w:r>
            <w:r w:rsidR="00636616">
              <w:rPr>
                <w:noProof/>
                <w:webHidden/>
              </w:rPr>
              <w:t>22</w:t>
            </w:r>
            <w:r w:rsidR="00A327E2">
              <w:rPr>
                <w:noProof/>
                <w:webHidden/>
              </w:rPr>
              <w:fldChar w:fldCharType="end"/>
            </w:r>
          </w:hyperlink>
        </w:p>
        <w:p w14:paraId="7ED193D4" w14:textId="3FBAD117" w:rsidR="00A327E2" w:rsidRDefault="001A3B82" w:rsidP="00A327E2">
          <w:pPr>
            <w:pStyle w:val="Spistreci1"/>
            <w:tabs>
              <w:tab w:val="right" w:leader="dot" w:pos="9062"/>
            </w:tabs>
            <w:jc w:val="both"/>
            <w:rPr>
              <w:rFonts w:eastAsiaTheme="minorEastAsia"/>
              <w:noProof/>
              <w:lang w:eastAsia="pl-PL"/>
            </w:rPr>
          </w:pPr>
          <w:hyperlink w:anchor="_Toc102989733" w:history="1">
            <w:r w:rsidR="00A327E2" w:rsidRPr="0051579D">
              <w:rPr>
                <w:rStyle w:val="Hipercze"/>
                <w:rFonts w:ascii="Times New Roman" w:hAnsi="Times New Roman" w:cs="Times New Roman"/>
                <w:b/>
                <w:bCs/>
                <w:noProof/>
              </w:rPr>
              <w:t>ROZDZIAŁ XX. POUCZENIE O ŚRODKACH OCHRONY PRAWNEJ PRZYSŁUGUJĄCYCH WYKONAWCY</w:t>
            </w:r>
            <w:r w:rsidR="00A327E2">
              <w:rPr>
                <w:noProof/>
                <w:webHidden/>
              </w:rPr>
              <w:tab/>
            </w:r>
            <w:r w:rsidR="00A327E2">
              <w:rPr>
                <w:noProof/>
                <w:webHidden/>
              </w:rPr>
              <w:fldChar w:fldCharType="begin"/>
            </w:r>
            <w:r w:rsidR="00A327E2">
              <w:rPr>
                <w:noProof/>
                <w:webHidden/>
              </w:rPr>
              <w:instrText xml:space="preserve"> PAGEREF _Toc102989733 \h </w:instrText>
            </w:r>
            <w:r w:rsidR="00A327E2">
              <w:rPr>
                <w:noProof/>
                <w:webHidden/>
              </w:rPr>
            </w:r>
            <w:r w:rsidR="00A327E2">
              <w:rPr>
                <w:noProof/>
                <w:webHidden/>
              </w:rPr>
              <w:fldChar w:fldCharType="separate"/>
            </w:r>
            <w:r w:rsidR="00636616">
              <w:rPr>
                <w:noProof/>
                <w:webHidden/>
              </w:rPr>
              <w:t>24</w:t>
            </w:r>
            <w:r w:rsidR="00A327E2">
              <w:rPr>
                <w:noProof/>
                <w:webHidden/>
              </w:rPr>
              <w:fldChar w:fldCharType="end"/>
            </w:r>
          </w:hyperlink>
        </w:p>
        <w:p w14:paraId="49211849" w14:textId="3ECA75C7" w:rsidR="00A327E2" w:rsidRDefault="001A3B82" w:rsidP="00A327E2">
          <w:pPr>
            <w:pStyle w:val="Spistreci1"/>
            <w:tabs>
              <w:tab w:val="right" w:leader="dot" w:pos="9062"/>
            </w:tabs>
            <w:jc w:val="both"/>
            <w:rPr>
              <w:rFonts w:eastAsiaTheme="minorEastAsia"/>
              <w:noProof/>
              <w:lang w:eastAsia="pl-PL"/>
            </w:rPr>
          </w:pPr>
          <w:hyperlink w:anchor="_Toc102989734" w:history="1">
            <w:r w:rsidR="00A327E2" w:rsidRPr="0051579D">
              <w:rPr>
                <w:rStyle w:val="Hipercze"/>
                <w:rFonts w:ascii="Times New Roman" w:hAnsi="Times New Roman" w:cs="Times New Roman"/>
                <w:b/>
                <w:bCs/>
                <w:noProof/>
              </w:rPr>
              <w:t>ROZDZIAŁ XXI. INFORMACJA NA TEMAT MOŻLIWOŚCI POWIERZENIA PRZEZ WYKONAWCĘ WYKONANIA CZĘŚCI ZAMÓWIENIA PODWYKONAWCOM</w:t>
            </w:r>
            <w:r w:rsidR="00A327E2">
              <w:rPr>
                <w:noProof/>
                <w:webHidden/>
              </w:rPr>
              <w:tab/>
            </w:r>
            <w:r w:rsidR="00A327E2">
              <w:rPr>
                <w:noProof/>
                <w:webHidden/>
              </w:rPr>
              <w:fldChar w:fldCharType="begin"/>
            </w:r>
            <w:r w:rsidR="00A327E2">
              <w:rPr>
                <w:noProof/>
                <w:webHidden/>
              </w:rPr>
              <w:instrText xml:space="preserve"> PAGEREF _Toc102989734 \h </w:instrText>
            </w:r>
            <w:r w:rsidR="00A327E2">
              <w:rPr>
                <w:noProof/>
                <w:webHidden/>
              </w:rPr>
            </w:r>
            <w:r w:rsidR="00A327E2">
              <w:rPr>
                <w:noProof/>
                <w:webHidden/>
              </w:rPr>
              <w:fldChar w:fldCharType="separate"/>
            </w:r>
            <w:r w:rsidR="00636616">
              <w:rPr>
                <w:noProof/>
                <w:webHidden/>
              </w:rPr>
              <w:t>25</w:t>
            </w:r>
            <w:r w:rsidR="00A327E2">
              <w:rPr>
                <w:noProof/>
                <w:webHidden/>
              </w:rPr>
              <w:fldChar w:fldCharType="end"/>
            </w:r>
          </w:hyperlink>
        </w:p>
        <w:p w14:paraId="15AD947E" w14:textId="5FCD3EE2" w:rsidR="00A327E2" w:rsidRDefault="001A3B82" w:rsidP="00A327E2">
          <w:pPr>
            <w:pStyle w:val="Spistreci1"/>
            <w:tabs>
              <w:tab w:val="right" w:leader="dot" w:pos="9062"/>
            </w:tabs>
            <w:jc w:val="both"/>
            <w:rPr>
              <w:rFonts w:eastAsiaTheme="minorEastAsia"/>
              <w:noProof/>
              <w:lang w:eastAsia="pl-PL"/>
            </w:rPr>
          </w:pPr>
          <w:hyperlink w:anchor="_Toc102989735" w:history="1">
            <w:r w:rsidR="00A327E2" w:rsidRPr="0051579D">
              <w:rPr>
                <w:rStyle w:val="Hipercze"/>
                <w:rFonts w:ascii="Times New Roman" w:hAnsi="Times New Roman" w:cs="Times New Roman"/>
                <w:b/>
                <w:bCs/>
                <w:noProof/>
              </w:rPr>
              <w:t>ROZDZIAŁ XXII. WYKONAWCY WSPÓLNIE UBIEGAJĄCY SIĘ O UDZIELENIE ZAMÓWIENIA</w:t>
            </w:r>
            <w:r w:rsidR="00A327E2">
              <w:rPr>
                <w:noProof/>
                <w:webHidden/>
              </w:rPr>
              <w:tab/>
            </w:r>
            <w:r w:rsidR="00A327E2">
              <w:rPr>
                <w:noProof/>
                <w:webHidden/>
              </w:rPr>
              <w:fldChar w:fldCharType="begin"/>
            </w:r>
            <w:r w:rsidR="00A327E2">
              <w:rPr>
                <w:noProof/>
                <w:webHidden/>
              </w:rPr>
              <w:instrText xml:space="preserve"> PAGEREF _Toc102989735 \h </w:instrText>
            </w:r>
            <w:r w:rsidR="00A327E2">
              <w:rPr>
                <w:noProof/>
                <w:webHidden/>
              </w:rPr>
            </w:r>
            <w:r w:rsidR="00A327E2">
              <w:rPr>
                <w:noProof/>
                <w:webHidden/>
              </w:rPr>
              <w:fldChar w:fldCharType="separate"/>
            </w:r>
            <w:r w:rsidR="00636616">
              <w:rPr>
                <w:noProof/>
                <w:webHidden/>
              </w:rPr>
              <w:t>26</w:t>
            </w:r>
            <w:r w:rsidR="00A327E2">
              <w:rPr>
                <w:noProof/>
                <w:webHidden/>
              </w:rPr>
              <w:fldChar w:fldCharType="end"/>
            </w:r>
          </w:hyperlink>
        </w:p>
        <w:p w14:paraId="3F2675CC" w14:textId="6E6F737E" w:rsidR="00A327E2" w:rsidRDefault="001A3B82" w:rsidP="00A327E2">
          <w:pPr>
            <w:pStyle w:val="Spistreci1"/>
            <w:tabs>
              <w:tab w:val="right" w:leader="dot" w:pos="9062"/>
            </w:tabs>
            <w:jc w:val="both"/>
            <w:rPr>
              <w:rFonts w:eastAsiaTheme="minorEastAsia"/>
              <w:noProof/>
              <w:lang w:eastAsia="pl-PL"/>
            </w:rPr>
          </w:pPr>
          <w:hyperlink w:anchor="_Toc102989736" w:history="1">
            <w:r w:rsidR="00A327E2" w:rsidRPr="0051579D">
              <w:rPr>
                <w:rStyle w:val="Hipercze"/>
                <w:rFonts w:ascii="Times New Roman" w:hAnsi="Times New Roman" w:cs="Times New Roman"/>
                <w:b/>
                <w:bCs/>
                <w:noProof/>
              </w:rPr>
              <w:t>ROZDZIAŁ XXIII. POSTANOWIENIA DOTYCZĄCE PODMIOTÓW UDOSTĘPNIAJĄCYCH ZASOBY</w:t>
            </w:r>
            <w:r w:rsidR="00A327E2">
              <w:rPr>
                <w:noProof/>
                <w:webHidden/>
              </w:rPr>
              <w:tab/>
            </w:r>
            <w:r w:rsidR="00A327E2">
              <w:rPr>
                <w:noProof/>
                <w:webHidden/>
              </w:rPr>
              <w:fldChar w:fldCharType="begin"/>
            </w:r>
            <w:r w:rsidR="00A327E2">
              <w:rPr>
                <w:noProof/>
                <w:webHidden/>
              </w:rPr>
              <w:instrText xml:space="preserve"> PAGEREF _Toc102989736 \h </w:instrText>
            </w:r>
            <w:r w:rsidR="00A327E2">
              <w:rPr>
                <w:noProof/>
                <w:webHidden/>
              </w:rPr>
            </w:r>
            <w:r w:rsidR="00A327E2">
              <w:rPr>
                <w:noProof/>
                <w:webHidden/>
              </w:rPr>
              <w:fldChar w:fldCharType="separate"/>
            </w:r>
            <w:r w:rsidR="00636616">
              <w:rPr>
                <w:noProof/>
                <w:webHidden/>
              </w:rPr>
              <w:t>27</w:t>
            </w:r>
            <w:r w:rsidR="00A327E2">
              <w:rPr>
                <w:noProof/>
                <w:webHidden/>
              </w:rPr>
              <w:fldChar w:fldCharType="end"/>
            </w:r>
          </w:hyperlink>
        </w:p>
        <w:p w14:paraId="4181ECA6" w14:textId="7898B2F7" w:rsidR="00A327E2" w:rsidRDefault="001A3B82" w:rsidP="00A327E2">
          <w:pPr>
            <w:pStyle w:val="Spistreci1"/>
            <w:tabs>
              <w:tab w:val="right" w:leader="dot" w:pos="9062"/>
            </w:tabs>
            <w:jc w:val="both"/>
            <w:rPr>
              <w:rFonts w:eastAsiaTheme="minorEastAsia"/>
              <w:noProof/>
              <w:lang w:eastAsia="pl-PL"/>
            </w:rPr>
          </w:pPr>
          <w:hyperlink w:anchor="_Toc102989737" w:history="1">
            <w:r w:rsidR="00A327E2" w:rsidRPr="0051579D">
              <w:rPr>
                <w:rStyle w:val="Hipercze"/>
                <w:rFonts w:ascii="Times New Roman" w:hAnsi="Times New Roman" w:cs="Times New Roman"/>
                <w:b/>
                <w:bCs/>
                <w:noProof/>
              </w:rPr>
              <w:t>ROZDZIAŁ XXIV. OCHRONA DANYCH OSOBOWYCH</w:t>
            </w:r>
            <w:r w:rsidR="00A327E2">
              <w:rPr>
                <w:noProof/>
                <w:webHidden/>
              </w:rPr>
              <w:tab/>
            </w:r>
            <w:r w:rsidR="00A327E2">
              <w:rPr>
                <w:noProof/>
                <w:webHidden/>
              </w:rPr>
              <w:fldChar w:fldCharType="begin"/>
            </w:r>
            <w:r w:rsidR="00A327E2">
              <w:rPr>
                <w:noProof/>
                <w:webHidden/>
              </w:rPr>
              <w:instrText xml:space="preserve"> PAGEREF _Toc102989737 \h </w:instrText>
            </w:r>
            <w:r w:rsidR="00A327E2">
              <w:rPr>
                <w:noProof/>
                <w:webHidden/>
              </w:rPr>
            </w:r>
            <w:r w:rsidR="00A327E2">
              <w:rPr>
                <w:noProof/>
                <w:webHidden/>
              </w:rPr>
              <w:fldChar w:fldCharType="separate"/>
            </w:r>
            <w:r w:rsidR="00636616">
              <w:rPr>
                <w:noProof/>
                <w:webHidden/>
              </w:rPr>
              <w:t>28</w:t>
            </w:r>
            <w:r w:rsidR="00A327E2">
              <w:rPr>
                <w:noProof/>
                <w:webHidden/>
              </w:rPr>
              <w:fldChar w:fldCharType="end"/>
            </w:r>
          </w:hyperlink>
        </w:p>
        <w:p w14:paraId="30607878" w14:textId="20A2EC71" w:rsidR="00A327E2" w:rsidRDefault="001A3B82" w:rsidP="00A327E2">
          <w:pPr>
            <w:pStyle w:val="Spistreci1"/>
            <w:tabs>
              <w:tab w:val="right" w:leader="dot" w:pos="9062"/>
            </w:tabs>
            <w:jc w:val="both"/>
            <w:rPr>
              <w:rFonts w:eastAsiaTheme="minorEastAsia"/>
              <w:noProof/>
              <w:lang w:eastAsia="pl-PL"/>
            </w:rPr>
          </w:pPr>
          <w:hyperlink w:anchor="_Toc102989738" w:history="1">
            <w:r w:rsidR="00A327E2" w:rsidRPr="0051579D">
              <w:rPr>
                <w:rStyle w:val="Hipercze"/>
                <w:rFonts w:ascii="Times New Roman" w:hAnsi="Times New Roman" w:cs="Times New Roman"/>
                <w:b/>
                <w:bCs/>
                <w:noProof/>
              </w:rPr>
              <w:t>ROZDZIAŁ XXV. ZAŁĄCZNIKI</w:t>
            </w:r>
            <w:r w:rsidR="00A327E2">
              <w:rPr>
                <w:noProof/>
                <w:webHidden/>
              </w:rPr>
              <w:tab/>
            </w:r>
            <w:r w:rsidR="00A327E2">
              <w:rPr>
                <w:noProof/>
                <w:webHidden/>
              </w:rPr>
              <w:fldChar w:fldCharType="begin"/>
            </w:r>
            <w:r w:rsidR="00A327E2">
              <w:rPr>
                <w:noProof/>
                <w:webHidden/>
              </w:rPr>
              <w:instrText xml:space="preserve"> PAGEREF _Toc102989738 \h </w:instrText>
            </w:r>
            <w:r w:rsidR="00A327E2">
              <w:rPr>
                <w:noProof/>
                <w:webHidden/>
              </w:rPr>
            </w:r>
            <w:r w:rsidR="00A327E2">
              <w:rPr>
                <w:noProof/>
                <w:webHidden/>
              </w:rPr>
              <w:fldChar w:fldCharType="separate"/>
            </w:r>
            <w:r w:rsidR="00636616">
              <w:rPr>
                <w:noProof/>
                <w:webHidden/>
              </w:rPr>
              <w:t>29</w:t>
            </w:r>
            <w:r w:rsidR="00A327E2">
              <w:rPr>
                <w:noProof/>
                <w:webHidden/>
              </w:rPr>
              <w:fldChar w:fldCharType="end"/>
            </w:r>
          </w:hyperlink>
        </w:p>
        <w:p w14:paraId="6AA01C05" w14:textId="7FFA571A" w:rsidR="00177F4B" w:rsidRDefault="00177F4B" w:rsidP="00A327E2">
          <w:pPr>
            <w:jc w:val="both"/>
          </w:pPr>
          <w:r w:rsidRPr="00BD1567">
            <w:rPr>
              <w:rFonts w:ascii="Times New Roman" w:hAnsi="Times New Roman" w:cs="Times New Roman"/>
              <w:b/>
              <w:bCs/>
            </w:rPr>
            <w:fldChar w:fldCharType="end"/>
          </w:r>
        </w:p>
      </w:sdtContent>
    </w:sdt>
    <w:p w14:paraId="1B5FEABF" w14:textId="77777777" w:rsidR="00177F4B" w:rsidRDefault="00177F4B" w:rsidP="00177F4B"/>
    <w:p w14:paraId="49BD6FB0" w14:textId="77777777" w:rsidR="00177F4B" w:rsidRDefault="00177F4B" w:rsidP="00177F4B">
      <w:r>
        <w:br w:type="page"/>
      </w:r>
    </w:p>
    <w:tbl>
      <w:tblPr>
        <w:tblStyle w:val="Tabela-Siatka"/>
        <w:tblW w:w="0" w:type="auto"/>
        <w:tblLook w:val="04A0" w:firstRow="1" w:lastRow="0" w:firstColumn="1" w:lastColumn="0" w:noHBand="0" w:noVBand="1"/>
      </w:tblPr>
      <w:tblGrid>
        <w:gridCol w:w="9062"/>
      </w:tblGrid>
      <w:tr w:rsidR="00177F4B" w:rsidRPr="00785662" w14:paraId="5B7E6C40" w14:textId="77777777" w:rsidTr="008F3CE2">
        <w:trPr>
          <w:trHeight w:val="454"/>
        </w:trPr>
        <w:tc>
          <w:tcPr>
            <w:tcW w:w="9062" w:type="dxa"/>
            <w:shd w:val="clear" w:color="auto" w:fill="D0CECE" w:themeFill="background2" w:themeFillShade="E6"/>
            <w:vAlign w:val="center"/>
          </w:tcPr>
          <w:p w14:paraId="037285AA" w14:textId="77777777" w:rsidR="00177F4B" w:rsidRPr="00785662" w:rsidRDefault="00177F4B" w:rsidP="008F3CE2">
            <w:pPr>
              <w:pStyle w:val="Nagwek1"/>
              <w:spacing w:before="0"/>
              <w:jc w:val="both"/>
              <w:outlineLvl w:val="0"/>
              <w:rPr>
                <w:rFonts w:ascii="Times New Roman" w:hAnsi="Times New Roman" w:cs="Times New Roman"/>
                <w:b/>
                <w:bCs/>
                <w:sz w:val="26"/>
                <w:szCs w:val="26"/>
              </w:rPr>
            </w:pPr>
            <w:r w:rsidRPr="00785662">
              <w:rPr>
                <w:rFonts w:ascii="Times New Roman" w:hAnsi="Times New Roman" w:cs="Times New Roman"/>
              </w:rPr>
              <w:lastRenderedPageBreak/>
              <w:br w:type="page"/>
            </w:r>
            <w:bookmarkStart w:id="1" w:name="_Toc72237828"/>
            <w:bookmarkStart w:id="2" w:name="_Toc76396036"/>
            <w:bookmarkStart w:id="3" w:name="_Toc84506391"/>
            <w:bookmarkStart w:id="4" w:name="_Toc102989714"/>
            <w:bookmarkStart w:id="5"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1"/>
            <w:bookmarkEnd w:id="2"/>
            <w:bookmarkEnd w:id="3"/>
            <w:bookmarkEnd w:id="4"/>
          </w:p>
        </w:tc>
      </w:tr>
    </w:tbl>
    <w:bookmarkEnd w:id="5"/>
    <w:p w14:paraId="1C0BB482" w14:textId="77777777" w:rsidR="00177F4B" w:rsidRPr="00CE33F4" w:rsidRDefault="00177F4B" w:rsidP="00A57036">
      <w:pPr>
        <w:pStyle w:val="Akapitzlist"/>
        <w:numPr>
          <w:ilvl w:val="0"/>
          <w:numId w:val="56"/>
        </w:numPr>
        <w:spacing w:after="0"/>
        <w:jc w:val="both"/>
        <w:rPr>
          <w:rFonts w:ascii="Times New Roman" w:hAnsi="Times New Roman" w:cs="Times New Roman"/>
        </w:rPr>
      </w:pPr>
      <w:r w:rsidRPr="00CE33F4">
        <w:rPr>
          <w:rFonts w:ascii="Times New Roman" w:hAnsi="Times New Roman" w:cs="Times New Roman"/>
        </w:rPr>
        <w:t xml:space="preserve">Zamawiającym jest </w:t>
      </w:r>
      <w:r>
        <w:rPr>
          <w:rFonts w:ascii="Times New Roman" w:hAnsi="Times New Roman" w:cs="Times New Roman"/>
        </w:rPr>
        <w:t>Gminny Ośrodek</w:t>
      </w:r>
      <w:r w:rsidRPr="00CE33F4">
        <w:rPr>
          <w:rFonts w:ascii="Times New Roman" w:hAnsi="Times New Roman" w:cs="Times New Roman"/>
        </w:rPr>
        <w:t xml:space="preserve"> Kultury i Sportu w </w:t>
      </w:r>
      <w:r>
        <w:rPr>
          <w:rFonts w:ascii="Times New Roman" w:hAnsi="Times New Roman" w:cs="Times New Roman"/>
        </w:rPr>
        <w:t>Miłoradzu</w:t>
      </w:r>
      <w:r w:rsidRPr="00CE33F4">
        <w:rPr>
          <w:rFonts w:ascii="Times New Roman" w:hAnsi="Times New Roman" w:cs="Times New Roman"/>
        </w:rPr>
        <w:t xml:space="preserve"> reprezentowan</w:t>
      </w:r>
      <w:r>
        <w:rPr>
          <w:rFonts w:ascii="Times New Roman" w:hAnsi="Times New Roman" w:cs="Times New Roman"/>
        </w:rPr>
        <w:t>y</w:t>
      </w:r>
      <w:r w:rsidRPr="00CE33F4">
        <w:rPr>
          <w:rFonts w:ascii="Times New Roman" w:hAnsi="Times New Roman" w:cs="Times New Roman"/>
        </w:rPr>
        <w:t xml:space="preserve"> przez </w:t>
      </w:r>
      <w:r>
        <w:rPr>
          <w:rFonts w:ascii="Times New Roman" w:hAnsi="Times New Roman" w:cs="Times New Roman"/>
        </w:rPr>
        <w:t xml:space="preserve">Marcina </w:t>
      </w:r>
      <w:proofErr w:type="spellStart"/>
      <w:r>
        <w:rPr>
          <w:rFonts w:ascii="Times New Roman" w:hAnsi="Times New Roman" w:cs="Times New Roman"/>
        </w:rPr>
        <w:t>Szesza</w:t>
      </w:r>
      <w:proofErr w:type="spellEnd"/>
      <w:r w:rsidRPr="00CE33F4">
        <w:rPr>
          <w:rFonts w:ascii="Times New Roman" w:hAnsi="Times New Roman" w:cs="Times New Roman"/>
        </w:rPr>
        <w:t xml:space="preserve">, w imieniu i na rzecz którego działa Gmina </w:t>
      </w:r>
      <w:r>
        <w:rPr>
          <w:rFonts w:ascii="Times New Roman" w:hAnsi="Times New Roman" w:cs="Times New Roman"/>
        </w:rPr>
        <w:t>Miłoradz</w:t>
      </w:r>
      <w:r w:rsidRPr="00CE33F4">
        <w:rPr>
          <w:rFonts w:ascii="Times New Roman" w:hAnsi="Times New Roman" w:cs="Times New Roman"/>
        </w:rPr>
        <w:t xml:space="preserve">, reprezentowana przez </w:t>
      </w:r>
      <w:r>
        <w:rPr>
          <w:rFonts w:ascii="Times New Roman" w:hAnsi="Times New Roman" w:cs="Times New Roman"/>
        </w:rPr>
        <w:t>Wójta Gminy Miłoradz</w:t>
      </w:r>
      <w:r w:rsidRPr="00CE33F4">
        <w:rPr>
          <w:rFonts w:ascii="Times New Roman" w:hAnsi="Times New Roman" w:cs="Times New Roman"/>
        </w:rPr>
        <w:t xml:space="preserve">. Na mocy udzielonego pełnomocnictwa przez Zamawiającego </w:t>
      </w:r>
      <w:r>
        <w:rPr>
          <w:rFonts w:ascii="Times New Roman" w:hAnsi="Times New Roman" w:cs="Times New Roman"/>
        </w:rPr>
        <w:t>–</w:t>
      </w:r>
      <w:r w:rsidRPr="00CE33F4">
        <w:rPr>
          <w:rFonts w:ascii="Times New Roman" w:hAnsi="Times New Roman" w:cs="Times New Roman"/>
        </w:rPr>
        <w:t xml:space="preserve"> </w:t>
      </w:r>
      <w:r>
        <w:rPr>
          <w:rFonts w:ascii="Times New Roman" w:hAnsi="Times New Roman" w:cs="Times New Roman"/>
        </w:rPr>
        <w:t>Gminny Ośrodek Kultury i Sportu w Miłoradzu</w:t>
      </w:r>
      <w:r w:rsidRPr="00CE33F4">
        <w:rPr>
          <w:rFonts w:ascii="Times New Roman" w:hAnsi="Times New Roman" w:cs="Times New Roman"/>
        </w:rPr>
        <w:t xml:space="preserve">, Pełnomocnik - Gmina </w:t>
      </w:r>
      <w:r>
        <w:rPr>
          <w:rFonts w:ascii="Times New Roman" w:hAnsi="Times New Roman" w:cs="Times New Roman"/>
        </w:rPr>
        <w:t>Miłoradz</w:t>
      </w:r>
      <w:r w:rsidRPr="00CE33F4">
        <w:rPr>
          <w:rFonts w:ascii="Times New Roman" w:hAnsi="Times New Roman" w:cs="Times New Roman"/>
        </w:rPr>
        <w:t>, została upoważniona do przeprowadzenia postępowania o udzielenie zamówienia publicznego w imieniu</w:t>
      </w:r>
      <w:r>
        <w:rPr>
          <w:rFonts w:ascii="Times New Roman" w:hAnsi="Times New Roman" w:cs="Times New Roman"/>
        </w:rPr>
        <w:t xml:space="preserve"> </w:t>
      </w:r>
      <w:r w:rsidRPr="00CE33F4">
        <w:rPr>
          <w:rFonts w:ascii="Times New Roman" w:hAnsi="Times New Roman" w:cs="Times New Roman"/>
        </w:rPr>
        <w:t xml:space="preserve">i na rzecz Zamawiającego. </w:t>
      </w:r>
    </w:p>
    <w:p w14:paraId="33311A49" w14:textId="77777777" w:rsidR="009C6E5E" w:rsidRDefault="00177F4B" w:rsidP="00A57036">
      <w:pPr>
        <w:pStyle w:val="Akapitzlist"/>
        <w:numPr>
          <w:ilvl w:val="0"/>
          <w:numId w:val="56"/>
        </w:numPr>
        <w:spacing w:after="0"/>
        <w:jc w:val="both"/>
        <w:rPr>
          <w:rFonts w:ascii="Times New Roman" w:hAnsi="Times New Roman" w:cs="Times New Roman"/>
        </w:rPr>
      </w:pPr>
      <w:r w:rsidRPr="00CE33F4">
        <w:rPr>
          <w:rFonts w:ascii="Times New Roman" w:hAnsi="Times New Roman" w:cs="Times New Roman"/>
        </w:rPr>
        <w:t xml:space="preserve">Adres siedziby Zamawiającego: </w:t>
      </w:r>
    </w:p>
    <w:p w14:paraId="0818B03A" w14:textId="18A95511" w:rsidR="00177F4B" w:rsidRDefault="00177F4B" w:rsidP="009C6E5E">
      <w:pPr>
        <w:pStyle w:val="Akapitzlist"/>
        <w:spacing w:after="0"/>
        <w:jc w:val="both"/>
        <w:rPr>
          <w:rFonts w:ascii="Times New Roman" w:hAnsi="Times New Roman" w:cs="Times New Roman"/>
        </w:rPr>
      </w:pPr>
      <w:r>
        <w:rPr>
          <w:rFonts w:ascii="Times New Roman" w:hAnsi="Times New Roman" w:cs="Times New Roman"/>
        </w:rPr>
        <w:t xml:space="preserve">Gminny Ośrodek Kultury i Sportu w Miłoradzu, </w:t>
      </w:r>
      <w:r w:rsidRPr="00CE33F4">
        <w:rPr>
          <w:rFonts w:ascii="Times New Roman" w:hAnsi="Times New Roman" w:cs="Times New Roman"/>
        </w:rPr>
        <w:t xml:space="preserve">ul. </w:t>
      </w:r>
      <w:r>
        <w:rPr>
          <w:rFonts w:ascii="Times New Roman" w:hAnsi="Times New Roman" w:cs="Times New Roman"/>
        </w:rPr>
        <w:t>Główna 54</w:t>
      </w:r>
      <w:r w:rsidRPr="00CE33F4">
        <w:rPr>
          <w:rFonts w:ascii="Times New Roman" w:hAnsi="Times New Roman" w:cs="Times New Roman"/>
        </w:rPr>
        <w:t xml:space="preserve">, </w:t>
      </w:r>
      <w:r>
        <w:rPr>
          <w:rFonts w:ascii="Times New Roman" w:hAnsi="Times New Roman" w:cs="Times New Roman"/>
        </w:rPr>
        <w:t>82-213 Miłoradz</w:t>
      </w:r>
      <w:r w:rsidRPr="00CE33F4">
        <w:rPr>
          <w:rFonts w:ascii="Times New Roman" w:hAnsi="Times New Roman" w:cs="Times New Roman"/>
        </w:rPr>
        <w:t>;</w:t>
      </w:r>
    </w:p>
    <w:p w14:paraId="4EBA524A" w14:textId="77777777" w:rsidR="009C6E5E" w:rsidRDefault="00177F4B" w:rsidP="00A57036">
      <w:pPr>
        <w:pStyle w:val="Akapitzlist"/>
        <w:numPr>
          <w:ilvl w:val="0"/>
          <w:numId w:val="56"/>
        </w:numPr>
        <w:spacing w:after="0"/>
        <w:jc w:val="both"/>
        <w:rPr>
          <w:rFonts w:ascii="Times New Roman" w:hAnsi="Times New Roman" w:cs="Times New Roman"/>
        </w:rPr>
      </w:pPr>
      <w:r w:rsidRPr="00CE33F4">
        <w:rPr>
          <w:rFonts w:ascii="Times New Roman" w:hAnsi="Times New Roman" w:cs="Times New Roman"/>
        </w:rPr>
        <w:t xml:space="preserve">Adres siedziby pełnomocnika Zamawiającego: </w:t>
      </w:r>
    </w:p>
    <w:p w14:paraId="362D621C" w14:textId="7DCA2354" w:rsidR="00177F4B" w:rsidRDefault="00177F4B" w:rsidP="009C6E5E">
      <w:pPr>
        <w:pStyle w:val="Akapitzlist"/>
        <w:spacing w:after="0"/>
        <w:jc w:val="both"/>
        <w:rPr>
          <w:rFonts w:ascii="Times New Roman" w:hAnsi="Times New Roman" w:cs="Times New Roman"/>
        </w:rPr>
      </w:pPr>
      <w:r w:rsidRPr="00CE33F4">
        <w:rPr>
          <w:rFonts w:ascii="Times New Roman" w:hAnsi="Times New Roman" w:cs="Times New Roman"/>
        </w:rPr>
        <w:t xml:space="preserve">Urząd </w:t>
      </w:r>
      <w:r>
        <w:rPr>
          <w:rFonts w:ascii="Times New Roman" w:hAnsi="Times New Roman" w:cs="Times New Roman"/>
        </w:rPr>
        <w:t xml:space="preserve">Gminy w Miłoradzu, </w:t>
      </w:r>
      <w:r w:rsidRPr="00CE33F4">
        <w:rPr>
          <w:rFonts w:ascii="Times New Roman" w:hAnsi="Times New Roman" w:cs="Times New Roman"/>
        </w:rPr>
        <w:t xml:space="preserve">ul. </w:t>
      </w:r>
      <w:r>
        <w:rPr>
          <w:rFonts w:ascii="Times New Roman" w:hAnsi="Times New Roman" w:cs="Times New Roman"/>
        </w:rPr>
        <w:t>Żuławska 9</w:t>
      </w:r>
      <w:r w:rsidRPr="00CE33F4">
        <w:rPr>
          <w:rFonts w:ascii="Times New Roman" w:hAnsi="Times New Roman" w:cs="Times New Roman"/>
        </w:rPr>
        <w:t xml:space="preserve">, </w:t>
      </w:r>
      <w:r>
        <w:rPr>
          <w:rFonts w:ascii="Times New Roman" w:hAnsi="Times New Roman" w:cs="Times New Roman"/>
        </w:rPr>
        <w:t>82-213 Miłoradz</w:t>
      </w:r>
    </w:p>
    <w:p w14:paraId="06199921" w14:textId="77777777" w:rsidR="00177F4B" w:rsidRDefault="00177F4B" w:rsidP="00A57036">
      <w:pPr>
        <w:pStyle w:val="Akapitzlist"/>
        <w:numPr>
          <w:ilvl w:val="0"/>
          <w:numId w:val="56"/>
        </w:numPr>
        <w:spacing w:after="0"/>
        <w:jc w:val="both"/>
        <w:rPr>
          <w:rFonts w:ascii="Times New Roman" w:hAnsi="Times New Roman" w:cs="Times New Roman"/>
        </w:rPr>
      </w:pPr>
      <w:r w:rsidRPr="00CE33F4">
        <w:rPr>
          <w:rFonts w:ascii="Times New Roman" w:hAnsi="Times New Roman" w:cs="Times New Roman"/>
        </w:rPr>
        <w:t xml:space="preserve">NIP Zamawiającego 579-129-90-20; NIP pełnomocnika </w:t>
      </w:r>
      <w:r>
        <w:rPr>
          <w:rFonts w:ascii="Times New Roman" w:hAnsi="Times New Roman" w:cs="Times New Roman"/>
        </w:rPr>
        <w:t>579-202-98-19</w:t>
      </w:r>
      <w:r w:rsidRPr="00CE33F4">
        <w:rPr>
          <w:rFonts w:ascii="Times New Roman" w:hAnsi="Times New Roman" w:cs="Times New Roman"/>
        </w:rPr>
        <w:t>,</w:t>
      </w:r>
    </w:p>
    <w:p w14:paraId="1F142902" w14:textId="77777777" w:rsidR="00177F4B" w:rsidRDefault="00177F4B" w:rsidP="00177F4B">
      <w:pPr>
        <w:pStyle w:val="Akapitzlist"/>
        <w:spacing w:after="0"/>
        <w:jc w:val="both"/>
        <w:rPr>
          <w:rFonts w:ascii="Times New Roman" w:hAnsi="Times New Roman" w:cs="Times New Roman"/>
        </w:rPr>
      </w:pPr>
      <w:r w:rsidRPr="00CE33F4">
        <w:rPr>
          <w:rFonts w:ascii="Times New Roman" w:hAnsi="Times New Roman" w:cs="Times New Roman"/>
        </w:rPr>
        <w:t>REGON Zamawiającego 170212055; REGON pełnomocnika</w:t>
      </w:r>
      <w:r>
        <w:rPr>
          <w:rFonts w:ascii="Times New Roman" w:hAnsi="Times New Roman" w:cs="Times New Roman"/>
        </w:rPr>
        <w:t xml:space="preserve"> </w:t>
      </w:r>
      <w:r w:rsidRPr="00CE33F4">
        <w:rPr>
          <w:rFonts w:ascii="Times New Roman" w:hAnsi="Times New Roman" w:cs="Times New Roman"/>
        </w:rPr>
        <w:t>170747916.</w:t>
      </w:r>
    </w:p>
    <w:p w14:paraId="6375F709" w14:textId="77777777" w:rsidR="00177F4B" w:rsidRDefault="00177F4B" w:rsidP="00177F4B">
      <w:pPr>
        <w:pStyle w:val="Akapitzlist"/>
        <w:spacing w:after="0"/>
        <w:jc w:val="both"/>
        <w:rPr>
          <w:rFonts w:ascii="Times New Roman" w:hAnsi="Times New Roman" w:cs="Times New Roman"/>
        </w:rPr>
      </w:pPr>
    </w:p>
    <w:p w14:paraId="3F92EEC9" w14:textId="77777777" w:rsidR="00177F4B" w:rsidRPr="00CE33F4" w:rsidRDefault="00177F4B" w:rsidP="00A57036">
      <w:pPr>
        <w:pStyle w:val="Akapitzlist"/>
        <w:numPr>
          <w:ilvl w:val="0"/>
          <w:numId w:val="56"/>
        </w:numPr>
        <w:spacing w:after="0"/>
        <w:jc w:val="both"/>
        <w:rPr>
          <w:rStyle w:val="Hipercze"/>
          <w:rFonts w:ascii="Times New Roman" w:hAnsi="Times New Roman" w:cs="Times New Roman"/>
          <w:color w:val="auto"/>
          <w:u w:val="none"/>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7" w:history="1">
        <w:r w:rsidRPr="00785662">
          <w:rPr>
            <w:rStyle w:val="Hipercze"/>
            <w:rFonts w:ascii="Times New Roman" w:hAnsi="Times New Roman" w:cs="Times New Roman"/>
          </w:rPr>
          <w:t>https://platformazakupowa.pl/pn/miloradz</w:t>
        </w:r>
      </w:hyperlink>
    </w:p>
    <w:p w14:paraId="02DF58AF" w14:textId="77777777" w:rsidR="00177F4B" w:rsidRPr="00CE33F4" w:rsidRDefault="00177F4B" w:rsidP="00177F4B">
      <w:pPr>
        <w:pStyle w:val="Akapitzlist"/>
        <w:spacing w:after="0"/>
        <w:jc w:val="both"/>
        <w:rPr>
          <w:rStyle w:val="Hipercze"/>
          <w:rFonts w:ascii="Times New Roman" w:hAnsi="Times New Roman" w:cs="Times New Roman"/>
          <w:color w:val="auto"/>
          <w:u w:val="none"/>
        </w:rPr>
      </w:pPr>
    </w:p>
    <w:p w14:paraId="4D59E5E0" w14:textId="77777777" w:rsidR="00177F4B" w:rsidRDefault="00177F4B" w:rsidP="00A57036">
      <w:pPr>
        <w:pStyle w:val="Akapitzlist"/>
        <w:numPr>
          <w:ilvl w:val="0"/>
          <w:numId w:val="56"/>
        </w:numPr>
        <w:spacing w:after="0"/>
        <w:jc w:val="both"/>
        <w:rPr>
          <w:rFonts w:ascii="Times New Roman" w:hAnsi="Times New Roman" w:cs="Times New Roman"/>
        </w:rPr>
      </w:pPr>
      <w:r w:rsidRPr="00CE33F4">
        <w:rPr>
          <w:rFonts w:ascii="Times New Roman" w:hAnsi="Times New Roman" w:cs="Times New Roman"/>
        </w:rPr>
        <w:t>Adres poczty elektronicznej</w:t>
      </w:r>
      <w:r>
        <w:rPr>
          <w:rFonts w:ascii="Times New Roman" w:hAnsi="Times New Roman" w:cs="Times New Roman"/>
        </w:rPr>
        <w:t xml:space="preserve"> pełnomocnika</w:t>
      </w:r>
      <w:r w:rsidRPr="00CE33F4">
        <w:rPr>
          <w:rFonts w:ascii="Times New Roman" w:hAnsi="Times New Roman" w:cs="Times New Roman"/>
        </w:rPr>
        <w:t xml:space="preserve"> Zamawiającego:</w:t>
      </w:r>
      <w:r>
        <w:rPr>
          <w:rFonts w:ascii="Times New Roman" w:hAnsi="Times New Roman" w:cs="Times New Roman"/>
        </w:rPr>
        <w:t xml:space="preserve"> </w:t>
      </w:r>
      <w:hyperlink r:id="rId8" w:history="1">
        <w:r w:rsidRPr="00242A42">
          <w:rPr>
            <w:rStyle w:val="Hipercze"/>
            <w:rFonts w:ascii="Times New Roman" w:hAnsi="Times New Roman" w:cs="Times New Roman"/>
          </w:rPr>
          <w:t>projekty@miloradz.malbork.pl</w:t>
        </w:r>
      </w:hyperlink>
    </w:p>
    <w:p w14:paraId="0CD493FA" w14:textId="77777777" w:rsidR="00177F4B" w:rsidRDefault="00177F4B" w:rsidP="00177F4B">
      <w:pPr>
        <w:pStyle w:val="Akapitzlist"/>
        <w:spacing w:after="0"/>
        <w:jc w:val="both"/>
        <w:rPr>
          <w:rFonts w:ascii="Times New Roman" w:hAnsi="Times New Roman" w:cs="Times New Roman"/>
        </w:rPr>
      </w:pPr>
    </w:p>
    <w:p w14:paraId="523DA0E1" w14:textId="77777777" w:rsidR="00177F4B" w:rsidRPr="00CE33F4" w:rsidRDefault="00177F4B" w:rsidP="00A57036">
      <w:pPr>
        <w:pStyle w:val="Akapitzlist"/>
        <w:numPr>
          <w:ilvl w:val="0"/>
          <w:numId w:val="56"/>
        </w:numPr>
        <w:spacing w:after="0"/>
        <w:jc w:val="both"/>
        <w:rPr>
          <w:rFonts w:ascii="Times New Roman" w:hAnsi="Times New Roman" w:cs="Times New Roman"/>
        </w:rPr>
      </w:pPr>
      <w:r w:rsidRPr="00CE33F4">
        <w:rPr>
          <w:rFonts w:ascii="Times New Roman" w:hAnsi="Times New Roman" w:cs="Times New Roman"/>
        </w:rPr>
        <w:t xml:space="preserve">Godziny pracy </w:t>
      </w:r>
      <w:r>
        <w:rPr>
          <w:rFonts w:ascii="Times New Roman" w:hAnsi="Times New Roman" w:cs="Times New Roman"/>
        </w:rPr>
        <w:t>pełnomocnika Zamawiającego</w:t>
      </w:r>
      <w:r w:rsidRPr="00CE33F4">
        <w:rPr>
          <w:rFonts w:ascii="Times New Roman" w:hAnsi="Times New Roman" w:cs="Times New Roman"/>
        </w:rPr>
        <w:t xml:space="preserve">: </w:t>
      </w:r>
    </w:p>
    <w:p w14:paraId="2151C762" w14:textId="77777777" w:rsidR="00177F4B" w:rsidRPr="00785662" w:rsidRDefault="00177F4B" w:rsidP="00A57036">
      <w:pPr>
        <w:pStyle w:val="Akapitzlist"/>
        <w:numPr>
          <w:ilvl w:val="0"/>
          <w:numId w:val="1"/>
        </w:numPr>
        <w:spacing w:after="0" w:line="240" w:lineRule="auto"/>
        <w:rPr>
          <w:rFonts w:ascii="Times New Roman" w:hAnsi="Times New Roman" w:cs="Times New Roman"/>
        </w:rPr>
      </w:pPr>
      <w:r w:rsidRPr="00785662">
        <w:rPr>
          <w:rFonts w:ascii="Times New Roman" w:hAnsi="Times New Roman" w:cs="Times New Roman"/>
        </w:rPr>
        <w:t>poniedziałek 8:00 – 18:00</w:t>
      </w:r>
    </w:p>
    <w:p w14:paraId="595AC6CD" w14:textId="77777777" w:rsidR="00177F4B" w:rsidRPr="00785662" w:rsidRDefault="00177F4B" w:rsidP="00A57036">
      <w:pPr>
        <w:pStyle w:val="Akapitzlist"/>
        <w:numPr>
          <w:ilvl w:val="0"/>
          <w:numId w:val="1"/>
        </w:numPr>
        <w:spacing w:after="0" w:line="240" w:lineRule="auto"/>
        <w:rPr>
          <w:rFonts w:ascii="Times New Roman" w:hAnsi="Times New Roman" w:cs="Times New Roman"/>
        </w:rPr>
      </w:pPr>
      <w:r w:rsidRPr="00785662">
        <w:rPr>
          <w:rFonts w:ascii="Times New Roman" w:hAnsi="Times New Roman" w:cs="Times New Roman"/>
        </w:rPr>
        <w:t>wtorek, środa, czwartek 7:00 – 15:00</w:t>
      </w:r>
    </w:p>
    <w:p w14:paraId="0A899C43" w14:textId="77777777" w:rsidR="00177F4B" w:rsidRDefault="00177F4B" w:rsidP="00A57036">
      <w:pPr>
        <w:pStyle w:val="Akapitzlist"/>
        <w:numPr>
          <w:ilvl w:val="0"/>
          <w:numId w:val="1"/>
        </w:numPr>
        <w:spacing w:after="0" w:line="240" w:lineRule="auto"/>
        <w:rPr>
          <w:rFonts w:ascii="Times New Roman" w:hAnsi="Times New Roman" w:cs="Times New Roman"/>
        </w:rPr>
      </w:pPr>
      <w:r w:rsidRPr="00785662">
        <w:rPr>
          <w:rFonts w:ascii="Times New Roman" w:hAnsi="Times New Roman" w:cs="Times New Roman"/>
        </w:rPr>
        <w:t>piątek   7:00 – 13:00</w:t>
      </w:r>
    </w:p>
    <w:p w14:paraId="5C3C7E7F" w14:textId="77777777" w:rsidR="00177F4B" w:rsidRPr="00785662" w:rsidRDefault="00177F4B" w:rsidP="00177F4B">
      <w:pPr>
        <w:pStyle w:val="Akapitzlist"/>
        <w:spacing w:after="0" w:line="240" w:lineRule="auto"/>
        <w:ind w:left="1080"/>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77F4B" w:rsidRPr="00785662" w14:paraId="473C18CB" w14:textId="77777777" w:rsidTr="008F3CE2">
        <w:trPr>
          <w:trHeight w:val="454"/>
        </w:trPr>
        <w:tc>
          <w:tcPr>
            <w:tcW w:w="9062" w:type="dxa"/>
            <w:shd w:val="clear" w:color="auto" w:fill="D0CECE" w:themeFill="background2" w:themeFillShade="E6"/>
            <w:vAlign w:val="center"/>
          </w:tcPr>
          <w:p w14:paraId="17CDA4E8" w14:textId="77777777" w:rsidR="00177F4B" w:rsidRPr="00785662" w:rsidRDefault="00177F4B" w:rsidP="008F3CE2">
            <w:pPr>
              <w:pStyle w:val="Nagwek1"/>
              <w:spacing w:before="0"/>
              <w:outlineLvl w:val="0"/>
              <w:rPr>
                <w:rFonts w:ascii="Times New Roman" w:hAnsi="Times New Roman" w:cs="Times New Roman"/>
                <w:b/>
                <w:bCs/>
                <w:color w:val="auto"/>
                <w:sz w:val="26"/>
                <w:szCs w:val="26"/>
              </w:rPr>
            </w:pPr>
            <w:bookmarkStart w:id="6" w:name="_Toc72237829"/>
            <w:bookmarkStart w:id="7" w:name="_Toc76396037"/>
            <w:bookmarkStart w:id="8" w:name="_Toc84506392"/>
            <w:bookmarkStart w:id="9" w:name="_Toc102989715"/>
            <w:r w:rsidRPr="00785662">
              <w:rPr>
                <w:rFonts w:ascii="Times New Roman" w:hAnsi="Times New Roman" w:cs="Times New Roman"/>
                <w:b/>
                <w:bCs/>
                <w:color w:val="auto"/>
                <w:sz w:val="26"/>
                <w:szCs w:val="26"/>
              </w:rPr>
              <w:t>ROZDZIAŁ II. TRYB UDZIELENIA ZAMÓWIENIA</w:t>
            </w:r>
            <w:bookmarkEnd w:id="6"/>
            <w:bookmarkEnd w:id="7"/>
            <w:bookmarkEnd w:id="8"/>
            <w:bookmarkEnd w:id="9"/>
          </w:p>
        </w:tc>
      </w:tr>
    </w:tbl>
    <w:p w14:paraId="67900CA5" w14:textId="77777777" w:rsidR="00177F4B" w:rsidRPr="00CF5201" w:rsidRDefault="00177F4B" w:rsidP="00A57036">
      <w:pPr>
        <w:pStyle w:val="Default"/>
        <w:numPr>
          <w:ilvl w:val="0"/>
          <w:numId w:val="2"/>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Niniejsze postępowanie prowadzone jest w trybie podstawowym na podstawie art. 275 pkt 1 ustawy z dnia </w:t>
      </w:r>
      <w:r>
        <w:rPr>
          <w:rFonts w:ascii="Times New Roman" w:hAnsi="Times New Roman" w:cs="Times New Roman"/>
          <w:sz w:val="22"/>
          <w:szCs w:val="22"/>
        </w:rPr>
        <w:t>11 września 2019</w:t>
      </w:r>
      <w:r w:rsidRPr="00785662">
        <w:rPr>
          <w:rFonts w:ascii="Times New Roman" w:hAnsi="Times New Roman" w:cs="Times New Roman"/>
          <w:sz w:val="22"/>
          <w:szCs w:val="22"/>
        </w:rPr>
        <w:t xml:space="preserve"> roku Prawo Zamówień Publicznych zwanej dalej „</w:t>
      </w:r>
      <w:proofErr w:type="spellStart"/>
      <w:r w:rsidRPr="00785662">
        <w:rPr>
          <w:rFonts w:ascii="Times New Roman" w:hAnsi="Times New Roman" w:cs="Times New Roman"/>
          <w:sz w:val="22"/>
          <w:szCs w:val="22"/>
        </w:rPr>
        <w:t>P</w:t>
      </w:r>
      <w:r>
        <w:rPr>
          <w:rFonts w:ascii="Times New Roman" w:hAnsi="Times New Roman" w:cs="Times New Roman"/>
          <w:sz w:val="22"/>
          <w:szCs w:val="22"/>
        </w:rPr>
        <w:t>zp</w:t>
      </w:r>
      <w:proofErr w:type="spellEnd"/>
      <w:r w:rsidRPr="00785662">
        <w:rPr>
          <w:rFonts w:ascii="Times New Roman" w:hAnsi="Times New Roman" w:cs="Times New Roman"/>
          <w:sz w:val="22"/>
          <w:szCs w:val="22"/>
        </w:rPr>
        <w:t xml:space="preserve">” </w:t>
      </w:r>
      <w:r w:rsidRPr="00CF5201">
        <w:rPr>
          <w:rFonts w:ascii="Times New Roman" w:hAnsi="Times New Roman" w:cs="Times New Roman"/>
          <w:sz w:val="22"/>
          <w:szCs w:val="22"/>
        </w:rPr>
        <w:t>(</w:t>
      </w:r>
      <w:proofErr w:type="spellStart"/>
      <w:r w:rsidRPr="00CF5201">
        <w:rPr>
          <w:rFonts w:ascii="Times New Roman" w:hAnsi="Times New Roman" w:cs="Times New Roman"/>
          <w:sz w:val="22"/>
          <w:szCs w:val="22"/>
        </w:rPr>
        <w:t>t.j</w:t>
      </w:r>
      <w:proofErr w:type="spellEnd"/>
      <w:r w:rsidRPr="00CF5201">
        <w:rPr>
          <w:rFonts w:ascii="Times New Roman" w:hAnsi="Times New Roman" w:cs="Times New Roman"/>
          <w:sz w:val="22"/>
          <w:szCs w:val="22"/>
        </w:rPr>
        <w:t xml:space="preserve">. Dz. U. z 2021 </w:t>
      </w:r>
      <w:r>
        <w:rPr>
          <w:rFonts w:ascii="Times New Roman" w:hAnsi="Times New Roman" w:cs="Times New Roman"/>
          <w:sz w:val="22"/>
          <w:szCs w:val="22"/>
        </w:rPr>
        <w:t xml:space="preserve">r., </w:t>
      </w:r>
      <w:r w:rsidRPr="00CF5201">
        <w:rPr>
          <w:rFonts w:ascii="Times New Roman" w:hAnsi="Times New Roman" w:cs="Times New Roman"/>
          <w:sz w:val="22"/>
          <w:szCs w:val="22"/>
        </w:rPr>
        <w:t xml:space="preserve">poz. 1129 ze zm.) </w:t>
      </w:r>
    </w:p>
    <w:p w14:paraId="1C41FB2C" w14:textId="77777777" w:rsidR="00177F4B" w:rsidRPr="00785662" w:rsidRDefault="00177F4B" w:rsidP="00A57036">
      <w:pPr>
        <w:pStyle w:val="Default"/>
        <w:numPr>
          <w:ilvl w:val="0"/>
          <w:numId w:val="2"/>
        </w:numPr>
        <w:spacing w:after="58"/>
        <w:jc w:val="both"/>
        <w:rPr>
          <w:rFonts w:ascii="Times New Roman" w:hAnsi="Times New Roman" w:cs="Times New Roman"/>
          <w:sz w:val="22"/>
          <w:szCs w:val="22"/>
        </w:rPr>
      </w:pPr>
      <w:r w:rsidRPr="00785662">
        <w:rPr>
          <w:rFonts w:ascii="Times New Roman" w:hAnsi="Times New Roman" w:cs="Times New Roman"/>
          <w:sz w:val="22"/>
          <w:szCs w:val="22"/>
        </w:rPr>
        <w:t>Zamawiający prowadzi postępowanie o udzielenie zamówienia publicznego w trybie podstawowym, na podstawie art. 275 pkt</w:t>
      </w:r>
      <w:r>
        <w:rPr>
          <w:rFonts w:ascii="Times New Roman" w:hAnsi="Times New Roman" w:cs="Times New Roman"/>
          <w:sz w:val="22"/>
          <w:szCs w:val="22"/>
        </w:rPr>
        <w:t xml:space="preserve"> </w:t>
      </w:r>
      <w:r w:rsidRPr="00785662">
        <w:rPr>
          <w:rFonts w:ascii="Times New Roman" w:hAnsi="Times New Roman" w:cs="Times New Roman"/>
          <w:sz w:val="22"/>
          <w:szCs w:val="22"/>
        </w:rPr>
        <w:t xml:space="preserve">1. Zamawiający </w:t>
      </w:r>
      <w:r w:rsidRPr="00785662">
        <w:rPr>
          <w:rFonts w:ascii="Times New Roman" w:hAnsi="Times New Roman" w:cs="Times New Roman"/>
          <w:b/>
          <w:bCs/>
          <w:sz w:val="22"/>
          <w:szCs w:val="22"/>
          <w:u w:val="single"/>
        </w:rPr>
        <w:t xml:space="preserve">nie przewiduje </w:t>
      </w:r>
      <w:r w:rsidRPr="00785662">
        <w:rPr>
          <w:rFonts w:ascii="Times New Roman" w:hAnsi="Times New Roman" w:cs="Times New Roman"/>
          <w:sz w:val="22"/>
          <w:szCs w:val="22"/>
        </w:rPr>
        <w:t xml:space="preserve">wyboru najkorzystniejszej oferty z możliwością prowadzenia negocjacji. </w:t>
      </w:r>
    </w:p>
    <w:p w14:paraId="2A4D89AC" w14:textId="77777777" w:rsidR="00177F4B" w:rsidRPr="00785662" w:rsidRDefault="00177F4B" w:rsidP="00A57036">
      <w:pPr>
        <w:pStyle w:val="Default"/>
        <w:numPr>
          <w:ilvl w:val="0"/>
          <w:numId w:val="2"/>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W zakresie nieuregulowanym niniejszą Specyfikacją Warunków Zamówienia, zwaną dalej „SWZ” zastosowanie mają przepisy ustawy PZP. </w:t>
      </w:r>
    </w:p>
    <w:p w14:paraId="7BA75848" w14:textId="77777777" w:rsidR="00177F4B" w:rsidRPr="00785662" w:rsidRDefault="00177F4B" w:rsidP="00A57036">
      <w:pPr>
        <w:pStyle w:val="Akapitzlist"/>
        <w:numPr>
          <w:ilvl w:val="0"/>
          <w:numId w:val="2"/>
        </w:numPr>
        <w:spacing w:line="240" w:lineRule="auto"/>
        <w:rPr>
          <w:rFonts w:ascii="Times New Roman" w:hAnsi="Times New Roman" w:cs="Times New Roman"/>
          <w:color w:val="000000"/>
        </w:rPr>
      </w:pPr>
      <w:r w:rsidRPr="00785662">
        <w:rPr>
          <w:rFonts w:ascii="Times New Roman" w:hAnsi="Times New Roman" w:cs="Times New Roman"/>
          <w:color w:val="000000"/>
        </w:rPr>
        <w:t>Postępowanie prowadzi się z zachowaniem postaci elektronicznej, w języku polskim.</w:t>
      </w:r>
    </w:p>
    <w:p w14:paraId="5DF2C953" w14:textId="77777777" w:rsidR="00177F4B" w:rsidRPr="00785662" w:rsidRDefault="00177F4B" w:rsidP="00A57036">
      <w:pPr>
        <w:pStyle w:val="Akapitzlist"/>
        <w:numPr>
          <w:ilvl w:val="0"/>
          <w:numId w:val="2"/>
        </w:numPr>
        <w:spacing w:line="240" w:lineRule="auto"/>
        <w:rPr>
          <w:rFonts w:ascii="Times New Roman" w:hAnsi="Times New Roman" w:cs="Times New Roman"/>
          <w:color w:val="000000"/>
        </w:rPr>
      </w:pPr>
      <w:r w:rsidRPr="00785662">
        <w:rPr>
          <w:rFonts w:ascii="Times New Roman" w:hAnsi="Times New Roman" w:cs="Times New Roman"/>
          <w:color w:val="000000"/>
        </w:rPr>
        <w:t xml:space="preserve">W sprawach nieuregulowanych niniejszą SWZ mają zastosowanie obowiązujące przepisy prawa, w szczególności ustawy </w:t>
      </w:r>
      <w:proofErr w:type="spellStart"/>
      <w:r w:rsidRPr="00785662">
        <w:rPr>
          <w:rFonts w:ascii="Times New Roman" w:hAnsi="Times New Roman" w:cs="Times New Roman"/>
          <w:color w:val="000000"/>
        </w:rPr>
        <w:t>Pzp</w:t>
      </w:r>
      <w:proofErr w:type="spellEnd"/>
      <w:r w:rsidRPr="00785662">
        <w:rPr>
          <w:rFonts w:ascii="Times New Roman" w:hAnsi="Times New Roman" w:cs="Times New Roman"/>
          <w:color w:val="000000"/>
        </w:rPr>
        <w:t>.</w:t>
      </w: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177F4B" w:rsidRPr="00785662" w14:paraId="31258AF1" w14:textId="77777777" w:rsidTr="008F3CE2">
        <w:trPr>
          <w:trHeight w:val="454"/>
        </w:trPr>
        <w:tc>
          <w:tcPr>
            <w:tcW w:w="9062" w:type="dxa"/>
            <w:shd w:val="clear" w:color="auto" w:fill="D0CECE" w:themeFill="background2" w:themeFillShade="E6"/>
            <w:vAlign w:val="center"/>
          </w:tcPr>
          <w:p w14:paraId="46226911" w14:textId="77777777" w:rsidR="00177F4B" w:rsidRPr="00785662" w:rsidRDefault="00177F4B" w:rsidP="008F3CE2">
            <w:pPr>
              <w:pStyle w:val="Nagwek1"/>
              <w:spacing w:before="0"/>
              <w:outlineLvl w:val="0"/>
              <w:rPr>
                <w:rFonts w:ascii="Times New Roman" w:hAnsi="Times New Roman" w:cs="Times New Roman"/>
                <w:b/>
                <w:bCs/>
                <w:color w:val="auto"/>
                <w:sz w:val="26"/>
                <w:szCs w:val="26"/>
              </w:rPr>
            </w:pPr>
            <w:bookmarkStart w:id="10" w:name="_Toc76396038"/>
            <w:bookmarkStart w:id="11" w:name="_Toc84506393"/>
            <w:bookmarkStart w:id="12" w:name="_Toc102989716"/>
            <w:r w:rsidRPr="00785662">
              <w:rPr>
                <w:rFonts w:ascii="Times New Roman" w:hAnsi="Times New Roman" w:cs="Times New Roman"/>
                <w:b/>
                <w:bCs/>
                <w:color w:val="auto"/>
                <w:sz w:val="26"/>
                <w:szCs w:val="26"/>
              </w:rPr>
              <w:lastRenderedPageBreak/>
              <w:t>ROZDZIAŁ III. OPIS PRZEDMIOTU ZAMÓWIENIA</w:t>
            </w:r>
            <w:bookmarkEnd w:id="10"/>
            <w:bookmarkEnd w:id="11"/>
            <w:bookmarkEnd w:id="12"/>
          </w:p>
        </w:tc>
      </w:tr>
    </w:tbl>
    <w:p w14:paraId="197E450B" w14:textId="73DA4DCD" w:rsidR="00445531" w:rsidRPr="00845C64" w:rsidRDefault="00445531" w:rsidP="009C6E5E">
      <w:pPr>
        <w:pStyle w:val="Akapitzlist"/>
        <w:numPr>
          <w:ilvl w:val="0"/>
          <w:numId w:val="3"/>
        </w:numPr>
        <w:jc w:val="both"/>
        <w:rPr>
          <w:rFonts w:ascii="Times New Roman" w:hAnsi="Times New Roman" w:cs="Times New Roman"/>
        </w:rPr>
      </w:pPr>
      <w:r w:rsidRPr="00845C64">
        <w:rPr>
          <w:rFonts w:ascii="Times New Roman" w:hAnsi="Times New Roman" w:cs="Times New Roman"/>
        </w:rPr>
        <w:t>Rodzaj zamówienia: dostawy.</w:t>
      </w:r>
    </w:p>
    <w:p w14:paraId="03283991" w14:textId="3CCBA557" w:rsidR="00375FCE" w:rsidRDefault="00177F4B" w:rsidP="00940FBE">
      <w:pPr>
        <w:pStyle w:val="Akapitzlist"/>
        <w:numPr>
          <w:ilvl w:val="0"/>
          <w:numId w:val="3"/>
        </w:numPr>
        <w:jc w:val="both"/>
        <w:rPr>
          <w:rFonts w:ascii="Times New Roman" w:hAnsi="Times New Roman" w:cs="Times New Roman"/>
        </w:rPr>
      </w:pPr>
      <w:r w:rsidRPr="00845C64">
        <w:rPr>
          <w:rFonts w:ascii="Times New Roman" w:hAnsi="Times New Roman" w:cs="Times New Roman"/>
        </w:rPr>
        <w:t xml:space="preserve">Przedmiotem zamówienia jest dostawa fabrycznie nowego </w:t>
      </w:r>
      <w:r w:rsidR="00C320C3" w:rsidRPr="00795329">
        <w:rPr>
          <w:rFonts w:ascii="Times New Roman" w:hAnsi="Times New Roman" w:cs="Times New Roman"/>
        </w:rPr>
        <w:t>spr</w:t>
      </w:r>
      <w:r w:rsidR="000D5C3D">
        <w:rPr>
          <w:rFonts w:ascii="Times New Roman" w:hAnsi="Times New Roman" w:cs="Times New Roman"/>
        </w:rPr>
        <w:t>zętu</w:t>
      </w:r>
      <w:r w:rsidR="00940FBE">
        <w:rPr>
          <w:rFonts w:ascii="Times New Roman" w:hAnsi="Times New Roman" w:cs="Times New Roman"/>
        </w:rPr>
        <w:t xml:space="preserve"> komputerowego, sprzętu audio oraz video wraz z oprogramowaniem dla Gminnego Ośrodka Kultury i Sportu w Miłoradzu.</w:t>
      </w:r>
    </w:p>
    <w:p w14:paraId="704A67B2" w14:textId="090552A0" w:rsidR="00940FBE" w:rsidRPr="00940FBE" w:rsidRDefault="00940FBE" w:rsidP="00940FBE">
      <w:pPr>
        <w:pStyle w:val="Akapitzlist"/>
        <w:numPr>
          <w:ilvl w:val="0"/>
          <w:numId w:val="3"/>
        </w:numPr>
        <w:jc w:val="both"/>
        <w:rPr>
          <w:rFonts w:ascii="Times New Roman" w:hAnsi="Times New Roman" w:cs="Times New Roman"/>
        </w:rPr>
      </w:pPr>
      <w:r w:rsidRPr="00940FBE">
        <w:rPr>
          <w:rFonts w:ascii="Times New Roman" w:hAnsi="Times New Roman" w:cs="Times New Roman"/>
        </w:rPr>
        <w:t>Wykonawca zobowiązany jest dostarczyć całość oferowanego sprzętu na swój koszt</w:t>
      </w:r>
      <w:r>
        <w:rPr>
          <w:rFonts w:ascii="Times New Roman" w:hAnsi="Times New Roman" w:cs="Times New Roman"/>
        </w:rPr>
        <w:t>, całość także należy uruchomić, skonfigurować i przeszkolić osoby wskazane przez Zamawiającego.</w:t>
      </w:r>
    </w:p>
    <w:p w14:paraId="618942F7" w14:textId="6B23FCB1" w:rsidR="00845C64" w:rsidRPr="00845C64" w:rsidRDefault="00845C64" w:rsidP="00845C64">
      <w:pPr>
        <w:pStyle w:val="Akapitzlist"/>
        <w:numPr>
          <w:ilvl w:val="0"/>
          <w:numId w:val="3"/>
        </w:numPr>
        <w:spacing w:after="0"/>
        <w:jc w:val="both"/>
        <w:rPr>
          <w:rFonts w:ascii="Times New Roman" w:hAnsi="Times New Roman" w:cs="Times New Roman"/>
        </w:rPr>
      </w:pPr>
      <w:r w:rsidRPr="00845C64">
        <w:rPr>
          <w:rFonts w:ascii="Times New Roman" w:hAnsi="Times New Roman" w:cs="Times New Roman"/>
        </w:rPr>
        <w:t>Przedmiot zamówienia opisany z zastosowaniem nazw i kodów określonych we Wspólnym Słowniku Zamówień:</w:t>
      </w:r>
    </w:p>
    <w:p w14:paraId="7BD40E31" w14:textId="77777777" w:rsidR="0011361C" w:rsidRPr="00822E55" w:rsidRDefault="0011361C" w:rsidP="00024B33">
      <w:pPr>
        <w:pStyle w:val="mb-0"/>
        <w:shd w:val="clear" w:color="auto" w:fill="FFFFFF"/>
        <w:spacing w:before="0" w:beforeAutospacing="0" w:after="0" w:afterAutospacing="0" w:line="276" w:lineRule="auto"/>
        <w:ind w:left="720"/>
        <w:rPr>
          <w:color w:val="000000"/>
          <w:sz w:val="22"/>
          <w:szCs w:val="22"/>
        </w:rPr>
      </w:pPr>
      <w:r w:rsidRPr="001B685D">
        <w:rPr>
          <w:b/>
          <w:bCs/>
          <w:color w:val="000000"/>
          <w:sz w:val="22"/>
          <w:szCs w:val="22"/>
        </w:rPr>
        <w:t>32330000-5</w:t>
      </w:r>
      <w:r w:rsidRPr="00822E55">
        <w:rPr>
          <w:color w:val="000000"/>
          <w:sz w:val="22"/>
          <w:szCs w:val="22"/>
        </w:rPr>
        <w:t xml:space="preserve"> - Aparatura do nagrywania i powielania dźwięku i obrazu wideo</w:t>
      </w:r>
    </w:p>
    <w:p w14:paraId="56770E0C" w14:textId="0B15B4BF" w:rsidR="00101338" w:rsidRDefault="00101338" w:rsidP="00845C64">
      <w:pPr>
        <w:pStyle w:val="mb-0"/>
        <w:shd w:val="clear" w:color="auto" w:fill="FFFFFF"/>
        <w:spacing w:before="0" w:beforeAutospacing="0" w:after="0" w:afterAutospacing="0" w:line="276" w:lineRule="auto"/>
        <w:ind w:left="709"/>
        <w:rPr>
          <w:color w:val="000000"/>
          <w:sz w:val="22"/>
          <w:szCs w:val="22"/>
        </w:rPr>
      </w:pPr>
      <w:r w:rsidRPr="00101338">
        <w:rPr>
          <w:b/>
          <w:bCs/>
          <w:color w:val="000000"/>
          <w:sz w:val="22"/>
          <w:szCs w:val="22"/>
        </w:rPr>
        <w:t xml:space="preserve">30213200-7 </w:t>
      </w:r>
      <w:r>
        <w:rPr>
          <w:b/>
          <w:bCs/>
          <w:color w:val="000000"/>
          <w:sz w:val="22"/>
          <w:szCs w:val="22"/>
        </w:rPr>
        <w:t xml:space="preserve">- </w:t>
      </w:r>
      <w:r w:rsidRPr="00101338">
        <w:rPr>
          <w:color w:val="000000"/>
          <w:sz w:val="22"/>
          <w:szCs w:val="22"/>
        </w:rPr>
        <w:t>Komputer tablet</w:t>
      </w:r>
    </w:p>
    <w:p w14:paraId="5AD1748C" w14:textId="04BA8DA0" w:rsidR="00101338" w:rsidRDefault="00101338" w:rsidP="00845C64">
      <w:pPr>
        <w:pStyle w:val="mb-0"/>
        <w:shd w:val="clear" w:color="auto" w:fill="FFFFFF"/>
        <w:spacing w:before="0" w:beforeAutospacing="0" w:after="0" w:afterAutospacing="0" w:line="276" w:lineRule="auto"/>
        <w:ind w:left="709"/>
        <w:rPr>
          <w:b/>
          <w:bCs/>
          <w:color w:val="000000"/>
          <w:sz w:val="22"/>
          <w:szCs w:val="22"/>
        </w:rPr>
      </w:pPr>
      <w:r w:rsidRPr="00101338">
        <w:rPr>
          <w:b/>
          <w:bCs/>
          <w:color w:val="000000"/>
          <w:sz w:val="22"/>
          <w:szCs w:val="22"/>
        </w:rPr>
        <w:t xml:space="preserve">30213100-6 </w:t>
      </w:r>
      <w:r>
        <w:rPr>
          <w:b/>
          <w:bCs/>
          <w:color w:val="000000"/>
          <w:sz w:val="22"/>
          <w:szCs w:val="22"/>
        </w:rPr>
        <w:t xml:space="preserve">- </w:t>
      </w:r>
      <w:r w:rsidRPr="00101338">
        <w:rPr>
          <w:color w:val="000000"/>
          <w:sz w:val="22"/>
          <w:szCs w:val="22"/>
        </w:rPr>
        <w:t>Komputery przenośne</w:t>
      </w:r>
    </w:p>
    <w:p w14:paraId="24C6CC0E" w14:textId="77777777" w:rsidR="00845C64" w:rsidRPr="00822E55" w:rsidRDefault="00845C64" w:rsidP="00845C64">
      <w:pPr>
        <w:pStyle w:val="mb-0"/>
        <w:shd w:val="clear" w:color="auto" w:fill="FFFFFF"/>
        <w:spacing w:before="0" w:beforeAutospacing="0" w:after="0" w:afterAutospacing="0" w:line="276" w:lineRule="auto"/>
        <w:ind w:left="709"/>
        <w:rPr>
          <w:color w:val="000000"/>
          <w:sz w:val="22"/>
          <w:szCs w:val="22"/>
        </w:rPr>
      </w:pPr>
      <w:r w:rsidRPr="001B685D">
        <w:rPr>
          <w:b/>
          <w:bCs/>
          <w:color w:val="000000"/>
          <w:sz w:val="22"/>
          <w:szCs w:val="22"/>
        </w:rPr>
        <w:t>31500000-1</w:t>
      </w:r>
      <w:r w:rsidRPr="00822E55">
        <w:rPr>
          <w:color w:val="000000"/>
          <w:sz w:val="22"/>
          <w:szCs w:val="22"/>
        </w:rPr>
        <w:t xml:space="preserve"> - Urządzenia oświetleniowe i lampy elektryczne</w:t>
      </w:r>
    </w:p>
    <w:p w14:paraId="66F56286" w14:textId="11315C40" w:rsidR="00845C64" w:rsidRDefault="00845C64" w:rsidP="00845C64">
      <w:pPr>
        <w:pStyle w:val="mb-0"/>
        <w:shd w:val="clear" w:color="auto" w:fill="FFFFFF"/>
        <w:spacing w:before="0" w:beforeAutospacing="0" w:after="0" w:afterAutospacing="0" w:line="276" w:lineRule="auto"/>
        <w:ind w:left="709"/>
        <w:rPr>
          <w:color w:val="000000"/>
          <w:sz w:val="22"/>
          <w:szCs w:val="22"/>
        </w:rPr>
      </w:pPr>
      <w:r w:rsidRPr="001B685D">
        <w:rPr>
          <w:b/>
          <w:bCs/>
          <w:color w:val="000000"/>
          <w:sz w:val="22"/>
          <w:szCs w:val="22"/>
        </w:rPr>
        <w:t>32342400-6</w:t>
      </w:r>
      <w:r w:rsidRPr="00822E55">
        <w:rPr>
          <w:color w:val="000000"/>
          <w:sz w:val="22"/>
          <w:szCs w:val="22"/>
        </w:rPr>
        <w:t xml:space="preserve"> - Sprzęt nagłaśniający</w:t>
      </w:r>
    </w:p>
    <w:p w14:paraId="2DACACD6" w14:textId="7155F56F" w:rsidR="0011361C" w:rsidRDefault="0011361C" w:rsidP="00845C64">
      <w:pPr>
        <w:pStyle w:val="mb-0"/>
        <w:shd w:val="clear" w:color="auto" w:fill="FFFFFF"/>
        <w:spacing w:before="0" w:beforeAutospacing="0" w:after="0" w:afterAutospacing="0" w:line="276" w:lineRule="auto"/>
        <w:ind w:left="709"/>
        <w:rPr>
          <w:color w:val="000000"/>
          <w:sz w:val="22"/>
          <w:szCs w:val="22"/>
        </w:rPr>
      </w:pPr>
      <w:r w:rsidRPr="0011361C">
        <w:rPr>
          <w:b/>
          <w:bCs/>
          <w:color w:val="000000"/>
          <w:sz w:val="22"/>
          <w:szCs w:val="22"/>
        </w:rPr>
        <w:t>32320000-2</w:t>
      </w:r>
      <w:r w:rsidRPr="0011361C">
        <w:rPr>
          <w:color w:val="000000"/>
          <w:sz w:val="22"/>
          <w:szCs w:val="22"/>
        </w:rPr>
        <w:t xml:space="preserve"> </w:t>
      </w:r>
      <w:r>
        <w:rPr>
          <w:color w:val="000000"/>
          <w:sz w:val="22"/>
          <w:szCs w:val="22"/>
        </w:rPr>
        <w:t xml:space="preserve">- </w:t>
      </w:r>
      <w:r w:rsidRPr="0011361C">
        <w:rPr>
          <w:color w:val="000000"/>
          <w:sz w:val="22"/>
          <w:szCs w:val="22"/>
        </w:rPr>
        <w:t>Sprzęt telewizyjny i audiowizualny</w:t>
      </w:r>
    </w:p>
    <w:p w14:paraId="0B2064CD" w14:textId="74C7BD40" w:rsidR="0011361C" w:rsidRPr="00822E55" w:rsidRDefault="0011361C" w:rsidP="0011361C">
      <w:pPr>
        <w:pStyle w:val="mb-0"/>
        <w:shd w:val="clear" w:color="auto" w:fill="FFFFFF"/>
        <w:spacing w:before="0" w:beforeAutospacing="0" w:after="0" w:afterAutospacing="0" w:line="276" w:lineRule="auto"/>
        <w:ind w:left="709"/>
        <w:rPr>
          <w:color w:val="000000"/>
          <w:sz w:val="22"/>
          <w:szCs w:val="22"/>
        </w:rPr>
      </w:pPr>
      <w:r w:rsidRPr="0011361C">
        <w:rPr>
          <w:b/>
          <w:bCs/>
          <w:color w:val="000000"/>
          <w:sz w:val="22"/>
          <w:szCs w:val="22"/>
        </w:rPr>
        <w:t>32350000-1</w:t>
      </w:r>
      <w:r>
        <w:rPr>
          <w:b/>
          <w:bCs/>
          <w:color w:val="000000"/>
          <w:sz w:val="22"/>
          <w:szCs w:val="22"/>
        </w:rPr>
        <w:t xml:space="preserve"> -</w:t>
      </w:r>
      <w:r w:rsidRPr="0011361C">
        <w:rPr>
          <w:color w:val="000000"/>
          <w:sz w:val="22"/>
          <w:szCs w:val="22"/>
        </w:rPr>
        <w:t xml:space="preserve"> Części sprzętu dźwiękowego i wideo</w:t>
      </w:r>
    </w:p>
    <w:p w14:paraId="7DB3464E" w14:textId="19DFE85F" w:rsidR="00845C64" w:rsidRPr="00B30AC9" w:rsidRDefault="00B30AC9" w:rsidP="00B30AC9">
      <w:pPr>
        <w:pStyle w:val="Akapitzlist"/>
        <w:numPr>
          <w:ilvl w:val="0"/>
          <w:numId w:val="3"/>
        </w:numPr>
        <w:spacing w:after="0"/>
        <w:jc w:val="both"/>
        <w:rPr>
          <w:rFonts w:ascii="Times New Roman" w:hAnsi="Times New Roman" w:cs="Times New Roman"/>
        </w:rPr>
      </w:pPr>
      <w:r>
        <w:rPr>
          <w:rFonts w:ascii="Times New Roman" w:hAnsi="Times New Roman" w:cs="Times New Roman"/>
        </w:rPr>
        <w:t xml:space="preserve">Opis przedmiotu zamówienia oraz minimalnych wymagań technicznych sprzętu/ urządzeń </w:t>
      </w:r>
      <w:r w:rsidRPr="00822E55">
        <w:rPr>
          <w:rFonts w:ascii="Times New Roman" w:hAnsi="Times New Roman" w:cs="Times New Roman"/>
        </w:rPr>
        <w:t>został określonych przez Zamawiającego zawiera załącznik nr 1 do SWZ.</w:t>
      </w:r>
    </w:p>
    <w:p w14:paraId="5D5A904D" w14:textId="307B1A78" w:rsidR="009C6E5E" w:rsidRPr="009C6E5E" w:rsidRDefault="00177F4B" w:rsidP="009C6E5E">
      <w:pPr>
        <w:pStyle w:val="Akapitzlist"/>
        <w:numPr>
          <w:ilvl w:val="0"/>
          <w:numId w:val="3"/>
        </w:numPr>
        <w:jc w:val="both"/>
      </w:pPr>
      <w:r w:rsidRPr="009C6E5E">
        <w:rPr>
          <w:rFonts w:ascii="Times New Roman" w:hAnsi="Times New Roman" w:cs="Times New Roman"/>
        </w:rPr>
        <w:t xml:space="preserve">Dla </w:t>
      </w:r>
      <w:r w:rsidR="00735FD9" w:rsidRPr="009C6E5E">
        <w:rPr>
          <w:rFonts w:ascii="Times New Roman" w:hAnsi="Times New Roman" w:cs="Times New Roman"/>
        </w:rPr>
        <w:t>urządzeń</w:t>
      </w:r>
      <w:r w:rsidRPr="009C6E5E">
        <w:rPr>
          <w:rFonts w:ascii="Times New Roman" w:hAnsi="Times New Roman" w:cs="Times New Roman"/>
        </w:rPr>
        <w:t xml:space="preserve"> będąc</w:t>
      </w:r>
      <w:r w:rsidR="00735FD9" w:rsidRPr="009C6E5E">
        <w:rPr>
          <w:rFonts w:ascii="Times New Roman" w:hAnsi="Times New Roman" w:cs="Times New Roman"/>
        </w:rPr>
        <w:t>ych</w:t>
      </w:r>
      <w:r w:rsidRPr="009C6E5E">
        <w:rPr>
          <w:rFonts w:ascii="Times New Roman" w:hAnsi="Times New Roman" w:cs="Times New Roman"/>
        </w:rPr>
        <w:t xml:space="preserve"> przedmiotem zamówienia podane parametry są wartościami minimalnymi, każd</w:t>
      </w:r>
      <w:r w:rsidR="00735FD9" w:rsidRPr="009C6E5E">
        <w:rPr>
          <w:rFonts w:ascii="Times New Roman" w:hAnsi="Times New Roman" w:cs="Times New Roman"/>
        </w:rPr>
        <w:t xml:space="preserve">e urządzenie </w:t>
      </w:r>
      <w:r w:rsidRPr="009C6E5E">
        <w:rPr>
          <w:rFonts w:ascii="Times New Roman" w:hAnsi="Times New Roman" w:cs="Times New Roman"/>
        </w:rPr>
        <w:t>o lepszych, wyższych parametrach spełnia wymagania określone przez Zamawiającego. Parametry techniczn</w:t>
      </w:r>
      <w:r w:rsidR="00735FD9" w:rsidRPr="009C6E5E">
        <w:rPr>
          <w:rFonts w:ascii="Times New Roman" w:hAnsi="Times New Roman" w:cs="Times New Roman"/>
        </w:rPr>
        <w:t>e</w:t>
      </w:r>
      <w:r w:rsidRPr="009C6E5E">
        <w:rPr>
          <w:rFonts w:ascii="Times New Roman" w:hAnsi="Times New Roman" w:cs="Times New Roman"/>
        </w:rPr>
        <w:t xml:space="preserve"> i jakość dostarczonego </w:t>
      </w:r>
      <w:r w:rsidR="00735FD9" w:rsidRPr="009C6E5E">
        <w:rPr>
          <w:rFonts w:ascii="Times New Roman" w:hAnsi="Times New Roman" w:cs="Times New Roman"/>
        </w:rPr>
        <w:t>urządzenia</w:t>
      </w:r>
      <w:r w:rsidRPr="009C6E5E">
        <w:rPr>
          <w:rFonts w:ascii="Times New Roman" w:hAnsi="Times New Roman" w:cs="Times New Roman"/>
        </w:rPr>
        <w:t>, zespołów i podzespołów muszą odpowiadać powszechnie obowiązującym przepisom prawa.</w:t>
      </w:r>
    </w:p>
    <w:p w14:paraId="59203D93" w14:textId="77777777" w:rsidR="00B30AC9" w:rsidRPr="00A20EDA" w:rsidRDefault="00B30AC9" w:rsidP="00B30AC9">
      <w:pPr>
        <w:pStyle w:val="Akapitzlist"/>
        <w:numPr>
          <w:ilvl w:val="0"/>
          <w:numId w:val="3"/>
        </w:numPr>
        <w:jc w:val="both"/>
        <w:rPr>
          <w:rFonts w:ascii="Times New Roman" w:hAnsi="Times New Roman" w:cs="Times New Roman"/>
        </w:rPr>
      </w:pPr>
      <w:r w:rsidRPr="00A20EDA">
        <w:rPr>
          <w:rFonts w:ascii="Times New Roman" w:hAnsi="Times New Roman" w:cs="Times New Roman"/>
        </w:rPr>
        <w:t>W przypadku, gdy zapisy SWZ wskazują dla niektórych materiałów znaki towarowe lub pochodzenie - nadmienia się, że wszystkie użyte w opisie technicznym nazwy produktów jak i firm mają tylko i wyłącznie zastosowanie do określenia minimalnych parametrów technicznych i jakościowych materiałów wymaganych przez Zamawiającego do realizacji przedmiotu zamówienia. W każdym przypadku dopuszczalne są produkty równoważne pod względem konstrukcji, parametrów, przeznaczenia.</w:t>
      </w:r>
    </w:p>
    <w:p w14:paraId="44E72870" w14:textId="77777777" w:rsidR="00B30AC9" w:rsidRPr="00A20EDA" w:rsidRDefault="00B30AC9" w:rsidP="00B30AC9">
      <w:pPr>
        <w:pStyle w:val="Akapitzlist"/>
        <w:numPr>
          <w:ilvl w:val="0"/>
          <w:numId w:val="3"/>
        </w:numPr>
        <w:jc w:val="both"/>
        <w:rPr>
          <w:rFonts w:ascii="Times New Roman" w:hAnsi="Times New Roman" w:cs="Times New Roman"/>
        </w:rPr>
      </w:pPr>
      <w:r w:rsidRPr="00A20EDA">
        <w:rPr>
          <w:rFonts w:ascii="Times New Roman" w:hAnsi="Times New Roman" w:cs="Times New Roman"/>
        </w:rPr>
        <w:t xml:space="preserve">Jeśli w opisach występują: normy, europejskie oceny techniczne, aprobaty, specyfikacje techniczne lub systemy referencji technicznych, o których mowa w art. </w:t>
      </w:r>
      <w:r>
        <w:rPr>
          <w:rFonts w:ascii="Times New Roman" w:hAnsi="Times New Roman" w:cs="Times New Roman"/>
        </w:rPr>
        <w:t xml:space="preserve">101 </w:t>
      </w:r>
      <w:r w:rsidRPr="00A20EDA">
        <w:rPr>
          <w:rFonts w:ascii="Times New Roman" w:hAnsi="Times New Roman" w:cs="Times New Roman"/>
        </w:rPr>
        <w:t>ust. 1 pkt 2 i ust. 3 ustawy</w:t>
      </w:r>
      <w:r>
        <w:rPr>
          <w:rFonts w:ascii="Times New Roman" w:hAnsi="Times New Roman" w:cs="Times New Roman"/>
        </w:rPr>
        <w:t xml:space="preserve"> prawo zamówień publicznych</w:t>
      </w:r>
      <w:r w:rsidRPr="00A20EDA">
        <w:rPr>
          <w:rFonts w:ascii="Times New Roman" w:hAnsi="Times New Roman" w:cs="Times New Roman"/>
        </w:rPr>
        <w:t xml:space="preserve"> należy to jedynie traktować jako pomoc w opisie przedmiotu zamówienia. W każdym przypadku dopuszczalne są rozwiązania równoważne z opisywanym.</w:t>
      </w:r>
    </w:p>
    <w:p w14:paraId="7DDA3D3D" w14:textId="62BBE55A" w:rsidR="00177F4B" w:rsidRPr="009C6E5E" w:rsidRDefault="00177F4B" w:rsidP="009C6E5E">
      <w:pPr>
        <w:pStyle w:val="Akapitzlist"/>
        <w:numPr>
          <w:ilvl w:val="0"/>
          <w:numId w:val="3"/>
        </w:numPr>
        <w:jc w:val="both"/>
      </w:pPr>
      <w:r w:rsidRPr="009C6E5E">
        <w:rPr>
          <w:rFonts w:ascii="Times New Roman" w:hAnsi="Times New Roman" w:cs="Times New Roman"/>
        </w:rPr>
        <w:t>Do zakresu przedmiotu zamówienia należy także udzielenie gwarancji i wykonywanie świadczeń wynikających z udzielonej gwarancji</w:t>
      </w:r>
      <w:r w:rsidR="00735FD9" w:rsidRPr="009C6E5E">
        <w:rPr>
          <w:rFonts w:ascii="Times New Roman" w:hAnsi="Times New Roman" w:cs="Times New Roman"/>
        </w:rPr>
        <w:t xml:space="preserve">. </w:t>
      </w:r>
      <w:r w:rsidRPr="009C6E5E">
        <w:rPr>
          <w:rFonts w:ascii="Times New Roman" w:hAnsi="Times New Roman" w:cs="Times New Roman"/>
        </w:rPr>
        <w:t xml:space="preserve">Wykonawca zobowiązany jest do udzielenia okresu gwarancji nie krótszego niż </w:t>
      </w:r>
      <w:r w:rsidR="00735FD9" w:rsidRPr="009C6E5E">
        <w:rPr>
          <w:rFonts w:ascii="Times New Roman" w:hAnsi="Times New Roman" w:cs="Times New Roman"/>
        </w:rPr>
        <w:t>12</w:t>
      </w:r>
      <w:r w:rsidRPr="009C6E5E">
        <w:rPr>
          <w:rFonts w:ascii="Times New Roman" w:hAnsi="Times New Roman" w:cs="Times New Roman"/>
        </w:rPr>
        <w:t xml:space="preserve"> miesi</w:t>
      </w:r>
      <w:r w:rsidR="00735FD9" w:rsidRPr="009C6E5E">
        <w:rPr>
          <w:rFonts w:ascii="Times New Roman" w:hAnsi="Times New Roman" w:cs="Times New Roman"/>
        </w:rPr>
        <w:t>ęcy</w:t>
      </w:r>
      <w:r w:rsidRPr="009C6E5E">
        <w:rPr>
          <w:rFonts w:ascii="Times New Roman" w:hAnsi="Times New Roman" w:cs="Times New Roman"/>
        </w:rPr>
        <w:t xml:space="preserve">, licząc od daty podpisania protokołu odbioru końcowego. Dłuższy niż </w:t>
      </w:r>
      <w:r w:rsidR="00735FD9" w:rsidRPr="009C6E5E">
        <w:rPr>
          <w:rFonts w:ascii="Times New Roman" w:hAnsi="Times New Roman" w:cs="Times New Roman"/>
        </w:rPr>
        <w:t>12</w:t>
      </w:r>
      <w:r w:rsidRPr="009C6E5E">
        <w:rPr>
          <w:rFonts w:ascii="Times New Roman" w:hAnsi="Times New Roman" w:cs="Times New Roman"/>
        </w:rPr>
        <w:t xml:space="preserve"> miesi</w:t>
      </w:r>
      <w:r w:rsidR="00735FD9" w:rsidRPr="009C6E5E">
        <w:rPr>
          <w:rFonts w:ascii="Times New Roman" w:hAnsi="Times New Roman" w:cs="Times New Roman"/>
        </w:rPr>
        <w:t>ęcy</w:t>
      </w:r>
      <w:r w:rsidRPr="009C6E5E">
        <w:rPr>
          <w:rFonts w:ascii="Times New Roman" w:hAnsi="Times New Roman" w:cs="Times New Roman"/>
        </w:rPr>
        <w:t xml:space="preserve"> okres gwarancji będzie punktowany zgodnie z zasadami określonymi w rozdz. </w:t>
      </w:r>
      <w:r w:rsidRPr="00965642">
        <w:rPr>
          <w:rFonts w:ascii="Times New Roman" w:hAnsi="Times New Roman" w:cs="Times New Roman"/>
        </w:rPr>
        <w:t>XVI niniejszej SWZ</w:t>
      </w:r>
      <w:r w:rsidRPr="009C6E5E">
        <w:rPr>
          <w:rFonts w:ascii="Times New Roman" w:hAnsi="Times New Roman" w:cs="Times New Roman"/>
        </w:rPr>
        <w:t>. Okres gwarancji zaczyna swój bieg począwszy od dnia podpisania protokołu zdawczo- odbiorczego.</w:t>
      </w:r>
    </w:p>
    <w:p w14:paraId="386C59F4" w14:textId="77777777" w:rsidR="00177F4B" w:rsidRPr="00943C80" w:rsidRDefault="00177F4B" w:rsidP="00A57036">
      <w:pPr>
        <w:pStyle w:val="Akapitzlist"/>
        <w:numPr>
          <w:ilvl w:val="0"/>
          <w:numId w:val="5"/>
        </w:numPr>
        <w:jc w:val="both"/>
        <w:rPr>
          <w:rFonts w:ascii="Times New Roman" w:hAnsi="Times New Roman" w:cs="Times New Roman"/>
        </w:rPr>
      </w:pPr>
      <w:r w:rsidRPr="00943C80">
        <w:rPr>
          <w:rFonts w:ascii="Times New Roman" w:hAnsi="Times New Roman" w:cs="Times New Roman"/>
        </w:rPr>
        <w:t>Gwarancja udzielona na przedmiot zamówienia uprawnia Zamawiającego do otrzymywania nieodpłatnych napraw przedmiotu zamówienia stwierdzonych i zgłoszonych wykonawcy w okresie gwarancji.</w:t>
      </w:r>
    </w:p>
    <w:p w14:paraId="2FC3A4CE" w14:textId="77777777" w:rsidR="00177F4B" w:rsidRDefault="00177F4B" w:rsidP="00A57036">
      <w:pPr>
        <w:pStyle w:val="Akapitzlist"/>
        <w:numPr>
          <w:ilvl w:val="0"/>
          <w:numId w:val="5"/>
        </w:numPr>
        <w:jc w:val="both"/>
        <w:rPr>
          <w:rFonts w:ascii="Times New Roman" w:hAnsi="Times New Roman" w:cs="Times New Roman"/>
        </w:rPr>
      </w:pPr>
      <w:r>
        <w:rPr>
          <w:rFonts w:ascii="Times New Roman" w:hAnsi="Times New Roman" w:cs="Times New Roman"/>
        </w:rPr>
        <w:lastRenderedPageBreak/>
        <w:t>Okresy gwarancji udzielane przez podwykonawców muszą odpowiadać co najmniej okresowi udzielonemu przez Wykonawcę.</w:t>
      </w:r>
    </w:p>
    <w:p w14:paraId="7F965164" w14:textId="77777777" w:rsidR="00177F4B" w:rsidRDefault="00177F4B" w:rsidP="00A57036">
      <w:pPr>
        <w:pStyle w:val="Akapitzlist"/>
        <w:numPr>
          <w:ilvl w:val="0"/>
          <w:numId w:val="5"/>
        </w:numPr>
        <w:jc w:val="both"/>
        <w:rPr>
          <w:rFonts w:ascii="Times New Roman" w:hAnsi="Times New Roman" w:cs="Times New Roman"/>
        </w:rPr>
      </w:pPr>
      <w:r>
        <w:rPr>
          <w:rFonts w:ascii="Times New Roman" w:hAnsi="Times New Roman" w:cs="Times New Roman"/>
        </w:rPr>
        <w:t>Wszystkie karty i warunki gwarancyjne zostaną przekazane wraz z protokołem zdawczo – odbiorczym przedmiotu zamówienia.</w:t>
      </w:r>
    </w:p>
    <w:p w14:paraId="44BD725F" w14:textId="37C51EC8" w:rsidR="00177F4B" w:rsidRDefault="00177F4B" w:rsidP="00A57036">
      <w:pPr>
        <w:pStyle w:val="Akapitzlist"/>
        <w:numPr>
          <w:ilvl w:val="0"/>
          <w:numId w:val="5"/>
        </w:numPr>
        <w:jc w:val="both"/>
        <w:rPr>
          <w:rFonts w:ascii="Times New Roman" w:hAnsi="Times New Roman" w:cs="Times New Roman"/>
        </w:rPr>
      </w:pPr>
      <w:r>
        <w:rPr>
          <w:rFonts w:ascii="Times New Roman" w:hAnsi="Times New Roman" w:cs="Times New Roman"/>
        </w:rPr>
        <w:t xml:space="preserve">Wykonawca w ramach udzielonej gwarancji, w przypadku wystąpienia wad i usterek, zobowiązany będzie niezwłocznie przystąpić do ich usunięcia, nie później </w:t>
      </w:r>
      <w:r w:rsidRPr="00101AC3">
        <w:rPr>
          <w:rFonts w:ascii="Times New Roman" w:hAnsi="Times New Roman" w:cs="Times New Roman"/>
        </w:rPr>
        <w:t>niż w terminie 10 dni</w:t>
      </w:r>
      <w:r>
        <w:rPr>
          <w:rFonts w:ascii="Times New Roman" w:hAnsi="Times New Roman" w:cs="Times New Roman"/>
        </w:rPr>
        <w:t xml:space="preserve"> od dnia przyjęcia zgłoszenia.</w:t>
      </w:r>
    </w:p>
    <w:p w14:paraId="32D988E5" w14:textId="77777777" w:rsidR="00177F4B" w:rsidRDefault="00177F4B" w:rsidP="00A57036">
      <w:pPr>
        <w:pStyle w:val="Akapitzlist"/>
        <w:numPr>
          <w:ilvl w:val="0"/>
          <w:numId w:val="5"/>
        </w:numPr>
        <w:jc w:val="both"/>
        <w:rPr>
          <w:rFonts w:ascii="Times New Roman" w:hAnsi="Times New Roman" w:cs="Times New Roman"/>
        </w:rPr>
      </w:pPr>
      <w:r>
        <w:rPr>
          <w:rFonts w:ascii="Times New Roman" w:hAnsi="Times New Roman" w:cs="Times New Roman"/>
        </w:rPr>
        <w:t>Wszystkie koszty związane z usuwaniem wad i usterek w okresie gwarancji ponosi Wykonawca.</w:t>
      </w:r>
    </w:p>
    <w:p w14:paraId="76DDED12" w14:textId="77777777" w:rsidR="00177F4B" w:rsidRDefault="00177F4B" w:rsidP="00A57036">
      <w:pPr>
        <w:pStyle w:val="Akapitzlist"/>
        <w:numPr>
          <w:ilvl w:val="0"/>
          <w:numId w:val="5"/>
        </w:numPr>
        <w:jc w:val="both"/>
        <w:rPr>
          <w:rFonts w:ascii="Times New Roman" w:hAnsi="Times New Roman" w:cs="Times New Roman"/>
        </w:rPr>
      </w:pPr>
      <w:r>
        <w:rPr>
          <w:rFonts w:ascii="Times New Roman" w:hAnsi="Times New Roman" w:cs="Times New Roman"/>
        </w:rPr>
        <w:t>Zamawiający może dochodzić roszczeń z tytułu rękojmi za wady, niezależnie od uprawnień wynikających z gwarancji jakości.</w:t>
      </w:r>
    </w:p>
    <w:p w14:paraId="7FB56B66" w14:textId="2905D804" w:rsidR="00177F4B" w:rsidRDefault="00735FD9" w:rsidP="00DF452D">
      <w:pPr>
        <w:pStyle w:val="Akapitzlist"/>
        <w:numPr>
          <w:ilvl w:val="0"/>
          <w:numId w:val="5"/>
        </w:numPr>
        <w:jc w:val="both"/>
        <w:rPr>
          <w:rFonts w:ascii="Times New Roman" w:hAnsi="Times New Roman" w:cs="Times New Roman"/>
        </w:rPr>
      </w:pPr>
      <w:r>
        <w:rPr>
          <w:rFonts w:ascii="Times New Roman" w:hAnsi="Times New Roman" w:cs="Times New Roman"/>
        </w:rPr>
        <w:t>Sprzęt</w:t>
      </w:r>
      <w:r w:rsidR="00177F4B">
        <w:rPr>
          <w:rFonts w:ascii="Times New Roman" w:hAnsi="Times New Roman" w:cs="Times New Roman"/>
        </w:rPr>
        <w:t xml:space="preserve"> musi zostać dostarczony do: </w:t>
      </w:r>
      <w:r>
        <w:rPr>
          <w:rFonts w:ascii="Times New Roman" w:hAnsi="Times New Roman" w:cs="Times New Roman"/>
        </w:rPr>
        <w:t>GMINNY OŚRODEK KULTURY I SPORTU W MIŁORADZU, UL. GŁÓWNA 54</w:t>
      </w:r>
      <w:r w:rsidR="00177F4B">
        <w:rPr>
          <w:rFonts w:ascii="Times New Roman" w:hAnsi="Times New Roman" w:cs="Times New Roman"/>
        </w:rPr>
        <w:t>, 82-213 MIŁORADZ</w:t>
      </w:r>
    </w:p>
    <w:p w14:paraId="6DE6166C" w14:textId="1B9C452F" w:rsidR="00177F4B" w:rsidRPr="002116F3" w:rsidRDefault="00177F4B" w:rsidP="00DF452D">
      <w:pPr>
        <w:pStyle w:val="Akapitzlist"/>
        <w:numPr>
          <w:ilvl w:val="0"/>
          <w:numId w:val="5"/>
        </w:numPr>
        <w:jc w:val="both"/>
        <w:rPr>
          <w:rFonts w:ascii="Times New Roman" w:hAnsi="Times New Roman" w:cs="Times New Roman"/>
        </w:rPr>
      </w:pPr>
      <w:r w:rsidRPr="002116F3">
        <w:rPr>
          <w:rFonts w:ascii="Times New Roman" w:hAnsi="Times New Roman" w:cs="Times New Roman"/>
        </w:rPr>
        <w:t xml:space="preserve">Wykonawca dostarczy </w:t>
      </w:r>
      <w:r w:rsidR="00735FD9">
        <w:rPr>
          <w:rFonts w:ascii="Times New Roman" w:hAnsi="Times New Roman" w:cs="Times New Roman"/>
        </w:rPr>
        <w:t>sprzęt/urządzenia</w:t>
      </w:r>
      <w:r w:rsidRPr="002116F3">
        <w:rPr>
          <w:rFonts w:ascii="Times New Roman" w:hAnsi="Times New Roman" w:cs="Times New Roman"/>
        </w:rPr>
        <w:t xml:space="preserve"> na własny koszt.</w:t>
      </w:r>
    </w:p>
    <w:p w14:paraId="2EF71C81" w14:textId="77777777" w:rsidR="00177F4B" w:rsidRDefault="00177F4B" w:rsidP="00DF452D">
      <w:pPr>
        <w:pStyle w:val="Akapitzlist"/>
        <w:numPr>
          <w:ilvl w:val="0"/>
          <w:numId w:val="5"/>
        </w:numPr>
        <w:jc w:val="both"/>
        <w:rPr>
          <w:rFonts w:ascii="Times New Roman" w:hAnsi="Times New Roman" w:cs="Times New Roman"/>
        </w:rPr>
      </w:pPr>
      <w:r>
        <w:rPr>
          <w:rFonts w:ascii="Times New Roman" w:hAnsi="Times New Roman" w:cs="Times New Roman"/>
        </w:rPr>
        <w:t>Ryzyko i ubezpieczenie na czas transportu leży po stronie dostawcy.</w:t>
      </w:r>
    </w:p>
    <w:p w14:paraId="22748645" w14:textId="77777777" w:rsidR="00845C64" w:rsidRPr="00845C64" w:rsidRDefault="00201792" w:rsidP="00DF452D">
      <w:pPr>
        <w:pStyle w:val="Akapitzlist"/>
        <w:numPr>
          <w:ilvl w:val="0"/>
          <w:numId w:val="63"/>
        </w:numPr>
        <w:jc w:val="both"/>
        <w:rPr>
          <w:rFonts w:ascii="Times New Roman" w:hAnsi="Times New Roman" w:cs="Times New Roman"/>
        </w:rPr>
      </w:pPr>
      <w:r w:rsidRPr="00822E55">
        <w:rPr>
          <w:rFonts w:ascii="Times New Roman" w:hAnsi="Times New Roman" w:cs="Times New Roman"/>
        </w:rPr>
        <w:t xml:space="preserve">Przedmiotowe zamówienie współfinansowane jest </w:t>
      </w:r>
      <w:r w:rsidR="00822E55">
        <w:rPr>
          <w:rFonts w:ascii="Times New Roman" w:hAnsi="Times New Roman" w:cs="Times New Roman"/>
        </w:rPr>
        <w:t>w ramach Programu Operacyjnego Polska Cyfrowa na lata 2014-2020</w:t>
      </w:r>
      <w:r w:rsidR="00822E55" w:rsidRPr="00822E55">
        <w:t xml:space="preserve"> </w:t>
      </w:r>
      <w:r w:rsidR="00822E55" w:rsidRPr="00822E55">
        <w:rPr>
          <w:rFonts w:ascii="Times New Roman" w:hAnsi="Times New Roman" w:cs="Times New Roman"/>
        </w:rPr>
        <w:t xml:space="preserve">III Osi Programu – </w:t>
      </w:r>
      <w:r w:rsidR="00822E55" w:rsidRPr="00845C64">
        <w:rPr>
          <w:rFonts w:ascii="Times New Roman" w:hAnsi="Times New Roman" w:cs="Times New Roman"/>
          <w:i/>
          <w:iCs/>
        </w:rPr>
        <w:t xml:space="preserve">Zwiększenie stopnia oraz poprawa umiejętności korzystania z </w:t>
      </w:r>
      <w:proofErr w:type="spellStart"/>
      <w:r w:rsidR="00822E55" w:rsidRPr="00845C64">
        <w:rPr>
          <w:rFonts w:ascii="Times New Roman" w:hAnsi="Times New Roman" w:cs="Times New Roman"/>
          <w:i/>
          <w:iCs/>
        </w:rPr>
        <w:t>internetu</w:t>
      </w:r>
      <w:proofErr w:type="spellEnd"/>
      <w:r w:rsidR="00822E55" w:rsidRPr="00845C64">
        <w:rPr>
          <w:rFonts w:ascii="Times New Roman" w:hAnsi="Times New Roman" w:cs="Times New Roman"/>
          <w:i/>
          <w:iCs/>
        </w:rPr>
        <w:t>, w tym z e-usług publicznych w szczególności realizuje cel stworzenie trwałych mechanizmów podnoszenia kompetencji cyfrowych na poziomie lokalnym.</w:t>
      </w:r>
    </w:p>
    <w:p w14:paraId="5E451624" w14:textId="2CAA75C3" w:rsidR="00E65E0B" w:rsidRPr="00822E55" w:rsidRDefault="00822E55" w:rsidP="00DF452D">
      <w:pPr>
        <w:pStyle w:val="Akapitzlist"/>
        <w:jc w:val="both"/>
        <w:rPr>
          <w:rFonts w:ascii="Times New Roman" w:hAnsi="Times New Roman" w:cs="Times New Roman"/>
        </w:rPr>
      </w:pPr>
      <w:r w:rsidRPr="00845C64">
        <w:rPr>
          <w:rFonts w:ascii="Times New Roman" w:hAnsi="Times New Roman" w:cs="Times New Roman"/>
          <w:i/>
          <w:iCs/>
        </w:rPr>
        <w:t xml:space="preserve"> 3.2 „Innowacyjne rozwiązania na rzecz aktywizacji cyfrowej”</w:t>
      </w:r>
    </w:p>
    <w:p w14:paraId="006C823A" w14:textId="77777777" w:rsidR="00177F4B" w:rsidRDefault="00177F4B" w:rsidP="00E65E0B">
      <w:pPr>
        <w:pStyle w:val="Akapitzlist"/>
        <w:numPr>
          <w:ilvl w:val="0"/>
          <w:numId w:val="64"/>
        </w:numPr>
        <w:jc w:val="both"/>
        <w:rPr>
          <w:rFonts w:ascii="Times New Roman" w:hAnsi="Times New Roman" w:cs="Times New Roman"/>
        </w:rPr>
      </w:pPr>
      <w:r>
        <w:rPr>
          <w:rFonts w:ascii="Times New Roman" w:hAnsi="Times New Roman" w:cs="Times New Roman"/>
        </w:rPr>
        <w:t>Pozostałe informacje:</w:t>
      </w:r>
    </w:p>
    <w:p w14:paraId="5DCC9F12" w14:textId="77777777" w:rsidR="00177F4B" w:rsidRDefault="00177F4B" w:rsidP="00A57036">
      <w:pPr>
        <w:pStyle w:val="Akapitzlist"/>
        <w:numPr>
          <w:ilvl w:val="0"/>
          <w:numId w:val="6"/>
        </w:numPr>
        <w:jc w:val="both"/>
        <w:rPr>
          <w:rFonts w:ascii="Times New Roman" w:hAnsi="Times New Roman" w:cs="Times New Roman"/>
        </w:rPr>
      </w:pPr>
      <w:r w:rsidRPr="004572C9">
        <w:rPr>
          <w:rFonts w:ascii="Times New Roman" w:hAnsi="Times New Roman" w:cs="Times New Roman"/>
        </w:rPr>
        <w:t>Zamawiający nie przewiduje aukcji elektronicznej.</w:t>
      </w:r>
    </w:p>
    <w:p w14:paraId="0DFF51A1" w14:textId="77777777" w:rsidR="00177F4B" w:rsidRPr="004572C9" w:rsidRDefault="00177F4B" w:rsidP="00A57036">
      <w:pPr>
        <w:pStyle w:val="Akapitzlist"/>
        <w:numPr>
          <w:ilvl w:val="0"/>
          <w:numId w:val="6"/>
        </w:numPr>
        <w:jc w:val="both"/>
        <w:rPr>
          <w:rFonts w:ascii="Times New Roman" w:hAnsi="Times New Roman" w:cs="Times New Roman"/>
        </w:rPr>
      </w:pPr>
      <w:r w:rsidRPr="004572C9">
        <w:rPr>
          <w:rFonts w:ascii="Times New Roman" w:hAnsi="Times New Roman" w:cs="Times New Roman"/>
        </w:rPr>
        <w:t>Zamawiający nie dopuszcza możliwości składania i wyboru ofert częściowych.</w:t>
      </w:r>
    </w:p>
    <w:p w14:paraId="16EB557F" w14:textId="77777777" w:rsidR="00177F4B" w:rsidRDefault="00177F4B" w:rsidP="00177F4B">
      <w:pPr>
        <w:pStyle w:val="Akapitzlist"/>
        <w:ind w:left="1440"/>
        <w:jc w:val="both"/>
        <w:rPr>
          <w:rFonts w:ascii="Times New Roman" w:hAnsi="Times New Roman" w:cs="Times New Roman"/>
        </w:rPr>
      </w:pPr>
      <w:r>
        <w:rPr>
          <w:rFonts w:ascii="Times New Roman" w:hAnsi="Times New Roman" w:cs="Times New Roman"/>
          <w:b/>
          <w:bCs/>
        </w:rPr>
        <w:t xml:space="preserve">Uzasadnienie: </w:t>
      </w:r>
      <w:r w:rsidRPr="004572C9">
        <w:rPr>
          <w:rFonts w:ascii="Times New Roman" w:hAnsi="Times New Roman" w:cs="Times New Roman"/>
        </w:rPr>
        <w:t xml:space="preserve">Zamawiający nie podzielił zamówienia na części, ponieważ według instytucji zamawiającej, taki podział powodowałby ograniczenie konkurencji, a także prowadziłby do nadmiernych trudności przy realizacji zadania. Podział zamówienia na części powinien odbywać się przy zachowaniu swobody podejmowania decyzji, każdej decyzji jaką Zamawiający uzna za stosowną. Art. </w:t>
      </w:r>
      <w:r>
        <w:rPr>
          <w:rFonts w:ascii="Times New Roman" w:hAnsi="Times New Roman" w:cs="Times New Roman"/>
        </w:rPr>
        <w:t>91</w:t>
      </w:r>
      <w:r w:rsidRPr="004572C9">
        <w:rPr>
          <w:rFonts w:ascii="Times New Roman" w:hAnsi="Times New Roman" w:cs="Times New Roman"/>
        </w:rPr>
        <w:t xml:space="preserve"> ustawy Prawo zamówień publicznych (Dz. U. z 20</w:t>
      </w:r>
      <w:r>
        <w:rPr>
          <w:rFonts w:ascii="Times New Roman" w:hAnsi="Times New Roman" w:cs="Times New Roman"/>
        </w:rPr>
        <w:t>21</w:t>
      </w:r>
      <w:r w:rsidRPr="004572C9">
        <w:rPr>
          <w:rFonts w:ascii="Times New Roman" w:hAnsi="Times New Roman" w:cs="Times New Roman"/>
        </w:rPr>
        <w:t xml:space="preserve"> r. poz. </w:t>
      </w:r>
      <w:r>
        <w:rPr>
          <w:rFonts w:ascii="Times New Roman" w:hAnsi="Times New Roman" w:cs="Times New Roman"/>
        </w:rPr>
        <w:t>1129</w:t>
      </w:r>
      <w:r w:rsidRPr="004572C9">
        <w:rPr>
          <w:rFonts w:ascii="Times New Roman" w:hAnsi="Times New Roman" w:cs="Times New Roman"/>
        </w:rPr>
        <w:t xml:space="preserve"> z </w:t>
      </w:r>
      <w:proofErr w:type="spellStart"/>
      <w:r w:rsidRPr="004572C9">
        <w:rPr>
          <w:rFonts w:ascii="Times New Roman" w:hAnsi="Times New Roman" w:cs="Times New Roman"/>
        </w:rPr>
        <w:t>późn</w:t>
      </w:r>
      <w:proofErr w:type="spellEnd"/>
      <w:r w:rsidRPr="004572C9">
        <w:rPr>
          <w:rFonts w:ascii="Times New Roman" w:hAnsi="Times New Roman" w:cs="Times New Roman"/>
        </w:rPr>
        <w:t>. zm.) nie nakłada obligatoryjnego obowiązku podziału zamówienia na części.</w:t>
      </w:r>
    </w:p>
    <w:p w14:paraId="5D3BB1F7" w14:textId="77777777" w:rsidR="00177F4B" w:rsidRDefault="00177F4B" w:rsidP="00A57036">
      <w:pPr>
        <w:pStyle w:val="Akapitzlist"/>
        <w:numPr>
          <w:ilvl w:val="0"/>
          <w:numId w:val="6"/>
        </w:numPr>
        <w:jc w:val="both"/>
        <w:rPr>
          <w:rFonts w:ascii="Times New Roman" w:hAnsi="Times New Roman" w:cs="Times New Roman"/>
        </w:rPr>
      </w:pPr>
      <w:r>
        <w:rPr>
          <w:rFonts w:ascii="Times New Roman" w:hAnsi="Times New Roman" w:cs="Times New Roman"/>
        </w:rPr>
        <w:t>Zamawiający nie dopuszcza możliwości składania ofert wariantowych.</w:t>
      </w:r>
    </w:p>
    <w:p w14:paraId="56273FD9" w14:textId="77777777" w:rsidR="00177F4B" w:rsidRPr="00785662" w:rsidRDefault="00177F4B" w:rsidP="00A57036">
      <w:pPr>
        <w:pStyle w:val="Akapitzlist"/>
        <w:numPr>
          <w:ilvl w:val="0"/>
          <w:numId w:val="6"/>
        </w:numPr>
        <w:jc w:val="both"/>
        <w:rPr>
          <w:rFonts w:ascii="Times New Roman" w:hAnsi="Times New Roman" w:cs="Times New Roman"/>
          <w:color w:val="000000"/>
        </w:rPr>
      </w:pPr>
      <w:r w:rsidRPr="00785662">
        <w:rPr>
          <w:rFonts w:ascii="Times New Roman" w:hAnsi="Times New Roman" w:cs="Times New Roman"/>
          <w:color w:val="000000"/>
        </w:rPr>
        <w:t>Zamawiający nie przewiduje złożenia oferty w postaci katalogów elektronicznych.</w:t>
      </w:r>
    </w:p>
    <w:p w14:paraId="3AC94FFC" w14:textId="77777777" w:rsidR="00177F4B" w:rsidRPr="00785662" w:rsidRDefault="00177F4B" w:rsidP="00A57036">
      <w:pPr>
        <w:pStyle w:val="Akapitzlist"/>
        <w:numPr>
          <w:ilvl w:val="0"/>
          <w:numId w:val="6"/>
        </w:numPr>
        <w:jc w:val="both"/>
        <w:rPr>
          <w:rFonts w:ascii="Times New Roman" w:hAnsi="Times New Roman" w:cs="Times New Roman"/>
          <w:color w:val="000000"/>
        </w:rPr>
      </w:pPr>
      <w:r w:rsidRPr="00785662">
        <w:rPr>
          <w:rFonts w:ascii="Times New Roman" w:hAnsi="Times New Roman" w:cs="Times New Roman"/>
          <w:color w:val="000000"/>
        </w:rPr>
        <w:t>Zamawiający nie prowadzi postępowania w celu zawarcia umowy ramowej.</w:t>
      </w:r>
    </w:p>
    <w:p w14:paraId="580E3C74" w14:textId="77777777" w:rsidR="00177F4B" w:rsidRPr="00785662" w:rsidRDefault="00177F4B" w:rsidP="00A57036">
      <w:pPr>
        <w:pStyle w:val="Akapitzlist"/>
        <w:numPr>
          <w:ilvl w:val="0"/>
          <w:numId w:val="6"/>
        </w:numPr>
        <w:jc w:val="both"/>
        <w:rPr>
          <w:rFonts w:ascii="Times New Roman" w:hAnsi="Times New Roman" w:cs="Times New Roman"/>
          <w:color w:val="000000"/>
        </w:rPr>
      </w:pPr>
      <w:r w:rsidRPr="00785662">
        <w:rPr>
          <w:rFonts w:ascii="Times New Roman" w:hAnsi="Times New Roman" w:cs="Times New Roman"/>
          <w:color w:val="000000"/>
        </w:rPr>
        <w:t xml:space="preserve">Zamawiający nie zastrzega możliwości ubiegania się o udzielenie zamówienia wyłącznie przez Wykonawców, o których mowa w art. 94 PZP </w:t>
      </w:r>
    </w:p>
    <w:p w14:paraId="35321A0A" w14:textId="77777777" w:rsidR="00177F4B" w:rsidRPr="00785662" w:rsidRDefault="00177F4B" w:rsidP="00A57036">
      <w:pPr>
        <w:pStyle w:val="Akapitzlist"/>
        <w:numPr>
          <w:ilvl w:val="0"/>
          <w:numId w:val="6"/>
        </w:numPr>
        <w:jc w:val="both"/>
        <w:rPr>
          <w:rFonts w:ascii="Times New Roman" w:hAnsi="Times New Roman" w:cs="Times New Roman"/>
          <w:color w:val="000000"/>
        </w:rPr>
      </w:pPr>
      <w:r w:rsidRPr="00785662">
        <w:rPr>
          <w:rFonts w:ascii="Times New Roman" w:hAnsi="Times New Roman" w:cs="Times New Roman"/>
          <w:color w:val="000000"/>
        </w:rPr>
        <w:t>Zamawiający nie stawia wymagań w zakresie zatrudnienia osób, o których mowa w art. 96 ust. 2 pkt 2 ustawy PZP,</w:t>
      </w:r>
    </w:p>
    <w:p w14:paraId="5E1DBAB0" w14:textId="77777777" w:rsidR="00177F4B" w:rsidRPr="00785662" w:rsidRDefault="00177F4B" w:rsidP="00A57036">
      <w:pPr>
        <w:pStyle w:val="Akapitzlist"/>
        <w:numPr>
          <w:ilvl w:val="0"/>
          <w:numId w:val="6"/>
        </w:numPr>
        <w:jc w:val="both"/>
        <w:rPr>
          <w:rFonts w:ascii="Times New Roman" w:hAnsi="Times New Roman" w:cs="Times New Roman"/>
          <w:color w:val="000000"/>
        </w:rPr>
      </w:pPr>
      <w:r w:rsidRPr="00785662">
        <w:rPr>
          <w:rFonts w:ascii="Times New Roman" w:hAnsi="Times New Roman" w:cs="Times New Roman"/>
          <w:color w:val="000000"/>
        </w:rPr>
        <w:t>Zamawiający nie przewiduje udzielenia zamówień, o których mowa w art. 214 ust. 1 pkt. 7 i 8,</w:t>
      </w:r>
    </w:p>
    <w:p w14:paraId="358FCF99" w14:textId="77777777" w:rsidR="00177F4B" w:rsidRPr="00785662" w:rsidRDefault="00177F4B" w:rsidP="00A57036">
      <w:pPr>
        <w:pStyle w:val="Akapitzlist"/>
        <w:numPr>
          <w:ilvl w:val="0"/>
          <w:numId w:val="6"/>
        </w:numPr>
        <w:jc w:val="both"/>
        <w:rPr>
          <w:rFonts w:ascii="Times New Roman" w:hAnsi="Times New Roman" w:cs="Times New Roman"/>
          <w:color w:val="000000"/>
        </w:rPr>
      </w:pPr>
      <w:r w:rsidRPr="00785662">
        <w:rPr>
          <w:rFonts w:ascii="Times New Roman" w:hAnsi="Times New Roman" w:cs="Times New Roman"/>
          <w:color w:val="000000"/>
        </w:rPr>
        <w:t>Zamawiający nie przewiduje zwrotu kosztów udziału w postępowaniu,</w:t>
      </w:r>
    </w:p>
    <w:p w14:paraId="691BFC5E" w14:textId="77777777" w:rsidR="00177F4B" w:rsidRPr="00785662" w:rsidRDefault="00177F4B" w:rsidP="00A57036">
      <w:pPr>
        <w:pStyle w:val="Akapitzlist"/>
        <w:numPr>
          <w:ilvl w:val="0"/>
          <w:numId w:val="6"/>
        </w:numPr>
        <w:jc w:val="both"/>
        <w:rPr>
          <w:rFonts w:ascii="Times New Roman" w:hAnsi="Times New Roman" w:cs="Times New Roman"/>
          <w:color w:val="000000"/>
        </w:rPr>
      </w:pPr>
      <w:r w:rsidRPr="00785662">
        <w:rPr>
          <w:rFonts w:ascii="Times New Roman" w:hAnsi="Times New Roman" w:cs="Times New Roman"/>
          <w:color w:val="000000"/>
        </w:rPr>
        <w:t>Zamawiający nie przewiduje rozliczenia w walutach obcych,</w:t>
      </w:r>
    </w:p>
    <w:p w14:paraId="71AD8F8B" w14:textId="77777777" w:rsidR="00177F4B" w:rsidRDefault="00177F4B" w:rsidP="00A57036">
      <w:pPr>
        <w:pStyle w:val="Akapitzlist"/>
        <w:numPr>
          <w:ilvl w:val="0"/>
          <w:numId w:val="6"/>
        </w:numPr>
        <w:jc w:val="both"/>
        <w:rPr>
          <w:rFonts w:ascii="Times New Roman" w:hAnsi="Times New Roman" w:cs="Times New Roman"/>
          <w:color w:val="000000"/>
        </w:rPr>
      </w:pPr>
      <w:r w:rsidRPr="00785662">
        <w:rPr>
          <w:rFonts w:ascii="Times New Roman" w:hAnsi="Times New Roman" w:cs="Times New Roman"/>
          <w:color w:val="000000"/>
        </w:rPr>
        <w:t>Zamawiający nie zastrzega obowiązku osobistego wykonania przez Wykonawcę kluczowych zadań.</w:t>
      </w: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177F4B" w:rsidRPr="00785662" w14:paraId="0C21A50F" w14:textId="77777777" w:rsidTr="008F3CE2">
        <w:trPr>
          <w:trHeight w:val="454"/>
        </w:trPr>
        <w:tc>
          <w:tcPr>
            <w:tcW w:w="9062" w:type="dxa"/>
            <w:shd w:val="clear" w:color="auto" w:fill="D0CECE" w:themeFill="background2" w:themeFillShade="E6"/>
            <w:vAlign w:val="center"/>
          </w:tcPr>
          <w:p w14:paraId="2A68A8D4"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13" w:name="_Toc76396039"/>
            <w:bookmarkStart w:id="14" w:name="_Toc84506394"/>
            <w:bookmarkStart w:id="15" w:name="_Toc102989717"/>
            <w:r w:rsidRPr="00785662">
              <w:rPr>
                <w:rFonts w:ascii="Times New Roman" w:hAnsi="Times New Roman" w:cs="Times New Roman"/>
                <w:b/>
                <w:bCs/>
                <w:color w:val="auto"/>
                <w:sz w:val="26"/>
                <w:szCs w:val="26"/>
              </w:rPr>
              <w:lastRenderedPageBreak/>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13"/>
            <w:bookmarkEnd w:id="14"/>
            <w:bookmarkEnd w:id="15"/>
          </w:p>
        </w:tc>
      </w:tr>
    </w:tbl>
    <w:p w14:paraId="01C5F457" w14:textId="77777777" w:rsidR="00177F4B" w:rsidRDefault="00177F4B" w:rsidP="00177F4B">
      <w:pPr>
        <w:jc w:val="both"/>
        <w:rPr>
          <w:rFonts w:ascii="Times New Roman" w:hAnsi="Times New Roman" w:cs="Times New Roman"/>
        </w:rPr>
      </w:pPr>
      <w:r w:rsidRPr="0087099C">
        <w:rPr>
          <w:rFonts w:ascii="Times New Roman" w:hAnsi="Times New Roman" w:cs="Times New Roman"/>
        </w:rPr>
        <w:t>Zamawiający nie przewiduje organizacji wizji lokalnej.</w:t>
      </w:r>
    </w:p>
    <w:tbl>
      <w:tblPr>
        <w:tblStyle w:val="Tabela-Siatka"/>
        <w:tblW w:w="0" w:type="auto"/>
        <w:tblLook w:val="04A0" w:firstRow="1" w:lastRow="0" w:firstColumn="1" w:lastColumn="0" w:noHBand="0" w:noVBand="1"/>
      </w:tblPr>
      <w:tblGrid>
        <w:gridCol w:w="9062"/>
      </w:tblGrid>
      <w:tr w:rsidR="00177F4B" w:rsidRPr="00785662" w14:paraId="588A1103" w14:textId="77777777" w:rsidTr="008F3CE2">
        <w:trPr>
          <w:trHeight w:val="454"/>
        </w:trPr>
        <w:tc>
          <w:tcPr>
            <w:tcW w:w="9062" w:type="dxa"/>
            <w:shd w:val="clear" w:color="auto" w:fill="D0CECE" w:themeFill="background2" w:themeFillShade="E6"/>
            <w:vAlign w:val="center"/>
          </w:tcPr>
          <w:p w14:paraId="223B5073"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16" w:name="_Toc72237832"/>
            <w:bookmarkStart w:id="17" w:name="_Toc76396040"/>
            <w:bookmarkStart w:id="18" w:name="_Toc84506395"/>
            <w:bookmarkStart w:id="19" w:name="_Toc102989718"/>
            <w:bookmarkStart w:id="20" w:name="_Hlk69744377"/>
            <w:r w:rsidRPr="00785662">
              <w:rPr>
                <w:rFonts w:ascii="Times New Roman" w:hAnsi="Times New Roman" w:cs="Times New Roman"/>
                <w:b/>
                <w:bCs/>
                <w:color w:val="auto"/>
                <w:sz w:val="26"/>
                <w:szCs w:val="26"/>
              </w:rPr>
              <w:t>ROZDZIAŁ V. TERMIN WYKONANIA ZAMÓWIENIA</w:t>
            </w:r>
            <w:bookmarkEnd w:id="16"/>
            <w:bookmarkEnd w:id="17"/>
            <w:bookmarkEnd w:id="18"/>
            <w:bookmarkEnd w:id="19"/>
          </w:p>
        </w:tc>
      </w:tr>
    </w:tbl>
    <w:bookmarkEnd w:id="20"/>
    <w:p w14:paraId="43BB8AA3" w14:textId="681B6DEC" w:rsidR="00177F4B" w:rsidRDefault="00177F4B" w:rsidP="00177F4B">
      <w:pPr>
        <w:jc w:val="both"/>
        <w:rPr>
          <w:rFonts w:ascii="Times New Roman" w:hAnsi="Times New Roman" w:cs="Times New Roman"/>
        </w:rPr>
      </w:pPr>
      <w:r>
        <w:rPr>
          <w:rFonts w:ascii="Times New Roman" w:hAnsi="Times New Roman" w:cs="Times New Roman"/>
        </w:rPr>
        <w:t>Zamówienie zostanie wykonane w terminie</w:t>
      </w:r>
      <w:r w:rsidR="00DF028E">
        <w:rPr>
          <w:rFonts w:ascii="Times New Roman" w:hAnsi="Times New Roman" w:cs="Times New Roman"/>
        </w:rPr>
        <w:t xml:space="preserve"> </w:t>
      </w:r>
      <w:r w:rsidR="00DF028E" w:rsidRPr="00DF028E">
        <w:rPr>
          <w:rFonts w:ascii="Times New Roman" w:hAnsi="Times New Roman" w:cs="Times New Roman"/>
          <w:b/>
          <w:bCs/>
        </w:rPr>
        <w:t>do</w:t>
      </w:r>
      <w:r w:rsidRPr="00DF028E">
        <w:rPr>
          <w:rFonts w:ascii="Times New Roman" w:hAnsi="Times New Roman" w:cs="Times New Roman"/>
          <w:b/>
          <w:bCs/>
        </w:rPr>
        <w:t xml:space="preserve"> </w:t>
      </w:r>
      <w:r w:rsidR="00EA19CD" w:rsidRPr="00DF028E">
        <w:rPr>
          <w:rFonts w:ascii="Times New Roman" w:hAnsi="Times New Roman" w:cs="Times New Roman"/>
          <w:b/>
          <w:bCs/>
        </w:rPr>
        <w:t>30</w:t>
      </w:r>
      <w:r w:rsidR="00EA19CD" w:rsidRPr="00DF452D">
        <w:rPr>
          <w:rFonts w:ascii="Times New Roman" w:hAnsi="Times New Roman" w:cs="Times New Roman"/>
          <w:b/>
          <w:bCs/>
        </w:rPr>
        <w:t xml:space="preserve"> dni od d</w:t>
      </w:r>
      <w:r w:rsidR="00DF028E">
        <w:rPr>
          <w:rFonts w:ascii="Times New Roman" w:hAnsi="Times New Roman" w:cs="Times New Roman"/>
          <w:b/>
          <w:bCs/>
        </w:rPr>
        <w:t>aty zawarcia</w:t>
      </w:r>
      <w:r w:rsidR="00EA19CD" w:rsidRPr="00DF452D">
        <w:rPr>
          <w:rFonts w:ascii="Times New Roman" w:hAnsi="Times New Roman" w:cs="Times New Roman"/>
          <w:b/>
          <w:bCs/>
        </w:rPr>
        <w:t xml:space="preserve"> umowy</w:t>
      </w:r>
      <w:r w:rsidR="00EA19CD">
        <w:rPr>
          <w:rFonts w:ascii="Times New Roman" w:hAnsi="Times New Roman" w:cs="Times New Roman"/>
        </w:rPr>
        <w:t>.</w:t>
      </w:r>
      <w:r w:rsidR="00DF028E" w:rsidRPr="00DF028E">
        <w:rPr>
          <w:rFonts w:ascii="Times New Roman" w:eastAsia="Times New Roman" w:hAnsi="Times New Roman" w:cs="Times New Roman"/>
          <w:color w:val="000000"/>
          <w:kern w:val="2"/>
          <w:lang w:eastAsia="zh-CN"/>
        </w:rPr>
        <w:t xml:space="preserve"> </w:t>
      </w:r>
      <w:r w:rsidR="00DF028E" w:rsidRPr="00DF028E">
        <w:rPr>
          <w:rFonts w:ascii="Times New Roman" w:hAnsi="Times New Roman" w:cs="Times New Roman"/>
        </w:rPr>
        <w:t xml:space="preserve">(zgodnie z art. 436 pkt. 1 </w:t>
      </w:r>
      <w:proofErr w:type="spellStart"/>
      <w:r w:rsidR="00DF028E" w:rsidRPr="00DF028E">
        <w:rPr>
          <w:rFonts w:ascii="Times New Roman" w:hAnsi="Times New Roman" w:cs="Times New Roman"/>
        </w:rPr>
        <w:t>Pzp</w:t>
      </w:r>
      <w:proofErr w:type="spellEnd"/>
      <w:r w:rsidR="00DF028E" w:rsidRPr="00DF028E">
        <w:rPr>
          <w:rFonts w:ascii="Times New Roman" w:hAnsi="Times New Roman" w:cs="Times New Roman"/>
        </w:rPr>
        <w:t>)</w:t>
      </w:r>
    </w:p>
    <w:tbl>
      <w:tblPr>
        <w:tblStyle w:val="Tabela-Siatka"/>
        <w:tblW w:w="0" w:type="auto"/>
        <w:tblLook w:val="04A0" w:firstRow="1" w:lastRow="0" w:firstColumn="1" w:lastColumn="0" w:noHBand="0" w:noVBand="1"/>
      </w:tblPr>
      <w:tblGrid>
        <w:gridCol w:w="9062"/>
      </w:tblGrid>
      <w:tr w:rsidR="00177F4B" w:rsidRPr="00785662" w14:paraId="1AF43C5D" w14:textId="77777777" w:rsidTr="008F3CE2">
        <w:trPr>
          <w:trHeight w:val="454"/>
        </w:trPr>
        <w:tc>
          <w:tcPr>
            <w:tcW w:w="9062" w:type="dxa"/>
            <w:shd w:val="clear" w:color="auto" w:fill="D0CECE" w:themeFill="background2" w:themeFillShade="E6"/>
            <w:vAlign w:val="center"/>
          </w:tcPr>
          <w:p w14:paraId="0CC2744C"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21" w:name="_Toc72237833"/>
            <w:bookmarkStart w:id="22" w:name="_Toc76396041"/>
            <w:bookmarkStart w:id="23" w:name="_Toc84506396"/>
            <w:bookmarkStart w:id="24" w:name="_Toc102989719"/>
            <w:r w:rsidRPr="00785662">
              <w:rPr>
                <w:rFonts w:ascii="Times New Roman" w:hAnsi="Times New Roman" w:cs="Times New Roman"/>
                <w:b/>
                <w:bCs/>
                <w:color w:val="auto"/>
                <w:sz w:val="26"/>
                <w:szCs w:val="26"/>
              </w:rPr>
              <w:t>ROZDZIAŁ VI. WARUNKI UDZIAŁU W POSTĘPOWANIU</w:t>
            </w:r>
            <w:bookmarkEnd w:id="21"/>
            <w:bookmarkEnd w:id="22"/>
            <w:bookmarkEnd w:id="23"/>
            <w:bookmarkEnd w:id="24"/>
          </w:p>
        </w:tc>
      </w:tr>
    </w:tbl>
    <w:p w14:paraId="26BC6A78" w14:textId="77777777" w:rsidR="00177F4B" w:rsidRDefault="00177F4B" w:rsidP="00A57036">
      <w:pPr>
        <w:pStyle w:val="Akapitzlist"/>
        <w:numPr>
          <w:ilvl w:val="0"/>
          <w:numId w:val="7"/>
        </w:numPr>
        <w:jc w:val="both"/>
        <w:rPr>
          <w:rFonts w:ascii="Times New Roman" w:hAnsi="Times New Roman" w:cs="Times New Roman"/>
        </w:rPr>
      </w:pPr>
      <w:r>
        <w:rPr>
          <w:rFonts w:ascii="Times New Roman" w:hAnsi="Times New Roman" w:cs="Times New Roman"/>
        </w:rPr>
        <w:t xml:space="preserve">O </w:t>
      </w:r>
      <w:r w:rsidRPr="00EE6EB8">
        <w:rPr>
          <w:rFonts w:ascii="Times New Roman" w:hAnsi="Times New Roman" w:cs="Times New Roman"/>
        </w:rPr>
        <w:t>udzielenie zamówienia mogą ubiegać się Wykonawcy, którzy spełniają poniższe warunki udziału w postępowaniu dotyczące</w:t>
      </w:r>
      <w:r>
        <w:rPr>
          <w:rFonts w:ascii="Times New Roman" w:hAnsi="Times New Roman" w:cs="Times New Roman"/>
        </w:rPr>
        <w:t>:</w:t>
      </w:r>
    </w:p>
    <w:p w14:paraId="254D374A" w14:textId="77777777" w:rsidR="00177F4B" w:rsidRPr="00EE6EB8" w:rsidRDefault="00177F4B" w:rsidP="00A57036">
      <w:pPr>
        <w:pStyle w:val="Akapitzlist"/>
        <w:numPr>
          <w:ilvl w:val="0"/>
          <w:numId w:val="8"/>
        </w:numPr>
        <w:jc w:val="both"/>
        <w:rPr>
          <w:rFonts w:ascii="Times New Roman" w:hAnsi="Times New Roman" w:cs="Times New Roman"/>
          <w:b/>
          <w:bCs/>
        </w:rPr>
      </w:pPr>
      <w:r w:rsidRPr="00EE6EB8">
        <w:rPr>
          <w:rFonts w:ascii="Times New Roman" w:hAnsi="Times New Roman" w:cs="Times New Roman"/>
          <w:b/>
          <w:bCs/>
        </w:rPr>
        <w:t>zdolności do występowania w obrocie gospodarczym:</w:t>
      </w:r>
    </w:p>
    <w:p w14:paraId="1E4EE67B" w14:textId="77777777" w:rsidR="00177F4B" w:rsidRDefault="00177F4B" w:rsidP="00177F4B">
      <w:pPr>
        <w:pStyle w:val="Akapitzlist"/>
        <w:jc w:val="both"/>
        <w:rPr>
          <w:rFonts w:ascii="Times New Roman" w:hAnsi="Times New Roman" w:cs="Times New Roman"/>
        </w:rPr>
      </w:pPr>
      <w:r w:rsidRPr="00EE6EB8">
        <w:rPr>
          <w:rFonts w:ascii="Times New Roman" w:hAnsi="Times New Roman" w:cs="Times New Roman"/>
        </w:rPr>
        <w:t>Zamawiający nie wyznacza szczegółowego warunku w tym zakresie.</w:t>
      </w:r>
    </w:p>
    <w:p w14:paraId="53ECB2EE" w14:textId="77777777" w:rsidR="00177F4B" w:rsidRPr="00EE6EB8" w:rsidRDefault="00177F4B" w:rsidP="00177F4B">
      <w:pPr>
        <w:pStyle w:val="Akapitzlist"/>
        <w:jc w:val="both"/>
        <w:rPr>
          <w:rFonts w:ascii="Times New Roman" w:hAnsi="Times New Roman" w:cs="Times New Roman"/>
          <w:b/>
          <w:bCs/>
        </w:rPr>
      </w:pPr>
    </w:p>
    <w:p w14:paraId="3A9941C8" w14:textId="77777777" w:rsidR="00177F4B" w:rsidRPr="00EE6EB8" w:rsidRDefault="00177F4B" w:rsidP="00A57036">
      <w:pPr>
        <w:pStyle w:val="Akapitzlist"/>
        <w:numPr>
          <w:ilvl w:val="0"/>
          <w:numId w:val="8"/>
        </w:numPr>
        <w:jc w:val="both"/>
        <w:rPr>
          <w:rFonts w:ascii="Times New Roman" w:hAnsi="Times New Roman" w:cs="Times New Roman"/>
          <w:b/>
          <w:bCs/>
        </w:rPr>
      </w:pPr>
      <w:r w:rsidRPr="00EE6EB8">
        <w:rPr>
          <w:rFonts w:ascii="Times New Roman" w:hAnsi="Times New Roman" w:cs="Times New Roman"/>
          <w:b/>
          <w:bCs/>
        </w:rPr>
        <w:t>uprawnień do prowadzenia określonej działalności gospodarczej lub zawodowej, o ile wynika to z odrębnych przepisów:</w:t>
      </w:r>
    </w:p>
    <w:p w14:paraId="247D7006" w14:textId="77777777" w:rsidR="00177F4B" w:rsidRPr="001F6171" w:rsidRDefault="00177F4B" w:rsidP="00177F4B">
      <w:pPr>
        <w:jc w:val="both"/>
        <w:rPr>
          <w:rFonts w:ascii="Times New Roman" w:hAnsi="Times New Roman" w:cs="Times New Roman"/>
        </w:rPr>
      </w:pPr>
      <w:r>
        <w:rPr>
          <w:rFonts w:ascii="Times New Roman" w:hAnsi="Times New Roman" w:cs="Times New Roman"/>
        </w:rPr>
        <w:t xml:space="preserve">             Zamawiający nie wyznacza szczegółowego warunku w tym zakresie</w:t>
      </w:r>
    </w:p>
    <w:p w14:paraId="7B3F4BE6" w14:textId="77777777" w:rsidR="00177F4B" w:rsidRDefault="00177F4B" w:rsidP="00A57036">
      <w:pPr>
        <w:pStyle w:val="Akapitzlist"/>
        <w:numPr>
          <w:ilvl w:val="0"/>
          <w:numId w:val="8"/>
        </w:numPr>
        <w:jc w:val="both"/>
        <w:rPr>
          <w:rFonts w:ascii="Times New Roman" w:hAnsi="Times New Roman" w:cs="Times New Roman"/>
          <w:b/>
          <w:bCs/>
        </w:rPr>
      </w:pPr>
      <w:r w:rsidRPr="00274CA4">
        <w:rPr>
          <w:rFonts w:ascii="Times New Roman" w:hAnsi="Times New Roman" w:cs="Times New Roman"/>
          <w:b/>
          <w:bCs/>
        </w:rPr>
        <w:t>sytuacji ekonomicznej lub finansowej;</w:t>
      </w:r>
    </w:p>
    <w:p w14:paraId="464FBFD3" w14:textId="77777777" w:rsidR="00177F4B" w:rsidRDefault="00177F4B" w:rsidP="00177F4B">
      <w:pPr>
        <w:ind w:firstLine="708"/>
        <w:rPr>
          <w:rFonts w:ascii="Times New Roman" w:hAnsi="Times New Roman" w:cs="Times New Roman"/>
        </w:rPr>
      </w:pPr>
      <w:bookmarkStart w:id="25" w:name="_Hlk102718159"/>
      <w:r w:rsidRPr="00274CA4">
        <w:rPr>
          <w:rFonts w:ascii="Times New Roman" w:hAnsi="Times New Roman" w:cs="Times New Roman"/>
        </w:rPr>
        <w:t>Zamawiający nie wyznacza szczegółowego warunku w tym zakresie.</w:t>
      </w:r>
    </w:p>
    <w:bookmarkEnd w:id="25"/>
    <w:p w14:paraId="7C7ED27F" w14:textId="77777777" w:rsidR="00177F4B" w:rsidRDefault="00177F4B" w:rsidP="00A57036">
      <w:pPr>
        <w:pStyle w:val="Akapitzlist"/>
        <w:numPr>
          <w:ilvl w:val="0"/>
          <w:numId w:val="9"/>
        </w:numPr>
        <w:rPr>
          <w:rFonts w:ascii="Times New Roman" w:hAnsi="Times New Roman" w:cs="Times New Roman"/>
          <w:b/>
          <w:bCs/>
        </w:rPr>
      </w:pPr>
      <w:r w:rsidRPr="00274CA4">
        <w:rPr>
          <w:rFonts w:ascii="Times New Roman" w:hAnsi="Times New Roman" w:cs="Times New Roman"/>
          <w:b/>
          <w:bCs/>
        </w:rPr>
        <w:t>zdolności technicznej lub zawodowej:</w:t>
      </w:r>
    </w:p>
    <w:p w14:paraId="285E51F7" w14:textId="6C8F99D7" w:rsidR="00177F4B" w:rsidRDefault="00EA19CD" w:rsidP="00C57B76">
      <w:pPr>
        <w:ind w:left="708"/>
        <w:jc w:val="both"/>
        <w:rPr>
          <w:rFonts w:ascii="Times New Roman" w:hAnsi="Times New Roman" w:cs="Times New Roman"/>
        </w:rPr>
      </w:pPr>
      <w:r w:rsidRPr="00EA19CD">
        <w:rPr>
          <w:rFonts w:ascii="Times New Roman" w:hAnsi="Times New Roman" w:cs="Times New Roman"/>
        </w:rPr>
        <w:t>Zamawiający nie wyznacza szczegółowego warunku w tym zakresie.</w:t>
      </w:r>
    </w:p>
    <w:tbl>
      <w:tblPr>
        <w:tblStyle w:val="Tabela-Siatka"/>
        <w:tblW w:w="0" w:type="auto"/>
        <w:tblLook w:val="04A0" w:firstRow="1" w:lastRow="0" w:firstColumn="1" w:lastColumn="0" w:noHBand="0" w:noVBand="1"/>
      </w:tblPr>
      <w:tblGrid>
        <w:gridCol w:w="9062"/>
      </w:tblGrid>
      <w:tr w:rsidR="00177F4B" w:rsidRPr="00785662" w14:paraId="253C1C79" w14:textId="77777777" w:rsidTr="008F3CE2">
        <w:trPr>
          <w:trHeight w:val="454"/>
        </w:trPr>
        <w:tc>
          <w:tcPr>
            <w:tcW w:w="9062" w:type="dxa"/>
            <w:shd w:val="clear" w:color="auto" w:fill="D0CECE" w:themeFill="background2" w:themeFillShade="E6"/>
            <w:vAlign w:val="center"/>
          </w:tcPr>
          <w:p w14:paraId="457B4613"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26" w:name="_Toc76396042"/>
            <w:bookmarkStart w:id="27" w:name="_Toc84506397"/>
            <w:bookmarkStart w:id="28" w:name="_Toc102989720"/>
            <w:bookmarkStart w:id="29" w:name="_Toc72237834"/>
            <w:r w:rsidRPr="00785662">
              <w:rPr>
                <w:rFonts w:ascii="Times New Roman" w:hAnsi="Times New Roman" w:cs="Times New Roman"/>
                <w:b/>
                <w:bCs/>
                <w:color w:val="auto"/>
                <w:sz w:val="26"/>
                <w:szCs w:val="26"/>
              </w:rPr>
              <w:t>ROZDZIAŁ VII. PODSTAWY WYKLUCZENIA Z UDZIAŁU W POSTĘPOWANIU</w:t>
            </w:r>
            <w:bookmarkEnd w:id="26"/>
            <w:bookmarkEnd w:id="27"/>
            <w:bookmarkEnd w:id="28"/>
            <w:r w:rsidRPr="00785662">
              <w:rPr>
                <w:rFonts w:ascii="Times New Roman" w:hAnsi="Times New Roman" w:cs="Times New Roman"/>
                <w:b/>
                <w:bCs/>
                <w:color w:val="auto"/>
                <w:sz w:val="26"/>
                <w:szCs w:val="26"/>
              </w:rPr>
              <w:t xml:space="preserve"> </w:t>
            </w:r>
            <w:bookmarkEnd w:id="29"/>
          </w:p>
        </w:tc>
      </w:tr>
    </w:tbl>
    <w:p w14:paraId="0E1D1212" w14:textId="77777777" w:rsidR="00177F4B" w:rsidRPr="00785662" w:rsidRDefault="00177F4B" w:rsidP="00A57036">
      <w:pPr>
        <w:pStyle w:val="Akapitzlist"/>
        <w:numPr>
          <w:ilvl w:val="0"/>
          <w:numId w:val="10"/>
        </w:numPr>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p>
    <w:p w14:paraId="0C4AF44A" w14:textId="77777777" w:rsidR="00177F4B" w:rsidRPr="004315F6" w:rsidRDefault="00177F4B" w:rsidP="00A57036">
      <w:pPr>
        <w:pStyle w:val="Akapitzlist"/>
        <w:numPr>
          <w:ilvl w:val="0"/>
          <w:numId w:val="57"/>
        </w:numPr>
        <w:jc w:val="both"/>
        <w:rPr>
          <w:rFonts w:ascii="Times New Roman" w:hAnsi="Times New Roman" w:cs="Times New Roman"/>
        </w:rPr>
      </w:pPr>
      <w:r w:rsidRPr="00785662">
        <w:rPr>
          <w:rFonts w:ascii="Times New Roman" w:hAnsi="Times New Roman" w:cs="Times New Roman"/>
        </w:rPr>
        <w:t xml:space="preserve">w art. 108 ust. 1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328A73C1" w14:textId="77777777" w:rsidR="00177F4B" w:rsidRPr="00FE195D" w:rsidRDefault="00177F4B" w:rsidP="00A57036">
      <w:pPr>
        <w:pStyle w:val="Akapitzlist"/>
        <w:numPr>
          <w:ilvl w:val="0"/>
          <w:numId w:val="10"/>
        </w:numPr>
        <w:rPr>
          <w:rFonts w:ascii="Times New Roman" w:hAnsi="Times New Roman" w:cs="Times New Roman"/>
        </w:rPr>
      </w:pPr>
      <w:r w:rsidRPr="00FE195D">
        <w:rPr>
          <w:rFonts w:ascii="Times New Roman" w:hAnsi="Times New Roman" w:cs="Times New Roman"/>
        </w:rPr>
        <w:t xml:space="preserve">Zamawiający nie przewiduje podstaw wykluczenia, o których mowa w art. 109 ust. 1 ustawy </w:t>
      </w:r>
      <w:proofErr w:type="spellStart"/>
      <w:r w:rsidRPr="00FE195D">
        <w:rPr>
          <w:rFonts w:ascii="Times New Roman" w:hAnsi="Times New Roman" w:cs="Times New Roman"/>
        </w:rPr>
        <w:t>Pzp</w:t>
      </w:r>
      <w:proofErr w:type="spellEnd"/>
      <w:r w:rsidRPr="00FE195D">
        <w:rPr>
          <w:rFonts w:ascii="Times New Roman" w:hAnsi="Times New Roman" w:cs="Times New Roman"/>
        </w:rPr>
        <w:t>.</w:t>
      </w:r>
    </w:p>
    <w:p w14:paraId="048787C9" w14:textId="77777777" w:rsidR="00177F4B" w:rsidRPr="004315F6" w:rsidRDefault="00177F4B" w:rsidP="00A57036">
      <w:pPr>
        <w:pStyle w:val="Akapitzlist"/>
        <w:numPr>
          <w:ilvl w:val="0"/>
          <w:numId w:val="10"/>
        </w:numPr>
        <w:jc w:val="both"/>
        <w:rPr>
          <w:rFonts w:ascii="Times New Roman" w:hAnsi="Times New Roman" w:cs="Times New Roman"/>
        </w:rPr>
      </w:pPr>
      <w:r w:rsidRPr="00785662">
        <w:rPr>
          <w:rFonts w:ascii="Times New Roman" w:hAnsi="Times New Roman" w:cs="Times New Roman"/>
        </w:rPr>
        <w:t>Wykluczenie Wykonawcy następuje zgodnie z art. 111 PZP.</w:t>
      </w:r>
    </w:p>
    <w:tbl>
      <w:tblPr>
        <w:tblStyle w:val="Tabela-Siatka"/>
        <w:tblW w:w="0" w:type="auto"/>
        <w:tblLook w:val="04A0" w:firstRow="1" w:lastRow="0" w:firstColumn="1" w:lastColumn="0" w:noHBand="0" w:noVBand="1"/>
      </w:tblPr>
      <w:tblGrid>
        <w:gridCol w:w="9062"/>
      </w:tblGrid>
      <w:tr w:rsidR="00177F4B" w:rsidRPr="00785662" w14:paraId="2C63D1FF" w14:textId="77777777" w:rsidTr="008F3CE2">
        <w:trPr>
          <w:trHeight w:val="454"/>
        </w:trPr>
        <w:tc>
          <w:tcPr>
            <w:tcW w:w="9062" w:type="dxa"/>
            <w:shd w:val="clear" w:color="auto" w:fill="D0CECE" w:themeFill="background2" w:themeFillShade="E6"/>
            <w:vAlign w:val="center"/>
          </w:tcPr>
          <w:p w14:paraId="5E70E73C"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30" w:name="_Toc72237835"/>
            <w:bookmarkStart w:id="31" w:name="_Toc76396043"/>
            <w:bookmarkStart w:id="32" w:name="_Toc84506398"/>
            <w:bookmarkStart w:id="33" w:name="_Toc102989721"/>
            <w:r w:rsidRPr="00785662">
              <w:rPr>
                <w:rFonts w:ascii="Times New Roman" w:hAnsi="Times New Roman" w:cs="Times New Roman"/>
                <w:b/>
                <w:bCs/>
                <w:color w:val="auto"/>
                <w:sz w:val="26"/>
                <w:szCs w:val="26"/>
              </w:rPr>
              <w:lastRenderedPageBreak/>
              <w:t>ROZDZIAŁ VIII. INFORMACJA O OŚWIADCZENIACH I DOKUMENTACH POTWIERDZAJĄCYCH SPEŁNIANIE PRZEZ OFEROWANE ROBOTY BUDOWLANE WYMAGAŃ OKREŚLONYCH PRZEZ ZAMAWIAJĄCEGO (PRZEDMIOTOWE ŚRODKI DOWODOWE)</w:t>
            </w:r>
            <w:bookmarkEnd w:id="30"/>
            <w:bookmarkEnd w:id="31"/>
            <w:bookmarkEnd w:id="32"/>
            <w:bookmarkEnd w:id="33"/>
          </w:p>
        </w:tc>
      </w:tr>
    </w:tbl>
    <w:p w14:paraId="4A64B33C" w14:textId="77777777" w:rsidR="00C57B76" w:rsidRPr="00A327E2" w:rsidRDefault="00C57B76" w:rsidP="00A57036">
      <w:pPr>
        <w:pStyle w:val="Akapitzlist"/>
        <w:numPr>
          <w:ilvl w:val="0"/>
          <w:numId w:val="58"/>
        </w:numPr>
        <w:tabs>
          <w:tab w:val="num" w:pos="0"/>
        </w:tabs>
        <w:jc w:val="both"/>
        <w:rPr>
          <w:rFonts w:ascii="Times New Roman" w:hAnsi="Times New Roman" w:cs="Times New Roman"/>
        </w:rPr>
      </w:pPr>
      <w:r w:rsidRPr="00A327E2">
        <w:rPr>
          <w:rFonts w:ascii="Times New Roman" w:hAnsi="Times New Roman" w:cs="Times New Roman"/>
        </w:rPr>
        <w:t xml:space="preserve">Zamawiający żąda następujących przedmiotowych środków dowodowych, </w:t>
      </w:r>
      <w:r w:rsidRPr="00A327E2">
        <w:rPr>
          <w:rFonts w:ascii="Times New Roman" w:hAnsi="Times New Roman" w:cs="Times New Roman"/>
        </w:rPr>
        <w:br/>
        <w:t>na potwierdzenie, że oferowane dostawy spełniają określone przez zamawiającego wymagania:</w:t>
      </w:r>
    </w:p>
    <w:p w14:paraId="143CD067" w14:textId="4E677566" w:rsidR="00C57B76" w:rsidRPr="00A327E2" w:rsidRDefault="00C57B76" w:rsidP="00A327E2">
      <w:pPr>
        <w:ind w:left="851"/>
        <w:jc w:val="both"/>
        <w:rPr>
          <w:rFonts w:ascii="Times New Roman" w:hAnsi="Times New Roman" w:cs="Times New Roman"/>
        </w:rPr>
      </w:pPr>
      <w:r w:rsidRPr="00A327E2">
        <w:rPr>
          <w:rFonts w:ascii="Times New Roman" w:hAnsi="Times New Roman" w:cs="Times New Roman"/>
        </w:rPr>
        <w:t xml:space="preserve">- </w:t>
      </w:r>
      <w:r w:rsidRPr="00A327E2">
        <w:rPr>
          <w:rFonts w:ascii="Times New Roman" w:hAnsi="Times New Roman" w:cs="Times New Roman"/>
          <w:b/>
        </w:rPr>
        <w:t xml:space="preserve">karty katalogowe </w:t>
      </w:r>
      <w:r w:rsidR="004F4492" w:rsidRPr="00A327E2">
        <w:rPr>
          <w:rFonts w:ascii="Times New Roman" w:hAnsi="Times New Roman" w:cs="Times New Roman"/>
          <w:b/>
        </w:rPr>
        <w:t>wszystkich</w:t>
      </w:r>
      <w:r w:rsidRPr="00A327E2">
        <w:rPr>
          <w:rFonts w:ascii="Times New Roman" w:hAnsi="Times New Roman" w:cs="Times New Roman"/>
          <w:b/>
        </w:rPr>
        <w:t xml:space="preserve"> zaoferowanych urządzeń i akcesoriów</w:t>
      </w:r>
      <w:r w:rsidRPr="00A327E2">
        <w:rPr>
          <w:rFonts w:ascii="Times New Roman" w:hAnsi="Times New Roman" w:cs="Times New Roman"/>
        </w:rPr>
        <w:t xml:space="preserve">. </w:t>
      </w:r>
    </w:p>
    <w:p w14:paraId="7C13BD75" w14:textId="184A9619" w:rsidR="00C57B76" w:rsidRPr="00A327E2" w:rsidRDefault="00C57B76" w:rsidP="00A57036">
      <w:pPr>
        <w:pStyle w:val="Akapitzlist"/>
        <w:numPr>
          <w:ilvl w:val="0"/>
          <w:numId w:val="58"/>
        </w:numPr>
        <w:jc w:val="both"/>
        <w:rPr>
          <w:rFonts w:ascii="Times New Roman" w:hAnsi="Times New Roman" w:cs="Times New Roman"/>
        </w:rPr>
      </w:pPr>
      <w:r w:rsidRPr="00A327E2">
        <w:rPr>
          <w:rFonts w:ascii="Times New Roman" w:hAnsi="Times New Roman" w:cs="Times New Roman"/>
        </w:rPr>
        <w:t>Zamawiający informuje, iż w przypadku nie złożenia wraz z ofertą przedmiotowych środków dowodowych lub w sytuacji w której złożone przedmiotowe środki dowodowe będą  niekompletne, Zamawiający wezwie do ich złożenia lub uzupełnienia w wyznaczonym terminie.</w:t>
      </w:r>
    </w:p>
    <w:tbl>
      <w:tblPr>
        <w:tblStyle w:val="Tabela-Siatka"/>
        <w:tblW w:w="0" w:type="auto"/>
        <w:tblLook w:val="04A0" w:firstRow="1" w:lastRow="0" w:firstColumn="1" w:lastColumn="0" w:noHBand="0" w:noVBand="1"/>
      </w:tblPr>
      <w:tblGrid>
        <w:gridCol w:w="9062"/>
      </w:tblGrid>
      <w:tr w:rsidR="00177F4B" w:rsidRPr="00785662" w14:paraId="58A49A5A" w14:textId="77777777" w:rsidTr="008F3CE2">
        <w:trPr>
          <w:trHeight w:val="454"/>
        </w:trPr>
        <w:tc>
          <w:tcPr>
            <w:tcW w:w="9062" w:type="dxa"/>
            <w:shd w:val="clear" w:color="auto" w:fill="D0CECE" w:themeFill="background2" w:themeFillShade="E6"/>
            <w:vAlign w:val="center"/>
          </w:tcPr>
          <w:p w14:paraId="0BDA8172"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34" w:name="_Toc72237836"/>
            <w:bookmarkStart w:id="35" w:name="_Toc76396044"/>
            <w:bookmarkStart w:id="36" w:name="_Toc84506399"/>
            <w:bookmarkStart w:id="37" w:name="_Toc102989722"/>
            <w:r w:rsidRPr="00785662">
              <w:rPr>
                <w:rFonts w:ascii="Times New Roman" w:hAnsi="Times New Roman" w:cs="Times New Roman"/>
                <w:b/>
                <w:bCs/>
                <w:color w:val="auto"/>
                <w:sz w:val="26"/>
                <w:szCs w:val="26"/>
              </w:rPr>
              <w:t>ROZDZIAŁ IX. PODMIOTOWE ŚRODKI DOWODOWE. OŚWIADCZENIA I DOKUMENTY, JAKIE ZOBOWIĄZANI SĄ DOSTARCZYĆ WYKONAWCY W CELU POTWIERDZENIA SPEŁNIANIA WARUNKÓW UDZIAŁU W POSTĘPOWANIU ORAZ WYKAZANIA BRAKU PODSTAW WYKLUCZENIA</w:t>
            </w:r>
            <w:bookmarkEnd w:id="34"/>
            <w:bookmarkEnd w:id="35"/>
            <w:bookmarkEnd w:id="36"/>
            <w:bookmarkEnd w:id="37"/>
          </w:p>
        </w:tc>
      </w:tr>
    </w:tbl>
    <w:p w14:paraId="3DC2416B" w14:textId="77777777" w:rsidR="00177F4B" w:rsidRDefault="00177F4B" w:rsidP="00BA6247">
      <w:pPr>
        <w:pStyle w:val="Akapitzlist"/>
        <w:numPr>
          <w:ilvl w:val="0"/>
          <w:numId w:val="11"/>
        </w:numPr>
        <w:ind w:left="426"/>
        <w:jc w:val="both"/>
        <w:rPr>
          <w:rFonts w:ascii="Times New Roman" w:hAnsi="Times New Roman" w:cs="Times New Roman"/>
        </w:rPr>
      </w:pPr>
      <w:r w:rsidRPr="00785662">
        <w:rPr>
          <w:rFonts w:ascii="Times New Roman" w:hAnsi="Times New Roman" w:cs="Times New Roman"/>
        </w:rPr>
        <w:t>Do oferty Wykonawca dołącza:</w:t>
      </w:r>
    </w:p>
    <w:p w14:paraId="60546DBA" w14:textId="77777777" w:rsidR="00177F4B" w:rsidRPr="00785662" w:rsidRDefault="00177F4B" w:rsidP="00BA6247">
      <w:pPr>
        <w:pStyle w:val="Akapitzlist"/>
        <w:numPr>
          <w:ilvl w:val="0"/>
          <w:numId w:val="13"/>
        </w:numPr>
        <w:ind w:left="1418"/>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Pr>
          <w:rFonts w:ascii="Times New Roman" w:hAnsi="Times New Roman" w:cs="Times New Roman"/>
        </w:rPr>
        <w:t>I</w:t>
      </w:r>
      <w:r w:rsidRPr="00785662">
        <w:rPr>
          <w:rFonts w:ascii="Times New Roman" w:hAnsi="Times New Roman" w:cs="Times New Roman"/>
        </w:rPr>
        <w:t xml:space="preserve">, że Wykonawca nie podlega wykluczeniu z postępowania o udzielenie zamówienia – według </w:t>
      </w:r>
      <w:r w:rsidRPr="00DF452D">
        <w:rPr>
          <w:rFonts w:ascii="Times New Roman" w:hAnsi="Times New Roman" w:cs="Times New Roman"/>
          <w:b/>
          <w:bCs/>
        </w:rPr>
        <w:t>załącznika nr 3</w:t>
      </w:r>
      <w:r>
        <w:rPr>
          <w:rFonts w:ascii="Times New Roman" w:hAnsi="Times New Roman" w:cs="Times New Roman"/>
        </w:rPr>
        <w:t xml:space="preserve"> </w:t>
      </w:r>
      <w:r w:rsidRPr="00785662">
        <w:rPr>
          <w:rFonts w:ascii="Times New Roman" w:hAnsi="Times New Roman" w:cs="Times New Roman"/>
        </w:rPr>
        <w:t>do SWZ;</w:t>
      </w:r>
    </w:p>
    <w:p w14:paraId="4F3CEB03" w14:textId="31984CC3" w:rsidR="00177F4B" w:rsidRPr="00785662" w:rsidRDefault="00177F4B" w:rsidP="00BA6247">
      <w:pPr>
        <w:pStyle w:val="Akapitzlist"/>
        <w:numPr>
          <w:ilvl w:val="0"/>
          <w:numId w:val="13"/>
        </w:numPr>
        <w:ind w:left="1418"/>
        <w:jc w:val="both"/>
        <w:rPr>
          <w:rFonts w:ascii="Times New Roman" w:hAnsi="Times New Roman" w:cs="Times New Roman"/>
        </w:rPr>
      </w:pPr>
      <w:r w:rsidRPr="00785662">
        <w:rPr>
          <w:rFonts w:ascii="Times New Roman" w:hAnsi="Times New Roman" w:cs="Times New Roman"/>
        </w:rPr>
        <w:t>Jeżeli Wykonawcy wspólnie ubiegają się o zamówienie oświadczenie, o którym mowa w pkt. 1</w:t>
      </w:r>
      <w:r w:rsidR="00EA19CD">
        <w:rPr>
          <w:rFonts w:ascii="Times New Roman" w:hAnsi="Times New Roman" w:cs="Times New Roman"/>
        </w:rPr>
        <w:t xml:space="preserve"> </w:t>
      </w:r>
      <w:r w:rsidRPr="00785662">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6F10B97D" w14:textId="75CD11A6" w:rsidR="00177F4B" w:rsidRPr="00785662" w:rsidRDefault="00177F4B" w:rsidP="00BA6247">
      <w:pPr>
        <w:pStyle w:val="Akapitzlist"/>
        <w:numPr>
          <w:ilvl w:val="0"/>
          <w:numId w:val="13"/>
        </w:numPr>
        <w:ind w:left="1418"/>
        <w:jc w:val="both"/>
        <w:rPr>
          <w:rFonts w:ascii="Times New Roman" w:hAnsi="Times New Roman" w:cs="Times New Roman"/>
        </w:rPr>
      </w:pPr>
      <w:r w:rsidRPr="00785662">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oraz spełniania, w zakresie, w jakim powołuje się na ich zasoby, warunków udziału w postępowaniu, wraz ze swoim oświadczeniem, o którym mowa w pkt. 1, składa także oświadczeni</w:t>
      </w:r>
      <w:r w:rsidR="00EA19CD">
        <w:rPr>
          <w:rFonts w:ascii="Times New Roman" w:hAnsi="Times New Roman" w:cs="Times New Roman"/>
        </w:rPr>
        <w:t>e</w:t>
      </w:r>
      <w:r w:rsidRPr="00785662">
        <w:rPr>
          <w:rFonts w:ascii="Times New Roman" w:hAnsi="Times New Roman" w:cs="Times New Roman"/>
        </w:rPr>
        <w:t xml:space="preserve"> o którym mowa w pkt. </w:t>
      </w:r>
      <w:r w:rsidR="00EA19CD">
        <w:rPr>
          <w:rFonts w:ascii="Times New Roman" w:hAnsi="Times New Roman" w:cs="Times New Roman"/>
        </w:rPr>
        <w:t>1</w:t>
      </w:r>
      <w:r w:rsidRPr="00785662">
        <w:rPr>
          <w:rFonts w:ascii="Times New Roman" w:hAnsi="Times New Roman" w:cs="Times New Roman"/>
        </w:rPr>
        <w:t>. podmiotu udostępniającego zasoby, potwierdzające brak podstaw wykluczenia tego podmiotu oraz odpowiednio spełnianie warunków udziału w postępowaniu, w zakresie, w jakim wykonawca powołuje się na jego zasoby;</w:t>
      </w:r>
    </w:p>
    <w:p w14:paraId="6FA8E3B9" w14:textId="77777777" w:rsidR="00177F4B" w:rsidRPr="00785662" w:rsidRDefault="00177F4B" w:rsidP="00BA6247">
      <w:pPr>
        <w:pStyle w:val="Akapitzlist"/>
        <w:numPr>
          <w:ilvl w:val="0"/>
          <w:numId w:val="13"/>
        </w:numPr>
        <w:ind w:left="1418"/>
        <w:jc w:val="both"/>
        <w:rPr>
          <w:rFonts w:ascii="Times New Roman" w:hAnsi="Times New Roman" w:cs="Times New Roman"/>
        </w:rPr>
      </w:pPr>
      <w:r w:rsidRPr="00785662">
        <w:rPr>
          <w:rFonts w:ascii="Times New Roman"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w:t>
      </w:r>
      <w:r w:rsidRPr="00785662">
        <w:rPr>
          <w:rFonts w:ascii="Times New Roman" w:hAnsi="Times New Roman" w:cs="Times New Roman"/>
        </w:rPr>
        <w:lastRenderedPageBreak/>
        <w:t xml:space="preserve">tajemnicy przedsiębiorstwa (Wykonawca nie może zastrzec informacji, o których mowa w art. 222 ust. 5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 w formularzu oferty według załącznika nr 2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D351F07" w14:textId="77777777" w:rsidR="00177F4B" w:rsidRPr="00785662" w:rsidRDefault="00177F4B" w:rsidP="00BA6247">
      <w:pPr>
        <w:pStyle w:val="Akapitzlist"/>
        <w:numPr>
          <w:ilvl w:val="0"/>
          <w:numId w:val="13"/>
        </w:numPr>
        <w:ind w:left="1418"/>
        <w:jc w:val="both"/>
        <w:rPr>
          <w:rFonts w:ascii="Times New Roman" w:hAnsi="Times New Roman" w:cs="Times New Roman"/>
        </w:rPr>
      </w:pPr>
      <w:r w:rsidRPr="00785662">
        <w:rPr>
          <w:rFonts w:ascii="Times New Roman" w:hAnsi="Times New Roman" w:cs="Times New Roman"/>
        </w:rPr>
        <w:t xml:space="preserve">oświadczenie – wskazanie przez Wykonawcę części zamówienia, których wykonanie zamierza powierzyć podwykonawcom i podanie przez Wykonawcę firm podwykonawców – w formularzu oferty według </w:t>
      </w:r>
      <w:r w:rsidRPr="00DF452D">
        <w:rPr>
          <w:rFonts w:ascii="Times New Roman" w:hAnsi="Times New Roman" w:cs="Times New Roman"/>
          <w:b/>
          <w:bCs/>
        </w:rPr>
        <w:t>załącznika nr 2</w:t>
      </w:r>
      <w:r w:rsidRPr="00785662">
        <w:rPr>
          <w:rFonts w:ascii="Times New Roman" w:hAnsi="Times New Roman" w:cs="Times New Roman"/>
        </w:rPr>
        <w:t xml:space="preserve"> do SWZ;</w:t>
      </w:r>
    </w:p>
    <w:p w14:paraId="39F41BE5" w14:textId="77777777" w:rsidR="00177F4B" w:rsidRPr="00785662" w:rsidRDefault="00177F4B" w:rsidP="00BA6247">
      <w:pPr>
        <w:pStyle w:val="Akapitzlist"/>
        <w:numPr>
          <w:ilvl w:val="0"/>
          <w:numId w:val="13"/>
        </w:numPr>
        <w:ind w:left="1418"/>
        <w:jc w:val="both"/>
        <w:rPr>
          <w:rFonts w:ascii="Times New Roman" w:hAnsi="Times New Roman" w:cs="Times New Roman"/>
        </w:rPr>
      </w:pPr>
      <w:r w:rsidRPr="00785662">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4DEFD8D" w14:textId="690A9B38" w:rsidR="00177F4B" w:rsidRPr="00785662" w:rsidRDefault="00177F4B" w:rsidP="00BA6247">
      <w:pPr>
        <w:pStyle w:val="Akapitzlist"/>
        <w:numPr>
          <w:ilvl w:val="0"/>
          <w:numId w:val="13"/>
        </w:numPr>
        <w:ind w:left="1418"/>
        <w:jc w:val="both"/>
        <w:rPr>
          <w:rFonts w:ascii="Times New Roman" w:hAnsi="Times New Roman" w:cs="Times New Roman"/>
        </w:rPr>
      </w:pPr>
      <w:r w:rsidRPr="00785662">
        <w:rPr>
          <w:rFonts w:ascii="Times New Roman" w:hAnsi="Times New Roman" w:cs="Times New Roman"/>
        </w:rPr>
        <w:t xml:space="preserve">Zobowiązanie podmiotu udostępniającego zasoby, o którym mowa w pkt </w:t>
      </w:r>
      <w:r w:rsidR="00E443B2">
        <w:rPr>
          <w:rFonts w:ascii="Times New Roman" w:hAnsi="Times New Roman" w:cs="Times New Roman"/>
        </w:rPr>
        <w:t>6</w:t>
      </w:r>
      <w:r w:rsidRPr="00785662">
        <w:rPr>
          <w:rFonts w:ascii="Times New Roman" w:hAnsi="Times New Roman" w:cs="Times New Roman"/>
        </w:rPr>
        <w:t xml:space="preserve"> powyżej, potwierdza, że stosunek łączący wykonawcę z podmiotami udostępniającymi zasoby gwarantuje rzeczywisty dostęp do tych zasobów oraz określa w szczególności:</w:t>
      </w:r>
    </w:p>
    <w:p w14:paraId="59B1F080" w14:textId="77777777" w:rsidR="00177F4B" w:rsidRPr="00785662" w:rsidRDefault="00177F4B" w:rsidP="00BA6247">
      <w:pPr>
        <w:pStyle w:val="Akapitzlist"/>
        <w:numPr>
          <w:ilvl w:val="0"/>
          <w:numId w:val="12"/>
        </w:numPr>
        <w:ind w:left="1843"/>
        <w:jc w:val="both"/>
        <w:rPr>
          <w:rFonts w:ascii="Times New Roman" w:hAnsi="Times New Roman" w:cs="Times New Roman"/>
        </w:rPr>
      </w:pPr>
      <w:r w:rsidRPr="00785662">
        <w:rPr>
          <w:rFonts w:ascii="Times New Roman" w:hAnsi="Times New Roman" w:cs="Times New Roman"/>
        </w:rPr>
        <w:t>zakres dostępnych wykonawcy zasobów podmiotu udostępniającego zasoby;</w:t>
      </w:r>
    </w:p>
    <w:p w14:paraId="1A643605" w14:textId="77777777" w:rsidR="00177F4B" w:rsidRPr="00785662" w:rsidRDefault="00177F4B" w:rsidP="00BA6247">
      <w:pPr>
        <w:pStyle w:val="Akapitzlist"/>
        <w:numPr>
          <w:ilvl w:val="0"/>
          <w:numId w:val="12"/>
        </w:numPr>
        <w:ind w:left="1843"/>
        <w:jc w:val="both"/>
        <w:rPr>
          <w:rFonts w:ascii="Times New Roman" w:hAnsi="Times New Roman" w:cs="Times New Roman"/>
        </w:rPr>
      </w:pPr>
      <w:r w:rsidRPr="00785662">
        <w:rPr>
          <w:rFonts w:ascii="Times New Roman" w:hAnsi="Times New Roman" w:cs="Times New Roman"/>
        </w:rPr>
        <w:t>sposób i okres udostępnienia wykonawcy i wykorzystania przez niego zasobów podmiotu udostępniającego te zasoby przy wykonywaniu zamówienia;</w:t>
      </w:r>
    </w:p>
    <w:p w14:paraId="1179174A" w14:textId="77777777" w:rsidR="00177F4B" w:rsidRPr="00785662" w:rsidRDefault="00177F4B" w:rsidP="00BA6247">
      <w:pPr>
        <w:pStyle w:val="Akapitzlist"/>
        <w:numPr>
          <w:ilvl w:val="0"/>
          <w:numId w:val="12"/>
        </w:numPr>
        <w:ind w:left="1843"/>
        <w:jc w:val="both"/>
        <w:rPr>
          <w:rFonts w:ascii="Times New Roman" w:hAnsi="Times New Roman" w:cs="Times New Roman"/>
        </w:rPr>
      </w:pPr>
      <w:r w:rsidRPr="00785662">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w:t>
      </w:r>
      <w:r>
        <w:rPr>
          <w:rFonts w:ascii="Times New Roman" w:hAnsi="Times New Roman" w:cs="Times New Roman"/>
        </w:rPr>
        <w:t>dostawy</w:t>
      </w:r>
      <w:r w:rsidRPr="00785662">
        <w:rPr>
          <w:rFonts w:ascii="Times New Roman" w:hAnsi="Times New Roman" w:cs="Times New Roman"/>
        </w:rPr>
        <w:t>, których wskazane zdolności dotyczą.</w:t>
      </w:r>
    </w:p>
    <w:p w14:paraId="6D7F3192" w14:textId="0FFAE51F" w:rsidR="00177F4B" w:rsidRDefault="00177F4B" w:rsidP="00BA6247">
      <w:pPr>
        <w:pStyle w:val="Akapitzlist"/>
        <w:numPr>
          <w:ilvl w:val="0"/>
          <w:numId w:val="13"/>
        </w:numPr>
        <w:ind w:left="1418"/>
        <w:jc w:val="both"/>
        <w:rPr>
          <w:rFonts w:ascii="Times New Roman" w:hAnsi="Times New Roman" w:cs="Times New Roman"/>
        </w:rPr>
      </w:pPr>
      <w:r w:rsidRPr="00785662">
        <w:rPr>
          <w:rFonts w:ascii="Times New Roman" w:hAnsi="Times New Roman" w:cs="Times New Roman"/>
        </w:rPr>
        <w:t xml:space="preserve">oświadczenie, o którym mowa w art. 117 ust. 4 Ustawy, jeżeli ofertę składają Wykonawcy </w:t>
      </w:r>
      <w:r w:rsidRPr="00785662">
        <w:rPr>
          <w:rFonts w:ascii="Times New Roman" w:hAnsi="Times New Roman" w:cs="Times New Roman"/>
          <w:u w:val="single"/>
        </w:rPr>
        <w:t>wspólnie ubiegający się o udzielenie zamówienia,</w:t>
      </w:r>
      <w:r w:rsidRPr="00785662">
        <w:rPr>
          <w:rFonts w:ascii="Times New Roman" w:hAnsi="Times New Roman" w:cs="Times New Roman"/>
        </w:rPr>
        <w:t xml:space="preserve"> z którego wynika, które </w:t>
      </w:r>
      <w:r>
        <w:rPr>
          <w:rFonts w:ascii="Times New Roman" w:hAnsi="Times New Roman" w:cs="Times New Roman"/>
        </w:rPr>
        <w:t>dostawy</w:t>
      </w:r>
      <w:r w:rsidRPr="00785662">
        <w:rPr>
          <w:rFonts w:ascii="Times New Roman" w:hAnsi="Times New Roman" w:cs="Times New Roman"/>
        </w:rPr>
        <w:t xml:space="preserve">, wykonają poszczególni Wykonawcy – </w:t>
      </w:r>
      <w:r w:rsidRPr="00DF452D">
        <w:rPr>
          <w:rFonts w:ascii="Times New Roman" w:hAnsi="Times New Roman" w:cs="Times New Roman"/>
          <w:b/>
          <w:bCs/>
        </w:rPr>
        <w:t xml:space="preserve">załącznik nr </w:t>
      </w:r>
      <w:r w:rsidR="00E443B2" w:rsidRPr="00DF452D">
        <w:rPr>
          <w:rFonts w:ascii="Times New Roman" w:hAnsi="Times New Roman" w:cs="Times New Roman"/>
          <w:b/>
          <w:bCs/>
        </w:rPr>
        <w:t>4</w:t>
      </w:r>
      <w:r w:rsidRPr="00195BED">
        <w:rPr>
          <w:rFonts w:ascii="Times New Roman" w:hAnsi="Times New Roman" w:cs="Times New Roman"/>
        </w:rPr>
        <w:t xml:space="preserve"> do SWZ</w:t>
      </w:r>
      <w:r>
        <w:rPr>
          <w:rFonts w:ascii="Times New Roman" w:hAnsi="Times New Roman" w:cs="Times New Roman"/>
        </w:rPr>
        <w:t>.</w:t>
      </w:r>
    </w:p>
    <w:p w14:paraId="439D9704" w14:textId="77777777" w:rsidR="00177F4B" w:rsidRDefault="00177F4B" w:rsidP="00A57036">
      <w:pPr>
        <w:pStyle w:val="Akapitzlist"/>
        <w:numPr>
          <w:ilvl w:val="0"/>
          <w:numId w:val="11"/>
        </w:numPr>
        <w:ind w:hanging="360"/>
        <w:jc w:val="both"/>
        <w:rPr>
          <w:rFonts w:ascii="Times New Roman" w:hAnsi="Times New Roman" w:cs="Times New Roman"/>
        </w:rPr>
      </w:pPr>
      <w:r w:rsidRPr="00043F63">
        <w:rPr>
          <w:rFonts w:ascii="Times New Roman" w:hAnsi="Times New Roman" w:cs="Times New Roman"/>
        </w:rPr>
        <w:t xml:space="preserve">Zamawiający, działając na podstawie art. 274 ust. 1 </w:t>
      </w:r>
      <w:proofErr w:type="spellStart"/>
      <w:r w:rsidRPr="00043F63">
        <w:rPr>
          <w:rFonts w:ascii="Times New Roman" w:hAnsi="Times New Roman" w:cs="Times New Roman"/>
        </w:rPr>
        <w:t>Pzp</w:t>
      </w:r>
      <w:proofErr w:type="spellEnd"/>
      <w:r w:rsidRPr="00043F63">
        <w:rPr>
          <w:rFonts w:ascii="Times New Roman" w:hAnsi="Times New Roman" w:cs="Times New Roman"/>
        </w:rPr>
        <w:t>, wezwie Wykonawcę, którego oferta została najwyżej oceniona, do złożenia w wyznaczonym, nie krótszym niż 5 dni terminie, aktualnych na dzień złożenia podmiotowych środków dowodowych potwierdzających spełnianie przez Wykonawcę warunków udziału w postępowaniu oraz brak podstaw wykluczenia:</w:t>
      </w:r>
    </w:p>
    <w:p w14:paraId="0346C753" w14:textId="1DB8926C" w:rsidR="00177F4B" w:rsidRDefault="00177F4B" w:rsidP="00BA6247">
      <w:pPr>
        <w:pStyle w:val="Akapitzlist"/>
        <w:numPr>
          <w:ilvl w:val="0"/>
          <w:numId w:val="14"/>
        </w:numPr>
        <w:ind w:left="851"/>
        <w:jc w:val="both"/>
        <w:rPr>
          <w:rFonts w:ascii="Times New Roman" w:hAnsi="Times New Roman" w:cs="Times New Roman"/>
        </w:rPr>
      </w:pPr>
      <w:r w:rsidRPr="00F30280">
        <w:rPr>
          <w:rFonts w:ascii="Times New Roman" w:hAnsi="Times New Roman" w:cs="Times New Roman"/>
        </w:rPr>
        <w:t xml:space="preserve">oświadczenie wykonawcy, w zakresie art. 108 ust. 1 pkt 5 </w:t>
      </w:r>
      <w:proofErr w:type="spellStart"/>
      <w:r w:rsidRPr="00F30280">
        <w:rPr>
          <w:rFonts w:ascii="Times New Roman" w:hAnsi="Times New Roman" w:cs="Times New Roman"/>
        </w:rPr>
        <w:t>Pzp</w:t>
      </w:r>
      <w:proofErr w:type="spellEnd"/>
      <w:r w:rsidRPr="00F30280">
        <w:rPr>
          <w:rFonts w:ascii="Times New Roman" w:hAnsi="Times New Roman" w:cs="Times New Roman"/>
        </w:rPr>
        <w:t>, o braku przynależności do tej samej grupy kapitałowej w rozumieniu ustawy z dnia 16 lutego 2007 r. o ochronie konkurencji i konsumentów (Dz. U. z 202</w:t>
      </w:r>
      <w:r>
        <w:rPr>
          <w:rFonts w:ascii="Times New Roman" w:hAnsi="Times New Roman" w:cs="Times New Roman"/>
        </w:rPr>
        <w:t>1 r., poz. 275</w:t>
      </w:r>
      <w:r w:rsidRPr="00F30280">
        <w:rPr>
          <w:rFonts w:ascii="Times New Roman" w:hAnsi="Times New Roman" w:cs="Times New Roman"/>
        </w:rPr>
        <w:t xml:space="preserve">), z innym wykonawcą, który złożył odrębną ofertę, ofertę częściową lub wniosek o dopuszczenie do udziału w postępowaniu, albo oświadczenia o przynależności do tej samej grupy kapitałowej wraz z dokumentami lub </w:t>
      </w:r>
      <w:r w:rsidRPr="00F30280">
        <w:rPr>
          <w:rFonts w:ascii="Times New Roman" w:hAnsi="Times New Roman" w:cs="Times New Roman"/>
        </w:rPr>
        <w:lastRenderedPageBreak/>
        <w:t xml:space="preserve">informacjami potwierdzającymi przygotowanie oferty, oferty częściowej lub wniosku o dopuszczenie do udziału w postępowaniu niezależnie od innego wykonawcy należącego do tej samej grupy kapitałowej </w:t>
      </w:r>
      <w:r w:rsidRPr="00E443B2">
        <w:rPr>
          <w:rFonts w:ascii="Times New Roman" w:hAnsi="Times New Roman" w:cs="Times New Roman"/>
        </w:rPr>
        <w:t xml:space="preserve">według </w:t>
      </w:r>
      <w:r w:rsidRPr="00DF452D">
        <w:rPr>
          <w:rFonts w:ascii="Times New Roman" w:hAnsi="Times New Roman" w:cs="Times New Roman"/>
          <w:b/>
          <w:bCs/>
        </w:rPr>
        <w:t xml:space="preserve">załącznika nr </w:t>
      </w:r>
      <w:r w:rsidR="002B7996" w:rsidRPr="00DF452D">
        <w:rPr>
          <w:rFonts w:ascii="Times New Roman" w:hAnsi="Times New Roman" w:cs="Times New Roman"/>
          <w:b/>
          <w:bCs/>
        </w:rPr>
        <w:t>5</w:t>
      </w:r>
      <w:r w:rsidRPr="00DF452D">
        <w:rPr>
          <w:rFonts w:ascii="Times New Roman" w:hAnsi="Times New Roman" w:cs="Times New Roman"/>
          <w:b/>
          <w:bCs/>
        </w:rPr>
        <w:t xml:space="preserve"> </w:t>
      </w:r>
      <w:r w:rsidRPr="00E443B2">
        <w:rPr>
          <w:rFonts w:ascii="Times New Roman" w:hAnsi="Times New Roman" w:cs="Times New Roman"/>
        </w:rPr>
        <w:t>do</w:t>
      </w:r>
      <w:r w:rsidRPr="00F30280">
        <w:rPr>
          <w:rFonts w:ascii="Times New Roman" w:hAnsi="Times New Roman" w:cs="Times New Roman"/>
        </w:rPr>
        <w:t xml:space="preserve"> niniejszej SWZ.</w:t>
      </w:r>
    </w:p>
    <w:p w14:paraId="4CD5EB5D" w14:textId="77777777" w:rsidR="00EC48D2" w:rsidRDefault="00EC48D2" w:rsidP="00EC48D2">
      <w:pPr>
        <w:pStyle w:val="Akapitzlist"/>
        <w:ind w:left="851"/>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77F4B" w:rsidRPr="00785662" w14:paraId="78720521" w14:textId="77777777" w:rsidTr="008F3CE2">
        <w:trPr>
          <w:trHeight w:val="454"/>
        </w:trPr>
        <w:tc>
          <w:tcPr>
            <w:tcW w:w="9062" w:type="dxa"/>
            <w:shd w:val="clear" w:color="auto" w:fill="D0CECE" w:themeFill="background2" w:themeFillShade="E6"/>
            <w:vAlign w:val="center"/>
          </w:tcPr>
          <w:p w14:paraId="4D595DD8"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38" w:name="_Toc72237837"/>
            <w:bookmarkStart w:id="39" w:name="_Toc76396045"/>
            <w:bookmarkStart w:id="40" w:name="_Toc84506400"/>
            <w:bookmarkStart w:id="41" w:name="_Toc102989723"/>
            <w:r w:rsidRPr="00785662">
              <w:rPr>
                <w:rFonts w:ascii="Times New Roman" w:hAnsi="Times New Roman" w:cs="Times New Roman"/>
                <w:b/>
                <w:bCs/>
                <w:color w:val="auto"/>
                <w:sz w:val="26"/>
                <w:szCs w:val="26"/>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bookmarkEnd w:id="38"/>
            <w:bookmarkEnd w:id="39"/>
            <w:bookmarkEnd w:id="40"/>
            <w:bookmarkEnd w:id="41"/>
          </w:p>
        </w:tc>
      </w:tr>
    </w:tbl>
    <w:p w14:paraId="493BB5C7"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12B977A0"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702EF0EA"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53DD3F43"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785662">
        <w:rPr>
          <w:rFonts w:ascii="Times New Roman" w:hAnsi="Times New Roman" w:cs="Times New Roman"/>
        </w:rPr>
        <w:t>późn</w:t>
      </w:r>
      <w:proofErr w:type="spellEnd"/>
      <w:r w:rsidRPr="00785662">
        <w:rPr>
          <w:rFonts w:ascii="Times New Roman" w:hAnsi="Times New Roman" w:cs="Times New Roman"/>
        </w:rPr>
        <w:t xml:space="preserve">.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69D0C9B9"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09D7BCFD"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lastRenderedPageBreak/>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479F646"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45E9B665"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785662">
        <w:rPr>
          <w:rFonts w:ascii="Times New Roman" w:hAnsi="Times New Roman" w:cs="Times New Roman"/>
          <w:b/>
          <w:bCs/>
          <w:u w:val="single"/>
        </w:rPr>
        <w:t>https://platformazakupowa.pl/strona/45-instrukcje.</w:t>
      </w:r>
    </w:p>
    <w:p w14:paraId="320707CD"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w:t>
      </w:r>
      <w:r>
        <w:rPr>
          <w:rFonts w:ascii="Times New Roman" w:hAnsi="Times New Roman" w:cs="Times New Roman"/>
        </w:rPr>
        <w:t>20</w:t>
      </w:r>
      <w:r w:rsidRPr="00785662">
        <w:rPr>
          <w:rFonts w:ascii="Times New Roman" w:hAnsi="Times New Roman" w:cs="Times New Roman"/>
        </w:rPr>
        <w:t xml:space="preserve"> r. poz.1</w:t>
      </w:r>
      <w:r>
        <w:rPr>
          <w:rFonts w:ascii="Times New Roman" w:hAnsi="Times New Roman" w:cs="Times New Roman"/>
        </w:rPr>
        <w:t>261</w:t>
      </w:r>
      <w:r w:rsidRPr="00785662">
        <w:rPr>
          <w:rFonts w:ascii="Times New Roman" w:hAnsi="Times New Roman" w:cs="Times New Roman"/>
        </w:rPr>
        <w:t>; dalej: “Rozporządzenie w sprawie środków komunikacji”), określa niezbędne wymagania sprzętowo - aplikacyjne umożliwiające pracę na platformazakupowa.pl, tj.:</w:t>
      </w:r>
    </w:p>
    <w:p w14:paraId="52C30569" w14:textId="77777777" w:rsidR="00177F4B" w:rsidRPr="00785662" w:rsidRDefault="00177F4B" w:rsidP="00A57036">
      <w:pPr>
        <w:pStyle w:val="Akapitzlist"/>
        <w:numPr>
          <w:ilvl w:val="0"/>
          <w:numId w:val="16"/>
        </w:numPr>
        <w:rPr>
          <w:rFonts w:ascii="Times New Roman" w:hAnsi="Times New Roman" w:cs="Times New Roman"/>
        </w:rPr>
      </w:pPr>
      <w:r w:rsidRPr="00785662">
        <w:rPr>
          <w:rFonts w:ascii="Times New Roman" w:hAnsi="Times New Roman" w:cs="Times New Roman"/>
        </w:rPr>
        <w:t xml:space="preserve">stały dostęp do sieci Internet o gwarantowanej przepustowości nie mniejszej niż 512 </w:t>
      </w:r>
      <w:proofErr w:type="spellStart"/>
      <w:r w:rsidRPr="00785662">
        <w:rPr>
          <w:rFonts w:ascii="Times New Roman" w:hAnsi="Times New Roman" w:cs="Times New Roman"/>
        </w:rPr>
        <w:t>kb</w:t>
      </w:r>
      <w:proofErr w:type="spellEnd"/>
      <w:r w:rsidRPr="00785662">
        <w:rPr>
          <w:rFonts w:ascii="Times New Roman" w:hAnsi="Times New Roman" w:cs="Times New Roman"/>
        </w:rPr>
        <w:t>/s,</w:t>
      </w:r>
    </w:p>
    <w:p w14:paraId="1EB360FE" w14:textId="77777777" w:rsidR="00177F4B" w:rsidRPr="00785662" w:rsidRDefault="00177F4B" w:rsidP="00A57036">
      <w:pPr>
        <w:pStyle w:val="Akapitzlist"/>
        <w:numPr>
          <w:ilvl w:val="0"/>
          <w:numId w:val="16"/>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29CAD90" w14:textId="77777777" w:rsidR="00177F4B" w:rsidRPr="00785662" w:rsidRDefault="00177F4B" w:rsidP="00A57036">
      <w:pPr>
        <w:pStyle w:val="Akapitzlist"/>
        <w:numPr>
          <w:ilvl w:val="0"/>
          <w:numId w:val="16"/>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2FBB5D7B" w14:textId="77777777" w:rsidR="00177F4B" w:rsidRPr="00785662" w:rsidRDefault="00177F4B" w:rsidP="00A57036">
      <w:pPr>
        <w:pStyle w:val="Akapitzlist"/>
        <w:numPr>
          <w:ilvl w:val="0"/>
          <w:numId w:val="16"/>
        </w:numPr>
        <w:rPr>
          <w:rFonts w:ascii="Times New Roman" w:hAnsi="Times New Roman" w:cs="Times New Roman"/>
        </w:rPr>
      </w:pPr>
      <w:r w:rsidRPr="00785662">
        <w:rPr>
          <w:rFonts w:ascii="Times New Roman" w:hAnsi="Times New Roman" w:cs="Times New Roman"/>
        </w:rPr>
        <w:t>włączona obsługa JavaScript,</w:t>
      </w:r>
    </w:p>
    <w:p w14:paraId="41FE0E4D" w14:textId="77777777" w:rsidR="00177F4B" w:rsidRPr="00785662" w:rsidRDefault="00177F4B" w:rsidP="00A57036">
      <w:pPr>
        <w:pStyle w:val="Akapitzlist"/>
        <w:numPr>
          <w:ilvl w:val="0"/>
          <w:numId w:val="16"/>
        </w:numPr>
        <w:jc w:val="both"/>
        <w:rPr>
          <w:rFonts w:ascii="Times New Roman" w:hAnsi="Times New Roman" w:cs="Times New Roman"/>
        </w:rPr>
      </w:pPr>
      <w:r w:rsidRPr="00785662">
        <w:rPr>
          <w:rFonts w:ascii="Times New Roman" w:hAnsi="Times New Roman" w:cs="Times New Roman"/>
        </w:rPr>
        <w:t xml:space="preserve">zainstalowany program Adobe </w:t>
      </w:r>
      <w:proofErr w:type="spellStart"/>
      <w:r w:rsidRPr="00785662">
        <w:rPr>
          <w:rFonts w:ascii="Times New Roman" w:hAnsi="Times New Roman" w:cs="Times New Roman"/>
        </w:rPr>
        <w:t>Acrobat</w:t>
      </w:r>
      <w:proofErr w:type="spellEnd"/>
      <w:r w:rsidRPr="00785662">
        <w:rPr>
          <w:rFonts w:ascii="Times New Roman" w:hAnsi="Times New Roman" w:cs="Times New Roman"/>
        </w:rPr>
        <w:t xml:space="preserve"> Reader lub inny obsługujący format plików .pdf,</w:t>
      </w:r>
    </w:p>
    <w:p w14:paraId="4A7778EA" w14:textId="77777777" w:rsidR="00177F4B" w:rsidRPr="00785662" w:rsidRDefault="00177F4B" w:rsidP="00A57036">
      <w:pPr>
        <w:pStyle w:val="Akapitzlist"/>
        <w:numPr>
          <w:ilvl w:val="0"/>
          <w:numId w:val="16"/>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646673C9" w14:textId="77777777" w:rsidR="00177F4B" w:rsidRPr="00785662" w:rsidRDefault="00177F4B" w:rsidP="00A57036">
      <w:pPr>
        <w:pStyle w:val="Akapitzlist"/>
        <w:numPr>
          <w:ilvl w:val="0"/>
          <w:numId w:val="16"/>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w:t>
      </w:r>
      <w:proofErr w:type="spellStart"/>
      <w:r w:rsidRPr="00785662">
        <w:rPr>
          <w:rFonts w:ascii="Times New Roman" w:hAnsi="Times New Roman" w:cs="Times New Roman"/>
        </w:rPr>
        <w:t>hh:mm:ss</w:t>
      </w:r>
      <w:proofErr w:type="spellEnd"/>
      <w:r w:rsidRPr="00785662">
        <w:rPr>
          <w:rFonts w:ascii="Times New Roman" w:hAnsi="Times New Roman" w:cs="Times New Roman"/>
        </w:rPr>
        <w:t>) generowany wg czasu lokalnego serwera synchronizowanego z zegarem Głównego Urzędu Miar.</w:t>
      </w:r>
    </w:p>
    <w:p w14:paraId="4974CA80" w14:textId="77777777" w:rsidR="00177F4B" w:rsidRPr="00785662" w:rsidRDefault="00177F4B" w:rsidP="00A57036">
      <w:pPr>
        <w:pStyle w:val="Akapitzlist"/>
        <w:numPr>
          <w:ilvl w:val="0"/>
          <w:numId w:val="15"/>
        </w:numPr>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20895A3B" w14:textId="77777777" w:rsidR="00177F4B" w:rsidRPr="00785662" w:rsidRDefault="00177F4B" w:rsidP="00A57036">
      <w:pPr>
        <w:pStyle w:val="Akapitzlist"/>
        <w:numPr>
          <w:ilvl w:val="0"/>
          <w:numId w:val="17"/>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50575915" w14:textId="77777777" w:rsidR="00177F4B" w:rsidRPr="00785662" w:rsidRDefault="00177F4B" w:rsidP="00A57036">
      <w:pPr>
        <w:pStyle w:val="Akapitzlist"/>
        <w:numPr>
          <w:ilvl w:val="0"/>
          <w:numId w:val="17"/>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420157B1"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488DEBB4" w14:textId="77777777" w:rsidR="00177F4B" w:rsidRPr="00785662" w:rsidRDefault="00177F4B" w:rsidP="00177F4B">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07984065"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Zamawiający w zakresie:</w:t>
      </w:r>
    </w:p>
    <w:p w14:paraId="76EB1AA9" w14:textId="77777777" w:rsidR="00177F4B" w:rsidRPr="00785662" w:rsidRDefault="00177F4B" w:rsidP="00A57036">
      <w:pPr>
        <w:pStyle w:val="Akapitzlist"/>
        <w:numPr>
          <w:ilvl w:val="0"/>
          <w:numId w:val="18"/>
        </w:numPr>
        <w:jc w:val="both"/>
        <w:rPr>
          <w:rFonts w:ascii="Times New Roman" w:hAnsi="Times New Roman" w:cs="Times New Roman"/>
        </w:rPr>
      </w:pPr>
      <w:r w:rsidRPr="00785662">
        <w:rPr>
          <w:rFonts w:ascii="Times New Roman" w:hAnsi="Times New Roman" w:cs="Times New Roman"/>
        </w:rPr>
        <w:lastRenderedPageBreak/>
        <w:t>pytań technicznych związanych z działaniem platformy/systemu prosi o kontakt z Centrum Wsparcia Klienta platformazakupowa.pl pod numer 22 101 02 02, cwk@platformazakupowa.pl;</w:t>
      </w:r>
    </w:p>
    <w:p w14:paraId="346AB989" w14:textId="77777777" w:rsidR="00177F4B" w:rsidRPr="00785662" w:rsidRDefault="00177F4B" w:rsidP="00A57036">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D5C8539"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616FCE58" w14:textId="77777777" w:rsidR="00177F4B" w:rsidRPr="00785662" w:rsidRDefault="00177F4B" w:rsidP="00177F4B">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194C02E0"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785662">
        <w:rPr>
          <w:rFonts w:ascii="Times New Roman" w:hAnsi="Times New Roman" w:cs="Times New Roman"/>
          <w:b/>
          <w:bCs/>
          <w:u w:val="single"/>
        </w:rPr>
        <w:t>https://platformazakupowa.pl/strona/45-instrukcje</w:t>
      </w:r>
    </w:p>
    <w:p w14:paraId="14171D59"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Zamawiający nie ponosi odpowiedzialności za złożenie oferty w sposób niezgodny z Instrukcją korzystania z </w:t>
      </w:r>
      <w:r w:rsidRPr="00785662">
        <w:rPr>
          <w:rFonts w:ascii="Times New Roman" w:hAnsi="Times New Roman" w:cs="Times New Roman"/>
          <w:b/>
          <w:bCs/>
        </w:rPr>
        <w:t>platformazakupowa.pl</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xml:space="preserve">). Taka oferta zostanie uznana przez Zamawiającego za ofertę handlową i nie będzie brana pod uwagę w przedmiotowym postępowaniu, ponieważ nie został spełniony obowiązek narzucony w art. 221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55CDAE3B"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4EA1F18A"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35BC0863"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099A7BDC"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068E5BC0"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1E628A67"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W przypadku gdy wniosek o wyjaśnienie treści SWZ nie wpłynął w terminie, o którym mowa w pkt. 19, zamawiający nie ma obowiązku udzielania wyjaśnień SWZ oraz obowiązku przedłużenia terminu składania ofert, zgodnie z art. 284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456446FE"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Przedłużenie terminu składania ofert nie wpływa na bieg terminu składania wniosku o wyjaśnienie treści SWZ, zgodnie z art. 284 ust. 5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3304533E" w14:textId="77777777" w:rsidR="00177F4B" w:rsidRPr="00785662" w:rsidRDefault="00177F4B" w:rsidP="00A57036">
      <w:pPr>
        <w:pStyle w:val="Akapitzlist"/>
        <w:numPr>
          <w:ilvl w:val="0"/>
          <w:numId w:val="15"/>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7FA4A9D"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lastRenderedPageBreak/>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680D41C0" w14:textId="77777777" w:rsidR="00177F4B" w:rsidRPr="00785662" w:rsidRDefault="00177F4B" w:rsidP="00A57036">
      <w:pPr>
        <w:pStyle w:val="Akapitzlist"/>
        <w:numPr>
          <w:ilvl w:val="0"/>
          <w:numId w:val="15"/>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6398B0FA" w14:textId="77777777" w:rsidR="00BA6247" w:rsidRDefault="00177F4B" w:rsidP="00BA6247">
      <w:pPr>
        <w:pStyle w:val="Akapitzlist"/>
        <w:numPr>
          <w:ilvl w:val="0"/>
          <w:numId w:val="15"/>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r w:rsidR="00BA6247">
        <w:rPr>
          <w:rFonts w:ascii="Times New Roman" w:hAnsi="Times New Roman" w:cs="Times New Roman"/>
        </w:rPr>
        <w:t xml:space="preserve"> </w:t>
      </w:r>
    </w:p>
    <w:p w14:paraId="4545B280" w14:textId="77777777" w:rsidR="00BA6247" w:rsidRDefault="00AC1EA1" w:rsidP="00BA6247">
      <w:pPr>
        <w:pStyle w:val="Akapitzlist"/>
        <w:numPr>
          <w:ilvl w:val="0"/>
          <w:numId w:val="67"/>
        </w:numPr>
        <w:ind w:left="1276"/>
        <w:jc w:val="both"/>
        <w:rPr>
          <w:rFonts w:ascii="Times New Roman" w:hAnsi="Times New Roman" w:cs="Times New Roman"/>
        </w:rPr>
      </w:pPr>
      <w:r w:rsidRPr="00BA6247">
        <w:rPr>
          <w:rFonts w:ascii="Times New Roman" w:hAnsi="Times New Roman" w:cs="Times New Roman"/>
        </w:rPr>
        <w:t xml:space="preserve">Marcin </w:t>
      </w:r>
      <w:proofErr w:type="spellStart"/>
      <w:r w:rsidRPr="00BA6247">
        <w:rPr>
          <w:rFonts w:ascii="Times New Roman" w:hAnsi="Times New Roman" w:cs="Times New Roman"/>
        </w:rPr>
        <w:t>Szesza</w:t>
      </w:r>
      <w:proofErr w:type="spellEnd"/>
      <w:r w:rsidR="00177F4B" w:rsidRPr="00BA6247">
        <w:rPr>
          <w:rFonts w:ascii="Times New Roman" w:hAnsi="Times New Roman" w:cs="Times New Roman"/>
        </w:rPr>
        <w:t xml:space="preserve"> – </w:t>
      </w:r>
      <w:r w:rsidRPr="00BA6247">
        <w:rPr>
          <w:rFonts w:ascii="Times New Roman" w:hAnsi="Times New Roman" w:cs="Times New Roman"/>
        </w:rPr>
        <w:t>Dyrektor Gminnego Ośrodka Kultury i Sportu w Miłoradzu.</w:t>
      </w:r>
      <w:r w:rsidR="00177F4B" w:rsidRPr="00BA6247">
        <w:rPr>
          <w:rFonts w:ascii="Times New Roman" w:hAnsi="Times New Roman" w:cs="Times New Roman"/>
        </w:rPr>
        <w:t xml:space="preserve"> </w:t>
      </w:r>
      <w:r w:rsidRPr="00BA6247">
        <w:rPr>
          <w:rFonts w:ascii="Times New Roman" w:hAnsi="Times New Roman" w:cs="Times New Roman"/>
        </w:rPr>
        <w:t>Wykonawcy mogą się kontaktować z ww. osobą w dniach od poniedziałku do piątku, w godz. pracy pełnomocnika Zamawiającego, w siedzibie Zamawiającego w pok. nr 13</w:t>
      </w:r>
      <w:r w:rsidR="00BA6247">
        <w:rPr>
          <w:rFonts w:ascii="Times New Roman" w:hAnsi="Times New Roman" w:cs="Times New Roman"/>
        </w:rPr>
        <w:t xml:space="preserve"> </w:t>
      </w:r>
    </w:p>
    <w:p w14:paraId="450A7CAF" w14:textId="0454D395" w:rsidR="00AC1EA1" w:rsidRPr="00BA6247" w:rsidRDefault="00AC1EA1" w:rsidP="00BA6247">
      <w:pPr>
        <w:pStyle w:val="Akapitzlist"/>
        <w:ind w:left="1276"/>
        <w:jc w:val="both"/>
        <w:rPr>
          <w:rFonts w:ascii="Times New Roman" w:hAnsi="Times New Roman" w:cs="Times New Roman"/>
        </w:rPr>
      </w:pPr>
      <w:r w:rsidRPr="00BA6247">
        <w:rPr>
          <w:rFonts w:ascii="Times New Roman" w:hAnsi="Times New Roman" w:cs="Times New Roman"/>
        </w:rPr>
        <w:t>tel.: (55) 271 15 31 wew. 33</w:t>
      </w:r>
    </w:p>
    <w:p w14:paraId="489EA0CB" w14:textId="77777777" w:rsidR="00BA6247" w:rsidRDefault="00177F4B" w:rsidP="00BA6247">
      <w:pPr>
        <w:pStyle w:val="Akapitzlist"/>
        <w:numPr>
          <w:ilvl w:val="0"/>
          <w:numId w:val="67"/>
        </w:numPr>
        <w:ind w:left="1276"/>
        <w:jc w:val="both"/>
        <w:rPr>
          <w:rFonts w:ascii="Times New Roman" w:hAnsi="Times New Roman" w:cs="Times New Roman"/>
        </w:rPr>
      </w:pPr>
      <w:r w:rsidRPr="00AC1EA1">
        <w:rPr>
          <w:rFonts w:ascii="Times New Roman" w:hAnsi="Times New Roman" w:cs="Times New Roman"/>
        </w:rPr>
        <w:t>Anna Smolińska – Kierownik Referatu Rozwoju w Urzędzie Gminy w Miłoradzu</w:t>
      </w:r>
      <w:r w:rsidR="00AC1EA1">
        <w:rPr>
          <w:rFonts w:ascii="Times New Roman" w:hAnsi="Times New Roman" w:cs="Times New Roman"/>
        </w:rPr>
        <w:t>.</w:t>
      </w:r>
      <w:r w:rsidRPr="00AC1EA1">
        <w:rPr>
          <w:rFonts w:ascii="Times New Roman" w:hAnsi="Times New Roman" w:cs="Times New Roman"/>
        </w:rPr>
        <w:t xml:space="preserve"> </w:t>
      </w:r>
      <w:r w:rsidRPr="00BA6247">
        <w:rPr>
          <w:rFonts w:ascii="Times New Roman" w:hAnsi="Times New Roman" w:cs="Times New Roman"/>
        </w:rPr>
        <w:t>Wykonawcy mogą się kontaktować z ww. osobą w dniach od poniedziałku do piątku, w godz. pracy</w:t>
      </w:r>
      <w:r w:rsidR="00AC1EA1" w:rsidRPr="00BA6247">
        <w:rPr>
          <w:rFonts w:ascii="Times New Roman" w:hAnsi="Times New Roman" w:cs="Times New Roman"/>
        </w:rPr>
        <w:t xml:space="preserve"> pełnomocnika</w:t>
      </w:r>
      <w:r w:rsidRPr="00BA6247">
        <w:rPr>
          <w:rFonts w:ascii="Times New Roman" w:hAnsi="Times New Roman" w:cs="Times New Roman"/>
        </w:rPr>
        <w:t xml:space="preserve"> Zamawiającego, w siedzibie Zamawiającego w pok. nr 2</w:t>
      </w:r>
    </w:p>
    <w:p w14:paraId="3C5EDC51" w14:textId="45B32D1F" w:rsidR="00177F4B" w:rsidRDefault="00177F4B" w:rsidP="00BA6247">
      <w:pPr>
        <w:pStyle w:val="Akapitzlist"/>
        <w:ind w:left="1276"/>
        <w:jc w:val="both"/>
        <w:rPr>
          <w:rFonts w:ascii="Times New Roman" w:hAnsi="Times New Roman" w:cs="Times New Roman"/>
        </w:rPr>
      </w:pPr>
      <w:r w:rsidRPr="00BA6247">
        <w:rPr>
          <w:rFonts w:ascii="Times New Roman" w:hAnsi="Times New Roman" w:cs="Times New Roman"/>
        </w:rPr>
        <w:t>tel.: (55) 271 15 31 wew. 14</w:t>
      </w:r>
    </w:p>
    <w:p w14:paraId="05D6CC0B" w14:textId="77777777" w:rsidR="00EC48D2" w:rsidRPr="00EC48D2" w:rsidRDefault="00EC48D2" w:rsidP="00EC48D2">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77F4B" w:rsidRPr="00785662" w14:paraId="396F2098" w14:textId="77777777" w:rsidTr="008F3CE2">
        <w:trPr>
          <w:trHeight w:val="454"/>
        </w:trPr>
        <w:tc>
          <w:tcPr>
            <w:tcW w:w="9062" w:type="dxa"/>
            <w:shd w:val="clear" w:color="auto" w:fill="D0CECE" w:themeFill="background2" w:themeFillShade="E6"/>
            <w:vAlign w:val="center"/>
          </w:tcPr>
          <w:p w14:paraId="1E36DAA8"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42" w:name="_Toc72237838"/>
            <w:bookmarkStart w:id="43" w:name="_Toc76396046"/>
            <w:bookmarkStart w:id="44" w:name="_Toc84506401"/>
            <w:bookmarkStart w:id="45" w:name="_Toc102989724"/>
            <w:r w:rsidRPr="00785662">
              <w:rPr>
                <w:rFonts w:ascii="Times New Roman" w:hAnsi="Times New Roman" w:cs="Times New Roman"/>
                <w:b/>
                <w:bCs/>
                <w:color w:val="auto"/>
                <w:sz w:val="26"/>
                <w:szCs w:val="26"/>
              </w:rPr>
              <w:t>ROZDZIAŁ XI. WYMAGANIA DOTYCZĄCE WADIUM</w:t>
            </w:r>
            <w:bookmarkEnd w:id="42"/>
            <w:bookmarkEnd w:id="43"/>
            <w:bookmarkEnd w:id="44"/>
            <w:bookmarkEnd w:id="45"/>
          </w:p>
        </w:tc>
      </w:tr>
    </w:tbl>
    <w:p w14:paraId="66AA4919" w14:textId="77777777" w:rsidR="00A96F28" w:rsidRPr="00A96F28" w:rsidRDefault="00177F4B" w:rsidP="00A57036">
      <w:pPr>
        <w:pStyle w:val="Akapitzlist"/>
        <w:numPr>
          <w:ilvl w:val="0"/>
          <w:numId w:val="20"/>
        </w:numPr>
        <w:spacing w:after="0" w:line="240" w:lineRule="auto"/>
        <w:jc w:val="both"/>
        <w:rPr>
          <w:rFonts w:ascii="Times New Roman" w:hAnsi="Times New Roman" w:cs="Times New Roman"/>
          <w:b/>
          <w:bCs/>
        </w:rPr>
      </w:pPr>
      <w:r w:rsidRPr="00785662">
        <w:rPr>
          <w:rFonts w:ascii="Times New Roman" w:hAnsi="Times New Roman" w:cs="Times New Roman"/>
        </w:rPr>
        <w:t xml:space="preserve">Zamawiający wymaga wniesienia wadium w niniejszym postępowaniu w </w:t>
      </w:r>
      <w:r w:rsidR="00E443B2" w:rsidRPr="0068145B">
        <w:rPr>
          <w:rFonts w:ascii="Times New Roman" w:hAnsi="Times New Roman" w:cs="Times New Roman"/>
        </w:rPr>
        <w:t xml:space="preserve">wysokości </w:t>
      </w:r>
    </w:p>
    <w:p w14:paraId="77423E95" w14:textId="2C5226E1" w:rsidR="00177F4B" w:rsidRPr="00E443B2" w:rsidRDefault="00E443B2" w:rsidP="00A96F28">
      <w:pPr>
        <w:pStyle w:val="Akapitzlist"/>
        <w:spacing w:after="0" w:line="240" w:lineRule="auto"/>
        <w:jc w:val="both"/>
        <w:rPr>
          <w:rFonts w:ascii="Times New Roman" w:hAnsi="Times New Roman" w:cs="Times New Roman"/>
          <w:b/>
          <w:bCs/>
        </w:rPr>
      </w:pPr>
      <w:r w:rsidRPr="0068145B">
        <w:rPr>
          <w:rFonts w:ascii="Times New Roman" w:hAnsi="Times New Roman" w:cs="Times New Roman"/>
          <w:b/>
          <w:bCs/>
        </w:rPr>
        <w:t>1</w:t>
      </w:r>
      <w:r w:rsidR="00BA6247" w:rsidRPr="0068145B">
        <w:rPr>
          <w:rFonts w:ascii="Times New Roman" w:hAnsi="Times New Roman" w:cs="Times New Roman"/>
          <w:b/>
          <w:bCs/>
        </w:rPr>
        <w:t>5</w:t>
      </w:r>
      <w:r w:rsidRPr="0068145B">
        <w:rPr>
          <w:rFonts w:ascii="Times New Roman" w:hAnsi="Times New Roman" w:cs="Times New Roman"/>
          <w:b/>
          <w:bCs/>
        </w:rPr>
        <w:t>00</w:t>
      </w:r>
      <w:r w:rsidR="00177F4B" w:rsidRPr="0068145B">
        <w:rPr>
          <w:rFonts w:ascii="Times New Roman" w:hAnsi="Times New Roman" w:cs="Times New Roman"/>
          <w:b/>
          <w:bCs/>
        </w:rPr>
        <w:t>,00</w:t>
      </w:r>
      <w:r w:rsidR="00177F4B" w:rsidRPr="00E443B2">
        <w:rPr>
          <w:rFonts w:ascii="Times New Roman" w:hAnsi="Times New Roman" w:cs="Times New Roman"/>
          <w:b/>
          <w:bCs/>
        </w:rPr>
        <w:t xml:space="preserve"> zł.</w:t>
      </w:r>
    </w:p>
    <w:p w14:paraId="4367D264" w14:textId="77777777" w:rsidR="00177F4B" w:rsidRPr="004F48A7" w:rsidRDefault="00177F4B" w:rsidP="00A57036">
      <w:pPr>
        <w:pStyle w:val="Akapitzlist"/>
        <w:numPr>
          <w:ilvl w:val="0"/>
          <w:numId w:val="20"/>
        </w:numPr>
        <w:spacing w:after="0" w:line="240" w:lineRule="auto"/>
        <w:rPr>
          <w:rFonts w:ascii="Times New Roman" w:hAnsi="Times New Roman" w:cs="Times New Roman"/>
        </w:rPr>
      </w:pPr>
      <w:r w:rsidRPr="004F48A7">
        <w:rPr>
          <w:rFonts w:ascii="Times New Roman" w:hAnsi="Times New Roman" w:cs="Times New Roman"/>
        </w:rPr>
        <w:t xml:space="preserve">Wadium może być wniesione, zgodnie z art. 97 ust. 7 w związku z art. 266 </w:t>
      </w:r>
      <w:proofErr w:type="spellStart"/>
      <w:r w:rsidRPr="004F48A7">
        <w:rPr>
          <w:rFonts w:ascii="Times New Roman" w:hAnsi="Times New Roman" w:cs="Times New Roman"/>
        </w:rPr>
        <w:t>Pzp</w:t>
      </w:r>
      <w:proofErr w:type="spellEnd"/>
      <w:r w:rsidRPr="004F48A7">
        <w:rPr>
          <w:rFonts w:ascii="Times New Roman" w:hAnsi="Times New Roman" w:cs="Times New Roman"/>
        </w:rPr>
        <w:t>:</w:t>
      </w:r>
    </w:p>
    <w:p w14:paraId="00FF0E57" w14:textId="79DF9AD6" w:rsidR="00177F4B" w:rsidRPr="003D4C01" w:rsidRDefault="00177F4B" w:rsidP="00A57036">
      <w:pPr>
        <w:pStyle w:val="Akapitzlist"/>
        <w:numPr>
          <w:ilvl w:val="0"/>
          <w:numId w:val="21"/>
        </w:numPr>
        <w:spacing w:after="0" w:line="240" w:lineRule="auto"/>
        <w:jc w:val="both"/>
        <w:rPr>
          <w:rFonts w:ascii="Times New Roman" w:hAnsi="Times New Roman" w:cs="Times New Roman"/>
          <w:b/>
        </w:rPr>
      </w:pPr>
      <w:r w:rsidRPr="003D4C01">
        <w:rPr>
          <w:rFonts w:ascii="Times New Roman" w:hAnsi="Times New Roman" w:cs="Times New Roman"/>
        </w:rPr>
        <w:t xml:space="preserve">w pieniądzu – przelewem na rachunek Zamawiającego </w:t>
      </w:r>
      <w:r w:rsidRPr="003D4C01">
        <w:rPr>
          <w:rFonts w:ascii="Times New Roman" w:hAnsi="Times New Roman" w:cs="Times New Roman"/>
          <w:b/>
          <w:bCs/>
        </w:rPr>
        <w:t>nr 82 8303 0006 0060 0600 0101 0069</w:t>
      </w:r>
      <w:r w:rsidRPr="003D4C01">
        <w:rPr>
          <w:rFonts w:ascii="Times New Roman" w:hAnsi="Times New Roman" w:cs="Times New Roman"/>
        </w:rPr>
        <w:t xml:space="preserve"> w Banku Spółdzielczym w Malborku, z adnotacją: </w:t>
      </w:r>
      <w:r w:rsidRPr="003D4C01">
        <w:rPr>
          <w:rFonts w:ascii="Times New Roman" w:hAnsi="Times New Roman" w:cs="Times New Roman"/>
          <w:b/>
        </w:rPr>
        <w:t>„wadium postępowanie nr R.271</w:t>
      </w:r>
      <w:r w:rsidR="00E443B2">
        <w:rPr>
          <w:rFonts w:ascii="Times New Roman" w:hAnsi="Times New Roman" w:cs="Times New Roman"/>
          <w:b/>
        </w:rPr>
        <w:t>.11.</w:t>
      </w:r>
      <w:r w:rsidRPr="003D4C01">
        <w:rPr>
          <w:rFonts w:ascii="Times New Roman" w:hAnsi="Times New Roman" w:cs="Times New Roman"/>
          <w:b/>
        </w:rPr>
        <w:t>202</w:t>
      </w:r>
      <w:r>
        <w:rPr>
          <w:rFonts w:ascii="Times New Roman" w:hAnsi="Times New Roman" w:cs="Times New Roman"/>
          <w:b/>
        </w:rPr>
        <w:t>2</w:t>
      </w:r>
      <w:r w:rsidRPr="003D4C01">
        <w:rPr>
          <w:rFonts w:ascii="Times New Roman" w:hAnsi="Times New Roman" w:cs="Times New Roman"/>
          <w:b/>
        </w:rPr>
        <w:t>”</w:t>
      </w:r>
    </w:p>
    <w:p w14:paraId="53D5C212" w14:textId="77777777" w:rsidR="00177F4B" w:rsidRPr="00785662" w:rsidRDefault="00177F4B" w:rsidP="00177F4B">
      <w:pPr>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4A831BA9" w14:textId="77777777" w:rsidR="00177F4B" w:rsidRPr="00785662" w:rsidRDefault="00177F4B" w:rsidP="00177F4B">
      <w:pPr>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22C8EFA6" w14:textId="77777777" w:rsidR="00177F4B" w:rsidRPr="00785662" w:rsidRDefault="00177F4B" w:rsidP="00177F4B">
      <w:pPr>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119E7133" w14:textId="77777777" w:rsidR="00177F4B" w:rsidRPr="00785662" w:rsidRDefault="00177F4B" w:rsidP="00A57036">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w:t>
      </w:r>
      <w:proofErr w:type="spellStart"/>
      <w:r w:rsidRPr="00785662">
        <w:rPr>
          <w:rFonts w:ascii="Times New Roman" w:hAnsi="Times New Roman" w:cs="Times New Roman"/>
        </w:rPr>
        <w:t>późn</w:t>
      </w:r>
      <w:proofErr w:type="spellEnd"/>
      <w:r w:rsidRPr="00785662">
        <w:rPr>
          <w:rFonts w:ascii="Times New Roman" w:hAnsi="Times New Roman" w:cs="Times New Roman"/>
        </w:rPr>
        <w:t>. zm.) – wraz z ofertą w postaci elektronicznej, przed upływem terminu składania ofert.</w:t>
      </w:r>
    </w:p>
    <w:p w14:paraId="0669665B" w14:textId="77777777" w:rsidR="00177F4B" w:rsidRPr="00785662" w:rsidRDefault="00177F4B" w:rsidP="00177F4B">
      <w:pPr>
        <w:pStyle w:val="Akapitzlist"/>
        <w:ind w:left="1440"/>
        <w:jc w:val="both"/>
        <w:rPr>
          <w:rFonts w:ascii="Times New Roman" w:hAnsi="Times New Roman" w:cs="Times New Roman"/>
        </w:rPr>
      </w:pPr>
    </w:p>
    <w:p w14:paraId="148866B6" w14:textId="77777777" w:rsidR="00177F4B" w:rsidRPr="00785662" w:rsidRDefault="00177F4B" w:rsidP="00A57036">
      <w:pPr>
        <w:pStyle w:val="Akapitzlist"/>
        <w:numPr>
          <w:ilvl w:val="0"/>
          <w:numId w:val="20"/>
        </w:numPr>
        <w:jc w:val="both"/>
        <w:rPr>
          <w:rFonts w:ascii="Times New Roman" w:hAnsi="Times New Roman" w:cs="Times New Roman"/>
        </w:rPr>
      </w:pPr>
      <w:r w:rsidRPr="00785662">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4FD909B1" w14:textId="77777777" w:rsidR="00177F4B" w:rsidRPr="00785662" w:rsidRDefault="00177F4B" w:rsidP="00177F4B">
      <w:pPr>
        <w:ind w:left="360"/>
        <w:jc w:val="both"/>
        <w:rPr>
          <w:rFonts w:ascii="Times New Roman" w:hAnsi="Times New Roman" w:cs="Times New Roman"/>
        </w:rPr>
      </w:pPr>
      <w:r w:rsidRPr="00785662">
        <w:rPr>
          <w:rFonts w:ascii="Times New Roman" w:hAnsi="Times New Roman" w:cs="Times New Roman"/>
          <w:b/>
          <w:bCs/>
          <w:u w:val="single"/>
        </w:rPr>
        <w:lastRenderedPageBreak/>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5455A045" w14:textId="77777777" w:rsidR="00177F4B" w:rsidRPr="00785662" w:rsidRDefault="00177F4B" w:rsidP="00A57036">
      <w:pPr>
        <w:pStyle w:val="Akapitzlist"/>
        <w:numPr>
          <w:ilvl w:val="0"/>
          <w:numId w:val="20"/>
        </w:numPr>
        <w:jc w:val="both"/>
        <w:rPr>
          <w:rFonts w:ascii="Times New Roman" w:hAnsi="Times New Roman" w:cs="Times New Roman"/>
        </w:rPr>
      </w:pPr>
      <w:r w:rsidRPr="00785662">
        <w:rPr>
          <w:rFonts w:ascii="Times New Roman" w:hAnsi="Times New Roman" w:cs="Times New Roman"/>
        </w:rPr>
        <w:t xml:space="preserve">Jeżeli wadium jest wnoszone w formie gwarancji lub poręczenia, wykonawca przekazuje zamawiającemu oryginał gwarancji lub poręczenia, w postaci elektronicznej, zgodnie z art. 97 ust. 10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73F25027" w14:textId="77777777" w:rsidR="00177F4B" w:rsidRPr="00785662" w:rsidRDefault="00177F4B" w:rsidP="00A57036">
      <w:pPr>
        <w:pStyle w:val="Akapitzlist"/>
        <w:numPr>
          <w:ilvl w:val="0"/>
          <w:numId w:val="20"/>
        </w:numPr>
        <w:jc w:val="both"/>
        <w:rPr>
          <w:rFonts w:ascii="Times New Roman" w:hAnsi="Times New Roman" w:cs="Times New Roman"/>
        </w:rPr>
      </w:pPr>
      <w:r w:rsidRPr="00785662">
        <w:rPr>
          <w:rFonts w:ascii="Times New Roman" w:hAnsi="Times New Roman" w:cs="Times New Roman"/>
        </w:rPr>
        <w:t xml:space="preserve">Wadium musi obejmować cały okres związania ofertą, w tym przedłużony okres związania ofertą, zgodnie z art. 97 ust. 5 i 6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31F9E73F" w14:textId="77777777" w:rsidR="00177F4B" w:rsidRPr="00785662" w:rsidRDefault="00177F4B" w:rsidP="00A57036">
      <w:pPr>
        <w:pStyle w:val="Akapitzlist"/>
        <w:numPr>
          <w:ilvl w:val="0"/>
          <w:numId w:val="20"/>
        </w:numPr>
        <w:jc w:val="both"/>
        <w:rPr>
          <w:rFonts w:ascii="Times New Roman" w:hAnsi="Times New Roman" w:cs="Times New Roman"/>
          <w:u w:val="single"/>
        </w:rPr>
      </w:pPr>
      <w:r w:rsidRPr="00785662">
        <w:rPr>
          <w:rFonts w:ascii="Times New Roman" w:hAnsi="Times New Roman" w:cs="Times New Roman"/>
          <w:u w:val="single"/>
        </w:rPr>
        <w:t xml:space="preserve">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w:t>
      </w:r>
      <w:proofErr w:type="spellStart"/>
      <w:r w:rsidRPr="00785662">
        <w:rPr>
          <w:rFonts w:ascii="Times New Roman" w:hAnsi="Times New Roman" w:cs="Times New Roman"/>
          <w:u w:val="single"/>
        </w:rPr>
        <w:t>Pzp</w:t>
      </w:r>
      <w:proofErr w:type="spellEnd"/>
      <w:r w:rsidRPr="00785662">
        <w:rPr>
          <w:rFonts w:ascii="Times New Roman" w:hAnsi="Times New Roman" w:cs="Times New Roman"/>
          <w:u w:val="single"/>
        </w:rPr>
        <w:t>.</w:t>
      </w:r>
    </w:p>
    <w:p w14:paraId="5B29381F" w14:textId="77777777" w:rsidR="00177F4B" w:rsidRPr="00785662" w:rsidRDefault="00177F4B" w:rsidP="00A57036">
      <w:pPr>
        <w:pStyle w:val="Akapitzlist"/>
        <w:numPr>
          <w:ilvl w:val="0"/>
          <w:numId w:val="20"/>
        </w:numPr>
        <w:jc w:val="both"/>
        <w:rPr>
          <w:rFonts w:ascii="Times New Roman" w:hAnsi="Times New Roman" w:cs="Times New Roman"/>
          <w:b/>
          <w:bCs/>
        </w:rPr>
      </w:pPr>
      <w:r w:rsidRPr="00785662">
        <w:rPr>
          <w:rFonts w:ascii="Times New Roman" w:hAnsi="Times New Roman" w:cs="Times New Roman"/>
          <w:b/>
          <w:bCs/>
        </w:rPr>
        <w:t xml:space="preserve">Zamawiający zastrzega, że wadium musi być złożone przed upływem terminu składania ofert, zgodnie z art. 97 ust. 5 </w:t>
      </w:r>
      <w:proofErr w:type="spellStart"/>
      <w:r w:rsidRPr="00785662">
        <w:rPr>
          <w:rFonts w:ascii="Times New Roman" w:hAnsi="Times New Roman" w:cs="Times New Roman"/>
          <w:b/>
          <w:bCs/>
        </w:rPr>
        <w:t>Pzp</w:t>
      </w:r>
      <w:proofErr w:type="spellEnd"/>
      <w:r w:rsidRPr="00785662">
        <w:rPr>
          <w:rFonts w:ascii="Times New Roman" w:hAnsi="Times New Roman" w:cs="Times New Roman"/>
          <w:b/>
          <w:bCs/>
        </w:rPr>
        <w:t>.</w:t>
      </w:r>
    </w:p>
    <w:p w14:paraId="575AEE1A" w14:textId="5BBFCE90" w:rsidR="00177F4B" w:rsidRDefault="00177F4B" w:rsidP="00A57036">
      <w:pPr>
        <w:pStyle w:val="Akapitzlist"/>
        <w:numPr>
          <w:ilvl w:val="0"/>
          <w:numId w:val="20"/>
        </w:numPr>
        <w:jc w:val="both"/>
        <w:rPr>
          <w:rFonts w:ascii="Times New Roman" w:hAnsi="Times New Roman" w:cs="Times New Roman"/>
          <w:b/>
          <w:bCs/>
        </w:rPr>
      </w:pPr>
      <w:r w:rsidRPr="00785662">
        <w:rPr>
          <w:rFonts w:ascii="Times New Roman" w:hAnsi="Times New Roman" w:cs="Times New Roman"/>
        </w:rPr>
        <w:t xml:space="preserve">Zamawiający dokona zwrotu wadium wszystkim Wykonawcom, zgodnie z </w:t>
      </w:r>
      <w:r w:rsidRPr="00785662">
        <w:rPr>
          <w:rFonts w:ascii="Times New Roman" w:hAnsi="Times New Roman" w:cs="Times New Roman"/>
          <w:b/>
          <w:bCs/>
        </w:rPr>
        <w:t xml:space="preserve">art. 98 </w:t>
      </w:r>
      <w:proofErr w:type="spellStart"/>
      <w:r w:rsidRPr="00785662">
        <w:rPr>
          <w:rFonts w:ascii="Times New Roman" w:hAnsi="Times New Roman" w:cs="Times New Roman"/>
          <w:b/>
          <w:bCs/>
        </w:rPr>
        <w:t>Pzp</w:t>
      </w:r>
      <w:proofErr w:type="spellEnd"/>
      <w:r w:rsidRPr="00785662">
        <w:rPr>
          <w:rFonts w:ascii="Times New Roman" w:hAnsi="Times New Roman" w:cs="Times New Roman"/>
          <w:b/>
          <w:bCs/>
        </w:rPr>
        <w:t>.</w:t>
      </w:r>
    </w:p>
    <w:p w14:paraId="68645DA0" w14:textId="77777777" w:rsidR="00EC48D2" w:rsidRDefault="00EC48D2" w:rsidP="00EC48D2">
      <w:pPr>
        <w:pStyle w:val="Akapitzlist"/>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177F4B" w:rsidRPr="00785662" w14:paraId="39CC9EB9" w14:textId="77777777" w:rsidTr="008F3CE2">
        <w:trPr>
          <w:trHeight w:val="454"/>
        </w:trPr>
        <w:tc>
          <w:tcPr>
            <w:tcW w:w="9062" w:type="dxa"/>
            <w:shd w:val="clear" w:color="auto" w:fill="D0CECE" w:themeFill="background2" w:themeFillShade="E6"/>
            <w:vAlign w:val="center"/>
          </w:tcPr>
          <w:p w14:paraId="566D4A6A"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46" w:name="_Toc72237839"/>
            <w:bookmarkStart w:id="47" w:name="_Toc76396047"/>
            <w:bookmarkStart w:id="48" w:name="_Toc84506402"/>
            <w:bookmarkStart w:id="49" w:name="_Toc102989725"/>
            <w:r w:rsidRPr="00785662">
              <w:rPr>
                <w:rFonts w:ascii="Times New Roman" w:hAnsi="Times New Roman" w:cs="Times New Roman"/>
                <w:b/>
                <w:bCs/>
                <w:color w:val="auto"/>
                <w:sz w:val="26"/>
                <w:szCs w:val="26"/>
              </w:rPr>
              <w:t>ROZDZIAŁ XII. TERMIN ZWIĄZANIA OFERTĄ</w:t>
            </w:r>
            <w:bookmarkEnd w:id="46"/>
            <w:bookmarkEnd w:id="47"/>
            <w:bookmarkEnd w:id="48"/>
            <w:bookmarkEnd w:id="49"/>
          </w:p>
        </w:tc>
      </w:tr>
    </w:tbl>
    <w:p w14:paraId="79F1ED5B" w14:textId="16E08D61" w:rsidR="00177F4B" w:rsidRDefault="00177F4B" w:rsidP="00177F4B">
      <w:pPr>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upływa z </w:t>
      </w:r>
      <w:r w:rsidRPr="0068145B">
        <w:rPr>
          <w:rFonts w:ascii="Times New Roman" w:hAnsi="Times New Roman" w:cs="Times New Roman"/>
        </w:rPr>
        <w:t xml:space="preserve">dniem </w:t>
      </w:r>
      <w:r w:rsidR="00965642" w:rsidRPr="0068145B">
        <w:rPr>
          <w:rFonts w:ascii="Times New Roman" w:hAnsi="Times New Roman" w:cs="Times New Roman"/>
        </w:rPr>
        <w:t>15.06.</w:t>
      </w:r>
      <w:r w:rsidRPr="0068145B">
        <w:rPr>
          <w:rFonts w:ascii="Times New Roman" w:hAnsi="Times New Roman" w:cs="Times New Roman"/>
        </w:rPr>
        <w:t>2022 r</w:t>
      </w:r>
      <w:r w:rsidRPr="00965642">
        <w:rPr>
          <w:rFonts w:ascii="Times New Roman" w:hAnsi="Times New Roman" w:cs="Times New Roman"/>
        </w:rPr>
        <w:t>.</w:t>
      </w:r>
      <w:r w:rsidRPr="001678D1">
        <w:rPr>
          <w:rFonts w:ascii="Times New Roman" w:hAnsi="Times New Roman" w:cs="Times New Roman"/>
        </w:rPr>
        <w:t xml:space="preserve"> (</w:t>
      </w:r>
      <w:r w:rsidRPr="00160F6A">
        <w:rPr>
          <w:rFonts w:ascii="Times New Roman" w:hAnsi="Times New Roman" w:cs="Times New Roman"/>
        </w:rPr>
        <w:t xml:space="preserve">zgodnie z art. 307 ust. 1 </w:t>
      </w:r>
      <w:proofErr w:type="spellStart"/>
      <w:r w:rsidRPr="00160F6A">
        <w:rPr>
          <w:rFonts w:ascii="Times New Roman" w:hAnsi="Times New Roman" w:cs="Times New Roman"/>
        </w:rPr>
        <w:t>Pzp</w:t>
      </w:r>
      <w:proofErr w:type="spellEnd"/>
      <w:r w:rsidRPr="00160F6A">
        <w:rPr>
          <w:rFonts w:ascii="Times New Roman" w:hAnsi="Times New Roman" w:cs="Times New Roman"/>
        </w:rPr>
        <w:t>).</w:t>
      </w:r>
    </w:p>
    <w:p w14:paraId="3F9C8CDE" w14:textId="77777777" w:rsidR="00EC48D2" w:rsidRDefault="00EC48D2" w:rsidP="00177F4B">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77F4B" w:rsidRPr="00785662" w14:paraId="12BA6C81" w14:textId="77777777" w:rsidTr="008F3CE2">
        <w:trPr>
          <w:trHeight w:val="454"/>
        </w:trPr>
        <w:tc>
          <w:tcPr>
            <w:tcW w:w="9062" w:type="dxa"/>
            <w:shd w:val="clear" w:color="auto" w:fill="D0CECE" w:themeFill="background2" w:themeFillShade="E6"/>
            <w:vAlign w:val="center"/>
          </w:tcPr>
          <w:p w14:paraId="512BA735"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50" w:name="_Toc72237840"/>
            <w:bookmarkStart w:id="51" w:name="_Toc76396048"/>
            <w:bookmarkStart w:id="52" w:name="_Toc84506403"/>
            <w:bookmarkStart w:id="53" w:name="_Toc102989726"/>
            <w:r w:rsidRPr="00785662">
              <w:rPr>
                <w:rFonts w:ascii="Times New Roman" w:hAnsi="Times New Roman" w:cs="Times New Roman"/>
                <w:b/>
                <w:bCs/>
                <w:color w:val="auto"/>
                <w:sz w:val="26"/>
                <w:szCs w:val="26"/>
              </w:rPr>
              <w:t>ROZDZIAŁ XIII. OPIS SPOSOBU PRZYGOTOWANIA OFERT ORAZ DOKUMENTÓW WYMAGANYCH PRZEZ ZAMAWIAJĄCEGO W SWZ</w:t>
            </w:r>
            <w:bookmarkEnd w:id="50"/>
            <w:bookmarkEnd w:id="51"/>
            <w:bookmarkEnd w:id="52"/>
            <w:bookmarkEnd w:id="53"/>
          </w:p>
        </w:tc>
      </w:tr>
    </w:tbl>
    <w:p w14:paraId="14E158F2" w14:textId="77777777" w:rsidR="00177F4B" w:rsidRDefault="00177F4B" w:rsidP="00A57036">
      <w:pPr>
        <w:pStyle w:val="Akapitzlist"/>
        <w:numPr>
          <w:ilvl w:val="0"/>
          <w:numId w:val="23"/>
        </w:numPr>
        <w:jc w:val="both"/>
        <w:rPr>
          <w:rFonts w:ascii="Times New Roman" w:hAnsi="Times New Roman" w:cs="Times New Roman"/>
        </w:rPr>
      </w:pPr>
      <w:r w:rsidRPr="00BA6247">
        <w:rPr>
          <w:rFonts w:ascii="Times New Roman" w:hAnsi="Times New Roman" w:cs="Times New Roman"/>
          <w:b/>
          <w:bCs/>
        </w:rPr>
        <w:t xml:space="preserve">Zgodnie z art. 63 ust. 2 </w:t>
      </w:r>
      <w:proofErr w:type="spellStart"/>
      <w:r w:rsidRPr="00BA6247">
        <w:rPr>
          <w:rFonts w:ascii="Times New Roman" w:hAnsi="Times New Roman" w:cs="Times New Roman"/>
          <w:b/>
          <w:bCs/>
        </w:rPr>
        <w:t>Pzp</w:t>
      </w:r>
      <w:proofErr w:type="spellEnd"/>
      <w:r w:rsidRPr="00BA6247">
        <w:rPr>
          <w:rFonts w:ascii="Times New Roman" w:hAnsi="Times New Roman" w:cs="Times New Roman"/>
          <w:b/>
          <w:bCs/>
        </w:rPr>
        <w:t xml:space="preserve"> w postępowaniu o udzielenie zamówienia ofertę składa się, pod rygorem nieważności, w formie elektronicznej (</w:t>
      </w:r>
      <w:r w:rsidRPr="00BA6247">
        <w:rPr>
          <w:rFonts w:ascii="Times New Roman" w:hAnsi="Times New Roman" w:cs="Times New Roman"/>
          <w:b/>
          <w:bCs/>
          <w:color w:val="000000"/>
        </w:rPr>
        <w:t>opatrzonej podpisem kwalifikowanym)</w:t>
      </w:r>
      <w:r w:rsidRPr="00BA6247">
        <w:rPr>
          <w:rFonts w:ascii="Times New Roman" w:hAnsi="Times New Roman" w:cs="Times New Roman"/>
          <w:b/>
          <w:bCs/>
        </w:rPr>
        <w:t xml:space="preserve"> lub w postaci elektronicznej opatrzonej podpisem zaufanym lub podpisem osobistym</w:t>
      </w:r>
      <w:r w:rsidRPr="00785662">
        <w:rPr>
          <w:rFonts w:ascii="Times New Roman" w:hAnsi="Times New Roman" w:cs="Times New Roman"/>
        </w:rPr>
        <w:t>.</w:t>
      </w:r>
    </w:p>
    <w:p w14:paraId="241E0BB7"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Wykonawca może złożyć tylko jedną ofertę. Złożenie większej liczby ofert lub oferty zawierającej propozycje wariantowe podlegać będzie odrzuceniu.</w:t>
      </w:r>
    </w:p>
    <w:p w14:paraId="2FB4301E" w14:textId="77777777" w:rsidR="00177F4B" w:rsidRPr="00785662" w:rsidRDefault="00177F4B" w:rsidP="00A57036">
      <w:pPr>
        <w:pStyle w:val="Akapitzlist"/>
        <w:numPr>
          <w:ilvl w:val="0"/>
          <w:numId w:val="23"/>
        </w:numPr>
        <w:jc w:val="both"/>
        <w:rPr>
          <w:rFonts w:ascii="Times New Roman" w:hAnsi="Times New Roman" w:cs="Times New Roman"/>
        </w:rPr>
      </w:pPr>
      <w:r>
        <w:rPr>
          <w:rFonts w:ascii="Times New Roman" w:hAnsi="Times New Roman" w:cs="Times New Roman"/>
        </w:rPr>
        <w:t>Na ofertę składają się</w:t>
      </w:r>
      <w:r w:rsidRPr="00785662">
        <w:rPr>
          <w:rFonts w:ascii="Times New Roman" w:hAnsi="Times New Roman" w:cs="Times New Roman"/>
        </w:rPr>
        <w:t>:</w:t>
      </w:r>
    </w:p>
    <w:p w14:paraId="2EA6B110" w14:textId="5DC730FF" w:rsidR="00177F4B" w:rsidRPr="0068145B" w:rsidRDefault="00177F4B" w:rsidP="00A57036">
      <w:pPr>
        <w:pStyle w:val="Akapitzlist"/>
        <w:numPr>
          <w:ilvl w:val="0"/>
          <w:numId w:val="28"/>
        </w:numPr>
        <w:jc w:val="both"/>
        <w:rPr>
          <w:rFonts w:ascii="Times New Roman" w:hAnsi="Times New Roman" w:cs="Times New Roman"/>
        </w:rPr>
      </w:pPr>
      <w:r w:rsidRPr="0068145B">
        <w:rPr>
          <w:rFonts w:ascii="Times New Roman" w:hAnsi="Times New Roman" w:cs="Times New Roman"/>
        </w:rPr>
        <w:t xml:space="preserve">Formularz ofertowy – stanowiący </w:t>
      </w:r>
      <w:r w:rsidRPr="0068145B">
        <w:rPr>
          <w:rFonts w:ascii="Times New Roman" w:hAnsi="Times New Roman" w:cs="Times New Roman"/>
          <w:b/>
          <w:bCs/>
        </w:rPr>
        <w:t>załącznik nr 2</w:t>
      </w:r>
      <w:r w:rsidRPr="0068145B">
        <w:rPr>
          <w:rFonts w:ascii="Times New Roman" w:hAnsi="Times New Roman" w:cs="Times New Roman"/>
        </w:rPr>
        <w:t xml:space="preserve"> do SWZ</w:t>
      </w:r>
    </w:p>
    <w:p w14:paraId="3DAF8678" w14:textId="25561953" w:rsidR="00BD7B5C" w:rsidRPr="0068145B" w:rsidRDefault="00BD7B5C" w:rsidP="00A57036">
      <w:pPr>
        <w:pStyle w:val="Akapitzlist"/>
        <w:numPr>
          <w:ilvl w:val="0"/>
          <w:numId w:val="28"/>
        </w:numPr>
        <w:jc w:val="both"/>
        <w:rPr>
          <w:rFonts w:ascii="Times New Roman" w:hAnsi="Times New Roman" w:cs="Times New Roman"/>
        </w:rPr>
      </w:pPr>
      <w:r w:rsidRPr="0068145B">
        <w:rPr>
          <w:rFonts w:ascii="Times New Roman" w:hAnsi="Times New Roman" w:cs="Times New Roman"/>
        </w:rPr>
        <w:t xml:space="preserve">Formularz cenowy – stanowiący </w:t>
      </w:r>
      <w:r w:rsidRPr="0068145B">
        <w:rPr>
          <w:rFonts w:ascii="Times New Roman" w:hAnsi="Times New Roman" w:cs="Times New Roman"/>
          <w:b/>
          <w:bCs/>
        </w:rPr>
        <w:t xml:space="preserve">załącznik nr </w:t>
      </w:r>
      <w:r w:rsidR="002B7996" w:rsidRPr="0068145B">
        <w:rPr>
          <w:rFonts w:ascii="Times New Roman" w:hAnsi="Times New Roman" w:cs="Times New Roman"/>
          <w:b/>
          <w:bCs/>
        </w:rPr>
        <w:t>6</w:t>
      </w:r>
      <w:r w:rsidRPr="0068145B">
        <w:rPr>
          <w:rFonts w:ascii="Times New Roman" w:hAnsi="Times New Roman" w:cs="Times New Roman"/>
        </w:rPr>
        <w:t xml:space="preserve"> do SWZ</w:t>
      </w:r>
    </w:p>
    <w:p w14:paraId="4BE37533" w14:textId="130C598A" w:rsidR="00177F4B" w:rsidRPr="00785662" w:rsidRDefault="00177F4B" w:rsidP="00A57036">
      <w:pPr>
        <w:pStyle w:val="Akapitzlist"/>
        <w:numPr>
          <w:ilvl w:val="0"/>
          <w:numId w:val="28"/>
        </w:numPr>
        <w:jc w:val="both"/>
        <w:rPr>
          <w:rFonts w:ascii="Times New Roman" w:hAnsi="Times New Roman" w:cs="Times New Roman"/>
        </w:rPr>
      </w:pPr>
      <w:r w:rsidRPr="00785662">
        <w:rPr>
          <w:rFonts w:ascii="Times New Roman" w:hAnsi="Times New Roman" w:cs="Times New Roman"/>
        </w:rPr>
        <w:t>oświadczeni</w:t>
      </w:r>
      <w:r w:rsidR="002B7996">
        <w:rPr>
          <w:rFonts w:ascii="Times New Roman" w:hAnsi="Times New Roman" w:cs="Times New Roman"/>
        </w:rPr>
        <w:t>e</w:t>
      </w:r>
      <w:r w:rsidRPr="00785662">
        <w:rPr>
          <w:rFonts w:ascii="Times New Roman" w:hAnsi="Times New Roman" w:cs="Times New Roman"/>
        </w:rPr>
        <w:t>, o który</w:t>
      </w:r>
      <w:r w:rsidR="002B7996">
        <w:rPr>
          <w:rFonts w:ascii="Times New Roman" w:hAnsi="Times New Roman" w:cs="Times New Roman"/>
        </w:rPr>
        <w:t>m</w:t>
      </w:r>
      <w:r w:rsidRPr="00785662">
        <w:rPr>
          <w:rFonts w:ascii="Times New Roman" w:hAnsi="Times New Roman" w:cs="Times New Roman"/>
        </w:rPr>
        <w:t xml:space="preserve"> mowa w rozdziale IX SWZ (</w:t>
      </w:r>
      <w:r w:rsidRPr="00024899">
        <w:rPr>
          <w:rFonts w:ascii="Times New Roman" w:hAnsi="Times New Roman" w:cs="Times New Roman"/>
          <w:b/>
          <w:bCs/>
        </w:rPr>
        <w:t>załącznik nr 3</w:t>
      </w:r>
      <w:r w:rsidRPr="00785662">
        <w:rPr>
          <w:rFonts w:ascii="Times New Roman" w:hAnsi="Times New Roman" w:cs="Times New Roman"/>
        </w:rPr>
        <w:t xml:space="preserve"> do SWZ)</w:t>
      </w:r>
    </w:p>
    <w:p w14:paraId="7013FCD1" w14:textId="77777777" w:rsidR="00177F4B" w:rsidRPr="00785662" w:rsidRDefault="00177F4B" w:rsidP="00A57036">
      <w:pPr>
        <w:pStyle w:val="Akapitzlist"/>
        <w:numPr>
          <w:ilvl w:val="0"/>
          <w:numId w:val="28"/>
        </w:numPr>
        <w:jc w:val="both"/>
        <w:rPr>
          <w:rFonts w:ascii="Times New Roman" w:hAnsi="Times New Roman" w:cs="Times New Roman"/>
        </w:rPr>
      </w:pPr>
      <w:r w:rsidRPr="00785662">
        <w:rPr>
          <w:rFonts w:ascii="Times New Roman" w:hAnsi="Times New Roman" w:cs="Times New Roman"/>
        </w:rPr>
        <w:t>zobowiązanie innego podmiotu – jeżeli dotyczy, załącznik Wykonawcy</w:t>
      </w:r>
    </w:p>
    <w:p w14:paraId="49D6CF38" w14:textId="77777777" w:rsidR="00177F4B" w:rsidRPr="00785662" w:rsidRDefault="00177F4B" w:rsidP="00A57036">
      <w:pPr>
        <w:pStyle w:val="Akapitzlist"/>
        <w:numPr>
          <w:ilvl w:val="0"/>
          <w:numId w:val="28"/>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dokumenty, z których wynika prawo do podpisania oferty; odpowiednie pełnomocnictwa (jeżeli dotyczy). Pełnomocnictwo do złożenia oferty musi być złożone w oryginale w takiej samej formie, jak składana oferta (tj. w formie elektronicznej</w:t>
      </w:r>
      <w:r>
        <w:rPr>
          <w:rFonts w:ascii="Times New Roman" w:hAnsi="Times New Roman" w:cs="Times New Roman"/>
        </w:rPr>
        <w:t xml:space="preserve"> opatrzonej podpisem kwalifikowanym</w:t>
      </w:r>
      <w:r w:rsidRPr="00785662">
        <w:rPr>
          <w:rFonts w:ascii="Times New Roman" w:hAnsi="Times New Roman" w:cs="Times New Roman"/>
        </w:rPr>
        <w:t xml:space="preserve"> lub postaci elektronicznej opatrzonej podpisem zaufanym lub podpisem osobistym). Dopuszcza się także złożenie elektronicznej kopii (skanu) pełnomocnictwa sporządzonego uprzednio w formie pisemnej, </w:t>
      </w:r>
      <w:r w:rsidRPr="00785662">
        <w:rPr>
          <w:rFonts w:ascii="Times New Roman" w:hAnsi="Times New Roman" w:cs="Times New Roman"/>
        </w:rPr>
        <w:br/>
        <w:t xml:space="preserve">w formie elektronicznego poświadczenia sporządzonego stosownie do art. 97 § 2 </w:t>
      </w:r>
      <w:r w:rsidRPr="00785662">
        <w:rPr>
          <w:rFonts w:ascii="Times New Roman" w:hAnsi="Times New Roman" w:cs="Times New Roman"/>
        </w:rPr>
        <w:lastRenderedPageBreak/>
        <w:t xml:space="preserve">ustawy z dnia 14 lutego 1991 r. - Prawo o notariacie, które to poświadczenie notariusz opatruje </w:t>
      </w:r>
      <w:r w:rsidRPr="0078566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50D86365" w14:textId="77777777" w:rsidR="00177F4B" w:rsidRPr="00785662" w:rsidRDefault="00177F4B" w:rsidP="00A57036">
      <w:pPr>
        <w:pStyle w:val="Akapitzlist"/>
        <w:numPr>
          <w:ilvl w:val="0"/>
          <w:numId w:val="28"/>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186A018B" w14:textId="67FF6314" w:rsidR="00177F4B" w:rsidRPr="00785662" w:rsidRDefault="00177F4B" w:rsidP="00A57036">
      <w:pPr>
        <w:pStyle w:val="Akapitzlist"/>
        <w:numPr>
          <w:ilvl w:val="0"/>
          <w:numId w:val="28"/>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 xml:space="preserve">oświadczenie, o którym mowa w art. 117 ust. 4 Ustawy, jeżeli ofertę składają Wykonawcy </w:t>
      </w:r>
      <w:r w:rsidRPr="00785662">
        <w:rPr>
          <w:rFonts w:ascii="Times New Roman" w:hAnsi="Times New Roman" w:cs="Times New Roman"/>
          <w:u w:val="single"/>
        </w:rPr>
        <w:t>wspólnie ubiegający się o udzielenie zamówienia,</w:t>
      </w:r>
      <w:r w:rsidRPr="00785662">
        <w:rPr>
          <w:rFonts w:ascii="Times New Roman" w:hAnsi="Times New Roman" w:cs="Times New Roman"/>
        </w:rPr>
        <w:t xml:space="preserve"> z którego wynika, które </w:t>
      </w:r>
      <w:r>
        <w:rPr>
          <w:rFonts w:ascii="Times New Roman" w:hAnsi="Times New Roman" w:cs="Times New Roman"/>
        </w:rPr>
        <w:t>dostawy</w:t>
      </w:r>
      <w:r w:rsidRPr="00785662">
        <w:rPr>
          <w:rFonts w:ascii="Times New Roman" w:hAnsi="Times New Roman" w:cs="Times New Roman"/>
        </w:rPr>
        <w:t xml:space="preserve">, wykonają poszczególni </w:t>
      </w:r>
      <w:r w:rsidRPr="00693853">
        <w:rPr>
          <w:rFonts w:ascii="Times New Roman" w:hAnsi="Times New Roman" w:cs="Times New Roman"/>
        </w:rPr>
        <w:t>Wykonawcy (</w:t>
      </w:r>
      <w:r w:rsidRPr="00024899">
        <w:rPr>
          <w:rFonts w:ascii="Times New Roman" w:hAnsi="Times New Roman" w:cs="Times New Roman"/>
          <w:b/>
          <w:bCs/>
        </w:rPr>
        <w:t xml:space="preserve">załącznik nr </w:t>
      </w:r>
      <w:r w:rsidR="002B7996" w:rsidRPr="00024899">
        <w:rPr>
          <w:rFonts w:ascii="Times New Roman" w:hAnsi="Times New Roman" w:cs="Times New Roman"/>
          <w:b/>
          <w:bCs/>
        </w:rPr>
        <w:t>4</w:t>
      </w:r>
      <w:r w:rsidRPr="00693853">
        <w:rPr>
          <w:rFonts w:ascii="Times New Roman" w:hAnsi="Times New Roman" w:cs="Times New Roman"/>
        </w:rPr>
        <w:t xml:space="preserve"> do</w:t>
      </w:r>
      <w:r w:rsidRPr="00785662">
        <w:rPr>
          <w:rFonts w:ascii="Times New Roman" w:hAnsi="Times New Roman" w:cs="Times New Roman"/>
        </w:rPr>
        <w:t xml:space="preserve"> SWZ);</w:t>
      </w:r>
    </w:p>
    <w:p w14:paraId="35CA01E5" w14:textId="374A68AB" w:rsidR="00177F4B" w:rsidRPr="00785662" w:rsidRDefault="00177F4B" w:rsidP="00A57036">
      <w:pPr>
        <w:pStyle w:val="Akapitzlist"/>
        <w:numPr>
          <w:ilvl w:val="0"/>
          <w:numId w:val="25"/>
        </w:numPr>
        <w:jc w:val="both"/>
        <w:rPr>
          <w:rFonts w:ascii="Times New Roman" w:hAnsi="Times New Roman" w:cs="Times New Roman"/>
          <w:bCs/>
        </w:rPr>
      </w:pPr>
      <w:r w:rsidRPr="00785662">
        <w:rPr>
          <w:rFonts w:ascii="Times New Roman" w:hAnsi="Times New Roman" w:cs="Times New Roman"/>
          <w:bCs/>
        </w:rPr>
        <w:t>Ofertę wraz z załącznikami, w tym podmiotowymi</w:t>
      </w:r>
      <w:r w:rsidR="00DE47C9">
        <w:rPr>
          <w:rFonts w:ascii="Times New Roman" w:hAnsi="Times New Roman" w:cs="Times New Roman"/>
          <w:bCs/>
        </w:rPr>
        <w:t xml:space="preserve"> i przedmiotowymi</w:t>
      </w:r>
      <w:r w:rsidRPr="00785662">
        <w:rPr>
          <w:rFonts w:ascii="Times New Roman" w:hAnsi="Times New Roman" w:cs="Times New Roman"/>
          <w:bCs/>
        </w:rPr>
        <w:t xml:space="preserve">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21B78436" w14:textId="77777777" w:rsidR="00177F4B" w:rsidRPr="00785662" w:rsidRDefault="00177F4B" w:rsidP="00A57036">
      <w:pPr>
        <w:pStyle w:val="Akapitzlist"/>
        <w:numPr>
          <w:ilvl w:val="0"/>
          <w:numId w:val="26"/>
        </w:numPr>
        <w:jc w:val="both"/>
        <w:rPr>
          <w:rFonts w:ascii="Times New Roman" w:hAnsi="Times New Roman" w:cs="Times New Roman"/>
          <w:bCs/>
        </w:rPr>
      </w:pPr>
      <w:r w:rsidRPr="00785662">
        <w:rPr>
          <w:rFonts w:ascii="Times New Roman" w:hAnsi="Times New Roman" w:cs="Times New Roman"/>
          <w:bCs/>
        </w:rPr>
        <w:t>Wadium (jeżeli jest składane w formie niepieniężnej) winno być dołączone do oferty.</w:t>
      </w:r>
    </w:p>
    <w:p w14:paraId="1857D32D"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Ceny oferty muszą zawierać wszystkie koszty, jakie musi ponieść Wykonawca, aby zrealizować zamówienie z najwyższą starannością.</w:t>
      </w:r>
    </w:p>
    <w:p w14:paraId="7C4D2ABA"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Oferta winna być sporządzona w języku polskim. Dokumenty sporządzone w języku obcym są składane wraz z tłumaczeniem na język polski, poświadczonym przez Wykonawcę.</w:t>
      </w:r>
    </w:p>
    <w:p w14:paraId="376D296B"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Treść oferty musi odpowiadać treści SWZ.</w:t>
      </w:r>
    </w:p>
    <w:p w14:paraId="71DAAD7C"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Formularz oferty oraz inne oświadczenia winny być podpisane przez właściwe osoby do reprezentowania Wykonawcy.</w:t>
      </w:r>
    </w:p>
    <w:p w14:paraId="6D3E500D"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Wszelkie koszty związane z przygotowaniem oraz złożeniem oferty ponosi Wykonawca.</w:t>
      </w:r>
    </w:p>
    <w:p w14:paraId="0A91F30B"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Zamawiający nie przewiduje zwrotu kosztów udziału w postępowaniu.</w:t>
      </w:r>
    </w:p>
    <w:p w14:paraId="1C25AB44"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 do oferty należy dołączyć odpowiednie pełnomocnictwo</w:t>
      </w:r>
      <w:r>
        <w:rPr>
          <w:rFonts w:ascii="Times New Roman" w:hAnsi="Times New Roman" w:cs="Times New Roman"/>
        </w:rPr>
        <w:t>.</w:t>
      </w:r>
      <w:r w:rsidRPr="00785662">
        <w:rPr>
          <w:rFonts w:ascii="Times New Roman" w:hAnsi="Times New Roman" w:cs="Times New Roman"/>
        </w:rPr>
        <w:t xml:space="preserve"> Pełnomocnictwo do złożenia oferty musi być złożone w oryginale w takiej samej formie, jak składana oferta (tj. w formie elektronicznej</w:t>
      </w:r>
      <w:r>
        <w:rPr>
          <w:rFonts w:ascii="Times New Roman" w:hAnsi="Times New Roman" w:cs="Times New Roman"/>
        </w:rPr>
        <w:t xml:space="preserve"> opatrzonej podpisem kwalifikowanym</w:t>
      </w:r>
      <w:r w:rsidRPr="00785662">
        <w:rPr>
          <w:rFonts w:ascii="Times New Roman" w:hAnsi="Times New Roman" w:cs="Times New Roman"/>
        </w:rPr>
        <w:t xml:space="preserve">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w:t>
      </w:r>
      <w:r w:rsidRPr="0078566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r w:rsidRPr="00785662">
        <w:rPr>
          <w:rFonts w:ascii="Times New Roman" w:hAnsi="Times New Roman" w:cs="Times New Roman"/>
        </w:rPr>
        <w:t>.</w:t>
      </w:r>
    </w:p>
    <w:p w14:paraId="6C280101"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55BB7122"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2F0033D"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Oferta powinna być:</w:t>
      </w:r>
    </w:p>
    <w:p w14:paraId="1CB9057E" w14:textId="77777777" w:rsidR="00177F4B" w:rsidRPr="00785662" w:rsidRDefault="00177F4B" w:rsidP="00A57036">
      <w:pPr>
        <w:pStyle w:val="Akapitzlist"/>
        <w:numPr>
          <w:ilvl w:val="0"/>
          <w:numId w:val="27"/>
        </w:numPr>
        <w:jc w:val="both"/>
        <w:rPr>
          <w:rFonts w:ascii="Times New Roman" w:hAnsi="Times New Roman" w:cs="Times New Roman"/>
        </w:rPr>
      </w:pPr>
      <w:r w:rsidRPr="00785662">
        <w:rPr>
          <w:rFonts w:ascii="Times New Roman" w:hAnsi="Times New Roman" w:cs="Times New Roman"/>
        </w:rPr>
        <w:t>sporządzona na podstawie załączników niniejszej SWZ w języku polskim,</w:t>
      </w:r>
    </w:p>
    <w:p w14:paraId="01146D72" w14:textId="77777777" w:rsidR="00177F4B" w:rsidRPr="00785662" w:rsidRDefault="00177F4B" w:rsidP="00A57036">
      <w:pPr>
        <w:pStyle w:val="Akapitzlist"/>
        <w:numPr>
          <w:ilvl w:val="0"/>
          <w:numId w:val="27"/>
        </w:numPr>
        <w:jc w:val="both"/>
        <w:rPr>
          <w:rFonts w:ascii="Times New Roman" w:hAnsi="Times New Roman" w:cs="Times New Roman"/>
          <w:b/>
          <w:bCs/>
          <w:u w:val="single"/>
        </w:rPr>
      </w:pPr>
      <w:r w:rsidRPr="00785662">
        <w:rPr>
          <w:rFonts w:ascii="Times New Roman" w:hAnsi="Times New Roman" w:cs="Times New Roman"/>
        </w:rPr>
        <w:t xml:space="preserve">złożona przy użyciu środków komunikacji elektronicznej tzn. </w:t>
      </w:r>
      <w:r w:rsidRPr="00785662">
        <w:rPr>
          <w:rFonts w:ascii="Times New Roman" w:hAnsi="Times New Roman" w:cs="Times New Roman"/>
          <w:b/>
          <w:bCs/>
          <w:u w:val="single"/>
        </w:rPr>
        <w:t>za pośrednictwem platformazakupowa.pl,</w:t>
      </w:r>
    </w:p>
    <w:p w14:paraId="07B76A83" w14:textId="77777777" w:rsidR="00177F4B" w:rsidRPr="00785662" w:rsidRDefault="00177F4B" w:rsidP="00A57036">
      <w:pPr>
        <w:pStyle w:val="Akapitzlist"/>
        <w:numPr>
          <w:ilvl w:val="0"/>
          <w:numId w:val="27"/>
        </w:numPr>
        <w:jc w:val="both"/>
        <w:rPr>
          <w:rFonts w:ascii="Times New Roman" w:hAnsi="Times New Roman" w:cs="Times New Roman"/>
        </w:rPr>
      </w:pPr>
      <w:r w:rsidRPr="00785662">
        <w:rPr>
          <w:rFonts w:ascii="Times New Roman" w:hAnsi="Times New Roman" w:cs="Times New Roman"/>
        </w:rPr>
        <w:t>podpisana kwalifikowanym podpisem elektronicznym lub podpisem zaufanym lub podpisem osobistym przez osobę/osoby upoważnioną/upoważnione.</w:t>
      </w:r>
    </w:p>
    <w:p w14:paraId="227DCAA1"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85662">
        <w:rPr>
          <w:rFonts w:ascii="Times New Roman" w:hAnsi="Times New Roman" w:cs="Times New Roman"/>
        </w:rPr>
        <w:t>eIDAS</w:t>
      </w:r>
      <w:proofErr w:type="spellEnd"/>
      <w:r w:rsidRPr="00785662">
        <w:rPr>
          <w:rFonts w:ascii="Times New Roman" w:hAnsi="Times New Roman" w:cs="Times New Roman"/>
        </w:rPr>
        <w:t>) (UE) nr 910/2014 - od 1 lipca 2016 roku”.</w:t>
      </w:r>
    </w:p>
    <w:p w14:paraId="4ED359D1"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W przypadku wykorzystania formatu podpisu </w:t>
      </w:r>
      <w:proofErr w:type="spellStart"/>
      <w:r w:rsidRPr="00785662">
        <w:rPr>
          <w:rFonts w:ascii="Times New Roman" w:hAnsi="Times New Roman" w:cs="Times New Roman"/>
        </w:rPr>
        <w:t>XAdES</w:t>
      </w:r>
      <w:proofErr w:type="spellEnd"/>
      <w:r w:rsidRPr="00785662">
        <w:rPr>
          <w:rFonts w:ascii="Times New Roman" w:hAnsi="Times New Roman" w:cs="Times New Roman"/>
        </w:rPr>
        <w:t xml:space="preserve"> zewnętrzny. Zamawiający wymaga dołączenia odpowiedniej ilości plików tj. podpisywanych plików z danymi oraz plików </w:t>
      </w:r>
      <w:proofErr w:type="spellStart"/>
      <w:r w:rsidRPr="00785662">
        <w:rPr>
          <w:rFonts w:ascii="Times New Roman" w:hAnsi="Times New Roman" w:cs="Times New Roman"/>
        </w:rPr>
        <w:t>XAdES</w:t>
      </w:r>
      <w:proofErr w:type="spellEnd"/>
      <w:r w:rsidRPr="00785662">
        <w:rPr>
          <w:rFonts w:ascii="Times New Roman" w:hAnsi="Times New Roman" w:cs="Times New Roman"/>
        </w:rPr>
        <w:t>.</w:t>
      </w:r>
    </w:p>
    <w:p w14:paraId="1D298886"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D673387" w14:textId="77777777" w:rsidR="00177F4B" w:rsidRPr="00785662" w:rsidRDefault="00177F4B" w:rsidP="00177F4B">
      <w:pPr>
        <w:ind w:left="360"/>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785662">
        <w:rPr>
          <w:rFonts w:ascii="Times New Roman" w:hAnsi="Times New Roman" w:cs="Times New Roman"/>
        </w:rPr>
        <w:t>późn</w:t>
      </w:r>
      <w:proofErr w:type="spellEnd"/>
      <w:r w:rsidRPr="00785662">
        <w:rPr>
          <w:rFonts w:ascii="Times New Roman" w:hAnsi="Times New Roman" w:cs="Times New Roman"/>
        </w:rPr>
        <w:t xml:space="preserve">.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5B309A62"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b/>
          <w:bCs/>
          <w:u w:val="single"/>
        </w:rPr>
        <w:t>Wśród rozszerzeń powszechnych a niewystępujących w Rozporządzeniu KRI występują: .</w:t>
      </w:r>
      <w:proofErr w:type="spellStart"/>
      <w:r w:rsidRPr="00785662">
        <w:rPr>
          <w:rFonts w:ascii="Times New Roman" w:hAnsi="Times New Roman" w:cs="Times New Roman"/>
          <w:b/>
          <w:bCs/>
          <w:u w:val="single"/>
        </w:rPr>
        <w:t>rar</w:t>
      </w:r>
      <w:proofErr w:type="spellEnd"/>
      <w:r w:rsidRPr="00785662">
        <w:rPr>
          <w:rFonts w:ascii="Times New Roman" w:hAnsi="Times New Roman" w:cs="Times New Roman"/>
          <w:b/>
          <w:bCs/>
          <w:u w:val="single"/>
        </w:rPr>
        <w:t xml:space="preserve"> .gif .</w:t>
      </w:r>
      <w:proofErr w:type="spellStart"/>
      <w:r w:rsidRPr="00785662">
        <w:rPr>
          <w:rFonts w:ascii="Times New Roman" w:hAnsi="Times New Roman" w:cs="Times New Roman"/>
          <w:b/>
          <w:bCs/>
          <w:u w:val="single"/>
        </w:rPr>
        <w:t>bmp</w:t>
      </w:r>
      <w:proofErr w:type="spellEnd"/>
      <w:r w:rsidRPr="00785662">
        <w:rPr>
          <w:rFonts w:ascii="Times New Roman" w:hAnsi="Times New Roman" w:cs="Times New Roman"/>
          <w:b/>
          <w:bCs/>
          <w:u w:val="single"/>
        </w:rPr>
        <w:t xml:space="preserve">. </w:t>
      </w:r>
      <w:proofErr w:type="spellStart"/>
      <w:r w:rsidRPr="00785662">
        <w:rPr>
          <w:rFonts w:ascii="Times New Roman" w:hAnsi="Times New Roman" w:cs="Times New Roman"/>
          <w:b/>
          <w:bCs/>
          <w:u w:val="single"/>
        </w:rPr>
        <w:t>numbers</w:t>
      </w:r>
      <w:proofErr w:type="spellEnd"/>
      <w:r w:rsidRPr="00785662">
        <w:rPr>
          <w:rFonts w:ascii="Times New Roman" w:hAnsi="Times New Roman" w:cs="Times New Roman"/>
          <w:b/>
          <w:bCs/>
          <w:u w:val="single"/>
        </w:rPr>
        <w:t xml:space="preserve"> .</w:t>
      </w:r>
      <w:proofErr w:type="spellStart"/>
      <w:r w:rsidRPr="00785662">
        <w:rPr>
          <w:rFonts w:ascii="Times New Roman" w:hAnsi="Times New Roman" w:cs="Times New Roman"/>
          <w:b/>
          <w:bCs/>
          <w:u w:val="single"/>
        </w:rPr>
        <w:t>pages</w:t>
      </w:r>
      <w:proofErr w:type="spellEnd"/>
      <w:r w:rsidRPr="00785662">
        <w:rPr>
          <w:rFonts w:ascii="Times New Roman" w:hAnsi="Times New Roman" w:cs="Times New Roman"/>
          <w:b/>
          <w:bCs/>
          <w:u w:val="single"/>
        </w:rPr>
        <w:t>. Dokumenty złożone w takich plikach zostaną uznane za złożone nieskutecznie</w:t>
      </w:r>
      <w:r w:rsidRPr="00785662">
        <w:rPr>
          <w:rFonts w:ascii="Times New Roman" w:hAnsi="Times New Roman" w:cs="Times New Roman"/>
        </w:rPr>
        <w:t>.</w:t>
      </w:r>
    </w:p>
    <w:p w14:paraId="729F815B"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Zamawiający zwraca uwagę na ograniczenia wielkości plików podpisywanych profilem zaufanym, który wynosi maksymalnie 10MB, oraz na ograniczenie wielkości plików </w:t>
      </w:r>
      <w:r w:rsidRPr="00785662">
        <w:rPr>
          <w:rFonts w:ascii="Times New Roman" w:hAnsi="Times New Roman" w:cs="Times New Roman"/>
        </w:rPr>
        <w:lastRenderedPageBreak/>
        <w:t xml:space="preserve">podpisywanych w aplikacji </w:t>
      </w:r>
      <w:proofErr w:type="spellStart"/>
      <w:r w:rsidRPr="00785662">
        <w:rPr>
          <w:rFonts w:ascii="Times New Roman" w:hAnsi="Times New Roman" w:cs="Times New Roman"/>
        </w:rPr>
        <w:t>eDoApp</w:t>
      </w:r>
      <w:proofErr w:type="spellEnd"/>
      <w:r w:rsidRPr="00785662">
        <w:rPr>
          <w:rFonts w:ascii="Times New Roman" w:hAnsi="Times New Roman" w:cs="Times New Roman"/>
        </w:rPr>
        <w:t xml:space="preserve"> służącej do składania podpisu osobistego, który wynosi maksymalnie 5MB.</w:t>
      </w:r>
    </w:p>
    <w:p w14:paraId="6C328581" w14:textId="77777777" w:rsidR="00177F4B" w:rsidRPr="00785662" w:rsidRDefault="00177F4B" w:rsidP="00A57036">
      <w:pPr>
        <w:pStyle w:val="Akapitzlist"/>
        <w:numPr>
          <w:ilvl w:val="0"/>
          <w:numId w:val="23"/>
        </w:numPr>
        <w:jc w:val="both"/>
        <w:rPr>
          <w:rFonts w:ascii="Times New Roman" w:hAnsi="Times New Roman" w:cs="Times New Roman"/>
          <w:u w:val="single"/>
        </w:rPr>
      </w:pPr>
      <w:r w:rsidRPr="00785662">
        <w:rPr>
          <w:rFonts w:ascii="Times New Roman" w:hAnsi="Times New Roman" w:cs="Times New Roman"/>
          <w:u w:val="single"/>
        </w:rPr>
        <w:t>W przypadku stosowania przez wykonawcę kwalifikowanego podpisu elektronicznego:</w:t>
      </w:r>
    </w:p>
    <w:p w14:paraId="69389308" w14:textId="77777777" w:rsidR="00177F4B" w:rsidRPr="00785662" w:rsidRDefault="00177F4B" w:rsidP="00A57036">
      <w:pPr>
        <w:pStyle w:val="Akapitzlist"/>
        <w:numPr>
          <w:ilvl w:val="0"/>
          <w:numId w:val="24"/>
        </w:numPr>
        <w:jc w:val="both"/>
        <w:rPr>
          <w:rFonts w:ascii="Times New Roman" w:hAnsi="Times New Roman" w:cs="Times New Roman"/>
        </w:rPr>
      </w:pPr>
      <w:r w:rsidRPr="00785662">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785662">
        <w:rPr>
          <w:rFonts w:ascii="Times New Roman" w:hAnsi="Times New Roman" w:cs="Times New Roman"/>
        </w:rPr>
        <w:t>PAdES</w:t>
      </w:r>
      <w:proofErr w:type="spellEnd"/>
      <w:r w:rsidRPr="00785662">
        <w:rPr>
          <w:rFonts w:ascii="Times New Roman" w:hAnsi="Times New Roman" w:cs="Times New Roman"/>
        </w:rPr>
        <w:t xml:space="preserve">. </w:t>
      </w:r>
    </w:p>
    <w:p w14:paraId="3A6D8CC6" w14:textId="77777777" w:rsidR="00177F4B" w:rsidRPr="00785662" w:rsidRDefault="00177F4B" w:rsidP="00A57036">
      <w:pPr>
        <w:pStyle w:val="Akapitzlist"/>
        <w:numPr>
          <w:ilvl w:val="0"/>
          <w:numId w:val="24"/>
        </w:numPr>
        <w:jc w:val="both"/>
        <w:rPr>
          <w:rFonts w:ascii="Times New Roman" w:hAnsi="Times New Roman" w:cs="Times New Roman"/>
        </w:rPr>
      </w:pPr>
      <w:r w:rsidRPr="00785662">
        <w:rPr>
          <w:rFonts w:ascii="Times New Roman" w:hAnsi="Times New Roman" w:cs="Times New Roman"/>
        </w:rPr>
        <w:t xml:space="preserve">Pliki w innych formatach niż PDF zaleca się opatrzyć podpisem w formacie </w:t>
      </w:r>
      <w:proofErr w:type="spellStart"/>
      <w:r w:rsidRPr="00785662">
        <w:rPr>
          <w:rFonts w:ascii="Times New Roman" w:hAnsi="Times New Roman" w:cs="Times New Roman"/>
        </w:rPr>
        <w:t>XAdES</w:t>
      </w:r>
      <w:proofErr w:type="spellEnd"/>
      <w:r w:rsidRPr="00785662">
        <w:rPr>
          <w:rFonts w:ascii="Times New Roman" w:hAnsi="Times New Roman" w:cs="Times New Roman"/>
        </w:rPr>
        <w:t xml:space="preserve"> o typie zewnętrznym. Wykonawca powinien pamiętać, aby plik z podpisem przekazywać łącznie z dokumentem podpisywanym.</w:t>
      </w:r>
    </w:p>
    <w:p w14:paraId="17BE4CDE" w14:textId="77777777" w:rsidR="00177F4B" w:rsidRPr="00785662" w:rsidRDefault="00177F4B" w:rsidP="00A57036">
      <w:pPr>
        <w:pStyle w:val="Akapitzlist"/>
        <w:numPr>
          <w:ilvl w:val="0"/>
          <w:numId w:val="24"/>
        </w:numPr>
        <w:jc w:val="both"/>
        <w:rPr>
          <w:rFonts w:ascii="Times New Roman" w:hAnsi="Times New Roman" w:cs="Times New Roman"/>
        </w:rPr>
      </w:pPr>
      <w:r w:rsidRPr="00785662">
        <w:rPr>
          <w:rFonts w:ascii="Times New Roman" w:hAnsi="Times New Roman" w:cs="Times New Roman"/>
        </w:rPr>
        <w:t>Zamawiający rekomenduje wykorzystanie podpisu z kwalifikowanym znacznikiem czasu.</w:t>
      </w:r>
    </w:p>
    <w:p w14:paraId="7A979851"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4BB5A0E"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Zamawiający zaleca, aby Wykonawca z odpowiednim wyprzedzeniem przetestował możliwość prawidłowego wykorzystania wybranej metody podpisania plików oferty.</w:t>
      </w:r>
    </w:p>
    <w:p w14:paraId="427AA407"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5F36B52"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Jeśli Wykonawca pakuje dokumenty np. w plik o rozszerzeniu .zip, zaleca się wcześniejsze podpisanie każdego ze skompresowanych plików. </w:t>
      </w:r>
    </w:p>
    <w:p w14:paraId="16690D45"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572ED9DF" w14:textId="77777777" w:rsidR="00177F4B" w:rsidRPr="00785662" w:rsidRDefault="00177F4B" w:rsidP="00A57036">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Wykonawca,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3B6916A1" w14:textId="77777777" w:rsidR="00177F4B" w:rsidRPr="00785662" w:rsidRDefault="00177F4B" w:rsidP="00177F4B">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https://platformazakupowa.pl/strona/45-instrukcje</w:t>
      </w:r>
    </w:p>
    <w:p w14:paraId="4995F76E" w14:textId="65244EFA" w:rsidR="00177F4B" w:rsidRDefault="00177F4B" w:rsidP="00A57036">
      <w:pPr>
        <w:pStyle w:val="Akapitzlist"/>
        <w:numPr>
          <w:ilvl w:val="0"/>
          <w:numId w:val="23"/>
        </w:numPr>
        <w:jc w:val="both"/>
        <w:rPr>
          <w:rFonts w:ascii="Times New Roman" w:hAnsi="Times New Roman" w:cs="Times New Roman"/>
          <w:b/>
          <w:bCs/>
          <w:u w:val="single"/>
        </w:rPr>
      </w:pPr>
      <w:r w:rsidRPr="00785662">
        <w:rPr>
          <w:rFonts w:ascii="Times New Roman" w:hAnsi="Times New Roman" w:cs="Times New Roman"/>
          <w:b/>
          <w:bCs/>
          <w:u w:val="single"/>
        </w:rPr>
        <w:t>Wykonawca nie może wycofać oferty ani wprowadzić jakichkolwiek zmian w treści oferty po upływie terminu składania ofert.</w:t>
      </w:r>
    </w:p>
    <w:p w14:paraId="3CF6BEDD" w14:textId="77777777" w:rsidR="00EC48D2" w:rsidRDefault="00EC48D2" w:rsidP="00EC48D2">
      <w:pPr>
        <w:pStyle w:val="Akapitzlist"/>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177F4B" w:rsidRPr="00785662" w14:paraId="14499424" w14:textId="77777777" w:rsidTr="008F3CE2">
        <w:trPr>
          <w:trHeight w:val="454"/>
        </w:trPr>
        <w:tc>
          <w:tcPr>
            <w:tcW w:w="9062" w:type="dxa"/>
            <w:shd w:val="clear" w:color="auto" w:fill="D0CECE" w:themeFill="background2" w:themeFillShade="E6"/>
            <w:vAlign w:val="center"/>
          </w:tcPr>
          <w:p w14:paraId="194201BE"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54" w:name="_Toc72237841"/>
            <w:bookmarkStart w:id="55" w:name="_Toc76396049"/>
            <w:bookmarkStart w:id="56" w:name="_Toc84506404"/>
            <w:bookmarkStart w:id="57" w:name="_Toc102989727"/>
            <w:r w:rsidRPr="00785662">
              <w:rPr>
                <w:rFonts w:ascii="Times New Roman" w:hAnsi="Times New Roman" w:cs="Times New Roman"/>
                <w:b/>
                <w:bCs/>
                <w:color w:val="auto"/>
                <w:sz w:val="26"/>
                <w:szCs w:val="26"/>
              </w:rPr>
              <w:t>ROZDZIAŁ XIV. SPOSÓB ORAZ MIEJSCE I TERMIN SKŁADANIA I OTWARCIA OFERT</w:t>
            </w:r>
            <w:bookmarkEnd w:id="54"/>
            <w:bookmarkEnd w:id="55"/>
            <w:bookmarkEnd w:id="56"/>
            <w:bookmarkEnd w:id="57"/>
          </w:p>
        </w:tc>
      </w:tr>
    </w:tbl>
    <w:p w14:paraId="65C4F2CE" w14:textId="2EB78493" w:rsidR="00177F4B" w:rsidRPr="00DC2048" w:rsidRDefault="00177F4B" w:rsidP="00A57036">
      <w:pPr>
        <w:pStyle w:val="Akapitzlist"/>
        <w:numPr>
          <w:ilvl w:val="0"/>
          <w:numId w:val="29"/>
        </w:numPr>
        <w:rPr>
          <w:rFonts w:ascii="Times New Roman" w:hAnsi="Times New Roman" w:cs="Times New Roman"/>
        </w:rPr>
      </w:pPr>
      <w:r w:rsidRPr="00DC2048">
        <w:rPr>
          <w:rFonts w:ascii="Times New Roman" w:hAnsi="Times New Roman" w:cs="Times New Roman"/>
        </w:rPr>
        <w:t xml:space="preserve">Termin składania ofert do dnia: </w:t>
      </w:r>
      <w:r w:rsidR="002B7996">
        <w:rPr>
          <w:rFonts w:ascii="Times New Roman" w:hAnsi="Times New Roman" w:cs="Times New Roman"/>
        </w:rPr>
        <w:t>17.05.</w:t>
      </w:r>
      <w:r w:rsidRPr="00DC2048">
        <w:rPr>
          <w:rFonts w:ascii="Times New Roman" w:hAnsi="Times New Roman" w:cs="Times New Roman"/>
        </w:rPr>
        <w:t>202</w:t>
      </w:r>
      <w:r>
        <w:rPr>
          <w:rFonts w:ascii="Times New Roman" w:hAnsi="Times New Roman" w:cs="Times New Roman"/>
        </w:rPr>
        <w:t>2</w:t>
      </w:r>
      <w:r w:rsidRPr="00DC2048">
        <w:rPr>
          <w:rFonts w:ascii="Times New Roman" w:hAnsi="Times New Roman" w:cs="Times New Roman"/>
        </w:rPr>
        <w:t xml:space="preserve"> r.  godz. </w:t>
      </w:r>
      <w:r w:rsidR="00A5576C">
        <w:rPr>
          <w:rFonts w:ascii="Times New Roman" w:hAnsi="Times New Roman" w:cs="Times New Roman"/>
        </w:rPr>
        <w:t>10</w:t>
      </w:r>
      <w:r w:rsidRPr="00DC2048">
        <w:rPr>
          <w:rFonts w:ascii="Times New Roman" w:hAnsi="Times New Roman" w:cs="Times New Roman"/>
        </w:rPr>
        <w:t>:00</w:t>
      </w:r>
      <w:r w:rsidR="002B7996">
        <w:rPr>
          <w:rFonts w:ascii="Times New Roman" w:hAnsi="Times New Roman" w:cs="Times New Roman"/>
        </w:rPr>
        <w:t>.</w:t>
      </w:r>
    </w:p>
    <w:p w14:paraId="5675BFFA" w14:textId="77777777" w:rsidR="002B7996" w:rsidRDefault="00177F4B" w:rsidP="002B7996">
      <w:pPr>
        <w:pStyle w:val="Akapitzlist"/>
        <w:numPr>
          <w:ilvl w:val="0"/>
          <w:numId w:val="29"/>
        </w:numPr>
        <w:rPr>
          <w:rFonts w:ascii="Times New Roman" w:hAnsi="Times New Roman" w:cs="Times New Roman"/>
        </w:rPr>
      </w:pPr>
      <w:r w:rsidRPr="00160F6A">
        <w:rPr>
          <w:rFonts w:ascii="Times New Roman" w:hAnsi="Times New Roman" w:cs="Times New Roman"/>
        </w:rPr>
        <w:t>Miejsce składania ofert: platforma zakupowa:</w:t>
      </w:r>
    </w:p>
    <w:p w14:paraId="57DD67E4" w14:textId="781D3CE1" w:rsidR="00177F4B" w:rsidRPr="002B7996" w:rsidRDefault="001A3B82" w:rsidP="002B7996">
      <w:pPr>
        <w:pStyle w:val="Akapitzlist"/>
        <w:rPr>
          <w:rFonts w:ascii="Times New Roman" w:hAnsi="Times New Roman" w:cs="Times New Roman"/>
        </w:rPr>
      </w:pPr>
      <w:hyperlink r:id="rId9" w:history="1">
        <w:r w:rsidR="002B7996" w:rsidRPr="002B7996">
          <w:rPr>
            <w:rStyle w:val="Hipercze"/>
            <w:rFonts w:ascii="Times New Roman" w:hAnsi="Times New Roman" w:cs="Times New Roman"/>
          </w:rPr>
          <w:t>https://platformazakupowa.pl/pn/miloradz</w:t>
        </w:r>
      </w:hyperlink>
      <w:r w:rsidR="002B7996" w:rsidRPr="002B7996">
        <w:rPr>
          <w:rFonts w:ascii="Times New Roman" w:hAnsi="Times New Roman" w:cs="Times New Roman"/>
        </w:rPr>
        <w:t xml:space="preserve"> </w:t>
      </w:r>
      <w:r w:rsidR="00177F4B" w:rsidRPr="002B7996">
        <w:rPr>
          <w:rFonts w:ascii="Times New Roman" w:hAnsi="Times New Roman" w:cs="Times New Roman"/>
        </w:rPr>
        <w:t>(w zakładce POSTĘPOWANIA)</w:t>
      </w:r>
    </w:p>
    <w:p w14:paraId="63E78698" w14:textId="77777777" w:rsidR="00177F4B" w:rsidRPr="00160F6A" w:rsidRDefault="00177F4B" w:rsidP="00A57036">
      <w:pPr>
        <w:pStyle w:val="Akapitzlist"/>
        <w:numPr>
          <w:ilvl w:val="0"/>
          <w:numId w:val="29"/>
        </w:numPr>
        <w:jc w:val="both"/>
        <w:rPr>
          <w:rFonts w:ascii="Times New Roman" w:hAnsi="Times New Roman" w:cs="Times New Roman"/>
        </w:rPr>
      </w:pPr>
      <w:r w:rsidRPr="00160F6A">
        <w:rPr>
          <w:rFonts w:ascii="Times New Roman" w:hAnsi="Times New Roman" w:cs="Times New Roman"/>
        </w:rPr>
        <w:t>Do oferty należy dołączyć wszystkie wymagane w SWZ dokumenty.</w:t>
      </w:r>
    </w:p>
    <w:p w14:paraId="44235D38" w14:textId="77777777" w:rsidR="00177F4B" w:rsidRPr="00160F6A" w:rsidRDefault="00177F4B" w:rsidP="00A57036">
      <w:pPr>
        <w:pStyle w:val="Akapitzlist"/>
        <w:numPr>
          <w:ilvl w:val="0"/>
          <w:numId w:val="29"/>
        </w:numPr>
        <w:jc w:val="both"/>
        <w:rPr>
          <w:rFonts w:ascii="Times New Roman" w:hAnsi="Times New Roman" w:cs="Times New Roman"/>
        </w:rPr>
      </w:pPr>
      <w:r w:rsidRPr="00160F6A">
        <w:rPr>
          <w:rFonts w:ascii="Times New Roman" w:hAnsi="Times New Roman" w:cs="Times New Roman"/>
        </w:rPr>
        <w:t>Wykonawca po upływie terminu do składania ofert nie może wycofać złożonej oferty.</w:t>
      </w:r>
    </w:p>
    <w:p w14:paraId="1BBC0BAE" w14:textId="1BF7E535" w:rsidR="00177F4B" w:rsidRPr="00DC2048" w:rsidRDefault="00177F4B" w:rsidP="00A57036">
      <w:pPr>
        <w:pStyle w:val="Akapitzlist"/>
        <w:numPr>
          <w:ilvl w:val="0"/>
          <w:numId w:val="29"/>
        </w:numPr>
        <w:rPr>
          <w:rFonts w:ascii="Times New Roman" w:hAnsi="Times New Roman" w:cs="Times New Roman"/>
        </w:rPr>
      </w:pPr>
      <w:r w:rsidRPr="00DC2048">
        <w:rPr>
          <w:rFonts w:ascii="Times New Roman" w:hAnsi="Times New Roman" w:cs="Times New Roman"/>
        </w:rPr>
        <w:t xml:space="preserve">Termin otwarcia ofert: w dniu </w:t>
      </w:r>
      <w:r w:rsidR="002B7996">
        <w:rPr>
          <w:rFonts w:ascii="Times New Roman" w:hAnsi="Times New Roman" w:cs="Times New Roman"/>
        </w:rPr>
        <w:t>17.05.</w:t>
      </w:r>
      <w:r w:rsidRPr="00DC2048">
        <w:rPr>
          <w:rFonts w:ascii="Times New Roman" w:hAnsi="Times New Roman" w:cs="Times New Roman"/>
        </w:rPr>
        <w:t>202</w:t>
      </w:r>
      <w:r>
        <w:rPr>
          <w:rFonts w:ascii="Times New Roman" w:hAnsi="Times New Roman" w:cs="Times New Roman"/>
        </w:rPr>
        <w:t>2</w:t>
      </w:r>
      <w:r w:rsidRPr="00DC2048">
        <w:rPr>
          <w:rFonts w:ascii="Times New Roman" w:hAnsi="Times New Roman" w:cs="Times New Roman"/>
        </w:rPr>
        <w:t xml:space="preserve"> r. godz. </w:t>
      </w:r>
      <w:r w:rsidR="00A5576C">
        <w:rPr>
          <w:rFonts w:ascii="Times New Roman" w:hAnsi="Times New Roman" w:cs="Times New Roman"/>
        </w:rPr>
        <w:t>10</w:t>
      </w:r>
      <w:r w:rsidRPr="00DC2048">
        <w:rPr>
          <w:rFonts w:ascii="Times New Roman" w:hAnsi="Times New Roman" w:cs="Times New Roman"/>
        </w:rPr>
        <w:t>:</w:t>
      </w:r>
      <w:r w:rsidR="002B7996">
        <w:rPr>
          <w:rFonts w:ascii="Times New Roman" w:hAnsi="Times New Roman" w:cs="Times New Roman"/>
        </w:rPr>
        <w:t>15.</w:t>
      </w:r>
    </w:p>
    <w:p w14:paraId="1818DFFD" w14:textId="77777777" w:rsidR="00177F4B" w:rsidRPr="00785662" w:rsidRDefault="00177F4B" w:rsidP="00A57036">
      <w:pPr>
        <w:pStyle w:val="Akapitzlist"/>
        <w:numPr>
          <w:ilvl w:val="0"/>
          <w:numId w:val="29"/>
        </w:numPr>
        <w:jc w:val="both"/>
        <w:rPr>
          <w:rFonts w:ascii="Times New Roman" w:hAnsi="Times New Roman" w:cs="Times New Roman"/>
        </w:rPr>
      </w:pPr>
      <w:r w:rsidRPr="00785662">
        <w:rPr>
          <w:rFonts w:ascii="Times New Roman" w:hAnsi="Times New Roman" w:cs="Times New Roman"/>
        </w:rPr>
        <w:lastRenderedPageBreak/>
        <w:t xml:space="preserve">Zgodnie z art. 222 ust. 1 i 2 </w:t>
      </w:r>
      <w:proofErr w:type="spellStart"/>
      <w:r w:rsidRPr="00785662">
        <w:rPr>
          <w:rFonts w:ascii="Times New Roman" w:hAnsi="Times New Roman" w:cs="Times New Roman"/>
        </w:rPr>
        <w:t>Pzp</w:t>
      </w:r>
      <w:proofErr w:type="spellEnd"/>
      <w:r w:rsidRPr="00785662">
        <w:rPr>
          <w:rFonts w:ascii="Times New Roman" w:hAnsi="Times New Roman" w:cs="Times New Roman"/>
        </w:rPr>
        <w:t>,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 na stronie internetowej prowadzonego postępowania.</w:t>
      </w:r>
    </w:p>
    <w:p w14:paraId="0D55B538" w14:textId="77777777" w:rsidR="00177F4B" w:rsidRPr="00785662" w:rsidRDefault="00177F4B" w:rsidP="00A57036">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Zamawiający, najpóźniej przed otwarciem ofert, udostępni na stronie internetowej prowadzonego postępowania informację o kwocie, jaką zamierza przeznaczyć na sfinansowanie zamówienia, zgodnie z art. 222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C15E3B0" w14:textId="77777777" w:rsidR="00177F4B" w:rsidRPr="00785662" w:rsidRDefault="00177F4B" w:rsidP="00A57036">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Zamawiający, zgodnie z art. 222 ust. 5 </w:t>
      </w:r>
      <w:proofErr w:type="spellStart"/>
      <w:r w:rsidRPr="00785662">
        <w:rPr>
          <w:rFonts w:ascii="Times New Roman" w:hAnsi="Times New Roman" w:cs="Times New Roman"/>
        </w:rPr>
        <w:t>Pzp</w:t>
      </w:r>
      <w:proofErr w:type="spellEnd"/>
      <w:r w:rsidRPr="00785662">
        <w:rPr>
          <w:rFonts w:ascii="Times New Roman" w:hAnsi="Times New Roman" w:cs="Times New Roman"/>
        </w:rPr>
        <w:t>,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5ECC8F35" w14:textId="2BC6B665" w:rsidR="00177F4B" w:rsidRDefault="00177F4B" w:rsidP="00A57036">
      <w:pPr>
        <w:pStyle w:val="Akapitzlist"/>
        <w:numPr>
          <w:ilvl w:val="0"/>
          <w:numId w:val="29"/>
        </w:numPr>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15019DC" w14:textId="77777777" w:rsidR="00EC48D2" w:rsidRDefault="00EC48D2" w:rsidP="00EC48D2">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77F4B" w:rsidRPr="00785662" w14:paraId="2F4DF51B" w14:textId="77777777" w:rsidTr="008F3CE2">
        <w:trPr>
          <w:trHeight w:val="454"/>
        </w:trPr>
        <w:tc>
          <w:tcPr>
            <w:tcW w:w="9062" w:type="dxa"/>
            <w:shd w:val="clear" w:color="auto" w:fill="D0CECE" w:themeFill="background2" w:themeFillShade="E6"/>
            <w:vAlign w:val="center"/>
          </w:tcPr>
          <w:p w14:paraId="689ECDE7"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58" w:name="_Toc72237842"/>
            <w:bookmarkStart w:id="59" w:name="_Toc76396050"/>
            <w:bookmarkStart w:id="60" w:name="_Toc84506405"/>
            <w:bookmarkStart w:id="61" w:name="_Toc102989728"/>
            <w:r w:rsidRPr="00785662">
              <w:rPr>
                <w:rFonts w:ascii="Times New Roman" w:hAnsi="Times New Roman" w:cs="Times New Roman"/>
                <w:b/>
                <w:bCs/>
                <w:color w:val="auto"/>
                <w:sz w:val="26"/>
                <w:szCs w:val="26"/>
              </w:rPr>
              <w:t>ROZDZIAŁ XV. SPOSÓB OBLICZENIA CENY</w:t>
            </w:r>
            <w:bookmarkEnd w:id="58"/>
            <w:bookmarkEnd w:id="59"/>
            <w:bookmarkEnd w:id="60"/>
            <w:bookmarkEnd w:id="61"/>
          </w:p>
        </w:tc>
      </w:tr>
    </w:tbl>
    <w:p w14:paraId="79AC932B" w14:textId="7F0F6DB9" w:rsidR="00E7621A" w:rsidRDefault="00E7621A" w:rsidP="00A57036">
      <w:pPr>
        <w:pStyle w:val="Akapitzlist1"/>
        <w:numPr>
          <w:ilvl w:val="0"/>
          <w:numId w:val="60"/>
        </w:numPr>
        <w:spacing w:after="0" w:line="240" w:lineRule="auto"/>
        <w:jc w:val="both"/>
        <w:rPr>
          <w:rFonts w:ascii="Times New Roman" w:hAnsi="Times New Roman"/>
        </w:rPr>
      </w:pPr>
      <w:r w:rsidRPr="00E7621A">
        <w:rPr>
          <w:rFonts w:ascii="Times New Roman" w:hAnsi="Times New Roman"/>
        </w:rPr>
        <w:t xml:space="preserve">Cenę należy obliczyć w Formularzu cenowym – narzędziu obliczenia ceny, stanowiącym zestawienie zamawianej dostawy przez Zamawiającego – elementów dostawy i określonych przez Wykonawcę kosztów ich dostawy, którego wzór określa załącznik nr </w:t>
      </w:r>
      <w:r w:rsidR="002B7996">
        <w:rPr>
          <w:rFonts w:ascii="Times New Roman" w:hAnsi="Times New Roman"/>
        </w:rPr>
        <w:t>6</w:t>
      </w:r>
      <w:r w:rsidRPr="00E7621A">
        <w:rPr>
          <w:rFonts w:ascii="Times New Roman" w:hAnsi="Times New Roman"/>
        </w:rPr>
        <w:t xml:space="preserve"> do </w:t>
      </w:r>
      <w:r w:rsidR="00F23237">
        <w:rPr>
          <w:rFonts w:ascii="Times New Roman" w:hAnsi="Times New Roman"/>
        </w:rPr>
        <w:t>SWZ</w:t>
      </w:r>
      <w:r w:rsidRPr="00E7621A">
        <w:rPr>
          <w:rFonts w:ascii="Times New Roman" w:hAnsi="Times New Roman"/>
        </w:rPr>
        <w:t>.</w:t>
      </w:r>
    </w:p>
    <w:p w14:paraId="41425CE9" w14:textId="51862B0B" w:rsidR="00E7621A" w:rsidRPr="00A96F28" w:rsidRDefault="00E7621A" w:rsidP="00A57036">
      <w:pPr>
        <w:pStyle w:val="Akapitzlist1"/>
        <w:numPr>
          <w:ilvl w:val="0"/>
          <w:numId w:val="60"/>
        </w:numPr>
        <w:spacing w:after="0" w:line="240" w:lineRule="auto"/>
        <w:jc w:val="both"/>
        <w:rPr>
          <w:rFonts w:ascii="Times New Roman" w:hAnsi="Times New Roman"/>
        </w:rPr>
      </w:pPr>
      <w:r w:rsidRPr="00A96F28">
        <w:rPr>
          <w:rFonts w:ascii="Times New Roman" w:hAnsi="Times New Roman"/>
          <w:b/>
          <w:u w:val="single"/>
        </w:rPr>
        <w:t>Formularz cenowy, którego wzór określa załącznik nr</w:t>
      </w:r>
      <w:r w:rsidR="00375FCE" w:rsidRPr="00A96F28">
        <w:rPr>
          <w:rFonts w:ascii="Times New Roman" w:hAnsi="Times New Roman"/>
          <w:b/>
          <w:u w:val="single"/>
        </w:rPr>
        <w:t xml:space="preserve"> 6</w:t>
      </w:r>
      <w:r w:rsidRPr="00A96F28">
        <w:rPr>
          <w:rFonts w:ascii="Times New Roman" w:hAnsi="Times New Roman"/>
          <w:b/>
          <w:u w:val="single"/>
        </w:rPr>
        <w:t xml:space="preserve"> do </w:t>
      </w:r>
      <w:r w:rsidR="00F23237" w:rsidRPr="00A96F28">
        <w:rPr>
          <w:rFonts w:ascii="Times New Roman" w:hAnsi="Times New Roman"/>
          <w:b/>
          <w:u w:val="single"/>
        </w:rPr>
        <w:t>SWZ</w:t>
      </w:r>
      <w:r w:rsidRPr="00A96F28">
        <w:rPr>
          <w:rFonts w:ascii="Times New Roman" w:hAnsi="Times New Roman"/>
          <w:b/>
          <w:u w:val="single"/>
        </w:rPr>
        <w:t xml:space="preserve"> należy złożyć </w:t>
      </w:r>
      <w:r w:rsidRPr="00A96F28">
        <w:rPr>
          <w:rFonts w:ascii="Times New Roman" w:hAnsi="Times New Roman"/>
          <w:b/>
          <w:u w:val="single"/>
        </w:rPr>
        <w:br/>
        <w:t>z ofertą.</w:t>
      </w:r>
    </w:p>
    <w:p w14:paraId="6B56B9BA" w14:textId="6D1A5664" w:rsidR="00E7621A" w:rsidRDefault="00E7621A" w:rsidP="00A5576C">
      <w:pPr>
        <w:pStyle w:val="Akapitzlist1"/>
        <w:numPr>
          <w:ilvl w:val="0"/>
          <w:numId w:val="60"/>
        </w:numPr>
        <w:spacing w:after="0" w:line="240" w:lineRule="auto"/>
        <w:jc w:val="both"/>
        <w:rPr>
          <w:rFonts w:ascii="Times New Roman" w:hAnsi="Times New Roman"/>
        </w:rPr>
      </w:pPr>
      <w:r w:rsidRPr="00E7621A">
        <w:rPr>
          <w:rFonts w:ascii="Times New Roman" w:hAnsi="Times New Roman"/>
        </w:rPr>
        <w:t>Podstawę obliczenia ceny stanowią: opis przedmiotu zamówienia,</w:t>
      </w:r>
      <w:r w:rsidR="00A5576C">
        <w:rPr>
          <w:rFonts w:ascii="Times New Roman" w:hAnsi="Times New Roman"/>
        </w:rPr>
        <w:t xml:space="preserve"> </w:t>
      </w:r>
      <w:r w:rsidRPr="00E7621A">
        <w:rPr>
          <w:rFonts w:ascii="Times New Roman" w:hAnsi="Times New Roman"/>
        </w:rPr>
        <w:t>a także uzupełniająco</w:t>
      </w:r>
      <w:r w:rsidR="00A5576C">
        <w:rPr>
          <w:rFonts w:ascii="Times New Roman" w:hAnsi="Times New Roman"/>
        </w:rPr>
        <w:t xml:space="preserve"> </w:t>
      </w:r>
      <w:r w:rsidRPr="00E7621A">
        <w:rPr>
          <w:rFonts w:ascii="Times New Roman" w:hAnsi="Times New Roman"/>
        </w:rPr>
        <w:t xml:space="preserve">niniejsza </w:t>
      </w:r>
      <w:r w:rsidR="00F1434D">
        <w:rPr>
          <w:rFonts w:ascii="Times New Roman" w:hAnsi="Times New Roman"/>
        </w:rPr>
        <w:t>SWZ</w:t>
      </w:r>
      <w:r w:rsidRPr="00E7621A">
        <w:rPr>
          <w:rFonts w:ascii="Times New Roman" w:hAnsi="Times New Roman"/>
        </w:rPr>
        <w:t xml:space="preserve"> oraz wzór Umowy</w:t>
      </w:r>
      <w:r w:rsidR="00F23237">
        <w:rPr>
          <w:rFonts w:ascii="Times New Roman" w:hAnsi="Times New Roman"/>
        </w:rPr>
        <w:t xml:space="preserve">, </w:t>
      </w:r>
      <w:r w:rsidRPr="00E7621A">
        <w:rPr>
          <w:rFonts w:ascii="Times New Roman" w:hAnsi="Times New Roman"/>
        </w:rPr>
        <w:t>w zakresie w jakim odnoszą się do opisu przedmiotu zamówienia lub sposobu oraz warunków wykonania zamówienia.</w:t>
      </w:r>
    </w:p>
    <w:p w14:paraId="3C7B11F1" w14:textId="77777777" w:rsidR="00E7621A" w:rsidRDefault="00E7621A" w:rsidP="00A57036">
      <w:pPr>
        <w:pStyle w:val="Akapitzlist1"/>
        <w:numPr>
          <w:ilvl w:val="0"/>
          <w:numId w:val="60"/>
        </w:numPr>
        <w:spacing w:after="0" w:line="240" w:lineRule="auto"/>
        <w:jc w:val="both"/>
        <w:rPr>
          <w:rFonts w:ascii="Times New Roman" w:hAnsi="Times New Roman"/>
        </w:rPr>
      </w:pPr>
      <w:r w:rsidRPr="00E7621A">
        <w:rPr>
          <w:rFonts w:ascii="Times New Roman" w:hAnsi="Times New Roman"/>
        </w:rPr>
        <w:t>Wykonawca nie może pominąć lub zmodyfikować jakiejkolwiek podstawy obliczenia ceny.</w:t>
      </w:r>
    </w:p>
    <w:p w14:paraId="34DAB325" w14:textId="77777777" w:rsidR="00E7621A" w:rsidRDefault="00E7621A" w:rsidP="00A57036">
      <w:pPr>
        <w:pStyle w:val="Akapitzlist1"/>
        <w:numPr>
          <w:ilvl w:val="0"/>
          <w:numId w:val="60"/>
        </w:numPr>
        <w:spacing w:after="0" w:line="240" w:lineRule="auto"/>
        <w:jc w:val="both"/>
        <w:rPr>
          <w:rFonts w:ascii="Times New Roman" w:hAnsi="Times New Roman"/>
        </w:rPr>
      </w:pPr>
      <w:r w:rsidRPr="00E7621A">
        <w:rPr>
          <w:rFonts w:ascii="Times New Roman" w:hAnsi="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48945C3B" w14:textId="77777777" w:rsidR="00E7621A" w:rsidRDefault="00E7621A" w:rsidP="00A57036">
      <w:pPr>
        <w:pStyle w:val="Akapitzlist1"/>
        <w:numPr>
          <w:ilvl w:val="0"/>
          <w:numId w:val="60"/>
        </w:numPr>
        <w:spacing w:after="0" w:line="240" w:lineRule="auto"/>
        <w:jc w:val="both"/>
        <w:rPr>
          <w:rFonts w:ascii="Times New Roman" w:hAnsi="Times New Roman"/>
        </w:rPr>
      </w:pPr>
      <w:r w:rsidRPr="00E7621A">
        <w:rPr>
          <w:rFonts w:ascii="Times New Roman" w:hAnsi="Times New Roman"/>
        </w:rPr>
        <w:t xml:space="preserve">W formularzu cenowym należy określić koszty dostawy wraz z montażem </w:t>
      </w:r>
      <w:r w:rsidRPr="00E7621A">
        <w:rPr>
          <w:rFonts w:ascii="Times New Roman" w:hAnsi="Times New Roman"/>
        </w:rPr>
        <w:br/>
        <w:t>i uruchomieniem poszczególnych elementów wyposażenia, w tym koszty rozładunku</w:t>
      </w:r>
      <w:r w:rsidRPr="00E7621A">
        <w:rPr>
          <w:rFonts w:ascii="Times New Roman" w:hAnsi="Times New Roman"/>
        </w:rPr>
        <w:br/>
        <w:t xml:space="preserve">i wniesienia do siedziby Zamawiającego. </w:t>
      </w:r>
    </w:p>
    <w:p w14:paraId="4E80ECEF" w14:textId="2DC97741" w:rsidR="00E7621A" w:rsidRPr="00E7621A" w:rsidRDefault="00E7621A" w:rsidP="00A57036">
      <w:pPr>
        <w:pStyle w:val="Akapitzlist1"/>
        <w:numPr>
          <w:ilvl w:val="0"/>
          <w:numId w:val="60"/>
        </w:numPr>
        <w:spacing w:after="0" w:line="240" w:lineRule="auto"/>
        <w:jc w:val="both"/>
        <w:rPr>
          <w:rFonts w:ascii="Times New Roman" w:hAnsi="Times New Roman"/>
        </w:rPr>
      </w:pPr>
      <w:r w:rsidRPr="00E7621A">
        <w:rPr>
          <w:rFonts w:ascii="Times New Roman" w:hAnsi="Times New Roman"/>
        </w:rPr>
        <w:lastRenderedPageBreak/>
        <w:t>Cenę oferty należy obliczyć w formularzu cenowym, jako sumę kosztów poszczególnych</w:t>
      </w:r>
      <w:r w:rsidR="00A5576C">
        <w:rPr>
          <w:rFonts w:ascii="Times New Roman" w:hAnsi="Times New Roman"/>
        </w:rPr>
        <w:t xml:space="preserve"> </w:t>
      </w:r>
      <w:r w:rsidRPr="00E7621A">
        <w:rPr>
          <w:rFonts w:ascii="Times New Roman" w:hAnsi="Times New Roman"/>
        </w:rPr>
        <w:t xml:space="preserve">elementów dostawy wraz z należnym podatkiem VAT według właściwej, ustalonej i podanej przez Wykonawcę stawki tego podatku. Zgodnie z art. 225 w zw. z art. 266 </w:t>
      </w:r>
      <w:proofErr w:type="spellStart"/>
      <w:r w:rsidRPr="00E7621A">
        <w:rPr>
          <w:rFonts w:ascii="Times New Roman" w:hAnsi="Times New Roman"/>
        </w:rPr>
        <w:t>Pzp</w:t>
      </w:r>
      <w:proofErr w:type="spellEnd"/>
      <w:r w:rsidRPr="00E7621A">
        <w:rPr>
          <w:rFonts w:ascii="Times New Roman" w:hAnsi="Times New Roman"/>
        </w:rPr>
        <w:t>, jeżeli Wykonawca złoży ofertę, której wybór prowadziłby do powstania u Zamawiającego,</w:t>
      </w:r>
      <w:r w:rsidR="00A5576C">
        <w:rPr>
          <w:rFonts w:ascii="Times New Roman" w:hAnsi="Times New Roman"/>
        </w:rPr>
        <w:t xml:space="preserve"> </w:t>
      </w:r>
      <w:r w:rsidRPr="00E7621A">
        <w:rPr>
          <w:rFonts w:ascii="Times New Roman" w:hAnsi="Times New Roman"/>
        </w:rPr>
        <w:t xml:space="preserve">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na podstawie art. 225 ust. 2 ustawy </w:t>
      </w:r>
      <w:proofErr w:type="spellStart"/>
      <w:r w:rsidRPr="00E7621A">
        <w:rPr>
          <w:rFonts w:ascii="Times New Roman" w:hAnsi="Times New Roman"/>
        </w:rPr>
        <w:t>Pzp</w:t>
      </w:r>
      <w:proofErr w:type="spellEnd"/>
      <w:r w:rsidRPr="00E7621A">
        <w:rPr>
          <w:rFonts w:ascii="Times New Roman" w:hAnsi="Times New Roman"/>
        </w:rPr>
        <w:t>, w formularzu oferty, czy wybór oferty będzie prowadzić do powstania u Zamawiającego obowiązku podatkowego. W ofercie wykonawca ma obowiązek:</w:t>
      </w:r>
    </w:p>
    <w:p w14:paraId="430E7D5E" w14:textId="24F0CBC9" w:rsidR="00E7621A" w:rsidRPr="00E7621A" w:rsidRDefault="00E7621A" w:rsidP="00A57036">
      <w:pPr>
        <w:pStyle w:val="Akapitzlist1"/>
        <w:numPr>
          <w:ilvl w:val="0"/>
          <w:numId w:val="59"/>
        </w:numPr>
        <w:spacing w:after="0" w:line="240" w:lineRule="auto"/>
        <w:jc w:val="both"/>
        <w:rPr>
          <w:rFonts w:ascii="Times New Roman" w:hAnsi="Times New Roman"/>
        </w:rPr>
      </w:pPr>
      <w:r w:rsidRPr="00E7621A">
        <w:rPr>
          <w:rFonts w:ascii="Times New Roman" w:hAnsi="Times New Roman"/>
        </w:rPr>
        <w:t>poinformowania zamawiającego, że wybór jego oferty będzie prowadził do powstania u zamawiającego obowiązku podatkowego;</w:t>
      </w:r>
    </w:p>
    <w:p w14:paraId="1DEC523F" w14:textId="77777777" w:rsidR="00E7621A" w:rsidRPr="00E7621A" w:rsidRDefault="00E7621A" w:rsidP="00A57036">
      <w:pPr>
        <w:pStyle w:val="Akapitzlist1"/>
        <w:numPr>
          <w:ilvl w:val="0"/>
          <w:numId w:val="59"/>
        </w:numPr>
        <w:spacing w:after="0" w:line="240" w:lineRule="auto"/>
        <w:jc w:val="both"/>
        <w:rPr>
          <w:rFonts w:ascii="Times New Roman" w:hAnsi="Times New Roman"/>
        </w:rPr>
      </w:pPr>
      <w:r w:rsidRPr="00E7621A">
        <w:rPr>
          <w:rFonts w:ascii="Times New Roman" w:hAnsi="Times New Roman"/>
        </w:rPr>
        <w:t>wskazania nazwy (rodzaju) towaru lub usługi, których dostawa lub świadczenie będą prowadziły do powstania obowiązku podatkowego;</w:t>
      </w:r>
    </w:p>
    <w:p w14:paraId="0E1BFF3A" w14:textId="77777777" w:rsidR="00E7621A" w:rsidRPr="00E7621A" w:rsidRDefault="00E7621A" w:rsidP="00A57036">
      <w:pPr>
        <w:pStyle w:val="Akapitzlist1"/>
        <w:numPr>
          <w:ilvl w:val="0"/>
          <w:numId w:val="59"/>
        </w:numPr>
        <w:spacing w:after="0" w:line="240" w:lineRule="auto"/>
        <w:jc w:val="both"/>
        <w:rPr>
          <w:rFonts w:ascii="Times New Roman" w:hAnsi="Times New Roman"/>
        </w:rPr>
      </w:pPr>
      <w:r w:rsidRPr="00E7621A">
        <w:rPr>
          <w:rFonts w:ascii="Times New Roman" w:hAnsi="Times New Roman"/>
        </w:rPr>
        <w:t>wskazania wartości towaru lub usługi objętego obowiązkiem podatkowym zamawiającego, bez kwoty podatku;</w:t>
      </w:r>
    </w:p>
    <w:p w14:paraId="386B372C" w14:textId="77777777" w:rsidR="00E7621A" w:rsidRDefault="00E7621A" w:rsidP="00A57036">
      <w:pPr>
        <w:pStyle w:val="Akapitzlist1"/>
        <w:numPr>
          <w:ilvl w:val="0"/>
          <w:numId w:val="59"/>
        </w:numPr>
        <w:spacing w:after="0" w:line="240" w:lineRule="auto"/>
        <w:jc w:val="both"/>
        <w:rPr>
          <w:rFonts w:ascii="Times New Roman" w:hAnsi="Times New Roman"/>
        </w:rPr>
      </w:pPr>
      <w:r w:rsidRPr="00E7621A">
        <w:rPr>
          <w:rFonts w:ascii="Times New Roman" w:hAnsi="Times New Roman"/>
        </w:rPr>
        <w:t>wskazania stawki podatku od towarów i usług, która zgodnie z wiedzą wykonawcy, będzie miała zastosowanie.</w:t>
      </w:r>
    </w:p>
    <w:p w14:paraId="6EAC7400" w14:textId="77777777" w:rsidR="00E7621A" w:rsidRDefault="00E7621A" w:rsidP="00A57036">
      <w:pPr>
        <w:pStyle w:val="Akapitzlist1"/>
        <w:numPr>
          <w:ilvl w:val="0"/>
          <w:numId w:val="60"/>
        </w:numPr>
        <w:spacing w:after="0" w:line="240" w:lineRule="auto"/>
        <w:jc w:val="both"/>
        <w:rPr>
          <w:rFonts w:ascii="Times New Roman" w:hAnsi="Times New Roman"/>
        </w:rPr>
      </w:pPr>
      <w:r w:rsidRPr="00E7621A">
        <w:rPr>
          <w:rFonts w:ascii="Times New Roman" w:hAnsi="Times New Roman"/>
        </w:rPr>
        <w:t xml:space="preserve">Koszty planowanych prac winny obejmować wszelkie nakłady celowe, uzasadnione oraz konieczne do prawidłowego i zupełnego wykonania zamówienia, w szczególności </w:t>
      </w:r>
      <w:r w:rsidRPr="00E7621A">
        <w:rPr>
          <w:rFonts w:ascii="Times New Roman" w:hAnsi="Times New Roman"/>
        </w:rPr>
        <w:br/>
        <w:t>w wymaganym przez Zamawiającego zakresie i terminie oraz z wymaganą przez Zamawiającego jakością. Koszty te winny nadto obejmować koszty wszystkich następujących po sobie faz operacyjnych, niezbędnych dla zapewnienia zgodności wykonania prac z podstawą obliczenia ceny, a także aktualną wiedzą techniczną.</w:t>
      </w:r>
    </w:p>
    <w:p w14:paraId="27AB090A" w14:textId="11E139F9" w:rsidR="00E7621A" w:rsidRDefault="00E7621A" w:rsidP="00A57036">
      <w:pPr>
        <w:pStyle w:val="Akapitzlist1"/>
        <w:numPr>
          <w:ilvl w:val="0"/>
          <w:numId w:val="60"/>
        </w:numPr>
        <w:spacing w:after="0" w:line="240" w:lineRule="auto"/>
        <w:jc w:val="both"/>
        <w:rPr>
          <w:rFonts w:ascii="Times New Roman" w:hAnsi="Times New Roman"/>
        </w:rPr>
      </w:pPr>
      <w:r w:rsidRPr="00E7621A">
        <w:rPr>
          <w:rFonts w:ascii="Times New Roman" w:hAnsi="Times New Roman"/>
        </w:rPr>
        <w:t>Cenę oferty należy podać w złotych polskich, z dokładnością do groszy – dwóch  miejsc po przecinku.</w:t>
      </w:r>
    </w:p>
    <w:p w14:paraId="0879C97F" w14:textId="77777777" w:rsidR="00EC48D2" w:rsidRDefault="00EC48D2" w:rsidP="00EC48D2">
      <w:pPr>
        <w:pStyle w:val="Akapitzlist1"/>
        <w:spacing w:after="0" w:line="240" w:lineRule="auto"/>
        <w:jc w:val="both"/>
        <w:rPr>
          <w:rFonts w:ascii="Times New Roman" w:hAnsi="Times New Roman"/>
        </w:rPr>
      </w:pPr>
    </w:p>
    <w:p w14:paraId="42C7A243" w14:textId="77777777" w:rsidR="0081566C" w:rsidRPr="00E7621A" w:rsidRDefault="0081566C" w:rsidP="0081566C">
      <w:pPr>
        <w:pStyle w:val="Akapitzlist1"/>
        <w:spacing w:after="0" w:line="240" w:lineRule="auto"/>
        <w:jc w:val="both"/>
        <w:rPr>
          <w:rFonts w:ascii="Times New Roman" w:hAnsi="Times New Roman"/>
        </w:rPr>
      </w:pPr>
    </w:p>
    <w:tbl>
      <w:tblPr>
        <w:tblStyle w:val="Tabela-Siatka"/>
        <w:tblW w:w="0" w:type="auto"/>
        <w:tblLook w:val="04A0" w:firstRow="1" w:lastRow="0" w:firstColumn="1" w:lastColumn="0" w:noHBand="0" w:noVBand="1"/>
      </w:tblPr>
      <w:tblGrid>
        <w:gridCol w:w="9062"/>
      </w:tblGrid>
      <w:tr w:rsidR="00177F4B" w:rsidRPr="00785662" w14:paraId="2A498645" w14:textId="77777777" w:rsidTr="008F3CE2">
        <w:trPr>
          <w:trHeight w:val="454"/>
        </w:trPr>
        <w:tc>
          <w:tcPr>
            <w:tcW w:w="9062" w:type="dxa"/>
            <w:shd w:val="clear" w:color="auto" w:fill="D0CECE" w:themeFill="background2" w:themeFillShade="E6"/>
            <w:vAlign w:val="center"/>
          </w:tcPr>
          <w:p w14:paraId="4FAC9128" w14:textId="77777777" w:rsidR="00177F4B" w:rsidRPr="00785662" w:rsidRDefault="00177F4B" w:rsidP="008F3CE2">
            <w:pPr>
              <w:pStyle w:val="Nagwek1"/>
              <w:spacing w:before="0"/>
              <w:jc w:val="both"/>
              <w:outlineLvl w:val="0"/>
              <w:rPr>
                <w:rFonts w:ascii="Times New Roman" w:hAnsi="Times New Roman" w:cs="Times New Roman"/>
                <w:b/>
                <w:bCs/>
                <w:sz w:val="26"/>
                <w:szCs w:val="26"/>
              </w:rPr>
            </w:pPr>
            <w:bookmarkStart w:id="62" w:name="_Toc72237843"/>
            <w:bookmarkStart w:id="63" w:name="_Toc76396051"/>
            <w:bookmarkStart w:id="64" w:name="_Toc84506406"/>
            <w:bookmarkStart w:id="65" w:name="_Toc102989729"/>
            <w:r w:rsidRPr="00785662">
              <w:rPr>
                <w:rFonts w:ascii="Times New Roman" w:hAnsi="Times New Roman" w:cs="Times New Roman"/>
                <w:b/>
                <w:bCs/>
                <w:color w:val="auto"/>
                <w:sz w:val="26"/>
                <w:szCs w:val="26"/>
              </w:rPr>
              <w:t>ROZDZIAŁ XVI. OPIS KRYTERIÓW OCENY OFERT, WRAZ Z PODANIEM WAG TYCH KRYTERIÓW I SPOSOBU OCENY OFERT</w:t>
            </w:r>
            <w:bookmarkEnd w:id="62"/>
            <w:bookmarkEnd w:id="63"/>
            <w:bookmarkEnd w:id="64"/>
            <w:bookmarkEnd w:id="65"/>
          </w:p>
        </w:tc>
      </w:tr>
    </w:tbl>
    <w:p w14:paraId="61B0DDA1" w14:textId="77777777" w:rsidR="00177F4B" w:rsidRDefault="00177F4B" w:rsidP="00A57036">
      <w:pPr>
        <w:pStyle w:val="Akapitzlist"/>
        <w:numPr>
          <w:ilvl w:val="0"/>
          <w:numId w:val="30"/>
        </w:numPr>
        <w:spacing w:line="240" w:lineRule="auto"/>
        <w:jc w:val="both"/>
        <w:rPr>
          <w:rFonts w:ascii="Times New Roman" w:hAnsi="Times New Roman" w:cs="Times New Roman"/>
        </w:rPr>
      </w:pPr>
      <w:r w:rsidRPr="00CB17FD">
        <w:rPr>
          <w:rFonts w:ascii="Times New Roman" w:hAnsi="Times New Roman" w:cs="Times New Roman"/>
        </w:rPr>
        <w:t>Ustala się następujące kryteria oceny ofert:</w:t>
      </w:r>
    </w:p>
    <w:p w14:paraId="59335E27" w14:textId="77777777" w:rsidR="00177F4B" w:rsidRPr="00CB17FD" w:rsidRDefault="00177F4B" w:rsidP="00A57036">
      <w:pPr>
        <w:pStyle w:val="Akapitzlist"/>
        <w:numPr>
          <w:ilvl w:val="0"/>
          <w:numId w:val="31"/>
        </w:numPr>
        <w:spacing w:line="240" w:lineRule="auto"/>
        <w:jc w:val="both"/>
        <w:rPr>
          <w:rFonts w:ascii="Times New Roman" w:hAnsi="Times New Roman" w:cs="Times New Roman"/>
        </w:rPr>
      </w:pPr>
      <w:r w:rsidRPr="00CB17FD">
        <w:rPr>
          <w:rFonts w:ascii="Times New Roman" w:hAnsi="Times New Roman" w:cs="Times New Roman"/>
          <w:b/>
        </w:rPr>
        <w:t>Cena oferty – 60 % (</w:t>
      </w:r>
      <w:proofErr w:type="spellStart"/>
      <w:r>
        <w:rPr>
          <w:rFonts w:ascii="Times New Roman" w:hAnsi="Times New Roman" w:cs="Times New Roman"/>
          <w:b/>
        </w:rPr>
        <w:t>Cn</w:t>
      </w:r>
      <w:proofErr w:type="spellEnd"/>
      <w:r w:rsidRPr="00CB17FD">
        <w:rPr>
          <w:rFonts w:ascii="Times New Roman" w:hAnsi="Times New Roman" w:cs="Times New Roman"/>
          <w:b/>
        </w:rPr>
        <w:t>)</w:t>
      </w:r>
    </w:p>
    <w:p w14:paraId="22AFD0E4" w14:textId="77777777" w:rsidR="00177F4B" w:rsidRPr="00CB17FD" w:rsidRDefault="00177F4B" w:rsidP="00177F4B">
      <w:pPr>
        <w:pStyle w:val="Akapitzlist"/>
        <w:spacing w:line="240" w:lineRule="auto"/>
        <w:jc w:val="both"/>
        <w:rPr>
          <w:rFonts w:ascii="Times New Roman" w:hAnsi="Times New Roman" w:cs="Times New Roman"/>
        </w:rPr>
      </w:pPr>
      <w:r w:rsidRPr="00CB17FD">
        <w:rPr>
          <w:rFonts w:ascii="Times New Roman" w:hAnsi="Times New Roman" w:cs="Times New Roman"/>
        </w:rPr>
        <w:t>Oferta z najniższą ceną za wykonanie całości przedmiotu zamówienia, uzyska maksymalną ilość punktów tj. 60, pozostałe oferty będą przeliczane proporcjonalnie zgodnie z wzorem:</w:t>
      </w:r>
    </w:p>
    <w:p w14:paraId="31DA0E2A" w14:textId="55E6CC3A" w:rsidR="00D43771" w:rsidRPr="00D43771" w:rsidRDefault="00D43771" w:rsidP="00D43771">
      <w:pPr>
        <w:spacing w:after="0"/>
        <w:jc w:val="both"/>
        <w:rPr>
          <w:rFonts w:ascii="Times New Roman" w:hAnsi="Times New Roman" w:cs="Times New Roman"/>
        </w:rPr>
      </w:pPr>
      <w:r w:rsidRPr="00D43771">
        <w:rPr>
          <w:rFonts w:ascii="Times New Roman" w:hAnsi="Times New Roman" w:cs="Times New Roman"/>
        </w:rPr>
        <w:t xml:space="preserve">                                                                   </w:t>
      </w:r>
      <w:proofErr w:type="spellStart"/>
      <w:r w:rsidRPr="00D43771">
        <w:rPr>
          <w:rFonts w:ascii="Times New Roman" w:hAnsi="Times New Roman" w:cs="Times New Roman"/>
        </w:rPr>
        <w:t>C</w:t>
      </w:r>
      <w:r w:rsidRPr="00D43771">
        <w:rPr>
          <w:rFonts w:ascii="Times New Roman" w:hAnsi="Times New Roman" w:cs="Times New Roman"/>
          <w:vertAlign w:val="subscript"/>
        </w:rPr>
        <w:t>min</w:t>
      </w:r>
      <w:proofErr w:type="spellEnd"/>
      <w:r w:rsidRPr="00D43771">
        <w:rPr>
          <w:rFonts w:ascii="Times New Roman" w:hAnsi="Times New Roman" w:cs="Times New Roman"/>
        </w:rPr>
        <w:t xml:space="preserve">  x  100</w:t>
      </w:r>
    </w:p>
    <w:p w14:paraId="155E33E8" w14:textId="77777777" w:rsidR="00D43771" w:rsidRPr="00D43771" w:rsidRDefault="00D43771" w:rsidP="00D43771">
      <w:pPr>
        <w:spacing w:after="0"/>
        <w:jc w:val="both"/>
        <w:rPr>
          <w:rFonts w:ascii="Times New Roman" w:hAnsi="Times New Roman" w:cs="Times New Roman"/>
        </w:rPr>
      </w:pPr>
      <w:r w:rsidRPr="00D43771">
        <w:rPr>
          <w:rFonts w:ascii="Times New Roman" w:hAnsi="Times New Roman" w:cs="Times New Roman"/>
        </w:rPr>
        <w:tab/>
      </w:r>
      <w:r w:rsidRPr="00D43771">
        <w:rPr>
          <w:rFonts w:ascii="Times New Roman" w:hAnsi="Times New Roman" w:cs="Times New Roman"/>
        </w:rPr>
        <w:tab/>
      </w:r>
      <w:r w:rsidRPr="00D43771">
        <w:rPr>
          <w:rFonts w:ascii="Times New Roman" w:hAnsi="Times New Roman" w:cs="Times New Roman"/>
        </w:rPr>
        <w:tab/>
      </w:r>
      <w:r w:rsidRPr="00D43771">
        <w:rPr>
          <w:rFonts w:ascii="Times New Roman" w:hAnsi="Times New Roman" w:cs="Times New Roman"/>
        </w:rPr>
        <w:tab/>
        <w:t>C  =  -------------------- pkt x 60 %</w:t>
      </w:r>
    </w:p>
    <w:p w14:paraId="59FA0C2B" w14:textId="157A6084" w:rsidR="00D43771" w:rsidRPr="00D43771" w:rsidRDefault="00D43771" w:rsidP="00D43771">
      <w:pPr>
        <w:spacing w:after="0"/>
        <w:jc w:val="both"/>
        <w:rPr>
          <w:rFonts w:ascii="Times New Roman" w:hAnsi="Times New Roman" w:cs="Times New Roman"/>
        </w:rPr>
      </w:pPr>
      <w:r w:rsidRPr="00D43771">
        <w:rPr>
          <w:rFonts w:ascii="Times New Roman" w:hAnsi="Times New Roman" w:cs="Times New Roman"/>
        </w:rPr>
        <w:tab/>
      </w:r>
      <w:r w:rsidRPr="00D43771">
        <w:rPr>
          <w:rFonts w:ascii="Times New Roman" w:hAnsi="Times New Roman" w:cs="Times New Roman"/>
        </w:rPr>
        <w:tab/>
      </w:r>
      <w:r w:rsidRPr="00D43771">
        <w:rPr>
          <w:rFonts w:ascii="Times New Roman" w:hAnsi="Times New Roman" w:cs="Times New Roman"/>
        </w:rPr>
        <w:tab/>
      </w:r>
      <w:r w:rsidRPr="00D43771">
        <w:rPr>
          <w:rFonts w:ascii="Times New Roman" w:hAnsi="Times New Roman" w:cs="Times New Roman"/>
        </w:rPr>
        <w:tab/>
        <w:t xml:space="preserve">                     C</w:t>
      </w:r>
      <w:r w:rsidRPr="00D43771">
        <w:rPr>
          <w:rFonts w:ascii="Times New Roman" w:hAnsi="Times New Roman" w:cs="Times New Roman"/>
          <w:vertAlign w:val="subscript"/>
        </w:rPr>
        <w:t>o</w:t>
      </w:r>
    </w:p>
    <w:p w14:paraId="2BBB54D5" w14:textId="77777777" w:rsidR="00177F4B" w:rsidRPr="00CB17FD" w:rsidRDefault="00177F4B" w:rsidP="00177F4B">
      <w:pPr>
        <w:pStyle w:val="Akapitzlist"/>
        <w:spacing w:line="240" w:lineRule="auto"/>
        <w:jc w:val="both"/>
        <w:rPr>
          <w:rFonts w:ascii="Times New Roman" w:hAnsi="Times New Roman" w:cs="Times New Roman"/>
        </w:rPr>
      </w:pPr>
      <w:r w:rsidRPr="00CB17FD">
        <w:rPr>
          <w:rFonts w:ascii="Times New Roman" w:hAnsi="Times New Roman" w:cs="Times New Roman"/>
        </w:rPr>
        <w:t>Gdzie:</w:t>
      </w:r>
    </w:p>
    <w:p w14:paraId="4CB24060" w14:textId="23BC9A5B" w:rsidR="00177F4B" w:rsidRPr="00CB17FD" w:rsidRDefault="00D43771" w:rsidP="00177F4B">
      <w:pPr>
        <w:pStyle w:val="Akapitzlist"/>
        <w:spacing w:line="240" w:lineRule="auto"/>
        <w:jc w:val="both"/>
        <w:rPr>
          <w:rFonts w:ascii="Times New Roman" w:hAnsi="Times New Roman" w:cs="Times New Roman"/>
        </w:rPr>
      </w:pPr>
      <w:r>
        <w:rPr>
          <w:rFonts w:ascii="Times New Roman" w:hAnsi="Times New Roman" w:cs="Times New Roman"/>
        </w:rPr>
        <w:t>C</w:t>
      </w:r>
      <w:r w:rsidR="00177F4B" w:rsidRPr="00CB17FD">
        <w:rPr>
          <w:rFonts w:ascii="Times New Roman" w:hAnsi="Times New Roman" w:cs="Times New Roman"/>
        </w:rPr>
        <w:t xml:space="preserve"> – liczba punktów uzyskanych przez ofertę badaną, z tytułu kryterium cena</w:t>
      </w:r>
    </w:p>
    <w:p w14:paraId="6D5C8A46" w14:textId="77777777" w:rsidR="00177F4B" w:rsidRPr="00CB17FD" w:rsidRDefault="00177F4B" w:rsidP="00177F4B">
      <w:pPr>
        <w:pStyle w:val="Akapitzlist"/>
        <w:spacing w:line="240" w:lineRule="auto"/>
        <w:jc w:val="both"/>
        <w:rPr>
          <w:rFonts w:ascii="Times New Roman" w:hAnsi="Times New Roman" w:cs="Times New Roman"/>
        </w:rPr>
      </w:pPr>
      <w:proofErr w:type="spellStart"/>
      <w:r w:rsidRPr="00CB17FD">
        <w:rPr>
          <w:rFonts w:ascii="Times New Roman" w:hAnsi="Times New Roman" w:cs="Times New Roman"/>
        </w:rPr>
        <w:t>Cmin</w:t>
      </w:r>
      <w:proofErr w:type="spellEnd"/>
      <w:r w:rsidRPr="00CB17FD">
        <w:rPr>
          <w:rFonts w:ascii="Times New Roman" w:hAnsi="Times New Roman" w:cs="Times New Roman"/>
        </w:rPr>
        <w:t xml:space="preserve"> – najniższa cena oferowana w danym przetargu</w:t>
      </w:r>
    </w:p>
    <w:p w14:paraId="123192BF" w14:textId="77777777" w:rsidR="00177F4B" w:rsidRDefault="00177F4B" w:rsidP="00177F4B">
      <w:pPr>
        <w:pStyle w:val="Akapitzlist"/>
        <w:spacing w:after="0" w:line="240" w:lineRule="auto"/>
        <w:jc w:val="both"/>
        <w:rPr>
          <w:rFonts w:ascii="Times New Roman" w:hAnsi="Times New Roman" w:cs="Times New Roman"/>
        </w:rPr>
      </w:pPr>
      <w:r w:rsidRPr="00CB17FD">
        <w:rPr>
          <w:rFonts w:ascii="Times New Roman" w:hAnsi="Times New Roman" w:cs="Times New Roman"/>
        </w:rPr>
        <w:t>Co – cena oferty badanej</w:t>
      </w:r>
    </w:p>
    <w:p w14:paraId="12D771D8" w14:textId="77777777" w:rsidR="00177F4B" w:rsidRDefault="00177F4B" w:rsidP="00177F4B">
      <w:pPr>
        <w:pStyle w:val="Akapitzlist"/>
        <w:spacing w:after="0" w:line="240" w:lineRule="auto"/>
        <w:jc w:val="both"/>
        <w:rPr>
          <w:rFonts w:ascii="Times New Roman" w:hAnsi="Times New Roman" w:cs="Times New Roman"/>
        </w:rPr>
      </w:pPr>
    </w:p>
    <w:p w14:paraId="6E3737BE" w14:textId="3A2AFA73" w:rsidR="00177F4B" w:rsidRPr="0042138B" w:rsidRDefault="00177F4B" w:rsidP="00A57036">
      <w:pPr>
        <w:pStyle w:val="Akapitzlist"/>
        <w:numPr>
          <w:ilvl w:val="0"/>
          <w:numId w:val="32"/>
        </w:numPr>
        <w:spacing w:after="0" w:line="240" w:lineRule="auto"/>
        <w:jc w:val="both"/>
        <w:rPr>
          <w:rFonts w:ascii="Times New Roman" w:hAnsi="Times New Roman" w:cs="Times New Roman"/>
          <w:b/>
          <w:bCs/>
        </w:rPr>
      </w:pPr>
      <w:bookmarkStart w:id="66" w:name="_Hlk102719259"/>
      <w:r w:rsidRPr="0042138B">
        <w:rPr>
          <w:rFonts w:ascii="Times New Roman" w:hAnsi="Times New Roman" w:cs="Times New Roman"/>
          <w:b/>
          <w:bCs/>
        </w:rPr>
        <w:t xml:space="preserve">Gwarancja </w:t>
      </w:r>
      <w:r w:rsidR="00D43771">
        <w:rPr>
          <w:rFonts w:ascii="Times New Roman" w:hAnsi="Times New Roman" w:cs="Times New Roman"/>
          <w:b/>
          <w:bCs/>
        </w:rPr>
        <w:t>jakości</w:t>
      </w:r>
      <w:r w:rsidRPr="0042138B">
        <w:rPr>
          <w:rFonts w:ascii="Times New Roman" w:hAnsi="Times New Roman" w:cs="Times New Roman"/>
          <w:b/>
          <w:bCs/>
        </w:rPr>
        <w:t xml:space="preserve"> </w:t>
      </w:r>
      <w:r w:rsidR="00A96F28">
        <w:rPr>
          <w:rFonts w:ascii="Times New Roman" w:hAnsi="Times New Roman" w:cs="Times New Roman"/>
          <w:b/>
          <w:bCs/>
        </w:rPr>
        <w:t>nr 1</w:t>
      </w:r>
      <w:r w:rsidRPr="0042138B">
        <w:rPr>
          <w:rFonts w:ascii="Times New Roman" w:hAnsi="Times New Roman" w:cs="Times New Roman"/>
          <w:b/>
          <w:bCs/>
        </w:rPr>
        <w:t xml:space="preserve">– </w:t>
      </w:r>
      <w:r w:rsidR="00A9452F">
        <w:rPr>
          <w:rFonts w:ascii="Times New Roman" w:hAnsi="Times New Roman" w:cs="Times New Roman"/>
          <w:b/>
          <w:bCs/>
        </w:rPr>
        <w:t>1</w:t>
      </w:r>
      <w:r w:rsidRPr="0042138B">
        <w:rPr>
          <w:rFonts w:ascii="Times New Roman" w:hAnsi="Times New Roman" w:cs="Times New Roman"/>
          <w:b/>
          <w:bCs/>
        </w:rPr>
        <w:t>0% (G</w:t>
      </w:r>
      <w:r w:rsidR="00A96F28">
        <w:rPr>
          <w:rFonts w:ascii="Times New Roman" w:hAnsi="Times New Roman" w:cs="Times New Roman"/>
          <w:b/>
          <w:bCs/>
        </w:rPr>
        <w:t>1</w:t>
      </w:r>
      <w:r w:rsidRPr="0042138B">
        <w:rPr>
          <w:rFonts w:ascii="Times New Roman" w:hAnsi="Times New Roman" w:cs="Times New Roman"/>
          <w:b/>
          <w:bCs/>
        </w:rPr>
        <w:t>)</w:t>
      </w:r>
    </w:p>
    <w:p w14:paraId="576270C7" w14:textId="6F6A032E" w:rsidR="00177F4B" w:rsidRPr="00F01C39" w:rsidRDefault="00177F4B" w:rsidP="005851C5">
      <w:pPr>
        <w:spacing w:after="0"/>
        <w:ind w:left="708"/>
        <w:jc w:val="both"/>
        <w:rPr>
          <w:rFonts w:ascii="Times New Roman" w:hAnsi="Times New Roman" w:cs="Times New Roman"/>
        </w:rPr>
      </w:pPr>
      <w:bookmarkStart w:id="67" w:name="_Hlk102719373"/>
      <w:bookmarkEnd w:id="66"/>
      <w:r w:rsidRPr="00F01C39">
        <w:rPr>
          <w:rFonts w:ascii="Times New Roman" w:hAnsi="Times New Roman" w:cs="Times New Roman"/>
        </w:rPr>
        <w:t>Ocena ofert polegać będzie na przyznaniu punktów za zaoferowany okres gwarancji</w:t>
      </w:r>
      <w:r w:rsidR="005851C5">
        <w:rPr>
          <w:rFonts w:ascii="Times New Roman" w:hAnsi="Times New Roman" w:cs="Times New Roman"/>
        </w:rPr>
        <w:t xml:space="preserve"> </w:t>
      </w:r>
      <w:r w:rsidR="00B224A2">
        <w:rPr>
          <w:rFonts w:ascii="Times New Roman" w:hAnsi="Times New Roman" w:cs="Times New Roman"/>
        </w:rPr>
        <w:t>sprzęt</w:t>
      </w:r>
      <w:r w:rsidR="005851C5">
        <w:rPr>
          <w:rFonts w:ascii="Times New Roman" w:hAnsi="Times New Roman" w:cs="Times New Roman"/>
        </w:rPr>
        <w:t>om</w:t>
      </w:r>
      <w:r w:rsidR="00B224A2">
        <w:rPr>
          <w:rFonts w:ascii="Times New Roman" w:hAnsi="Times New Roman" w:cs="Times New Roman"/>
        </w:rPr>
        <w:t xml:space="preserve"> wskazany</w:t>
      </w:r>
      <w:r w:rsidR="005851C5">
        <w:rPr>
          <w:rFonts w:ascii="Times New Roman" w:hAnsi="Times New Roman" w:cs="Times New Roman"/>
        </w:rPr>
        <w:t>m</w:t>
      </w:r>
      <w:r w:rsidR="00B224A2" w:rsidRPr="00CC242D">
        <w:rPr>
          <w:rFonts w:ascii="Times New Roman" w:hAnsi="Times New Roman" w:cs="Times New Roman"/>
        </w:rPr>
        <w:t xml:space="preserve"> w</w:t>
      </w:r>
      <w:r w:rsidR="005851C5" w:rsidRPr="00CC242D">
        <w:rPr>
          <w:rFonts w:ascii="Times New Roman" w:hAnsi="Times New Roman" w:cs="Times New Roman"/>
        </w:rPr>
        <w:t xml:space="preserve"> opisie przedmiotu zamówienia</w:t>
      </w:r>
      <w:r w:rsidR="00B224A2" w:rsidRPr="00CC242D">
        <w:rPr>
          <w:rFonts w:ascii="Times New Roman" w:hAnsi="Times New Roman" w:cs="Times New Roman"/>
        </w:rPr>
        <w:t xml:space="preserve">, </w:t>
      </w:r>
      <w:r w:rsidR="00B224A2">
        <w:rPr>
          <w:rFonts w:ascii="Times New Roman" w:hAnsi="Times New Roman" w:cs="Times New Roman"/>
        </w:rPr>
        <w:t>tj. załącznik nr 1 do</w:t>
      </w:r>
      <w:r w:rsidR="00CC242D">
        <w:rPr>
          <w:rFonts w:ascii="Times New Roman" w:hAnsi="Times New Roman" w:cs="Times New Roman"/>
        </w:rPr>
        <w:t xml:space="preserve"> niniejszej</w:t>
      </w:r>
      <w:r w:rsidR="00B224A2">
        <w:rPr>
          <w:rFonts w:ascii="Times New Roman" w:hAnsi="Times New Roman" w:cs="Times New Roman"/>
        </w:rPr>
        <w:t xml:space="preserve"> SWZ, </w:t>
      </w:r>
      <w:r w:rsidR="00B224A2" w:rsidRPr="00CC242D">
        <w:rPr>
          <w:rFonts w:ascii="Times New Roman" w:hAnsi="Times New Roman" w:cs="Times New Roman"/>
          <w:b/>
          <w:bCs/>
        </w:rPr>
        <w:t xml:space="preserve">dotyczy </w:t>
      </w:r>
      <w:r w:rsidR="00B224A2" w:rsidRPr="00CC242D">
        <w:rPr>
          <w:rFonts w:ascii="Times New Roman" w:hAnsi="Times New Roman" w:cs="Times New Roman"/>
          <w:b/>
          <w:bCs/>
        </w:rPr>
        <w:lastRenderedPageBreak/>
        <w:t>laptop</w:t>
      </w:r>
      <w:r w:rsidR="002309C9">
        <w:rPr>
          <w:rFonts w:ascii="Times New Roman" w:hAnsi="Times New Roman" w:cs="Times New Roman"/>
          <w:b/>
          <w:bCs/>
        </w:rPr>
        <w:t>ów</w:t>
      </w:r>
      <w:r w:rsidR="00B224A2" w:rsidRPr="00CC242D">
        <w:rPr>
          <w:rFonts w:ascii="Times New Roman" w:hAnsi="Times New Roman" w:cs="Times New Roman"/>
          <w:b/>
          <w:bCs/>
        </w:rPr>
        <w:t xml:space="preserve"> pkt. 18</w:t>
      </w:r>
      <w:r w:rsidR="005851C5" w:rsidRPr="00CC242D">
        <w:rPr>
          <w:rFonts w:ascii="Times New Roman" w:hAnsi="Times New Roman" w:cs="Times New Roman"/>
          <w:b/>
          <w:bCs/>
        </w:rPr>
        <w:t xml:space="preserve"> wykazu sprzętów </w:t>
      </w:r>
      <w:r w:rsidR="00B224A2" w:rsidRPr="00CC242D">
        <w:rPr>
          <w:rFonts w:ascii="Times New Roman" w:hAnsi="Times New Roman" w:cs="Times New Roman"/>
          <w:b/>
          <w:bCs/>
        </w:rPr>
        <w:t xml:space="preserve">oraz projektora </w:t>
      </w:r>
      <w:r w:rsidR="00A9452F" w:rsidRPr="00CC242D">
        <w:rPr>
          <w:rFonts w:ascii="Times New Roman" w:hAnsi="Times New Roman" w:cs="Times New Roman"/>
          <w:b/>
          <w:bCs/>
        </w:rPr>
        <w:t xml:space="preserve">laserowego </w:t>
      </w:r>
      <w:r w:rsidR="00B224A2" w:rsidRPr="00CC242D">
        <w:rPr>
          <w:rFonts w:ascii="Times New Roman" w:hAnsi="Times New Roman" w:cs="Times New Roman"/>
          <w:b/>
          <w:bCs/>
        </w:rPr>
        <w:t>pkt. 20 wykazu</w:t>
      </w:r>
      <w:r w:rsidR="005851C5" w:rsidRPr="00CC242D">
        <w:rPr>
          <w:rFonts w:ascii="Times New Roman" w:hAnsi="Times New Roman" w:cs="Times New Roman"/>
          <w:b/>
          <w:bCs/>
        </w:rPr>
        <w:t xml:space="preserve"> sprzętów</w:t>
      </w:r>
      <w:r w:rsidR="00B224A2">
        <w:rPr>
          <w:rFonts w:ascii="Times New Roman" w:hAnsi="Times New Roman" w:cs="Times New Roman"/>
        </w:rPr>
        <w:t>.</w:t>
      </w:r>
      <w:r w:rsidR="005851C5">
        <w:rPr>
          <w:rFonts w:ascii="Times New Roman" w:hAnsi="Times New Roman" w:cs="Times New Roman"/>
        </w:rPr>
        <w:t xml:space="preserve"> Oferty zostaną ocenione wg następujących zasad:</w:t>
      </w:r>
    </w:p>
    <w:bookmarkEnd w:id="67"/>
    <w:p w14:paraId="768D6CC3" w14:textId="05D98B2D" w:rsidR="00177F4B" w:rsidRDefault="00177F4B" w:rsidP="005851C5">
      <w:pPr>
        <w:spacing w:after="0"/>
        <w:ind w:firstLine="708"/>
        <w:jc w:val="both"/>
        <w:rPr>
          <w:rFonts w:ascii="Times New Roman" w:hAnsi="Times New Roman" w:cs="Times New Roman"/>
        </w:rPr>
      </w:pPr>
      <w:r w:rsidRPr="00F01C39">
        <w:rPr>
          <w:rFonts w:ascii="Times New Roman" w:hAnsi="Times New Roman" w:cs="Times New Roman"/>
        </w:rPr>
        <w:t>-</w:t>
      </w:r>
      <w:r>
        <w:rPr>
          <w:rFonts w:ascii="Times New Roman" w:hAnsi="Times New Roman" w:cs="Times New Roman"/>
        </w:rPr>
        <w:t xml:space="preserve"> </w:t>
      </w:r>
      <w:r w:rsidR="00F1371B">
        <w:rPr>
          <w:rFonts w:ascii="Times New Roman" w:hAnsi="Times New Roman" w:cs="Times New Roman"/>
        </w:rPr>
        <w:t>12</w:t>
      </w:r>
      <w:r w:rsidRPr="00F01C39">
        <w:rPr>
          <w:rFonts w:ascii="Times New Roman" w:hAnsi="Times New Roman" w:cs="Times New Roman"/>
        </w:rPr>
        <w:t xml:space="preserve"> miesiące - 0 pkt</w:t>
      </w:r>
    </w:p>
    <w:p w14:paraId="2A927951" w14:textId="0F749089" w:rsidR="00177F4B" w:rsidRPr="00F01C39" w:rsidRDefault="00177F4B" w:rsidP="005851C5">
      <w:pPr>
        <w:spacing w:after="0"/>
        <w:ind w:firstLine="708"/>
        <w:jc w:val="both"/>
        <w:rPr>
          <w:rFonts w:ascii="Times New Roman" w:hAnsi="Times New Roman" w:cs="Times New Roman"/>
        </w:rPr>
      </w:pPr>
      <w:r>
        <w:rPr>
          <w:rFonts w:ascii="Times New Roman" w:hAnsi="Times New Roman" w:cs="Times New Roman"/>
        </w:rPr>
        <w:t xml:space="preserve">- </w:t>
      </w:r>
      <w:r w:rsidR="00F1371B">
        <w:rPr>
          <w:rFonts w:ascii="Times New Roman" w:hAnsi="Times New Roman" w:cs="Times New Roman"/>
        </w:rPr>
        <w:t xml:space="preserve">24 </w:t>
      </w:r>
      <w:r>
        <w:rPr>
          <w:rFonts w:ascii="Times New Roman" w:hAnsi="Times New Roman" w:cs="Times New Roman"/>
        </w:rPr>
        <w:t>miesi</w:t>
      </w:r>
      <w:r w:rsidR="00F1371B">
        <w:rPr>
          <w:rFonts w:ascii="Times New Roman" w:hAnsi="Times New Roman" w:cs="Times New Roman"/>
        </w:rPr>
        <w:t>ące</w:t>
      </w:r>
      <w:r>
        <w:rPr>
          <w:rFonts w:ascii="Times New Roman" w:hAnsi="Times New Roman" w:cs="Times New Roman"/>
        </w:rPr>
        <w:t xml:space="preserve"> </w:t>
      </w:r>
      <w:r w:rsidR="00A96F28">
        <w:rPr>
          <w:rFonts w:ascii="Times New Roman" w:hAnsi="Times New Roman" w:cs="Times New Roman"/>
        </w:rPr>
        <w:t>- 5</w:t>
      </w:r>
      <w:r>
        <w:rPr>
          <w:rFonts w:ascii="Times New Roman" w:hAnsi="Times New Roman" w:cs="Times New Roman"/>
        </w:rPr>
        <w:t xml:space="preserve"> pkt</w:t>
      </w:r>
    </w:p>
    <w:p w14:paraId="5044D14C" w14:textId="464A1713" w:rsidR="00177F4B" w:rsidRDefault="00177F4B" w:rsidP="005851C5">
      <w:pPr>
        <w:spacing w:after="0"/>
        <w:ind w:firstLine="708"/>
        <w:jc w:val="both"/>
        <w:rPr>
          <w:rFonts w:ascii="Times New Roman" w:hAnsi="Times New Roman" w:cs="Times New Roman"/>
        </w:rPr>
      </w:pPr>
      <w:r w:rsidRPr="00F01C39">
        <w:rPr>
          <w:rFonts w:ascii="Times New Roman" w:hAnsi="Times New Roman" w:cs="Times New Roman"/>
        </w:rPr>
        <w:t xml:space="preserve">- 36 miesięcy - </w:t>
      </w:r>
      <w:r w:rsidR="00A96F28">
        <w:rPr>
          <w:rFonts w:ascii="Times New Roman" w:hAnsi="Times New Roman" w:cs="Times New Roman"/>
        </w:rPr>
        <w:t>1</w:t>
      </w:r>
      <w:r w:rsidRPr="00F01C39">
        <w:rPr>
          <w:rFonts w:ascii="Times New Roman" w:hAnsi="Times New Roman" w:cs="Times New Roman"/>
        </w:rPr>
        <w:t>0 pkt</w:t>
      </w:r>
    </w:p>
    <w:p w14:paraId="23641A08" w14:textId="77777777" w:rsidR="005851C5" w:rsidRDefault="005851C5" w:rsidP="00F1371B">
      <w:pPr>
        <w:spacing w:after="0"/>
        <w:ind w:firstLine="708"/>
        <w:jc w:val="both"/>
        <w:rPr>
          <w:rFonts w:ascii="Times New Roman" w:hAnsi="Times New Roman" w:cs="Times New Roman"/>
        </w:rPr>
      </w:pPr>
    </w:p>
    <w:p w14:paraId="792BA50A" w14:textId="0FDB113F" w:rsidR="0040028E" w:rsidRPr="00A96F28" w:rsidRDefault="00A96F28" w:rsidP="0040028E">
      <w:pPr>
        <w:pStyle w:val="Akapitzlist"/>
        <w:numPr>
          <w:ilvl w:val="0"/>
          <w:numId w:val="32"/>
        </w:numPr>
        <w:spacing w:after="0"/>
        <w:jc w:val="both"/>
        <w:rPr>
          <w:rFonts w:ascii="Times New Roman" w:hAnsi="Times New Roman" w:cs="Times New Roman"/>
          <w:b/>
          <w:bCs/>
        </w:rPr>
      </w:pPr>
      <w:r>
        <w:rPr>
          <w:rFonts w:ascii="Times New Roman" w:hAnsi="Times New Roman" w:cs="Times New Roman"/>
          <w:b/>
          <w:bCs/>
        </w:rPr>
        <w:t>G</w:t>
      </w:r>
      <w:r w:rsidR="0040028E" w:rsidRPr="00A96F28">
        <w:rPr>
          <w:rFonts w:ascii="Times New Roman" w:hAnsi="Times New Roman" w:cs="Times New Roman"/>
          <w:b/>
          <w:bCs/>
        </w:rPr>
        <w:t xml:space="preserve">warancja jakości </w:t>
      </w:r>
      <w:r>
        <w:rPr>
          <w:rFonts w:ascii="Times New Roman" w:hAnsi="Times New Roman" w:cs="Times New Roman"/>
          <w:b/>
          <w:bCs/>
        </w:rPr>
        <w:t xml:space="preserve">nr 2 </w:t>
      </w:r>
      <w:r w:rsidR="0040028E" w:rsidRPr="00A96F28">
        <w:rPr>
          <w:rFonts w:ascii="Times New Roman" w:hAnsi="Times New Roman" w:cs="Times New Roman"/>
          <w:b/>
          <w:bCs/>
        </w:rPr>
        <w:t xml:space="preserve">– </w:t>
      </w:r>
      <w:r w:rsidR="00A9452F">
        <w:rPr>
          <w:rFonts w:ascii="Times New Roman" w:hAnsi="Times New Roman" w:cs="Times New Roman"/>
          <w:b/>
          <w:bCs/>
        </w:rPr>
        <w:t>30</w:t>
      </w:r>
      <w:r w:rsidR="0040028E" w:rsidRPr="00A96F28">
        <w:rPr>
          <w:rFonts w:ascii="Times New Roman" w:hAnsi="Times New Roman" w:cs="Times New Roman"/>
          <w:b/>
          <w:bCs/>
        </w:rPr>
        <w:t>% (</w:t>
      </w:r>
      <w:r>
        <w:rPr>
          <w:rFonts w:ascii="Times New Roman" w:hAnsi="Times New Roman" w:cs="Times New Roman"/>
          <w:b/>
          <w:bCs/>
        </w:rPr>
        <w:t>G2</w:t>
      </w:r>
      <w:r w:rsidR="0040028E" w:rsidRPr="00A96F28">
        <w:rPr>
          <w:rFonts w:ascii="Times New Roman" w:hAnsi="Times New Roman" w:cs="Times New Roman"/>
          <w:b/>
          <w:bCs/>
        </w:rPr>
        <w:t>)</w:t>
      </w:r>
    </w:p>
    <w:p w14:paraId="331E2D49" w14:textId="66AE3ED7" w:rsidR="0040028E" w:rsidRPr="00A96F28" w:rsidRDefault="0040028E" w:rsidP="0040028E">
      <w:pPr>
        <w:spacing w:after="0"/>
        <w:ind w:left="708"/>
        <w:jc w:val="both"/>
        <w:rPr>
          <w:rFonts w:ascii="Times New Roman" w:hAnsi="Times New Roman" w:cs="Times New Roman"/>
        </w:rPr>
      </w:pPr>
      <w:r w:rsidRPr="00A96F28">
        <w:rPr>
          <w:rFonts w:ascii="Times New Roman" w:hAnsi="Times New Roman" w:cs="Times New Roman"/>
        </w:rPr>
        <w:t>Ocena ofert polegać będzie na przyznaniu punktów za zaoferowany okres gwarancji</w:t>
      </w:r>
      <w:r w:rsidR="00A9452F">
        <w:rPr>
          <w:rFonts w:ascii="Times New Roman" w:hAnsi="Times New Roman" w:cs="Times New Roman"/>
        </w:rPr>
        <w:t xml:space="preserve"> sprzętom wskazanym w opisie przedmiotu zamówieni</w:t>
      </w:r>
      <w:r w:rsidR="00CC242D">
        <w:rPr>
          <w:rFonts w:ascii="Times New Roman" w:hAnsi="Times New Roman" w:cs="Times New Roman"/>
        </w:rPr>
        <w:t>a (załącznik nr 1 do niniejszej SWZ)</w:t>
      </w:r>
      <w:r w:rsidR="002309C9">
        <w:rPr>
          <w:rFonts w:ascii="Times New Roman" w:hAnsi="Times New Roman" w:cs="Times New Roman"/>
        </w:rPr>
        <w:t xml:space="preserve"> </w:t>
      </w:r>
      <w:r w:rsidR="002309C9" w:rsidRPr="002309C9">
        <w:rPr>
          <w:rFonts w:ascii="Times New Roman" w:hAnsi="Times New Roman" w:cs="Times New Roman"/>
          <w:b/>
          <w:bCs/>
        </w:rPr>
        <w:t>dotyczy pozycji nr: 1-17, 19, 21-29</w:t>
      </w:r>
      <w:r w:rsidR="002309C9">
        <w:rPr>
          <w:rFonts w:ascii="Times New Roman" w:hAnsi="Times New Roman" w:cs="Times New Roman"/>
        </w:rPr>
        <w:t>.</w:t>
      </w:r>
      <w:r w:rsidR="00A9452F">
        <w:rPr>
          <w:rFonts w:ascii="Times New Roman" w:hAnsi="Times New Roman" w:cs="Times New Roman"/>
        </w:rPr>
        <w:t xml:space="preserve"> Oferty zostaną ocenione </w:t>
      </w:r>
      <w:r w:rsidRPr="00A96F28">
        <w:rPr>
          <w:rFonts w:ascii="Times New Roman" w:hAnsi="Times New Roman" w:cs="Times New Roman"/>
        </w:rPr>
        <w:t>wg następujących zasad:</w:t>
      </w:r>
    </w:p>
    <w:p w14:paraId="5007A22D" w14:textId="77777777" w:rsidR="0040028E" w:rsidRPr="00A96F28" w:rsidRDefault="0040028E" w:rsidP="0040028E">
      <w:pPr>
        <w:spacing w:after="0"/>
        <w:ind w:left="708"/>
        <w:jc w:val="both"/>
        <w:rPr>
          <w:rFonts w:ascii="Times New Roman" w:hAnsi="Times New Roman" w:cs="Times New Roman"/>
          <w:b/>
          <w:bCs/>
        </w:rPr>
      </w:pPr>
    </w:p>
    <w:p w14:paraId="27BC1DD1" w14:textId="3A3B4937" w:rsidR="0040028E" w:rsidRPr="00A96F28" w:rsidRDefault="0040028E" w:rsidP="0040028E">
      <w:pPr>
        <w:spacing w:after="0"/>
        <w:ind w:firstLine="708"/>
        <w:jc w:val="both"/>
        <w:rPr>
          <w:rFonts w:ascii="Times New Roman" w:hAnsi="Times New Roman" w:cs="Times New Roman"/>
        </w:rPr>
      </w:pPr>
      <w:r w:rsidRPr="00A96F28">
        <w:rPr>
          <w:rFonts w:ascii="Times New Roman" w:hAnsi="Times New Roman" w:cs="Times New Roman"/>
        </w:rPr>
        <w:t xml:space="preserve">- </w:t>
      </w:r>
      <w:r w:rsidR="00A9452F">
        <w:rPr>
          <w:rFonts w:ascii="Times New Roman" w:hAnsi="Times New Roman" w:cs="Times New Roman"/>
        </w:rPr>
        <w:t>12</w:t>
      </w:r>
      <w:r w:rsidRPr="00A96F28">
        <w:rPr>
          <w:rFonts w:ascii="Times New Roman" w:hAnsi="Times New Roman" w:cs="Times New Roman"/>
        </w:rPr>
        <w:t xml:space="preserve"> miesiące – 0 pkt</w:t>
      </w:r>
    </w:p>
    <w:p w14:paraId="60D0EC96" w14:textId="4F1F800D" w:rsidR="0040028E" w:rsidRDefault="0040028E" w:rsidP="0040028E">
      <w:pPr>
        <w:spacing w:after="0"/>
        <w:ind w:firstLine="708"/>
        <w:jc w:val="both"/>
        <w:rPr>
          <w:rFonts w:ascii="Times New Roman" w:hAnsi="Times New Roman" w:cs="Times New Roman"/>
        </w:rPr>
      </w:pPr>
      <w:r w:rsidRPr="00A96F28">
        <w:rPr>
          <w:rFonts w:ascii="Times New Roman" w:hAnsi="Times New Roman" w:cs="Times New Roman"/>
        </w:rPr>
        <w:t xml:space="preserve">- </w:t>
      </w:r>
      <w:r w:rsidR="00A9452F">
        <w:rPr>
          <w:rFonts w:ascii="Times New Roman" w:hAnsi="Times New Roman" w:cs="Times New Roman"/>
        </w:rPr>
        <w:t xml:space="preserve">18 </w:t>
      </w:r>
      <w:r w:rsidRPr="00A96F28">
        <w:rPr>
          <w:rFonts w:ascii="Times New Roman" w:hAnsi="Times New Roman" w:cs="Times New Roman"/>
        </w:rPr>
        <w:t>miesięcy – 1</w:t>
      </w:r>
      <w:r w:rsidR="00A9452F">
        <w:rPr>
          <w:rFonts w:ascii="Times New Roman" w:hAnsi="Times New Roman" w:cs="Times New Roman"/>
        </w:rPr>
        <w:t xml:space="preserve">5 </w:t>
      </w:r>
      <w:r w:rsidRPr="00A96F28">
        <w:rPr>
          <w:rFonts w:ascii="Times New Roman" w:hAnsi="Times New Roman" w:cs="Times New Roman"/>
        </w:rPr>
        <w:t>pkt</w:t>
      </w:r>
    </w:p>
    <w:p w14:paraId="0680472C" w14:textId="62F3B388" w:rsidR="00A9452F" w:rsidRDefault="00A9452F" w:rsidP="0040028E">
      <w:pPr>
        <w:spacing w:after="0"/>
        <w:ind w:firstLine="708"/>
        <w:jc w:val="both"/>
        <w:rPr>
          <w:rFonts w:ascii="Times New Roman" w:hAnsi="Times New Roman" w:cs="Times New Roman"/>
        </w:rPr>
      </w:pPr>
      <w:r>
        <w:rPr>
          <w:rFonts w:ascii="Times New Roman" w:hAnsi="Times New Roman" w:cs="Times New Roman"/>
        </w:rPr>
        <w:t>- 24 miesiące – 30 pkt</w:t>
      </w:r>
    </w:p>
    <w:p w14:paraId="32EF8F5E" w14:textId="77777777" w:rsidR="0040028E" w:rsidRDefault="0040028E" w:rsidP="0040028E">
      <w:pPr>
        <w:spacing w:after="0"/>
        <w:ind w:firstLine="708"/>
        <w:jc w:val="both"/>
        <w:rPr>
          <w:rFonts w:ascii="Times New Roman" w:hAnsi="Times New Roman" w:cs="Times New Roman"/>
        </w:rPr>
      </w:pPr>
    </w:p>
    <w:p w14:paraId="77AD3DC8" w14:textId="2B4BC3C9" w:rsidR="00177F4B" w:rsidRPr="00F01C39" w:rsidRDefault="00177F4B" w:rsidP="00177F4B">
      <w:pPr>
        <w:ind w:left="708"/>
        <w:jc w:val="both"/>
        <w:rPr>
          <w:rFonts w:ascii="Times New Roman" w:hAnsi="Times New Roman" w:cs="Times New Roman"/>
        </w:rPr>
      </w:pPr>
      <w:r w:rsidRPr="00F01C39">
        <w:rPr>
          <w:rFonts w:ascii="Times New Roman" w:hAnsi="Times New Roman" w:cs="Times New Roman"/>
        </w:rPr>
        <w:t xml:space="preserve">Wykonawca może zaoferować terminy gwarancji wymienione powyżej w pełnych miesiącach. Minimalny, wymagany przez Zamawiającego okres gwarancji </w:t>
      </w:r>
      <w:r w:rsidR="0061605F">
        <w:rPr>
          <w:rFonts w:ascii="Times New Roman" w:hAnsi="Times New Roman" w:cs="Times New Roman"/>
        </w:rPr>
        <w:t>jakości</w:t>
      </w:r>
      <w:r>
        <w:rPr>
          <w:rFonts w:ascii="Times New Roman" w:hAnsi="Times New Roman" w:cs="Times New Roman"/>
        </w:rPr>
        <w:t xml:space="preserve"> </w:t>
      </w:r>
      <w:r w:rsidRPr="00F01C39">
        <w:rPr>
          <w:rFonts w:ascii="Times New Roman" w:hAnsi="Times New Roman" w:cs="Times New Roman"/>
        </w:rPr>
        <w:t xml:space="preserve">wynosi </w:t>
      </w:r>
      <w:r w:rsidR="0061605F">
        <w:rPr>
          <w:rFonts w:ascii="Times New Roman" w:hAnsi="Times New Roman" w:cs="Times New Roman"/>
        </w:rPr>
        <w:t>12</w:t>
      </w:r>
      <w:r w:rsidRPr="004476CD">
        <w:rPr>
          <w:rFonts w:ascii="Times New Roman" w:hAnsi="Times New Roman" w:cs="Times New Roman"/>
        </w:rPr>
        <w:t xml:space="preserve"> miesi</w:t>
      </w:r>
      <w:r w:rsidR="0061605F">
        <w:rPr>
          <w:rFonts w:ascii="Times New Roman" w:hAnsi="Times New Roman" w:cs="Times New Roman"/>
        </w:rPr>
        <w:t>ęcy</w:t>
      </w:r>
      <w:r w:rsidRPr="004476CD">
        <w:rPr>
          <w:rFonts w:ascii="Times New Roman" w:hAnsi="Times New Roman" w:cs="Times New Roman"/>
        </w:rPr>
        <w:t xml:space="preserve">. Zaoferowanie krótszego spowoduje odrzucenie oferty na podstawie art. 226 ust.1 pkt 5 ustawy </w:t>
      </w:r>
      <w:proofErr w:type="spellStart"/>
      <w:r w:rsidRPr="004476CD">
        <w:rPr>
          <w:rFonts w:ascii="Times New Roman" w:hAnsi="Times New Roman" w:cs="Times New Roman"/>
        </w:rPr>
        <w:t>Pzp</w:t>
      </w:r>
      <w:proofErr w:type="spellEnd"/>
      <w:r w:rsidRPr="004476CD">
        <w:rPr>
          <w:rFonts w:ascii="Times New Roman" w:hAnsi="Times New Roman" w:cs="Times New Roman"/>
        </w:rPr>
        <w:t xml:space="preserve">. Maksymalny okres gwarancji wynosi </w:t>
      </w:r>
      <w:r w:rsidR="0061605F">
        <w:rPr>
          <w:rFonts w:ascii="Times New Roman" w:hAnsi="Times New Roman" w:cs="Times New Roman"/>
        </w:rPr>
        <w:t>36</w:t>
      </w:r>
      <w:r w:rsidRPr="004476CD">
        <w:rPr>
          <w:rFonts w:ascii="Times New Roman" w:hAnsi="Times New Roman" w:cs="Times New Roman"/>
        </w:rPr>
        <w:t xml:space="preserve"> miesięcy</w:t>
      </w:r>
      <w:r w:rsidR="00CC242D">
        <w:rPr>
          <w:rFonts w:ascii="Times New Roman" w:hAnsi="Times New Roman" w:cs="Times New Roman"/>
        </w:rPr>
        <w:t xml:space="preserve"> dla gwarancji jakości nr 1, natomiast dla gwarancji jakości nr 2 wynosi 24 miesiące</w:t>
      </w:r>
      <w:r w:rsidRPr="004476CD">
        <w:rPr>
          <w:rFonts w:ascii="Times New Roman" w:hAnsi="Times New Roman" w:cs="Times New Roman"/>
        </w:rPr>
        <w:t xml:space="preserve">. W przypadku zaoferowania okresu gwarancji dłuższego niż </w:t>
      </w:r>
      <w:r w:rsidR="0061605F">
        <w:rPr>
          <w:rFonts w:ascii="Times New Roman" w:hAnsi="Times New Roman" w:cs="Times New Roman"/>
        </w:rPr>
        <w:t>36</w:t>
      </w:r>
      <w:r w:rsidRPr="004476CD">
        <w:rPr>
          <w:rFonts w:ascii="Times New Roman" w:hAnsi="Times New Roman" w:cs="Times New Roman"/>
        </w:rPr>
        <w:t xml:space="preserve"> miesięcy</w:t>
      </w:r>
      <w:r w:rsidR="00CC242D">
        <w:rPr>
          <w:rFonts w:ascii="Times New Roman" w:hAnsi="Times New Roman" w:cs="Times New Roman"/>
        </w:rPr>
        <w:t xml:space="preserve"> dla gwarancji jakości nr 1 oraz 24 miesiące dla gwarancji jakości nr 2</w:t>
      </w:r>
      <w:r w:rsidRPr="004476CD">
        <w:rPr>
          <w:rFonts w:ascii="Times New Roman" w:hAnsi="Times New Roman" w:cs="Times New Roman"/>
        </w:rPr>
        <w:t>, punkty przyznane ofercie w tym kryterium zostaną obliczone jak dla okresu</w:t>
      </w:r>
      <w:r w:rsidR="0061605F">
        <w:rPr>
          <w:rFonts w:ascii="Times New Roman" w:hAnsi="Times New Roman" w:cs="Times New Roman"/>
        </w:rPr>
        <w:t xml:space="preserve"> 36 </w:t>
      </w:r>
      <w:r w:rsidRPr="004476CD">
        <w:rPr>
          <w:rFonts w:ascii="Times New Roman" w:hAnsi="Times New Roman" w:cs="Times New Roman"/>
        </w:rPr>
        <w:t>miesięcy</w:t>
      </w:r>
      <w:r w:rsidR="00CC242D">
        <w:rPr>
          <w:rFonts w:ascii="Times New Roman" w:hAnsi="Times New Roman" w:cs="Times New Roman"/>
        </w:rPr>
        <w:t xml:space="preserve"> dla gwarancji jakości nr 1, a 24 miesiące dla gwarancji jakości nr 2</w:t>
      </w:r>
      <w:r w:rsidRPr="004476CD">
        <w:rPr>
          <w:rFonts w:ascii="Times New Roman" w:hAnsi="Times New Roman" w:cs="Times New Roman"/>
        </w:rPr>
        <w:t xml:space="preserve">. W przypadku nieuzupełnienia w druku oferty pola okresu gwarancji Wykonawca otrzyma 0 punktów, a Zamawiający przyjmie, iż oferowany okres gwarancji wynosi </w:t>
      </w:r>
      <w:r w:rsidR="0061605F">
        <w:rPr>
          <w:rFonts w:ascii="Times New Roman" w:hAnsi="Times New Roman" w:cs="Times New Roman"/>
        </w:rPr>
        <w:t>12 miesięcy</w:t>
      </w:r>
      <w:r w:rsidRPr="004476CD">
        <w:rPr>
          <w:rFonts w:ascii="Times New Roman" w:hAnsi="Times New Roman" w:cs="Times New Roman"/>
        </w:rPr>
        <w:t>.</w:t>
      </w:r>
    </w:p>
    <w:p w14:paraId="4C2829BA" w14:textId="77777777" w:rsidR="00177F4B" w:rsidRDefault="00177F4B" w:rsidP="00177F4B">
      <w:pPr>
        <w:ind w:firstLine="708"/>
        <w:jc w:val="both"/>
        <w:rPr>
          <w:rFonts w:ascii="Times New Roman" w:hAnsi="Times New Roman" w:cs="Times New Roman"/>
        </w:rPr>
      </w:pPr>
      <w:r w:rsidRPr="00F01C39">
        <w:rPr>
          <w:rFonts w:ascii="Times New Roman" w:hAnsi="Times New Roman" w:cs="Times New Roman"/>
        </w:rPr>
        <w:t>Wykonawca może otrzymać maksymalnie 40 pkt. w kryterium „okres gwarancji”.</w:t>
      </w:r>
    </w:p>
    <w:p w14:paraId="3BD59904" w14:textId="77777777" w:rsidR="00177F4B" w:rsidRPr="0036213E" w:rsidRDefault="00177F4B" w:rsidP="00A57036">
      <w:pPr>
        <w:pStyle w:val="Akapitzlist"/>
        <w:numPr>
          <w:ilvl w:val="0"/>
          <w:numId w:val="33"/>
        </w:numPr>
        <w:jc w:val="both"/>
        <w:rPr>
          <w:rFonts w:ascii="Times New Roman" w:hAnsi="Times New Roman" w:cs="Times New Roman"/>
        </w:rPr>
      </w:pPr>
      <w:r w:rsidRPr="0036213E">
        <w:rPr>
          <w:rFonts w:ascii="Times New Roman" w:hAnsi="Times New Roman" w:cs="Times New Roman"/>
        </w:rPr>
        <w:t>W celu wyboru najkorzystniejszej oferty w powiązaniu z przedstawionymi wyżej kryteriami Zamawiający będzie posługiwał się następującym wzorem:</w:t>
      </w:r>
    </w:p>
    <w:p w14:paraId="0C5BFD22" w14:textId="70A7FCDB" w:rsidR="00177F4B" w:rsidRPr="00785662" w:rsidRDefault="00177F4B" w:rsidP="00177F4B">
      <w:pPr>
        <w:pStyle w:val="Akapitzlist"/>
        <w:jc w:val="both"/>
        <w:rPr>
          <w:rFonts w:ascii="Times New Roman" w:hAnsi="Times New Roman" w:cs="Times New Roman"/>
          <w:b/>
          <w:bCs/>
        </w:rPr>
      </w:pPr>
      <w:r w:rsidRPr="00785662">
        <w:rPr>
          <w:rFonts w:ascii="Times New Roman" w:hAnsi="Times New Roman" w:cs="Times New Roman"/>
          <w:b/>
          <w:bCs/>
        </w:rPr>
        <w:t xml:space="preserve">Lp = </w:t>
      </w:r>
      <w:r>
        <w:rPr>
          <w:rFonts w:ascii="Times New Roman" w:hAnsi="Times New Roman" w:cs="Times New Roman"/>
          <w:b/>
          <w:bCs/>
        </w:rPr>
        <w:t>C</w:t>
      </w:r>
      <w:r w:rsidRPr="00785662">
        <w:rPr>
          <w:rFonts w:ascii="Times New Roman" w:hAnsi="Times New Roman" w:cs="Times New Roman"/>
          <w:b/>
          <w:bCs/>
        </w:rPr>
        <w:t xml:space="preserve"> + G</w:t>
      </w:r>
      <w:r w:rsidR="00E7794D">
        <w:rPr>
          <w:rFonts w:ascii="Times New Roman" w:hAnsi="Times New Roman" w:cs="Times New Roman"/>
          <w:b/>
          <w:bCs/>
        </w:rPr>
        <w:t>1 + G2</w:t>
      </w:r>
    </w:p>
    <w:p w14:paraId="400AAA30" w14:textId="77777777" w:rsidR="00177F4B" w:rsidRPr="00785662" w:rsidRDefault="00177F4B" w:rsidP="00177F4B">
      <w:pPr>
        <w:pStyle w:val="Akapitzlist"/>
        <w:jc w:val="both"/>
        <w:rPr>
          <w:rFonts w:ascii="Times New Roman" w:hAnsi="Times New Roman" w:cs="Times New Roman"/>
        </w:rPr>
      </w:pPr>
      <w:r w:rsidRPr="00785662">
        <w:rPr>
          <w:rFonts w:ascii="Times New Roman" w:hAnsi="Times New Roman" w:cs="Times New Roman"/>
        </w:rPr>
        <w:t>gdzie:</w:t>
      </w:r>
    </w:p>
    <w:p w14:paraId="742FCD0D" w14:textId="77777777" w:rsidR="00177F4B" w:rsidRPr="00785662" w:rsidRDefault="00177F4B" w:rsidP="00177F4B">
      <w:pPr>
        <w:pStyle w:val="Akapitzlist"/>
        <w:jc w:val="both"/>
        <w:rPr>
          <w:rFonts w:ascii="Times New Roman" w:hAnsi="Times New Roman" w:cs="Times New Roman"/>
        </w:rPr>
      </w:pPr>
      <w:r w:rsidRPr="00785662">
        <w:rPr>
          <w:rFonts w:ascii="Times New Roman" w:hAnsi="Times New Roman" w:cs="Times New Roman"/>
          <w:b/>
          <w:bCs/>
        </w:rPr>
        <w:t>Lp</w:t>
      </w:r>
      <w:r w:rsidRPr="00785662">
        <w:rPr>
          <w:rFonts w:ascii="Times New Roman" w:hAnsi="Times New Roman" w:cs="Times New Roman"/>
        </w:rPr>
        <w:t>- łączna liczba punktów uzyskanych przez ofertę n,</w:t>
      </w:r>
    </w:p>
    <w:p w14:paraId="68DA4EDA" w14:textId="0C93E19D" w:rsidR="00177F4B" w:rsidRPr="00785662" w:rsidRDefault="00177F4B" w:rsidP="00177F4B">
      <w:pPr>
        <w:pStyle w:val="Akapitzlist"/>
        <w:jc w:val="both"/>
        <w:rPr>
          <w:rFonts w:ascii="Times New Roman" w:hAnsi="Times New Roman" w:cs="Times New Roman"/>
        </w:rPr>
      </w:pPr>
      <w:r w:rsidRPr="00785662">
        <w:rPr>
          <w:rFonts w:ascii="Times New Roman" w:hAnsi="Times New Roman" w:cs="Times New Roman"/>
          <w:b/>
          <w:bCs/>
        </w:rPr>
        <w:t>C</w:t>
      </w:r>
      <w:r w:rsidRPr="00785662">
        <w:rPr>
          <w:rFonts w:ascii="Times New Roman" w:hAnsi="Times New Roman" w:cs="Times New Roman"/>
        </w:rPr>
        <w:t>- liczba punktów uzyskanych przez ofertę n z tytułu kryterium „cena”;</w:t>
      </w:r>
    </w:p>
    <w:p w14:paraId="1A0FE707" w14:textId="4FD46CB3" w:rsidR="00177F4B" w:rsidRDefault="00177F4B" w:rsidP="00177F4B">
      <w:pPr>
        <w:pStyle w:val="Akapitzlist"/>
        <w:jc w:val="both"/>
        <w:rPr>
          <w:rFonts w:ascii="Times New Roman" w:hAnsi="Times New Roman" w:cs="Times New Roman"/>
        </w:rPr>
      </w:pPr>
      <w:r w:rsidRPr="00785662">
        <w:rPr>
          <w:rFonts w:ascii="Times New Roman" w:hAnsi="Times New Roman" w:cs="Times New Roman"/>
          <w:b/>
          <w:bCs/>
        </w:rPr>
        <w:t>G</w:t>
      </w:r>
      <w:r w:rsidR="00E7794D">
        <w:rPr>
          <w:rFonts w:ascii="Times New Roman" w:hAnsi="Times New Roman" w:cs="Times New Roman"/>
          <w:b/>
          <w:bCs/>
        </w:rPr>
        <w:t>1</w:t>
      </w:r>
      <w:r w:rsidRPr="00785662">
        <w:rPr>
          <w:rFonts w:ascii="Times New Roman" w:hAnsi="Times New Roman" w:cs="Times New Roman"/>
        </w:rPr>
        <w:t>- liczba punktów uzyskanych przez ofertę n z tytułu kryterium „</w:t>
      </w:r>
      <w:r>
        <w:rPr>
          <w:rFonts w:ascii="Times New Roman" w:hAnsi="Times New Roman" w:cs="Times New Roman"/>
        </w:rPr>
        <w:t xml:space="preserve">gwarancja </w:t>
      </w:r>
      <w:r w:rsidR="0061605F">
        <w:rPr>
          <w:rFonts w:ascii="Times New Roman" w:hAnsi="Times New Roman" w:cs="Times New Roman"/>
        </w:rPr>
        <w:t>jakości</w:t>
      </w:r>
      <w:r w:rsidR="00E7794D">
        <w:rPr>
          <w:rFonts w:ascii="Times New Roman" w:hAnsi="Times New Roman" w:cs="Times New Roman"/>
        </w:rPr>
        <w:t xml:space="preserve"> nr 1</w:t>
      </w:r>
      <w:r w:rsidRPr="00785662">
        <w:rPr>
          <w:rFonts w:ascii="Times New Roman" w:hAnsi="Times New Roman" w:cs="Times New Roman"/>
        </w:rPr>
        <w:t>”;</w:t>
      </w:r>
    </w:p>
    <w:p w14:paraId="235AEF89" w14:textId="30F58797" w:rsidR="00E7794D" w:rsidRPr="00785662" w:rsidRDefault="00E7794D" w:rsidP="00177F4B">
      <w:pPr>
        <w:pStyle w:val="Akapitzlist"/>
        <w:jc w:val="both"/>
        <w:rPr>
          <w:rFonts w:ascii="Times New Roman" w:hAnsi="Times New Roman" w:cs="Times New Roman"/>
        </w:rPr>
      </w:pPr>
      <w:r>
        <w:rPr>
          <w:rFonts w:ascii="Times New Roman" w:hAnsi="Times New Roman" w:cs="Times New Roman"/>
          <w:b/>
          <w:bCs/>
        </w:rPr>
        <w:t>G2</w:t>
      </w:r>
      <w:r w:rsidRPr="00E7794D">
        <w:rPr>
          <w:rFonts w:ascii="Times New Roman" w:hAnsi="Times New Roman" w:cs="Times New Roman"/>
        </w:rPr>
        <w:t>-</w:t>
      </w:r>
      <w:r>
        <w:rPr>
          <w:rFonts w:ascii="Times New Roman" w:hAnsi="Times New Roman" w:cs="Times New Roman"/>
        </w:rPr>
        <w:t xml:space="preserve"> liczba punktów uzyskanych przez ofertę n z tytułu kryterium „gwarancja jakości nr 2”;</w:t>
      </w:r>
    </w:p>
    <w:p w14:paraId="6F1EA53F" w14:textId="77777777" w:rsidR="00177F4B" w:rsidRPr="00785662" w:rsidRDefault="00177F4B" w:rsidP="00A57036">
      <w:pPr>
        <w:pStyle w:val="Akapitzlist"/>
        <w:numPr>
          <w:ilvl w:val="0"/>
          <w:numId w:val="33"/>
        </w:numPr>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05B65A73" w14:textId="77777777" w:rsidR="00177F4B" w:rsidRPr="00785662" w:rsidRDefault="00177F4B" w:rsidP="00A57036">
      <w:pPr>
        <w:pStyle w:val="Akapitzlist"/>
        <w:numPr>
          <w:ilvl w:val="0"/>
          <w:numId w:val="33"/>
        </w:numPr>
        <w:jc w:val="both"/>
        <w:rPr>
          <w:rFonts w:ascii="Times New Roman" w:hAnsi="Times New Roman" w:cs="Times New Roman"/>
          <w:bCs/>
        </w:rPr>
      </w:pPr>
      <w:r w:rsidRPr="00785662">
        <w:rPr>
          <w:rFonts w:ascii="Times New Roman" w:hAnsi="Times New Roman" w:cs="Times New Roman"/>
          <w:bCs/>
        </w:rPr>
        <w:t xml:space="preserve">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w:t>
      </w:r>
      <w:r w:rsidRPr="00785662">
        <w:rPr>
          <w:rFonts w:ascii="Times New Roman" w:hAnsi="Times New Roman" w:cs="Times New Roman"/>
          <w:bCs/>
        </w:rPr>
        <w:lastRenderedPageBreak/>
        <w:t>cenie, Zamawiający wezwie Wykonawców, którzy złożyli te oferty, do złożenia w terminie określonym przez Zamawiającego ofert dodatkowych.</w:t>
      </w:r>
    </w:p>
    <w:p w14:paraId="3FB8AB4B" w14:textId="77777777" w:rsidR="00177F4B" w:rsidRPr="00785662" w:rsidRDefault="00177F4B" w:rsidP="00A57036">
      <w:pPr>
        <w:pStyle w:val="Akapitzlist"/>
        <w:numPr>
          <w:ilvl w:val="0"/>
          <w:numId w:val="33"/>
        </w:numPr>
        <w:jc w:val="both"/>
        <w:rPr>
          <w:rFonts w:ascii="Times New Roman" w:hAnsi="Times New Roman" w:cs="Times New Roman"/>
          <w:bCs/>
        </w:rPr>
      </w:pPr>
      <w:r w:rsidRPr="00785662">
        <w:rPr>
          <w:rFonts w:ascii="Times New Roman" w:hAnsi="Times New Roman" w:cs="Times New Roman"/>
          <w:bCs/>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2A903AF5" w14:textId="77777777" w:rsidR="00177F4B" w:rsidRPr="00785662" w:rsidRDefault="00177F4B" w:rsidP="00A57036">
      <w:pPr>
        <w:pStyle w:val="Akapitzlist"/>
        <w:numPr>
          <w:ilvl w:val="0"/>
          <w:numId w:val="33"/>
        </w:numPr>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7A329341" w14:textId="44C6A953" w:rsidR="00177F4B" w:rsidRDefault="00177F4B" w:rsidP="00A57036">
      <w:pPr>
        <w:pStyle w:val="Akapitzlist"/>
        <w:numPr>
          <w:ilvl w:val="0"/>
          <w:numId w:val="33"/>
        </w:numPr>
        <w:jc w:val="both"/>
        <w:rPr>
          <w:rFonts w:ascii="Times New Roman" w:hAnsi="Times New Roman" w:cs="Times New Roman"/>
          <w:bCs/>
        </w:rPr>
      </w:pPr>
      <w:r w:rsidRPr="00785662">
        <w:rPr>
          <w:rFonts w:ascii="Times New Roman" w:hAnsi="Times New Roman" w:cs="Times New Roman"/>
          <w:bCs/>
        </w:rPr>
        <w:t xml:space="preserve">Zamawiający odrzuca ofertę na podstawie art. 226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145A9DB0" w14:textId="77777777" w:rsidR="00A5576C" w:rsidRPr="00785662" w:rsidRDefault="00A5576C" w:rsidP="00A5576C">
      <w:pPr>
        <w:pStyle w:val="Akapitzlist"/>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177F4B" w:rsidRPr="00785662" w14:paraId="47C1D75C" w14:textId="77777777" w:rsidTr="008F3CE2">
        <w:trPr>
          <w:trHeight w:val="454"/>
        </w:trPr>
        <w:tc>
          <w:tcPr>
            <w:tcW w:w="9062" w:type="dxa"/>
            <w:shd w:val="clear" w:color="auto" w:fill="D0CECE" w:themeFill="background2" w:themeFillShade="E6"/>
            <w:vAlign w:val="center"/>
          </w:tcPr>
          <w:p w14:paraId="0148250B"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68" w:name="_Toc72237844"/>
            <w:bookmarkStart w:id="69" w:name="_Toc76396052"/>
            <w:bookmarkStart w:id="70" w:name="_Toc84506407"/>
            <w:bookmarkStart w:id="71" w:name="_Toc102989730"/>
            <w:r w:rsidRPr="00785662">
              <w:rPr>
                <w:rFonts w:ascii="Times New Roman" w:hAnsi="Times New Roman" w:cs="Times New Roman"/>
                <w:b/>
                <w:bCs/>
                <w:color w:val="auto"/>
                <w:sz w:val="26"/>
                <w:szCs w:val="26"/>
              </w:rPr>
              <w:t>ROZDZIAŁ XVII. INFORMACJA O FORMALNOŚCIACH, JAKIE MUSZĄ ZOSTAĆ DOPEŁNIONE PO WYBORZE OFERTY W CELU ZAWARCIA UMOWY W SPRAWIE ZAMÓWIENIA PUBLICZNEGO</w:t>
            </w:r>
            <w:bookmarkEnd w:id="68"/>
            <w:bookmarkEnd w:id="69"/>
            <w:bookmarkEnd w:id="70"/>
            <w:bookmarkEnd w:id="71"/>
          </w:p>
        </w:tc>
      </w:tr>
    </w:tbl>
    <w:p w14:paraId="726FBF62" w14:textId="77777777" w:rsidR="00177F4B" w:rsidRPr="002C04EC" w:rsidRDefault="00177F4B" w:rsidP="00A57036">
      <w:pPr>
        <w:pStyle w:val="Akapitzlist"/>
        <w:numPr>
          <w:ilvl w:val="0"/>
          <w:numId w:val="34"/>
        </w:numPr>
        <w:spacing w:line="240" w:lineRule="auto"/>
        <w:jc w:val="both"/>
        <w:rPr>
          <w:rFonts w:ascii="Times New Roman" w:hAnsi="Times New Roman" w:cs="Times New Roman"/>
        </w:rPr>
      </w:pPr>
      <w:r>
        <w:rPr>
          <w:rFonts w:ascii="Times New Roman" w:hAnsi="Times New Roman" w:cs="Times New Roman"/>
        </w:rPr>
        <w:t>Niezwłocznie po wyborze najkorzystniejszej oferty Zamawiający informuje jednocześnie wykonawców, którzy złożyli oferty, o:</w:t>
      </w:r>
    </w:p>
    <w:p w14:paraId="440E0B89" w14:textId="77777777" w:rsidR="00177F4B" w:rsidRDefault="00177F4B" w:rsidP="00A57036">
      <w:pPr>
        <w:pStyle w:val="Akapitzlist"/>
        <w:numPr>
          <w:ilvl w:val="0"/>
          <w:numId w:val="35"/>
        </w:numPr>
        <w:spacing w:line="240" w:lineRule="auto"/>
        <w:jc w:val="both"/>
        <w:rPr>
          <w:rFonts w:ascii="Times New Roman" w:hAnsi="Times New Roman" w:cs="Times New Roman"/>
        </w:rPr>
      </w:pPr>
      <w:r w:rsidRPr="002C04EC">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9DD6733" w14:textId="77777777" w:rsidR="00177F4B" w:rsidRDefault="00177F4B" w:rsidP="00A57036">
      <w:pPr>
        <w:pStyle w:val="Akapitzlist"/>
        <w:numPr>
          <w:ilvl w:val="0"/>
          <w:numId w:val="35"/>
        </w:numPr>
        <w:spacing w:line="240" w:lineRule="auto"/>
        <w:jc w:val="both"/>
        <w:rPr>
          <w:rFonts w:ascii="Times New Roman" w:hAnsi="Times New Roman" w:cs="Times New Roman"/>
        </w:rPr>
      </w:pPr>
      <w:r w:rsidRPr="002C04EC">
        <w:rPr>
          <w:rFonts w:ascii="Times New Roman" w:hAnsi="Times New Roman" w:cs="Times New Roman"/>
        </w:rPr>
        <w:t>wykonawcach, których oferty zostały odrzucone</w:t>
      </w:r>
      <w:r>
        <w:rPr>
          <w:rFonts w:ascii="Times New Roman" w:hAnsi="Times New Roman" w:cs="Times New Roman"/>
        </w:rPr>
        <w:t xml:space="preserve"> </w:t>
      </w:r>
      <w:r w:rsidRPr="002C04EC">
        <w:rPr>
          <w:rFonts w:ascii="Times New Roman" w:hAnsi="Times New Roman" w:cs="Times New Roman"/>
        </w:rPr>
        <w:t>- podając uzasadnienie faktyczne i prawne.</w:t>
      </w:r>
    </w:p>
    <w:p w14:paraId="6DCD06F6" w14:textId="77777777" w:rsidR="00177F4B" w:rsidRDefault="00177F4B" w:rsidP="00A57036">
      <w:pPr>
        <w:pStyle w:val="Akapitzlist"/>
        <w:numPr>
          <w:ilvl w:val="0"/>
          <w:numId w:val="34"/>
        </w:numPr>
        <w:spacing w:line="240" w:lineRule="auto"/>
        <w:jc w:val="both"/>
        <w:rPr>
          <w:rFonts w:ascii="Times New Roman" w:hAnsi="Times New Roman" w:cs="Times New Roman"/>
        </w:rPr>
      </w:pPr>
      <w:r w:rsidRPr="002C04EC">
        <w:rPr>
          <w:rFonts w:ascii="Times New Roman" w:hAnsi="Times New Roman" w:cs="Times New Roman"/>
        </w:rPr>
        <w:t>Zamawiający udostępnia niezwłocznie informacje, o których mowa w pkt 1, na stronie internetowej prowadzonego postępowania.</w:t>
      </w:r>
    </w:p>
    <w:p w14:paraId="6D90F9BC" w14:textId="77777777" w:rsidR="00177F4B" w:rsidRPr="00785662" w:rsidRDefault="00177F4B" w:rsidP="00A57036">
      <w:pPr>
        <w:pStyle w:val="Akapitzlist"/>
        <w:numPr>
          <w:ilvl w:val="0"/>
          <w:numId w:val="34"/>
        </w:numPr>
        <w:spacing w:line="240" w:lineRule="auto"/>
        <w:jc w:val="both"/>
        <w:rPr>
          <w:rFonts w:ascii="Times New Roman" w:hAnsi="Times New Roman" w:cs="Times New Roman"/>
        </w:rPr>
      </w:pPr>
      <w:r w:rsidRPr="00785662">
        <w:rPr>
          <w:rFonts w:ascii="Times New Roman" w:hAnsi="Times New Roman" w:cs="Times New Roman"/>
        </w:rPr>
        <w:t xml:space="preserve">Zgodnie z art. 308 ust. 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Zamawiający może zawrzeć umowę w sprawie zamówienia publicznego z uwzględnieniem art. 577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 terminie nie krótszym niż 5 dni od dnia przesłania (przy użyciu środków komunikacji elektronicznej) zawiadomieni</w:t>
      </w:r>
      <w:r>
        <w:rPr>
          <w:rFonts w:ascii="Times New Roman" w:hAnsi="Times New Roman" w:cs="Times New Roman"/>
        </w:rPr>
        <w:t>a</w:t>
      </w:r>
      <w:r w:rsidRPr="00785662">
        <w:rPr>
          <w:rFonts w:ascii="Times New Roman" w:hAnsi="Times New Roman" w:cs="Times New Roman"/>
        </w:rPr>
        <w:t xml:space="preserve"> o wyborze najkorzystniejszej oferty.</w:t>
      </w:r>
    </w:p>
    <w:p w14:paraId="6DC99090" w14:textId="77777777" w:rsidR="00177F4B" w:rsidRPr="00785662" w:rsidRDefault="00177F4B" w:rsidP="00A57036">
      <w:pPr>
        <w:pStyle w:val="Akapitzlist"/>
        <w:numPr>
          <w:ilvl w:val="0"/>
          <w:numId w:val="34"/>
        </w:numPr>
        <w:spacing w:line="240" w:lineRule="auto"/>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68BBDA79" w14:textId="77777777" w:rsidR="00177F4B" w:rsidRPr="00785662" w:rsidRDefault="00177F4B" w:rsidP="00A57036">
      <w:pPr>
        <w:pStyle w:val="Akapitzlist"/>
        <w:numPr>
          <w:ilvl w:val="0"/>
          <w:numId w:val="34"/>
        </w:numPr>
        <w:spacing w:line="240" w:lineRule="auto"/>
        <w:jc w:val="both"/>
        <w:rPr>
          <w:rFonts w:ascii="Times New Roman" w:hAnsi="Times New Roman" w:cs="Times New Roman"/>
        </w:rPr>
      </w:pPr>
      <w:r w:rsidRPr="00785662">
        <w:rPr>
          <w:rFonts w:ascii="Times New Roman" w:hAnsi="Times New Roman" w:cs="Times New Roman"/>
        </w:rPr>
        <w:t xml:space="preserve">Zgodnie z art. 432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umowa wymaga, pod rygorem nieważności zachowania formy pisemnej.</w:t>
      </w:r>
    </w:p>
    <w:p w14:paraId="09B93F08" w14:textId="565F8937" w:rsidR="00177F4B" w:rsidRDefault="00177F4B" w:rsidP="00A57036">
      <w:pPr>
        <w:pStyle w:val="Akapitzlist"/>
        <w:numPr>
          <w:ilvl w:val="0"/>
          <w:numId w:val="34"/>
        </w:numPr>
        <w:spacing w:after="0" w:line="240" w:lineRule="auto"/>
        <w:jc w:val="both"/>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pkt.</w:t>
      </w:r>
      <w:r w:rsidR="00E7794D">
        <w:rPr>
          <w:rFonts w:ascii="Times New Roman" w:hAnsi="Times New Roman" w:cs="Times New Roman"/>
        </w:rPr>
        <w:t xml:space="preserve"> </w:t>
      </w:r>
      <w:r>
        <w:rPr>
          <w:rFonts w:ascii="Times New Roman" w:hAnsi="Times New Roman" w:cs="Times New Roman"/>
        </w:rPr>
        <w:t>3, jeżeli w postępowaniu o udzielenie zamówienia prowadzonym w trybie podstawowym złożono tylko jedną ofertę.</w:t>
      </w:r>
    </w:p>
    <w:p w14:paraId="22B3DF0A" w14:textId="77777777" w:rsidR="00177F4B" w:rsidRPr="0021029E" w:rsidRDefault="00177F4B" w:rsidP="00A57036">
      <w:pPr>
        <w:numPr>
          <w:ilvl w:val="0"/>
          <w:numId w:val="34"/>
        </w:numPr>
        <w:spacing w:after="0"/>
        <w:contextualSpacing/>
        <w:jc w:val="both"/>
        <w:rPr>
          <w:rFonts w:ascii="Times New Roman" w:eastAsia="Calibri" w:hAnsi="Times New Roman" w:cs="Times New Roman"/>
        </w:rPr>
      </w:pPr>
      <w:r w:rsidRPr="0021029E">
        <w:rPr>
          <w:rFonts w:ascii="Times New Roman" w:eastAsia="Calibri"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698040E5" w14:textId="77777777" w:rsidR="00177F4B" w:rsidRPr="0021029E" w:rsidRDefault="00177F4B" w:rsidP="00A57036">
      <w:pPr>
        <w:numPr>
          <w:ilvl w:val="0"/>
          <w:numId w:val="36"/>
        </w:numPr>
        <w:tabs>
          <w:tab w:val="left" w:pos="1771"/>
          <w:tab w:val="left" w:pos="9212"/>
        </w:tabs>
        <w:contextualSpacing/>
        <w:jc w:val="both"/>
        <w:rPr>
          <w:rFonts w:ascii="Times New Roman" w:eastAsia="Calibri" w:hAnsi="Times New Roman" w:cs="Times New Roman"/>
        </w:rPr>
      </w:pPr>
      <w:r w:rsidRPr="0021029E">
        <w:rPr>
          <w:rFonts w:ascii="Times New Roman" w:eastAsia="Calibri" w:hAnsi="Times New Roman" w:cs="Times New Roman"/>
        </w:rPr>
        <w:lastRenderedPageBreak/>
        <w:t>wskazanie celu gospodarczego zgodnego z wykonaniem Zamówienia,</w:t>
      </w:r>
    </w:p>
    <w:p w14:paraId="78468F38" w14:textId="77777777" w:rsidR="00177F4B" w:rsidRPr="0021029E" w:rsidRDefault="00177F4B" w:rsidP="00A57036">
      <w:pPr>
        <w:numPr>
          <w:ilvl w:val="0"/>
          <w:numId w:val="36"/>
        </w:numPr>
        <w:tabs>
          <w:tab w:val="left" w:pos="1771"/>
          <w:tab w:val="left" w:pos="9212"/>
        </w:tabs>
        <w:contextualSpacing/>
        <w:jc w:val="both"/>
        <w:rPr>
          <w:rFonts w:ascii="Times New Roman" w:eastAsia="Calibri" w:hAnsi="Times New Roman" w:cs="Times New Roman"/>
        </w:rPr>
      </w:pPr>
      <w:r w:rsidRPr="0021029E">
        <w:rPr>
          <w:rFonts w:ascii="Times New Roman" w:eastAsia="Calibri" w:hAnsi="Times New Roman" w:cs="Times New Roman"/>
        </w:rPr>
        <w:t>sposób współdziałania Wykonawców przy wykonaniu Zamówienia,</w:t>
      </w:r>
    </w:p>
    <w:p w14:paraId="45F1451D" w14:textId="77777777" w:rsidR="00177F4B" w:rsidRPr="0021029E" w:rsidRDefault="00177F4B" w:rsidP="00A57036">
      <w:pPr>
        <w:numPr>
          <w:ilvl w:val="0"/>
          <w:numId w:val="36"/>
        </w:numPr>
        <w:tabs>
          <w:tab w:val="left" w:pos="1771"/>
          <w:tab w:val="left" w:pos="9212"/>
        </w:tabs>
        <w:contextualSpacing/>
        <w:jc w:val="both"/>
        <w:rPr>
          <w:rFonts w:ascii="Times New Roman" w:eastAsia="Calibri" w:hAnsi="Times New Roman" w:cs="Times New Roman"/>
        </w:rPr>
      </w:pPr>
      <w:r w:rsidRPr="0021029E">
        <w:rPr>
          <w:rFonts w:ascii="Times New Roman" w:eastAsia="Calibri" w:hAnsi="Times New Roman" w:cs="Times New Roman"/>
        </w:rPr>
        <w:t>zakres robót przewidzianych do wykonania przez każdego z Wykonawców,</w:t>
      </w:r>
    </w:p>
    <w:p w14:paraId="53F5476B" w14:textId="77777777" w:rsidR="00177F4B" w:rsidRPr="0021029E" w:rsidRDefault="00177F4B" w:rsidP="00A57036">
      <w:pPr>
        <w:numPr>
          <w:ilvl w:val="0"/>
          <w:numId w:val="36"/>
        </w:numPr>
        <w:tabs>
          <w:tab w:val="left" w:pos="1771"/>
          <w:tab w:val="left" w:pos="9212"/>
        </w:tabs>
        <w:contextualSpacing/>
        <w:jc w:val="both"/>
        <w:rPr>
          <w:rFonts w:ascii="Times New Roman" w:eastAsia="Calibri" w:hAnsi="Times New Roman" w:cs="Times New Roman"/>
        </w:rPr>
      </w:pPr>
      <w:r w:rsidRPr="0021029E">
        <w:rPr>
          <w:rFonts w:ascii="Times New Roman" w:eastAsia="Calibri" w:hAnsi="Times New Roman" w:cs="Times New Roman"/>
        </w:rPr>
        <w:t>solidarną odpowiedzialność wobec Zamawiającego,</w:t>
      </w:r>
    </w:p>
    <w:p w14:paraId="03C1C491" w14:textId="77777777" w:rsidR="00177F4B" w:rsidRPr="0021029E" w:rsidRDefault="00177F4B" w:rsidP="00A57036">
      <w:pPr>
        <w:numPr>
          <w:ilvl w:val="0"/>
          <w:numId w:val="36"/>
        </w:numPr>
        <w:tabs>
          <w:tab w:val="left" w:pos="1771"/>
          <w:tab w:val="left" w:pos="9212"/>
        </w:tabs>
        <w:contextualSpacing/>
        <w:jc w:val="both"/>
        <w:rPr>
          <w:rFonts w:ascii="Times New Roman" w:eastAsia="Calibri" w:hAnsi="Times New Roman" w:cs="Times New Roman"/>
        </w:rPr>
      </w:pPr>
      <w:r w:rsidRPr="0021029E">
        <w:rPr>
          <w:rFonts w:ascii="Times New Roman" w:eastAsia="Calibri" w:hAnsi="Times New Roman" w:cs="Times New Roman"/>
        </w:rPr>
        <w:t>oznaczenie czasu trwania Umowy, obejmującego, przynajmniej, okres realizacji Zamówienia oraz okres gwarancji należytego wykonania Umowy i rękojmi,</w:t>
      </w:r>
    </w:p>
    <w:p w14:paraId="3B9EA958" w14:textId="77777777" w:rsidR="00177F4B" w:rsidRPr="0021029E" w:rsidRDefault="00177F4B" w:rsidP="00A57036">
      <w:pPr>
        <w:numPr>
          <w:ilvl w:val="0"/>
          <w:numId w:val="36"/>
        </w:numPr>
        <w:tabs>
          <w:tab w:val="left" w:pos="1771"/>
          <w:tab w:val="left" w:pos="9212"/>
        </w:tabs>
        <w:contextualSpacing/>
        <w:jc w:val="both"/>
        <w:rPr>
          <w:rFonts w:ascii="Times New Roman" w:eastAsia="Calibri" w:hAnsi="Times New Roman" w:cs="Times New Roman"/>
        </w:rPr>
      </w:pPr>
      <w:r w:rsidRPr="0021029E">
        <w:rPr>
          <w:rFonts w:ascii="Times New Roman" w:eastAsia="Calibri" w:hAnsi="Times New Roman" w:cs="Times New Roman"/>
        </w:rPr>
        <w:t>wykluczenie możliwości wypowiedzenia umowy przez któregokolwiek z Wykonawców do czasu wykonania Zamówienia oraz upływu okresu gwarancji należytego wykonania umowy i rękojmi bez zgody Zamawiającego,</w:t>
      </w:r>
    </w:p>
    <w:p w14:paraId="50D3776C" w14:textId="77777777" w:rsidR="00177F4B" w:rsidRPr="0021029E" w:rsidRDefault="00177F4B" w:rsidP="00A57036">
      <w:pPr>
        <w:numPr>
          <w:ilvl w:val="0"/>
          <w:numId w:val="36"/>
        </w:numPr>
        <w:tabs>
          <w:tab w:val="left" w:pos="1771"/>
          <w:tab w:val="left" w:pos="9212"/>
        </w:tabs>
        <w:contextualSpacing/>
        <w:jc w:val="both"/>
        <w:rPr>
          <w:rFonts w:ascii="Times New Roman" w:eastAsia="Calibri" w:hAnsi="Times New Roman" w:cs="Times New Roman"/>
        </w:rPr>
      </w:pPr>
      <w:r w:rsidRPr="0021029E">
        <w:rPr>
          <w:rFonts w:ascii="Times New Roman" w:eastAsia="Calibri" w:hAnsi="Times New Roman" w:cs="Times New Roman"/>
        </w:rPr>
        <w:t>zakaz dokonywania w umowie zmian, mogących mieć wpływ na wykonanie zobowiązania, bez zgody Zamawiającego,</w:t>
      </w:r>
    </w:p>
    <w:p w14:paraId="5B995DFF" w14:textId="77777777" w:rsidR="00177F4B" w:rsidRDefault="00177F4B" w:rsidP="00A57036">
      <w:pPr>
        <w:numPr>
          <w:ilvl w:val="0"/>
          <w:numId w:val="36"/>
        </w:numPr>
        <w:tabs>
          <w:tab w:val="left" w:pos="1771"/>
          <w:tab w:val="left" w:pos="9212"/>
        </w:tabs>
        <w:spacing w:after="0"/>
        <w:contextualSpacing/>
        <w:jc w:val="both"/>
        <w:rPr>
          <w:rFonts w:ascii="Times New Roman" w:eastAsia="Calibri" w:hAnsi="Times New Roman" w:cs="Times New Roman"/>
        </w:rPr>
      </w:pPr>
      <w:r w:rsidRPr="0021029E">
        <w:rPr>
          <w:rFonts w:ascii="Times New Roman" w:eastAsia="Calibri"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25B7F1D4" w14:textId="73FA28CC" w:rsidR="00177F4B" w:rsidRDefault="00177F4B" w:rsidP="00A57036">
      <w:pPr>
        <w:pStyle w:val="Akapitzlist"/>
        <w:numPr>
          <w:ilvl w:val="0"/>
          <w:numId w:val="37"/>
        </w:numPr>
        <w:spacing w:after="0" w:line="240" w:lineRule="auto"/>
        <w:jc w:val="both"/>
        <w:rPr>
          <w:rFonts w:ascii="Times New Roman" w:hAnsi="Times New Roman" w:cs="Times New Roman"/>
        </w:rPr>
      </w:pPr>
      <w:r w:rsidRPr="00D00A83">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D00A83">
        <w:rPr>
          <w:rFonts w:ascii="Times New Roman" w:hAnsi="Times New Roman" w:cs="Times New Roman"/>
        </w:rPr>
        <w:t>Pzp</w:t>
      </w:r>
      <w:proofErr w:type="spellEnd"/>
      <w:r w:rsidRPr="00D00A83">
        <w:rPr>
          <w:rFonts w:ascii="Times New Roman" w:hAnsi="Times New Roman" w:cs="Times New Roman"/>
        </w:rPr>
        <w:t>, będzie skutkowało zatrzymaniem przez Zamawiającego wadium wraz z odsetkami.</w:t>
      </w:r>
    </w:p>
    <w:p w14:paraId="5EFBFE36" w14:textId="65D6E564" w:rsidR="000916E8" w:rsidRDefault="000916E8" w:rsidP="00A57036">
      <w:pPr>
        <w:pStyle w:val="Akapitzlist"/>
        <w:numPr>
          <w:ilvl w:val="0"/>
          <w:numId w:val="37"/>
        </w:numPr>
        <w:spacing w:after="0" w:line="240" w:lineRule="auto"/>
        <w:jc w:val="both"/>
        <w:rPr>
          <w:rFonts w:ascii="Times New Roman" w:hAnsi="Times New Roman" w:cs="Times New Roman"/>
        </w:rPr>
      </w:pPr>
      <w:r w:rsidRPr="000916E8">
        <w:rPr>
          <w:rFonts w:ascii="Times New Roman" w:hAnsi="Times New Roman" w:cs="Times New Roman"/>
        </w:rPr>
        <w:t>Zamawiający żąda, aby przed przystąpieniem do wykonania zamówienia wykonawca, o ile są już znane, podał nazwy albo imiona i nazwiska oraz dane kontaktowe podwykonawców i osób do kontaktu z nimi</w:t>
      </w:r>
      <w:r w:rsidR="00A5576C">
        <w:rPr>
          <w:rFonts w:ascii="Times New Roman" w:hAnsi="Times New Roman" w:cs="Times New Roman"/>
        </w:rPr>
        <w:t>.</w:t>
      </w:r>
    </w:p>
    <w:p w14:paraId="002B1748" w14:textId="77777777" w:rsidR="00A5576C" w:rsidRDefault="00A5576C" w:rsidP="00A5576C">
      <w:pPr>
        <w:pStyle w:val="Akapitzlist"/>
        <w:spacing w:after="0" w:line="240" w:lineRule="auto"/>
        <w:jc w:val="both"/>
        <w:rPr>
          <w:rFonts w:ascii="Times New Roman" w:hAnsi="Times New Roman" w:cs="Times New Roman"/>
        </w:rPr>
      </w:pPr>
    </w:p>
    <w:p w14:paraId="1CC524F7" w14:textId="77777777" w:rsidR="00177F4B" w:rsidRDefault="00177F4B" w:rsidP="00177F4B">
      <w:pPr>
        <w:pStyle w:val="Akapitzlist"/>
        <w:spacing w:after="0" w:line="240" w:lineRule="auto"/>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77F4B" w:rsidRPr="00785662" w14:paraId="5C1B9CE1" w14:textId="77777777" w:rsidTr="008F3CE2">
        <w:trPr>
          <w:trHeight w:val="454"/>
        </w:trPr>
        <w:tc>
          <w:tcPr>
            <w:tcW w:w="9062" w:type="dxa"/>
            <w:shd w:val="clear" w:color="auto" w:fill="D0CECE" w:themeFill="background2" w:themeFillShade="E6"/>
            <w:vAlign w:val="center"/>
          </w:tcPr>
          <w:p w14:paraId="5227CE21"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72" w:name="_Toc72237845"/>
            <w:bookmarkStart w:id="73" w:name="_Toc76396053"/>
            <w:bookmarkStart w:id="74" w:name="_Toc84506408"/>
            <w:bookmarkStart w:id="75" w:name="_Toc102989731"/>
            <w:r w:rsidRPr="00785662">
              <w:rPr>
                <w:rFonts w:ascii="Times New Roman" w:hAnsi="Times New Roman" w:cs="Times New Roman"/>
                <w:b/>
                <w:bCs/>
                <w:color w:val="auto"/>
                <w:sz w:val="26"/>
                <w:szCs w:val="26"/>
              </w:rPr>
              <w:t>ROZDZIAŁ XVIII. INFORMACJE DOTYCZĄCE ZABEZPIECZENIA NALEŻYTEGO WYKONANIA UMOWY</w:t>
            </w:r>
            <w:bookmarkEnd w:id="72"/>
            <w:bookmarkEnd w:id="73"/>
            <w:bookmarkEnd w:id="74"/>
            <w:bookmarkEnd w:id="75"/>
          </w:p>
        </w:tc>
      </w:tr>
    </w:tbl>
    <w:p w14:paraId="0104D38C" w14:textId="736015D1" w:rsidR="00177F4B" w:rsidRDefault="00177F4B" w:rsidP="00177F4B">
      <w:pPr>
        <w:jc w:val="both"/>
        <w:rPr>
          <w:rFonts w:ascii="Times New Roman" w:hAnsi="Times New Roman" w:cs="Times New Roman"/>
        </w:rPr>
      </w:pPr>
      <w:r w:rsidRPr="00933EA3">
        <w:rPr>
          <w:rFonts w:ascii="Times New Roman" w:hAnsi="Times New Roman" w:cs="Times New Roman"/>
        </w:rPr>
        <w:t>Zamawiający w niniejszym postępowaniu nie żąda od wykonawcy, którego oferta zostanie wybrana, wniesienia zabezpieczenia należytego wykonania umowy.</w:t>
      </w:r>
    </w:p>
    <w:p w14:paraId="4831EB8F" w14:textId="77777777" w:rsidR="00A5576C" w:rsidRDefault="00A5576C" w:rsidP="00177F4B">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77F4B" w:rsidRPr="00785662" w14:paraId="4008326C" w14:textId="77777777" w:rsidTr="008F3CE2">
        <w:trPr>
          <w:trHeight w:val="454"/>
        </w:trPr>
        <w:tc>
          <w:tcPr>
            <w:tcW w:w="9062" w:type="dxa"/>
            <w:shd w:val="clear" w:color="auto" w:fill="D0CECE" w:themeFill="background2" w:themeFillShade="E6"/>
            <w:vAlign w:val="center"/>
          </w:tcPr>
          <w:p w14:paraId="3134575C"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76" w:name="_Toc72237846"/>
            <w:bookmarkStart w:id="77" w:name="_Toc76396054"/>
            <w:bookmarkStart w:id="78" w:name="_Toc84506409"/>
            <w:bookmarkStart w:id="79" w:name="_Toc102989732"/>
            <w:r w:rsidRPr="00785662">
              <w:rPr>
                <w:rFonts w:ascii="Times New Roman" w:hAnsi="Times New Roman" w:cs="Times New Roman"/>
                <w:b/>
                <w:bCs/>
                <w:color w:val="auto"/>
                <w:sz w:val="26"/>
                <w:szCs w:val="26"/>
              </w:rPr>
              <w:t>ROZDZIAŁ XIX. PROJEKTOWANE POSTANOWIENIA UMOWY W SPRAWIE ZAMÓWIENIA PUBLICZNEGO, KTÓRE ZOSTANĄ WPROWADZONE DO TREŚCI TEJ UMOWY</w:t>
            </w:r>
            <w:bookmarkEnd w:id="76"/>
            <w:bookmarkEnd w:id="77"/>
            <w:bookmarkEnd w:id="78"/>
            <w:bookmarkEnd w:id="79"/>
          </w:p>
        </w:tc>
      </w:tr>
    </w:tbl>
    <w:p w14:paraId="158341F3" w14:textId="39D51B43" w:rsidR="00177F4B" w:rsidRPr="00785662" w:rsidRDefault="00177F4B" w:rsidP="00A57036">
      <w:pPr>
        <w:pStyle w:val="Akapitzlist"/>
        <w:numPr>
          <w:ilvl w:val="0"/>
          <w:numId w:val="38"/>
        </w:numPr>
        <w:spacing w:line="240" w:lineRule="auto"/>
        <w:jc w:val="both"/>
        <w:rPr>
          <w:rFonts w:ascii="Times New Roman" w:hAnsi="Times New Roman" w:cs="Times New Roman"/>
        </w:rPr>
      </w:pPr>
      <w:bookmarkStart w:id="80" w:name="_Hlk41387236"/>
      <w:r w:rsidRPr="00785662">
        <w:rPr>
          <w:rFonts w:ascii="Times New Roman" w:hAnsi="Times New Roman" w:cs="Times New Roman"/>
        </w:rPr>
        <w:t xml:space="preserve">Umowa w sprawie realizacji zamówienia publicznego zostanie zawarta </w:t>
      </w:r>
      <w:bookmarkEnd w:id="80"/>
      <w:r w:rsidRPr="00785662">
        <w:rPr>
          <w:rFonts w:ascii="Times New Roman" w:hAnsi="Times New Roman" w:cs="Times New Roman"/>
        </w:rPr>
        <w:t xml:space="preserve">zgodnie z załączonym do SWZ projektem umowy, który to stanowi </w:t>
      </w:r>
      <w:r w:rsidRPr="00194C5F">
        <w:rPr>
          <w:rFonts w:ascii="Times New Roman" w:hAnsi="Times New Roman" w:cs="Times New Roman"/>
          <w:b/>
          <w:bCs/>
        </w:rPr>
        <w:t xml:space="preserve">załącznik nr </w:t>
      </w:r>
      <w:r w:rsidR="00375FCE" w:rsidRPr="00194C5F">
        <w:rPr>
          <w:rFonts w:ascii="Times New Roman" w:hAnsi="Times New Roman" w:cs="Times New Roman"/>
          <w:b/>
          <w:bCs/>
        </w:rPr>
        <w:t>7</w:t>
      </w:r>
      <w:r>
        <w:rPr>
          <w:rFonts w:ascii="Times New Roman" w:hAnsi="Times New Roman" w:cs="Times New Roman"/>
        </w:rPr>
        <w:t xml:space="preserve"> </w:t>
      </w:r>
      <w:r w:rsidRPr="00785662">
        <w:rPr>
          <w:rFonts w:ascii="Times New Roman" w:hAnsi="Times New Roman" w:cs="Times New Roman"/>
        </w:rPr>
        <w:t>do SWZ.</w:t>
      </w:r>
    </w:p>
    <w:p w14:paraId="6785C7DD" w14:textId="77777777" w:rsidR="00177F4B" w:rsidRPr="00785662" w:rsidRDefault="00177F4B" w:rsidP="00A57036">
      <w:pPr>
        <w:pStyle w:val="Akapitzlist"/>
        <w:numPr>
          <w:ilvl w:val="0"/>
          <w:numId w:val="38"/>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w:t>
      </w:r>
      <w:r>
        <w:rPr>
          <w:rFonts w:ascii="Times New Roman" w:hAnsi="Times New Roman" w:cs="Times New Roman"/>
        </w:rPr>
        <w:t xml:space="preserve"> przez Zamawiającego</w:t>
      </w:r>
      <w:r w:rsidRPr="00785662">
        <w:rPr>
          <w:rFonts w:ascii="Times New Roman" w:hAnsi="Times New Roman" w:cs="Times New Roman"/>
        </w:rPr>
        <w:t>.</w:t>
      </w:r>
    </w:p>
    <w:p w14:paraId="12515928" w14:textId="77777777" w:rsidR="00177F4B" w:rsidRDefault="00177F4B" w:rsidP="00A57036">
      <w:pPr>
        <w:pStyle w:val="Akapitzlist"/>
        <w:numPr>
          <w:ilvl w:val="0"/>
          <w:numId w:val="38"/>
        </w:numPr>
        <w:jc w:val="both"/>
        <w:rPr>
          <w:rFonts w:ascii="Times New Roman" w:hAnsi="Times New Roman" w:cs="Times New Roman"/>
        </w:rPr>
      </w:pPr>
      <w:r>
        <w:rPr>
          <w:rFonts w:ascii="Times New Roman" w:hAnsi="Times New Roman" w:cs="Times New Roman"/>
        </w:rPr>
        <w:t>Zakres świadczenia Wykonawcy wynikający z umowy jest tożsamy z jego zobowiązaniem zawartym w ofercie.</w:t>
      </w:r>
    </w:p>
    <w:p w14:paraId="55D60E46" w14:textId="77777777" w:rsidR="00177F4B" w:rsidRDefault="00177F4B" w:rsidP="00A57036">
      <w:pPr>
        <w:pStyle w:val="Akapitzlist"/>
        <w:numPr>
          <w:ilvl w:val="0"/>
          <w:numId w:val="38"/>
        </w:numPr>
        <w:jc w:val="both"/>
        <w:rPr>
          <w:rFonts w:ascii="Times New Roman" w:hAnsi="Times New Roman" w:cs="Times New Roman"/>
        </w:rPr>
      </w:pPr>
      <w:r w:rsidRPr="00D85AC9">
        <w:rPr>
          <w:rFonts w:ascii="Times New Roman" w:hAnsi="Times New Roman" w:cs="Times New Roman"/>
        </w:rPr>
        <w:lastRenderedPageBreak/>
        <w:t xml:space="preserve">Na podstawie art. 455 ust. 1 pkt 1 ustawy </w:t>
      </w:r>
      <w:proofErr w:type="spellStart"/>
      <w:r w:rsidRPr="00D85AC9">
        <w:rPr>
          <w:rFonts w:ascii="Times New Roman" w:hAnsi="Times New Roman" w:cs="Times New Roman"/>
        </w:rPr>
        <w:t>Pzp</w:t>
      </w:r>
      <w:proofErr w:type="spellEnd"/>
      <w:r w:rsidRPr="00D85AC9">
        <w:rPr>
          <w:rFonts w:ascii="Times New Roman" w:hAnsi="Times New Roman" w:cs="Times New Roman"/>
        </w:rPr>
        <w:t>, Zamawiający przewiduje zmiany postanowień zawartej Umowy w stosunku do treści oferty, na podstawie której dokonano wyboru Wykonawcy, gdy zachodzi co najmniej jedna z poniższych okoliczności</w:t>
      </w:r>
      <w:r>
        <w:rPr>
          <w:rFonts w:ascii="Times New Roman" w:hAnsi="Times New Roman" w:cs="Times New Roman"/>
        </w:rPr>
        <w:t>.</w:t>
      </w:r>
    </w:p>
    <w:p w14:paraId="0FEE7CDB" w14:textId="77777777" w:rsidR="00177F4B" w:rsidRDefault="00177F4B" w:rsidP="00A57036">
      <w:pPr>
        <w:pStyle w:val="Akapitzlist"/>
        <w:numPr>
          <w:ilvl w:val="0"/>
          <w:numId w:val="38"/>
        </w:numPr>
        <w:jc w:val="both"/>
        <w:rPr>
          <w:rFonts w:ascii="Times New Roman" w:hAnsi="Times New Roman" w:cs="Times New Roman"/>
        </w:rPr>
      </w:pPr>
      <w:bookmarkStart w:id="81" w:name="_Hlk94701641"/>
      <w:r w:rsidRPr="00D85AC9">
        <w:rPr>
          <w:rFonts w:ascii="Times New Roman" w:hAnsi="Times New Roman" w:cs="Times New Roman"/>
        </w:rPr>
        <w:t>Strony mają prawo do przedłużenia terminu wykonania Umowy o okres trwania przyczyn, z powodu których będzie zagrożone dotrzymanie terminu zakończenia dostawy, w następujących sytuacjach:</w:t>
      </w:r>
    </w:p>
    <w:p w14:paraId="4B38A6D7" w14:textId="77777777" w:rsidR="00177F4B" w:rsidRPr="00D85AC9" w:rsidRDefault="00177F4B" w:rsidP="00A57036">
      <w:pPr>
        <w:pStyle w:val="Akapitzlist"/>
        <w:numPr>
          <w:ilvl w:val="0"/>
          <w:numId w:val="39"/>
        </w:numPr>
        <w:jc w:val="both"/>
        <w:rPr>
          <w:rFonts w:ascii="Times New Roman" w:hAnsi="Times New Roman" w:cs="Times New Roman"/>
        </w:rPr>
      </w:pPr>
      <w:r w:rsidRPr="00D85AC9">
        <w:rPr>
          <w:rFonts w:ascii="Times New Roman" w:hAnsi="Times New Roman" w:cs="Times New Roman"/>
        </w:rPr>
        <w:t>jeżeli przyczyny, z powodu których będzie zagrożone dotrzymanie terminu zakończenia dostawy będą następstwem okoliczności, za które odpowiedzialność ponosi Zamawiający;</w:t>
      </w:r>
    </w:p>
    <w:p w14:paraId="5765524E" w14:textId="77777777" w:rsidR="00177F4B" w:rsidRPr="00D85AC9" w:rsidRDefault="00177F4B" w:rsidP="00A57036">
      <w:pPr>
        <w:pStyle w:val="Akapitzlist"/>
        <w:numPr>
          <w:ilvl w:val="0"/>
          <w:numId w:val="39"/>
        </w:numPr>
        <w:jc w:val="both"/>
        <w:rPr>
          <w:rFonts w:ascii="Times New Roman" w:hAnsi="Times New Roman" w:cs="Times New Roman"/>
        </w:rPr>
      </w:pPr>
      <w:r w:rsidRPr="00D85AC9">
        <w:rPr>
          <w:rFonts w:ascii="Times New Roman" w:hAnsi="Times New Roman" w:cs="Times New Roman"/>
        </w:rPr>
        <w:t>wstrzymania przez Zamawiającego wykonywania Umowy;</w:t>
      </w:r>
    </w:p>
    <w:p w14:paraId="6513701F" w14:textId="77777777" w:rsidR="00177F4B" w:rsidRPr="00D85AC9" w:rsidRDefault="00177F4B" w:rsidP="00A57036">
      <w:pPr>
        <w:pStyle w:val="Akapitzlist"/>
        <w:numPr>
          <w:ilvl w:val="0"/>
          <w:numId w:val="39"/>
        </w:numPr>
        <w:jc w:val="both"/>
        <w:rPr>
          <w:rFonts w:ascii="Times New Roman" w:hAnsi="Times New Roman" w:cs="Times New Roman"/>
        </w:rPr>
      </w:pPr>
      <w:r w:rsidRPr="00D85AC9">
        <w:rPr>
          <w:rFonts w:ascii="Times New Roman" w:hAnsi="Times New Roman" w:cs="Times New Roman"/>
        </w:rPr>
        <w:t>konieczności podjęcia działań zmierzających do ograniczenia skutków zdarzenia losowego wywołanego przez czynniki zewnętrzne którego nie można było przewidzieć, zagrażające bezpośrednio życiu lub zdrowiu ludzi lub grożącego powstaniem szkody;</w:t>
      </w:r>
    </w:p>
    <w:p w14:paraId="35C143C8" w14:textId="77777777" w:rsidR="00177F4B" w:rsidRPr="00D85AC9" w:rsidRDefault="00177F4B" w:rsidP="00A57036">
      <w:pPr>
        <w:pStyle w:val="Akapitzlist"/>
        <w:numPr>
          <w:ilvl w:val="0"/>
          <w:numId w:val="39"/>
        </w:numPr>
        <w:jc w:val="both"/>
        <w:rPr>
          <w:rFonts w:ascii="Times New Roman" w:hAnsi="Times New Roman" w:cs="Times New Roman"/>
        </w:rPr>
      </w:pPr>
      <w:r w:rsidRPr="00D85AC9">
        <w:rPr>
          <w:rFonts w:ascii="Times New Roman" w:hAnsi="Times New Roman" w:cs="Times New Roman"/>
        </w:rPr>
        <w:t>ograniczenia środków budżetowych przeznaczonych na realizację zamówienia;</w:t>
      </w:r>
    </w:p>
    <w:p w14:paraId="5252266C" w14:textId="77777777" w:rsidR="00177F4B" w:rsidRPr="00D85AC9" w:rsidRDefault="00177F4B" w:rsidP="00A57036">
      <w:pPr>
        <w:pStyle w:val="Akapitzlist"/>
        <w:numPr>
          <w:ilvl w:val="0"/>
          <w:numId w:val="39"/>
        </w:numPr>
        <w:jc w:val="both"/>
        <w:rPr>
          <w:rFonts w:ascii="Times New Roman" w:hAnsi="Times New Roman" w:cs="Times New Roman"/>
        </w:rPr>
      </w:pPr>
      <w:r w:rsidRPr="00D85AC9">
        <w:rPr>
          <w:rFonts w:ascii="Times New Roman" w:hAnsi="Times New Roman" w:cs="Times New Roman"/>
        </w:rPr>
        <w:t>z powodu siły wyższej rozumianej jako epidemie,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3498E41D" w14:textId="77777777" w:rsidR="00177F4B" w:rsidRDefault="00177F4B" w:rsidP="00A57036">
      <w:pPr>
        <w:pStyle w:val="Akapitzlist"/>
        <w:numPr>
          <w:ilvl w:val="0"/>
          <w:numId w:val="39"/>
        </w:numPr>
        <w:jc w:val="both"/>
        <w:rPr>
          <w:rFonts w:ascii="Times New Roman" w:hAnsi="Times New Roman" w:cs="Times New Roman"/>
        </w:rPr>
      </w:pPr>
      <w:r w:rsidRPr="00D85AC9">
        <w:rPr>
          <w:rFonts w:ascii="Times New Roman" w:hAnsi="Times New Roman" w:cs="Times New Roman"/>
        </w:rPr>
        <w:t>modyfikacji technicznych parametrów oferowanego przedmiotu umowy – pod warunkiem zachowania minimalnych wymagań określonych w OPZ; zmiana umowy będzie niedopuszczalna, jeżeli miałaby prowadzić do dostarczenia przedmiotu umowy o parametrach niezgodnych z wymaganiami OPZ;</w:t>
      </w:r>
    </w:p>
    <w:p w14:paraId="6873EF12" w14:textId="77777777" w:rsidR="00177F4B" w:rsidRDefault="00177F4B" w:rsidP="00A57036">
      <w:pPr>
        <w:pStyle w:val="Akapitzlist"/>
        <w:numPr>
          <w:ilvl w:val="0"/>
          <w:numId w:val="39"/>
        </w:numPr>
        <w:jc w:val="both"/>
        <w:rPr>
          <w:rFonts w:ascii="Times New Roman" w:hAnsi="Times New Roman" w:cs="Times New Roman"/>
        </w:rPr>
      </w:pPr>
      <w:r w:rsidRPr="00456854">
        <w:rPr>
          <w:rFonts w:ascii="Times New Roman" w:hAnsi="Times New Roman" w:cs="Times New Roman"/>
        </w:rPr>
        <w:t>nastąpi zmiana powszechnie obowiązujących przepisów prawa w zakresie mającym wpływ na</w:t>
      </w:r>
      <w:r>
        <w:rPr>
          <w:rFonts w:ascii="Times New Roman" w:hAnsi="Times New Roman" w:cs="Times New Roman"/>
        </w:rPr>
        <w:t xml:space="preserve"> </w:t>
      </w:r>
      <w:r w:rsidRPr="00456854">
        <w:rPr>
          <w:rFonts w:ascii="Times New Roman" w:hAnsi="Times New Roman" w:cs="Times New Roman"/>
        </w:rPr>
        <w:t>realizację przedmiotu zamówienia;</w:t>
      </w:r>
    </w:p>
    <w:p w14:paraId="42A76AC4" w14:textId="77777777" w:rsidR="00177F4B" w:rsidRPr="001C570A" w:rsidRDefault="00177F4B" w:rsidP="00A57036">
      <w:pPr>
        <w:pStyle w:val="Akapitzlist"/>
        <w:numPr>
          <w:ilvl w:val="0"/>
          <w:numId w:val="39"/>
        </w:numPr>
        <w:jc w:val="both"/>
        <w:rPr>
          <w:rFonts w:ascii="Times New Roman" w:hAnsi="Times New Roman" w:cs="Times New Roman"/>
        </w:rPr>
      </w:pPr>
      <w:r w:rsidRPr="001C570A">
        <w:rPr>
          <w:rFonts w:ascii="Times New Roman" w:hAnsi="Times New Roman" w:cs="Times New Roman"/>
        </w:rPr>
        <w:t>zmiany zakresu przedmiotu zamówienia pod warunkiem, że są korzystne dla Zamawiającego lub</w:t>
      </w:r>
      <w:r>
        <w:rPr>
          <w:rFonts w:ascii="Times New Roman" w:hAnsi="Times New Roman" w:cs="Times New Roman"/>
        </w:rPr>
        <w:t xml:space="preserve"> </w:t>
      </w:r>
      <w:r w:rsidRPr="001C570A">
        <w:rPr>
          <w:rFonts w:ascii="Times New Roman" w:hAnsi="Times New Roman" w:cs="Times New Roman"/>
        </w:rPr>
        <w:t>zaszły okoliczności, których nie można było przewidzieć w chwili zawarcia umowy;</w:t>
      </w:r>
    </w:p>
    <w:p w14:paraId="2BB7CA41" w14:textId="77777777" w:rsidR="00177F4B" w:rsidRPr="001C570A" w:rsidRDefault="00177F4B" w:rsidP="00A57036">
      <w:pPr>
        <w:pStyle w:val="Akapitzlist"/>
        <w:numPr>
          <w:ilvl w:val="0"/>
          <w:numId w:val="39"/>
        </w:numPr>
        <w:jc w:val="both"/>
        <w:rPr>
          <w:rFonts w:ascii="Times New Roman" w:hAnsi="Times New Roman" w:cs="Times New Roman"/>
        </w:rPr>
      </w:pPr>
      <w:r w:rsidRPr="001C570A">
        <w:rPr>
          <w:rFonts w:ascii="Times New Roman" w:hAnsi="Times New Roman" w:cs="Times New Roman"/>
        </w:rPr>
        <w:t>zmiany zapisów umowy w zakresie sposobu realizacji przedmiotu umowy, mając na względzie jego</w:t>
      </w:r>
      <w:r>
        <w:rPr>
          <w:rFonts w:ascii="Times New Roman" w:hAnsi="Times New Roman" w:cs="Times New Roman"/>
        </w:rPr>
        <w:t xml:space="preserve"> </w:t>
      </w:r>
      <w:r w:rsidRPr="001C570A">
        <w:rPr>
          <w:rFonts w:ascii="Times New Roman" w:hAnsi="Times New Roman" w:cs="Times New Roman"/>
        </w:rPr>
        <w:t>usprawnienie, dla wypełnienia zamiaru Stron niniejszej umowy;</w:t>
      </w:r>
    </w:p>
    <w:bookmarkEnd w:id="81"/>
    <w:p w14:paraId="44D6EC6A" w14:textId="77777777" w:rsidR="00177F4B" w:rsidRPr="00A75BAA" w:rsidRDefault="00177F4B" w:rsidP="00A57036">
      <w:pPr>
        <w:pStyle w:val="Akapitzlist"/>
        <w:numPr>
          <w:ilvl w:val="0"/>
          <w:numId w:val="38"/>
        </w:numPr>
        <w:rPr>
          <w:rFonts w:ascii="Times New Roman" w:hAnsi="Times New Roman" w:cs="Times New Roman"/>
        </w:rPr>
      </w:pPr>
      <w:r w:rsidRPr="00A75BAA">
        <w:rPr>
          <w:rFonts w:ascii="Times New Roman" w:hAnsi="Times New Roman" w:cs="Times New Roman"/>
        </w:rPr>
        <w:t xml:space="preserve">Wykonawca jest uprawniony do żądania zmiany Umowy w zakresie materiałów, parametrów technicznych, technologii wykonania dostawy, sposobu i zakresu wykonania przedmiotu Umowy w następujących sytuacjach: </w:t>
      </w:r>
    </w:p>
    <w:p w14:paraId="04387F52" w14:textId="77777777" w:rsidR="00177F4B" w:rsidRDefault="00177F4B" w:rsidP="00A57036">
      <w:pPr>
        <w:pStyle w:val="Akapitzlist"/>
        <w:numPr>
          <w:ilvl w:val="0"/>
          <w:numId w:val="40"/>
        </w:numPr>
        <w:jc w:val="both"/>
        <w:rPr>
          <w:rFonts w:ascii="Times New Roman" w:hAnsi="Times New Roman" w:cs="Times New Roman"/>
        </w:rPr>
      </w:pPr>
      <w:r w:rsidRPr="00A75BAA">
        <w:rPr>
          <w:rFonts w:ascii="Times New Roman" w:hAnsi="Times New Roman" w:cs="Times New Roman"/>
        </w:rPr>
        <w:t>konieczności zrealizowania dostawy, objętej przedmiotem Umowy, przy zastosowaniu odmiennych rozwiązań technicznych lub technologicznych, niż wskazane w opisie przedmiotu zamówienia, a wynikających ze stwierdzonych wad tego opisu lub zmiany stanu prawnego w oparciu, o który je przygotowano, gdyby zastosowanie przewidzianych rozwiązań groziło niewykonaniem lub nienależytym wykonaniem przedmiotu Umowy</w:t>
      </w:r>
      <w:r>
        <w:rPr>
          <w:rFonts w:ascii="Times New Roman" w:hAnsi="Times New Roman" w:cs="Times New Roman"/>
        </w:rPr>
        <w:t>;</w:t>
      </w:r>
    </w:p>
    <w:p w14:paraId="067913FB" w14:textId="77777777" w:rsidR="00177F4B" w:rsidRPr="00A75BAA" w:rsidRDefault="00177F4B" w:rsidP="00A57036">
      <w:pPr>
        <w:pStyle w:val="Akapitzlist"/>
        <w:numPr>
          <w:ilvl w:val="0"/>
          <w:numId w:val="40"/>
        </w:numPr>
        <w:rPr>
          <w:rFonts w:ascii="Times New Roman" w:hAnsi="Times New Roman" w:cs="Times New Roman"/>
        </w:rPr>
      </w:pPr>
      <w:r w:rsidRPr="00A75BAA">
        <w:rPr>
          <w:rFonts w:ascii="Times New Roman" w:hAnsi="Times New Roman" w:cs="Times New Roman"/>
        </w:rPr>
        <w:t>wystąpienia siły wyższej uniemożliwiającej wykonanie przedmiotu Umowy zgodnie z jej postanowieniami,</w:t>
      </w:r>
    </w:p>
    <w:p w14:paraId="6E003795" w14:textId="77777777" w:rsidR="00177F4B" w:rsidRDefault="00177F4B" w:rsidP="00A57036">
      <w:pPr>
        <w:pStyle w:val="Akapitzlist"/>
        <w:numPr>
          <w:ilvl w:val="0"/>
          <w:numId w:val="38"/>
        </w:numPr>
        <w:jc w:val="both"/>
        <w:rPr>
          <w:rFonts w:ascii="Times New Roman" w:hAnsi="Times New Roman" w:cs="Times New Roman"/>
        </w:rPr>
      </w:pPr>
      <w:r w:rsidRPr="002A1013">
        <w:rPr>
          <w:rFonts w:ascii="Times New Roman" w:hAnsi="Times New Roman" w:cs="Times New Roman"/>
        </w:rPr>
        <w:lastRenderedPageBreak/>
        <w:t>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w:t>
      </w:r>
      <w:r>
        <w:rPr>
          <w:rFonts w:ascii="Times New Roman" w:hAnsi="Times New Roman" w:cs="Times New Roman"/>
        </w:rPr>
        <w:t>;</w:t>
      </w:r>
    </w:p>
    <w:p w14:paraId="19614033" w14:textId="77777777" w:rsidR="00177F4B" w:rsidRPr="00785662" w:rsidRDefault="00177F4B" w:rsidP="00A57036">
      <w:pPr>
        <w:pStyle w:val="Akapitzlist"/>
        <w:numPr>
          <w:ilvl w:val="0"/>
          <w:numId w:val="38"/>
        </w:numPr>
        <w:jc w:val="both"/>
        <w:rPr>
          <w:rFonts w:ascii="Times New Roman" w:hAnsi="Times New Roman" w:cs="Times New Roman"/>
        </w:rPr>
      </w:pPr>
      <w:r w:rsidRPr="00785662">
        <w:rPr>
          <w:rFonts w:ascii="Times New Roman" w:hAnsi="Times New Roman" w:cs="Times New Roman"/>
        </w:rPr>
        <w:t>Wszelkie zmiany Umowy są dokonywane przez umocowanych przedstawicieli Zamawiającego i Wykonawcy w formie pisemnej w drodze aneksu Umowy, pod rygorem nieważności.</w:t>
      </w:r>
    </w:p>
    <w:p w14:paraId="42E89BC0" w14:textId="77777777" w:rsidR="00177F4B" w:rsidRPr="00785662" w:rsidRDefault="00177F4B" w:rsidP="00A57036">
      <w:pPr>
        <w:pStyle w:val="Akapitzlist"/>
        <w:numPr>
          <w:ilvl w:val="0"/>
          <w:numId w:val="38"/>
        </w:numPr>
        <w:jc w:val="both"/>
        <w:rPr>
          <w:rFonts w:ascii="Times New Roman" w:hAnsi="Times New Roman" w:cs="Times New Roman"/>
        </w:rPr>
      </w:pPr>
      <w:r w:rsidRPr="00785662">
        <w:rPr>
          <w:rFonts w:ascii="Times New Roman" w:hAnsi="Times New Roman" w:cs="Times New Roman"/>
        </w:rPr>
        <w:t>Przyjmuje się, że nie stanowią zmiany Umowy następujące zmiany:</w:t>
      </w:r>
    </w:p>
    <w:p w14:paraId="70ABE991" w14:textId="77777777" w:rsidR="00177F4B" w:rsidRPr="00785662" w:rsidRDefault="00177F4B" w:rsidP="00A57036">
      <w:pPr>
        <w:pStyle w:val="Akapitzlist"/>
        <w:numPr>
          <w:ilvl w:val="0"/>
          <w:numId w:val="41"/>
        </w:numPr>
        <w:jc w:val="both"/>
        <w:rPr>
          <w:rFonts w:ascii="Times New Roman" w:hAnsi="Times New Roman" w:cs="Times New Roman"/>
        </w:rPr>
      </w:pPr>
      <w:r w:rsidRPr="00785662">
        <w:rPr>
          <w:rFonts w:ascii="Times New Roman" w:hAnsi="Times New Roman" w:cs="Times New Roman"/>
        </w:rPr>
        <w:t>danych związanych z obsługą administracyjno-organizacyjną Umowy,</w:t>
      </w:r>
    </w:p>
    <w:p w14:paraId="0E2C5132" w14:textId="77777777" w:rsidR="00177F4B" w:rsidRPr="00785662" w:rsidRDefault="00177F4B" w:rsidP="00A57036">
      <w:pPr>
        <w:pStyle w:val="Akapitzlist"/>
        <w:numPr>
          <w:ilvl w:val="0"/>
          <w:numId w:val="41"/>
        </w:numPr>
        <w:jc w:val="both"/>
        <w:rPr>
          <w:rFonts w:ascii="Times New Roman" w:hAnsi="Times New Roman" w:cs="Times New Roman"/>
        </w:rPr>
      </w:pPr>
      <w:r w:rsidRPr="00785662">
        <w:rPr>
          <w:rFonts w:ascii="Times New Roman" w:hAnsi="Times New Roman" w:cs="Times New Roman"/>
        </w:rPr>
        <w:t>danych teleadresowych,</w:t>
      </w:r>
    </w:p>
    <w:p w14:paraId="5533A5D5" w14:textId="77777777" w:rsidR="00177F4B" w:rsidRDefault="00177F4B" w:rsidP="00A57036">
      <w:pPr>
        <w:pStyle w:val="Akapitzlist"/>
        <w:numPr>
          <w:ilvl w:val="0"/>
          <w:numId w:val="41"/>
        </w:numPr>
        <w:jc w:val="both"/>
        <w:rPr>
          <w:rFonts w:ascii="Times New Roman" w:hAnsi="Times New Roman" w:cs="Times New Roman"/>
        </w:rPr>
      </w:pPr>
      <w:r w:rsidRPr="00785662">
        <w:rPr>
          <w:rFonts w:ascii="Times New Roman" w:hAnsi="Times New Roman" w:cs="Times New Roman"/>
        </w:rPr>
        <w:t>danych rejestrowych.</w:t>
      </w:r>
    </w:p>
    <w:tbl>
      <w:tblPr>
        <w:tblStyle w:val="Tabela-Siatka"/>
        <w:tblW w:w="0" w:type="auto"/>
        <w:tblLook w:val="04A0" w:firstRow="1" w:lastRow="0" w:firstColumn="1" w:lastColumn="0" w:noHBand="0" w:noVBand="1"/>
      </w:tblPr>
      <w:tblGrid>
        <w:gridCol w:w="9062"/>
      </w:tblGrid>
      <w:tr w:rsidR="00177F4B" w:rsidRPr="00785662" w14:paraId="423EE525" w14:textId="77777777" w:rsidTr="008F3CE2">
        <w:trPr>
          <w:trHeight w:val="454"/>
        </w:trPr>
        <w:tc>
          <w:tcPr>
            <w:tcW w:w="9062" w:type="dxa"/>
            <w:shd w:val="clear" w:color="auto" w:fill="D0CECE" w:themeFill="background2" w:themeFillShade="E6"/>
            <w:vAlign w:val="center"/>
          </w:tcPr>
          <w:p w14:paraId="396DBED6"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82" w:name="_Toc72237847"/>
            <w:bookmarkStart w:id="83" w:name="_Toc76396055"/>
            <w:bookmarkStart w:id="84" w:name="_Toc84506410"/>
            <w:bookmarkStart w:id="85" w:name="_Toc102989733"/>
            <w:bookmarkStart w:id="86" w:name="_Hlk76384226"/>
            <w:r w:rsidRPr="00785662">
              <w:rPr>
                <w:rFonts w:ascii="Times New Roman" w:hAnsi="Times New Roman" w:cs="Times New Roman"/>
                <w:b/>
                <w:bCs/>
                <w:color w:val="auto"/>
                <w:sz w:val="26"/>
                <w:szCs w:val="26"/>
              </w:rPr>
              <w:t>ROZDZIAŁ XX. POUCZENIE O ŚRODKACH OCHRONY PRAWNEJ PRZYSŁUGUJĄCYCH WYKONAWCY</w:t>
            </w:r>
            <w:bookmarkEnd w:id="82"/>
            <w:bookmarkEnd w:id="83"/>
            <w:bookmarkEnd w:id="84"/>
            <w:bookmarkEnd w:id="85"/>
          </w:p>
        </w:tc>
      </w:tr>
    </w:tbl>
    <w:bookmarkEnd w:id="86"/>
    <w:p w14:paraId="01E98846" w14:textId="77777777" w:rsidR="00177F4B" w:rsidRDefault="00177F4B" w:rsidP="00A57036">
      <w:pPr>
        <w:pStyle w:val="Akapitzlist"/>
        <w:numPr>
          <w:ilvl w:val="0"/>
          <w:numId w:val="42"/>
        </w:numPr>
        <w:jc w:val="both"/>
        <w:rPr>
          <w:rFonts w:ascii="Times New Roman" w:hAnsi="Times New Roman" w:cs="Times New Roman"/>
        </w:rPr>
      </w:pPr>
      <w:r w:rsidRPr="00785662">
        <w:rPr>
          <w:rFonts w:ascii="Times New Roman" w:hAnsi="Times New Roman" w:cs="Times New Roman"/>
        </w:rPr>
        <w:t xml:space="preserve">Środki ochrony prawnej określone w dziale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771D9202" w14:textId="77777777" w:rsidR="00177F4B" w:rsidRPr="00785662" w:rsidRDefault="00177F4B" w:rsidP="00A57036">
      <w:pPr>
        <w:pStyle w:val="Akapitzlist"/>
        <w:numPr>
          <w:ilvl w:val="0"/>
          <w:numId w:val="42"/>
        </w:numPr>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47759DA" w14:textId="77777777" w:rsidR="00177F4B" w:rsidRPr="00785662" w:rsidRDefault="00177F4B" w:rsidP="00A57036">
      <w:pPr>
        <w:pStyle w:val="Akapitzlist"/>
        <w:numPr>
          <w:ilvl w:val="0"/>
          <w:numId w:val="42"/>
        </w:numPr>
        <w:jc w:val="both"/>
        <w:rPr>
          <w:rFonts w:ascii="Times New Roman" w:hAnsi="Times New Roman" w:cs="Times New Roman"/>
        </w:rPr>
      </w:pPr>
      <w:r w:rsidRPr="00785662">
        <w:rPr>
          <w:rFonts w:ascii="Times New Roman" w:hAnsi="Times New Roman" w:cs="Times New Roman"/>
        </w:rPr>
        <w:t>Odwołanie przysługuje na:</w:t>
      </w:r>
    </w:p>
    <w:p w14:paraId="31BEEC2B" w14:textId="77777777" w:rsidR="00177F4B" w:rsidRPr="00785662" w:rsidRDefault="00177F4B" w:rsidP="00A57036">
      <w:pPr>
        <w:pStyle w:val="Akapitzlist"/>
        <w:numPr>
          <w:ilvl w:val="0"/>
          <w:numId w:val="43"/>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0476FDA6" w14:textId="77777777" w:rsidR="00177F4B" w:rsidRPr="00785662" w:rsidRDefault="00177F4B" w:rsidP="00A57036">
      <w:pPr>
        <w:pStyle w:val="Akapitzlist"/>
        <w:numPr>
          <w:ilvl w:val="0"/>
          <w:numId w:val="43"/>
        </w:numPr>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63ED7C7B" w14:textId="77777777" w:rsidR="00177F4B" w:rsidRPr="00785662" w:rsidRDefault="00177F4B" w:rsidP="00A57036">
      <w:pPr>
        <w:pStyle w:val="Akapitzlist"/>
        <w:numPr>
          <w:ilvl w:val="0"/>
          <w:numId w:val="42"/>
        </w:numPr>
        <w:jc w:val="both"/>
        <w:rPr>
          <w:rFonts w:ascii="Times New Roman" w:hAnsi="Times New Roman" w:cs="Times New Roman"/>
        </w:rPr>
      </w:pPr>
      <w:r w:rsidRPr="00785662">
        <w:rPr>
          <w:rFonts w:ascii="Times New Roman" w:hAnsi="Times New Roman" w:cs="Times New Roman"/>
        </w:rPr>
        <w:t>Odwołanie wnosi się do Prezesa Izby.</w:t>
      </w:r>
    </w:p>
    <w:p w14:paraId="28CD56D9" w14:textId="77777777" w:rsidR="00177F4B" w:rsidRPr="00785662" w:rsidRDefault="00177F4B" w:rsidP="00A57036">
      <w:pPr>
        <w:pStyle w:val="Akapitzlist"/>
        <w:numPr>
          <w:ilvl w:val="0"/>
          <w:numId w:val="42"/>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8898657" w14:textId="77777777" w:rsidR="00177F4B" w:rsidRPr="00785662" w:rsidRDefault="00177F4B" w:rsidP="00A57036">
      <w:pPr>
        <w:pStyle w:val="Akapitzlist"/>
        <w:numPr>
          <w:ilvl w:val="0"/>
          <w:numId w:val="42"/>
        </w:numPr>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7EF3AAB1" w14:textId="77777777" w:rsidR="00177F4B" w:rsidRPr="00785662" w:rsidRDefault="00177F4B" w:rsidP="00A57036">
      <w:pPr>
        <w:pStyle w:val="Akapitzlist"/>
        <w:numPr>
          <w:ilvl w:val="0"/>
          <w:numId w:val="42"/>
        </w:numPr>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64E84880" w14:textId="77777777" w:rsidR="00177F4B" w:rsidRPr="00785662" w:rsidRDefault="00177F4B" w:rsidP="00A57036">
      <w:pPr>
        <w:pStyle w:val="Akapitzlist"/>
        <w:numPr>
          <w:ilvl w:val="0"/>
          <w:numId w:val="44"/>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3E324E9C" w14:textId="77777777" w:rsidR="00177F4B" w:rsidRPr="00785662" w:rsidRDefault="00177F4B" w:rsidP="00A57036">
      <w:pPr>
        <w:pStyle w:val="Akapitzlist"/>
        <w:numPr>
          <w:ilvl w:val="0"/>
          <w:numId w:val="44"/>
        </w:numPr>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2AFE9708" w14:textId="77777777" w:rsidR="00177F4B" w:rsidRPr="00785662" w:rsidRDefault="00177F4B" w:rsidP="00A57036">
      <w:pPr>
        <w:pStyle w:val="Akapitzlist"/>
        <w:numPr>
          <w:ilvl w:val="0"/>
          <w:numId w:val="42"/>
        </w:numPr>
        <w:jc w:val="both"/>
        <w:rPr>
          <w:rFonts w:ascii="Times New Roman" w:hAnsi="Times New Roman" w:cs="Times New Roman"/>
        </w:rPr>
      </w:pPr>
      <w:r w:rsidRPr="00785662">
        <w:rPr>
          <w:rFonts w:ascii="Times New Roman" w:hAnsi="Times New Roman" w:cs="Times New Roman"/>
        </w:rPr>
        <w:t xml:space="preserve">Odwołanie wobec treści ogłoszenia wszczynającego postępowanie o udzielenie zamówienia lub wobec treści dokumentów zamówienia wnosi się w terminie 5 dni od dnia zamieszczenia </w:t>
      </w:r>
      <w:r w:rsidRPr="00785662">
        <w:rPr>
          <w:rFonts w:ascii="Times New Roman" w:hAnsi="Times New Roman" w:cs="Times New Roman"/>
        </w:rPr>
        <w:lastRenderedPageBreak/>
        <w:t>ogłoszenia w Biuletynie Zamówień Publicznych lub dokumentów zamówienia na stronie internetowej, w przypadku zamówień, których wartość jest mniejsza niż progi unijne.</w:t>
      </w:r>
    </w:p>
    <w:p w14:paraId="03F4D804" w14:textId="77777777" w:rsidR="00177F4B" w:rsidRPr="00785662" w:rsidRDefault="00177F4B" w:rsidP="00A57036">
      <w:pPr>
        <w:pStyle w:val="Akapitzlist"/>
        <w:numPr>
          <w:ilvl w:val="0"/>
          <w:numId w:val="42"/>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30FB737" w14:textId="77777777" w:rsidR="00177F4B" w:rsidRPr="00785662" w:rsidRDefault="00177F4B" w:rsidP="00A57036">
      <w:pPr>
        <w:pStyle w:val="Akapitzlist"/>
        <w:numPr>
          <w:ilvl w:val="0"/>
          <w:numId w:val="42"/>
        </w:numPr>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6CF4A7CC" w14:textId="77777777" w:rsidR="00177F4B" w:rsidRPr="00785662" w:rsidRDefault="00177F4B" w:rsidP="00A57036">
      <w:pPr>
        <w:pStyle w:val="Akapitzlist"/>
        <w:numPr>
          <w:ilvl w:val="0"/>
          <w:numId w:val="45"/>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00D62FC1" w14:textId="77777777" w:rsidR="00177F4B" w:rsidRPr="00785662" w:rsidRDefault="00177F4B" w:rsidP="00A57036">
      <w:pPr>
        <w:pStyle w:val="Akapitzlist"/>
        <w:numPr>
          <w:ilvl w:val="0"/>
          <w:numId w:val="45"/>
        </w:numPr>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33F2AF4B" w14:textId="77777777" w:rsidR="00177F4B" w:rsidRDefault="00177F4B" w:rsidP="00A57036">
      <w:pPr>
        <w:pStyle w:val="Akapitzlist"/>
        <w:numPr>
          <w:ilvl w:val="0"/>
          <w:numId w:val="42"/>
        </w:numPr>
        <w:jc w:val="both"/>
        <w:rPr>
          <w:rFonts w:ascii="Times New Roman" w:hAnsi="Times New Roman" w:cs="Times New Roman"/>
        </w:rPr>
      </w:pPr>
      <w:r w:rsidRPr="00785662">
        <w:rPr>
          <w:rFonts w:ascii="Times New Roman" w:hAnsi="Times New Roman" w:cs="Times New Roman"/>
        </w:rPr>
        <w:t xml:space="preserve">Pozostałe postanowienia dotyczące środków ochrony prawnej regulują przepisy Działu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„Środki ochrony prawnej” art. od 505 do 590.</w:t>
      </w:r>
    </w:p>
    <w:p w14:paraId="003BA239" w14:textId="77777777" w:rsidR="00177F4B" w:rsidRPr="00AC5340" w:rsidRDefault="00177F4B" w:rsidP="00177F4B">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77F4B" w:rsidRPr="00785662" w14:paraId="2C8123C7" w14:textId="77777777" w:rsidTr="008F3CE2">
        <w:trPr>
          <w:trHeight w:val="454"/>
        </w:trPr>
        <w:tc>
          <w:tcPr>
            <w:tcW w:w="9062" w:type="dxa"/>
            <w:shd w:val="clear" w:color="auto" w:fill="D0CECE" w:themeFill="background2" w:themeFillShade="E6"/>
            <w:vAlign w:val="center"/>
          </w:tcPr>
          <w:p w14:paraId="0ACB18C0"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87" w:name="_Toc76396056"/>
            <w:bookmarkStart w:id="88" w:name="_Toc84506411"/>
            <w:bookmarkStart w:id="89" w:name="_Toc102989734"/>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87"/>
            <w:bookmarkEnd w:id="88"/>
            <w:bookmarkEnd w:id="89"/>
          </w:p>
        </w:tc>
      </w:tr>
    </w:tbl>
    <w:p w14:paraId="71466555" w14:textId="77777777" w:rsidR="00177F4B" w:rsidRDefault="00177F4B" w:rsidP="00A57036">
      <w:pPr>
        <w:pStyle w:val="Akapitzlist"/>
        <w:numPr>
          <w:ilvl w:val="0"/>
          <w:numId w:val="46"/>
        </w:numPr>
        <w:jc w:val="both"/>
        <w:rPr>
          <w:rFonts w:ascii="Times New Roman" w:hAnsi="Times New Roman" w:cs="Times New Roman"/>
        </w:rPr>
      </w:pPr>
      <w:r>
        <w:rPr>
          <w:rFonts w:ascii="Times New Roman" w:hAnsi="Times New Roman" w:cs="Times New Roman"/>
        </w:rPr>
        <w:t>Wykonawca może powierzyć wykonanie części zamówienia podwykonawcy (podwykonawcom).</w:t>
      </w:r>
    </w:p>
    <w:p w14:paraId="34AA513C" w14:textId="77777777" w:rsidR="00177F4B" w:rsidRDefault="00177F4B" w:rsidP="00A57036">
      <w:pPr>
        <w:pStyle w:val="Akapitzlist"/>
        <w:numPr>
          <w:ilvl w:val="0"/>
          <w:numId w:val="46"/>
        </w:numPr>
        <w:jc w:val="both"/>
        <w:rPr>
          <w:rFonts w:ascii="Times New Roman" w:hAnsi="Times New Roman" w:cs="Times New Roman"/>
        </w:rPr>
      </w:pPr>
      <w:r>
        <w:rPr>
          <w:rFonts w:ascii="Times New Roman" w:hAnsi="Times New Roman" w:cs="Times New Roman"/>
        </w:rPr>
        <w:t>Zamawiający nie zastrzega obowiązku osobistego wykonania przez Wykonawcę kluczowych części zamówienia.</w:t>
      </w:r>
    </w:p>
    <w:p w14:paraId="04FB3F3F" w14:textId="77777777" w:rsidR="00177F4B" w:rsidRDefault="00177F4B" w:rsidP="00A57036">
      <w:pPr>
        <w:pStyle w:val="Akapitzlist"/>
        <w:numPr>
          <w:ilvl w:val="0"/>
          <w:numId w:val="46"/>
        </w:numPr>
        <w:jc w:val="both"/>
        <w:rPr>
          <w:rFonts w:ascii="Times New Roman" w:hAnsi="Times New Roman" w:cs="Times New Roman"/>
        </w:rPr>
      </w:pPr>
      <w:r>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5B5FC33" w14:textId="77777777" w:rsidR="00177F4B" w:rsidRDefault="00177F4B" w:rsidP="00A57036">
      <w:pPr>
        <w:pStyle w:val="Akapitzlist"/>
        <w:numPr>
          <w:ilvl w:val="0"/>
          <w:numId w:val="46"/>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2198FFBB" w14:textId="3969C9CC" w:rsidR="00177F4B" w:rsidRDefault="00177F4B" w:rsidP="00A57036">
      <w:pPr>
        <w:pStyle w:val="Akapitzlist"/>
        <w:numPr>
          <w:ilvl w:val="0"/>
          <w:numId w:val="46"/>
        </w:numPr>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802362">
        <w:rPr>
          <w:rFonts w:ascii="Times New Roman" w:hAnsi="Times New Roman" w:cs="Times New Roman"/>
        </w:rPr>
        <w:t>załącznik nr</w:t>
      </w:r>
      <w:r>
        <w:rPr>
          <w:rFonts w:ascii="Times New Roman" w:hAnsi="Times New Roman" w:cs="Times New Roman"/>
        </w:rPr>
        <w:t xml:space="preserve"> </w:t>
      </w:r>
      <w:r w:rsidR="00375FCE">
        <w:rPr>
          <w:rFonts w:ascii="Times New Roman" w:hAnsi="Times New Roman" w:cs="Times New Roman"/>
        </w:rPr>
        <w:t>7</w:t>
      </w:r>
      <w:r w:rsidRPr="003E4BF7">
        <w:rPr>
          <w:rFonts w:ascii="Times New Roman" w:hAnsi="Times New Roman" w:cs="Times New Roman"/>
        </w:rPr>
        <w:t xml:space="preserve"> do</w:t>
      </w:r>
      <w:r w:rsidRPr="002D6DE3">
        <w:rPr>
          <w:rFonts w:ascii="Times New Roman" w:hAnsi="Times New Roman" w:cs="Times New Roman"/>
        </w:rPr>
        <w:t xml:space="preserve"> niniejszej SWZ.</w:t>
      </w:r>
    </w:p>
    <w:p w14:paraId="3913D2A9" w14:textId="5369EE8D" w:rsidR="00386B2E" w:rsidRDefault="00386B2E" w:rsidP="00A57036">
      <w:pPr>
        <w:pStyle w:val="Akapitzlist"/>
        <w:numPr>
          <w:ilvl w:val="0"/>
          <w:numId w:val="46"/>
        </w:numPr>
        <w:jc w:val="both"/>
        <w:rPr>
          <w:rFonts w:ascii="Times New Roman" w:hAnsi="Times New Roman" w:cs="Times New Roman"/>
          <w:b/>
          <w:bCs/>
          <w:u w:val="single"/>
        </w:rPr>
      </w:pPr>
      <w:r w:rsidRPr="00386B2E">
        <w:rPr>
          <w:rFonts w:ascii="Times New Roman" w:hAnsi="Times New Roman" w:cs="Times New Roman"/>
          <w:b/>
          <w:bCs/>
          <w:u w:val="single"/>
        </w:rPr>
        <w:t>WYMAGANIA DOTYCZĄCE UMOWY O PODWYKONAWSTWO</w:t>
      </w:r>
      <w:r>
        <w:rPr>
          <w:rFonts w:ascii="Times New Roman" w:hAnsi="Times New Roman" w:cs="Times New Roman"/>
          <w:b/>
          <w:bCs/>
          <w:u w:val="single"/>
        </w:rPr>
        <w:t>:</w:t>
      </w:r>
    </w:p>
    <w:p w14:paraId="21F1848C" w14:textId="25AD340C" w:rsidR="00386B2E" w:rsidRDefault="00386B2E" w:rsidP="0040028E">
      <w:pPr>
        <w:pStyle w:val="Akapitzlist"/>
        <w:numPr>
          <w:ilvl w:val="0"/>
          <w:numId w:val="65"/>
        </w:numPr>
        <w:ind w:left="1418"/>
        <w:jc w:val="both"/>
        <w:rPr>
          <w:rFonts w:ascii="Times New Roman" w:hAnsi="Times New Roman" w:cs="Times New Roman"/>
        </w:rPr>
      </w:pPr>
      <w:r w:rsidRPr="00386B2E">
        <w:rPr>
          <w:rFonts w:ascii="Times New Roman" w:hAnsi="Times New Roman" w:cs="Times New Roman"/>
        </w:rPr>
        <w:t>W umowie o podwykonawstwo, której przedmiotem są dostawy/usługi, winny znaleźć się następujące postanowienia:</w:t>
      </w:r>
    </w:p>
    <w:p w14:paraId="6F0D85D6" w14:textId="77777777" w:rsidR="00386B2E" w:rsidRPr="00386B2E" w:rsidRDefault="00386B2E" w:rsidP="0040028E">
      <w:pPr>
        <w:pStyle w:val="Akapitzlist"/>
        <w:numPr>
          <w:ilvl w:val="0"/>
          <w:numId w:val="66"/>
        </w:numPr>
        <w:ind w:left="1985"/>
        <w:jc w:val="both"/>
        <w:rPr>
          <w:rFonts w:ascii="Times New Roman" w:hAnsi="Times New Roman" w:cs="Times New Roman"/>
        </w:rPr>
      </w:pPr>
      <w:r w:rsidRPr="00386B2E">
        <w:rPr>
          <w:rFonts w:ascii="Times New Roman" w:hAnsi="Times New Roman" w:cs="Times New Roman"/>
        </w:rPr>
        <w:t>odbiór przez Wykonawcę prac wykonanych przez podwykonawcę będzie dokonany jednocześnie z odbiorem tych prac przez Zamawiającego lub pod warunkiem zawieszającym odbioru tych prac przez Zamawiającego,</w:t>
      </w:r>
    </w:p>
    <w:p w14:paraId="43629D95" w14:textId="77777777" w:rsidR="00386B2E" w:rsidRPr="00386B2E" w:rsidRDefault="00386B2E" w:rsidP="0040028E">
      <w:pPr>
        <w:pStyle w:val="Akapitzlist"/>
        <w:numPr>
          <w:ilvl w:val="0"/>
          <w:numId w:val="66"/>
        </w:numPr>
        <w:ind w:left="1985"/>
        <w:jc w:val="both"/>
        <w:rPr>
          <w:rFonts w:ascii="Times New Roman" w:hAnsi="Times New Roman" w:cs="Times New Roman"/>
        </w:rPr>
      </w:pPr>
      <w:r w:rsidRPr="00386B2E">
        <w:rPr>
          <w:rFonts w:ascii="Times New Roman" w:hAnsi="Times New Roman" w:cs="Times New Roman"/>
        </w:rPr>
        <w:t>odpisy faktur wystawionych przez podwykonawcę winny być niezwłocznie doręczane także Zamawiającemu,</w:t>
      </w:r>
    </w:p>
    <w:p w14:paraId="168BF6B4" w14:textId="77777777" w:rsidR="00386B2E" w:rsidRPr="00386B2E" w:rsidRDefault="00386B2E" w:rsidP="0040028E">
      <w:pPr>
        <w:pStyle w:val="Akapitzlist"/>
        <w:numPr>
          <w:ilvl w:val="0"/>
          <w:numId w:val="66"/>
        </w:numPr>
        <w:ind w:left="1985"/>
        <w:jc w:val="both"/>
        <w:rPr>
          <w:rFonts w:ascii="Times New Roman" w:hAnsi="Times New Roman" w:cs="Times New Roman"/>
        </w:rPr>
      </w:pPr>
      <w:r w:rsidRPr="00386B2E">
        <w:rPr>
          <w:rFonts w:ascii="Times New Roman" w:hAnsi="Times New Roman" w:cs="Times New Roman"/>
        </w:rPr>
        <w:t>wynagrodzenie podwykonawcy nie może być wyższe niż wynagrodzenie Wykonawcy za dany zakres prac oraz za poszczególne elementy prac,</w:t>
      </w:r>
    </w:p>
    <w:p w14:paraId="0E5B8F40" w14:textId="7B75628D" w:rsidR="00386B2E" w:rsidRPr="00386B2E" w:rsidRDefault="00386B2E" w:rsidP="0040028E">
      <w:pPr>
        <w:pStyle w:val="Akapitzlist"/>
        <w:numPr>
          <w:ilvl w:val="0"/>
          <w:numId w:val="66"/>
        </w:numPr>
        <w:ind w:left="1985"/>
        <w:jc w:val="both"/>
        <w:rPr>
          <w:rFonts w:ascii="Times New Roman" w:hAnsi="Times New Roman" w:cs="Times New Roman"/>
        </w:rPr>
      </w:pPr>
      <w:r w:rsidRPr="00386B2E">
        <w:rPr>
          <w:rFonts w:ascii="Times New Roman" w:hAnsi="Times New Roman" w:cs="Times New Roman"/>
        </w:rPr>
        <w:lastRenderedPageBreak/>
        <w:t>winien być wskazany rachunek bankowy podwykonawcy, na który ma być zapłacone należne podwykonawcy wynagrodzenie z tytułu wykonania umowy o podwykonawstwo,</w:t>
      </w:r>
    </w:p>
    <w:p w14:paraId="23E9FD09" w14:textId="77777777" w:rsidR="00386B2E" w:rsidRPr="00386B2E" w:rsidRDefault="00386B2E" w:rsidP="0040028E">
      <w:pPr>
        <w:pStyle w:val="Akapitzlist"/>
        <w:numPr>
          <w:ilvl w:val="0"/>
          <w:numId w:val="66"/>
        </w:numPr>
        <w:ind w:left="1985"/>
        <w:jc w:val="both"/>
        <w:rPr>
          <w:rFonts w:ascii="Times New Roman" w:hAnsi="Times New Roman" w:cs="Times New Roman"/>
        </w:rPr>
      </w:pPr>
      <w:r w:rsidRPr="00386B2E">
        <w:rPr>
          <w:rFonts w:ascii="Times New Roman" w:hAnsi="Times New Roman" w:cs="Times New Roman"/>
        </w:rPr>
        <w:t>terminy płatności na rzecz podwykonawcy winny być ustalone w taki sposób, aby były skorelowane z terminami płatności na rzecz Wykonawcy,</w:t>
      </w:r>
    </w:p>
    <w:p w14:paraId="069DBBF7" w14:textId="77777777" w:rsidR="00386B2E" w:rsidRPr="00386B2E" w:rsidRDefault="00386B2E" w:rsidP="0040028E">
      <w:pPr>
        <w:pStyle w:val="Akapitzlist"/>
        <w:numPr>
          <w:ilvl w:val="0"/>
          <w:numId w:val="66"/>
        </w:numPr>
        <w:ind w:left="1985"/>
        <w:jc w:val="both"/>
        <w:rPr>
          <w:rFonts w:ascii="Times New Roman" w:hAnsi="Times New Roman" w:cs="Times New Roman"/>
        </w:rPr>
      </w:pPr>
      <w:r w:rsidRPr="00386B2E">
        <w:rPr>
          <w:rFonts w:ascii="Times New Roman" w:hAnsi="Times New Roman" w:cs="Times New Roman"/>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p>
    <w:p w14:paraId="26ECE6C8" w14:textId="77777777" w:rsidR="00386B2E" w:rsidRPr="00386B2E" w:rsidRDefault="00386B2E" w:rsidP="0040028E">
      <w:pPr>
        <w:pStyle w:val="Akapitzlist"/>
        <w:numPr>
          <w:ilvl w:val="0"/>
          <w:numId w:val="65"/>
        </w:numPr>
        <w:ind w:left="1276"/>
        <w:jc w:val="both"/>
        <w:rPr>
          <w:rFonts w:ascii="Times New Roman" w:hAnsi="Times New Roman" w:cs="Times New Roman"/>
        </w:rPr>
      </w:pPr>
      <w:r w:rsidRPr="00386B2E">
        <w:rPr>
          <w:rFonts w:ascii="Times New Roman" w:hAnsi="Times New Roman" w:cs="Times New Roman"/>
        </w:rPr>
        <w:t>Umowa o podwykonawstwo winna przewidywać termin zapłaty wynagrodzenia</w:t>
      </w:r>
    </w:p>
    <w:p w14:paraId="695E5C4C" w14:textId="77777777" w:rsidR="00386B2E" w:rsidRPr="00386B2E" w:rsidRDefault="00386B2E" w:rsidP="0040028E">
      <w:pPr>
        <w:pStyle w:val="Akapitzlist"/>
        <w:ind w:left="1276"/>
        <w:jc w:val="both"/>
        <w:rPr>
          <w:rFonts w:ascii="Times New Roman" w:hAnsi="Times New Roman" w:cs="Times New Roman"/>
        </w:rPr>
      </w:pPr>
      <w:r w:rsidRPr="00386B2E">
        <w:rPr>
          <w:rFonts w:ascii="Times New Roman" w:hAnsi="Times New Roman" w:cs="Times New Roman"/>
        </w:rPr>
        <w:t>nie dłuższy niż 30 dni od dnia doręczenia Wykonawcy faktury lub rachunku potwierdzającej wykonanie zleconej podwykonawcy usługi/dostawy.</w:t>
      </w:r>
    </w:p>
    <w:p w14:paraId="00B2852F" w14:textId="55075E51" w:rsidR="00386B2E" w:rsidRPr="00386B2E" w:rsidRDefault="00386B2E" w:rsidP="0040028E">
      <w:pPr>
        <w:pStyle w:val="Akapitzlist"/>
        <w:numPr>
          <w:ilvl w:val="0"/>
          <w:numId w:val="65"/>
        </w:numPr>
        <w:ind w:left="1276"/>
        <w:jc w:val="both"/>
        <w:rPr>
          <w:rFonts w:ascii="Times New Roman" w:hAnsi="Times New Roman" w:cs="Times New Roman"/>
        </w:rPr>
      </w:pPr>
      <w:r w:rsidRPr="00386B2E">
        <w:rPr>
          <w:rFonts w:ascii="Times New Roman" w:hAnsi="Times New Roman" w:cs="Times New Roman"/>
        </w:rPr>
        <w:t>Zamawiający nie podaje informacji o umowach o podwykonawstwo, których przedmiotem są dostawy lub usługi, które, z uwagi na wartość lub przedmiot tych dostaw lub usług, nie podlegają obowiązkowi przedkładania Zamawiającemu.</w:t>
      </w:r>
    </w:p>
    <w:tbl>
      <w:tblPr>
        <w:tblStyle w:val="Tabela-Siatka"/>
        <w:tblW w:w="0" w:type="auto"/>
        <w:tblLook w:val="04A0" w:firstRow="1" w:lastRow="0" w:firstColumn="1" w:lastColumn="0" w:noHBand="0" w:noVBand="1"/>
      </w:tblPr>
      <w:tblGrid>
        <w:gridCol w:w="9062"/>
      </w:tblGrid>
      <w:tr w:rsidR="00177F4B" w:rsidRPr="00785662" w14:paraId="1AB85A35" w14:textId="77777777" w:rsidTr="008F3CE2">
        <w:trPr>
          <w:trHeight w:val="454"/>
        </w:trPr>
        <w:tc>
          <w:tcPr>
            <w:tcW w:w="9062" w:type="dxa"/>
            <w:shd w:val="clear" w:color="auto" w:fill="D0CECE" w:themeFill="background2" w:themeFillShade="E6"/>
            <w:vAlign w:val="center"/>
          </w:tcPr>
          <w:p w14:paraId="05975C30"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90" w:name="_Toc76396057"/>
            <w:bookmarkStart w:id="91" w:name="_Toc84506412"/>
            <w:bookmarkStart w:id="92" w:name="_Toc102989735"/>
            <w:bookmarkStart w:id="93" w:name="_Hlk76388941"/>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End w:id="90"/>
            <w:bookmarkEnd w:id="91"/>
            <w:bookmarkEnd w:id="92"/>
          </w:p>
        </w:tc>
      </w:tr>
    </w:tbl>
    <w:bookmarkEnd w:id="93"/>
    <w:p w14:paraId="2D6962A5" w14:textId="77777777" w:rsidR="00177F4B" w:rsidRDefault="00177F4B" w:rsidP="00A57036">
      <w:pPr>
        <w:pStyle w:val="Akapitzlist"/>
        <w:numPr>
          <w:ilvl w:val="0"/>
          <w:numId w:val="47"/>
        </w:numPr>
        <w:spacing w:line="240" w:lineRule="auto"/>
        <w:jc w:val="both"/>
        <w:rPr>
          <w:rFonts w:ascii="Times New Roman" w:hAnsi="Times New Roman" w:cs="Times New Roman"/>
        </w:rPr>
      </w:pPr>
      <w:r>
        <w:rPr>
          <w:rFonts w:ascii="Times New Roman" w:hAnsi="Times New Roman" w:cs="Times New Roman"/>
        </w:rPr>
        <w:t>Wykonawcy mogą wspólnie ubiegać się o udzielenie zamówienia.</w:t>
      </w:r>
    </w:p>
    <w:p w14:paraId="3EFA210B" w14:textId="77777777" w:rsidR="00177F4B" w:rsidRPr="00575B31" w:rsidRDefault="00177F4B" w:rsidP="00A57036">
      <w:pPr>
        <w:pStyle w:val="Akapitzlist"/>
        <w:numPr>
          <w:ilvl w:val="0"/>
          <w:numId w:val="47"/>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1CD27951" w14:textId="77777777" w:rsidR="00177F4B" w:rsidRPr="00575B31" w:rsidRDefault="00177F4B" w:rsidP="00A57036">
      <w:pPr>
        <w:pStyle w:val="Akapitzlist"/>
        <w:numPr>
          <w:ilvl w:val="0"/>
          <w:numId w:val="47"/>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przekazuje się cyfrowe odwzorowanie tego dokumentu opatruje się kwalifikowanym podpisem elektronicznym, podpisem zaufanym lub podpisem osobistym poświadczającym zgodność cyfrowego odwzorowania z dokumentem w postaci papierowej.</w:t>
      </w:r>
      <w:r>
        <w:rPr>
          <w:rFonts w:ascii="Times New Roman" w:hAnsi="Times New Roman" w:cs="Times New Roman"/>
          <w:color w:val="000000"/>
        </w:rPr>
        <w:t xml:space="preserve"> Pełnomocnictwo powinno być dołączone do oferty.</w:t>
      </w:r>
    </w:p>
    <w:p w14:paraId="5184D57E" w14:textId="77777777" w:rsidR="00177F4B" w:rsidRPr="003E4BF7" w:rsidRDefault="00177F4B" w:rsidP="00A57036">
      <w:pPr>
        <w:pStyle w:val="Akapitzlist"/>
        <w:numPr>
          <w:ilvl w:val="0"/>
          <w:numId w:val="47"/>
        </w:numPr>
        <w:spacing w:line="240" w:lineRule="auto"/>
        <w:jc w:val="both"/>
        <w:rPr>
          <w:rFonts w:ascii="Times New Roman" w:hAnsi="Times New Roman" w:cs="Times New Roman"/>
        </w:rPr>
      </w:pPr>
      <w:r w:rsidRPr="003E4BF7">
        <w:rPr>
          <w:rFonts w:ascii="Times New Roman" w:hAnsi="Times New Roman" w:cs="Times New Roman"/>
        </w:rPr>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6FFF1E09" w14:textId="77777777" w:rsidR="00177F4B" w:rsidRDefault="00177F4B" w:rsidP="00A57036">
      <w:pPr>
        <w:pStyle w:val="Akapitzlist"/>
        <w:numPr>
          <w:ilvl w:val="0"/>
          <w:numId w:val="47"/>
        </w:numPr>
        <w:spacing w:line="240" w:lineRule="auto"/>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29302240" w14:textId="77777777" w:rsidR="00177F4B" w:rsidRDefault="00177F4B" w:rsidP="00A57036">
      <w:pPr>
        <w:pStyle w:val="Akapitzlist"/>
        <w:numPr>
          <w:ilvl w:val="0"/>
          <w:numId w:val="47"/>
        </w:numPr>
        <w:spacing w:line="240" w:lineRule="auto"/>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369EC924" w14:textId="77777777" w:rsidR="00177F4B" w:rsidRPr="00671D06" w:rsidRDefault="00177F4B" w:rsidP="00A57036">
      <w:pPr>
        <w:pStyle w:val="Akapitzlist"/>
        <w:numPr>
          <w:ilvl w:val="0"/>
          <w:numId w:val="47"/>
        </w:numPr>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04974665" w14:textId="77777777" w:rsidR="00177F4B" w:rsidRDefault="00177F4B" w:rsidP="00A57036">
      <w:pPr>
        <w:pStyle w:val="Akapitzlist"/>
        <w:numPr>
          <w:ilvl w:val="0"/>
          <w:numId w:val="47"/>
        </w:numPr>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 xml:space="preserve">rozdziale IX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3A743BC7" w14:textId="77777777" w:rsidR="00177F4B" w:rsidRDefault="00177F4B" w:rsidP="00A57036">
      <w:pPr>
        <w:pStyle w:val="Akapitzlist"/>
        <w:numPr>
          <w:ilvl w:val="0"/>
          <w:numId w:val="47"/>
        </w:numPr>
        <w:spacing w:line="240" w:lineRule="auto"/>
        <w:jc w:val="both"/>
        <w:rPr>
          <w:rFonts w:ascii="Times New Roman" w:hAnsi="Times New Roman" w:cs="Times New Roman"/>
        </w:rPr>
      </w:pPr>
      <w:r>
        <w:rPr>
          <w:rFonts w:ascii="Times New Roman" w:hAnsi="Times New Roman" w:cs="Times New Roman"/>
        </w:rPr>
        <w:lastRenderedPageBreak/>
        <w:t>Zamawiający informuje, iż nie określa wymagań związanych z realizacją zamówienia w inny sposób niż w odniesieniu do pojedynczych Wykonawców.</w:t>
      </w:r>
    </w:p>
    <w:p w14:paraId="182605C8" w14:textId="77777777" w:rsidR="00177F4B" w:rsidRPr="000E394B" w:rsidRDefault="00177F4B" w:rsidP="00A57036">
      <w:pPr>
        <w:pStyle w:val="Akapitzlist"/>
        <w:numPr>
          <w:ilvl w:val="0"/>
          <w:numId w:val="47"/>
        </w:numPr>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Pr>
          <w:rFonts w:ascii="Times New Roman" w:hAnsi="Times New Roman" w:cs="Times New Roman"/>
        </w:rPr>
        <w:t>57</w:t>
      </w:r>
      <w:r w:rsidRPr="000E394B">
        <w:rPr>
          <w:rFonts w:ascii="Times New Roman" w:hAnsi="Times New Roman" w:cs="Times New Roman"/>
        </w:rPr>
        <w:t xml:space="preserve"> ustawy.</w:t>
      </w:r>
    </w:p>
    <w:p w14:paraId="05B87DE3" w14:textId="77777777" w:rsidR="00177F4B" w:rsidRDefault="00177F4B" w:rsidP="00A57036">
      <w:pPr>
        <w:pStyle w:val="Akapitzlist"/>
        <w:numPr>
          <w:ilvl w:val="0"/>
          <w:numId w:val="47"/>
        </w:numPr>
        <w:jc w:val="both"/>
        <w:rPr>
          <w:rFonts w:ascii="Times New Roman" w:hAnsi="Times New Roman" w:cs="Times New Roman"/>
        </w:rPr>
      </w:pPr>
      <w:r>
        <w:rPr>
          <w:rFonts w:ascii="Times New Roman" w:hAnsi="Times New Roman" w:cs="Times New Roman"/>
        </w:rPr>
        <w:t>W</w:t>
      </w:r>
      <w:r w:rsidRPr="006B7EED">
        <w:rPr>
          <w:rFonts w:ascii="Times New Roman" w:hAnsi="Times New Roman" w:cs="Times New Roman"/>
        </w:rPr>
        <w:t>ykonawcy wspólnie ubiegający się o udzielenie zamówienia dołączają do oferty oświadczenie</w:t>
      </w:r>
      <w:r>
        <w:rPr>
          <w:rFonts w:ascii="Times New Roman" w:hAnsi="Times New Roman" w:cs="Times New Roman"/>
        </w:rPr>
        <w:t xml:space="preserve"> (na podst. art. 117 ust 4)</w:t>
      </w:r>
      <w:r w:rsidRPr="006B7EED">
        <w:rPr>
          <w:rFonts w:ascii="Times New Roman" w:hAnsi="Times New Roman" w:cs="Times New Roman"/>
        </w:rPr>
        <w:t>, z którego wynikało będzie, które dostawy wykonają poszczególni wykonawcy.</w:t>
      </w:r>
    </w:p>
    <w:p w14:paraId="11C211BC" w14:textId="77777777" w:rsidR="00177F4B" w:rsidRDefault="00177F4B" w:rsidP="00A57036">
      <w:pPr>
        <w:pStyle w:val="Akapitzlist"/>
        <w:numPr>
          <w:ilvl w:val="0"/>
          <w:numId w:val="47"/>
        </w:numPr>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5D2F0979" w14:textId="1028D27E" w:rsidR="00177F4B" w:rsidRDefault="00177F4B" w:rsidP="00A57036">
      <w:pPr>
        <w:pStyle w:val="Akapitzlist"/>
        <w:numPr>
          <w:ilvl w:val="0"/>
          <w:numId w:val="47"/>
        </w:numPr>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p w14:paraId="091FDB22" w14:textId="77777777" w:rsidR="00A5576C" w:rsidRDefault="00A5576C" w:rsidP="00A5576C">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77F4B" w:rsidRPr="00785662" w14:paraId="2DD38F26" w14:textId="77777777" w:rsidTr="008F3CE2">
        <w:trPr>
          <w:trHeight w:val="454"/>
        </w:trPr>
        <w:tc>
          <w:tcPr>
            <w:tcW w:w="9062" w:type="dxa"/>
            <w:shd w:val="clear" w:color="auto" w:fill="D0CECE" w:themeFill="background2" w:themeFillShade="E6"/>
            <w:vAlign w:val="center"/>
          </w:tcPr>
          <w:p w14:paraId="708B5F4A" w14:textId="77777777" w:rsidR="00177F4B" w:rsidRPr="00785662" w:rsidRDefault="00177F4B" w:rsidP="008F3CE2">
            <w:pPr>
              <w:pStyle w:val="Nagwek1"/>
              <w:spacing w:before="0"/>
              <w:jc w:val="both"/>
              <w:outlineLvl w:val="0"/>
              <w:rPr>
                <w:rFonts w:ascii="Times New Roman" w:hAnsi="Times New Roman" w:cs="Times New Roman"/>
                <w:b/>
                <w:bCs/>
                <w:color w:val="auto"/>
                <w:sz w:val="26"/>
                <w:szCs w:val="26"/>
              </w:rPr>
            </w:pPr>
            <w:bookmarkStart w:id="94" w:name="_Toc76396058"/>
            <w:bookmarkStart w:id="95" w:name="_Toc84506413"/>
            <w:bookmarkStart w:id="96" w:name="_Toc102989736"/>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000000" w:themeColor="text1"/>
                <w:sz w:val="26"/>
                <w:szCs w:val="26"/>
              </w:rPr>
              <w:t>POSTANOWIENIA DOTYCZĄCE PODMIOTÓW UDOSTĘPNIAJĄCYCH ZASOBY</w:t>
            </w:r>
            <w:bookmarkEnd w:id="94"/>
            <w:bookmarkEnd w:id="95"/>
            <w:bookmarkEnd w:id="96"/>
          </w:p>
        </w:tc>
      </w:tr>
    </w:tbl>
    <w:p w14:paraId="2827629F" w14:textId="77777777" w:rsidR="00177F4B" w:rsidRDefault="00177F4B" w:rsidP="00A57036">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Wykonawca może w celu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9FF41FC" w14:textId="77777777" w:rsidR="00177F4B" w:rsidRDefault="00177F4B" w:rsidP="00A57036">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których te zdolności są wymagane.</w:t>
      </w:r>
    </w:p>
    <w:p w14:paraId="20931A52" w14:textId="77777777" w:rsidR="00177F4B" w:rsidRDefault="00177F4B" w:rsidP="00A57036">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składa wraz z ofertą zobowiązania podmiotu udostępniającego zasoby do oddania mu do dyspozycji niezbędnych zasobów na potrzeby realizacji zamówienia lub inny podmiotowy środek dowodowy potwierdzający, że Wykonawca realizując zamówienie, będzie dysponował niezbędnymi zasobami tych podmiotów – </w:t>
      </w:r>
      <w:r>
        <w:rPr>
          <w:rFonts w:ascii="Times New Roman" w:hAnsi="Times New Roman" w:cs="Times New Roman"/>
          <w:b/>
          <w:bCs/>
          <w:u w:val="single"/>
        </w:rPr>
        <w:t>załącznik Wykonawcy</w:t>
      </w:r>
    </w:p>
    <w:p w14:paraId="466570FD" w14:textId="199FDB6F" w:rsidR="00177F4B" w:rsidRDefault="00177F4B" w:rsidP="00A57036">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Zobowiązanie podmiotu udostępniającego zasoby, o którym mowa w pkt.</w:t>
      </w:r>
      <w:r w:rsidR="00194C5F">
        <w:rPr>
          <w:rFonts w:ascii="Times New Roman" w:hAnsi="Times New Roman" w:cs="Times New Roman"/>
        </w:rPr>
        <w:t xml:space="preserve"> </w:t>
      </w:r>
      <w:r>
        <w:rPr>
          <w:rFonts w:ascii="Times New Roman" w:hAnsi="Times New Roman" w:cs="Times New Roman"/>
        </w:rPr>
        <w:t>3, potwierdza, że stosunek łączący Wykonawcę z podmiotami udostępniającymi zasoby gwarantuje rzeczywisty dostęp do tych zasobów oraz określa w szczególności:</w:t>
      </w:r>
    </w:p>
    <w:p w14:paraId="3CAC7267" w14:textId="77777777" w:rsidR="00177F4B" w:rsidRDefault="00177F4B" w:rsidP="00A57036">
      <w:pPr>
        <w:pStyle w:val="Akapitzlist"/>
        <w:numPr>
          <w:ilvl w:val="0"/>
          <w:numId w:val="49"/>
        </w:numPr>
        <w:spacing w:line="240" w:lineRule="auto"/>
        <w:jc w:val="both"/>
        <w:rPr>
          <w:rFonts w:ascii="Times New Roman" w:hAnsi="Times New Roman" w:cs="Times New Roman"/>
        </w:rPr>
      </w:pPr>
      <w:r>
        <w:rPr>
          <w:rFonts w:ascii="Times New Roman" w:hAnsi="Times New Roman" w:cs="Times New Roman"/>
        </w:rPr>
        <w:t>zakres dostępnych Wykonawcy zasobów podmiotu udostępniającego zasoby;</w:t>
      </w:r>
    </w:p>
    <w:p w14:paraId="3EADA0C0" w14:textId="77777777" w:rsidR="00177F4B" w:rsidRDefault="00177F4B" w:rsidP="00A57036">
      <w:pPr>
        <w:pStyle w:val="Akapitzlist"/>
        <w:numPr>
          <w:ilvl w:val="0"/>
          <w:numId w:val="49"/>
        </w:numPr>
        <w:spacing w:line="240" w:lineRule="auto"/>
        <w:jc w:val="both"/>
        <w:rPr>
          <w:rFonts w:ascii="Times New Roman" w:hAnsi="Times New Roman" w:cs="Times New Roman"/>
        </w:rPr>
      </w:pPr>
      <w:r>
        <w:rPr>
          <w:rFonts w:ascii="Times New Roman" w:hAnsi="Times New Roman" w:cs="Times New Roman"/>
        </w:rPr>
        <w:t>sposób i okres udostępnienia Wykonawcy i wykorzystania przez niego zasobów podmiotu udostępniającego te zasoby przy wykonywaniu zamówienia;</w:t>
      </w:r>
    </w:p>
    <w:p w14:paraId="25FCBC98" w14:textId="77777777" w:rsidR="00177F4B" w:rsidRDefault="00177F4B" w:rsidP="00A57036">
      <w:pPr>
        <w:pStyle w:val="Akapitzlist"/>
        <w:numPr>
          <w:ilvl w:val="0"/>
          <w:numId w:val="49"/>
        </w:numPr>
        <w:spacing w:line="240" w:lineRule="auto"/>
        <w:jc w:val="both"/>
        <w:rPr>
          <w:rFonts w:ascii="Times New Roman" w:hAnsi="Times New Roman" w:cs="Times New Roman"/>
        </w:rPr>
      </w:pPr>
      <w:r>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6BDBDAB3" w14:textId="77777777" w:rsidR="00177F4B" w:rsidRDefault="00177F4B" w:rsidP="00A57036">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 xml:space="preserve">Wykonawca w przypadku polegania na zdolnościach lub sytuacji podmiotów udostępniających zasoby, przedstawia, wraz z oświadczeniem, o którym mowa w rozdziale IX, także oświadczenie podmiotu udostępniającego zasoby, potwierdzające brak podstaw do </w:t>
      </w:r>
      <w:r>
        <w:rPr>
          <w:rFonts w:ascii="Times New Roman" w:hAnsi="Times New Roman" w:cs="Times New Roman"/>
        </w:rPr>
        <w:lastRenderedPageBreak/>
        <w:t>wykluczenia tego podmiotu oraz odpowiednio spełnianie warunków udziału w postępowaniu, w zakresie w jakim Wykonawca powołuje się na jego zasoby.</w:t>
      </w:r>
    </w:p>
    <w:p w14:paraId="6C61E9CE" w14:textId="77777777" w:rsidR="00177F4B" w:rsidRDefault="00177F4B" w:rsidP="00A57036">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4, a także bada czy nie zachodzą, wobec tego podmiotu podstawy wykluczenia, które zostały przewidziane względem Wykonawcy.</w:t>
      </w:r>
    </w:p>
    <w:p w14:paraId="03536985" w14:textId="77777777" w:rsidR="00177F4B" w:rsidRDefault="00177F4B" w:rsidP="00A57036">
      <w:pPr>
        <w:pStyle w:val="Akapitzlist"/>
        <w:numPr>
          <w:ilvl w:val="0"/>
          <w:numId w:val="48"/>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w:t>
      </w:r>
      <w:proofErr w:type="spellStart"/>
      <w:r w:rsidRPr="00AE1C6B">
        <w:rPr>
          <w:rFonts w:ascii="Times New Roman" w:hAnsi="Times New Roman" w:cs="Times New Roman"/>
        </w:rPr>
        <w:t>Pzp</w:t>
      </w:r>
      <w:proofErr w:type="spellEnd"/>
      <w:r>
        <w:rPr>
          <w:rFonts w:ascii="Times New Roman" w:hAnsi="Times New Roman" w:cs="Times New Roman"/>
        </w:rPr>
        <w:t>.</w:t>
      </w:r>
    </w:p>
    <w:p w14:paraId="3203B32A" w14:textId="77777777" w:rsidR="00177F4B" w:rsidRDefault="00177F4B" w:rsidP="00A57036">
      <w:pPr>
        <w:pStyle w:val="Akapitzlist"/>
        <w:numPr>
          <w:ilvl w:val="0"/>
          <w:numId w:val="48"/>
        </w:numPr>
        <w:spacing w:line="240" w:lineRule="auto"/>
        <w:jc w:val="both"/>
        <w:rPr>
          <w:rFonts w:ascii="Times New Roman" w:hAnsi="Times New Roman" w:cs="Times New Roman"/>
        </w:rPr>
      </w:pPr>
      <w:r>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2FD0D4E" w14:textId="26266167" w:rsidR="00177F4B" w:rsidRDefault="00177F4B" w:rsidP="00A57036">
      <w:pPr>
        <w:pStyle w:val="Akapitzlist"/>
        <w:numPr>
          <w:ilvl w:val="0"/>
          <w:numId w:val="48"/>
        </w:numPr>
        <w:spacing w:line="240" w:lineRule="auto"/>
        <w:jc w:val="both"/>
        <w:rPr>
          <w:rFonts w:ascii="Times New Roman" w:hAnsi="Times New Roman" w:cs="Times New Roman"/>
          <w:b/>
          <w:bCs/>
          <w:u w:val="single"/>
        </w:rPr>
      </w:pPr>
      <w:r w:rsidRPr="004A2731">
        <w:rPr>
          <w:rFonts w:ascii="Times New Roman" w:hAnsi="Times New Roman" w:cs="Times New Roman"/>
          <w:b/>
          <w:bCs/>
          <w:u w:val="single"/>
        </w:rPr>
        <w:t>Wykonawca nie może po terminie składania ofert powoływać się na zdolności lub sytuację podmiotów udostępniających zasoby, jeżeli na etapie składania ofert nie polegał on w danym zakresie na zdolnościach lub sytuacji podmiotów udostępniających zasoby.</w:t>
      </w:r>
    </w:p>
    <w:p w14:paraId="29738557" w14:textId="77777777" w:rsidR="00A5576C" w:rsidRDefault="00A5576C" w:rsidP="00A5576C">
      <w:pPr>
        <w:pStyle w:val="Akapitzlist"/>
        <w:spacing w:line="240" w:lineRule="auto"/>
        <w:ind w:left="775"/>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177F4B" w:rsidRPr="009464A5" w14:paraId="443818BD" w14:textId="77777777" w:rsidTr="008F3CE2">
        <w:trPr>
          <w:trHeight w:val="454"/>
        </w:trPr>
        <w:tc>
          <w:tcPr>
            <w:tcW w:w="9062" w:type="dxa"/>
            <w:shd w:val="clear" w:color="auto" w:fill="D0CECE" w:themeFill="background2" w:themeFillShade="E6"/>
            <w:vAlign w:val="center"/>
          </w:tcPr>
          <w:p w14:paraId="50F438E9" w14:textId="77777777" w:rsidR="00177F4B" w:rsidRPr="00514BD0" w:rsidRDefault="00177F4B" w:rsidP="008F3CE2">
            <w:pPr>
              <w:pStyle w:val="Nagwek1"/>
              <w:spacing w:before="0"/>
              <w:jc w:val="both"/>
              <w:outlineLvl w:val="0"/>
              <w:rPr>
                <w:rFonts w:ascii="Times New Roman" w:hAnsi="Times New Roman" w:cs="Times New Roman"/>
                <w:b/>
                <w:bCs/>
                <w:sz w:val="26"/>
                <w:szCs w:val="26"/>
              </w:rPr>
            </w:pPr>
            <w:bookmarkStart w:id="97" w:name="_Toc72237851"/>
            <w:bookmarkStart w:id="98" w:name="_Toc76396059"/>
            <w:bookmarkStart w:id="99" w:name="_Toc84506414"/>
            <w:bookmarkStart w:id="100" w:name="_Toc102989737"/>
            <w:r>
              <w:rPr>
                <w:rFonts w:ascii="Times New Roman" w:hAnsi="Times New Roman" w:cs="Times New Roman"/>
                <w:b/>
                <w:bCs/>
                <w:color w:val="000000" w:themeColor="text1"/>
                <w:sz w:val="26"/>
                <w:szCs w:val="26"/>
              </w:rPr>
              <w:t>ROZDZIAŁ XXIV</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97"/>
            <w:bookmarkEnd w:id="98"/>
            <w:bookmarkEnd w:id="99"/>
            <w:bookmarkEnd w:id="100"/>
          </w:p>
        </w:tc>
      </w:tr>
    </w:tbl>
    <w:p w14:paraId="3719D930" w14:textId="77777777" w:rsidR="00177F4B" w:rsidRPr="007F7BC5" w:rsidRDefault="00177F4B" w:rsidP="00177F4B">
      <w:pPr>
        <w:spacing w:after="0" w:line="240" w:lineRule="auto"/>
        <w:contextualSpacing/>
        <w:jc w:val="both"/>
        <w:rPr>
          <w:rFonts w:ascii="Times New Roman" w:hAnsi="Times New Roman" w:cs="Times New Roman"/>
        </w:rPr>
      </w:pPr>
      <w:bookmarkStart w:id="101"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5ADC7B2" w14:textId="77777777" w:rsidR="00177F4B" w:rsidRPr="007F7BC5" w:rsidRDefault="00177F4B" w:rsidP="00A57036">
      <w:pPr>
        <w:numPr>
          <w:ilvl w:val="0"/>
          <w:numId w:val="5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26D2FFE3" w14:textId="77777777" w:rsidR="00177F4B" w:rsidRPr="007F7BC5" w:rsidRDefault="00177F4B" w:rsidP="00A57036">
      <w:pPr>
        <w:numPr>
          <w:ilvl w:val="0"/>
          <w:numId w:val="5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 Pani Małgorzata Olszewska, z którą można skontaktować się pisemnie na adres siedziby, poprzez adres e-mail: iod@miloradz.malbork.pl lub telefonicznie pod nr tel. 55 271 15 31, wew. 26;</w:t>
      </w:r>
    </w:p>
    <w:p w14:paraId="07AF63A3" w14:textId="6BEF43F2" w:rsidR="00177F4B" w:rsidRPr="007F7BC5" w:rsidRDefault="00177F4B" w:rsidP="00A57036">
      <w:pPr>
        <w:numPr>
          <w:ilvl w:val="0"/>
          <w:numId w:val="51"/>
        </w:numPr>
        <w:spacing w:after="0" w:line="240" w:lineRule="auto"/>
        <w:jc w:val="both"/>
        <w:rPr>
          <w:rFonts w:ascii="Times New Roman" w:eastAsia="Times New Roman" w:hAnsi="Times New Roman" w:cs="Times New Roman"/>
        </w:rPr>
      </w:pPr>
      <w:r w:rsidRPr="007F7BC5">
        <w:rPr>
          <w:rFonts w:ascii="Times New Roman" w:eastAsia="Times New Roman" w:hAnsi="Times New Roman" w:cs="Times New Roman"/>
          <w:lang w:eastAsia="pl-PL"/>
        </w:rPr>
        <w:t xml:space="preserve">Pani/Pana dane osobowe Wykonawcy przetwarzane będą na podstawie art. 6 ust. 1        lit. c RODO w celu </w:t>
      </w:r>
      <w:r w:rsidRPr="007F7BC5">
        <w:rPr>
          <w:rFonts w:ascii="Times New Roman" w:eastAsia="Times New Roman" w:hAnsi="Times New Roman" w:cs="Times New Roman"/>
        </w:rPr>
        <w:t xml:space="preserve">związanym z postępowaniem o udzielenie zamówienia publicznego </w:t>
      </w:r>
      <w:r w:rsidRPr="007F7BC5">
        <w:rPr>
          <w:rFonts w:ascii="Times New Roman" w:eastAsia="Times New Roman" w:hAnsi="Times New Roman" w:cs="Times New Roman"/>
        </w:rPr>
        <w:br/>
      </w:r>
      <w:r w:rsidRPr="00965642">
        <w:rPr>
          <w:rFonts w:ascii="Times New Roman" w:eastAsia="Times New Roman" w:hAnsi="Times New Roman" w:cs="Times New Roman"/>
        </w:rPr>
        <w:t>nr R.271</w:t>
      </w:r>
      <w:r w:rsidR="00965642">
        <w:rPr>
          <w:rFonts w:ascii="Times New Roman" w:eastAsia="Times New Roman" w:hAnsi="Times New Roman" w:cs="Times New Roman"/>
        </w:rPr>
        <w:t>.11.</w:t>
      </w:r>
      <w:r w:rsidRPr="00965642">
        <w:rPr>
          <w:rFonts w:ascii="Times New Roman" w:eastAsia="Times New Roman" w:hAnsi="Times New Roman" w:cs="Times New Roman"/>
        </w:rPr>
        <w:t>2022 – pod nazwą</w:t>
      </w:r>
      <w:r w:rsidR="00965642">
        <w:rPr>
          <w:rFonts w:ascii="Times New Roman" w:eastAsia="Times New Roman" w:hAnsi="Times New Roman" w:cs="Times New Roman"/>
        </w:rPr>
        <w:t xml:space="preserve"> </w:t>
      </w:r>
      <w:r w:rsidR="005D6A5D" w:rsidRPr="005D6A5D">
        <w:rPr>
          <w:rFonts w:ascii="Times New Roman" w:eastAsia="Times New Roman" w:hAnsi="Times New Roman" w:cs="Times New Roman"/>
        </w:rPr>
        <w:t>„DOSTAWA SPRZĘTU MULTIMEDIALNEGO DLA GMINNEGO OŚRODKA KULTURY I SPORTU W MIŁORADZU W RAMACH PROJEKTU GRANTOWEGO „KONWERSJA CYFROWA DOMÓW KULTURY””</w:t>
      </w:r>
      <w:r w:rsidR="005D6A5D">
        <w:rPr>
          <w:rFonts w:ascii="Times New Roman" w:eastAsia="Times New Roman" w:hAnsi="Times New Roman" w:cs="Times New Roman"/>
        </w:rPr>
        <w:t xml:space="preserve"> </w:t>
      </w:r>
      <w:r w:rsidRPr="00DF2601">
        <w:rPr>
          <w:rFonts w:ascii="Times New Roman" w:eastAsia="Times New Roman" w:hAnsi="Times New Roman" w:cs="Times New Roman"/>
        </w:rPr>
        <w:t>prowadzonym</w:t>
      </w:r>
      <w:r w:rsidRPr="007F7BC5">
        <w:rPr>
          <w:rFonts w:ascii="Times New Roman" w:eastAsia="Times New Roman" w:hAnsi="Times New Roman" w:cs="Times New Roman"/>
        </w:rPr>
        <w:t xml:space="preserve"> w trybie postępowania przeprowadzonego na postawie art. 275 pkt. 1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w:t>
      </w:r>
    </w:p>
    <w:p w14:paraId="6E8E1238" w14:textId="77777777" w:rsidR="00177F4B" w:rsidRPr="007F7BC5" w:rsidRDefault="00177F4B" w:rsidP="00A57036">
      <w:pPr>
        <w:numPr>
          <w:ilvl w:val="0"/>
          <w:numId w:val="5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18 oraz art. 74 Ustawy </w:t>
      </w:r>
      <w:proofErr w:type="spellStart"/>
      <w:r w:rsidRPr="007F7BC5">
        <w:rPr>
          <w:rFonts w:ascii="Times New Roman" w:eastAsia="Times New Roman" w:hAnsi="Times New Roman" w:cs="Times New Roman"/>
          <w:lang w:eastAsia="pl-PL"/>
        </w:rPr>
        <w:t>Pzp</w:t>
      </w:r>
      <w:proofErr w:type="spellEnd"/>
      <w:r w:rsidRPr="007F7BC5">
        <w:rPr>
          <w:rFonts w:ascii="Times New Roman" w:eastAsia="Times New Roman" w:hAnsi="Times New Roman" w:cs="Times New Roman"/>
          <w:lang w:eastAsia="pl-PL"/>
        </w:rPr>
        <w:t>;</w:t>
      </w:r>
    </w:p>
    <w:p w14:paraId="5B5DDC69" w14:textId="77777777" w:rsidR="00177F4B" w:rsidRPr="007F7BC5" w:rsidRDefault="00177F4B" w:rsidP="00A57036">
      <w:pPr>
        <w:numPr>
          <w:ilvl w:val="0"/>
          <w:numId w:val="51"/>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 xml:space="preserve">Pani/Pana dane osobowe będą przechowywane, zgodnie z art. 78 ust. 1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14:paraId="3ADDA1E7" w14:textId="77777777" w:rsidR="00177F4B" w:rsidRPr="007F7BC5" w:rsidRDefault="00177F4B" w:rsidP="00A57036">
      <w:pPr>
        <w:numPr>
          <w:ilvl w:val="0"/>
          <w:numId w:val="51"/>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związanym z </w:t>
      </w:r>
      <w:r w:rsidRPr="007F7BC5">
        <w:rPr>
          <w:rFonts w:ascii="Times New Roman" w:eastAsia="Times New Roman" w:hAnsi="Times New Roman" w:cs="Times New Roman"/>
        </w:rPr>
        <w:lastRenderedPageBreak/>
        <w:t xml:space="preserve">udziałem w postępowaniu o udzielenie zamówienia publicznego; konsekwencje niepodania określonych danych wynikają z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w:t>
      </w:r>
    </w:p>
    <w:p w14:paraId="6398FB20" w14:textId="77777777" w:rsidR="00177F4B" w:rsidRPr="007F7BC5" w:rsidRDefault="00177F4B" w:rsidP="00A57036">
      <w:pPr>
        <w:numPr>
          <w:ilvl w:val="0"/>
          <w:numId w:val="5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7EE6DD27" w14:textId="77777777" w:rsidR="00177F4B" w:rsidRPr="007F7BC5" w:rsidRDefault="00177F4B" w:rsidP="00A57036">
      <w:pPr>
        <w:numPr>
          <w:ilvl w:val="0"/>
          <w:numId w:val="5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79BF1BE6" w14:textId="77777777" w:rsidR="00177F4B" w:rsidRPr="007F7BC5" w:rsidRDefault="00177F4B" w:rsidP="00A57036">
      <w:pPr>
        <w:numPr>
          <w:ilvl w:val="0"/>
          <w:numId w:val="5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339E34C6" w14:textId="77777777" w:rsidR="00177F4B" w:rsidRPr="007F7BC5" w:rsidRDefault="00177F4B" w:rsidP="00A57036">
      <w:pPr>
        <w:numPr>
          <w:ilvl w:val="0"/>
          <w:numId w:val="5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t xml:space="preserve"> [1]</w:t>
      </w:r>
      <w:r w:rsidRPr="007F7BC5">
        <w:rPr>
          <w:rFonts w:ascii="Times New Roman" w:hAnsi="Times New Roman" w:cs="Times New Roman"/>
          <w:lang w:eastAsia="pl-PL"/>
        </w:rPr>
        <w:t>;</w:t>
      </w:r>
    </w:p>
    <w:p w14:paraId="575B7143" w14:textId="77777777" w:rsidR="00177F4B" w:rsidRPr="007F7BC5" w:rsidRDefault="00177F4B" w:rsidP="00A57036">
      <w:pPr>
        <w:numPr>
          <w:ilvl w:val="0"/>
          <w:numId w:val="5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 xml:space="preserve">na podstawie art. 18 RODO prawo żądania od administratora ograniczenia przetwarzania danych osobowych z zastrzeżeniem przypadków, o których mowa </w:t>
      </w:r>
      <w:r w:rsidRPr="007F7BC5">
        <w:rPr>
          <w:rFonts w:ascii="Times New Roman" w:hAnsi="Times New Roman" w:cs="Times New Roman"/>
          <w:lang w:eastAsia="pl-PL"/>
        </w:rPr>
        <w:br/>
        <w:t>w art. 18 ust. 2 RODO</w:t>
      </w:r>
      <w:r w:rsidRPr="007F7BC5">
        <w:rPr>
          <w:rFonts w:ascii="Times New Roman" w:hAnsi="Times New Roman" w:cs="Times New Roman"/>
          <w:vertAlign w:val="superscript"/>
          <w:lang w:eastAsia="pl-PL"/>
        </w:rPr>
        <w:t xml:space="preserve"> [2]</w:t>
      </w:r>
      <w:r w:rsidRPr="007F7BC5">
        <w:rPr>
          <w:rFonts w:ascii="Times New Roman" w:hAnsi="Times New Roman" w:cs="Times New Roman"/>
          <w:lang w:eastAsia="pl-PL"/>
        </w:rPr>
        <w:t>;</w:t>
      </w:r>
    </w:p>
    <w:p w14:paraId="6A14EF4E" w14:textId="77777777" w:rsidR="00177F4B" w:rsidRPr="007F7BC5" w:rsidRDefault="00177F4B" w:rsidP="00A57036">
      <w:pPr>
        <w:numPr>
          <w:ilvl w:val="0"/>
          <w:numId w:val="5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402D669E" w14:textId="77777777" w:rsidR="00177F4B" w:rsidRPr="007F7BC5" w:rsidRDefault="00177F4B" w:rsidP="00A57036">
      <w:pPr>
        <w:numPr>
          <w:ilvl w:val="0"/>
          <w:numId w:val="53"/>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28C688BA" w14:textId="77777777" w:rsidR="00177F4B" w:rsidRPr="007F7BC5" w:rsidRDefault="00177F4B" w:rsidP="00A57036">
      <w:pPr>
        <w:numPr>
          <w:ilvl w:val="0"/>
          <w:numId w:val="5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63780C6D" w14:textId="77777777" w:rsidR="00177F4B" w:rsidRPr="007F7BC5" w:rsidRDefault="00177F4B" w:rsidP="00A57036">
      <w:pPr>
        <w:numPr>
          <w:ilvl w:val="0"/>
          <w:numId w:val="5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0F81AF08" w14:textId="77777777" w:rsidR="00177F4B" w:rsidRPr="007F7BC5" w:rsidRDefault="00177F4B" w:rsidP="00A57036">
      <w:pPr>
        <w:numPr>
          <w:ilvl w:val="0"/>
          <w:numId w:val="5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101"/>
    </w:p>
    <w:p w14:paraId="7D247BED" w14:textId="77777777" w:rsidR="00177F4B" w:rsidRPr="0049240B" w:rsidRDefault="00177F4B" w:rsidP="00177F4B">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77F4B" w:rsidRPr="009464A5" w14:paraId="248D451B" w14:textId="77777777" w:rsidTr="008F3CE2">
        <w:trPr>
          <w:trHeight w:val="454"/>
        </w:trPr>
        <w:tc>
          <w:tcPr>
            <w:tcW w:w="9062" w:type="dxa"/>
            <w:shd w:val="clear" w:color="auto" w:fill="D0CECE" w:themeFill="background2" w:themeFillShade="E6"/>
            <w:vAlign w:val="center"/>
          </w:tcPr>
          <w:p w14:paraId="7BB331DF" w14:textId="77777777" w:rsidR="00177F4B" w:rsidRPr="00514BD0" w:rsidRDefault="00177F4B" w:rsidP="008F3CE2">
            <w:pPr>
              <w:pStyle w:val="Nagwek1"/>
              <w:spacing w:before="0"/>
              <w:jc w:val="both"/>
              <w:outlineLvl w:val="0"/>
              <w:rPr>
                <w:rFonts w:ascii="Times New Roman" w:hAnsi="Times New Roman" w:cs="Times New Roman"/>
                <w:b/>
                <w:bCs/>
                <w:sz w:val="26"/>
                <w:szCs w:val="26"/>
              </w:rPr>
            </w:pPr>
            <w:bookmarkStart w:id="102" w:name="_Toc76396060"/>
            <w:bookmarkStart w:id="103" w:name="_Toc84506415"/>
            <w:bookmarkStart w:id="104" w:name="_Toc102989738"/>
            <w:r>
              <w:rPr>
                <w:rFonts w:ascii="Times New Roman" w:hAnsi="Times New Roman" w:cs="Times New Roman"/>
                <w:b/>
                <w:bCs/>
                <w:color w:val="000000" w:themeColor="text1"/>
                <w:sz w:val="26"/>
                <w:szCs w:val="26"/>
              </w:rPr>
              <w:t>ROZDZIAŁ XXV. ZAŁĄCZNIKI</w:t>
            </w:r>
            <w:bookmarkEnd w:id="102"/>
            <w:bookmarkEnd w:id="103"/>
            <w:bookmarkEnd w:id="104"/>
          </w:p>
        </w:tc>
      </w:tr>
    </w:tbl>
    <w:p w14:paraId="5AA0D17B" w14:textId="77777777" w:rsidR="00177F4B" w:rsidRDefault="00177F4B" w:rsidP="00A57036">
      <w:pPr>
        <w:pStyle w:val="Akapitzlist"/>
        <w:numPr>
          <w:ilvl w:val="0"/>
          <w:numId w:val="55"/>
        </w:numPr>
        <w:jc w:val="both"/>
        <w:rPr>
          <w:rFonts w:ascii="Times New Roman" w:hAnsi="Times New Roman" w:cs="Times New Roman"/>
        </w:rPr>
      </w:pPr>
      <w:r>
        <w:rPr>
          <w:rFonts w:ascii="Times New Roman" w:hAnsi="Times New Roman" w:cs="Times New Roman"/>
        </w:rPr>
        <w:t xml:space="preserve">Załącznik nr 1 – Opis przedmiotu zamówienia </w:t>
      </w:r>
    </w:p>
    <w:p w14:paraId="6691501F" w14:textId="77777777" w:rsidR="00177F4B" w:rsidRDefault="00177F4B" w:rsidP="00A57036">
      <w:pPr>
        <w:pStyle w:val="Akapitzlist"/>
        <w:numPr>
          <w:ilvl w:val="0"/>
          <w:numId w:val="55"/>
        </w:numPr>
        <w:jc w:val="both"/>
        <w:rPr>
          <w:rFonts w:ascii="Times New Roman" w:hAnsi="Times New Roman" w:cs="Times New Roman"/>
        </w:rPr>
      </w:pPr>
      <w:r>
        <w:rPr>
          <w:rFonts w:ascii="Times New Roman" w:hAnsi="Times New Roman" w:cs="Times New Roman"/>
        </w:rPr>
        <w:t>Załącznik nr 2 – Formularz ofertowy</w:t>
      </w:r>
    </w:p>
    <w:p w14:paraId="6FBB9970" w14:textId="77777777" w:rsidR="00177F4B" w:rsidRPr="00674FC8" w:rsidRDefault="00177F4B" w:rsidP="00A57036">
      <w:pPr>
        <w:pStyle w:val="Akapitzlist"/>
        <w:numPr>
          <w:ilvl w:val="0"/>
          <w:numId w:val="55"/>
        </w:numPr>
        <w:jc w:val="both"/>
        <w:rPr>
          <w:rFonts w:ascii="Times New Roman" w:hAnsi="Times New Roman" w:cs="Times New Roman"/>
        </w:rPr>
      </w:pPr>
      <w:r>
        <w:rPr>
          <w:rFonts w:ascii="Times New Roman" w:hAnsi="Times New Roman" w:cs="Times New Roman"/>
        </w:rPr>
        <w:t xml:space="preserve">Załącznik nr 3 – </w:t>
      </w:r>
      <w:r w:rsidRPr="00674FC8">
        <w:rPr>
          <w:rFonts w:ascii="Times New Roman" w:hAnsi="Times New Roman" w:cs="Times New Roman"/>
        </w:rPr>
        <w:t>Oświadczenie o braku podstaw do wykluczenia</w:t>
      </w:r>
    </w:p>
    <w:p w14:paraId="41192F33" w14:textId="401237D0" w:rsidR="00177F4B" w:rsidRDefault="00177F4B" w:rsidP="00A57036">
      <w:pPr>
        <w:pStyle w:val="Akapitzlist"/>
        <w:numPr>
          <w:ilvl w:val="0"/>
          <w:numId w:val="55"/>
        </w:numPr>
        <w:jc w:val="both"/>
        <w:rPr>
          <w:rFonts w:ascii="Times New Roman" w:hAnsi="Times New Roman" w:cs="Times New Roman"/>
        </w:rPr>
      </w:pPr>
      <w:r>
        <w:rPr>
          <w:rFonts w:ascii="Times New Roman" w:hAnsi="Times New Roman" w:cs="Times New Roman"/>
        </w:rPr>
        <w:t xml:space="preserve">Załącznik nr </w:t>
      </w:r>
      <w:r w:rsidR="00965642">
        <w:rPr>
          <w:rFonts w:ascii="Times New Roman" w:hAnsi="Times New Roman" w:cs="Times New Roman"/>
        </w:rPr>
        <w:t>4</w:t>
      </w:r>
      <w:r>
        <w:rPr>
          <w:rFonts w:ascii="Times New Roman" w:hAnsi="Times New Roman" w:cs="Times New Roman"/>
        </w:rPr>
        <w:t xml:space="preserve"> – Oświadczenie art. 117 ust. 4</w:t>
      </w:r>
    </w:p>
    <w:p w14:paraId="7E349316" w14:textId="4B5051A5" w:rsidR="00177F4B" w:rsidRDefault="00177F4B" w:rsidP="00A57036">
      <w:pPr>
        <w:pStyle w:val="Akapitzlist"/>
        <w:numPr>
          <w:ilvl w:val="0"/>
          <w:numId w:val="55"/>
        </w:numPr>
        <w:spacing w:line="240" w:lineRule="auto"/>
        <w:jc w:val="both"/>
        <w:rPr>
          <w:rFonts w:ascii="Times New Roman" w:hAnsi="Times New Roman" w:cs="Times New Roman"/>
        </w:rPr>
      </w:pPr>
      <w:r>
        <w:rPr>
          <w:rFonts w:ascii="Times New Roman" w:hAnsi="Times New Roman" w:cs="Times New Roman"/>
        </w:rPr>
        <w:t xml:space="preserve">Załącznik nr </w:t>
      </w:r>
      <w:r w:rsidR="00965642">
        <w:rPr>
          <w:rFonts w:ascii="Times New Roman" w:hAnsi="Times New Roman" w:cs="Times New Roman"/>
        </w:rPr>
        <w:t>5</w:t>
      </w:r>
      <w:r>
        <w:rPr>
          <w:rFonts w:ascii="Times New Roman" w:hAnsi="Times New Roman" w:cs="Times New Roman"/>
        </w:rPr>
        <w:t xml:space="preserve"> – Oświadczenie o grupie kapitałowej</w:t>
      </w:r>
    </w:p>
    <w:p w14:paraId="6FE2993C" w14:textId="1A6C8457" w:rsidR="00177F4B" w:rsidRDefault="00177F4B" w:rsidP="00A57036">
      <w:pPr>
        <w:pStyle w:val="Akapitzlist"/>
        <w:numPr>
          <w:ilvl w:val="0"/>
          <w:numId w:val="55"/>
        </w:numPr>
        <w:spacing w:line="240" w:lineRule="auto"/>
        <w:jc w:val="both"/>
        <w:rPr>
          <w:rFonts w:ascii="Times New Roman" w:hAnsi="Times New Roman" w:cs="Times New Roman"/>
        </w:rPr>
      </w:pPr>
      <w:r>
        <w:rPr>
          <w:rFonts w:ascii="Times New Roman" w:hAnsi="Times New Roman" w:cs="Times New Roman"/>
        </w:rPr>
        <w:t xml:space="preserve">Załącznik nr </w:t>
      </w:r>
      <w:r w:rsidR="00965642">
        <w:rPr>
          <w:rFonts w:ascii="Times New Roman" w:hAnsi="Times New Roman" w:cs="Times New Roman"/>
        </w:rPr>
        <w:t>6</w:t>
      </w:r>
      <w:r>
        <w:rPr>
          <w:rFonts w:ascii="Times New Roman" w:hAnsi="Times New Roman" w:cs="Times New Roman"/>
        </w:rPr>
        <w:t xml:space="preserve"> – </w:t>
      </w:r>
      <w:r w:rsidR="00E05488">
        <w:rPr>
          <w:rFonts w:ascii="Times New Roman" w:hAnsi="Times New Roman" w:cs="Times New Roman"/>
        </w:rPr>
        <w:t>Formularz cenowy</w:t>
      </w:r>
    </w:p>
    <w:p w14:paraId="166C9035" w14:textId="1DBD88B3" w:rsidR="00E05488" w:rsidRPr="00674FC8" w:rsidRDefault="00E05488" w:rsidP="00A57036">
      <w:pPr>
        <w:pStyle w:val="Akapitzlist"/>
        <w:numPr>
          <w:ilvl w:val="0"/>
          <w:numId w:val="55"/>
        </w:numPr>
        <w:spacing w:line="240" w:lineRule="auto"/>
        <w:jc w:val="both"/>
        <w:rPr>
          <w:rFonts w:ascii="Times New Roman" w:hAnsi="Times New Roman" w:cs="Times New Roman"/>
        </w:rPr>
      </w:pPr>
      <w:r>
        <w:rPr>
          <w:rFonts w:ascii="Times New Roman" w:hAnsi="Times New Roman" w:cs="Times New Roman"/>
        </w:rPr>
        <w:t xml:space="preserve">Załącznik nr </w:t>
      </w:r>
      <w:r w:rsidR="00965642">
        <w:rPr>
          <w:rFonts w:ascii="Times New Roman" w:hAnsi="Times New Roman" w:cs="Times New Roman"/>
        </w:rPr>
        <w:t>7</w:t>
      </w:r>
      <w:r>
        <w:rPr>
          <w:rFonts w:ascii="Times New Roman" w:hAnsi="Times New Roman" w:cs="Times New Roman"/>
        </w:rPr>
        <w:t xml:space="preserve"> – Projekt umowy</w:t>
      </w:r>
    </w:p>
    <w:p w14:paraId="409A7200" w14:textId="77777777" w:rsidR="00177F4B" w:rsidRPr="00186886" w:rsidRDefault="00177F4B" w:rsidP="00177F4B">
      <w:pPr>
        <w:jc w:val="both"/>
        <w:rPr>
          <w:rFonts w:ascii="Times New Roman" w:hAnsi="Times New Roman" w:cs="Times New Roman"/>
          <w:b/>
          <w:bCs/>
        </w:rPr>
      </w:pPr>
    </w:p>
    <w:p w14:paraId="094F1D1F" w14:textId="77777777" w:rsidR="004D1E38" w:rsidRDefault="004D1E38"/>
    <w:sectPr w:rsidR="004D1E3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4C04" w14:textId="77777777" w:rsidR="001A3B82" w:rsidRDefault="001A3B82" w:rsidP="0099472C">
      <w:pPr>
        <w:spacing w:after="0" w:line="240" w:lineRule="auto"/>
      </w:pPr>
      <w:r>
        <w:separator/>
      </w:r>
    </w:p>
  </w:endnote>
  <w:endnote w:type="continuationSeparator" w:id="0">
    <w:p w14:paraId="09F66C23" w14:textId="77777777" w:rsidR="001A3B82" w:rsidRDefault="001A3B82" w:rsidP="0099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E4B7" w14:textId="2BE08A52" w:rsidR="0099472C" w:rsidRPr="004F7955" w:rsidRDefault="0099472C" w:rsidP="004F7955">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CD50" w14:textId="77777777" w:rsidR="001A3B82" w:rsidRDefault="001A3B82" w:rsidP="0099472C">
      <w:pPr>
        <w:spacing w:after="0" w:line="240" w:lineRule="auto"/>
      </w:pPr>
      <w:r>
        <w:separator/>
      </w:r>
    </w:p>
  </w:footnote>
  <w:footnote w:type="continuationSeparator" w:id="0">
    <w:p w14:paraId="317D871E" w14:textId="77777777" w:rsidR="001A3B82" w:rsidRDefault="001A3B82" w:rsidP="00994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24BA" w14:textId="3FFC6438" w:rsidR="0099472C" w:rsidRDefault="00EC48D2">
    <w:pPr>
      <w:pStyle w:val="Nagwek"/>
    </w:pPr>
    <w:r>
      <w:rPr>
        <w:noProof/>
      </w:rPr>
      <w:drawing>
        <wp:inline distT="0" distB="0" distL="0" distR="0" wp14:anchorId="6D204C36" wp14:editId="1E9DA663">
          <wp:extent cx="6400165" cy="1762125"/>
          <wp:effectExtent l="0" t="0" r="63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165" cy="1762125"/>
                  </a:xfrm>
                  <a:prstGeom prst="rect">
                    <a:avLst/>
                  </a:prstGeom>
                  <a:noFill/>
                </pic:spPr>
              </pic:pic>
            </a:graphicData>
          </a:graphic>
        </wp:inline>
      </w:drawing>
    </w:r>
    <w:r w:rsidR="0099472C">
      <w:t xml:space="preserve">          </w:t>
    </w:r>
    <w:r w:rsidR="004F7955">
      <w:t xml:space="preserve"> </w:t>
    </w:r>
    <w:r w:rsidR="0099472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55"/>
    <w:multiLevelType w:val="hybridMultilevel"/>
    <w:tmpl w:val="11729E3C"/>
    <w:lvl w:ilvl="0" w:tplc="EA6CD642">
      <w:start w:val="1"/>
      <w:numFmt w:val="decimal"/>
      <w:lvlText w:val="%1."/>
      <w:lvlJc w:val="left"/>
      <w:pPr>
        <w:ind w:left="775" w:hanging="360"/>
      </w:pPr>
      <w:rPr>
        <w:b w:val="0"/>
        <w:bCs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1" w15:restartNumberingAfterBreak="0">
    <w:nsid w:val="048D4EB8"/>
    <w:multiLevelType w:val="hybridMultilevel"/>
    <w:tmpl w:val="8A323F92"/>
    <w:lvl w:ilvl="0" w:tplc="115C6D0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54D18"/>
    <w:multiLevelType w:val="hybridMultilevel"/>
    <w:tmpl w:val="B5E0BFA4"/>
    <w:lvl w:ilvl="0" w:tplc="7286213C">
      <w:start w:val="1"/>
      <w:numFmt w:val="decimal"/>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79F0103"/>
    <w:multiLevelType w:val="hybridMultilevel"/>
    <w:tmpl w:val="9790F02C"/>
    <w:lvl w:ilvl="0" w:tplc="EFE4AB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6" w15:restartNumberingAfterBreak="0">
    <w:nsid w:val="136F3360"/>
    <w:multiLevelType w:val="hybridMultilevel"/>
    <w:tmpl w:val="142A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84C5257"/>
    <w:multiLevelType w:val="hybridMultilevel"/>
    <w:tmpl w:val="D0A6F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E6E48"/>
    <w:multiLevelType w:val="hybridMultilevel"/>
    <w:tmpl w:val="B18CFC0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BA259DF"/>
    <w:multiLevelType w:val="hybridMultilevel"/>
    <w:tmpl w:val="F57E87FE"/>
    <w:lvl w:ilvl="0" w:tplc="1F1237E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CB5207"/>
    <w:multiLevelType w:val="hybridMultilevel"/>
    <w:tmpl w:val="1FEAD2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260002"/>
    <w:multiLevelType w:val="hybridMultilevel"/>
    <w:tmpl w:val="0298E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C2574E"/>
    <w:multiLevelType w:val="hybridMultilevel"/>
    <w:tmpl w:val="04604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D5258F5"/>
    <w:multiLevelType w:val="hybridMultilevel"/>
    <w:tmpl w:val="EE4A175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6D3697"/>
    <w:multiLevelType w:val="hybridMultilevel"/>
    <w:tmpl w:val="F71CB7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CF5F28"/>
    <w:multiLevelType w:val="hybridMultilevel"/>
    <w:tmpl w:val="9F6EB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A408E"/>
    <w:multiLevelType w:val="hybridMultilevel"/>
    <w:tmpl w:val="AF0AB72A"/>
    <w:lvl w:ilvl="0" w:tplc="E9285090">
      <w:start w:val="2"/>
      <w:numFmt w:val="decimal"/>
      <w:lvlText w:val="%1)"/>
      <w:lvlJc w:val="left"/>
      <w:pPr>
        <w:ind w:left="106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23"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A7C5DAE"/>
    <w:multiLevelType w:val="hybridMultilevel"/>
    <w:tmpl w:val="2A1CE54C"/>
    <w:lvl w:ilvl="0" w:tplc="9F4823CA">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373B7A"/>
    <w:multiLevelType w:val="hybridMultilevel"/>
    <w:tmpl w:val="E0BC4DF4"/>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042D0D"/>
    <w:multiLevelType w:val="hybridMultilevel"/>
    <w:tmpl w:val="17347E56"/>
    <w:lvl w:ilvl="0" w:tplc="963E5E72">
      <w:start w:val="1"/>
      <w:numFmt w:val="decimal"/>
      <w:lvlText w:val="%1."/>
      <w:lvlJc w:val="left"/>
      <w:pPr>
        <w:ind w:left="785" w:hanging="360"/>
      </w:pPr>
      <w:rPr>
        <w:rFonts w:hint="default"/>
        <w:b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416A4450"/>
    <w:multiLevelType w:val="hybridMultilevel"/>
    <w:tmpl w:val="E062AB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37A653C"/>
    <w:multiLevelType w:val="hybridMultilevel"/>
    <w:tmpl w:val="081C78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39F61F8"/>
    <w:multiLevelType w:val="hybridMultilevel"/>
    <w:tmpl w:val="2B5CE186"/>
    <w:lvl w:ilvl="0" w:tplc="9348946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656146C"/>
    <w:multiLevelType w:val="hybridMultilevel"/>
    <w:tmpl w:val="6B728A5A"/>
    <w:lvl w:ilvl="0" w:tplc="0B0E69A0">
      <w:start w:val="4"/>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D2BC3"/>
    <w:multiLevelType w:val="hybridMultilevel"/>
    <w:tmpl w:val="52B8E17E"/>
    <w:lvl w:ilvl="0" w:tplc="89A64426">
      <w:start w:val="1"/>
      <w:numFmt w:val="decimal"/>
      <w:lvlText w:val="%1."/>
      <w:lvlJc w:val="left"/>
      <w:pPr>
        <w:ind w:left="720" w:hanging="360"/>
      </w:pPr>
      <w:rPr>
        <w:b w:val="0"/>
        <w:bCs w:val="0"/>
      </w:rPr>
    </w:lvl>
    <w:lvl w:ilvl="1" w:tplc="04150011">
      <w:start w:val="1"/>
      <w:numFmt w:val="decimal"/>
      <w:lvlText w:val="%2)"/>
      <w:lvlJc w:val="left"/>
      <w:pPr>
        <w:ind w:left="108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0874D2"/>
    <w:multiLevelType w:val="hybridMultilevel"/>
    <w:tmpl w:val="CD54C86E"/>
    <w:lvl w:ilvl="0" w:tplc="04150017">
      <w:start w:val="1"/>
      <w:numFmt w:val="lowerLetter"/>
      <w:lvlText w:val="%1)"/>
      <w:lvlJc w:val="left"/>
      <w:pPr>
        <w:ind w:left="2225" w:hanging="360"/>
      </w:pPr>
    </w:lvl>
    <w:lvl w:ilvl="1" w:tplc="04150019" w:tentative="1">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36"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FE6725"/>
    <w:multiLevelType w:val="hybridMultilevel"/>
    <w:tmpl w:val="F8E655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0896708"/>
    <w:multiLevelType w:val="hybridMultilevel"/>
    <w:tmpl w:val="48CC2E9A"/>
    <w:lvl w:ilvl="0" w:tplc="0415000F">
      <w:start w:val="1"/>
      <w:numFmt w:val="decimal"/>
      <w:lvlText w:val="%1."/>
      <w:lvlJc w:val="left"/>
    </w:lvl>
    <w:lvl w:ilvl="1" w:tplc="04150019" w:tentative="1">
      <w:start w:val="1"/>
      <w:numFmt w:val="lowerLetter"/>
      <w:lvlText w:val="%2."/>
      <w:lvlJc w:val="left"/>
      <w:pPr>
        <w:ind w:left="5834" w:hanging="360"/>
      </w:pPr>
    </w:lvl>
    <w:lvl w:ilvl="2" w:tplc="0415001B" w:tentative="1">
      <w:start w:val="1"/>
      <w:numFmt w:val="lowerRoman"/>
      <w:lvlText w:val="%3."/>
      <w:lvlJc w:val="right"/>
      <w:pPr>
        <w:ind w:left="6554" w:hanging="180"/>
      </w:pPr>
    </w:lvl>
    <w:lvl w:ilvl="3" w:tplc="0415000F" w:tentative="1">
      <w:start w:val="1"/>
      <w:numFmt w:val="decimal"/>
      <w:lvlText w:val="%4."/>
      <w:lvlJc w:val="left"/>
      <w:pPr>
        <w:ind w:left="7274" w:hanging="360"/>
      </w:pPr>
    </w:lvl>
    <w:lvl w:ilvl="4" w:tplc="04150019" w:tentative="1">
      <w:start w:val="1"/>
      <w:numFmt w:val="lowerLetter"/>
      <w:lvlText w:val="%5."/>
      <w:lvlJc w:val="left"/>
      <w:pPr>
        <w:ind w:left="7994" w:hanging="360"/>
      </w:pPr>
    </w:lvl>
    <w:lvl w:ilvl="5" w:tplc="0415001B" w:tentative="1">
      <w:start w:val="1"/>
      <w:numFmt w:val="lowerRoman"/>
      <w:lvlText w:val="%6."/>
      <w:lvlJc w:val="right"/>
      <w:pPr>
        <w:ind w:left="8714" w:hanging="180"/>
      </w:pPr>
    </w:lvl>
    <w:lvl w:ilvl="6" w:tplc="0415000F" w:tentative="1">
      <w:start w:val="1"/>
      <w:numFmt w:val="decimal"/>
      <w:lvlText w:val="%7."/>
      <w:lvlJc w:val="left"/>
      <w:pPr>
        <w:ind w:left="9434" w:hanging="360"/>
      </w:pPr>
    </w:lvl>
    <w:lvl w:ilvl="7" w:tplc="04150019" w:tentative="1">
      <w:start w:val="1"/>
      <w:numFmt w:val="lowerLetter"/>
      <w:lvlText w:val="%8."/>
      <w:lvlJc w:val="left"/>
      <w:pPr>
        <w:ind w:left="10154" w:hanging="360"/>
      </w:pPr>
    </w:lvl>
    <w:lvl w:ilvl="8" w:tplc="0415001B" w:tentative="1">
      <w:start w:val="1"/>
      <w:numFmt w:val="lowerRoman"/>
      <w:lvlText w:val="%9."/>
      <w:lvlJc w:val="right"/>
      <w:pPr>
        <w:ind w:left="10874" w:hanging="180"/>
      </w:pPr>
    </w:lvl>
  </w:abstractNum>
  <w:abstractNum w:abstractNumId="39" w15:restartNumberingAfterBreak="0">
    <w:nsid w:val="515D26E0"/>
    <w:multiLevelType w:val="hybridMultilevel"/>
    <w:tmpl w:val="A940AAD8"/>
    <w:lvl w:ilvl="0" w:tplc="985C6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DD4B8A"/>
    <w:multiLevelType w:val="hybridMultilevel"/>
    <w:tmpl w:val="82266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AD6C1A"/>
    <w:multiLevelType w:val="hybridMultilevel"/>
    <w:tmpl w:val="2188C2B4"/>
    <w:lvl w:ilvl="0" w:tplc="FFFFFFFF">
      <w:start w:val="1"/>
      <w:numFmt w:val="decimal"/>
      <w:lvlText w:val="%1)"/>
      <w:lvlJc w:val="left"/>
    </w:lvl>
    <w:lvl w:ilvl="1" w:tplc="FFFFFFFF" w:tentative="1">
      <w:start w:val="1"/>
      <w:numFmt w:val="lowerLetter"/>
      <w:lvlText w:val="%2."/>
      <w:lvlJc w:val="left"/>
      <w:pPr>
        <w:ind w:left="4248" w:hanging="360"/>
      </w:pPr>
    </w:lvl>
    <w:lvl w:ilvl="2" w:tplc="FFFFFFFF" w:tentative="1">
      <w:start w:val="1"/>
      <w:numFmt w:val="lowerRoman"/>
      <w:lvlText w:val="%3."/>
      <w:lvlJc w:val="right"/>
      <w:pPr>
        <w:ind w:left="4968" w:hanging="180"/>
      </w:pPr>
    </w:lvl>
    <w:lvl w:ilvl="3" w:tplc="FFFFFFFF" w:tentative="1">
      <w:start w:val="1"/>
      <w:numFmt w:val="decimal"/>
      <w:lvlText w:val="%4."/>
      <w:lvlJc w:val="left"/>
      <w:pPr>
        <w:ind w:left="5688" w:hanging="360"/>
      </w:pPr>
    </w:lvl>
    <w:lvl w:ilvl="4" w:tplc="FFFFFFFF" w:tentative="1">
      <w:start w:val="1"/>
      <w:numFmt w:val="lowerLetter"/>
      <w:lvlText w:val="%5."/>
      <w:lvlJc w:val="left"/>
      <w:pPr>
        <w:ind w:left="6408" w:hanging="360"/>
      </w:pPr>
    </w:lvl>
    <w:lvl w:ilvl="5" w:tplc="FFFFFFFF" w:tentative="1">
      <w:start w:val="1"/>
      <w:numFmt w:val="lowerRoman"/>
      <w:lvlText w:val="%6."/>
      <w:lvlJc w:val="right"/>
      <w:pPr>
        <w:ind w:left="7128" w:hanging="180"/>
      </w:pPr>
    </w:lvl>
    <w:lvl w:ilvl="6" w:tplc="FFFFFFFF" w:tentative="1">
      <w:start w:val="1"/>
      <w:numFmt w:val="decimal"/>
      <w:lvlText w:val="%7."/>
      <w:lvlJc w:val="left"/>
      <w:pPr>
        <w:ind w:left="7848" w:hanging="360"/>
      </w:pPr>
    </w:lvl>
    <w:lvl w:ilvl="7" w:tplc="FFFFFFFF" w:tentative="1">
      <w:start w:val="1"/>
      <w:numFmt w:val="lowerLetter"/>
      <w:lvlText w:val="%8."/>
      <w:lvlJc w:val="left"/>
      <w:pPr>
        <w:ind w:left="8568" w:hanging="360"/>
      </w:pPr>
    </w:lvl>
    <w:lvl w:ilvl="8" w:tplc="FFFFFFFF" w:tentative="1">
      <w:start w:val="1"/>
      <w:numFmt w:val="lowerRoman"/>
      <w:lvlText w:val="%9."/>
      <w:lvlJc w:val="right"/>
      <w:pPr>
        <w:ind w:left="9288" w:hanging="180"/>
      </w:pPr>
    </w:lvl>
  </w:abstractNum>
  <w:abstractNum w:abstractNumId="42" w15:restartNumberingAfterBreak="0">
    <w:nsid w:val="53DC6C8B"/>
    <w:multiLevelType w:val="hybridMultilevel"/>
    <w:tmpl w:val="BCAC9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DC128C"/>
    <w:multiLevelType w:val="hybridMultilevel"/>
    <w:tmpl w:val="EF843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6220C6"/>
    <w:multiLevelType w:val="hybridMultilevel"/>
    <w:tmpl w:val="07408230"/>
    <w:lvl w:ilvl="0" w:tplc="0DA025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EC0BC1"/>
    <w:multiLevelType w:val="hybridMultilevel"/>
    <w:tmpl w:val="303E46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F5F0B9E"/>
    <w:multiLevelType w:val="hybridMultilevel"/>
    <w:tmpl w:val="C66A61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2867507"/>
    <w:multiLevelType w:val="hybridMultilevel"/>
    <w:tmpl w:val="3A6A63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3B324CF"/>
    <w:multiLevelType w:val="hybridMultilevel"/>
    <w:tmpl w:val="E6B6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B7797E"/>
    <w:multiLevelType w:val="hybridMultilevel"/>
    <w:tmpl w:val="C6F07954"/>
    <w:lvl w:ilvl="0" w:tplc="9D462A5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157416"/>
    <w:multiLevelType w:val="hybridMultilevel"/>
    <w:tmpl w:val="B18CFC0A"/>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6A395BDB"/>
    <w:multiLevelType w:val="hybridMultilevel"/>
    <w:tmpl w:val="0478C332"/>
    <w:lvl w:ilvl="0" w:tplc="F698C904">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B846E7C"/>
    <w:multiLevelType w:val="hybridMultilevel"/>
    <w:tmpl w:val="BF8E65C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6CC57F4D"/>
    <w:multiLevelType w:val="hybridMultilevel"/>
    <w:tmpl w:val="EB8E2E94"/>
    <w:lvl w:ilvl="0" w:tplc="12B03A3E">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534383"/>
    <w:multiLevelType w:val="hybridMultilevel"/>
    <w:tmpl w:val="724C2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9456A6"/>
    <w:multiLevelType w:val="hybridMultilevel"/>
    <w:tmpl w:val="C0761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B82228"/>
    <w:multiLevelType w:val="hybridMultilevel"/>
    <w:tmpl w:val="15EC7212"/>
    <w:lvl w:ilvl="0" w:tplc="E640B65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2" w15:restartNumberingAfterBreak="0">
    <w:nsid w:val="782320F4"/>
    <w:multiLevelType w:val="hybridMultilevel"/>
    <w:tmpl w:val="486818A6"/>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3" w15:restartNumberingAfterBreak="0">
    <w:nsid w:val="7944784A"/>
    <w:multiLevelType w:val="hybridMultilevel"/>
    <w:tmpl w:val="4DD2C6E6"/>
    <w:lvl w:ilvl="0" w:tplc="E282315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AC6CB2"/>
    <w:multiLevelType w:val="hybridMultilevel"/>
    <w:tmpl w:val="58040F5E"/>
    <w:lvl w:ilvl="0" w:tplc="95FEC61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32645200">
    <w:abstractNumId w:val="32"/>
  </w:num>
  <w:num w:numId="2" w16cid:durableId="926813308">
    <w:abstractNumId w:val="43"/>
  </w:num>
  <w:num w:numId="3" w16cid:durableId="2105419620">
    <w:abstractNumId w:val="63"/>
  </w:num>
  <w:num w:numId="4" w16cid:durableId="30344533">
    <w:abstractNumId w:val="44"/>
  </w:num>
  <w:num w:numId="5" w16cid:durableId="161354558">
    <w:abstractNumId w:val="51"/>
  </w:num>
  <w:num w:numId="6" w16cid:durableId="914508627">
    <w:abstractNumId w:val="37"/>
  </w:num>
  <w:num w:numId="7" w16cid:durableId="633175568">
    <w:abstractNumId w:val="57"/>
  </w:num>
  <w:num w:numId="8" w16cid:durableId="179708790">
    <w:abstractNumId w:val="54"/>
  </w:num>
  <w:num w:numId="9" w16cid:durableId="915166136">
    <w:abstractNumId w:val="33"/>
  </w:num>
  <w:num w:numId="10" w16cid:durableId="1395545697">
    <w:abstractNumId w:val="60"/>
  </w:num>
  <w:num w:numId="11" w16cid:durableId="498467798">
    <w:abstractNumId w:val="38"/>
  </w:num>
  <w:num w:numId="12" w16cid:durableId="525870774">
    <w:abstractNumId w:val="55"/>
  </w:num>
  <w:num w:numId="13" w16cid:durableId="230387170">
    <w:abstractNumId w:val="11"/>
  </w:num>
  <w:num w:numId="14" w16cid:durableId="1868836009">
    <w:abstractNumId w:val="41"/>
  </w:num>
  <w:num w:numId="15" w16cid:durableId="136647328">
    <w:abstractNumId w:val="34"/>
  </w:num>
  <w:num w:numId="16" w16cid:durableId="1658529242">
    <w:abstractNumId w:val="23"/>
  </w:num>
  <w:num w:numId="17" w16cid:durableId="1043558544">
    <w:abstractNumId w:val="59"/>
  </w:num>
  <w:num w:numId="18" w16cid:durableId="173539545">
    <w:abstractNumId w:val="4"/>
  </w:num>
  <w:num w:numId="19" w16cid:durableId="331835048">
    <w:abstractNumId w:val="17"/>
  </w:num>
  <w:num w:numId="20" w16cid:durableId="1145390289">
    <w:abstractNumId w:val="52"/>
  </w:num>
  <w:num w:numId="21" w16cid:durableId="1278561954">
    <w:abstractNumId w:val="16"/>
  </w:num>
  <w:num w:numId="22" w16cid:durableId="2028942378">
    <w:abstractNumId w:val="36"/>
  </w:num>
  <w:num w:numId="23" w16cid:durableId="446896601">
    <w:abstractNumId w:val="26"/>
  </w:num>
  <w:num w:numId="24" w16cid:durableId="1707825699">
    <w:abstractNumId w:val="46"/>
  </w:num>
  <w:num w:numId="25" w16cid:durableId="1743794324">
    <w:abstractNumId w:val="25"/>
  </w:num>
  <w:num w:numId="26" w16cid:durableId="693925506">
    <w:abstractNumId w:val="13"/>
  </w:num>
  <w:num w:numId="27" w16cid:durableId="891892653">
    <w:abstractNumId w:val="30"/>
  </w:num>
  <w:num w:numId="28" w16cid:durableId="1229462966">
    <w:abstractNumId w:val="53"/>
  </w:num>
  <w:num w:numId="29" w16cid:durableId="410779870">
    <w:abstractNumId w:val="40"/>
  </w:num>
  <w:num w:numId="30" w16cid:durableId="1743138007">
    <w:abstractNumId w:val="39"/>
  </w:num>
  <w:num w:numId="31" w16cid:durableId="650913269">
    <w:abstractNumId w:val="2"/>
  </w:num>
  <w:num w:numId="32" w16cid:durableId="1160727549">
    <w:abstractNumId w:val="22"/>
  </w:num>
  <w:num w:numId="33" w16cid:durableId="65496653">
    <w:abstractNumId w:val="1"/>
  </w:num>
  <w:num w:numId="34" w16cid:durableId="1550261543">
    <w:abstractNumId w:val="3"/>
  </w:num>
  <w:num w:numId="35" w16cid:durableId="1817070156">
    <w:abstractNumId w:val="29"/>
  </w:num>
  <w:num w:numId="36" w16cid:durableId="2088185410">
    <w:abstractNumId w:val="49"/>
  </w:num>
  <w:num w:numId="37" w16cid:durableId="1310020306">
    <w:abstractNumId w:val="64"/>
  </w:num>
  <w:num w:numId="38" w16cid:durableId="1943487352">
    <w:abstractNumId w:val="6"/>
  </w:num>
  <w:num w:numId="39" w16cid:durableId="955719299">
    <w:abstractNumId w:val="28"/>
  </w:num>
  <w:num w:numId="40" w16cid:durableId="1974023203">
    <w:abstractNumId w:val="45"/>
  </w:num>
  <w:num w:numId="41" w16cid:durableId="1456414076">
    <w:abstractNumId w:val="18"/>
  </w:num>
  <w:num w:numId="42" w16cid:durableId="85881732">
    <w:abstractNumId w:val="50"/>
  </w:num>
  <w:num w:numId="43" w16cid:durableId="274408999">
    <w:abstractNumId w:val="8"/>
  </w:num>
  <w:num w:numId="44" w16cid:durableId="559944839">
    <w:abstractNumId w:val="65"/>
  </w:num>
  <w:num w:numId="45" w16cid:durableId="1900629816">
    <w:abstractNumId w:val="12"/>
  </w:num>
  <w:num w:numId="46" w16cid:durableId="2115127418">
    <w:abstractNumId w:val="27"/>
  </w:num>
  <w:num w:numId="47" w16cid:durableId="234124142">
    <w:abstractNumId w:val="42"/>
  </w:num>
  <w:num w:numId="48" w16cid:durableId="290719921">
    <w:abstractNumId w:val="0"/>
  </w:num>
  <w:num w:numId="49" w16cid:durableId="145240998">
    <w:abstractNumId w:val="9"/>
  </w:num>
  <w:num w:numId="50" w16cid:durableId="16503275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90221311">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26029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9966918">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90903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70091">
    <w:abstractNumId w:val="58"/>
  </w:num>
  <w:num w:numId="56" w16cid:durableId="2026243268">
    <w:abstractNumId w:val="21"/>
  </w:num>
  <w:num w:numId="57" w16cid:durableId="2119983471">
    <w:abstractNumId w:val="20"/>
  </w:num>
  <w:num w:numId="58" w16cid:durableId="753623123">
    <w:abstractNumId w:val="10"/>
  </w:num>
  <w:num w:numId="59" w16cid:durableId="1591815778">
    <w:abstractNumId w:val="61"/>
  </w:num>
  <w:num w:numId="60" w16cid:durableId="2058433189">
    <w:abstractNumId w:val="15"/>
  </w:num>
  <w:num w:numId="61" w16cid:durableId="1160585754">
    <w:abstractNumId w:val="5"/>
  </w:num>
  <w:num w:numId="62" w16cid:durableId="482284792">
    <w:abstractNumId w:val="19"/>
  </w:num>
  <w:num w:numId="63" w16cid:durableId="19137271">
    <w:abstractNumId w:val="56"/>
  </w:num>
  <w:num w:numId="64" w16cid:durableId="822042307">
    <w:abstractNumId w:val="24"/>
  </w:num>
  <w:num w:numId="65" w16cid:durableId="894583931">
    <w:abstractNumId w:val="62"/>
  </w:num>
  <w:num w:numId="66" w16cid:durableId="1545948517">
    <w:abstractNumId w:val="35"/>
  </w:num>
  <w:num w:numId="67" w16cid:durableId="1149711957">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2C"/>
    <w:rsid w:val="00023232"/>
    <w:rsid w:val="00024899"/>
    <w:rsid w:val="00024B33"/>
    <w:rsid w:val="000403BA"/>
    <w:rsid w:val="00083BE7"/>
    <w:rsid w:val="000916E8"/>
    <w:rsid w:val="000D5C3D"/>
    <w:rsid w:val="00101338"/>
    <w:rsid w:val="001049CF"/>
    <w:rsid w:val="0011361C"/>
    <w:rsid w:val="0017757F"/>
    <w:rsid w:val="00177F4B"/>
    <w:rsid w:val="00194C5F"/>
    <w:rsid w:val="001A3B82"/>
    <w:rsid w:val="001B685D"/>
    <w:rsid w:val="001D5FA8"/>
    <w:rsid w:val="00201792"/>
    <w:rsid w:val="002309C9"/>
    <w:rsid w:val="0026139A"/>
    <w:rsid w:val="002B625A"/>
    <w:rsid w:val="002B7996"/>
    <w:rsid w:val="002C272F"/>
    <w:rsid w:val="003315DD"/>
    <w:rsid w:val="00360AFC"/>
    <w:rsid w:val="00374242"/>
    <w:rsid w:val="00375FCE"/>
    <w:rsid w:val="00386B2E"/>
    <w:rsid w:val="003D126A"/>
    <w:rsid w:val="0040028E"/>
    <w:rsid w:val="00445531"/>
    <w:rsid w:val="0049474F"/>
    <w:rsid w:val="004D1E38"/>
    <w:rsid w:val="004F4492"/>
    <w:rsid w:val="004F7955"/>
    <w:rsid w:val="005851C5"/>
    <w:rsid w:val="005B49C5"/>
    <w:rsid w:val="005D6A5D"/>
    <w:rsid w:val="0061605F"/>
    <w:rsid w:val="00636616"/>
    <w:rsid w:val="0068145B"/>
    <w:rsid w:val="006A6BFC"/>
    <w:rsid w:val="00733D7F"/>
    <w:rsid w:val="00735FD9"/>
    <w:rsid w:val="00761CE7"/>
    <w:rsid w:val="00795329"/>
    <w:rsid w:val="0081566C"/>
    <w:rsid w:val="00822E55"/>
    <w:rsid w:val="008268EA"/>
    <w:rsid w:val="00845C64"/>
    <w:rsid w:val="00896D2F"/>
    <w:rsid w:val="008A219D"/>
    <w:rsid w:val="00940FBE"/>
    <w:rsid w:val="00951070"/>
    <w:rsid w:val="00965642"/>
    <w:rsid w:val="00985AF7"/>
    <w:rsid w:val="0099472C"/>
    <w:rsid w:val="009C196A"/>
    <w:rsid w:val="009C6E5E"/>
    <w:rsid w:val="00A11F39"/>
    <w:rsid w:val="00A327E2"/>
    <w:rsid w:val="00A5576C"/>
    <w:rsid w:val="00A57036"/>
    <w:rsid w:val="00A9452F"/>
    <w:rsid w:val="00A96F28"/>
    <w:rsid w:val="00AC1EA1"/>
    <w:rsid w:val="00B224A2"/>
    <w:rsid w:val="00B30AC9"/>
    <w:rsid w:val="00B66292"/>
    <w:rsid w:val="00BA6247"/>
    <w:rsid w:val="00BD7B5C"/>
    <w:rsid w:val="00C13CBA"/>
    <w:rsid w:val="00C320C3"/>
    <w:rsid w:val="00C57B76"/>
    <w:rsid w:val="00C9383A"/>
    <w:rsid w:val="00CC242D"/>
    <w:rsid w:val="00CE3A8B"/>
    <w:rsid w:val="00D43771"/>
    <w:rsid w:val="00DE47C9"/>
    <w:rsid w:val="00DF028E"/>
    <w:rsid w:val="00DF452D"/>
    <w:rsid w:val="00E05488"/>
    <w:rsid w:val="00E443B2"/>
    <w:rsid w:val="00E4709B"/>
    <w:rsid w:val="00E65E0B"/>
    <w:rsid w:val="00E7621A"/>
    <w:rsid w:val="00E7794D"/>
    <w:rsid w:val="00EA19CD"/>
    <w:rsid w:val="00EA781E"/>
    <w:rsid w:val="00EC48D2"/>
    <w:rsid w:val="00ED7F9D"/>
    <w:rsid w:val="00F12118"/>
    <w:rsid w:val="00F132CF"/>
    <w:rsid w:val="00F1371B"/>
    <w:rsid w:val="00F1434D"/>
    <w:rsid w:val="00F23237"/>
    <w:rsid w:val="00F23A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A18AF"/>
  <w15:chartTrackingRefBased/>
  <w15:docId w15:val="{3F0B75C3-CE7D-418C-9DA3-9DD40CC7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7F4B"/>
  </w:style>
  <w:style w:type="paragraph" w:styleId="Nagwek1">
    <w:name w:val="heading 1"/>
    <w:basedOn w:val="Normalny"/>
    <w:next w:val="Normalny"/>
    <w:link w:val="Nagwek1Znak"/>
    <w:uiPriority w:val="9"/>
    <w:qFormat/>
    <w:rsid w:val="00177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72C"/>
  </w:style>
  <w:style w:type="paragraph" w:styleId="Stopka">
    <w:name w:val="footer"/>
    <w:basedOn w:val="Normalny"/>
    <w:link w:val="StopkaZnak"/>
    <w:uiPriority w:val="99"/>
    <w:unhideWhenUsed/>
    <w:rsid w:val="00994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72C"/>
  </w:style>
  <w:style w:type="character" w:customStyle="1" w:styleId="Nagwek1Znak">
    <w:name w:val="Nagłówek 1 Znak"/>
    <w:basedOn w:val="Domylnaczcionkaakapitu"/>
    <w:link w:val="Nagwek1"/>
    <w:uiPriority w:val="9"/>
    <w:rsid w:val="00177F4B"/>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177F4B"/>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34"/>
    <w:qFormat/>
    <w:rsid w:val="00177F4B"/>
    <w:pPr>
      <w:ind w:left="720"/>
      <w:contextualSpacing/>
    </w:pPr>
  </w:style>
  <w:style w:type="character" w:styleId="Hipercze">
    <w:name w:val="Hyperlink"/>
    <w:uiPriority w:val="99"/>
    <w:rsid w:val="00177F4B"/>
    <w:rPr>
      <w:color w:val="0000FF"/>
      <w:u w:val="single"/>
    </w:rPr>
  </w:style>
  <w:style w:type="paragraph" w:customStyle="1" w:styleId="Default">
    <w:name w:val="Default"/>
    <w:rsid w:val="00177F4B"/>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34"/>
    <w:rsid w:val="00177F4B"/>
  </w:style>
  <w:style w:type="paragraph" w:styleId="Nagwekspisutreci">
    <w:name w:val="TOC Heading"/>
    <w:basedOn w:val="Nagwek1"/>
    <w:next w:val="Normalny"/>
    <w:uiPriority w:val="39"/>
    <w:unhideWhenUsed/>
    <w:qFormat/>
    <w:rsid w:val="00177F4B"/>
    <w:pPr>
      <w:outlineLvl w:val="9"/>
    </w:pPr>
    <w:rPr>
      <w:lang w:eastAsia="pl-PL"/>
    </w:rPr>
  </w:style>
  <w:style w:type="paragraph" w:styleId="Spistreci1">
    <w:name w:val="toc 1"/>
    <w:basedOn w:val="Normalny"/>
    <w:next w:val="Normalny"/>
    <w:autoRedefine/>
    <w:uiPriority w:val="39"/>
    <w:unhideWhenUsed/>
    <w:rsid w:val="00177F4B"/>
    <w:pPr>
      <w:spacing w:after="100"/>
    </w:pPr>
  </w:style>
  <w:style w:type="character" w:styleId="Nierozpoznanawzmianka">
    <w:name w:val="Unresolved Mention"/>
    <w:basedOn w:val="Domylnaczcionkaakapitu"/>
    <w:uiPriority w:val="99"/>
    <w:semiHidden/>
    <w:unhideWhenUsed/>
    <w:rsid w:val="00177F4B"/>
    <w:rPr>
      <w:color w:val="605E5C"/>
      <w:shd w:val="clear" w:color="auto" w:fill="E1DFDD"/>
    </w:rPr>
  </w:style>
  <w:style w:type="paragraph" w:customStyle="1" w:styleId="Akapitzlist1">
    <w:name w:val="Akapit z listą1"/>
    <w:basedOn w:val="Normalny"/>
    <w:qFormat/>
    <w:rsid w:val="00E7621A"/>
    <w:pPr>
      <w:spacing w:after="200" w:line="276" w:lineRule="auto"/>
      <w:ind w:left="720"/>
    </w:pPr>
    <w:rPr>
      <w:rFonts w:ascii="Calibri" w:eastAsia="Times New Roman" w:hAnsi="Calibri" w:cs="Times New Roman"/>
    </w:rPr>
  </w:style>
  <w:style w:type="paragraph" w:customStyle="1" w:styleId="mb-0">
    <w:name w:val="mb-0"/>
    <w:basedOn w:val="Normalny"/>
    <w:rsid w:val="00822E5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2880">
      <w:bodyDiv w:val="1"/>
      <w:marLeft w:val="0"/>
      <w:marRight w:val="0"/>
      <w:marTop w:val="0"/>
      <w:marBottom w:val="0"/>
      <w:divBdr>
        <w:top w:val="none" w:sz="0" w:space="0" w:color="auto"/>
        <w:left w:val="none" w:sz="0" w:space="0" w:color="auto"/>
        <w:bottom w:val="none" w:sz="0" w:space="0" w:color="auto"/>
        <w:right w:val="none" w:sz="0" w:space="0" w:color="auto"/>
      </w:divBdr>
    </w:div>
    <w:div w:id="12981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miloradz.malbor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milorad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milorad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29</Pages>
  <Words>10869</Words>
  <Characters>65217</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Daria Sulich</cp:lastModifiedBy>
  <cp:revision>13</cp:revision>
  <dcterms:created xsi:type="dcterms:W3CDTF">2022-05-06T08:09:00Z</dcterms:created>
  <dcterms:modified xsi:type="dcterms:W3CDTF">2022-05-09T15:29:00Z</dcterms:modified>
</cp:coreProperties>
</file>