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1135D" w14:textId="77777777" w:rsidR="004E76AF" w:rsidRDefault="004E76AF"/>
    <w:p w14:paraId="46F089BC" w14:textId="080D9ADD" w:rsidR="00A35C64" w:rsidRPr="00935A4E" w:rsidRDefault="003C1563" w:rsidP="00A35C64">
      <w:pPr>
        <w:widowControl w:val="0"/>
        <w:jc w:val="right"/>
        <w:rPr>
          <w:rFonts w:cstheme="minorHAnsi"/>
          <w:b/>
          <w:color w:val="000000"/>
          <w:sz w:val="20"/>
          <w:szCs w:val="20"/>
        </w:rPr>
      </w:pPr>
      <w:r w:rsidRPr="00935A4E">
        <w:rPr>
          <w:rFonts w:cstheme="minorHAnsi"/>
          <w:b/>
          <w:color w:val="000000"/>
          <w:sz w:val="20"/>
          <w:szCs w:val="20"/>
        </w:rPr>
        <w:t>Załącznik 3 do SWZ</w:t>
      </w:r>
    </w:p>
    <w:p w14:paraId="01EA0797" w14:textId="77777777" w:rsidR="00935A4E" w:rsidRDefault="00935A4E" w:rsidP="00935A4E">
      <w:pPr>
        <w:widowControl w:val="0"/>
        <w:rPr>
          <w:rFonts w:cstheme="minorHAnsi"/>
          <w:b/>
          <w:color w:val="000000"/>
          <w:sz w:val="20"/>
          <w:szCs w:val="20"/>
        </w:rPr>
      </w:pPr>
    </w:p>
    <w:p w14:paraId="14E0DEEB" w14:textId="2FB30596" w:rsidR="00A35C64" w:rsidRPr="00935A4E" w:rsidRDefault="00935A4E" w:rsidP="00935A4E">
      <w:pPr>
        <w:widowControl w:val="0"/>
        <w:rPr>
          <w:rFonts w:cstheme="minorHAnsi"/>
          <w:b/>
          <w:color w:val="000000"/>
          <w:sz w:val="20"/>
          <w:szCs w:val="20"/>
        </w:rPr>
      </w:pPr>
      <w:r>
        <w:rPr>
          <w:rFonts w:cstheme="minorHAnsi"/>
          <w:b/>
          <w:color w:val="000000"/>
          <w:sz w:val="20"/>
          <w:szCs w:val="20"/>
        </w:rPr>
        <w:t>PAKIET 2</w:t>
      </w:r>
    </w:p>
    <w:p w14:paraId="11D4AD3F" w14:textId="77338DD4" w:rsidR="00A35C64" w:rsidRPr="00935A4E" w:rsidRDefault="00410A11" w:rsidP="00F21763">
      <w:pPr>
        <w:widowControl w:val="0"/>
        <w:jc w:val="center"/>
        <w:rPr>
          <w:rFonts w:cstheme="minorHAnsi"/>
          <w:b/>
          <w:color w:val="000000"/>
          <w:sz w:val="20"/>
          <w:szCs w:val="20"/>
        </w:rPr>
      </w:pPr>
      <w:r w:rsidRPr="00935A4E">
        <w:rPr>
          <w:rFonts w:cstheme="minorHAnsi"/>
          <w:b/>
          <w:color w:val="000000"/>
          <w:sz w:val="20"/>
          <w:szCs w:val="20"/>
        </w:rPr>
        <w:t>OPIS PRZEDMIOTU ZAMÓWIENIA</w:t>
      </w:r>
    </w:p>
    <w:p w14:paraId="2707157E" w14:textId="77777777" w:rsidR="00A35C64" w:rsidRPr="00935A4E" w:rsidRDefault="00A35C64" w:rsidP="00A35C64">
      <w:pPr>
        <w:jc w:val="both"/>
        <w:rPr>
          <w:rFonts w:cstheme="minorHAnsi"/>
          <w:b/>
          <w:color w:val="000000"/>
          <w:sz w:val="10"/>
          <w:szCs w:val="10"/>
        </w:rPr>
      </w:pPr>
    </w:p>
    <w:p w14:paraId="315354B0" w14:textId="77777777" w:rsidR="00A35C64" w:rsidRPr="00935A4E" w:rsidRDefault="00DA1829" w:rsidP="00DA1829">
      <w:pPr>
        <w:pStyle w:val="Akapitzlist"/>
        <w:numPr>
          <w:ilvl w:val="0"/>
          <w:numId w:val="1"/>
        </w:numPr>
        <w:spacing w:before="240"/>
        <w:ind w:left="284" w:hanging="284"/>
        <w:jc w:val="both"/>
        <w:rPr>
          <w:rFonts w:cstheme="minorHAnsi"/>
          <w:b/>
          <w:sz w:val="20"/>
          <w:szCs w:val="20"/>
        </w:rPr>
      </w:pPr>
      <w:r w:rsidRPr="00935A4E">
        <w:rPr>
          <w:rFonts w:cstheme="minorHAnsi"/>
          <w:b/>
          <w:sz w:val="20"/>
          <w:szCs w:val="20"/>
        </w:rPr>
        <w:t>Przedmiot Zamówienia</w:t>
      </w:r>
    </w:p>
    <w:p w14:paraId="15183521" w14:textId="77777777" w:rsidR="00A32B48" w:rsidRPr="00935A4E" w:rsidRDefault="003137FE" w:rsidP="00A32B48">
      <w:pPr>
        <w:widowControl w:val="0"/>
        <w:tabs>
          <w:tab w:val="left" w:pos="0"/>
        </w:tabs>
        <w:adjustRightInd w:val="0"/>
        <w:jc w:val="both"/>
        <w:textAlignment w:val="baseline"/>
        <w:rPr>
          <w:rFonts w:cstheme="minorHAnsi"/>
        </w:rPr>
      </w:pPr>
      <w:r w:rsidRPr="00935A4E">
        <w:rPr>
          <w:rFonts w:cstheme="minorHAnsi"/>
          <w:iCs/>
          <w:sz w:val="20"/>
          <w:szCs w:val="20"/>
          <w:lang w:eastAsia="pl-PL"/>
        </w:rPr>
        <w:t xml:space="preserve">Przedmiotem zamówienia jest świadczenie usługi kurierskiej </w:t>
      </w:r>
      <w:r w:rsidRPr="00935A4E">
        <w:rPr>
          <w:rFonts w:cstheme="minorHAnsi"/>
          <w:sz w:val="20"/>
          <w:szCs w:val="20"/>
          <w:lang w:eastAsia="pl-PL"/>
        </w:rPr>
        <w:t xml:space="preserve">w zakresie przyjęcia, przemieszczenia i doręczenia przesyłki – materiału biologicznego transportowanego w temperaturze 4-8°C dla Gdańskiego Uniwersytetu Medycznego </w:t>
      </w:r>
      <w:r w:rsidRPr="00935A4E">
        <w:rPr>
          <w:rFonts w:cstheme="minorHAnsi"/>
          <w:sz w:val="20"/>
          <w:szCs w:val="20"/>
        </w:rPr>
        <w:t xml:space="preserve">w ramach </w:t>
      </w:r>
      <w:r w:rsidRPr="00935A4E">
        <w:rPr>
          <w:rFonts w:cstheme="minorHAnsi"/>
          <w:sz w:val="20"/>
          <w:szCs w:val="20"/>
          <w:lang w:eastAsia="pl-PL"/>
        </w:rPr>
        <w:t xml:space="preserve">realizowanego projektu </w:t>
      </w:r>
      <w:r w:rsidRPr="00935A4E">
        <w:rPr>
          <w:rFonts w:cstheme="minorHAnsi"/>
          <w:b/>
        </w:rPr>
        <w:t>„</w:t>
      </w:r>
      <w:proofErr w:type="spellStart"/>
      <w:r w:rsidRPr="00935A4E">
        <w:rPr>
          <w:rFonts w:cstheme="minorHAnsi"/>
          <w:b/>
        </w:rPr>
        <w:t>CardioCarePack</w:t>
      </w:r>
      <w:proofErr w:type="spellEnd"/>
      <w:r w:rsidRPr="00935A4E">
        <w:rPr>
          <w:rFonts w:cstheme="minorHAnsi"/>
          <w:b/>
        </w:rPr>
        <w:t xml:space="preserve"> - pakiet nowoczesnych rozwiązań w terapii monitorowanej u pacjentów z zaburzeniami rytmu serca w medycynie personalizowanej” </w:t>
      </w:r>
      <w:r w:rsidRPr="00935A4E">
        <w:rPr>
          <w:rFonts w:cstheme="minorHAnsi"/>
        </w:rPr>
        <w:t>numer w</w:t>
      </w:r>
      <w:r w:rsidR="00A32B48" w:rsidRPr="00935A4E">
        <w:rPr>
          <w:rFonts w:cstheme="minorHAnsi"/>
        </w:rPr>
        <w:t xml:space="preserve"> NCBIR POIR.01.01.01-00-1196/19.</w:t>
      </w:r>
    </w:p>
    <w:p w14:paraId="0C4750F4" w14:textId="77777777" w:rsidR="00A32B48" w:rsidRPr="00935A4E" w:rsidRDefault="00A32B48" w:rsidP="00A32B48">
      <w:pPr>
        <w:widowControl w:val="0"/>
        <w:tabs>
          <w:tab w:val="left" w:pos="0"/>
        </w:tabs>
        <w:adjustRightInd w:val="0"/>
        <w:jc w:val="both"/>
        <w:textAlignment w:val="baseline"/>
        <w:rPr>
          <w:rFonts w:cstheme="minorHAnsi"/>
        </w:rPr>
      </w:pPr>
    </w:p>
    <w:p w14:paraId="32EA2A46" w14:textId="26F958EA" w:rsidR="00E817C1" w:rsidRPr="00935A4E" w:rsidRDefault="00E817C1" w:rsidP="00A32B48">
      <w:pPr>
        <w:widowControl w:val="0"/>
        <w:tabs>
          <w:tab w:val="left" w:pos="0"/>
        </w:tabs>
        <w:adjustRightInd w:val="0"/>
        <w:jc w:val="center"/>
        <w:textAlignment w:val="baseline"/>
        <w:rPr>
          <w:rFonts w:eastAsia="Times New Roman" w:cstheme="minorHAnsi"/>
          <w:b/>
          <w:sz w:val="20"/>
          <w:szCs w:val="20"/>
        </w:rPr>
      </w:pPr>
      <w:r w:rsidRPr="00935A4E">
        <w:rPr>
          <w:rFonts w:eastAsia="Times New Roman" w:cstheme="minorHAnsi"/>
          <w:b/>
          <w:sz w:val="20"/>
          <w:szCs w:val="20"/>
        </w:rPr>
        <w:t>ZAKRES ŚWIADCZENIA USŁUGI</w:t>
      </w:r>
    </w:p>
    <w:p w14:paraId="46D4CC4B" w14:textId="77777777" w:rsidR="00A32B48" w:rsidRPr="00935A4E" w:rsidRDefault="00A32B48" w:rsidP="00A32B48">
      <w:pPr>
        <w:widowControl w:val="0"/>
        <w:tabs>
          <w:tab w:val="left" w:pos="0"/>
        </w:tabs>
        <w:adjustRightInd w:val="0"/>
        <w:jc w:val="center"/>
        <w:textAlignment w:val="baseline"/>
        <w:rPr>
          <w:rFonts w:eastAsia="Times New Roman" w:cstheme="minorHAnsi"/>
          <w:b/>
          <w:sz w:val="20"/>
          <w:szCs w:val="20"/>
        </w:rPr>
      </w:pPr>
    </w:p>
    <w:p w14:paraId="5D6280B8" w14:textId="77777777" w:rsidR="00A40040" w:rsidRPr="00935A4E" w:rsidRDefault="00A40040" w:rsidP="00A40040">
      <w:pPr>
        <w:numPr>
          <w:ilvl w:val="0"/>
          <w:numId w:val="9"/>
        </w:numPr>
        <w:tabs>
          <w:tab w:val="num" w:pos="284"/>
        </w:tabs>
        <w:ind w:left="284" w:hanging="284"/>
        <w:jc w:val="both"/>
        <w:textAlignment w:val="baseline"/>
        <w:rPr>
          <w:rFonts w:cstheme="minorHAnsi"/>
          <w:sz w:val="20"/>
          <w:szCs w:val="20"/>
          <w:lang w:eastAsia="pl-PL"/>
        </w:rPr>
      </w:pPr>
      <w:r w:rsidRPr="00935A4E">
        <w:rPr>
          <w:rFonts w:cstheme="minorHAnsi"/>
          <w:sz w:val="20"/>
          <w:szCs w:val="20"/>
          <w:lang w:eastAsia="pl-PL"/>
        </w:rPr>
        <w:t>Wykonawca, w ramach usługi stanowiącej przedmiot zamówienia będzie zobowiązany do:</w:t>
      </w:r>
    </w:p>
    <w:p w14:paraId="26F0EC3C" w14:textId="5704C9BA" w:rsidR="00A40040" w:rsidRPr="00935A4E" w:rsidRDefault="00A40040" w:rsidP="00A40040">
      <w:pPr>
        <w:numPr>
          <w:ilvl w:val="1"/>
          <w:numId w:val="9"/>
        </w:numPr>
        <w:tabs>
          <w:tab w:val="clear" w:pos="423"/>
          <w:tab w:val="num" w:pos="567"/>
        </w:tabs>
        <w:spacing w:before="120"/>
        <w:ind w:left="568" w:hanging="284"/>
        <w:jc w:val="both"/>
        <w:textAlignment w:val="baseline"/>
        <w:rPr>
          <w:rFonts w:cstheme="minorHAnsi"/>
          <w:sz w:val="20"/>
          <w:szCs w:val="20"/>
          <w:lang w:eastAsia="pl-PL"/>
        </w:rPr>
      </w:pPr>
      <w:r w:rsidRPr="00935A4E">
        <w:rPr>
          <w:rFonts w:cstheme="minorHAnsi"/>
          <w:sz w:val="20"/>
          <w:szCs w:val="20"/>
          <w:lang w:eastAsia="pl-PL"/>
        </w:rPr>
        <w:t xml:space="preserve">Sukcesywnego </w:t>
      </w:r>
      <w:r w:rsidR="0029424A" w:rsidRPr="00935A4E">
        <w:rPr>
          <w:rFonts w:cstheme="minorHAnsi"/>
          <w:sz w:val="20"/>
          <w:szCs w:val="20"/>
          <w:lang w:eastAsia="pl-PL"/>
        </w:rPr>
        <w:t>przyjęcia, przemieszczenia i doręczenia</w:t>
      </w:r>
      <w:r w:rsidRPr="00935A4E">
        <w:rPr>
          <w:rFonts w:cstheme="minorHAnsi"/>
          <w:sz w:val="20"/>
          <w:szCs w:val="20"/>
          <w:lang w:eastAsia="pl-PL"/>
        </w:rPr>
        <w:t xml:space="preserve"> </w:t>
      </w:r>
      <w:r w:rsidRPr="00935A4E">
        <w:rPr>
          <w:rFonts w:cstheme="minorHAnsi"/>
          <w:sz w:val="20"/>
          <w:szCs w:val="20"/>
        </w:rPr>
        <w:t>przesyłek w temperaturze 4-8 °C (zabezpieczone próbki materiału biologicznego)</w:t>
      </w:r>
      <w:r w:rsidRPr="00935A4E">
        <w:rPr>
          <w:rFonts w:cstheme="minorHAnsi"/>
          <w:sz w:val="20"/>
          <w:szCs w:val="20"/>
          <w:lang w:eastAsia="pl-PL"/>
        </w:rPr>
        <w:t xml:space="preserve"> nadanej przez Zamawiającego</w:t>
      </w:r>
      <w:r w:rsidR="00935A4E">
        <w:rPr>
          <w:rFonts w:cstheme="minorHAnsi"/>
          <w:sz w:val="20"/>
          <w:szCs w:val="20"/>
          <w:lang w:eastAsia="pl-PL"/>
        </w:rPr>
        <w:t xml:space="preserve">, maksymalnie 210 </w:t>
      </w:r>
      <w:r w:rsidR="00C85E7A" w:rsidRPr="00935A4E">
        <w:rPr>
          <w:rFonts w:cstheme="minorHAnsi"/>
          <w:sz w:val="20"/>
          <w:szCs w:val="20"/>
          <w:lang w:eastAsia="pl-PL"/>
        </w:rPr>
        <w:t xml:space="preserve"> przesył</w:t>
      </w:r>
      <w:r w:rsidR="00891D83" w:rsidRPr="00935A4E">
        <w:rPr>
          <w:rFonts w:cstheme="minorHAnsi"/>
          <w:sz w:val="20"/>
          <w:szCs w:val="20"/>
          <w:lang w:eastAsia="pl-PL"/>
        </w:rPr>
        <w:t>e</w:t>
      </w:r>
      <w:r w:rsidR="00C85E7A" w:rsidRPr="00935A4E">
        <w:rPr>
          <w:rFonts w:cstheme="minorHAnsi"/>
          <w:sz w:val="20"/>
          <w:szCs w:val="20"/>
          <w:lang w:eastAsia="pl-PL"/>
        </w:rPr>
        <w:t>k</w:t>
      </w:r>
      <w:r w:rsidRPr="00935A4E">
        <w:rPr>
          <w:rFonts w:cstheme="minorHAnsi"/>
          <w:sz w:val="20"/>
          <w:szCs w:val="20"/>
          <w:lang w:eastAsia="pl-PL"/>
        </w:rPr>
        <w:t xml:space="preserve"> do: </w:t>
      </w:r>
    </w:p>
    <w:p w14:paraId="721202B9" w14:textId="77777777" w:rsidR="008A5B98" w:rsidRPr="00935A4E" w:rsidRDefault="005C5E28" w:rsidP="008A5B98">
      <w:pPr>
        <w:jc w:val="both"/>
        <w:rPr>
          <w:rFonts w:cstheme="minorHAnsi"/>
          <w:b/>
        </w:rPr>
      </w:pPr>
      <w:r w:rsidRPr="00935A4E">
        <w:rPr>
          <w:rFonts w:cstheme="minorHAnsi"/>
          <w:b/>
          <w:lang w:val="en-US"/>
        </w:rPr>
        <w:t xml:space="preserve"> </w:t>
      </w:r>
      <w:r w:rsidR="005C724E" w:rsidRPr="00935A4E">
        <w:rPr>
          <w:rFonts w:cstheme="minorHAnsi"/>
          <w:b/>
          <w:lang w:val="en-US"/>
        </w:rPr>
        <w:t xml:space="preserve">            -</w:t>
      </w:r>
      <w:r w:rsidRPr="00935A4E">
        <w:rPr>
          <w:rFonts w:cstheme="minorHAnsi"/>
          <w:b/>
          <w:lang w:val="en-US"/>
        </w:rPr>
        <w:t xml:space="preserve">  </w:t>
      </w:r>
      <w:proofErr w:type="spellStart"/>
      <w:r w:rsidR="00A40040" w:rsidRPr="00935A4E">
        <w:rPr>
          <w:rFonts w:cstheme="minorHAnsi"/>
          <w:b/>
          <w:lang w:val="en-US"/>
        </w:rPr>
        <w:t>LabExpert</w:t>
      </w:r>
      <w:proofErr w:type="spellEnd"/>
      <w:r w:rsidR="00A32B48" w:rsidRPr="00935A4E">
        <w:rPr>
          <w:rFonts w:cstheme="minorHAnsi"/>
          <w:b/>
          <w:lang w:val="en-US"/>
        </w:rPr>
        <w:t xml:space="preserve"> Sp. z </w:t>
      </w:r>
      <w:proofErr w:type="spellStart"/>
      <w:r w:rsidR="00A32B48" w:rsidRPr="00935A4E">
        <w:rPr>
          <w:rFonts w:cstheme="minorHAnsi"/>
          <w:b/>
          <w:lang w:val="en-US"/>
        </w:rPr>
        <w:t>o.o</w:t>
      </w:r>
      <w:proofErr w:type="spellEnd"/>
      <w:r w:rsidR="00A32B48" w:rsidRPr="00935A4E">
        <w:rPr>
          <w:rFonts w:cstheme="minorHAnsi"/>
          <w:b/>
          <w:lang w:val="en-US"/>
        </w:rPr>
        <w:t xml:space="preserve">. </w:t>
      </w:r>
      <w:r w:rsidR="00C85E7A" w:rsidRPr="00935A4E">
        <w:rPr>
          <w:rFonts w:cstheme="minorHAnsi"/>
          <w:b/>
          <w:lang w:val="en-US"/>
        </w:rPr>
        <w:t xml:space="preserve"> </w:t>
      </w:r>
      <w:r w:rsidR="00A40040" w:rsidRPr="00935A4E">
        <w:rPr>
          <w:rFonts w:cstheme="minorHAnsi"/>
          <w:b/>
        </w:rPr>
        <w:t>Sokola 14,</w:t>
      </w:r>
      <w:r w:rsidR="00C85E7A" w:rsidRPr="00935A4E">
        <w:rPr>
          <w:rFonts w:cstheme="minorHAnsi"/>
          <w:b/>
        </w:rPr>
        <w:t xml:space="preserve"> </w:t>
      </w:r>
      <w:r w:rsidR="00A40040" w:rsidRPr="00935A4E">
        <w:rPr>
          <w:rFonts w:cstheme="minorHAnsi"/>
          <w:b/>
        </w:rPr>
        <w:t>93-519 Łódź</w:t>
      </w:r>
    </w:p>
    <w:p w14:paraId="5026D5C8" w14:textId="77AA676F" w:rsidR="00C85E7A" w:rsidRPr="00935A4E" w:rsidRDefault="008A5B98" w:rsidP="008A5B98">
      <w:pPr>
        <w:jc w:val="both"/>
        <w:rPr>
          <w:rFonts w:cstheme="minorHAnsi"/>
          <w:b/>
        </w:rPr>
      </w:pPr>
      <w:r w:rsidRPr="00935A4E">
        <w:rPr>
          <w:rFonts w:cstheme="minorHAnsi"/>
          <w:b/>
        </w:rPr>
        <w:t xml:space="preserve">                                     </w:t>
      </w:r>
      <w:r w:rsidR="00C85E7A" w:rsidRPr="00935A4E">
        <w:rPr>
          <w:rFonts w:cstheme="minorHAnsi"/>
          <w:b/>
        </w:rPr>
        <w:t xml:space="preserve"> </w:t>
      </w:r>
      <w:r w:rsidRPr="00935A4E">
        <w:rPr>
          <w:rFonts w:cstheme="minorHAnsi"/>
          <w:b/>
        </w:rPr>
        <w:t xml:space="preserve"> lub  do:</w:t>
      </w:r>
    </w:p>
    <w:p w14:paraId="15AE7367" w14:textId="650E3AF3" w:rsidR="005C724E" w:rsidRPr="00935A4E" w:rsidRDefault="005C724E" w:rsidP="005C5E28">
      <w:pPr>
        <w:rPr>
          <w:rFonts w:cstheme="minorHAnsi"/>
          <w:b/>
        </w:rPr>
      </w:pPr>
      <w:r w:rsidRPr="00935A4E">
        <w:rPr>
          <w:rFonts w:cstheme="minorHAnsi"/>
          <w:b/>
        </w:rPr>
        <w:t xml:space="preserve">             - Zakładu Medycznej Diagnostyki Laboratoryjnej (budynek 48), Dębinki 7, 80-211 Gdańsk</w:t>
      </w:r>
    </w:p>
    <w:p w14:paraId="07DAE65C" w14:textId="77777777" w:rsidR="00A40040" w:rsidRPr="00935A4E" w:rsidRDefault="00A40040" w:rsidP="00A40040">
      <w:pPr>
        <w:numPr>
          <w:ilvl w:val="1"/>
          <w:numId w:val="9"/>
        </w:numPr>
        <w:tabs>
          <w:tab w:val="clear" w:pos="423"/>
          <w:tab w:val="num" w:pos="567"/>
        </w:tabs>
        <w:spacing w:before="120"/>
        <w:ind w:left="568" w:hanging="284"/>
        <w:jc w:val="both"/>
        <w:textAlignment w:val="baseline"/>
        <w:rPr>
          <w:rFonts w:cstheme="minorHAnsi"/>
          <w:sz w:val="20"/>
          <w:szCs w:val="20"/>
          <w:lang w:eastAsia="pl-PL"/>
        </w:rPr>
      </w:pPr>
      <w:r w:rsidRPr="00935A4E">
        <w:rPr>
          <w:rFonts w:cstheme="minorHAnsi"/>
          <w:sz w:val="20"/>
          <w:szCs w:val="20"/>
          <w:lang w:eastAsia="pl-PL"/>
        </w:rPr>
        <w:t>Załadunku</w:t>
      </w:r>
      <w:r w:rsidRPr="00935A4E">
        <w:rPr>
          <w:rFonts w:cstheme="minorHAnsi"/>
          <w:color w:val="000000"/>
          <w:sz w:val="20"/>
          <w:szCs w:val="20"/>
        </w:rPr>
        <w:t xml:space="preserve"> </w:t>
      </w:r>
      <w:r w:rsidRPr="00935A4E">
        <w:rPr>
          <w:rFonts w:cstheme="minorHAnsi"/>
          <w:b/>
          <w:color w:val="000000"/>
          <w:sz w:val="20"/>
          <w:szCs w:val="20"/>
        </w:rPr>
        <w:t>odebranych przesyłek z miejsc wskazanych przez Zamawiającego</w:t>
      </w:r>
      <w:r w:rsidRPr="00935A4E">
        <w:rPr>
          <w:rFonts w:cstheme="minorHAnsi"/>
          <w:color w:val="000000"/>
          <w:sz w:val="20"/>
          <w:szCs w:val="20"/>
        </w:rPr>
        <w:t>:</w:t>
      </w:r>
    </w:p>
    <w:p w14:paraId="73C40593" w14:textId="1A8A1F5E" w:rsidR="00A40040" w:rsidRPr="00935A4E" w:rsidRDefault="00A40040" w:rsidP="00FE4F19">
      <w:pPr>
        <w:pStyle w:val="Akapitzlist"/>
        <w:numPr>
          <w:ilvl w:val="0"/>
          <w:numId w:val="34"/>
        </w:numPr>
        <w:spacing w:before="120"/>
        <w:ind w:left="567"/>
        <w:jc w:val="both"/>
        <w:textAlignment w:val="baseline"/>
        <w:rPr>
          <w:rFonts w:cstheme="minorHAnsi"/>
          <w:sz w:val="20"/>
          <w:szCs w:val="20"/>
        </w:rPr>
      </w:pPr>
      <w:r w:rsidRPr="00935A4E">
        <w:rPr>
          <w:rFonts w:cstheme="minorHAnsi"/>
          <w:bCs/>
          <w:sz w:val="20"/>
          <w:szCs w:val="20"/>
        </w:rPr>
        <w:t>Zakład</w:t>
      </w:r>
      <w:r w:rsidRPr="00935A4E">
        <w:rPr>
          <w:rFonts w:cstheme="minorHAnsi"/>
          <w:sz w:val="20"/>
          <w:szCs w:val="20"/>
        </w:rPr>
        <w:t xml:space="preserve">u Medycznej Diagnostyki Laboratoryjnej (budynek 48), Dębinki 7, 80-211 Gdańsk </w:t>
      </w:r>
    </w:p>
    <w:p w14:paraId="00DF8B4D" w14:textId="4634FB8A" w:rsidR="00A40040" w:rsidRPr="00935A4E" w:rsidRDefault="00A40040" w:rsidP="00510101">
      <w:pPr>
        <w:pStyle w:val="Akapitzlist"/>
        <w:numPr>
          <w:ilvl w:val="0"/>
          <w:numId w:val="34"/>
        </w:numPr>
        <w:spacing w:before="120"/>
        <w:ind w:left="568"/>
        <w:jc w:val="both"/>
        <w:textAlignment w:val="baseline"/>
        <w:rPr>
          <w:rFonts w:cstheme="minorHAnsi"/>
          <w:sz w:val="20"/>
          <w:szCs w:val="20"/>
          <w:lang w:eastAsia="pl-PL"/>
        </w:rPr>
      </w:pPr>
      <w:r w:rsidRPr="00935A4E">
        <w:rPr>
          <w:rFonts w:cstheme="minorHAnsi"/>
          <w:sz w:val="20"/>
          <w:szCs w:val="20"/>
        </w:rPr>
        <w:t>Poradni Kardiologii, Wojewódzkiego Szpitala Specjalistycznego im. Błogosławionego księdza Jerzego Popiełuszki we Włocławku</w:t>
      </w:r>
      <w:r w:rsidR="00977C02" w:rsidRPr="00935A4E">
        <w:rPr>
          <w:rFonts w:cstheme="minorHAnsi"/>
          <w:sz w:val="20"/>
          <w:szCs w:val="20"/>
        </w:rPr>
        <w:t>.</w:t>
      </w:r>
    </w:p>
    <w:p w14:paraId="1AEFC392" w14:textId="6D8C6C74" w:rsidR="00A40040" w:rsidRPr="00935A4E" w:rsidRDefault="00A40040" w:rsidP="00A40040">
      <w:pPr>
        <w:numPr>
          <w:ilvl w:val="1"/>
          <w:numId w:val="9"/>
        </w:numPr>
        <w:tabs>
          <w:tab w:val="clear" w:pos="423"/>
          <w:tab w:val="num" w:pos="567"/>
        </w:tabs>
        <w:spacing w:before="120"/>
        <w:ind w:left="568" w:hanging="284"/>
        <w:jc w:val="both"/>
        <w:textAlignment w:val="baseline"/>
        <w:rPr>
          <w:rFonts w:cstheme="minorHAnsi"/>
          <w:sz w:val="20"/>
          <w:szCs w:val="20"/>
        </w:rPr>
      </w:pPr>
      <w:r w:rsidRPr="00935A4E">
        <w:rPr>
          <w:rFonts w:cstheme="minorHAnsi"/>
          <w:sz w:val="20"/>
          <w:szCs w:val="20"/>
          <w:lang w:eastAsia="pl-PL"/>
        </w:rPr>
        <w:t>Przesyłki odbywać się będą sukcesywnie p</w:t>
      </w:r>
      <w:r w:rsidR="00710505" w:rsidRPr="00935A4E">
        <w:rPr>
          <w:rFonts w:cstheme="minorHAnsi"/>
          <w:sz w:val="20"/>
          <w:szCs w:val="20"/>
          <w:lang w:eastAsia="pl-PL"/>
        </w:rPr>
        <w:t>rzez okres 21</w:t>
      </w:r>
      <w:r w:rsidR="00935A4E">
        <w:rPr>
          <w:rFonts w:cstheme="minorHAnsi"/>
          <w:sz w:val="20"/>
          <w:szCs w:val="20"/>
          <w:lang w:eastAsia="pl-PL"/>
        </w:rPr>
        <w:t xml:space="preserve"> miesięcy.</w:t>
      </w:r>
    </w:p>
    <w:p w14:paraId="1B2D742C" w14:textId="77777777" w:rsidR="00E817C1" w:rsidRPr="00935A4E" w:rsidRDefault="00E817C1" w:rsidP="005D0C8F">
      <w:pPr>
        <w:numPr>
          <w:ilvl w:val="1"/>
          <w:numId w:val="9"/>
        </w:numPr>
        <w:tabs>
          <w:tab w:val="num" w:pos="567"/>
        </w:tabs>
        <w:spacing w:before="120"/>
        <w:ind w:left="568" w:hanging="284"/>
        <w:jc w:val="both"/>
        <w:textAlignment w:val="baseline"/>
        <w:rPr>
          <w:rFonts w:eastAsia="Calibri" w:cstheme="minorHAnsi"/>
          <w:sz w:val="20"/>
          <w:szCs w:val="20"/>
          <w:lang w:eastAsia="pl-PL"/>
        </w:rPr>
      </w:pPr>
      <w:r w:rsidRPr="00935A4E">
        <w:rPr>
          <w:rFonts w:eastAsia="Calibri" w:cstheme="minorHAnsi"/>
          <w:sz w:val="20"/>
          <w:szCs w:val="20"/>
          <w:lang w:eastAsia="pl-PL"/>
        </w:rPr>
        <w:t>Realizowania tzw. usługi „</w:t>
      </w:r>
      <w:proofErr w:type="spellStart"/>
      <w:r w:rsidRPr="00935A4E">
        <w:rPr>
          <w:rFonts w:eastAsia="Calibri" w:cstheme="minorHAnsi"/>
          <w:sz w:val="20"/>
          <w:szCs w:val="20"/>
          <w:lang w:eastAsia="pl-PL"/>
        </w:rPr>
        <w:t>door</w:t>
      </w:r>
      <w:proofErr w:type="spellEnd"/>
      <w:r w:rsidRPr="00935A4E">
        <w:rPr>
          <w:rFonts w:eastAsia="Calibri" w:cstheme="minorHAnsi"/>
          <w:sz w:val="20"/>
          <w:szCs w:val="20"/>
          <w:lang w:eastAsia="pl-PL"/>
        </w:rPr>
        <w:t>-to-</w:t>
      </w:r>
      <w:proofErr w:type="spellStart"/>
      <w:r w:rsidRPr="00935A4E">
        <w:rPr>
          <w:rFonts w:eastAsia="Calibri" w:cstheme="minorHAnsi"/>
          <w:sz w:val="20"/>
          <w:szCs w:val="20"/>
          <w:lang w:eastAsia="pl-PL"/>
        </w:rPr>
        <w:t>door</w:t>
      </w:r>
      <w:proofErr w:type="spellEnd"/>
      <w:r w:rsidRPr="00935A4E">
        <w:rPr>
          <w:rFonts w:eastAsia="Calibri" w:cstheme="minorHAnsi"/>
          <w:sz w:val="20"/>
          <w:szCs w:val="20"/>
          <w:lang w:eastAsia="pl-PL"/>
        </w:rPr>
        <w:t>”.</w:t>
      </w:r>
    </w:p>
    <w:p w14:paraId="3FD050F4" w14:textId="77777777" w:rsidR="00E817C1" w:rsidRPr="00935A4E" w:rsidRDefault="00E817C1" w:rsidP="00735BBC">
      <w:pPr>
        <w:numPr>
          <w:ilvl w:val="1"/>
          <w:numId w:val="9"/>
        </w:numPr>
        <w:tabs>
          <w:tab w:val="num" w:pos="284"/>
          <w:tab w:val="num" w:pos="567"/>
        </w:tabs>
        <w:spacing w:before="120"/>
        <w:ind w:left="568" w:hanging="284"/>
        <w:jc w:val="both"/>
        <w:textAlignment w:val="baseline"/>
        <w:rPr>
          <w:rFonts w:eastAsia="Calibri" w:cstheme="minorHAnsi"/>
          <w:sz w:val="20"/>
          <w:szCs w:val="20"/>
          <w:lang w:eastAsia="pl-PL"/>
        </w:rPr>
      </w:pPr>
      <w:r w:rsidRPr="00935A4E">
        <w:rPr>
          <w:rFonts w:eastAsia="Calibri" w:cstheme="minorHAnsi"/>
          <w:sz w:val="20"/>
          <w:szCs w:val="20"/>
          <w:lang w:eastAsia="pl-PL"/>
        </w:rPr>
        <w:t>Dostarczania przesyłek nadanych przez Zamawiającego na terenie Polski:</w:t>
      </w:r>
    </w:p>
    <w:p w14:paraId="1F069B6A" w14:textId="2F169899" w:rsidR="00E817C1" w:rsidRPr="00935A4E" w:rsidRDefault="00735BBC" w:rsidP="00663A6B">
      <w:pPr>
        <w:tabs>
          <w:tab w:val="num" w:pos="567"/>
        </w:tabs>
        <w:ind w:left="284"/>
        <w:jc w:val="both"/>
        <w:textAlignment w:val="baseline"/>
        <w:rPr>
          <w:rFonts w:eastAsia="Times New Roman" w:cstheme="minorHAnsi"/>
          <w:sz w:val="20"/>
          <w:szCs w:val="20"/>
        </w:rPr>
      </w:pPr>
      <w:r w:rsidRPr="00935A4E">
        <w:rPr>
          <w:rFonts w:eastAsia="Calibri" w:cstheme="minorHAnsi"/>
          <w:sz w:val="20"/>
          <w:szCs w:val="20"/>
          <w:lang w:eastAsia="pl-PL"/>
        </w:rPr>
        <w:t xml:space="preserve">a) </w:t>
      </w:r>
      <w:r w:rsidR="00E817C1" w:rsidRPr="00935A4E">
        <w:rPr>
          <w:rFonts w:eastAsia="Calibri" w:cstheme="minorHAnsi"/>
          <w:sz w:val="20"/>
          <w:szCs w:val="20"/>
          <w:lang w:eastAsia="pl-PL"/>
        </w:rPr>
        <w:t xml:space="preserve">przesyłki medyczne (transport </w:t>
      </w:r>
      <w:r w:rsidR="00663A6B" w:rsidRPr="00935A4E">
        <w:rPr>
          <w:rFonts w:eastAsia="Calibri" w:cstheme="minorHAnsi"/>
          <w:sz w:val="20"/>
          <w:szCs w:val="20"/>
          <w:lang w:eastAsia="pl-PL"/>
        </w:rPr>
        <w:t>materiału biologicznego)</w:t>
      </w:r>
      <w:r w:rsidR="00E817C1" w:rsidRPr="00935A4E">
        <w:rPr>
          <w:rFonts w:eastAsia="Calibri" w:cstheme="minorHAnsi"/>
          <w:sz w:val="20"/>
          <w:szCs w:val="20"/>
          <w:lang w:eastAsia="pl-PL"/>
        </w:rPr>
        <w:t xml:space="preserve"> – transport w warunkach z</w:t>
      </w:r>
      <w:r w:rsidR="00070B9C">
        <w:rPr>
          <w:rFonts w:eastAsia="Calibri" w:cstheme="minorHAnsi"/>
          <w:sz w:val="20"/>
          <w:szCs w:val="20"/>
          <w:lang w:eastAsia="pl-PL"/>
        </w:rPr>
        <w:t>imnego łańcucha dostaw w temp. 4</w:t>
      </w:r>
      <w:bookmarkStart w:id="0" w:name="_GoBack"/>
      <w:bookmarkEnd w:id="0"/>
      <w:r w:rsidR="00E817C1" w:rsidRPr="00935A4E">
        <w:rPr>
          <w:rFonts w:eastAsia="Calibri" w:cstheme="minorHAnsi"/>
          <w:sz w:val="20"/>
          <w:szCs w:val="20"/>
          <w:lang w:eastAsia="pl-PL"/>
        </w:rPr>
        <w:t xml:space="preserve"> </w:t>
      </w:r>
      <w:r w:rsidR="000E22E2" w:rsidRPr="00935A4E">
        <w:rPr>
          <w:rFonts w:eastAsia="Calibri" w:cstheme="minorHAnsi"/>
          <w:sz w:val="20"/>
          <w:szCs w:val="20"/>
          <w:lang w:eastAsia="pl-PL"/>
        </w:rPr>
        <w:t>–</w:t>
      </w:r>
      <w:r w:rsidR="00E817C1" w:rsidRPr="00935A4E">
        <w:rPr>
          <w:rFonts w:eastAsia="Calibri" w:cstheme="minorHAnsi"/>
          <w:sz w:val="20"/>
          <w:szCs w:val="20"/>
          <w:lang w:eastAsia="pl-PL"/>
        </w:rPr>
        <w:t xml:space="preserve"> 8</w:t>
      </w:r>
      <w:r w:rsidR="000E22E2" w:rsidRPr="00935A4E">
        <w:rPr>
          <w:rFonts w:eastAsia="Calibri" w:cstheme="minorHAnsi"/>
          <w:sz w:val="20"/>
          <w:szCs w:val="20"/>
          <w:lang w:eastAsia="pl-PL"/>
        </w:rPr>
        <w:t xml:space="preserve"> </w:t>
      </w:r>
      <w:proofErr w:type="spellStart"/>
      <w:r w:rsidR="00E817C1" w:rsidRPr="00935A4E">
        <w:rPr>
          <w:rFonts w:eastAsia="Calibri" w:cstheme="minorHAnsi"/>
          <w:sz w:val="20"/>
          <w:szCs w:val="20"/>
          <w:vertAlign w:val="superscript"/>
          <w:lang w:eastAsia="pl-PL"/>
        </w:rPr>
        <w:t>o</w:t>
      </w:r>
      <w:r w:rsidR="00E817C1" w:rsidRPr="00935A4E">
        <w:rPr>
          <w:rFonts w:eastAsia="Calibri" w:cstheme="minorHAnsi"/>
          <w:sz w:val="20"/>
          <w:szCs w:val="20"/>
          <w:lang w:eastAsia="pl-PL"/>
        </w:rPr>
        <w:t>C</w:t>
      </w:r>
      <w:bookmarkStart w:id="1" w:name="_Hlk13130985"/>
      <w:proofErr w:type="spellEnd"/>
      <w:r w:rsidR="00E817C1" w:rsidRPr="00935A4E">
        <w:rPr>
          <w:rFonts w:eastAsia="Calibri" w:cstheme="minorHAnsi"/>
          <w:sz w:val="20"/>
          <w:szCs w:val="20"/>
          <w:lang w:eastAsia="pl-PL"/>
        </w:rPr>
        <w:t>, na żądanie Zamawiającego.</w:t>
      </w:r>
      <w:bookmarkEnd w:id="1"/>
      <w:r w:rsidR="00663A6B" w:rsidRPr="00935A4E">
        <w:rPr>
          <w:rFonts w:eastAsia="Calibri" w:cstheme="minorHAnsi"/>
          <w:sz w:val="20"/>
          <w:szCs w:val="20"/>
          <w:lang w:eastAsia="pl-PL"/>
        </w:rPr>
        <w:t xml:space="preserve"> Zamawiający jest odpowiedzialny za odpowiednie zabezpieczenie przesyłki</w:t>
      </w:r>
      <w:r w:rsidR="000E22E2" w:rsidRPr="00935A4E">
        <w:rPr>
          <w:rFonts w:eastAsia="Calibri" w:cstheme="minorHAnsi"/>
          <w:sz w:val="20"/>
          <w:szCs w:val="20"/>
          <w:lang w:eastAsia="pl-PL"/>
        </w:rPr>
        <w:t>.</w:t>
      </w:r>
      <w:r w:rsidR="00663A6B" w:rsidRPr="00935A4E">
        <w:rPr>
          <w:rFonts w:eastAsia="Calibri" w:cstheme="minorHAnsi"/>
          <w:sz w:val="20"/>
          <w:szCs w:val="20"/>
          <w:lang w:eastAsia="pl-PL"/>
        </w:rPr>
        <w:t xml:space="preserve"> </w:t>
      </w:r>
      <w:r w:rsidR="00446A2C" w:rsidRPr="00935A4E">
        <w:rPr>
          <w:rFonts w:eastAsia="Calibri" w:cstheme="minorHAnsi"/>
          <w:sz w:val="20"/>
          <w:szCs w:val="20"/>
          <w:lang w:eastAsia="pl-PL"/>
        </w:rPr>
        <w:t>Wykonawca jest zobowiązany do dostarczenia opakowania zewnętrznego wraz z wkładami chłodzących.</w:t>
      </w:r>
    </w:p>
    <w:p w14:paraId="015D2FE6" w14:textId="2012B8D8" w:rsidR="00C703EF" w:rsidRPr="00935A4E" w:rsidRDefault="00C703EF" w:rsidP="00CC079F">
      <w:pPr>
        <w:pStyle w:val="Tekstkomentarza"/>
        <w:numPr>
          <w:ilvl w:val="0"/>
          <w:numId w:val="9"/>
        </w:numPr>
        <w:spacing w:line="360" w:lineRule="auto"/>
        <w:jc w:val="both"/>
        <w:rPr>
          <w:rFonts w:asciiTheme="minorHAnsi" w:hAnsiTheme="minorHAnsi" w:cstheme="minorHAnsi"/>
        </w:rPr>
      </w:pPr>
      <w:r w:rsidRPr="00935A4E">
        <w:rPr>
          <w:rFonts w:asciiTheme="minorHAnsi" w:hAnsiTheme="minorHAnsi" w:cstheme="minorHAnsi"/>
        </w:rPr>
        <w:t xml:space="preserve">Odbieranie przesyłek będzie się odbywać w  czwartki do godziny 18 z Poradni Kardiologii, Wojewódzkiego Szpitala Specjalistycznego im. Błogosławionego księdza Jerzego Popiełuszki we Włocławku i w środy do </w:t>
      </w:r>
      <w:r w:rsidRPr="00935A4E">
        <w:rPr>
          <w:rFonts w:asciiTheme="minorHAnsi" w:hAnsiTheme="minorHAnsi" w:cstheme="minorHAnsi"/>
        </w:rPr>
        <w:lastRenderedPageBreak/>
        <w:t xml:space="preserve">godziny 16:00 z </w:t>
      </w:r>
      <w:r w:rsidRPr="00935A4E">
        <w:rPr>
          <w:rFonts w:asciiTheme="minorHAnsi" w:hAnsiTheme="minorHAnsi" w:cstheme="minorHAnsi"/>
          <w:bCs/>
        </w:rPr>
        <w:t>Zakład</w:t>
      </w:r>
      <w:r w:rsidRPr="00935A4E">
        <w:rPr>
          <w:rFonts w:asciiTheme="minorHAnsi" w:hAnsiTheme="minorHAnsi" w:cstheme="minorHAnsi"/>
        </w:rPr>
        <w:t>u Medycznej Diagnostyki Laboratoryjnej (budynek 48), Dębinki 7, 80-211 Gdańsk . Zleceniodawca każdorazowo będzie kontaktował się z Wykonawcą minimum 24 godziny przed w celu ustalenie dokładnej godziny odbioru przesyłki. Zleceniodawca ma możliwość zmiany harmonogramu odbioru przesyłek po wcześniejszej konsultacji z Wykonawcą.</w:t>
      </w:r>
    </w:p>
    <w:p w14:paraId="1978CDDC" w14:textId="443CC4E8" w:rsidR="00E817C1" w:rsidRPr="00935A4E" w:rsidRDefault="00E817C1" w:rsidP="005D0C8F">
      <w:pPr>
        <w:numPr>
          <w:ilvl w:val="1"/>
          <w:numId w:val="9"/>
        </w:numPr>
        <w:tabs>
          <w:tab w:val="num" w:pos="567"/>
        </w:tabs>
        <w:spacing w:before="120"/>
        <w:ind w:left="568" w:hanging="284"/>
        <w:jc w:val="both"/>
        <w:textAlignment w:val="baseline"/>
        <w:rPr>
          <w:rFonts w:eastAsia="Calibri" w:cstheme="minorHAnsi"/>
          <w:sz w:val="20"/>
          <w:szCs w:val="20"/>
          <w:lang w:eastAsia="pl-PL"/>
        </w:rPr>
      </w:pPr>
      <w:r w:rsidRPr="00935A4E">
        <w:rPr>
          <w:rFonts w:eastAsia="Calibri" w:cstheme="minorHAnsi"/>
          <w:sz w:val="20"/>
          <w:szCs w:val="20"/>
          <w:lang w:eastAsia="pl-PL"/>
        </w:rPr>
        <w:t xml:space="preserve">Doręczenie przesyłek w dni robocze do </w:t>
      </w:r>
      <w:r w:rsidR="000529BF" w:rsidRPr="00935A4E">
        <w:rPr>
          <w:rFonts w:eastAsia="Calibri" w:cstheme="minorHAnsi"/>
          <w:sz w:val="20"/>
          <w:szCs w:val="20"/>
          <w:lang w:eastAsia="pl-PL"/>
        </w:rPr>
        <w:t xml:space="preserve">godziny 12:00 </w:t>
      </w:r>
      <w:r w:rsidRPr="00935A4E">
        <w:rPr>
          <w:rFonts w:eastAsia="Calibri" w:cstheme="minorHAnsi"/>
          <w:sz w:val="20"/>
          <w:szCs w:val="20"/>
          <w:lang w:eastAsia="pl-PL"/>
        </w:rPr>
        <w:t>dnia następnego.</w:t>
      </w:r>
    </w:p>
    <w:p w14:paraId="4A7E3E8C" w14:textId="77777777" w:rsidR="00E817C1" w:rsidRPr="00935A4E" w:rsidRDefault="00E817C1" w:rsidP="00C85E7A">
      <w:pPr>
        <w:numPr>
          <w:ilvl w:val="1"/>
          <w:numId w:val="9"/>
        </w:numPr>
        <w:tabs>
          <w:tab w:val="num" w:pos="567"/>
        </w:tabs>
        <w:spacing w:before="120"/>
        <w:ind w:left="709" w:hanging="425"/>
        <w:jc w:val="both"/>
        <w:textAlignment w:val="baseline"/>
        <w:rPr>
          <w:rFonts w:eastAsia="Times New Roman" w:cstheme="minorHAnsi"/>
          <w:sz w:val="20"/>
          <w:szCs w:val="20"/>
        </w:rPr>
      </w:pPr>
      <w:r w:rsidRPr="00935A4E">
        <w:rPr>
          <w:rFonts w:eastAsia="Calibri" w:cstheme="minorHAnsi"/>
          <w:sz w:val="20"/>
          <w:szCs w:val="20"/>
          <w:lang w:eastAsia="pl-PL"/>
        </w:rPr>
        <w:t>Załadunku</w:t>
      </w:r>
      <w:r w:rsidRPr="00935A4E">
        <w:rPr>
          <w:rFonts w:eastAsia="Times New Roman" w:cstheme="minorHAnsi"/>
          <w:color w:val="000000"/>
          <w:sz w:val="20"/>
          <w:szCs w:val="20"/>
        </w:rPr>
        <w:t xml:space="preserve"> odebranych przesyłek.</w:t>
      </w:r>
    </w:p>
    <w:p w14:paraId="68326197" w14:textId="77777777" w:rsidR="00E817C1" w:rsidRPr="00935A4E" w:rsidRDefault="00E817C1" w:rsidP="00C85E7A">
      <w:pPr>
        <w:numPr>
          <w:ilvl w:val="1"/>
          <w:numId w:val="9"/>
        </w:numPr>
        <w:tabs>
          <w:tab w:val="num" w:pos="567"/>
        </w:tabs>
        <w:spacing w:before="120"/>
        <w:ind w:left="709" w:hanging="425"/>
        <w:jc w:val="both"/>
        <w:textAlignment w:val="baseline"/>
        <w:rPr>
          <w:rFonts w:eastAsia="Times New Roman" w:cstheme="minorHAnsi"/>
          <w:sz w:val="20"/>
          <w:szCs w:val="20"/>
        </w:rPr>
      </w:pPr>
      <w:r w:rsidRPr="00935A4E">
        <w:rPr>
          <w:rFonts w:eastAsia="Calibri" w:cstheme="minorHAnsi"/>
          <w:sz w:val="20"/>
          <w:szCs w:val="20"/>
          <w:lang w:eastAsia="pl-PL"/>
        </w:rPr>
        <w:t>Doręczenia</w:t>
      </w:r>
      <w:r w:rsidRPr="00935A4E">
        <w:rPr>
          <w:rFonts w:eastAsia="Times New Roman" w:cstheme="minorHAnsi"/>
          <w:color w:val="000000"/>
          <w:sz w:val="20"/>
          <w:szCs w:val="20"/>
        </w:rPr>
        <w:t xml:space="preserve"> przesyłek w stanie nienaruszonym, a w przypadku uszkodzenia przesyłki w czasie transportu dostarczenie jej do adresata wraz z protokołem opisującym powstałe uszkodzenia i w razie potrzeby przepakowania przesyłki na własny koszt.</w:t>
      </w:r>
    </w:p>
    <w:p w14:paraId="6FD6CACC" w14:textId="77777777" w:rsidR="00E817C1" w:rsidRPr="00935A4E" w:rsidRDefault="00E817C1" w:rsidP="00C85E7A">
      <w:pPr>
        <w:numPr>
          <w:ilvl w:val="1"/>
          <w:numId w:val="9"/>
        </w:numPr>
        <w:tabs>
          <w:tab w:val="num" w:pos="567"/>
        </w:tabs>
        <w:spacing w:before="120"/>
        <w:ind w:left="709" w:hanging="425"/>
        <w:jc w:val="both"/>
        <w:textAlignment w:val="baseline"/>
        <w:rPr>
          <w:rFonts w:eastAsia="Times New Roman" w:cstheme="minorHAnsi"/>
          <w:sz w:val="20"/>
          <w:szCs w:val="20"/>
        </w:rPr>
      </w:pPr>
      <w:r w:rsidRPr="00935A4E">
        <w:rPr>
          <w:rFonts w:eastAsia="Calibri" w:cstheme="minorHAnsi"/>
          <w:sz w:val="20"/>
          <w:szCs w:val="20"/>
          <w:lang w:eastAsia="pl-PL"/>
        </w:rPr>
        <w:t>Niezwłocznego</w:t>
      </w:r>
      <w:r w:rsidRPr="00935A4E">
        <w:rPr>
          <w:rFonts w:eastAsia="Times New Roman" w:cstheme="minorHAnsi"/>
          <w:sz w:val="20"/>
          <w:szCs w:val="20"/>
        </w:rPr>
        <w:t xml:space="preserve"> powiadomienia Zamawiającego o niedostarczeniu przesyłki w wyznaczonym terminie lub o zaginięciu przesyłki.</w:t>
      </w:r>
    </w:p>
    <w:p w14:paraId="1E2EF85C" w14:textId="197D672D" w:rsidR="00E817C1" w:rsidRPr="00935A4E" w:rsidRDefault="00E817C1" w:rsidP="005D0C8F">
      <w:pPr>
        <w:numPr>
          <w:ilvl w:val="1"/>
          <w:numId w:val="9"/>
        </w:numPr>
        <w:tabs>
          <w:tab w:val="num" w:pos="709"/>
        </w:tabs>
        <w:spacing w:before="120"/>
        <w:ind w:left="709" w:hanging="425"/>
        <w:jc w:val="both"/>
        <w:textAlignment w:val="baseline"/>
        <w:rPr>
          <w:rFonts w:eastAsia="Times New Roman" w:cstheme="minorHAnsi"/>
          <w:sz w:val="20"/>
          <w:szCs w:val="20"/>
        </w:rPr>
      </w:pPr>
      <w:r w:rsidRPr="00935A4E">
        <w:rPr>
          <w:rFonts w:eastAsia="Calibri" w:cstheme="minorHAnsi"/>
          <w:sz w:val="20"/>
          <w:szCs w:val="20"/>
          <w:lang w:eastAsia="pl-PL"/>
        </w:rPr>
        <w:t>Zwrotu</w:t>
      </w:r>
      <w:r w:rsidRPr="00935A4E">
        <w:rPr>
          <w:rFonts w:eastAsia="Times New Roman" w:cstheme="minorHAnsi"/>
          <w:color w:val="000000"/>
          <w:sz w:val="20"/>
          <w:szCs w:val="20"/>
          <w:lang w:eastAsia="pl-PL"/>
        </w:rPr>
        <w:t xml:space="preserve"> kosztów </w:t>
      </w:r>
      <w:r w:rsidRPr="00935A4E">
        <w:rPr>
          <w:rFonts w:eastAsia="Times New Roman" w:cstheme="minorHAnsi"/>
          <w:sz w:val="20"/>
          <w:szCs w:val="20"/>
          <w:lang w:eastAsia="pl-PL"/>
        </w:rPr>
        <w:t>transportu w przypadku nie</w:t>
      </w:r>
      <w:r w:rsidR="000529BF" w:rsidRPr="00935A4E">
        <w:rPr>
          <w:rFonts w:eastAsia="Times New Roman" w:cstheme="minorHAnsi"/>
          <w:sz w:val="20"/>
          <w:szCs w:val="20"/>
          <w:lang w:eastAsia="pl-PL"/>
        </w:rPr>
        <w:t xml:space="preserve"> </w:t>
      </w:r>
      <w:r w:rsidRPr="00935A4E">
        <w:rPr>
          <w:rFonts w:eastAsia="Times New Roman" w:cstheme="minorHAnsi"/>
          <w:sz w:val="20"/>
          <w:szCs w:val="20"/>
          <w:lang w:eastAsia="pl-PL"/>
        </w:rPr>
        <w:t>wywiązania się ze zleconej usługi z winy/zaniedbania Wykonawcy.</w:t>
      </w:r>
    </w:p>
    <w:p w14:paraId="0AFAABD4" w14:textId="77777777" w:rsidR="00E817C1" w:rsidRPr="00935A4E" w:rsidRDefault="00E817C1" w:rsidP="005D0C8F">
      <w:pPr>
        <w:numPr>
          <w:ilvl w:val="0"/>
          <w:numId w:val="9"/>
        </w:numPr>
        <w:spacing w:before="120"/>
        <w:ind w:left="284" w:hanging="284"/>
        <w:jc w:val="both"/>
        <w:textAlignment w:val="baseline"/>
        <w:rPr>
          <w:rFonts w:eastAsia="Calibri" w:cstheme="minorHAnsi"/>
          <w:sz w:val="20"/>
          <w:szCs w:val="20"/>
          <w:lang w:eastAsia="pl-PL"/>
        </w:rPr>
      </w:pPr>
      <w:r w:rsidRPr="00935A4E">
        <w:rPr>
          <w:rFonts w:eastAsia="Calibri" w:cstheme="minorHAnsi"/>
          <w:sz w:val="20"/>
          <w:szCs w:val="20"/>
          <w:lang w:eastAsia="pl-PL"/>
        </w:rPr>
        <w:t>Wykonawca w okresie obowiązywania umowy będzie świadczył usługi będące przedmiotem zamówienia sukcesywnie, w ilościach wynikających z bieżących potrzeb Zamawiającego stosownie do zapotrzebowania zgłaszanego przez pracowników Zamawiającego.</w:t>
      </w:r>
    </w:p>
    <w:p w14:paraId="4D9EA5A7" w14:textId="77777777" w:rsidR="00E817C1" w:rsidRPr="00935A4E" w:rsidRDefault="00E817C1" w:rsidP="005D0C8F">
      <w:pPr>
        <w:numPr>
          <w:ilvl w:val="0"/>
          <w:numId w:val="9"/>
        </w:numPr>
        <w:spacing w:before="120"/>
        <w:ind w:left="284" w:hanging="284"/>
        <w:jc w:val="both"/>
        <w:textAlignment w:val="baseline"/>
        <w:rPr>
          <w:rFonts w:eastAsia="Times New Roman" w:cstheme="minorHAnsi"/>
          <w:sz w:val="20"/>
          <w:szCs w:val="20"/>
          <w:lang w:eastAsia="pl-PL"/>
        </w:rPr>
      </w:pPr>
      <w:r w:rsidRPr="00935A4E">
        <w:rPr>
          <w:rFonts w:eastAsia="Calibri" w:cstheme="minorHAnsi"/>
          <w:sz w:val="20"/>
          <w:szCs w:val="20"/>
          <w:lang w:eastAsia="pl-PL"/>
        </w:rPr>
        <w:t>Orientacyjne</w:t>
      </w:r>
      <w:r w:rsidRPr="00935A4E">
        <w:rPr>
          <w:rFonts w:eastAsia="Times New Roman" w:cstheme="minorHAnsi"/>
          <w:sz w:val="20"/>
          <w:szCs w:val="20"/>
        </w:rPr>
        <w:t xml:space="preserve"> wymiary i szacowana ilość planowanych przesyłek:</w:t>
      </w:r>
    </w:p>
    <w:tbl>
      <w:tblPr>
        <w:tblStyle w:val="Tabela-Siatka"/>
        <w:tblW w:w="0" w:type="auto"/>
        <w:tblLook w:val="04A0" w:firstRow="1" w:lastRow="0" w:firstColumn="1" w:lastColumn="0" w:noHBand="0" w:noVBand="1"/>
      </w:tblPr>
      <w:tblGrid>
        <w:gridCol w:w="846"/>
        <w:gridCol w:w="2778"/>
        <w:gridCol w:w="1812"/>
        <w:gridCol w:w="1812"/>
        <w:gridCol w:w="1812"/>
      </w:tblGrid>
      <w:tr w:rsidR="00A67101" w:rsidRPr="00935A4E" w14:paraId="162E10BF" w14:textId="77777777" w:rsidTr="00CE12E1">
        <w:tc>
          <w:tcPr>
            <w:tcW w:w="846" w:type="dxa"/>
          </w:tcPr>
          <w:p w14:paraId="5A45D600" w14:textId="77777777" w:rsidR="00A67101" w:rsidRPr="00935A4E" w:rsidRDefault="00A67101" w:rsidP="00A67101">
            <w:pPr>
              <w:spacing w:before="120"/>
              <w:jc w:val="both"/>
              <w:textAlignment w:val="baseline"/>
              <w:rPr>
                <w:rFonts w:eastAsia="Times New Roman" w:cstheme="minorHAnsi"/>
                <w:b/>
                <w:sz w:val="20"/>
                <w:szCs w:val="20"/>
                <w:lang w:eastAsia="pl-PL"/>
              </w:rPr>
            </w:pPr>
            <w:r w:rsidRPr="00935A4E">
              <w:rPr>
                <w:rFonts w:eastAsia="Times New Roman" w:cstheme="minorHAnsi"/>
                <w:b/>
                <w:sz w:val="20"/>
                <w:szCs w:val="20"/>
                <w:lang w:eastAsia="pl-PL"/>
              </w:rPr>
              <w:t>Lp.</w:t>
            </w:r>
          </w:p>
        </w:tc>
        <w:tc>
          <w:tcPr>
            <w:tcW w:w="2778" w:type="dxa"/>
          </w:tcPr>
          <w:p w14:paraId="442FB224" w14:textId="77777777" w:rsidR="00A67101" w:rsidRPr="00935A4E" w:rsidRDefault="00A67101" w:rsidP="00A67101">
            <w:pPr>
              <w:spacing w:before="120"/>
              <w:jc w:val="both"/>
              <w:textAlignment w:val="baseline"/>
              <w:rPr>
                <w:rFonts w:eastAsia="Times New Roman" w:cstheme="minorHAnsi"/>
                <w:b/>
                <w:sz w:val="20"/>
                <w:szCs w:val="20"/>
                <w:lang w:eastAsia="pl-PL"/>
              </w:rPr>
            </w:pPr>
            <w:r w:rsidRPr="00935A4E">
              <w:rPr>
                <w:rFonts w:eastAsia="Times New Roman" w:cstheme="minorHAnsi"/>
                <w:b/>
                <w:sz w:val="20"/>
                <w:szCs w:val="20"/>
                <w:lang w:eastAsia="pl-PL"/>
              </w:rPr>
              <w:t>Rodzaj przesyłki</w:t>
            </w:r>
          </w:p>
        </w:tc>
        <w:tc>
          <w:tcPr>
            <w:tcW w:w="1812" w:type="dxa"/>
          </w:tcPr>
          <w:p w14:paraId="74D1D762" w14:textId="7D80DEE3" w:rsidR="00A67101" w:rsidRPr="00935A4E" w:rsidRDefault="00B12FB0" w:rsidP="00B12FB0">
            <w:pPr>
              <w:spacing w:before="120"/>
              <w:jc w:val="both"/>
              <w:textAlignment w:val="baseline"/>
              <w:rPr>
                <w:rFonts w:eastAsia="Times New Roman" w:cstheme="minorHAnsi"/>
                <w:b/>
                <w:sz w:val="20"/>
                <w:szCs w:val="20"/>
                <w:lang w:eastAsia="pl-PL"/>
              </w:rPr>
            </w:pPr>
            <w:r w:rsidRPr="00935A4E">
              <w:rPr>
                <w:rFonts w:cstheme="minorHAnsi"/>
                <w:b/>
                <w:sz w:val="20"/>
                <w:szCs w:val="20"/>
              </w:rPr>
              <w:t xml:space="preserve">Wymiary paczki </w:t>
            </w:r>
          </w:p>
        </w:tc>
        <w:tc>
          <w:tcPr>
            <w:tcW w:w="1812" w:type="dxa"/>
          </w:tcPr>
          <w:p w14:paraId="3140AF4E" w14:textId="77777777" w:rsidR="00A67101" w:rsidRPr="00935A4E" w:rsidRDefault="00A67101" w:rsidP="00A67101">
            <w:pPr>
              <w:spacing w:before="120"/>
              <w:jc w:val="both"/>
              <w:textAlignment w:val="baseline"/>
              <w:rPr>
                <w:rFonts w:eastAsia="Times New Roman" w:cstheme="minorHAnsi"/>
                <w:b/>
                <w:sz w:val="20"/>
                <w:szCs w:val="20"/>
                <w:lang w:eastAsia="pl-PL"/>
              </w:rPr>
            </w:pPr>
            <w:r w:rsidRPr="00935A4E">
              <w:rPr>
                <w:rFonts w:eastAsia="Times New Roman" w:cstheme="minorHAnsi"/>
                <w:b/>
                <w:sz w:val="20"/>
                <w:szCs w:val="20"/>
                <w:lang w:eastAsia="pl-PL"/>
              </w:rPr>
              <w:t>Szacunkowa ilość</w:t>
            </w:r>
          </w:p>
        </w:tc>
        <w:tc>
          <w:tcPr>
            <w:tcW w:w="1812" w:type="dxa"/>
          </w:tcPr>
          <w:p w14:paraId="199221F9" w14:textId="77777777" w:rsidR="00A67101" w:rsidRPr="00935A4E" w:rsidRDefault="00A67101" w:rsidP="00A67101">
            <w:pPr>
              <w:spacing w:before="120"/>
              <w:jc w:val="both"/>
              <w:textAlignment w:val="baseline"/>
              <w:rPr>
                <w:rFonts w:eastAsia="Times New Roman" w:cstheme="minorHAnsi"/>
                <w:b/>
                <w:sz w:val="20"/>
                <w:szCs w:val="20"/>
                <w:lang w:eastAsia="pl-PL"/>
              </w:rPr>
            </w:pPr>
            <w:r w:rsidRPr="00935A4E">
              <w:rPr>
                <w:rFonts w:eastAsia="Times New Roman" w:cstheme="minorHAnsi"/>
                <w:b/>
                <w:sz w:val="20"/>
                <w:szCs w:val="20"/>
                <w:lang w:eastAsia="pl-PL"/>
              </w:rPr>
              <w:t>Temperatura transportu</w:t>
            </w:r>
          </w:p>
        </w:tc>
      </w:tr>
      <w:tr w:rsidR="00A67101" w:rsidRPr="00935A4E" w14:paraId="1019AF9F" w14:textId="77777777" w:rsidTr="00CE12E1">
        <w:tc>
          <w:tcPr>
            <w:tcW w:w="846" w:type="dxa"/>
          </w:tcPr>
          <w:p w14:paraId="76F3FFEB" w14:textId="77777777" w:rsidR="00A67101" w:rsidRPr="00935A4E" w:rsidRDefault="00A67101" w:rsidP="00A67101">
            <w:pPr>
              <w:spacing w:before="120"/>
              <w:jc w:val="both"/>
              <w:textAlignment w:val="baseline"/>
              <w:rPr>
                <w:rFonts w:eastAsia="Times New Roman" w:cstheme="minorHAnsi"/>
                <w:sz w:val="20"/>
                <w:szCs w:val="20"/>
                <w:lang w:eastAsia="pl-PL"/>
              </w:rPr>
            </w:pPr>
            <w:r w:rsidRPr="00935A4E">
              <w:rPr>
                <w:rFonts w:eastAsia="Times New Roman" w:cstheme="minorHAnsi"/>
                <w:sz w:val="20"/>
                <w:szCs w:val="20"/>
                <w:lang w:eastAsia="pl-PL"/>
              </w:rPr>
              <w:t>1</w:t>
            </w:r>
          </w:p>
        </w:tc>
        <w:tc>
          <w:tcPr>
            <w:tcW w:w="2778" w:type="dxa"/>
            <w:vAlign w:val="center"/>
          </w:tcPr>
          <w:p w14:paraId="09ADC84B" w14:textId="5DFE3271" w:rsidR="00A67101" w:rsidRPr="00935A4E" w:rsidRDefault="00A67101" w:rsidP="00C674EF">
            <w:pPr>
              <w:spacing w:before="120"/>
              <w:textAlignment w:val="baseline"/>
              <w:rPr>
                <w:rFonts w:eastAsia="Times New Roman" w:cstheme="minorHAnsi"/>
                <w:sz w:val="20"/>
                <w:szCs w:val="20"/>
                <w:lang w:eastAsia="pl-PL"/>
              </w:rPr>
            </w:pPr>
            <w:r w:rsidRPr="00935A4E">
              <w:rPr>
                <w:rFonts w:eastAsia="Times New Roman" w:cstheme="minorHAnsi"/>
                <w:sz w:val="20"/>
                <w:szCs w:val="20"/>
                <w:lang w:eastAsia="pl-PL"/>
              </w:rPr>
              <w:t>pr</w:t>
            </w:r>
            <w:r w:rsidR="00C674EF" w:rsidRPr="00935A4E">
              <w:rPr>
                <w:rFonts w:eastAsia="Times New Roman" w:cstheme="minorHAnsi"/>
                <w:sz w:val="20"/>
                <w:szCs w:val="20"/>
                <w:lang w:eastAsia="pl-PL"/>
              </w:rPr>
              <w:t>zesyłka medyczna (transport materiału biologicznego</w:t>
            </w:r>
            <w:r w:rsidRPr="00935A4E">
              <w:rPr>
                <w:rFonts w:eastAsia="Times New Roman" w:cstheme="minorHAnsi"/>
                <w:sz w:val="20"/>
                <w:szCs w:val="20"/>
                <w:lang w:eastAsia="pl-PL"/>
              </w:rPr>
              <w:t>)</w:t>
            </w:r>
          </w:p>
        </w:tc>
        <w:tc>
          <w:tcPr>
            <w:tcW w:w="1812" w:type="dxa"/>
          </w:tcPr>
          <w:p w14:paraId="6AE9AAB4" w14:textId="7C164819" w:rsidR="00A67101" w:rsidRPr="00935A4E" w:rsidRDefault="00A67101" w:rsidP="006E2B9C">
            <w:pPr>
              <w:spacing w:before="120"/>
              <w:textAlignment w:val="baseline"/>
              <w:rPr>
                <w:rFonts w:eastAsia="Times New Roman" w:cstheme="minorHAnsi"/>
                <w:sz w:val="20"/>
                <w:szCs w:val="20"/>
                <w:lang w:eastAsia="pl-PL"/>
              </w:rPr>
            </w:pPr>
            <w:r w:rsidRPr="00935A4E">
              <w:rPr>
                <w:rFonts w:cstheme="minorHAnsi"/>
              </w:rPr>
              <w:t>(</w:t>
            </w:r>
            <w:r w:rsidR="00C674EF" w:rsidRPr="00935A4E">
              <w:rPr>
                <w:rFonts w:cstheme="minorHAnsi"/>
              </w:rPr>
              <w:t>13x13x7 )</w:t>
            </w:r>
            <w:r w:rsidRPr="00935A4E">
              <w:rPr>
                <w:rFonts w:cstheme="minorHAnsi"/>
              </w:rPr>
              <w:t xml:space="preserve"> </w:t>
            </w:r>
            <w:r w:rsidR="00446A2C" w:rsidRPr="00935A4E">
              <w:rPr>
                <w:rFonts w:cstheme="minorHAnsi"/>
              </w:rPr>
              <w:t>bez opakowania zewnętrznego i wkładów</w:t>
            </w:r>
          </w:p>
        </w:tc>
        <w:tc>
          <w:tcPr>
            <w:tcW w:w="1812" w:type="dxa"/>
          </w:tcPr>
          <w:p w14:paraId="2146A3D8" w14:textId="716062F8" w:rsidR="00A67101" w:rsidRPr="00935A4E" w:rsidRDefault="00935A4E" w:rsidP="00935A4E">
            <w:pPr>
              <w:spacing w:before="120"/>
              <w:jc w:val="center"/>
              <w:textAlignment w:val="baseline"/>
              <w:rPr>
                <w:rFonts w:eastAsia="Times New Roman" w:cstheme="minorHAnsi"/>
                <w:sz w:val="20"/>
                <w:szCs w:val="20"/>
                <w:lang w:eastAsia="pl-PL"/>
              </w:rPr>
            </w:pPr>
            <w:r>
              <w:rPr>
                <w:rFonts w:cstheme="minorHAnsi"/>
                <w:sz w:val="20"/>
                <w:szCs w:val="20"/>
              </w:rPr>
              <w:t>210</w:t>
            </w:r>
          </w:p>
        </w:tc>
        <w:tc>
          <w:tcPr>
            <w:tcW w:w="1812" w:type="dxa"/>
          </w:tcPr>
          <w:p w14:paraId="2E08510A" w14:textId="77777777" w:rsidR="00A67101" w:rsidRPr="00935A4E" w:rsidRDefault="00A67101" w:rsidP="00A67101">
            <w:pPr>
              <w:spacing w:before="120"/>
              <w:jc w:val="both"/>
              <w:textAlignment w:val="baseline"/>
              <w:rPr>
                <w:rFonts w:eastAsia="Times New Roman" w:cstheme="minorHAnsi"/>
                <w:sz w:val="20"/>
                <w:szCs w:val="20"/>
                <w:lang w:eastAsia="pl-PL"/>
              </w:rPr>
            </w:pPr>
            <w:r w:rsidRPr="00935A4E">
              <w:rPr>
                <w:rFonts w:cstheme="minorHAnsi"/>
                <w:sz w:val="20"/>
                <w:szCs w:val="20"/>
              </w:rPr>
              <w:t>(2-8º C)</w:t>
            </w:r>
          </w:p>
        </w:tc>
      </w:tr>
    </w:tbl>
    <w:p w14:paraId="6CE25A81" w14:textId="77777777" w:rsidR="00E817C1" w:rsidRPr="00935A4E" w:rsidRDefault="00E817C1" w:rsidP="00E817C1">
      <w:pPr>
        <w:spacing w:before="120"/>
        <w:jc w:val="both"/>
        <w:textAlignment w:val="baseline"/>
        <w:rPr>
          <w:rFonts w:eastAsia="Times New Roman" w:cstheme="minorHAnsi"/>
          <w:sz w:val="20"/>
          <w:szCs w:val="20"/>
          <w:lang w:eastAsia="pl-PL"/>
        </w:rPr>
      </w:pPr>
      <w:r w:rsidRPr="00935A4E">
        <w:rPr>
          <w:rFonts w:eastAsia="Times New Roman" w:cstheme="minorHAnsi"/>
          <w:sz w:val="20"/>
          <w:szCs w:val="20"/>
        </w:rPr>
        <w:t xml:space="preserve">Ilości przesyłek w ramach świadczonych usług są szacunkowe i mogą ulec zmianie w zależności od potrzeb Zamawiającego, pod warunkiem nieprzekroczenia całkowitej kwoty wynagrodzenia. </w:t>
      </w:r>
    </w:p>
    <w:p w14:paraId="42B6F695" w14:textId="77777777" w:rsidR="00E817C1" w:rsidRPr="00935A4E" w:rsidRDefault="00E817C1" w:rsidP="005D0C8F">
      <w:pPr>
        <w:numPr>
          <w:ilvl w:val="0"/>
          <w:numId w:val="9"/>
        </w:numPr>
        <w:tabs>
          <w:tab w:val="num" w:pos="284"/>
        </w:tabs>
        <w:spacing w:before="120"/>
        <w:ind w:left="284" w:hanging="284"/>
        <w:jc w:val="both"/>
        <w:textAlignment w:val="baseline"/>
        <w:rPr>
          <w:rFonts w:eastAsia="Times New Roman" w:cstheme="minorHAnsi"/>
          <w:sz w:val="20"/>
          <w:szCs w:val="20"/>
          <w:lang w:eastAsia="pl-PL"/>
        </w:rPr>
      </w:pPr>
      <w:r w:rsidRPr="00935A4E">
        <w:rPr>
          <w:rFonts w:eastAsia="Times New Roman" w:cstheme="minorHAnsi"/>
          <w:sz w:val="20"/>
          <w:szCs w:val="20"/>
          <w:lang w:eastAsia="pl-PL"/>
        </w:rPr>
        <w:t>Zamawiający będzie miał możliwość sprawdzenia na stronie internetowej Wykonawcy statusu wysyłanych przesyłek krajowych.</w:t>
      </w:r>
    </w:p>
    <w:p w14:paraId="001E8561" w14:textId="2F6187D6" w:rsidR="00E817C1" w:rsidRPr="00935A4E" w:rsidRDefault="00E817C1" w:rsidP="005D0C8F">
      <w:pPr>
        <w:pStyle w:val="Akapitzlist"/>
        <w:numPr>
          <w:ilvl w:val="0"/>
          <w:numId w:val="9"/>
        </w:numPr>
        <w:spacing w:after="160"/>
        <w:ind w:left="284" w:hanging="284"/>
        <w:rPr>
          <w:rFonts w:eastAsia="Times New Roman" w:cstheme="minorHAnsi"/>
          <w:color w:val="FF0000"/>
          <w:sz w:val="20"/>
          <w:szCs w:val="20"/>
          <w:lang w:eastAsia="pl-PL"/>
        </w:rPr>
      </w:pPr>
      <w:r w:rsidRPr="00935A4E">
        <w:rPr>
          <w:rFonts w:eastAsia="Times New Roman" w:cstheme="minorHAnsi"/>
          <w:sz w:val="20"/>
          <w:szCs w:val="20"/>
          <w:lang w:eastAsia="pl-PL"/>
        </w:rPr>
        <w:t>Przesyłki objęte będą ubezpieczeniem stosowanym przez Wykonawcę.</w:t>
      </w:r>
    </w:p>
    <w:p w14:paraId="2DEF8626" w14:textId="23DF360A" w:rsidR="00E817C1" w:rsidRPr="00935A4E" w:rsidRDefault="00E817C1" w:rsidP="005D0C8F">
      <w:pPr>
        <w:numPr>
          <w:ilvl w:val="0"/>
          <w:numId w:val="9"/>
        </w:numPr>
        <w:tabs>
          <w:tab w:val="num" w:pos="284"/>
        </w:tabs>
        <w:spacing w:before="120"/>
        <w:ind w:left="284" w:hanging="284"/>
        <w:jc w:val="both"/>
        <w:textAlignment w:val="baseline"/>
        <w:rPr>
          <w:rFonts w:eastAsia="Times New Roman" w:cstheme="minorHAnsi"/>
          <w:sz w:val="20"/>
          <w:szCs w:val="20"/>
          <w:lang w:eastAsia="pl-PL"/>
        </w:rPr>
      </w:pPr>
      <w:r w:rsidRPr="00935A4E">
        <w:rPr>
          <w:rFonts w:eastAsia="Times New Roman" w:cstheme="minorHAnsi"/>
          <w:sz w:val="20"/>
          <w:szCs w:val="20"/>
          <w:lang w:eastAsia="pl-PL"/>
        </w:rPr>
        <w:t>Zlecenia</w:t>
      </w:r>
      <w:r w:rsidRPr="00935A4E">
        <w:rPr>
          <w:rFonts w:eastAsia="Times New Roman" w:cstheme="minorHAnsi"/>
          <w:sz w:val="20"/>
          <w:szCs w:val="20"/>
        </w:rPr>
        <w:t xml:space="preserve"> na wykonanie usług kurierskich będą dokonywane przez Zamawiającego telefonicznie, </w:t>
      </w:r>
      <w:r w:rsidR="005C5E28" w:rsidRPr="00935A4E">
        <w:rPr>
          <w:rFonts w:eastAsia="Times New Roman" w:cstheme="minorHAnsi"/>
          <w:sz w:val="20"/>
          <w:szCs w:val="20"/>
        </w:rPr>
        <w:t xml:space="preserve">za pośrednictwem </w:t>
      </w:r>
      <w:r w:rsidR="006E2B9C" w:rsidRPr="00935A4E">
        <w:rPr>
          <w:rFonts w:eastAsia="Times New Roman" w:cstheme="minorHAnsi"/>
          <w:sz w:val="20"/>
          <w:szCs w:val="20"/>
        </w:rPr>
        <w:t xml:space="preserve">poczty elektronicznej lub strony internetowej. </w:t>
      </w:r>
      <w:r w:rsidRPr="00935A4E">
        <w:rPr>
          <w:rFonts w:eastAsia="Times New Roman" w:cstheme="minorHAnsi"/>
          <w:sz w:val="20"/>
          <w:szCs w:val="20"/>
        </w:rPr>
        <w:t xml:space="preserve"> Zamawiający i Wykonawca wyznaczą osoby, które będą odpowiedzialne za prawidłowe wykonanie przedmiotu umowy.</w:t>
      </w:r>
    </w:p>
    <w:p w14:paraId="58FA2437" w14:textId="5FDEF9C8" w:rsidR="00E817C1" w:rsidRPr="00935A4E" w:rsidRDefault="00E817C1" w:rsidP="005D0C8F">
      <w:pPr>
        <w:numPr>
          <w:ilvl w:val="0"/>
          <w:numId w:val="9"/>
        </w:numPr>
        <w:tabs>
          <w:tab w:val="num" w:pos="284"/>
        </w:tabs>
        <w:spacing w:before="120"/>
        <w:ind w:left="284" w:hanging="284"/>
        <w:jc w:val="both"/>
        <w:textAlignment w:val="baseline"/>
        <w:rPr>
          <w:rFonts w:eastAsia="Times New Roman" w:cstheme="minorHAnsi"/>
          <w:sz w:val="20"/>
          <w:szCs w:val="20"/>
          <w:lang w:eastAsia="pl-PL"/>
        </w:rPr>
      </w:pPr>
      <w:r w:rsidRPr="00935A4E">
        <w:rPr>
          <w:rFonts w:eastAsia="Times New Roman" w:cstheme="minorHAnsi"/>
          <w:sz w:val="20"/>
          <w:szCs w:val="20"/>
          <w:lang w:eastAsia="pl-PL"/>
        </w:rPr>
        <w:lastRenderedPageBreak/>
        <w:t>Wykonawca</w:t>
      </w:r>
      <w:r w:rsidRPr="00935A4E">
        <w:rPr>
          <w:rFonts w:eastAsia="Times New Roman" w:cstheme="minorHAnsi"/>
          <w:sz w:val="20"/>
          <w:szCs w:val="20"/>
        </w:rPr>
        <w:t xml:space="preserve"> ponosi odpowiedzialność za przesyłkę od momentu przyjęcia jej do przewozu, tj. od chwili jej wydania (za potwierdzeniem) przez Zamawiającego do chwili dostarczenia przesyłki (za potwierdzeniem) wskazanemu adresatowi. Dowodem zlecenia usługi kurierskiej jest potwierdzenie nadania przesyłki stanowiące jeden z egzemplarzy wypełnionego i dołączonego do przesyłki samokopiującego listu przewozowego, podpisanego przez Zamawiającego. </w:t>
      </w:r>
      <w:r w:rsidRPr="00935A4E">
        <w:rPr>
          <w:rFonts w:eastAsia="Times New Roman" w:cstheme="minorHAnsi"/>
          <w:color w:val="000000"/>
          <w:sz w:val="20"/>
          <w:szCs w:val="20"/>
          <w:lang w:eastAsia="pl-PL"/>
        </w:rPr>
        <w:t>Zamawiający dopuszcza jednocześnie potwierdzenie nadania przesyłki w formie dokumentu wydrukowanego przez Zamawiającego podczas składania zamówienia na usługę kurierską i podpisanego przez kuriera odbierającego przesyłkę.</w:t>
      </w:r>
    </w:p>
    <w:p w14:paraId="0F4C33FD" w14:textId="77777777" w:rsidR="00E817C1" w:rsidRPr="00935A4E" w:rsidRDefault="00E817C1" w:rsidP="005D0C8F">
      <w:pPr>
        <w:numPr>
          <w:ilvl w:val="0"/>
          <w:numId w:val="9"/>
        </w:numPr>
        <w:tabs>
          <w:tab w:val="num" w:pos="284"/>
        </w:tabs>
        <w:spacing w:before="120"/>
        <w:ind w:left="284" w:hanging="284"/>
        <w:jc w:val="both"/>
        <w:textAlignment w:val="baseline"/>
        <w:rPr>
          <w:rFonts w:eastAsia="Times New Roman" w:cstheme="minorHAnsi"/>
          <w:sz w:val="20"/>
          <w:szCs w:val="20"/>
          <w:lang w:eastAsia="pl-PL"/>
        </w:rPr>
      </w:pPr>
      <w:r w:rsidRPr="00935A4E">
        <w:rPr>
          <w:rFonts w:eastAsia="Times New Roman" w:cstheme="minorHAnsi"/>
          <w:sz w:val="20"/>
          <w:szCs w:val="20"/>
          <w:lang w:eastAsia="pl-PL"/>
        </w:rPr>
        <w:t>Przesyłki</w:t>
      </w:r>
      <w:r w:rsidRPr="00935A4E">
        <w:rPr>
          <w:rFonts w:eastAsia="Times New Roman" w:cstheme="minorHAnsi"/>
          <w:sz w:val="20"/>
          <w:szCs w:val="20"/>
        </w:rPr>
        <w:t xml:space="preserve"> kurierskie niedostarczone w terminach właściwych dla danego rodzaju przesyłki  kurierskiej z winy leżącej po stronie Wykonawcy zostaną doręczone bezpłatnie. </w:t>
      </w:r>
    </w:p>
    <w:p w14:paraId="79733ADC" w14:textId="57E8BE20" w:rsidR="00E817C1" w:rsidRPr="00935A4E" w:rsidRDefault="005C724E" w:rsidP="005D0C8F">
      <w:pPr>
        <w:numPr>
          <w:ilvl w:val="0"/>
          <w:numId w:val="9"/>
        </w:numPr>
        <w:tabs>
          <w:tab w:val="num" w:pos="284"/>
        </w:tabs>
        <w:spacing w:before="120"/>
        <w:ind w:left="284" w:hanging="284"/>
        <w:jc w:val="both"/>
        <w:textAlignment w:val="baseline"/>
        <w:rPr>
          <w:rFonts w:eastAsia="Times New Roman" w:cstheme="minorHAnsi"/>
          <w:sz w:val="20"/>
          <w:szCs w:val="20"/>
          <w:lang w:eastAsia="pl-PL"/>
        </w:rPr>
      </w:pPr>
      <w:r w:rsidRPr="00935A4E">
        <w:rPr>
          <w:rFonts w:eastAsia="Times New Roman" w:cstheme="minorHAnsi"/>
          <w:sz w:val="20"/>
          <w:szCs w:val="20"/>
          <w:lang w:eastAsia="pl-PL"/>
        </w:rPr>
        <w:t xml:space="preserve"> </w:t>
      </w:r>
      <w:r w:rsidR="00E817C1" w:rsidRPr="00935A4E">
        <w:rPr>
          <w:rFonts w:eastAsia="Times New Roman" w:cstheme="minorHAnsi"/>
          <w:sz w:val="20"/>
          <w:szCs w:val="20"/>
          <w:lang w:eastAsia="pl-PL"/>
        </w:rPr>
        <w:t>Podstawowe zasady i warunki świadczenia usług określać będzie regulamin Wykonawcy, z tym że będzie on miał zastosowanie w sprawach nieuregulowanych w umowie. W przypadku niezgodności pomiędzy treścią regulaminu a treścią umowy pierwszeństwo będą mieć postanowienia umowy (zapis ten będzie miał zastosowanie w umowie zawartej z Wykonawcą, u którego obowiązuje regulamin  świadczenia usług).</w:t>
      </w:r>
    </w:p>
    <w:p w14:paraId="54A614D7" w14:textId="1553AF47" w:rsidR="00E817C1" w:rsidRPr="00935A4E" w:rsidRDefault="000E22E2" w:rsidP="005D0C8F">
      <w:pPr>
        <w:numPr>
          <w:ilvl w:val="0"/>
          <w:numId w:val="9"/>
        </w:numPr>
        <w:tabs>
          <w:tab w:val="num" w:pos="284"/>
        </w:tabs>
        <w:spacing w:before="120"/>
        <w:ind w:left="284" w:hanging="284"/>
        <w:jc w:val="both"/>
        <w:textAlignment w:val="baseline"/>
        <w:rPr>
          <w:rFonts w:eastAsia="Times New Roman" w:cstheme="minorHAnsi"/>
          <w:sz w:val="20"/>
          <w:szCs w:val="20"/>
          <w:lang w:eastAsia="pl-PL"/>
        </w:rPr>
      </w:pPr>
      <w:r w:rsidRPr="00935A4E">
        <w:rPr>
          <w:rFonts w:eastAsia="Times New Roman" w:cstheme="minorHAnsi"/>
          <w:sz w:val="20"/>
          <w:szCs w:val="20"/>
          <w:lang w:eastAsia="pl-PL"/>
        </w:rPr>
        <w:t xml:space="preserve"> </w:t>
      </w:r>
      <w:r w:rsidR="00E817C1" w:rsidRPr="00935A4E">
        <w:rPr>
          <w:rFonts w:eastAsia="Times New Roman" w:cstheme="minorHAnsi"/>
          <w:sz w:val="20"/>
          <w:szCs w:val="20"/>
          <w:lang w:eastAsia="pl-PL"/>
        </w:rPr>
        <w:t xml:space="preserve">Szczegółowe warunki dotyczące realizacji przedmiotu zamówienia, jego zakresu, czasu obowiązywania umowy, ceny i warunków płatności, a także odpowiedzialności stron zawarte są w istotnych postanowieniach umowy, stanowiącym </w:t>
      </w:r>
      <w:r w:rsidR="00E817C1" w:rsidRPr="00935A4E">
        <w:rPr>
          <w:rFonts w:eastAsia="Times New Roman" w:cstheme="minorHAnsi"/>
          <w:i/>
          <w:sz w:val="20"/>
          <w:szCs w:val="20"/>
          <w:lang w:eastAsia="pl-PL"/>
        </w:rPr>
        <w:t xml:space="preserve">załącznik nr </w:t>
      </w:r>
      <w:r w:rsidR="00447188" w:rsidRPr="00935A4E">
        <w:rPr>
          <w:rFonts w:eastAsia="Times New Roman" w:cstheme="minorHAnsi"/>
          <w:i/>
          <w:sz w:val="20"/>
          <w:szCs w:val="20"/>
          <w:lang w:eastAsia="pl-PL"/>
        </w:rPr>
        <w:t>4.</w:t>
      </w:r>
    </w:p>
    <w:p w14:paraId="027A4CF5" w14:textId="77777777" w:rsidR="008F511E" w:rsidRPr="00935A4E" w:rsidRDefault="008F511E" w:rsidP="008F511E">
      <w:pPr>
        <w:spacing w:before="240" w:after="120"/>
        <w:jc w:val="both"/>
        <w:rPr>
          <w:rFonts w:eastAsia="Times New Roman" w:cstheme="minorHAnsi"/>
          <w:b/>
          <w:sz w:val="20"/>
          <w:szCs w:val="20"/>
        </w:rPr>
      </w:pPr>
      <w:bookmarkStart w:id="2" w:name="bookmark9"/>
      <w:r w:rsidRPr="00935A4E">
        <w:rPr>
          <w:rFonts w:eastAsia="Times New Roman" w:cstheme="minorHAnsi"/>
          <w:b/>
          <w:sz w:val="20"/>
          <w:szCs w:val="20"/>
        </w:rPr>
        <w:t>IV.</w:t>
      </w:r>
      <w:r w:rsidR="00DF7711" w:rsidRPr="00935A4E">
        <w:rPr>
          <w:rFonts w:eastAsia="Times New Roman" w:cstheme="minorHAnsi"/>
          <w:b/>
          <w:sz w:val="20"/>
          <w:szCs w:val="20"/>
        </w:rPr>
        <w:t xml:space="preserve"> </w:t>
      </w:r>
      <w:r w:rsidRPr="00935A4E">
        <w:rPr>
          <w:rFonts w:eastAsia="Times New Roman" w:cstheme="minorHAnsi"/>
          <w:b/>
          <w:sz w:val="20"/>
          <w:szCs w:val="20"/>
        </w:rPr>
        <w:t>Warunki płatności:</w:t>
      </w:r>
    </w:p>
    <w:p w14:paraId="28E7061B" w14:textId="77777777" w:rsidR="008F511E" w:rsidRPr="00935A4E" w:rsidRDefault="008F511E" w:rsidP="008F511E">
      <w:pPr>
        <w:spacing w:before="240" w:after="120"/>
        <w:jc w:val="both"/>
        <w:rPr>
          <w:rFonts w:eastAsia="Times New Roman" w:cstheme="minorHAnsi"/>
          <w:sz w:val="20"/>
          <w:szCs w:val="20"/>
        </w:rPr>
      </w:pPr>
      <w:r w:rsidRPr="00935A4E">
        <w:rPr>
          <w:rFonts w:eastAsia="Times New Roman" w:cstheme="minorHAnsi"/>
          <w:sz w:val="20"/>
          <w:szCs w:val="20"/>
        </w:rPr>
        <w:t>1. Rozliczenie za wykonaną liczbę przesyłek będzie odbywało się na koniec miesiąca kalendarzowego na podstawie protokołu. Termin płatności 21 dni od daty dostarczenia prawidłowo wystawionej faktury VAT.</w:t>
      </w:r>
    </w:p>
    <w:p w14:paraId="41E20F01" w14:textId="77777777" w:rsidR="008F511E" w:rsidRPr="00935A4E" w:rsidRDefault="008F511E" w:rsidP="008F511E">
      <w:pPr>
        <w:spacing w:before="240" w:after="120"/>
        <w:jc w:val="both"/>
        <w:rPr>
          <w:rFonts w:eastAsia="Times New Roman" w:cstheme="minorHAnsi"/>
          <w:sz w:val="20"/>
          <w:szCs w:val="20"/>
        </w:rPr>
      </w:pPr>
      <w:r w:rsidRPr="00935A4E">
        <w:rPr>
          <w:rFonts w:eastAsia="Times New Roman" w:cstheme="minorHAnsi"/>
          <w:sz w:val="20"/>
          <w:szCs w:val="20"/>
        </w:rPr>
        <w:t>2. Koszt nadawania przesyłek określany będzie na podstawie cen jednostkowych podanych w Formularzu ofertowym Wykonawcy.</w:t>
      </w:r>
    </w:p>
    <w:p w14:paraId="18667800" w14:textId="068BBE5C" w:rsidR="008F511E" w:rsidRPr="00935A4E" w:rsidRDefault="008F511E" w:rsidP="008F511E">
      <w:pPr>
        <w:spacing w:before="240" w:after="120"/>
        <w:jc w:val="both"/>
        <w:rPr>
          <w:rFonts w:eastAsia="Times New Roman" w:cstheme="minorHAnsi"/>
          <w:sz w:val="20"/>
          <w:szCs w:val="20"/>
        </w:rPr>
      </w:pPr>
      <w:r w:rsidRPr="00935A4E">
        <w:rPr>
          <w:rFonts w:eastAsia="Times New Roman" w:cstheme="minorHAnsi"/>
          <w:sz w:val="20"/>
          <w:szCs w:val="20"/>
        </w:rPr>
        <w:t xml:space="preserve">3. Zamawiający zastrzega, że umowa może zostać uznana za zrealizowaną </w:t>
      </w:r>
      <w:r w:rsidR="00DF7E8A" w:rsidRPr="00935A4E">
        <w:rPr>
          <w:rFonts w:eastAsia="Times New Roman" w:cstheme="minorHAnsi"/>
          <w:sz w:val="20"/>
          <w:szCs w:val="20"/>
        </w:rPr>
        <w:t>po wykorzystaniu 5</w:t>
      </w:r>
      <w:r w:rsidRPr="00935A4E">
        <w:rPr>
          <w:rFonts w:eastAsia="Times New Roman" w:cstheme="minorHAnsi"/>
          <w:sz w:val="20"/>
          <w:szCs w:val="20"/>
        </w:rPr>
        <w:t>0% wartości umowy.</w:t>
      </w:r>
    </w:p>
    <w:bookmarkEnd w:id="2"/>
    <w:p w14:paraId="1883DC7A" w14:textId="15ADFD61" w:rsidR="00C25B0C" w:rsidRPr="00935A4E" w:rsidRDefault="00C25B0C" w:rsidP="00096790">
      <w:pPr>
        <w:pStyle w:val="Default"/>
        <w:rPr>
          <w:rFonts w:asciiTheme="minorHAnsi" w:hAnsiTheme="minorHAnsi" w:cstheme="minorHAnsi"/>
          <w:i/>
          <w:iCs/>
          <w:color w:val="auto"/>
          <w:sz w:val="20"/>
          <w:szCs w:val="20"/>
        </w:rPr>
      </w:pPr>
    </w:p>
    <w:sectPr w:rsidR="00C25B0C" w:rsidRPr="00935A4E" w:rsidSect="004043D7">
      <w:headerReference w:type="default" r:id="rId8"/>
      <w:pgSz w:w="11906" w:h="16838"/>
      <w:pgMar w:top="1676"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A77FE4" w16cid:durableId="240D83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E3388" w14:textId="77777777" w:rsidR="00E222D0" w:rsidRDefault="00E222D0" w:rsidP="00A35C64">
      <w:pPr>
        <w:spacing w:line="240" w:lineRule="auto"/>
      </w:pPr>
      <w:r>
        <w:separator/>
      </w:r>
    </w:p>
  </w:endnote>
  <w:endnote w:type="continuationSeparator" w:id="0">
    <w:p w14:paraId="600C4DA1" w14:textId="77777777" w:rsidR="00E222D0" w:rsidRDefault="00E222D0" w:rsidP="00A35C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76721" w14:textId="77777777" w:rsidR="00E222D0" w:rsidRDefault="00E222D0" w:rsidP="00A35C64">
      <w:pPr>
        <w:spacing w:line="240" w:lineRule="auto"/>
      </w:pPr>
      <w:r>
        <w:separator/>
      </w:r>
    </w:p>
  </w:footnote>
  <w:footnote w:type="continuationSeparator" w:id="0">
    <w:p w14:paraId="7526DCA1" w14:textId="77777777" w:rsidR="00E222D0" w:rsidRDefault="00E222D0" w:rsidP="00A35C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64A6D" w14:textId="4C5A9360" w:rsidR="00CE12E1" w:rsidRDefault="00CE12E1" w:rsidP="004043D7">
    <w:pPr>
      <w:pStyle w:val="Nagwek"/>
      <w:jc w:val="both"/>
    </w:pPr>
    <w:r>
      <w:t xml:space="preserve">      </w:t>
    </w:r>
    <w:r w:rsidR="00D2130A" w:rsidRPr="00157130">
      <w:rPr>
        <w:noProof/>
        <w:lang w:eastAsia="pl-PL"/>
      </w:rPr>
      <w:drawing>
        <wp:inline distT="0" distB="0" distL="0" distR="0" wp14:anchorId="49D4A0DE" wp14:editId="29A31E84">
          <wp:extent cx="5760085" cy="466725"/>
          <wp:effectExtent l="0" t="0" r="0" b="9525"/>
          <wp:docPr id="1" name="Obraz 1" descr="C:\Users\DorotaMaron\AppData\Local\Microsoft\Windows\Temporary Internet Files\Content.Word\poir_ncbr_rp_ueef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rotaMaron\AppData\Local\Microsoft\Windows\Temporary Internet Files\Content.Word\poir_ncbr_rp_ueefr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466725"/>
                  </a:xfrm>
                  <a:prstGeom prst="rect">
                    <a:avLst/>
                  </a:prstGeom>
                  <a:noFill/>
                  <a:ln>
                    <a:noFill/>
                  </a:ln>
                </pic:spPr>
              </pic:pic>
            </a:graphicData>
          </a:graphic>
        </wp:inline>
      </w:drawing>
    </w:r>
  </w:p>
  <w:p w14:paraId="20E1F63D" w14:textId="146B483C" w:rsidR="00CE12E1" w:rsidRDefault="00CE12E1" w:rsidP="004043D7">
    <w:pPr>
      <w:pStyle w:val="Nagwek"/>
      <w:jc w:val="both"/>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D91"/>
    <w:multiLevelType w:val="hybridMultilevel"/>
    <w:tmpl w:val="D4208EEA"/>
    <w:lvl w:ilvl="0" w:tplc="C8087A42">
      <w:start w:val="1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7D2A4D"/>
    <w:multiLevelType w:val="hybridMultilevel"/>
    <w:tmpl w:val="5D8AE1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ED08A8"/>
    <w:multiLevelType w:val="singleLevel"/>
    <w:tmpl w:val="B0764248"/>
    <w:lvl w:ilvl="0">
      <w:start w:val="1"/>
      <w:numFmt w:val="decimal"/>
      <w:lvlText w:val="%1."/>
      <w:lvlJc w:val="left"/>
      <w:pPr>
        <w:ind w:left="720" w:hanging="360"/>
      </w:pPr>
      <w:rPr>
        <w:rFonts w:ascii="Arial" w:hAnsi="Arial" w:cs="Times New Roman" w:hint="default"/>
        <w:b w:val="0"/>
        <w:i w:val="0"/>
        <w:sz w:val="20"/>
      </w:rPr>
    </w:lvl>
  </w:abstractNum>
  <w:abstractNum w:abstractNumId="3" w15:restartNumberingAfterBreak="0">
    <w:nsid w:val="0C0606EC"/>
    <w:multiLevelType w:val="hybridMultilevel"/>
    <w:tmpl w:val="2E7224BC"/>
    <w:lvl w:ilvl="0" w:tplc="CD4EB56C">
      <w:start w:val="1"/>
      <w:numFmt w:val="decimal"/>
      <w:lvlText w:val="%1."/>
      <w:lvlJc w:val="left"/>
      <w:pPr>
        <w:ind w:left="360" w:hanging="360"/>
      </w:pPr>
      <w:rPr>
        <w:rFonts w:hint="default"/>
        <w:color w:val="auto"/>
      </w:r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 w15:restartNumberingAfterBreak="0">
    <w:nsid w:val="0CD032B4"/>
    <w:multiLevelType w:val="hybridMultilevel"/>
    <w:tmpl w:val="EAEAD792"/>
    <w:lvl w:ilvl="0" w:tplc="A0B25744">
      <w:start w:val="1"/>
      <w:numFmt w:val="upperRoman"/>
      <w:lvlText w:val="%1."/>
      <w:lvlJc w:val="left"/>
      <w:pPr>
        <w:ind w:left="862"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937E65"/>
    <w:multiLevelType w:val="hybridMultilevel"/>
    <w:tmpl w:val="1472A20E"/>
    <w:lvl w:ilvl="0" w:tplc="04150019">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77A4A69"/>
    <w:multiLevelType w:val="multilevel"/>
    <w:tmpl w:val="D0DE5E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307D7B"/>
    <w:multiLevelType w:val="hybridMultilevel"/>
    <w:tmpl w:val="8B7E0B0C"/>
    <w:lvl w:ilvl="0" w:tplc="3318A7FA">
      <w:start w:val="1"/>
      <w:numFmt w:val="decimal"/>
      <w:lvlText w:val="%1."/>
      <w:lvlJc w:val="left"/>
      <w:pPr>
        <w:tabs>
          <w:tab w:val="num" w:pos="397"/>
        </w:tabs>
        <w:ind w:left="397" w:hanging="397"/>
      </w:pPr>
      <w:rPr>
        <w:rFonts w:cs="Times New Roman" w:hint="default"/>
        <w:b w:val="0"/>
        <w:color w:val="auto"/>
      </w:rPr>
    </w:lvl>
    <w:lvl w:ilvl="1" w:tplc="2A98982C">
      <w:start w:val="1"/>
      <w:numFmt w:val="decimal"/>
      <w:lvlText w:val="%2)"/>
      <w:lvlJc w:val="left"/>
      <w:pPr>
        <w:tabs>
          <w:tab w:val="num" w:pos="423"/>
        </w:tabs>
        <w:ind w:left="423" w:firstLine="3"/>
      </w:pPr>
      <w:rPr>
        <w:rFonts w:ascii="Arial" w:hAnsi="Arial" w:cs="Arial" w:hint="default"/>
        <w:b w:val="0"/>
        <w:bCs w:val="0"/>
        <w:i w:val="0"/>
        <w:iCs w:val="0"/>
        <w:caps w:val="0"/>
        <w:smallCaps w:val="0"/>
        <w:strike w:val="0"/>
        <w:dstrike w:val="0"/>
        <w:snapToGrid w:val="0"/>
        <w:vanish w:val="0"/>
        <w:color w:val="auto"/>
        <w:sz w:val="20"/>
        <w:szCs w:val="20"/>
        <w14:shadow w14:blurRad="0" w14:dist="0" w14:dir="0" w14:sx="0" w14:sy="0" w14:kx="0" w14:ky="0" w14:algn="none">
          <w14:srgbClr w14:val="000000"/>
        </w14:shadow>
        <w14:textOutline w14:w="0" w14:cap="rnd" w14:cmpd="sng" w14:algn="ctr">
          <w14:noFill/>
          <w14:prstDash w14:val="solid"/>
          <w14:bevel/>
        </w14:textOutline>
      </w:rPr>
    </w:lvl>
    <w:lvl w:ilvl="2" w:tplc="50C2A12A">
      <w:start w:val="1"/>
      <w:numFmt w:val="lowerLetter"/>
      <w:lvlText w:val="%3)"/>
      <w:lvlJc w:val="left"/>
      <w:pPr>
        <w:tabs>
          <w:tab w:val="num" w:pos="2340"/>
        </w:tabs>
        <w:ind w:left="2340" w:hanging="360"/>
      </w:pPr>
      <w:rPr>
        <w:rFonts w:cs="Times New Roman" w:hint="default"/>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D156605"/>
    <w:multiLevelType w:val="hybridMultilevel"/>
    <w:tmpl w:val="EEACEC7E"/>
    <w:lvl w:ilvl="0" w:tplc="04150019">
      <w:start w:val="1"/>
      <w:numFmt w:val="lowerLetter"/>
      <w:lvlText w:val="%1."/>
      <w:lvlJc w:val="left"/>
      <w:pPr>
        <w:ind w:left="720" w:hanging="360"/>
      </w:pPr>
      <w:rPr>
        <w:rFonts w:hint="default"/>
        <w:sz w:val="20"/>
        <w:szCs w:val="20"/>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D182290"/>
    <w:multiLevelType w:val="singleLevel"/>
    <w:tmpl w:val="B0764248"/>
    <w:lvl w:ilvl="0">
      <w:start w:val="1"/>
      <w:numFmt w:val="decimal"/>
      <w:lvlText w:val="%1."/>
      <w:lvlJc w:val="left"/>
      <w:pPr>
        <w:ind w:left="720" w:hanging="360"/>
      </w:pPr>
      <w:rPr>
        <w:rFonts w:ascii="Arial" w:hAnsi="Arial" w:cs="Times New Roman" w:hint="default"/>
        <w:b w:val="0"/>
        <w:i w:val="0"/>
        <w:sz w:val="20"/>
      </w:rPr>
    </w:lvl>
  </w:abstractNum>
  <w:abstractNum w:abstractNumId="10" w15:restartNumberingAfterBreak="0">
    <w:nsid w:val="303640C9"/>
    <w:multiLevelType w:val="hybridMultilevel"/>
    <w:tmpl w:val="3A006D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3D351F0"/>
    <w:multiLevelType w:val="singleLevel"/>
    <w:tmpl w:val="F168C262"/>
    <w:lvl w:ilvl="0">
      <w:start w:val="1"/>
      <w:numFmt w:val="decimal"/>
      <w:lvlText w:val="%1."/>
      <w:lvlJc w:val="left"/>
      <w:pPr>
        <w:ind w:left="0" w:firstLine="0"/>
      </w:pPr>
      <w:rPr>
        <w:rFonts w:ascii="Arial" w:hAnsi="Arial" w:cs="Arial" w:hint="default"/>
        <w:b w:val="0"/>
        <w:i w:val="0"/>
        <w:sz w:val="20"/>
        <w:szCs w:val="20"/>
      </w:rPr>
    </w:lvl>
  </w:abstractNum>
  <w:abstractNum w:abstractNumId="12" w15:restartNumberingAfterBreak="0">
    <w:nsid w:val="35BC2270"/>
    <w:multiLevelType w:val="hybridMultilevel"/>
    <w:tmpl w:val="F37C9492"/>
    <w:lvl w:ilvl="0" w:tplc="4244AFA0">
      <w:start w:val="1"/>
      <w:numFmt w:val="lowerLetter"/>
      <w:lvlText w:val="%1."/>
      <w:lvlJc w:val="left"/>
      <w:pPr>
        <w:ind w:left="720" w:hanging="360"/>
      </w:pPr>
      <w:rPr>
        <w:rFonts w:ascii="Arial" w:hAnsi="Arial" w:cs="Arial" w:hint="default"/>
        <w:sz w:val="20"/>
        <w:szCs w:val="2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526A4B"/>
    <w:multiLevelType w:val="hybridMultilevel"/>
    <w:tmpl w:val="176CD304"/>
    <w:lvl w:ilvl="0" w:tplc="E08C16F4">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C8E605B"/>
    <w:multiLevelType w:val="multilevel"/>
    <w:tmpl w:val="E2A8CF12"/>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43542004"/>
    <w:multiLevelType w:val="multilevel"/>
    <w:tmpl w:val="BCD83EA8"/>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44652981"/>
    <w:multiLevelType w:val="hybridMultilevel"/>
    <w:tmpl w:val="DFB6E1D2"/>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896871"/>
    <w:multiLevelType w:val="hybridMultilevel"/>
    <w:tmpl w:val="9AE26E3A"/>
    <w:lvl w:ilvl="0" w:tplc="08F61840">
      <w:start w:val="6"/>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8C0268E"/>
    <w:multiLevelType w:val="hybridMultilevel"/>
    <w:tmpl w:val="8B3CF292"/>
    <w:lvl w:ilvl="0" w:tplc="04150017">
      <w:start w:val="1"/>
      <w:numFmt w:val="lowerLetter"/>
      <w:lvlText w:val="%1)"/>
      <w:lvlJc w:val="left"/>
      <w:pPr>
        <w:ind w:left="1260" w:hanging="360"/>
      </w:pPr>
    </w:lvl>
    <w:lvl w:ilvl="1" w:tplc="04150019">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9" w15:restartNumberingAfterBreak="0">
    <w:nsid w:val="4A8048EE"/>
    <w:multiLevelType w:val="hybridMultilevel"/>
    <w:tmpl w:val="0A304078"/>
    <w:lvl w:ilvl="0" w:tplc="04150001">
      <w:start w:val="1"/>
      <w:numFmt w:val="bullet"/>
      <w:lvlText w:val=""/>
      <w:lvlJc w:val="left"/>
      <w:pPr>
        <w:ind w:left="1259" w:hanging="360"/>
      </w:pPr>
      <w:rPr>
        <w:rFonts w:ascii="Symbol" w:hAnsi="Symbol" w:hint="default"/>
      </w:rPr>
    </w:lvl>
    <w:lvl w:ilvl="1" w:tplc="04150003" w:tentative="1">
      <w:start w:val="1"/>
      <w:numFmt w:val="bullet"/>
      <w:lvlText w:val="o"/>
      <w:lvlJc w:val="left"/>
      <w:pPr>
        <w:ind w:left="1979" w:hanging="360"/>
      </w:pPr>
      <w:rPr>
        <w:rFonts w:ascii="Courier New" w:hAnsi="Courier New" w:cs="Courier New" w:hint="default"/>
      </w:rPr>
    </w:lvl>
    <w:lvl w:ilvl="2" w:tplc="04150005" w:tentative="1">
      <w:start w:val="1"/>
      <w:numFmt w:val="bullet"/>
      <w:lvlText w:val=""/>
      <w:lvlJc w:val="left"/>
      <w:pPr>
        <w:ind w:left="2699" w:hanging="360"/>
      </w:pPr>
      <w:rPr>
        <w:rFonts w:ascii="Wingdings" w:hAnsi="Wingdings" w:hint="default"/>
      </w:rPr>
    </w:lvl>
    <w:lvl w:ilvl="3" w:tplc="04150001" w:tentative="1">
      <w:start w:val="1"/>
      <w:numFmt w:val="bullet"/>
      <w:lvlText w:val=""/>
      <w:lvlJc w:val="left"/>
      <w:pPr>
        <w:ind w:left="3419" w:hanging="360"/>
      </w:pPr>
      <w:rPr>
        <w:rFonts w:ascii="Symbol" w:hAnsi="Symbol" w:hint="default"/>
      </w:rPr>
    </w:lvl>
    <w:lvl w:ilvl="4" w:tplc="04150003" w:tentative="1">
      <w:start w:val="1"/>
      <w:numFmt w:val="bullet"/>
      <w:lvlText w:val="o"/>
      <w:lvlJc w:val="left"/>
      <w:pPr>
        <w:ind w:left="4139" w:hanging="360"/>
      </w:pPr>
      <w:rPr>
        <w:rFonts w:ascii="Courier New" w:hAnsi="Courier New" w:cs="Courier New" w:hint="default"/>
      </w:rPr>
    </w:lvl>
    <w:lvl w:ilvl="5" w:tplc="04150005" w:tentative="1">
      <w:start w:val="1"/>
      <w:numFmt w:val="bullet"/>
      <w:lvlText w:val=""/>
      <w:lvlJc w:val="left"/>
      <w:pPr>
        <w:ind w:left="4859" w:hanging="360"/>
      </w:pPr>
      <w:rPr>
        <w:rFonts w:ascii="Wingdings" w:hAnsi="Wingdings" w:hint="default"/>
      </w:rPr>
    </w:lvl>
    <w:lvl w:ilvl="6" w:tplc="04150001" w:tentative="1">
      <w:start w:val="1"/>
      <w:numFmt w:val="bullet"/>
      <w:lvlText w:val=""/>
      <w:lvlJc w:val="left"/>
      <w:pPr>
        <w:ind w:left="5579" w:hanging="360"/>
      </w:pPr>
      <w:rPr>
        <w:rFonts w:ascii="Symbol" w:hAnsi="Symbol" w:hint="default"/>
      </w:rPr>
    </w:lvl>
    <w:lvl w:ilvl="7" w:tplc="04150003" w:tentative="1">
      <w:start w:val="1"/>
      <w:numFmt w:val="bullet"/>
      <w:lvlText w:val="o"/>
      <w:lvlJc w:val="left"/>
      <w:pPr>
        <w:ind w:left="6299" w:hanging="360"/>
      </w:pPr>
      <w:rPr>
        <w:rFonts w:ascii="Courier New" w:hAnsi="Courier New" w:cs="Courier New" w:hint="default"/>
      </w:rPr>
    </w:lvl>
    <w:lvl w:ilvl="8" w:tplc="04150005" w:tentative="1">
      <w:start w:val="1"/>
      <w:numFmt w:val="bullet"/>
      <w:lvlText w:val=""/>
      <w:lvlJc w:val="left"/>
      <w:pPr>
        <w:ind w:left="7019" w:hanging="360"/>
      </w:pPr>
      <w:rPr>
        <w:rFonts w:ascii="Wingdings" w:hAnsi="Wingdings" w:hint="default"/>
      </w:rPr>
    </w:lvl>
  </w:abstractNum>
  <w:abstractNum w:abstractNumId="20" w15:restartNumberingAfterBreak="0">
    <w:nsid w:val="4A973C01"/>
    <w:multiLevelType w:val="hybridMultilevel"/>
    <w:tmpl w:val="058069A2"/>
    <w:lvl w:ilvl="0" w:tplc="04150017">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1" w15:restartNumberingAfterBreak="0">
    <w:nsid w:val="4AD34B02"/>
    <w:multiLevelType w:val="hybridMultilevel"/>
    <w:tmpl w:val="A1A266B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B152AD9"/>
    <w:multiLevelType w:val="hybridMultilevel"/>
    <w:tmpl w:val="0DF616D8"/>
    <w:lvl w:ilvl="0" w:tplc="A75AA50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237450D"/>
    <w:multiLevelType w:val="hybridMultilevel"/>
    <w:tmpl w:val="EBF0DD78"/>
    <w:lvl w:ilvl="0" w:tplc="04150019">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656542"/>
    <w:multiLevelType w:val="hybridMultilevel"/>
    <w:tmpl w:val="D93A39CC"/>
    <w:lvl w:ilvl="0" w:tplc="04150001">
      <w:start w:val="1"/>
      <w:numFmt w:val="bullet"/>
      <w:lvlText w:val=""/>
      <w:lvlJc w:val="left"/>
      <w:pPr>
        <w:ind w:left="1259" w:hanging="360"/>
      </w:pPr>
      <w:rPr>
        <w:rFonts w:ascii="Symbol" w:hAnsi="Symbol" w:hint="default"/>
      </w:rPr>
    </w:lvl>
    <w:lvl w:ilvl="1" w:tplc="04150003" w:tentative="1">
      <w:start w:val="1"/>
      <w:numFmt w:val="bullet"/>
      <w:lvlText w:val="o"/>
      <w:lvlJc w:val="left"/>
      <w:pPr>
        <w:ind w:left="1979" w:hanging="360"/>
      </w:pPr>
      <w:rPr>
        <w:rFonts w:ascii="Courier New" w:hAnsi="Courier New" w:cs="Courier New" w:hint="default"/>
      </w:rPr>
    </w:lvl>
    <w:lvl w:ilvl="2" w:tplc="04150005">
      <w:start w:val="1"/>
      <w:numFmt w:val="bullet"/>
      <w:lvlText w:val=""/>
      <w:lvlJc w:val="left"/>
      <w:pPr>
        <w:ind w:left="2699" w:hanging="360"/>
      </w:pPr>
      <w:rPr>
        <w:rFonts w:ascii="Wingdings" w:hAnsi="Wingdings" w:hint="default"/>
      </w:rPr>
    </w:lvl>
    <w:lvl w:ilvl="3" w:tplc="04150001" w:tentative="1">
      <w:start w:val="1"/>
      <w:numFmt w:val="bullet"/>
      <w:lvlText w:val=""/>
      <w:lvlJc w:val="left"/>
      <w:pPr>
        <w:ind w:left="3419" w:hanging="360"/>
      </w:pPr>
      <w:rPr>
        <w:rFonts w:ascii="Symbol" w:hAnsi="Symbol" w:hint="default"/>
      </w:rPr>
    </w:lvl>
    <w:lvl w:ilvl="4" w:tplc="04150003" w:tentative="1">
      <w:start w:val="1"/>
      <w:numFmt w:val="bullet"/>
      <w:lvlText w:val="o"/>
      <w:lvlJc w:val="left"/>
      <w:pPr>
        <w:ind w:left="4139" w:hanging="360"/>
      </w:pPr>
      <w:rPr>
        <w:rFonts w:ascii="Courier New" w:hAnsi="Courier New" w:cs="Courier New" w:hint="default"/>
      </w:rPr>
    </w:lvl>
    <w:lvl w:ilvl="5" w:tplc="04150005" w:tentative="1">
      <w:start w:val="1"/>
      <w:numFmt w:val="bullet"/>
      <w:lvlText w:val=""/>
      <w:lvlJc w:val="left"/>
      <w:pPr>
        <w:ind w:left="4859" w:hanging="360"/>
      </w:pPr>
      <w:rPr>
        <w:rFonts w:ascii="Wingdings" w:hAnsi="Wingdings" w:hint="default"/>
      </w:rPr>
    </w:lvl>
    <w:lvl w:ilvl="6" w:tplc="04150001" w:tentative="1">
      <w:start w:val="1"/>
      <w:numFmt w:val="bullet"/>
      <w:lvlText w:val=""/>
      <w:lvlJc w:val="left"/>
      <w:pPr>
        <w:ind w:left="5579" w:hanging="360"/>
      </w:pPr>
      <w:rPr>
        <w:rFonts w:ascii="Symbol" w:hAnsi="Symbol" w:hint="default"/>
      </w:rPr>
    </w:lvl>
    <w:lvl w:ilvl="7" w:tplc="04150003" w:tentative="1">
      <w:start w:val="1"/>
      <w:numFmt w:val="bullet"/>
      <w:lvlText w:val="o"/>
      <w:lvlJc w:val="left"/>
      <w:pPr>
        <w:ind w:left="6299" w:hanging="360"/>
      </w:pPr>
      <w:rPr>
        <w:rFonts w:ascii="Courier New" w:hAnsi="Courier New" w:cs="Courier New" w:hint="default"/>
      </w:rPr>
    </w:lvl>
    <w:lvl w:ilvl="8" w:tplc="04150005" w:tentative="1">
      <w:start w:val="1"/>
      <w:numFmt w:val="bullet"/>
      <w:lvlText w:val=""/>
      <w:lvlJc w:val="left"/>
      <w:pPr>
        <w:ind w:left="7019" w:hanging="360"/>
      </w:pPr>
      <w:rPr>
        <w:rFonts w:ascii="Wingdings" w:hAnsi="Wingdings" w:hint="default"/>
      </w:rPr>
    </w:lvl>
  </w:abstractNum>
  <w:abstractNum w:abstractNumId="25" w15:restartNumberingAfterBreak="0">
    <w:nsid w:val="5A123F17"/>
    <w:multiLevelType w:val="multilevel"/>
    <w:tmpl w:val="2F8679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F5627AF"/>
    <w:multiLevelType w:val="hybridMultilevel"/>
    <w:tmpl w:val="AC2EE228"/>
    <w:lvl w:ilvl="0" w:tplc="E08C16F4">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03A6484"/>
    <w:multiLevelType w:val="hybridMultilevel"/>
    <w:tmpl w:val="DC4CCD9E"/>
    <w:lvl w:ilvl="0" w:tplc="04150001">
      <w:start w:val="1"/>
      <w:numFmt w:val="bullet"/>
      <w:lvlText w:val=""/>
      <w:lvlJc w:val="left"/>
      <w:pPr>
        <w:ind w:left="643" w:hanging="360"/>
      </w:pPr>
      <w:rPr>
        <w:rFonts w:ascii="Symbol" w:hAnsi="Symbol" w:hint="default"/>
      </w:rPr>
    </w:lvl>
    <w:lvl w:ilvl="1" w:tplc="04150003">
      <w:start w:val="1"/>
      <w:numFmt w:val="bullet"/>
      <w:lvlText w:val="o"/>
      <w:lvlJc w:val="left"/>
      <w:pPr>
        <w:ind w:left="1157" w:hanging="360"/>
      </w:pPr>
      <w:rPr>
        <w:rFonts w:ascii="Courier New" w:hAnsi="Courier New" w:cs="Courier New" w:hint="default"/>
      </w:rPr>
    </w:lvl>
    <w:lvl w:ilvl="2" w:tplc="04150005" w:tentative="1">
      <w:start w:val="1"/>
      <w:numFmt w:val="bullet"/>
      <w:lvlText w:val=""/>
      <w:lvlJc w:val="left"/>
      <w:pPr>
        <w:ind w:left="1877" w:hanging="360"/>
      </w:pPr>
      <w:rPr>
        <w:rFonts w:ascii="Wingdings" w:hAnsi="Wingdings" w:hint="default"/>
      </w:rPr>
    </w:lvl>
    <w:lvl w:ilvl="3" w:tplc="04150001" w:tentative="1">
      <w:start w:val="1"/>
      <w:numFmt w:val="bullet"/>
      <w:lvlText w:val=""/>
      <w:lvlJc w:val="left"/>
      <w:pPr>
        <w:ind w:left="2597" w:hanging="360"/>
      </w:pPr>
      <w:rPr>
        <w:rFonts w:ascii="Symbol" w:hAnsi="Symbol" w:hint="default"/>
      </w:rPr>
    </w:lvl>
    <w:lvl w:ilvl="4" w:tplc="04150003" w:tentative="1">
      <w:start w:val="1"/>
      <w:numFmt w:val="bullet"/>
      <w:lvlText w:val="o"/>
      <w:lvlJc w:val="left"/>
      <w:pPr>
        <w:ind w:left="3317" w:hanging="360"/>
      </w:pPr>
      <w:rPr>
        <w:rFonts w:ascii="Courier New" w:hAnsi="Courier New" w:cs="Courier New" w:hint="default"/>
      </w:rPr>
    </w:lvl>
    <w:lvl w:ilvl="5" w:tplc="04150005" w:tentative="1">
      <w:start w:val="1"/>
      <w:numFmt w:val="bullet"/>
      <w:lvlText w:val=""/>
      <w:lvlJc w:val="left"/>
      <w:pPr>
        <w:ind w:left="4037" w:hanging="360"/>
      </w:pPr>
      <w:rPr>
        <w:rFonts w:ascii="Wingdings" w:hAnsi="Wingdings" w:hint="default"/>
      </w:rPr>
    </w:lvl>
    <w:lvl w:ilvl="6" w:tplc="04150001" w:tentative="1">
      <w:start w:val="1"/>
      <w:numFmt w:val="bullet"/>
      <w:lvlText w:val=""/>
      <w:lvlJc w:val="left"/>
      <w:pPr>
        <w:ind w:left="4757" w:hanging="360"/>
      </w:pPr>
      <w:rPr>
        <w:rFonts w:ascii="Symbol" w:hAnsi="Symbol" w:hint="default"/>
      </w:rPr>
    </w:lvl>
    <w:lvl w:ilvl="7" w:tplc="04150003" w:tentative="1">
      <w:start w:val="1"/>
      <w:numFmt w:val="bullet"/>
      <w:lvlText w:val="o"/>
      <w:lvlJc w:val="left"/>
      <w:pPr>
        <w:ind w:left="5477" w:hanging="360"/>
      </w:pPr>
      <w:rPr>
        <w:rFonts w:ascii="Courier New" w:hAnsi="Courier New" w:cs="Courier New" w:hint="default"/>
      </w:rPr>
    </w:lvl>
    <w:lvl w:ilvl="8" w:tplc="04150005" w:tentative="1">
      <w:start w:val="1"/>
      <w:numFmt w:val="bullet"/>
      <w:lvlText w:val=""/>
      <w:lvlJc w:val="left"/>
      <w:pPr>
        <w:ind w:left="6197" w:hanging="360"/>
      </w:pPr>
      <w:rPr>
        <w:rFonts w:ascii="Wingdings" w:hAnsi="Wingdings" w:hint="default"/>
      </w:rPr>
    </w:lvl>
  </w:abstractNum>
  <w:abstractNum w:abstractNumId="28" w15:restartNumberingAfterBreak="0">
    <w:nsid w:val="62BB77A4"/>
    <w:multiLevelType w:val="hybridMultilevel"/>
    <w:tmpl w:val="307C5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4FE361D"/>
    <w:multiLevelType w:val="hybridMultilevel"/>
    <w:tmpl w:val="A4246FC6"/>
    <w:lvl w:ilvl="0" w:tplc="9A1467A6">
      <w:start w:val="93"/>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CF012BD"/>
    <w:multiLevelType w:val="multilevel"/>
    <w:tmpl w:val="E2A8CF12"/>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6E7E1D5D"/>
    <w:multiLevelType w:val="hybridMultilevel"/>
    <w:tmpl w:val="85FC73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EFB50EC"/>
    <w:multiLevelType w:val="singleLevel"/>
    <w:tmpl w:val="B0764248"/>
    <w:lvl w:ilvl="0">
      <w:start w:val="1"/>
      <w:numFmt w:val="decimal"/>
      <w:lvlText w:val="%1."/>
      <w:lvlJc w:val="left"/>
      <w:pPr>
        <w:ind w:left="720" w:hanging="360"/>
      </w:pPr>
      <w:rPr>
        <w:rFonts w:ascii="Arial" w:hAnsi="Arial" w:cs="Times New Roman" w:hint="default"/>
        <w:b w:val="0"/>
        <w:i w:val="0"/>
        <w:sz w:val="20"/>
      </w:rPr>
    </w:lvl>
  </w:abstractNum>
  <w:abstractNum w:abstractNumId="33" w15:restartNumberingAfterBreak="0">
    <w:nsid w:val="73B94F46"/>
    <w:multiLevelType w:val="hybridMultilevel"/>
    <w:tmpl w:val="B1409740"/>
    <w:lvl w:ilvl="0" w:tplc="FFFFFFFF">
      <w:start w:val="1"/>
      <w:numFmt w:val="lowerLetter"/>
      <w:lvlText w:val="%1)"/>
      <w:lvlJc w:val="left"/>
      <w:pPr>
        <w:ind w:left="720" w:hanging="360"/>
      </w:pPr>
      <w:rPr>
        <w:rFonts w:hint="default"/>
      </w:rPr>
    </w:lvl>
    <w:lvl w:ilvl="1" w:tplc="04150017"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16"/>
  </w:num>
  <w:num w:numId="3">
    <w:abstractNumId w:val="12"/>
  </w:num>
  <w:num w:numId="4">
    <w:abstractNumId w:val="5"/>
  </w:num>
  <w:num w:numId="5">
    <w:abstractNumId w:val="14"/>
  </w:num>
  <w:num w:numId="6">
    <w:abstractNumId w:val="8"/>
  </w:num>
  <w:num w:numId="7">
    <w:abstractNumId w:val="15"/>
  </w:num>
  <w:num w:numId="8">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
  </w:num>
  <w:num w:numId="11">
    <w:abstractNumId w:val="3"/>
  </w:num>
  <w:num w:numId="12">
    <w:abstractNumId w:val="25"/>
  </w:num>
  <w:num w:numId="13">
    <w:abstractNumId w:val="11"/>
  </w:num>
  <w:num w:numId="14">
    <w:abstractNumId w:val="18"/>
  </w:num>
  <w:num w:numId="15">
    <w:abstractNumId w:val="20"/>
  </w:num>
  <w:num w:numId="16">
    <w:abstractNumId w:val="32"/>
  </w:num>
  <w:num w:numId="17">
    <w:abstractNumId w:val="9"/>
  </w:num>
  <w:num w:numId="18">
    <w:abstractNumId w:val="13"/>
  </w:num>
  <w:num w:numId="19">
    <w:abstractNumId w:val="26"/>
  </w:num>
  <w:num w:numId="20">
    <w:abstractNumId w:val="21"/>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31"/>
  </w:num>
  <w:num w:numId="24">
    <w:abstractNumId w:val="17"/>
  </w:num>
  <w:num w:numId="25">
    <w:abstractNumId w:val="0"/>
  </w:num>
  <w:num w:numId="26">
    <w:abstractNumId w:val="6"/>
  </w:num>
  <w:num w:numId="27">
    <w:abstractNumId w:val="30"/>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4"/>
  </w:num>
  <w:num w:numId="31">
    <w:abstractNumId w:val="19"/>
  </w:num>
  <w:num w:numId="32">
    <w:abstractNumId w:val="28"/>
  </w:num>
  <w:num w:numId="33">
    <w:abstractNumId w:val="10"/>
  </w:num>
  <w:num w:numId="34">
    <w:abstractNumId w:val="27"/>
  </w:num>
  <w:num w:numId="35">
    <w:abstractNumId w:val="29"/>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D67"/>
    <w:rsid w:val="00001AE6"/>
    <w:rsid w:val="00011DF3"/>
    <w:rsid w:val="0001335E"/>
    <w:rsid w:val="00014A34"/>
    <w:rsid w:val="00023898"/>
    <w:rsid w:val="00036CA1"/>
    <w:rsid w:val="000529BF"/>
    <w:rsid w:val="000536CE"/>
    <w:rsid w:val="00064954"/>
    <w:rsid w:val="000655F9"/>
    <w:rsid w:val="00070B9C"/>
    <w:rsid w:val="0007114F"/>
    <w:rsid w:val="00073CA7"/>
    <w:rsid w:val="000835A2"/>
    <w:rsid w:val="00084E36"/>
    <w:rsid w:val="0009316B"/>
    <w:rsid w:val="00093A5C"/>
    <w:rsid w:val="00096790"/>
    <w:rsid w:val="000968CE"/>
    <w:rsid w:val="000A39E4"/>
    <w:rsid w:val="000B6A48"/>
    <w:rsid w:val="000C6886"/>
    <w:rsid w:val="000D112D"/>
    <w:rsid w:val="000D1AC6"/>
    <w:rsid w:val="000D3C35"/>
    <w:rsid w:val="000D5BC5"/>
    <w:rsid w:val="000E0C83"/>
    <w:rsid w:val="000E22E2"/>
    <w:rsid w:val="000F2CCB"/>
    <w:rsid w:val="00100B6A"/>
    <w:rsid w:val="00102C2A"/>
    <w:rsid w:val="001104C1"/>
    <w:rsid w:val="00122354"/>
    <w:rsid w:val="00124CA9"/>
    <w:rsid w:val="0013070C"/>
    <w:rsid w:val="0013590D"/>
    <w:rsid w:val="00142693"/>
    <w:rsid w:val="00151287"/>
    <w:rsid w:val="001553D6"/>
    <w:rsid w:val="001621BE"/>
    <w:rsid w:val="00175B44"/>
    <w:rsid w:val="00180B85"/>
    <w:rsid w:val="001923F0"/>
    <w:rsid w:val="001A3A9E"/>
    <w:rsid w:val="001A5317"/>
    <w:rsid w:val="001A5368"/>
    <w:rsid w:val="001B0923"/>
    <w:rsid w:val="001B14DD"/>
    <w:rsid w:val="001E53A1"/>
    <w:rsid w:val="00200916"/>
    <w:rsid w:val="0020354E"/>
    <w:rsid w:val="00205862"/>
    <w:rsid w:val="00214662"/>
    <w:rsid w:val="00215611"/>
    <w:rsid w:val="00220352"/>
    <w:rsid w:val="0022635C"/>
    <w:rsid w:val="0023450E"/>
    <w:rsid w:val="0024009C"/>
    <w:rsid w:val="00257DF2"/>
    <w:rsid w:val="002613BB"/>
    <w:rsid w:val="002617C4"/>
    <w:rsid w:val="002662B2"/>
    <w:rsid w:val="00267F81"/>
    <w:rsid w:val="00273DBF"/>
    <w:rsid w:val="00280593"/>
    <w:rsid w:val="00280EBE"/>
    <w:rsid w:val="00281BBB"/>
    <w:rsid w:val="00291311"/>
    <w:rsid w:val="00292873"/>
    <w:rsid w:val="0029424A"/>
    <w:rsid w:val="002A12FA"/>
    <w:rsid w:val="002A735C"/>
    <w:rsid w:val="002B376D"/>
    <w:rsid w:val="002B4656"/>
    <w:rsid w:val="002B72DF"/>
    <w:rsid w:val="002C327A"/>
    <w:rsid w:val="002C3700"/>
    <w:rsid w:val="002D620C"/>
    <w:rsid w:val="002E03B6"/>
    <w:rsid w:val="002E368A"/>
    <w:rsid w:val="002E4B6E"/>
    <w:rsid w:val="002E575E"/>
    <w:rsid w:val="002F0D7C"/>
    <w:rsid w:val="00300D61"/>
    <w:rsid w:val="00311CE9"/>
    <w:rsid w:val="003137FE"/>
    <w:rsid w:val="00314997"/>
    <w:rsid w:val="00320A36"/>
    <w:rsid w:val="0032435F"/>
    <w:rsid w:val="00331BAF"/>
    <w:rsid w:val="0034089E"/>
    <w:rsid w:val="00342775"/>
    <w:rsid w:val="00352391"/>
    <w:rsid w:val="00353956"/>
    <w:rsid w:val="00361178"/>
    <w:rsid w:val="00362B08"/>
    <w:rsid w:val="00370CD1"/>
    <w:rsid w:val="003718BE"/>
    <w:rsid w:val="00377C5A"/>
    <w:rsid w:val="003801C2"/>
    <w:rsid w:val="003875B6"/>
    <w:rsid w:val="00390434"/>
    <w:rsid w:val="00394D5F"/>
    <w:rsid w:val="00396389"/>
    <w:rsid w:val="003B0BE1"/>
    <w:rsid w:val="003B4F61"/>
    <w:rsid w:val="003C1563"/>
    <w:rsid w:val="003C4F3F"/>
    <w:rsid w:val="003C6AF4"/>
    <w:rsid w:val="003D423B"/>
    <w:rsid w:val="003D42DC"/>
    <w:rsid w:val="003E1330"/>
    <w:rsid w:val="003E1E99"/>
    <w:rsid w:val="003F03C3"/>
    <w:rsid w:val="00403293"/>
    <w:rsid w:val="004043D7"/>
    <w:rsid w:val="00405590"/>
    <w:rsid w:val="00407F3E"/>
    <w:rsid w:val="00410A11"/>
    <w:rsid w:val="0041216B"/>
    <w:rsid w:val="0042029B"/>
    <w:rsid w:val="00427447"/>
    <w:rsid w:val="00446A2C"/>
    <w:rsid w:val="00447188"/>
    <w:rsid w:val="00451587"/>
    <w:rsid w:val="004563E6"/>
    <w:rsid w:val="00456419"/>
    <w:rsid w:val="00466171"/>
    <w:rsid w:val="00470E03"/>
    <w:rsid w:val="0048269A"/>
    <w:rsid w:val="004878FA"/>
    <w:rsid w:val="004977C5"/>
    <w:rsid w:val="004B08A5"/>
    <w:rsid w:val="004B1424"/>
    <w:rsid w:val="004B354E"/>
    <w:rsid w:val="004B68D7"/>
    <w:rsid w:val="004B77BB"/>
    <w:rsid w:val="004E0F6D"/>
    <w:rsid w:val="004E3BD4"/>
    <w:rsid w:val="004E653F"/>
    <w:rsid w:val="004E76AF"/>
    <w:rsid w:val="004F3365"/>
    <w:rsid w:val="004F35F4"/>
    <w:rsid w:val="004F602F"/>
    <w:rsid w:val="00512485"/>
    <w:rsid w:val="00517E86"/>
    <w:rsid w:val="0052787B"/>
    <w:rsid w:val="005315D4"/>
    <w:rsid w:val="00531B2C"/>
    <w:rsid w:val="00540C13"/>
    <w:rsid w:val="0054315E"/>
    <w:rsid w:val="005521BF"/>
    <w:rsid w:val="00565ACA"/>
    <w:rsid w:val="00572349"/>
    <w:rsid w:val="005828EE"/>
    <w:rsid w:val="00590ADA"/>
    <w:rsid w:val="00591D65"/>
    <w:rsid w:val="005A356B"/>
    <w:rsid w:val="005B6C0D"/>
    <w:rsid w:val="005C1A3F"/>
    <w:rsid w:val="005C2FC0"/>
    <w:rsid w:val="005C321A"/>
    <w:rsid w:val="005C5E28"/>
    <w:rsid w:val="005C724E"/>
    <w:rsid w:val="005D0C8F"/>
    <w:rsid w:val="005E2B79"/>
    <w:rsid w:val="005F3265"/>
    <w:rsid w:val="005F3835"/>
    <w:rsid w:val="005F3EDA"/>
    <w:rsid w:val="00600E9B"/>
    <w:rsid w:val="006054A4"/>
    <w:rsid w:val="00606430"/>
    <w:rsid w:val="00614262"/>
    <w:rsid w:val="00621912"/>
    <w:rsid w:val="00621D24"/>
    <w:rsid w:val="006304C7"/>
    <w:rsid w:val="006367B3"/>
    <w:rsid w:val="006374D9"/>
    <w:rsid w:val="00661470"/>
    <w:rsid w:val="00661B87"/>
    <w:rsid w:val="00663A6B"/>
    <w:rsid w:val="00665CB4"/>
    <w:rsid w:val="006757D8"/>
    <w:rsid w:val="00687A20"/>
    <w:rsid w:val="0069226B"/>
    <w:rsid w:val="0069311E"/>
    <w:rsid w:val="00693AA3"/>
    <w:rsid w:val="006A2404"/>
    <w:rsid w:val="006B5720"/>
    <w:rsid w:val="006B612E"/>
    <w:rsid w:val="006B65FD"/>
    <w:rsid w:val="006B6DA2"/>
    <w:rsid w:val="006D0B76"/>
    <w:rsid w:val="006D4C72"/>
    <w:rsid w:val="006E0B8F"/>
    <w:rsid w:val="006E2B9C"/>
    <w:rsid w:val="006F7D1B"/>
    <w:rsid w:val="00700A78"/>
    <w:rsid w:val="007064CB"/>
    <w:rsid w:val="007067E1"/>
    <w:rsid w:val="00710505"/>
    <w:rsid w:val="00711AA7"/>
    <w:rsid w:val="0071291A"/>
    <w:rsid w:val="00722B91"/>
    <w:rsid w:val="00730398"/>
    <w:rsid w:val="00730C91"/>
    <w:rsid w:val="00735BBC"/>
    <w:rsid w:val="0074204A"/>
    <w:rsid w:val="00744965"/>
    <w:rsid w:val="00752417"/>
    <w:rsid w:val="00753BFF"/>
    <w:rsid w:val="007543DA"/>
    <w:rsid w:val="00757D1E"/>
    <w:rsid w:val="00762F14"/>
    <w:rsid w:val="007632EE"/>
    <w:rsid w:val="007644C8"/>
    <w:rsid w:val="00765B27"/>
    <w:rsid w:val="007816CC"/>
    <w:rsid w:val="00790DC0"/>
    <w:rsid w:val="00796849"/>
    <w:rsid w:val="007A0922"/>
    <w:rsid w:val="007A309B"/>
    <w:rsid w:val="007A7706"/>
    <w:rsid w:val="007B6A1F"/>
    <w:rsid w:val="007B7286"/>
    <w:rsid w:val="007B79C1"/>
    <w:rsid w:val="007D2317"/>
    <w:rsid w:val="007D7ADE"/>
    <w:rsid w:val="007F24FB"/>
    <w:rsid w:val="007F7CE7"/>
    <w:rsid w:val="00803E13"/>
    <w:rsid w:val="008074DF"/>
    <w:rsid w:val="00807FAE"/>
    <w:rsid w:val="008248B7"/>
    <w:rsid w:val="00830268"/>
    <w:rsid w:val="00830BF1"/>
    <w:rsid w:val="00842CCA"/>
    <w:rsid w:val="00855CB2"/>
    <w:rsid w:val="00873999"/>
    <w:rsid w:val="00880394"/>
    <w:rsid w:val="00891D83"/>
    <w:rsid w:val="008958B8"/>
    <w:rsid w:val="0089694F"/>
    <w:rsid w:val="00896C0D"/>
    <w:rsid w:val="008A0A9B"/>
    <w:rsid w:val="008A3853"/>
    <w:rsid w:val="008A5B98"/>
    <w:rsid w:val="008B2BA2"/>
    <w:rsid w:val="008B69B8"/>
    <w:rsid w:val="008B74AF"/>
    <w:rsid w:val="008C5F38"/>
    <w:rsid w:val="008D23B5"/>
    <w:rsid w:val="008D36EE"/>
    <w:rsid w:val="008D5E47"/>
    <w:rsid w:val="008E0B3D"/>
    <w:rsid w:val="008E2EE3"/>
    <w:rsid w:val="008E66BE"/>
    <w:rsid w:val="008F00D5"/>
    <w:rsid w:val="008F14DB"/>
    <w:rsid w:val="008F511E"/>
    <w:rsid w:val="008F5974"/>
    <w:rsid w:val="00902F19"/>
    <w:rsid w:val="00912DDE"/>
    <w:rsid w:val="0092537C"/>
    <w:rsid w:val="009260D9"/>
    <w:rsid w:val="00935A4E"/>
    <w:rsid w:val="0095578B"/>
    <w:rsid w:val="00956FFB"/>
    <w:rsid w:val="00971527"/>
    <w:rsid w:val="00977C02"/>
    <w:rsid w:val="00991C1C"/>
    <w:rsid w:val="0099467B"/>
    <w:rsid w:val="00994F78"/>
    <w:rsid w:val="00997905"/>
    <w:rsid w:val="009B0F5E"/>
    <w:rsid w:val="009B6A48"/>
    <w:rsid w:val="009B7575"/>
    <w:rsid w:val="009C0DBE"/>
    <w:rsid w:val="009D0D53"/>
    <w:rsid w:val="009E043E"/>
    <w:rsid w:val="009E2317"/>
    <w:rsid w:val="009E5BCB"/>
    <w:rsid w:val="009E5C53"/>
    <w:rsid w:val="009E5DD4"/>
    <w:rsid w:val="00A05796"/>
    <w:rsid w:val="00A143BB"/>
    <w:rsid w:val="00A143CE"/>
    <w:rsid w:val="00A21A78"/>
    <w:rsid w:val="00A32B48"/>
    <w:rsid w:val="00A35C64"/>
    <w:rsid w:val="00A371C3"/>
    <w:rsid w:val="00A37D5E"/>
    <w:rsid w:val="00A40040"/>
    <w:rsid w:val="00A40B2F"/>
    <w:rsid w:val="00A47CD6"/>
    <w:rsid w:val="00A5680E"/>
    <w:rsid w:val="00A605F4"/>
    <w:rsid w:val="00A67101"/>
    <w:rsid w:val="00A7501A"/>
    <w:rsid w:val="00A8197A"/>
    <w:rsid w:val="00A91933"/>
    <w:rsid w:val="00A94378"/>
    <w:rsid w:val="00AA005D"/>
    <w:rsid w:val="00AA3844"/>
    <w:rsid w:val="00AD040C"/>
    <w:rsid w:val="00AD1CA7"/>
    <w:rsid w:val="00AF432E"/>
    <w:rsid w:val="00AF5AF5"/>
    <w:rsid w:val="00B07C7D"/>
    <w:rsid w:val="00B12FB0"/>
    <w:rsid w:val="00B1592B"/>
    <w:rsid w:val="00B15D71"/>
    <w:rsid w:val="00B32762"/>
    <w:rsid w:val="00B32D3F"/>
    <w:rsid w:val="00B42A7C"/>
    <w:rsid w:val="00B50FD8"/>
    <w:rsid w:val="00B72359"/>
    <w:rsid w:val="00B74D4A"/>
    <w:rsid w:val="00B91C67"/>
    <w:rsid w:val="00BA3677"/>
    <w:rsid w:val="00BA4214"/>
    <w:rsid w:val="00BA74C0"/>
    <w:rsid w:val="00BA760D"/>
    <w:rsid w:val="00BB3FF0"/>
    <w:rsid w:val="00BC4A99"/>
    <w:rsid w:val="00BD08E9"/>
    <w:rsid w:val="00BD40D8"/>
    <w:rsid w:val="00BD77D9"/>
    <w:rsid w:val="00BF2E08"/>
    <w:rsid w:val="00C0139B"/>
    <w:rsid w:val="00C019D3"/>
    <w:rsid w:val="00C1108C"/>
    <w:rsid w:val="00C11C54"/>
    <w:rsid w:val="00C25B0C"/>
    <w:rsid w:val="00C326EF"/>
    <w:rsid w:val="00C35500"/>
    <w:rsid w:val="00C36770"/>
    <w:rsid w:val="00C46F98"/>
    <w:rsid w:val="00C53132"/>
    <w:rsid w:val="00C60006"/>
    <w:rsid w:val="00C62054"/>
    <w:rsid w:val="00C674EF"/>
    <w:rsid w:val="00C703EF"/>
    <w:rsid w:val="00C70769"/>
    <w:rsid w:val="00C82765"/>
    <w:rsid w:val="00C85E7A"/>
    <w:rsid w:val="00C872F4"/>
    <w:rsid w:val="00C940C0"/>
    <w:rsid w:val="00C96071"/>
    <w:rsid w:val="00CA2367"/>
    <w:rsid w:val="00CA36CA"/>
    <w:rsid w:val="00CA51D4"/>
    <w:rsid w:val="00CB3A63"/>
    <w:rsid w:val="00CB7A34"/>
    <w:rsid w:val="00CC6AE6"/>
    <w:rsid w:val="00CD2970"/>
    <w:rsid w:val="00CE12E1"/>
    <w:rsid w:val="00CE1734"/>
    <w:rsid w:val="00CF257C"/>
    <w:rsid w:val="00D056E9"/>
    <w:rsid w:val="00D12655"/>
    <w:rsid w:val="00D163A9"/>
    <w:rsid w:val="00D17231"/>
    <w:rsid w:val="00D17B5F"/>
    <w:rsid w:val="00D2130A"/>
    <w:rsid w:val="00D26A5C"/>
    <w:rsid w:val="00D356A8"/>
    <w:rsid w:val="00D35D94"/>
    <w:rsid w:val="00D36043"/>
    <w:rsid w:val="00D40604"/>
    <w:rsid w:val="00D42C38"/>
    <w:rsid w:val="00D51FF5"/>
    <w:rsid w:val="00D52563"/>
    <w:rsid w:val="00D54E46"/>
    <w:rsid w:val="00D55BEE"/>
    <w:rsid w:val="00D55DE4"/>
    <w:rsid w:val="00D65080"/>
    <w:rsid w:val="00D7015A"/>
    <w:rsid w:val="00D74BE2"/>
    <w:rsid w:val="00D81EA8"/>
    <w:rsid w:val="00DA1829"/>
    <w:rsid w:val="00DA7E87"/>
    <w:rsid w:val="00DC57D5"/>
    <w:rsid w:val="00DC738E"/>
    <w:rsid w:val="00DE307B"/>
    <w:rsid w:val="00DE69C7"/>
    <w:rsid w:val="00DE7919"/>
    <w:rsid w:val="00DE7CDE"/>
    <w:rsid w:val="00DF1B14"/>
    <w:rsid w:val="00DF6E77"/>
    <w:rsid w:val="00DF7711"/>
    <w:rsid w:val="00DF7E8A"/>
    <w:rsid w:val="00E00A82"/>
    <w:rsid w:val="00E03B56"/>
    <w:rsid w:val="00E04365"/>
    <w:rsid w:val="00E04FE0"/>
    <w:rsid w:val="00E10DF6"/>
    <w:rsid w:val="00E222D0"/>
    <w:rsid w:val="00E27188"/>
    <w:rsid w:val="00E37D34"/>
    <w:rsid w:val="00E45325"/>
    <w:rsid w:val="00E53EC8"/>
    <w:rsid w:val="00E6058D"/>
    <w:rsid w:val="00E64763"/>
    <w:rsid w:val="00E73687"/>
    <w:rsid w:val="00E7746D"/>
    <w:rsid w:val="00E817C1"/>
    <w:rsid w:val="00E92D67"/>
    <w:rsid w:val="00E9550A"/>
    <w:rsid w:val="00EA06C7"/>
    <w:rsid w:val="00EA0BD4"/>
    <w:rsid w:val="00EA5926"/>
    <w:rsid w:val="00EB1151"/>
    <w:rsid w:val="00EC0141"/>
    <w:rsid w:val="00ED3323"/>
    <w:rsid w:val="00ED4562"/>
    <w:rsid w:val="00ED6E71"/>
    <w:rsid w:val="00F17957"/>
    <w:rsid w:val="00F21763"/>
    <w:rsid w:val="00F25B5C"/>
    <w:rsid w:val="00F562DD"/>
    <w:rsid w:val="00F651C3"/>
    <w:rsid w:val="00F72EE5"/>
    <w:rsid w:val="00F80E35"/>
    <w:rsid w:val="00F91289"/>
    <w:rsid w:val="00F926A6"/>
    <w:rsid w:val="00F96993"/>
    <w:rsid w:val="00F979EA"/>
    <w:rsid w:val="00FA0EF9"/>
    <w:rsid w:val="00FB3B70"/>
    <w:rsid w:val="00FB6F62"/>
    <w:rsid w:val="00FC1275"/>
    <w:rsid w:val="00FE1FF6"/>
    <w:rsid w:val="00FE4F19"/>
    <w:rsid w:val="00FE6E92"/>
    <w:rsid w:val="00FF00DE"/>
    <w:rsid w:val="00FF4DC8"/>
    <w:rsid w:val="00FF78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6DAD03"/>
  <w15:docId w15:val="{18A75FAC-B1CE-4A55-8C95-83BA4B10F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139B"/>
    <w:pPr>
      <w:spacing w:after="0" w:line="36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35C64"/>
    <w:pPr>
      <w:tabs>
        <w:tab w:val="center" w:pos="4536"/>
        <w:tab w:val="right" w:pos="9072"/>
      </w:tabs>
      <w:spacing w:line="240" w:lineRule="auto"/>
    </w:pPr>
  </w:style>
  <w:style w:type="character" w:customStyle="1" w:styleId="NagwekZnak">
    <w:name w:val="Nagłówek Znak"/>
    <w:basedOn w:val="Domylnaczcionkaakapitu"/>
    <w:link w:val="Nagwek"/>
    <w:uiPriority w:val="99"/>
    <w:rsid w:val="00A35C64"/>
  </w:style>
  <w:style w:type="paragraph" w:styleId="Stopka">
    <w:name w:val="footer"/>
    <w:basedOn w:val="Normalny"/>
    <w:link w:val="StopkaZnak"/>
    <w:uiPriority w:val="99"/>
    <w:unhideWhenUsed/>
    <w:rsid w:val="00A35C64"/>
    <w:pPr>
      <w:tabs>
        <w:tab w:val="center" w:pos="4536"/>
        <w:tab w:val="right" w:pos="9072"/>
      </w:tabs>
      <w:spacing w:line="240" w:lineRule="auto"/>
    </w:pPr>
  </w:style>
  <w:style w:type="character" w:customStyle="1" w:styleId="StopkaZnak">
    <w:name w:val="Stopka Znak"/>
    <w:basedOn w:val="Domylnaczcionkaakapitu"/>
    <w:link w:val="Stopka"/>
    <w:uiPriority w:val="99"/>
    <w:rsid w:val="00A35C64"/>
  </w:style>
  <w:style w:type="paragraph" w:styleId="Akapitzlist">
    <w:name w:val="List Paragraph"/>
    <w:basedOn w:val="Normalny"/>
    <w:link w:val="AkapitzlistZnak"/>
    <w:uiPriority w:val="34"/>
    <w:qFormat/>
    <w:rsid w:val="00A35C64"/>
    <w:pPr>
      <w:ind w:left="720"/>
      <w:contextualSpacing/>
    </w:pPr>
  </w:style>
  <w:style w:type="character" w:styleId="Hipercze">
    <w:name w:val="Hyperlink"/>
    <w:uiPriority w:val="99"/>
    <w:rsid w:val="00A35C64"/>
    <w:rPr>
      <w:rFonts w:cs="Times New Roman"/>
      <w:color w:val="0000FF"/>
      <w:u w:val="single"/>
    </w:rPr>
  </w:style>
  <w:style w:type="paragraph" w:styleId="Tekstdymka">
    <w:name w:val="Balloon Text"/>
    <w:basedOn w:val="Normalny"/>
    <w:link w:val="TekstdymkaZnak"/>
    <w:uiPriority w:val="99"/>
    <w:semiHidden/>
    <w:unhideWhenUsed/>
    <w:rsid w:val="0075241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2417"/>
    <w:rPr>
      <w:rFonts w:ascii="Segoe UI" w:hAnsi="Segoe UI" w:cs="Segoe UI"/>
      <w:sz w:val="18"/>
      <w:szCs w:val="18"/>
    </w:rPr>
  </w:style>
  <w:style w:type="paragraph" w:customStyle="1" w:styleId="Default">
    <w:name w:val="Default"/>
    <w:qFormat/>
    <w:rsid w:val="00EA0BD4"/>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
    <w:uiPriority w:val="99"/>
    <w:unhideWhenUsed/>
    <w:rsid w:val="00EA0BD4"/>
    <w:pPr>
      <w:spacing w:after="120" w:line="276" w:lineRule="auto"/>
    </w:pPr>
  </w:style>
  <w:style w:type="character" w:customStyle="1" w:styleId="TekstpodstawowyZnak">
    <w:name w:val="Tekst podstawowy Znak"/>
    <w:basedOn w:val="Domylnaczcionkaakapitu"/>
    <w:link w:val="Tekstpodstawowy"/>
    <w:uiPriority w:val="99"/>
    <w:rsid w:val="00EA0BD4"/>
  </w:style>
  <w:style w:type="paragraph" w:styleId="Tytu">
    <w:name w:val="Title"/>
    <w:basedOn w:val="Normalny"/>
    <w:link w:val="TytuZnak"/>
    <w:qFormat/>
    <w:rsid w:val="00EA0BD4"/>
    <w:pPr>
      <w:spacing w:line="240" w:lineRule="auto"/>
      <w:jc w:val="center"/>
    </w:pPr>
    <w:rPr>
      <w:rFonts w:ascii="Times New Roman" w:eastAsia="Times New Roman" w:hAnsi="Times New Roman" w:cs="Times New Roman"/>
      <w:sz w:val="26"/>
      <w:szCs w:val="26"/>
      <w:lang w:eastAsia="pl-PL" w:bidi="he-IL"/>
    </w:rPr>
  </w:style>
  <w:style w:type="character" w:customStyle="1" w:styleId="TytuZnak">
    <w:name w:val="Tytuł Znak"/>
    <w:basedOn w:val="Domylnaczcionkaakapitu"/>
    <w:link w:val="Tytu"/>
    <w:rsid w:val="00EA0BD4"/>
    <w:rPr>
      <w:rFonts w:ascii="Times New Roman" w:eastAsia="Times New Roman" w:hAnsi="Times New Roman" w:cs="Times New Roman"/>
      <w:sz w:val="26"/>
      <w:szCs w:val="26"/>
      <w:lang w:eastAsia="pl-PL" w:bidi="he-IL"/>
    </w:rPr>
  </w:style>
  <w:style w:type="character" w:customStyle="1" w:styleId="AkapitzlistZnak">
    <w:name w:val="Akapit z listą Znak"/>
    <w:link w:val="Akapitzlist"/>
    <w:uiPriority w:val="34"/>
    <w:qFormat/>
    <w:locked/>
    <w:rsid w:val="00DA1829"/>
  </w:style>
  <w:style w:type="table" w:styleId="Tabela-Siatka">
    <w:name w:val="Table Grid"/>
    <w:basedOn w:val="Standardowy"/>
    <w:uiPriority w:val="39"/>
    <w:rsid w:val="00DA1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unhideWhenUsed/>
    <w:rsid w:val="00362B08"/>
    <w:pPr>
      <w:spacing w:after="16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362B08"/>
    <w:rPr>
      <w:rFonts w:ascii="Calibri" w:eastAsia="Calibri" w:hAnsi="Calibri" w:cs="Times New Roman"/>
      <w:sz w:val="20"/>
      <w:szCs w:val="20"/>
    </w:rPr>
  </w:style>
  <w:style w:type="table" w:customStyle="1" w:styleId="Tabelasiatki1jasna1">
    <w:name w:val="Tabela siatki 1 — jasna1"/>
    <w:basedOn w:val="Standardowy"/>
    <w:uiPriority w:val="46"/>
    <w:rsid w:val="00362B0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Zwykatabela41">
    <w:name w:val="Zwykła tabela 41"/>
    <w:basedOn w:val="Standardowy"/>
    <w:uiPriority w:val="44"/>
    <w:rsid w:val="00F1795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kstprzypisudolnego">
    <w:name w:val="footnote text"/>
    <w:basedOn w:val="Normalny"/>
    <w:link w:val="TekstprzypisudolnegoZnak"/>
    <w:rsid w:val="002D620C"/>
    <w:pPr>
      <w:spacing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2D620C"/>
    <w:rPr>
      <w:rFonts w:ascii="Times New Roman" w:eastAsia="Times New Roman" w:hAnsi="Times New Roman" w:cs="Times New Roman"/>
      <w:sz w:val="20"/>
      <w:szCs w:val="20"/>
      <w:lang w:eastAsia="pl-PL"/>
    </w:rPr>
  </w:style>
  <w:style w:type="character" w:styleId="Odwoanieprzypisudolnego">
    <w:name w:val="footnote reference"/>
    <w:rsid w:val="002D620C"/>
    <w:rPr>
      <w:vertAlign w:val="superscript"/>
    </w:rPr>
  </w:style>
  <w:style w:type="character" w:styleId="Pogrubienie">
    <w:name w:val="Strong"/>
    <w:basedOn w:val="Domylnaczcionkaakapitu"/>
    <w:uiPriority w:val="22"/>
    <w:qFormat/>
    <w:rsid w:val="00D42C38"/>
    <w:rPr>
      <w:b/>
      <w:bCs/>
    </w:rPr>
  </w:style>
  <w:style w:type="character" w:styleId="Odwoaniedokomentarza">
    <w:name w:val="annotation reference"/>
    <w:basedOn w:val="Domylnaczcionkaakapitu"/>
    <w:uiPriority w:val="99"/>
    <w:semiHidden/>
    <w:unhideWhenUsed/>
    <w:rsid w:val="00102C2A"/>
    <w:rPr>
      <w:sz w:val="16"/>
      <w:szCs w:val="16"/>
    </w:rPr>
  </w:style>
  <w:style w:type="paragraph" w:styleId="Tematkomentarza">
    <w:name w:val="annotation subject"/>
    <w:basedOn w:val="Tekstkomentarza"/>
    <w:next w:val="Tekstkomentarza"/>
    <w:link w:val="TematkomentarzaZnak"/>
    <w:uiPriority w:val="99"/>
    <w:semiHidden/>
    <w:unhideWhenUsed/>
    <w:rsid w:val="00102C2A"/>
    <w:pPr>
      <w:spacing w:after="0"/>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102C2A"/>
    <w:rPr>
      <w:rFonts w:ascii="Calibri" w:eastAsia="Calibri" w:hAnsi="Calibri" w:cs="Times New Roman"/>
      <w:b/>
      <w:bCs/>
      <w:sz w:val="20"/>
      <w:szCs w:val="20"/>
    </w:rPr>
  </w:style>
  <w:style w:type="paragraph" w:styleId="HTML-wstpniesformatowany">
    <w:name w:val="HTML Preformatted"/>
    <w:basedOn w:val="Normalny"/>
    <w:link w:val="HTML-wstpniesformatowanyZnak"/>
    <w:uiPriority w:val="99"/>
    <w:semiHidden/>
    <w:unhideWhenUsed/>
    <w:rsid w:val="00DF1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DF1B14"/>
    <w:rPr>
      <w:rFonts w:ascii="Courier New" w:eastAsia="Times New Roman" w:hAnsi="Courier New" w:cs="Courier New"/>
      <w:sz w:val="20"/>
      <w:szCs w:val="20"/>
      <w:lang w:eastAsia="pl-PL"/>
    </w:rPr>
  </w:style>
  <w:style w:type="paragraph" w:styleId="Poprawka">
    <w:name w:val="Revision"/>
    <w:hidden/>
    <w:uiPriority w:val="99"/>
    <w:semiHidden/>
    <w:rsid w:val="002203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8120">
      <w:bodyDiv w:val="1"/>
      <w:marLeft w:val="0"/>
      <w:marRight w:val="0"/>
      <w:marTop w:val="0"/>
      <w:marBottom w:val="0"/>
      <w:divBdr>
        <w:top w:val="none" w:sz="0" w:space="0" w:color="auto"/>
        <w:left w:val="none" w:sz="0" w:space="0" w:color="auto"/>
        <w:bottom w:val="none" w:sz="0" w:space="0" w:color="auto"/>
        <w:right w:val="none" w:sz="0" w:space="0" w:color="auto"/>
      </w:divBdr>
    </w:div>
    <w:div w:id="113792003">
      <w:bodyDiv w:val="1"/>
      <w:marLeft w:val="0"/>
      <w:marRight w:val="0"/>
      <w:marTop w:val="0"/>
      <w:marBottom w:val="0"/>
      <w:divBdr>
        <w:top w:val="none" w:sz="0" w:space="0" w:color="auto"/>
        <w:left w:val="none" w:sz="0" w:space="0" w:color="auto"/>
        <w:bottom w:val="none" w:sz="0" w:space="0" w:color="auto"/>
        <w:right w:val="none" w:sz="0" w:space="0" w:color="auto"/>
      </w:divBdr>
    </w:div>
    <w:div w:id="434251307">
      <w:bodyDiv w:val="1"/>
      <w:marLeft w:val="0"/>
      <w:marRight w:val="0"/>
      <w:marTop w:val="0"/>
      <w:marBottom w:val="0"/>
      <w:divBdr>
        <w:top w:val="none" w:sz="0" w:space="0" w:color="auto"/>
        <w:left w:val="none" w:sz="0" w:space="0" w:color="auto"/>
        <w:bottom w:val="none" w:sz="0" w:space="0" w:color="auto"/>
        <w:right w:val="none" w:sz="0" w:space="0" w:color="auto"/>
      </w:divBdr>
    </w:div>
    <w:div w:id="491995891">
      <w:bodyDiv w:val="1"/>
      <w:marLeft w:val="0"/>
      <w:marRight w:val="0"/>
      <w:marTop w:val="0"/>
      <w:marBottom w:val="0"/>
      <w:divBdr>
        <w:top w:val="none" w:sz="0" w:space="0" w:color="auto"/>
        <w:left w:val="none" w:sz="0" w:space="0" w:color="auto"/>
        <w:bottom w:val="none" w:sz="0" w:space="0" w:color="auto"/>
        <w:right w:val="none" w:sz="0" w:space="0" w:color="auto"/>
      </w:divBdr>
    </w:div>
    <w:div w:id="536167256">
      <w:bodyDiv w:val="1"/>
      <w:marLeft w:val="0"/>
      <w:marRight w:val="0"/>
      <w:marTop w:val="0"/>
      <w:marBottom w:val="0"/>
      <w:divBdr>
        <w:top w:val="none" w:sz="0" w:space="0" w:color="auto"/>
        <w:left w:val="none" w:sz="0" w:space="0" w:color="auto"/>
        <w:bottom w:val="none" w:sz="0" w:space="0" w:color="auto"/>
        <w:right w:val="none" w:sz="0" w:space="0" w:color="auto"/>
      </w:divBdr>
    </w:div>
    <w:div w:id="585118250">
      <w:bodyDiv w:val="1"/>
      <w:marLeft w:val="0"/>
      <w:marRight w:val="0"/>
      <w:marTop w:val="0"/>
      <w:marBottom w:val="0"/>
      <w:divBdr>
        <w:top w:val="none" w:sz="0" w:space="0" w:color="auto"/>
        <w:left w:val="none" w:sz="0" w:space="0" w:color="auto"/>
        <w:bottom w:val="none" w:sz="0" w:space="0" w:color="auto"/>
        <w:right w:val="none" w:sz="0" w:space="0" w:color="auto"/>
      </w:divBdr>
    </w:div>
    <w:div w:id="672414091">
      <w:bodyDiv w:val="1"/>
      <w:marLeft w:val="0"/>
      <w:marRight w:val="0"/>
      <w:marTop w:val="0"/>
      <w:marBottom w:val="0"/>
      <w:divBdr>
        <w:top w:val="none" w:sz="0" w:space="0" w:color="auto"/>
        <w:left w:val="none" w:sz="0" w:space="0" w:color="auto"/>
        <w:bottom w:val="none" w:sz="0" w:space="0" w:color="auto"/>
        <w:right w:val="none" w:sz="0" w:space="0" w:color="auto"/>
      </w:divBdr>
    </w:div>
    <w:div w:id="776027332">
      <w:bodyDiv w:val="1"/>
      <w:marLeft w:val="0"/>
      <w:marRight w:val="0"/>
      <w:marTop w:val="0"/>
      <w:marBottom w:val="0"/>
      <w:divBdr>
        <w:top w:val="none" w:sz="0" w:space="0" w:color="auto"/>
        <w:left w:val="none" w:sz="0" w:space="0" w:color="auto"/>
        <w:bottom w:val="none" w:sz="0" w:space="0" w:color="auto"/>
        <w:right w:val="none" w:sz="0" w:space="0" w:color="auto"/>
      </w:divBdr>
    </w:div>
    <w:div w:id="1627272733">
      <w:bodyDiv w:val="1"/>
      <w:marLeft w:val="0"/>
      <w:marRight w:val="0"/>
      <w:marTop w:val="0"/>
      <w:marBottom w:val="0"/>
      <w:divBdr>
        <w:top w:val="none" w:sz="0" w:space="0" w:color="auto"/>
        <w:left w:val="none" w:sz="0" w:space="0" w:color="auto"/>
        <w:bottom w:val="none" w:sz="0" w:space="0" w:color="auto"/>
        <w:right w:val="none" w:sz="0" w:space="0" w:color="auto"/>
      </w:divBdr>
    </w:div>
    <w:div w:id="1702516503">
      <w:bodyDiv w:val="1"/>
      <w:marLeft w:val="0"/>
      <w:marRight w:val="0"/>
      <w:marTop w:val="0"/>
      <w:marBottom w:val="0"/>
      <w:divBdr>
        <w:top w:val="none" w:sz="0" w:space="0" w:color="auto"/>
        <w:left w:val="none" w:sz="0" w:space="0" w:color="auto"/>
        <w:bottom w:val="none" w:sz="0" w:space="0" w:color="auto"/>
        <w:right w:val="none" w:sz="0" w:space="0" w:color="auto"/>
      </w:divBdr>
    </w:div>
    <w:div w:id="1858539297">
      <w:bodyDiv w:val="1"/>
      <w:marLeft w:val="0"/>
      <w:marRight w:val="0"/>
      <w:marTop w:val="0"/>
      <w:marBottom w:val="0"/>
      <w:divBdr>
        <w:top w:val="none" w:sz="0" w:space="0" w:color="auto"/>
        <w:left w:val="none" w:sz="0" w:space="0" w:color="auto"/>
        <w:bottom w:val="none" w:sz="0" w:space="0" w:color="auto"/>
        <w:right w:val="none" w:sz="0" w:space="0" w:color="auto"/>
      </w:divBdr>
    </w:div>
    <w:div w:id="1893424525">
      <w:bodyDiv w:val="1"/>
      <w:marLeft w:val="0"/>
      <w:marRight w:val="0"/>
      <w:marTop w:val="0"/>
      <w:marBottom w:val="0"/>
      <w:divBdr>
        <w:top w:val="none" w:sz="0" w:space="0" w:color="auto"/>
        <w:left w:val="none" w:sz="0" w:space="0" w:color="auto"/>
        <w:bottom w:val="none" w:sz="0" w:space="0" w:color="auto"/>
        <w:right w:val="none" w:sz="0" w:space="0" w:color="auto"/>
      </w:divBdr>
    </w:div>
    <w:div w:id="208236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FB973-A8DE-4622-8957-45A28AA94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852</Words>
  <Characters>5117</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Magdalena Kukowska-Kaszuba</dc:creator>
  <cp:lastModifiedBy>GUMed</cp:lastModifiedBy>
  <cp:revision>14</cp:revision>
  <cp:lastPrinted>2021-03-24T11:27:00Z</cp:lastPrinted>
  <dcterms:created xsi:type="dcterms:W3CDTF">2021-03-30T11:14:00Z</dcterms:created>
  <dcterms:modified xsi:type="dcterms:W3CDTF">2021-04-19T08:34:00Z</dcterms:modified>
</cp:coreProperties>
</file>