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B8" w:rsidRDefault="00575A24" w:rsidP="007C0C8D">
      <w:pPr>
        <w:pStyle w:val="Nagwek3"/>
        <w:jc w:val="center"/>
        <w:rPr>
          <w:rFonts w:ascii="CG Omega" w:hAnsi="CG Omega" w:cs="Gautami"/>
          <w:sz w:val="22"/>
          <w:szCs w:val="22"/>
        </w:rPr>
      </w:pPr>
      <w:r>
        <w:rPr>
          <w:rFonts w:cs="Gautami"/>
          <w:sz w:val="32"/>
          <w:szCs w:val="32"/>
        </w:rPr>
        <w:t xml:space="preserve">UMOWA  </w:t>
      </w:r>
      <w:r w:rsidR="0001595F">
        <w:rPr>
          <w:rFonts w:cs="Gautami"/>
          <w:sz w:val="32"/>
          <w:szCs w:val="32"/>
        </w:rPr>
        <w:t>………………</w:t>
      </w:r>
    </w:p>
    <w:p w:rsidR="00EB6AB8" w:rsidRDefault="00EB6AB8" w:rsidP="00EB6AB8">
      <w:pPr>
        <w:pStyle w:val="Nagwek2"/>
        <w:rPr>
          <w:rFonts w:cs="Gautami"/>
          <w:i w:val="0"/>
        </w:rPr>
      </w:pPr>
      <w:r>
        <w:rPr>
          <w:rFonts w:cs="Gautami"/>
        </w:rPr>
        <w:t xml:space="preserve">                                      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>zawarta w dniu</w:t>
      </w:r>
      <w:r w:rsidR="003E6A21">
        <w:rPr>
          <w:rFonts w:ascii="CG Omega" w:hAnsi="CG Omega" w:cs="Gautami"/>
          <w:color w:val="000000"/>
          <w:sz w:val="22"/>
          <w:szCs w:val="22"/>
        </w:rPr>
        <w:t xml:space="preserve"> </w:t>
      </w:r>
      <w:r w:rsidR="0001595F">
        <w:rPr>
          <w:rFonts w:ascii="CG Omega" w:hAnsi="CG Omega" w:cs="Gautami"/>
          <w:color w:val="000000"/>
          <w:sz w:val="22"/>
          <w:szCs w:val="22"/>
        </w:rPr>
        <w:t>………………….</w:t>
      </w:r>
      <w:r>
        <w:rPr>
          <w:rFonts w:ascii="CG Omega" w:hAnsi="CG Omega" w:cs="Gautami"/>
          <w:color w:val="000000"/>
          <w:sz w:val="22"/>
          <w:szCs w:val="22"/>
        </w:rPr>
        <w:t xml:space="preserve"> r. pomiędzy:</w:t>
      </w:r>
      <w:r>
        <w:rPr>
          <w:rFonts w:ascii="CG Omega" w:hAnsi="CG Omega" w:cs="Gautami"/>
          <w:color w:val="000000"/>
          <w:sz w:val="22"/>
          <w:szCs w:val="22"/>
        </w:rPr>
        <w:tab/>
        <w:t xml:space="preserve"> 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Gminą Wiązownica ul. Warszawska 15,  37-522  Wiązownica </w:t>
      </w:r>
    </w:p>
    <w:p w:rsidR="00434C2C" w:rsidRDefault="00EB6AB8" w:rsidP="00EB6AB8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Cs/>
          <w:color w:val="000000"/>
          <w:sz w:val="22"/>
          <w:szCs w:val="22"/>
        </w:rPr>
        <w:t>reprezentowaną przez: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Wójta  Gminy   Wiązownica</w:t>
      </w:r>
      <w:r>
        <w:rPr>
          <w:rFonts w:ascii="CG Omega" w:hAnsi="CG Omega" w:cs="Gautami"/>
          <w:smallCaps/>
          <w:color w:val="000000"/>
          <w:sz w:val="22"/>
          <w:szCs w:val="22"/>
        </w:rPr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 w:rsidR="008B46C3">
        <w:rPr>
          <w:rFonts w:ascii="CG Omega" w:hAnsi="CG Omega" w:cs="Gautami"/>
          <w:smallCaps/>
          <w:color w:val="000000"/>
          <w:sz w:val="22"/>
          <w:szCs w:val="22"/>
        </w:rPr>
        <w:tab/>
      </w:r>
      <w:r w:rsidR="0001595F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P.  Krzysztofa Strenta</w:t>
      </w:r>
    </w:p>
    <w:p w:rsidR="00EB6AB8" w:rsidRDefault="00EB6AB8" w:rsidP="00EB6AB8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przy kontrasygnacie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S</w:t>
      </w:r>
      <w:r w:rsidR="00A67AB6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karbnika Gminy </w:t>
      </w:r>
      <w:r w:rsidR="00A67AB6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 w:rsidR="00B33529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 w:rsidR="0001595F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P. Zdzisławy Pawłowskiej</w:t>
      </w:r>
    </w:p>
    <w:p w:rsidR="00434C2C" w:rsidRPr="001864FE" w:rsidRDefault="00EB6AB8" w:rsidP="00EB6AB8">
      <w:pPr>
        <w:ind w:right="195"/>
        <w:jc w:val="both"/>
        <w:rPr>
          <w:rFonts w:ascii="CG Omega" w:hAnsi="CG Omega" w:cs="Gautami"/>
          <w:b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 dalej </w:t>
      </w:r>
      <w:r>
        <w:rPr>
          <w:rFonts w:ascii="CG Omega" w:hAnsi="CG Omega" w:cs="Gautami"/>
          <w:b/>
          <w:color w:val="000000"/>
          <w:sz w:val="22"/>
          <w:szCs w:val="22"/>
        </w:rPr>
        <w:t>„Zamawiającym”</w:t>
      </w:r>
    </w:p>
    <w:p w:rsidR="007C0C8D" w:rsidRPr="00895BDF" w:rsidRDefault="00EB6AB8" w:rsidP="0001595F">
      <w:pPr>
        <w:rPr>
          <w:rFonts w:ascii="CG Omega" w:hAnsi="CG Omega"/>
          <w:b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a </w:t>
      </w:r>
      <w:r w:rsidR="00895BDF">
        <w:rPr>
          <w:rFonts w:ascii="CG Omega" w:hAnsi="CG Omega" w:cs="Gautami"/>
          <w:b/>
          <w:bCs/>
          <w:color w:val="000000"/>
          <w:sz w:val="22"/>
          <w:szCs w:val="22"/>
        </w:rPr>
        <w:t xml:space="preserve"> </w:t>
      </w:r>
      <w:r w:rsidR="0001595F"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……………………………………………………………………………………………………………………..</w:t>
      </w:r>
    </w:p>
    <w:p w:rsidR="007C0C8D" w:rsidRDefault="007C0C8D" w:rsidP="007C0C8D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dalej  </w:t>
      </w:r>
      <w:r>
        <w:rPr>
          <w:rFonts w:ascii="CG Omega" w:hAnsi="CG Omega" w:cs="Gautami"/>
          <w:b/>
          <w:color w:val="000000"/>
          <w:sz w:val="22"/>
          <w:szCs w:val="22"/>
        </w:rPr>
        <w:t>„Wykonawcą</w:t>
      </w:r>
      <w:r>
        <w:rPr>
          <w:rFonts w:ascii="CG Omega" w:hAnsi="CG Omega" w:cs="Gautami"/>
          <w:color w:val="000000"/>
          <w:sz w:val="22"/>
          <w:szCs w:val="22"/>
        </w:rPr>
        <w:t>:</w:t>
      </w:r>
    </w:p>
    <w:p w:rsidR="007C0C8D" w:rsidRPr="008D5610" w:rsidRDefault="007C0C8D" w:rsidP="007C0C8D">
      <w:pPr>
        <w:rPr>
          <w:rFonts w:ascii="CG Omega" w:hAnsi="CG Omega"/>
          <w:sz w:val="22"/>
          <w:szCs w:val="22"/>
        </w:rPr>
      </w:pPr>
      <w:r w:rsidRPr="008D5610">
        <w:rPr>
          <w:rFonts w:ascii="CG Omega" w:hAnsi="CG Omega"/>
          <w:sz w:val="22"/>
          <w:szCs w:val="22"/>
        </w:rPr>
        <w:t>została zawarta umowa o następującej treści:</w:t>
      </w:r>
    </w:p>
    <w:p w:rsidR="00EB6AB8" w:rsidRDefault="00EB6AB8" w:rsidP="00EB6AB8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 w:cs="Gautami"/>
          <w:b/>
          <w:color w:val="000000"/>
          <w:sz w:val="22"/>
          <w:szCs w:val="22"/>
        </w:rPr>
      </w:pPr>
      <w:r>
        <w:rPr>
          <w:rFonts w:ascii="CG Omega" w:hAnsi="CG Omega"/>
          <w:b/>
        </w:rPr>
        <w:t>§ 1</w:t>
      </w:r>
      <w:r>
        <w:rPr>
          <w:rFonts w:ascii="CG Omega" w:hAnsi="CG Omega" w:cs="Gautami"/>
          <w:b/>
          <w:color w:val="000000"/>
          <w:sz w:val="22"/>
          <w:szCs w:val="22"/>
        </w:rPr>
        <w:t xml:space="preserve"> Zakres i przedmiot umowy</w:t>
      </w:r>
    </w:p>
    <w:p w:rsidR="005A0635" w:rsidRPr="005A0635" w:rsidRDefault="005A0635" w:rsidP="005A0635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1.</w:t>
      </w:r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ab/>
      </w:r>
      <w:r w:rsidRPr="005A0635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Przedmiotem zamówienia jest wykonanie robót  modernizacyjnych w istniejącej kotłowni gazowej  </w:t>
      </w:r>
      <w:r w:rsidR="00FC102F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poprzez wymianę wyeksploatowanych  kotłów gazowych, </w:t>
      </w:r>
      <w:r w:rsidRPr="005A0635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zaopatrujących do chwili obecnej w ciepło b</w:t>
      </w:r>
      <w:r w:rsidR="0001595F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udynek urzędu gminy w miejscowości Wiązownica</w:t>
      </w:r>
      <w:r w:rsidRPr="005A0635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.</w:t>
      </w:r>
    </w:p>
    <w:p w:rsidR="0001595F" w:rsidRDefault="005A0635" w:rsidP="005A0635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A0635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01595F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W ramach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modernizacji istni</w:t>
      </w:r>
      <w:r w:rsidR="0001595F">
        <w:rPr>
          <w:rFonts w:ascii="CG Omega" w:eastAsiaTheme="minorHAnsi" w:hAnsi="CG Omega" w:cstheme="minorBidi"/>
          <w:sz w:val="22"/>
          <w:szCs w:val="22"/>
          <w:lang w:eastAsia="en-US"/>
        </w:rPr>
        <w:t>ejącej kotłowni Wykonawca wykona:</w:t>
      </w:r>
    </w:p>
    <w:p w:rsidR="0001595F" w:rsidRPr="0001595F" w:rsidRDefault="0001595F" w:rsidP="0001595F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>demontaż istniejących kotłów,</w:t>
      </w:r>
    </w:p>
    <w:p w:rsidR="0001595F" w:rsidRPr="0001595F" w:rsidRDefault="0001595F" w:rsidP="0001595F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>- demontaż istniejącego orurowania,</w:t>
      </w:r>
    </w:p>
    <w:p w:rsidR="0001595F" w:rsidRPr="0001595F" w:rsidRDefault="0001595F" w:rsidP="0001595F">
      <w:pPr>
        <w:ind w:left="709" w:hanging="142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 xml:space="preserve">- </w:t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ab/>
        <w:t>zakup wraz z dostawą oraz montażem 2 szt. pieców gazowych oraz wszystkich elementów oprzyrządowania tj. orurowania, sterowników, rozdzielaczy, zaworów, filtrów, reduktorów i pomp obiegowych,</w:t>
      </w:r>
    </w:p>
    <w:p w:rsidR="0001595F" w:rsidRPr="0001595F" w:rsidRDefault="0001595F" w:rsidP="0001595F">
      <w:pPr>
        <w:ind w:left="709" w:hanging="142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-</w:t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ab/>
        <w:t>dostosowanie połączeń do istniejących w kotłowni instalacji w celu zapewnienia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br/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prawidłowego działania pieca;</w:t>
      </w:r>
    </w:p>
    <w:p w:rsidR="0001595F" w:rsidRPr="0001595F" w:rsidRDefault="0001595F" w:rsidP="0001595F">
      <w:pPr>
        <w:ind w:left="14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 xml:space="preserve">       -  wykonanie próby z dokonaniem regulacji instalacji centralnego ogrzewania;</w:t>
      </w:r>
    </w:p>
    <w:p w:rsidR="0001595F" w:rsidRPr="0001595F" w:rsidRDefault="0001595F" w:rsidP="0001595F">
      <w:pPr>
        <w:ind w:left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 </w:t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wykonawca  jest  zobowiązany  do  uruchomienia  kotłów  i  przeszkolenia  konserwatora</w:t>
      </w:r>
    </w:p>
    <w:p w:rsidR="0001595F" w:rsidRDefault="0001595F" w:rsidP="0001595F">
      <w:pPr>
        <w:ind w:left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w zakresie jego obsługi.</w:t>
      </w:r>
    </w:p>
    <w:p w:rsidR="0001595F" w:rsidRPr="0001595F" w:rsidRDefault="0001595F" w:rsidP="0001595F">
      <w:pPr>
        <w:jc w:val="both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       </w:t>
      </w:r>
      <w:r w:rsidRPr="0001595F">
        <w:rPr>
          <w:rFonts w:ascii="CG Omega" w:eastAsiaTheme="minorHAnsi" w:hAnsi="CG Omega" w:cs="Arial"/>
          <w:b/>
          <w:sz w:val="22"/>
          <w:szCs w:val="22"/>
          <w:lang w:eastAsia="en-US"/>
        </w:rPr>
        <w:t>Charakterystyka kotła: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kotły kondensacyjne,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 xml:space="preserve">stojące, 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jednofunkcyjne o mocy znamionowej minimum 80 kW  każdy,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komora spalania Alu-krzemu lub ze stali kwasoodpornej,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możliwość sterowania temperaturowego,</w:t>
      </w:r>
    </w:p>
    <w:p w:rsidR="0001595F" w:rsidRPr="0001595F" w:rsidRDefault="0001595F" w:rsidP="0001595F">
      <w:pPr>
        <w:numPr>
          <w:ilvl w:val="0"/>
          <w:numId w:val="40"/>
        </w:numPr>
        <w:spacing w:line="20" w:lineRule="atLeast"/>
        <w:ind w:left="924"/>
        <w:contextualSpacing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wyposażenia kotłów w sygnalizację stanów alarmowych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01595F">
        <w:rPr>
          <w:rFonts w:ascii="CG Omega" w:eastAsiaTheme="minorHAnsi" w:hAnsi="CG Omega" w:cs="Arial"/>
          <w:sz w:val="22"/>
          <w:szCs w:val="22"/>
          <w:lang w:eastAsia="en-US"/>
        </w:rPr>
        <w:t>i potwierdzenia pracy kotła,</w:t>
      </w:r>
    </w:p>
    <w:p w:rsidR="0001595F" w:rsidRPr="0001595F" w:rsidRDefault="0001595F" w:rsidP="0001595F">
      <w:pPr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3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>.       Utylizację zdemontowanych kotłów gazowych  dokona Zamawiający we własnym zakresie.</w:t>
      </w:r>
    </w:p>
    <w:p w:rsidR="005A0635" w:rsidRPr="005A0635" w:rsidRDefault="001C4A75" w:rsidP="005A0635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4</w:t>
      </w:r>
      <w:r w:rsidR="005A0635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5A0635" w:rsidRPr="005A0635">
        <w:rPr>
          <w:rFonts w:ascii="CG Omega" w:eastAsiaTheme="minorHAnsi" w:hAnsi="CG Omega" w:cstheme="minorBidi"/>
          <w:sz w:val="22"/>
          <w:szCs w:val="22"/>
          <w:lang w:eastAsia="en-US"/>
        </w:rPr>
        <w:tab/>
        <w:t>Podstawowe dane techniczne  całego obiektu:</w:t>
      </w:r>
    </w:p>
    <w:p w:rsidR="0001595F" w:rsidRPr="0001595F" w:rsidRDefault="005A0635" w:rsidP="0001595F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A0635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01595F" w:rsidRPr="0001595F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pow.  zabudowy </w:t>
      </w:r>
      <w:r w:rsidR="0001595F"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 340 m2</w:t>
      </w:r>
    </w:p>
    <w:p w:rsidR="0001595F" w:rsidRPr="0001595F" w:rsidRDefault="0001595F" w:rsidP="0001595F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>- pow.  użytkowa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>1 020 m2</w:t>
      </w:r>
    </w:p>
    <w:p w:rsidR="0001595F" w:rsidRPr="0001595F" w:rsidRDefault="0001595F" w:rsidP="0001595F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>- kubatura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  </w:t>
      </w:r>
      <w:r w:rsidRPr="0001595F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4 571 m3 </w:t>
      </w:r>
    </w:p>
    <w:p w:rsidR="00EB6AB8" w:rsidRDefault="00EB6AB8" w:rsidP="0001595F">
      <w:pPr>
        <w:ind w:right="195"/>
        <w:rPr>
          <w:rFonts w:ascii="CG Omega" w:hAnsi="CG Omega"/>
          <w:sz w:val="22"/>
          <w:szCs w:val="22"/>
        </w:rPr>
      </w:pPr>
    </w:p>
    <w:p w:rsidR="00EB6AB8" w:rsidRDefault="00EB6AB8" w:rsidP="00EB6AB8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2. Terminy realizacji umowy</w:t>
      </w:r>
    </w:p>
    <w:p w:rsidR="00E86071" w:rsidRDefault="00EB6AB8" w:rsidP="00B33529">
      <w:pPr>
        <w:autoSpaceDE w:val="0"/>
        <w:autoSpaceDN w:val="0"/>
        <w:adjustRightInd w:val="0"/>
        <w:ind w:left="567" w:hanging="567"/>
        <w:jc w:val="both"/>
        <w:rPr>
          <w:rFonts w:ascii="CG Omega" w:hAnsi="CG Omega"/>
          <w:b/>
          <w:color w:val="000000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1. Wykonawca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zobowiązuje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się </w:t>
      </w:r>
      <w:r w:rsidR="00A67AB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wykonywać </w:t>
      </w:r>
      <w:r w:rsidR="00A67AB6">
        <w:rPr>
          <w:rFonts w:ascii="CG Omega" w:hAnsi="CG Omega"/>
          <w:sz w:val="22"/>
          <w:szCs w:val="22"/>
        </w:rPr>
        <w:t xml:space="preserve"> </w:t>
      </w:r>
      <w:r w:rsidR="00B33529">
        <w:rPr>
          <w:rFonts w:ascii="CG Omega" w:hAnsi="CG Omega"/>
          <w:sz w:val="22"/>
          <w:szCs w:val="22"/>
        </w:rPr>
        <w:t>zamówienie</w:t>
      </w:r>
      <w:r w:rsidR="00B33529" w:rsidRPr="00B33529">
        <w:rPr>
          <w:rFonts w:ascii="CG Omega" w:hAnsi="CG Omega"/>
          <w:color w:val="000000"/>
          <w:sz w:val="22"/>
          <w:szCs w:val="22"/>
        </w:rPr>
        <w:t xml:space="preserve"> </w:t>
      </w:r>
      <w:r w:rsidR="00B33529" w:rsidRPr="00B33529">
        <w:rPr>
          <w:rFonts w:ascii="CG Omega" w:hAnsi="CG Omega"/>
          <w:b/>
          <w:color w:val="000000"/>
          <w:sz w:val="22"/>
          <w:szCs w:val="22"/>
        </w:rPr>
        <w:t>w</w:t>
      </w:r>
      <w:r w:rsidR="00895BDF">
        <w:rPr>
          <w:rFonts w:ascii="CG Omega" w:hAnsi="CG Omega"/>
          <w:b/>
          <w:color w:val="000000"/>
          <w:sz w:val="22"/>
          <w:szCs w:val="22"/>
        </w:rPr>
        <w:t xml:space="preserve">  terminie  do 30</w:t>
      </w:r>
      <w:r w:rsidR="0001595F">
        <w:rPr>
          <w:rFonts w:ascii="CG Omega" w:hAnsi="CG Omega"/>
          <w:b/>
          <w:color w:val="000000"/>
          <w:sz w:val="22"/>
          <w:szCs w:val="22"/>
        </w:rPr>
        <w:t>.12</w:t>
      </w:r>
      <w:r w:rsidR="00951905">
        <w:rPr>
          <w:rFonts w:ascii="CG Omega" w:hAnsi="CG Omega"/>
          <w:b/>
          <w:color w:val="000000"/>
          <w:sz w:val="22"/>
          <w:szCs w:val="22"/>
        </w:rPr>
        <w:t>.</w:t>
      </w:r>
      <w:r w:rsidR="0001595F">
        <w:rPr>
          <w:rFonts w:ascii="CG Omega" w:hAnsi="CG Omega"/>
          <w:b/>
          <w:color w:val="000000"/>
          <w:sz w:val="22"/>
          <w:szCs w:val="22"/>
        </w:rPr>
        <w:t>2022</w:t>
      </w:r>
      <w:r w:rsidR="00B33529" w:rsidRPr="00B33529">
        <w:rPr>
          <w:rFonts w:ascii="CG Omega" w:hAnsi="CG Omega"/>
          <w:b/>
          <w:color w:val="000000"/>
          <w:sz w:val="22"/>
          <w:szCs w:val="22"/>
        </w:rPr>
        <w:t xml:space="preserve"> r.</w:t>
      </w:r>
    </w:p>
    <w:p w:rsidR="00A658BB" w:rsidRDefault="00A658BB" w:rsidP="00EB6AB8">
      <w:pPr>
        <w:pStyle w:val="Default"/>
        <w:rPr>
          <w:rFonts w:ascii="CG Omega" w:hAnsi="CG Omega"/>
          <w:sz w:val="22"/>
          <w:szCs w:val="22"/>
        </w:rPr>
      </w:pPr>
    </w:p>
    <w:p w:rsidR="00297255" w:rsidRPr="00A658BB" w:rsidRDefault="00A658BB" w:rsidP="00297255">
      <w:pPr>
        <w:spacing w:after="128"/>
        <w:ind w:left="10" w:right="57"/>
        <w:jc w:val="center"/>
        <w:rPr>
          <w:rFonts w:ascii="CG Omega" w:hAnsi="CG Omega"/>
          <w:b/>
          <w:sz w:val="22"/>
        </w:rPr>
      </w:pPr>
      <w:r w:rsidRPr="00A658BB">
        <w:rPr>
          <w:rFonts w:ascii="CG Omega" w:eastAsia="Cambria" w:hAnsi="CG Omega" w:cs="Cambria"/>
          <w:b/>
          <w:sz w:val="22"/>
        </w:rPr>
        <w:t>§ 3</w:t>
      </w:r>
      <w:r w:rsidR="00297255" w:rsidRPr="00A658BB">
        <w:rPr>
          <w:rFonts w:ascii="CG Omega" w:eastAsia="Cambria" w:hAnsi="CG Omega" w:cs="Cambria"/>
          <w:b/>
          <w:sz w:val="22"/>
        </w:rPr>
        <w:t xml:space="preserve">  Obowiązki Wykonawcy </w:t>
      </w:r>
    </w:p>
    <w:p w:rsidR="00297255" w:rsidRDefault="00FC102F" w:rsidP="00895BDF">
      <w:pPr>
        <w:numPr>
          <w:ilvl w:val="0"/>
          <w:numId w:val="12"/>
        </w:numPr>
        <w:ind w:right="45" w:hanging="346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Podstawowe  obowiązki i warunki wykonania robót</w:t>
      </w:r>
      <w:r w:rsidR="00297255">
        <w:rPr>
          <w:rFonts w:ascii="CG Omega" w:hAnsi="CG Omega"/>
          <w:sz w:val="22"/>
        </w:rPr>
        <w:t xml:space="preserve">: 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roboty prowadzone będą zgodnie z obowiązującymi w tym zakresie przepisami prawa, obowiązującymi normami, warunkami technicznymi wykonania robot oraz wiedzą techniczną.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wykonawca  jest odpowiedzialny za jakość wykonanych robót. Do wbudowania mogą być użyte tylko i wyłącznie materiały i urządzenia nowe.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lastRenderedPageBreak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 xml:space="preserve">wykonawca jako wytwórca odpadów w rozumieniu art. 3 ust. 3 pkt. 22 ustawy z dnia 14.12.2012r. o odpadach (t.j. Dz. U. z 2016r. poz. 1987 ze zmianami) ma obowiązek zagospodarowania powstałych podczas realizacji zadania odpadów. 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 cenie ryczałtowej Wykonawca ma obowiązek uwzględnić miejsce, odległość, koszt wywozu, utylizacji i składowania odpadów.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FC102F" w:rsidRPr="00FC102F" w:rsidRDefault="00FC102F" w:rsidP="00895BDF">
      <w:pPr>
        <w:numPr>
          <w:ilvl w:val="0"/>
          <w:numId w:val="28"/>
        </w:numPr>
        <w:suppressAutoHyphens/>
        <w:autoSpaceDE w:val="0"/>
        <w:autoSpaceDN w:val="0"/>
        <w:adjustRightInd w:val="0"/>
        <w:ind w:hanging="294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wykonawca ma obowiązek zgłosić gotowość do odbioru przedmiotu umowy i uczestniczyć w odbiorze.</w:t>
      </w:r>
    </w:p>
    <w:p w:rsidR="00FC102F" w:rsidRPr="00FC102F" w:rsidRDefault="00FC102F" w:rsidP="00895BDF">
      <w:pPr>
        <w:suppressAutoHyphens/>
        <w:autoSpaceDE w:val="0"/>
        <w:autoSpaceDN w:val="0"/>
        <w:adjustRightInd w:val="0"/>
        <w:ind w:left="426"/>
        <w:contextualSpacing/>
        <w:jc w:val="both"/>
        <w:rPr>
          <w:rFonts w:ascii="CG Omega" w:eastAsia="Verdana,Bold" w:hAnsi="CG Omega" w:cs="Verdana"/>
          <w:sz w:val="22"/>
          <w:szCs w:val="22"/>
          <w:lang w:eastAsia="en-US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Wykonawca przekaże Zamawiającemu wszystkie</w:t>
      </w:r>
      <w:r>
        <w:rPr>
          <w:rFonts w:ascii="CG Omega" w:eastAsia="Verdana,Bold" w:hAnsi="CG Omega" w:cs="Verdana"/>
          <w:sz w:val="22"/>
          <w:szCs w:val="22"/>
          <w:lang w:eastAsia="ar-SA"/>
        </w:rPr>
        <w:t xml:space="preserve"> dokumenty potrzebne do odbioru </w:t>
      </w: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 xml:space="preserve">końcowego, umożliwiające ocenę prawidłowego wykonania przedmiotu umowy, </w:t>
      </w:r>
      <w:r>
        <w:rPr>
          <w:rFonts w:ascii="CG Omega" w:eastAsia="Verdana,Bold" w:hAnsi="CG Omega" w:cs="Verdana"/>
          <w:sz w:val="22"/>
          <w:szCs w:val="22"/>
          <w:lang w:eastAsia="ar-SA"/>
        </w:rPr>
        <w:t xml:space="preserve">                    </w:t>
      </w: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w szczególności:</w:t>
      </w:r>
    </w:p>
    <w:p w:rsidR="00FC102F" w:rsidRPr="00FC102F" w:rsidRDefault="00FC102F" w:rsidP="00895BDF">
      <w:pPr>
        <w:numPr>
          <w:ilvl w:val="0"/>
          <w:numId w:val="27"/>
        </w:numPr>
        <w:suppressAutoHyphens/>
        <w:autoSpaceDE w:val="0"/>
        <w:autoSpaceDN w:val="0"/>
        <w:adjustRightInd w:val="0"/>
        <w:ind w:left="851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atesty, certyfikaty, deklaracje zgod</w:t>
      </w:r>
      <w:r>
        <w:rPr>
          <w:rFonts w:ascii="CG Omega" w:eastAsia="Verdana,Bold" w:hAnsi="CG Omega" w:cs="Verdana"/>
          <w:sz w:val="22"/>
          <w:szCs w:val="22"/>
          <w:lang w:eastAsia="ar-SA"/>
        </w:rPr>
        <w:t xml:space="preserve">ności na wbudowane materiały </w:t>
      </w: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i zamontowane urządzenia, instrukcje eksploatacji i konserwacji urządzeń, karty gwarancyjne itp.</w:t>
      </w:r>
    </w:p>
    <w:p w:rsidR="00FC102F" w:rsidRPr="00FC102F" w:rsidRDefault="00FC102F" w:rsidP="00895BDF">
      <w:pPr>
        <w:numPr>
          <w:ilvl w:val="0"/>
          <w:numId w:val="27"/>
        </w:numPr>
        <w:suppressAutoHyphens/>
        <w:autoSpaceDE w:val="0"/>
        <w:autoSpaceDN w:val="0"/>
        <w:adjustRightInd w:val="0"/>
        <w:ind w:left="851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protokoły z wykonanych prób, pomiarów i badań,</w:t>
      </w:r>
    </w:p>
    <w:p w:rsidR="00FC102F" w:rsidRPr="00FC102F" w:rsidRDefault="00FC102F" w:rsidP="00895BDF">
      <w:pPr>
        <w:numPr>
          <w:ilvl w:val="0"/>
          <w:numId w:val="27"/>
        </w:numPr>
        <w:suppressAutoHyphens/>
        <w:autoSpaceDE w:val="0"/>
        <w:autoSpaceDN w:val="0"/>
        <w:adjustRightInd w:val="0"/>
        <w:ind w:left="851"/>
        <w:contextualSpacing/>
        <w:jc w:val="both"/>
        <w:rPr>
          <w:rFonts w:ascii="CG Omega" w:eastAsia="Verdana,Bold" w:hAnsi="CG Omega" w:cs="Verdana"/>
          <w:sz w:val="22"/>
          <w:szCs w:val="22"/>
          <w:lang w:eastAsia="ar-SA"/>
        </w:rPr>
      </w:pPr>
      <w:r w:rsidRPr="00FC102F">
        <w:rPr>
          <w:rFonts w:ascii="CG Omega" w:eastAsia="Verdana,Bold" w:hAnsi="CG Omega" w:cs="Verdana"/>
          <w:sz w:val="22"/>
          <w:szCs w:val="22"/>
          <w:lang w:eastAsia="ar-SA"/>
        </w:rPr>
        <w:t>inne dokumenty zgromadzone w trakcie wykonywania przedmiotu zamówienia,</w:t>
      </w:r>
    </w:p>
    <w:p w:rsidR="00951905" w:rsidRPr="00FC102F" w:rsidRDefault="00297255" w:rsidP="00297255">
      <w:pPr>
        <w:spacing w:after="44"/>
        <w:rPr>
          <w:rFonts w:ascii="CG Omega" w:eastAsia="Cambria" w:hAnsi="CG Omega" w:cs="Cambria"/>
          <w:sz w:val="22"/>
        </w:rPr>
      </w:pPr>
      <w:r>
        <w:rPr>
          <w:rFonts w:ascii="CG Omega" w:hAnsi="CG Omeg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 </w:t>
      </w:r>
    </w:p>
    <w:p w:rsidR="00297255" w:rsidRPr="00A658BB" w:rsidRDefault="00A658BB" w:rsidP="00297255">
      <w:pPr>
        <w:spacing w:after="131"/>
        <w:ind w:left="10" w:right="57"/>
        <w:jc w:val="center"/>
        <w:rPr>
          <w:rFonts w:ascii="CG Omega" w:hAnsi="CG Omega"/>
          <w:b/>
          <w:sz w:val="22"/>
        </w:rPr>
      </w:pPr>
      <w:r>
        <w:rPr>
          <w:rFonts w:ascii="CG Omega" w:eastAsia="Cambria" w:hAnsi="CG Omega" w:cs="Cambria"/>
          <w:b/>
          <w:sz w:val="22"/>
        </w:rPr>
        <w:t>§ 4</w:t>
      </w:r>
      <w:r w:rsidR="00297255" w:rsidRPr="00A658BB">
        <w:rPr>
          <w:rFonts w:ascii="CG Omega" w:eastAsia="Cambria" w:hAnsi="CG Omega" w:cs="Cambria"/>
          <w:b/>
          <w:sz w:val="22"/>
        </w:rPr>
        <w:t xml:space="preserve">  Obowiązki Zamawiającego </w:t>
      </w:r>
    </w:p>
    <w:p w:rsidR="00315F89" w:rsidRDefault="00315F89" w:rsidP="00315F89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>1. Do obowiązków Zamawiającego należy:</w:t>
      </w:r>
    </w:p>
    <w:p w:rsidR="00315F89" w:rsidRDefault="00315F89" w:rsidP="00315F89">
      <w:pPr>
        <w:numPr>
          <w:ilvl w:val="0"/>
          <w:numId w:val="29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40023F">
        <w:rPr>
          <w:rFonts w:ascii="CG Omega" w:hAnsi="CG Omega"/>
          <w:bCs/>
          <w:color w:val="000000"/>
          <w:sz w:val="22"/>
        </w:rPr>
        <w:t>wprowadzenie i protokolarne przekazan</w:t>
      </w:r>
      <w:r>
        <w:rPr>
          <w:rFonts w:ascii="CG Omega" w:hAnsi="CG Omega"/>
          <w:bCs/>
          <w:color w:val="000000"/>
          <w:sz w:val="22"/>
        </w:rPr>
        <w:t>ie Wykonawcy terenu robót  w terminie do 3</w:t>
      </w:r>
      <w:r w:rsidRPr="0040023F">
        <w:rPr>
          <w:rFonts w:ascii="CG Omega" w:hAnsi="CG Omega"/>
          <w:bCs/>
          <w:color w:val="000000"/>
          <w:sz w:val="22"/>
        </w:rPr>
        <w:t xml:space="preserve"> dni licząc od dnia podpisania umowy;</w:t>
      </w:r>
    </w:p>
    <w:p w:rsidR="00315F89" w:rsidRPr="0040023F" w:rsidRDefault="00315F89" w:rsidP="00315F89">
      <w:pPr>
        <w:numPr>
          <w:ilvl w:val="0"/>
          <w:numId w:val="29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40023F">
        <w:rPr>
          <w:rFonts w:ascii="CG Omega" w:hAnsi="CG Omega"/>
          <w:bCs/>
          <w:color w:val="000000"/>
          <w:sz w:val="22"/>
        </w:rPr>
        <w:t>odebranie przedmiotu umowy po sprawdzeniu jego należytego wykonania;</w:t>
      </w:r>
    </w:p>
    <w:p w:rsidR="00315F89" w:rsidRPr="00AA2EBB" w:rsidRDefault="00315F89" w:rsidP="00315F89">
      <w:pPr>
        <w:numPr>
          <w:ilvl w:val="0"/>
          <w:numId w:val="29"/>
        </w:numPr>
        <w:ind w:right="27"/>
        <w:jc w:val="both"/>
        <w:rPr>
          <w:rFonts w:ascii="CG Omega" w:hAnsi="CG Omega"/>
          <w:bCs/>
          <w:color w:val="000000"/>
          <w:sz w:val="22"/>
        </w:rPr>
      </w:pPr>
      <w:r w:rsidRPr="0040023F">
        <w:rPr>
          <w:rFonts w:ascii="CG Omega" w:hAnsi="CG Omega"/>
          <w:bCs/>
          <w:color w:val="000000"/>
          <w:sz w:val="22"/>
        </w:rPr>
        <w:t>terminowa zapłata wynagrodze</w:t>
      </w:r>
      <w:r>
        <w:rPr>
          <w:rFonts w:ascii="CG Omega" w:hAnsi="CG Omega"/>
          <w:bCs/>
          <w:color w:val="000000"/>
          <w:sz w:val="22"/>
        </w:rPr>
        <w:t>nia za wykonane i odebrane roboty budowlane</w:t>
      </w:r>
      <w:r w:rsidRPr="0040023F">
        <w:rPr>
          <w:rFonts w:ascii="CG Omega" w:hAnsi="CG Omega"/>
          <w:bCs/>
          <w:color w:val="000000"/>
          <w:sz w:val="22"/>
        </w:rPr>
        <w:t>.</w:t>
      </w:r>
    </w:p>
    <w:p w:rsidR="00951905" w:rsidRPr="007C0C8D" w:rsidRDefault="00951905" w:rsidP="00951905">
      <w:pPr>
        <w:ind w:left="509" w:right="45"/>
        <w:jc w:val="both"/>
        <w:rPr>
          <w:rFonts w:ascii="CG Omega" w:hAnsi="CG Omega"/>
          <w:sz w:val="22"/>
        </w:rPr>
      </w:pPr>
    </w:p>
    <w:p w:rsidR="00297255" w:rsidRPr="00A658BB" w:rsidRDefault="00297255" w:rsidP="00297255">
      <w:pPr>
        <w:spacing w:after="56"/>
        <w:ind w:left="10" w:right="57"/>
        <w:jc w:val="center"/>
        <w:rPr>
          <w:rFonts w:ascii="CG Omega" w:hAnsi="CG Omega"/>
          <w:b/>
          <w:sz w:val="22"/>
        </w:rPr>
      </w:pPr>
      <w:r w:rsidRPr="00A658BB">
        <w:rPr>
          <w:rFonts w:ascii="CG Omega" w:eastAsia="Cambria" w:hAnsi="CG Omega" w:cs="Cambria"/>
          <w:b/>
          <w:sz w:val="22"/>
        </w:rPr>
        <w:t xml:space="preserve">§ 5  Wynagrodzenie </w:t>
      </w:r>
    </w:p>
    <w:p w:rsidR="00315F89" w:rsidRDefault="00315F89" w:rsidP="00895BDF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1. </w:t>
      </w:r>
      <w:r>
        <w:rPr>
          <w:rFonts w:ascii="CG Omega" w:hAnsi="CG Omega"/>
          <w:color w:val="000000"/>
          <w:sz w:val="22"/>
        </w:rPr>
        <w:tab/>
        <w:t xml:space="preserve">Za wykonanie całego przedmiotu umowy, określonego w </w:t>
      </w:r>
      <w:r w:rsidRPr="00327CAA">
        <w:rPr>
          <w:rFonts w:ascii="CG Omega" w:hAnsi="CG Omega"/>
          <w:color w:val="000000"/>
          <w:sz w:val="22"/>
        </w:rPr>
        <w:t>§1</w:t>
      </w:r>
      <w:r>
        <w:rPr>
          <w:rFonts w:ascii="CG Omega" w:hAnsi="CG Omega"/>
          <w:color w:val="000000"/>
          <w:sz w:val="22"/>
        </w:rPr>
        <w:t xml:space="preserve"> niniejszej umowy  strony   ustalają  wynagrodzenie ryczałtowe brutto w kwocie </w:t>
      </w:r>
      <w:r w:rsidR="0001595F">
        <w:rPr>
          <w:rFonts w:ascii="CG Omega" w:hAnsi="CG Omega"/>
          <w:b/>
          <w:sz w:val="22"/>
          <w:szCs w:val="22"/>
          <w:lang w:eastAsia="en-US"/>
        </w:rPr>
        <w:t>…………………..</w:t>
      </w:r>
      <w:r w:rsidR="00895BDF">
        <w:rPr>
          <w:rFonts w:ascii="CG Omega" w:hAnsi="CG Omega"/>
          <w:sz w:val="22"/>
          <w:szCs w:val="22"/>
          <w:lang w:eastAsia="en-US"/>
        </w:rPr>
        <w:t xml:space="preserve"> </w:t>
      </w:r>
      <w:r w:rsidR="00895BDF">
        <w:rPr>
          <w:rFonts w:ascii="CG Omega" w:hAnsi="CG Omega"/>
          <w:b/>
          <w:sz w:val="22"/>
          <w:szCs w:val="22"/>
        </w:rPr>
        <w:t xml:space="preserve">zł. </w:t>
      </w:r>
      <w:r>
        <w:rPr>
          <w:rFonts w:ascii="CG Omega" w:hAnsi="CG Omega"/>
          <w:color w:val="000000"/>
          <w:sz w:val="22"/>
        </w:rPr>
        <w:t>(słownie:</w:t>
      </w:r>
      <w:r w:rsidR="0001595F">
        <w:rPr>
          <w:rFonts w:ascii="CG Omega" w:hAnsi="CG Omega"/>
          <w:color w:val="000000"/>
          <w:sz w:val="22"/>
        </w:rPr>
        <w:t xml:space="preserve"> ………..</w:t>
      </w:r>
      <w:r>
        <w:rPr>
          <w:rFonts w:ascii="CG Omega" w:hAnsi="CG Omega"/>
          <w:color w:val="000000"/>
          <w:sz w:val="22"/>
        </w:rPr>
        <w:t xml:space="preserve">),  </w:t>
      </w:r>
    </w:p>
    <w:p w:rsidR="00315F89" w:rsidRDefault="00315F89" w:rsidP="00315F89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2. </w:t>
      </w:r>
      <w:r>
        <w:rPr>
          <w:rFonts w:ascii="CG Omega" w:hAnsi="CG Omega"/>
          <w:color w:val="000000"/>
          <w:sz w:val="22"/>
        </w:rPr>
        <w:tab/>
        <w:t>Wynagrodzenie ryczałtowe o którym mowa w ust. 1 obejmuje wszystkie koszty związane z realizacją robót, w tym ryzyko Wykonawcy z tytułu oszacowania wszelkich kosztów związanych z realizacją przedmiotu umowy, a także oddziaływania innych czynników mających lub mogących mieć wpływ na koszty.</w:t>
      </w:r>
    </w:p>
    <w:p w:rsidR="00315F89" w:rsidRDefault="00315F89" w:rsidP="00315F89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3. </w:t>
      </w:r>
      <w:r>
        <w:rPr>
          <w:rFonts w:ascii="CG Omega" w:hAnsi="CG Omega"/>
          <w:color w:val="000000"/>
          <w:sz w:val="22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315F89" w:rsidRDefault="00315F89" w:rsidP="00315F89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4. </w:t>
      </w:r>
      <w:r>
        <w:rPr>
          <w:rFonts w:ascii="CG Omega" w:hAnsi="CG Omega"/>
          <w:color w:val="000000"/>
          <w:sz w:val="22"/>
        </w:rPr>
        <w:tab/>
        <w:t>Wykonawca oświadczam że jest płatnikiem podatku VAT, uprawnionym do wystawienia faktury VAT.</w:t>
      </w:r>
    </w:p>
    <w:p w:rsidR="00315F89" w:rsidRPr="00A54242" w:rsidRDefault="00315F89" w:rsidP="00315F89">
      <w:pPr>
        <w:ind w:left="426" w:right="27" w:hanging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5</w:t>
      </w:r>
      <w:r w:rsidRPr="00A54242">
        <w:rPr>
          <w:rFonts w:ascii="CG Omega" w:hAnsi="CG Omega" w:cs="Arial"/>
          <w:sz w:val="22"/>
          <w:szCs w:val="22"/>
        </w:rPr>
        <w:t xml:space="preserve">. </w:t>
      </w:r>
      <w:r>
        <w:rPr>
          <w:rFonts w:ascii="CG Omega" w:hAnsi="CG Omega" w:cs="Arial"/>
          <w:sz w:val="22"/>
          <w:szCs w:val="22"/>
        </w:rPr>
        <w:tab/>
      </w:r>
      <w:r w:rsidRPr="00A54242">
        <w:rPr>
          <w:rFonts w:ascii="CG Omega" w:hAnsi="CG Omega" w:cs="Arial"/>
          <w:sz w:val="22"/>
          <w:szCs w:val="22"/>
        </w:rPr>
        <w:t xml:space="preserve">W przypadku powierzenia przez Wykonawcę części robót Podwykonawcom faktura Wykonawcy musi zawierać w swej treści informację o wysokości kwoty należnej Podwykonawcom. </w:t>
      </w:r>
    </w:p>
    <w:p w:rsidR="00315F89" w:rsidRDefault="00315F89" w:rsidP="00315F89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6. </w:t>
      </w:r>
      <w:r>
        <w:rPr>
          <w:rFonts w:ascii="CG Omega" w:hAnsi="CG Omega"/>
          <w:color w:val="000000"/>
          <w:sz w:val="22"/>
        </w:rPr>
        <w:tab/>
        <w:t>Płatności będą dokonywane przelewem na wskazany przez Wykonawcę rachunek bankowy,   w terminie 14 dni od daty otrzymania przez Zamawiającego prawidłowo wystawionej faktury wraz z zatwierdzonym protokołem odbioru robót.</w:t>
      </w:r>
    </w:p>
    <w:p w:rsidR="00315F89" w:rsidRDefault="00315F89" w:rsidP="00315F89">
      <w:pPr>
        <w:ind w:left="426" w:right="195" w:hanging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7. </w:t>
      </w:r>
      <w:r>
        <w:rPr>
          <w:rFonts w:ascii="CG Omega" w:hAnsi="CG Omega"/>
          <w:color w:val="000000"/>
          <w:sz w:val="22"/>
        </w:rPr>
        <w:tab/>
        <w:t>Za nieterminowe płatności faktur, Wykonawca ma prawo naliczyć odsetki ustawowe.</w:t>
      </w:r>
    </w:p>
    <w:p w:rsidR="00A658BB" w:rsidRDefault="00A658BB" w:rsidP="002745C8">
      <w:pPr>
        <w:spacing w:after="44"/>
        <w:ind w:right="57"/>
        <w:rPr>
          <w:rFonts w:ascii="CG Omega" w:eastAsia="Cambria" w:hAnsi="CG Omega" w:cs="Cambria"/>
          <w:b/>
          <w:sz w:val="22"/>
        </w:rPr>
      </w:pPr>
    </w:p>
    <w:p w:rsidR="00297255" w:rsidRPr="00A658BB" w:rsidRDefault="00297255" w:rsidP="00297255">
      <w:pPr>
        <w:spacing w:after="44"/>
        <w:ind w:left="10" w:right="57"/>
        <w:jc w:val="center"/>
        <w:rPr>
          <w:rFonts w:ascii="CG Omega" w:hAnsi="CG Omega"/>
          <w:b/>
          <w:sz w:val="22"/>
        </w:rPr>
      </w:pPr>
      <w:r w:rsidRPr="00A658BB">
        <w:rPr>
          <w:rFonts w:ascii="CG Omega" w:eastAsia="Cambria" w:hAnsi="CG Omega" w:cs="Cambria"/>
          <w:b/>
          <w:sz w:val="22"/>
        </w:rPr>
        <w:t xml:space="preserve">§ 6  Odbiory </w:t>
      </w:r>
    </w:p>
    <w:p w:rsidR="00297255" w:rsidRDefault="00297255" w:rsidP="00297255">
      <w:pPr>
        <w:numPr>
          <w:ilvl w:val="0"/>
          <w:numId w:val="16"/>
        </w:numPr>
        <w:ind w:left="369" w:right="45" w:hanging="369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Wykonawca zobowiązany jest poinformować Zamawiającego w formie pisemnej lub poprzez faks lub drogą elektroniczn</w:t>
      </w:r>
      <w:r w:rsidR="006D56D1">
        <w:rPr>
          <w:rFonts w:ascii="CG Omega" w:hAnsi="CG Omega"/>
          <w:sz w:val="22"/>
        </w:rPr>
        <w:t>ą o zakończeniu robót</w:t>
      </w:r>
      <w:r>
        <w:rPr>
          <w:rFonts w:ascii="CG Omega" w:hAnsi="CG Omega"/>
          <w:sz w:val="22"/>
        </w:rPr>
        <w:t xml:space="preserve">.  </w:t>
      </w:r>
    </w:p>
    <w:p w:rsidR="00297255" w:rsidRDefault="00297255" w:rsidP="00297255">
      <w:pPr>
        <w:numPr>
          <w:ilvl w:val="0"/>
          <w:numId w:val="16"/>
        </w:numPr>
        <w:ind w:left="369" w:right="45" w:hanging="369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Zamawiający zobowiązany jest odebrać przedmiot umowy w terminie 3 dni od daty zgłoszenia gotowości odbioru przez Wykonawcę.  </w:t>
      </w:r>
    </w:p>
    <w:p w:rsidR="008B33CE" w:rsidRDefault="00297255" w:rsidP="008B33CE">
      <w:pPr>
        <w:numPr>
          <w:ilvl w:val="0"/>
          <w:numId w:val="16"/>
        </w:numPr>
        <w:ind w:left="369" w:right="45" w:hanging="369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lastRenderedPageBreak/>
        <w:t xml:space="preserve">Odbiór przedmiotu zamówienia potwierdzony będzie protokołem odbioru podpisanym przez obie strony.  </w:t>
      </w:r>
    </w:p>
    <w:p w:rsidR="008B33CE" w:rsidRDefault="008B33CE" w:rsidP="008B33CE">
      <w:pPr>
        <w:numPr>
          <w:ilvl w:val="0"/>
          <w:numId w:val="16"/>
        </w:numPr>
        <w:ind w:left="369" w:right="45" w:hanging="369"/>
        <w:jc w:val="both"/>
        <w:rPr>
          <w:rFonts w:ascii="CG Omega" w:hAnsi="CG Omega"/>
          <w:sz w:val="22"/>
        </w:rPr>
      </w:pPr>
      <w:r w:rsidRPr="008B33CE">
        <w:rPr>
          <w:rFonts w:ascii="CG Omega" w:hAnsi="CG Omega"/>
          <w:sz w:val="22"/>
        </w:rPr>
        <w:t>Za datę wykonania przez Wykonawcę zobowiązania wynikającego z niniejszej Umowy, uznaje się datę  sporządzenia i podpisania protokołu  odbioru.</w:t>
      </w:r>
    </w:p>
    <w:p w:rsidR="008B33CE" w:rsidRDefault="008B33CE" w:rsidP="008B33CE">
      <w:pPr>
        <w:numPr>
          <w:ilvl w:val="0"/>
          <w:numId w:val="16"/>
        </w:numPr>
        <w:ind w:left="369" w:right="45" w:hanging="369"/>
        <w:jc w:val="both"/>
        <w:rPr>
          <w:rFonts w:ascii="CG Omega" w:hAnsi="CG Omega"/>
          <w:sz w:val="22"/>
        </w:rPr>
      </w:pPr>
      <w:r w:rsidRPr="008B33CE">
        <w:rPr>
          <w:rFonts w:ascii="CG Omega" w:hAnsi="CG Omega"/>
          <w:sz w:val="22"/>
        </w:rPr>
        <w:t xml:space="preserve">W przypadku stwierdzenia w trakcie odbioru wad lub usterek, Zamawiający może odmówić odbioru do czasu ich usunięcia a Wykonawca usunie je na własny koszt w terminie wyznaczonym przez Zamawiającego. </w:t>
      </w:r>
    </w:p>
    <w:p w:rsidR="006D56D1" w:rsidRPr="0040023F" w:rsidRDefault="006D56D1" w:rsidP="006D56D1">
      <w:pPr>
        <w:numPr>
          <w:ilvl w:val="0"/>
          <w:numId w:val="16"/>
        </w:numPr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40023F">
        <w:rPr>
          <w:rFonts w:ascii="CG Omega" w:hAnsi="CG Omega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6D56D1" w:rsidRPr="0040023F" w:rsidRDefault="006D56D1" w:rsidP="006D56D1">
      <w:pPr>
        <w:ind w:left="708" w:hanging="282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 xml:space="preserve">- </w:t>
      </w:r>
      <w:r>
        <w:rPr>
          <w:rFonts w:ascii="CG Omega" w:hAnsi="CG Omega"/>
          <w:color w:val="000000"/>
          <w:sz w:val="22"/>
          <w:szCs w:val="22"/>
        </w:rPr>
        <w:tab/>
      </w:r>
      <w:r w:rsidRPr="0040023F">
        <w:rPr>
          <w:rFonts w:ascii="CG Omega" w:hAnsi="CG Omega"/>
          <w:color w:val="000000"/>
          <w:sz w:val="22"/>
          <w:szCs w:val="22"/>
        </w:rPr>
        <w:t>wymagane dokumenty, protokoły i zaświadczenia z przeprowadzonych prób i sprawdzeń, instrukcje użytkowania, dokumenty gwarancyjne i inne dokumenty wymagane stosownymi przepisami,</w:t>
      </w:r>
    </w:p>
    <w:p w:rsidR="006D56D1" w:rsidRPr="0040023F" w:rsidRDefault="006D56D1" w:rsidP="006D56D1">
      <w:pPr>
        <w:ind w:left="708" w:hanging="282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>-</w:t>
      </w:r>
      <w:r>
        <w:rPr>
          <w:rFonts w:ascii="CG Omega" w:hAnsi="CG Omega"/>
          <w:color w:val="000000"/>
          <w:sz w:val="22"/>
          <w:szCs w:val="22"/>
        </w:rPr>
        <w:tab/>
      </w:r>
      <w:r w:rsidRPr="0040023F">
        <w:rPr>
          <w:rFonts w:ascii="CG Omega" w:hAnsi="CG Omega"/>
          <w:color w:val="000000"/>
          <w:sz w:val="22"/>
          <w:szCs w:val="22"/>
        </w:rPr>
        <w:t>dokumenty (atesty, certyfikaty) potwierdzające, że wbudowane wyroby budowlane są zgodne z art. 10 ustawy</w:t>
      </w:r>
      <w:r>
        <w:rPr>
          <w:rFonts w:ascii="CG Omega" w:hAnsi="CG Omega"/>
          <w:color w:val="000000"/>
          <w:sz w:val="22"/>
          <w:szCs w:val="22"/>
        </w:rPr>
        <w:t xml:space="preserve"> Prawo budowlane</w:t>
      </w:r>
      <w:r w:rsidRPr="0040023F">
        <w:rPr>
          <w:rFonts w:ascii="CG Omega" w:hAnsi="CG Omega"/>
          <w:color w:val="000000"/>
          <w:sz w:val="22"/>
          <w:szCs w:val="22"/>
        </w:rPr>
        <w:t>,</w:t>
      </w:r>
    </w:p>
    <w:p w:rsidR="006D56D1" w:rsidRPr="0040023F" w:rsidRDefault="006D56D1" w:rsidP="006D56D1">
      <w:pPr>
        <w:ind w:left="708" w:hanging="282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>-</w:t>
      </w:r>
      <w:r>
        <w:rPr>
          <w:rFonts w:ascii="CG Omega" w:hAnsi="CG Omega"/>
          <w:color w:val="000000"/>
          <w:sz w:val="22"/>
          <w:szCs w:val="22"/>
        </w:rPr>
        <w:tab/>
      </w:r>
      <w:r w:rsidRPr="0040023F">
        <w:rPr>
          <w:rFonts w:ascii="CG Omega" w:hAnsi="CG Omega"/>
          <w:color w:val="000000"/>
          <w:sz w:val="22"/>
          <w:szCs w:val="22"/>
        </w:rPr>
        <w:t xml:space="preserve">pozostałe dokumenty w szczególności autoryzacje i deklaracje zgodności producenta potwierdzające należyte </w:t>
      </w:r>
      <w:r w:rsidR="002D0317">
        <w:rPr>
          <w:rFonts w:ascii="CG Omega" w:hAnsi="CG Omega"/>
          <w:color w:val="000000"/>
          <w:sz w:val="22"/>
          <w:szCs w:val="22"/>
        </w:rPr>
        <w:t>wykonanie przedmiotu zamówienia,</w:t>
      </w:r>
      <w:r w:rsidRPr="0040023F">
        <w:rPr>
          <w:rFonts w:ascii="CG Omega" w:hAnsi="CG Omega"/>
          <w:color w:val="000000"/>
          <w:sz w:val="22"/>
          <w:szCs w:val="22"/>
        </w:rPr>
        <w:t xml:space="preserve"> </w:t>
      </w:r>
    </w:p>
    <w:p w:rsidR="008B33CE" w:rsidRDefault="008B33CE" w:rsidP="008B33CE">
      <w:pPr>
        <w:ind w:left="369" w:right="45"/>
        <w:jc w:val="both"/>
        <w:rPr>
          <w:rFonts w:ascii="CG Omega" w:hAnsi="CG Omega"/>
          <w:sz w:val="22"/>
        </w:rPr>
      </w:pPr>
    </w:p>
    <w:p w:rsidR="00297255" w:rsidRPr="00A658BB" w:rsidRDefault="00297255" w:rsidP="00297255">
      <w:pPr>
        <w:spacing w:after="68"/>
        <w:ind w:left="10" w:right="57"/>
        <w:jc w:val="center"/>
        <w:rPr>
          <w:rFonts w:ascii="CG Omega" w:hAnsi="CG Omega"/>
          <w:b/>
          <w:sz w:val="22"/>
        </w:rPr>
      </w:pPr>
      <w:r w:rsidRPr="00A658BB">
        <w:rPr>
          <w:rFonts w:ascii="CG Omega" w:eastAsia="Cambria" w:hAnsi="CG Omega" w:cs="Cambria"/>
          <w:b/>
          <w:sz w:val="22"/>
        </w:rPr>
        <w:t xml:space="preserve">§ 7  Podwykonawstwo </w:t>
      </w:r>
    </w:p>
    <w:p w:rsidR="00297255" w:rsidRDefault="00297255" w:rsidP="00297255">
      <w:pPr>
        <w:numPr>
          <w:ilvl w:val="0"/>
          <w:numId w:val="17"/>
        </w:numPr>
        <w:ind w:left="425" w:right="45" w:hanging="425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Wykonawca, w trakcie realizacji umowy może powierzyć realizację części zamówienia      Podwykonawcom na zasadach określonych w niniejszej umowie. </w:t>
      </w:r>
    </w:p>
    <w:p w:rsidR="00297255" w:rsidRDefault="00297255" w:rsidP="00297255">
      <w:pPr>
        <w:numPr>
          <w:ilvl w:val="0"/>
          <w:numId w:val="17"/>
        </w:numPr>
        <w:ind w:left="425" w:right="45" w:hanging="425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Wykonawca odpowiada za działania i zaniechania podmiotów, z których pomocą wykonuje przedmiot umowy jak również podmiotów, którym wykonanie przedmiotu umowy powierza,  jak za własne działanie lub zaniechanie. </w:t>
      </w:r>
    </w:p>
    <w:p w:rsidR="00297255" w:rsidRDefault="00297255" w:rsidP="00297255">
      <w:pPr>
        <w:numPr>
          <w:ilvl w:val="0"/>
          <w:numId w:val="17"/>
        </w:numPr>
        <w:ind w:left="425" w:right="45" w:hanging="425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Podwykonawstwo nie zmienia zobowiązań Wykonawcy wobec Zamawiającego. Wykonawca      jest odpowiedzialny za działania, uchybienia i zaniedbania podwykonawcy lub dalszych      podwykonawców, jego przedstawicieli lub pracowników w takim zakresie, jak gdyby były one      działaniami, uchybieniami lub zaniedbaniami samego Wykonawcy. </w:t>
      </w:r>
    </w:p>
    <w:p w:rsidR="00297255" w:rsidRDefault="00297255" w:rsidP="00297255">
      <w:pPr>
        <w:numPr>
          <w:ilvl w:val="0"/>
          <w:numId w:val="17"/>
        </w:numPr>
        <w:ind w:left="425" w:right="45" w:hanging="425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 xml:space="preserve">Wykonawca ponosi pełną odpowiedzialność w stosunku do Zamawiającego, za zleconą do      wykonania część przedmiotu niniejszej umowy. </w:t>
      </w:r>
    </w:p>
    <w:p w:rsidR="00FA66A8" w:rsidRPr="00FA66A8" w:rsidRDefault="00FA66A8" w:rsidP="00FA66A8">
      <w:pPr>
        <w:spacing w:after="107"/>
        <w:ind w:right="3"/>
        <w:jc w:val="center"/>
        <w:rPr>
          <w:rFonts w:ascii="CG Omega" w:hAnsi="CG Omega"/>
          <w:sz w:val="22"/>
        </w:rPr>
      </w:pPr>
    </w:p>
    <w:p w:rsidR="00FA66A8" w:rsidRPr="0040023F" w:rsidRDefault="00FA66A8" w:rsidP="00FA66A8">
      <w:pPr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8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Kary umowne</w:t>
      </w:r>
    </w:p>
    <w:p w:rsidR="00FA66A8" w:rsidRPr="0040023F" w:rsidRDefault="00FA66A8" w:rsidP="00FA66A8">
      <w:pPr>
        <w:numPr>
          <w:ilvl w:val="0"/>
          <w:numId w:val="37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Wykonawca zapłaci Zamawiającemu kary umowne:</w:t>
      </w:r>
    </w:p>
    <w:p w:rsidR="00FA66A8" w:rsidRPr="0040023F" w:rsidRDefault="00FA66A8" w:rsidP="00FA66A8">
      <w:pPr>
        <w:numPr>
          <w:ilvl w:val="2"/>
          <w:numId w:val="36"/>
        </w:numPr>
        <w:tabs>
          <w:tab w:val="clear" w:pos="928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</w:t>
      </w:r>
      <w:r w:rsidRPr="0040023F">
        <w:rPr>
          <w:rFonts w:ascii="CG Omega" w:hAnsi="CG Omega"/>
          <w:sz w:val="22"/>
          <w:szCs w:val="22"/>
        </w:rPr>
        <w:t>a zwłokę w zakończeniu wykonania przedmiotu umowy – w wys</w:t>
      </w:r>
      <w:r>
        <w:rPr>
          <w:rFonts w:ascii="CG Omega" w:hAnsi="CG Omega"/>
          <w:sz w:val="22"/>
          <w:szCs w:val="22"/>
        </w:rPr>
        <w:t>okości 0,1</w:t>
      </w:r>
      <w:r w:rsidRPr="0040023F">
        <w:rPr>
          <w:rFonts w:ascii="CG Omega" w:hAnsi="CG Omega"/>
          <w:sz w:val="22"/>
          <w:szCs w:val="22"/>
        </w:rPr>
        <w:t>% wynagrodzenia brutto, określonego w § 5 ust. 1 za każdy dzień zwłoki (termin zakończenia robót określono w § 2 ust. 2 niniejszej umowy),</w:t>
      </w:r>
    </w:p>
    <w:p w:rsidR="00FA66A8" w:rsidRPr="0040023F" w:rsidRDefault="00FA66A8" w:rsidP="00FA66A8">
      <w:pPr>
        <w:numPr>
          <w:ilvl w:val="2"/>
          <w:numId w:val="36"/>
        </w:numPr>
        <w:tabs>
          <w:tab w:val="clear" w:pos="928"/>
          <w:tab w:val="num" w:pos="709"/>
        </w:tabs>
        <w:ind w:left="709" w:hanging="283"/>
        <w:jc w:val="both"/>
        <w:rPr>
          <w:rFonts w:ascii="CG Omega" w:hAnsi="CG Omega"/>
          <w:iCs/>
          <w:sz w:val="22"/>
          <w:szCs w:val="22"/>
        </w:rPr>
      </w:pPr>
      <w:r>
        <w:rPr>
          <w:rFonts w:ascii="CG Omega" w:hAnsi="CG Omega"/>
          <w:sz w:val="22"/>
          <w:szCs w:val="22"/>
        </w:rPr>
        <w:t>z</w:t>
      </w:r>
      <w:r w:rsidRPr="0040023F">
        <w:rPr>
          <w:rFonts w:ascii="CG Omega" w:hAnsi="CG Omega"/>
          <w:sz w:val="22"/>
          <w:szCs w:val="22"/>
        </w:rPr>
        <w:t>a opóźnienie w usunięciu wad stwierdzonych w okresie gwara</w:t>
      </w:r>
      <w:r>
        <w:rPr>
          <w:rFonts w:ascii="CG Omega" w:hAnsi="CG Omega"/>
          <w:sz w:val="22"/>
          <w:szCs w:val="22"/>
        </w:rPr>
        <w:t>ncji i rękojmi – w wysokości 0,1</w:t>
      </w:r>
      <w:r w:rsidRPr="0040023F">
        <w:rPr>
          <w:rFonts w:ascii="CG Omega" w:hAnsi="CG Omega"/>
          <w:sz w:val="22"/>
          <w:szCs w:val="22"/>
        </w:rPr>
        <w:t xml:space="preserve">% wynagrodzenia brutto, określonego w </w:t>
      </w:r>
      <w:r w:rsidRPr="0040023F">
        <w:rPr>
          <w:rFonts w:ascii="CG Omega" w:hAnsi="CG Omega"/>
          <w:color w:val="000000"/>
          <w:sz w:val="22"/>
          <w:szCs w:val="22"/>
        </w:rPr>
        <w:t>§5</w:t>
      </w:r>
      <w:r w:rsidRPr="0040023F">
        <w:rPr>
          <w:rFonts w:ascii="CG Omega" w:hAnsi="CG Omega"/>
          <w:sz w:val="22"/>
          <w:szCs w:val="22"/>
        </w:rPr>
        <w:t xml:space="preserve"> ust. 1 za każdy dzień opóźnienia liczonego od dnia wyznaczonego na usunięcie wad,</w:t>
      </w:r>
    </w:p>
    <w:p w:rsidR="00FA66A8" w:rsidRPr="0040023F" w:rsidRDefault="00FA66A8" w:rsidP="00FA66A8">
      <w:pPr>
        <w:numPr>
          <w:ilvl w:val="2"/>
          <w:numId w:val="36"/>
        </w:numPr>
        <w:tabs>
          <w:tab w:val="clear" w:pos="928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</w:t>
      </w:r>
      <w:r w:rsidRPr="0040023F">
        <w:rPr>
          <w:rFonts w:ascii="CG Omega" w:hAnsi="CG Omega"/>
          <w:sz w:val="22"/>
          <w:szCs w:val="22"/>
        </w:rPr>
        <w:t xml:space="preserve">a odstąpienie od umowy z przyczyn leżących po stronie Wykonawcy – w wysokości 5% wynagrodzenia brutto, określonego w </w:t>
      </w:r>
      <w:r w:rsidRPr="0040023F">
        <w:rPr>
          <w:rFonts w:ascii="CG Omega" w:hAnsi="CG Omega"/>
          <w:color w:val="000000"/>
          <w:sz w:val="22"/>
          <w:szCs w:val="22"/>
        </w:rPr>
        <w:t>§ 5</w:t>
      </w:r>
      <w:r w:rsidRPr="0040023F">
        <w:rPr>
          <w:rFonts w:ascii="CG Omega" w:hAnsi="CG Omega"/>
          <w:sz w:val="22"/>
          <w:szCs w:val="22"/>
        </w:rPr>
        <w:t xml:space="preserve"> ust. 1,</w:t>
      </w:r>
    </w:p>
    <w:p w:rsidR="00FA66A8" w:rsidRDefault="00FA66A8" w:rsidP="00FA66A8">
      <w:pPr>
        <w:numPr>
          <w:ilvl w:val="1"/>
          <w:numId w:val="31"/>
        </w:numPr>
        <w:tabs>
          <w:tab w:val="clear" w:pos="71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 xml:space="preserve">Zamawiający zapłaci Wykonawcy kary umowne za odstąpienie od umowy z przyczyn leżących po stronie Zamawiającego w wysokości 5% wynagrodzenia brutto, określonego w </w:t>
      </w:r>
      <w:r w:rsidRPr="0040023F">
        <w:rPr>
          <w:rFonts w:ascii="CG Omega" w:hAnsi="CG Omega"/>
          <w:color w:val="000000"/>
          <w:sz w:val="22"/>
          <w:szCs w:val="22"/>
        </w:rPr>
        <w:t>§ 5</w:t>
      </w:r>
      <w:r w:rsidRPr="0040023F">
        <w:rPr>
          <w:rFonts w:ascii="CG Omega" w:hAnsi="CG Omega"/>
          <w:sz w:val="22"/>
          <w:szCs w:val="22"/>
        </w:rPr>
        <w:t xml:space="preserve"> ust. 1, z wyłączeniem odstąpienia na podstawie art. 145 ust. 1 ustawy Prawo zamówień publicznych.</w:t>
      </w:r>
    </w:p>
    <w:p w:rsidR="00FA66A8" w:rsidRDefault="00FA66A8" w:rsidP="00FA66A8">
      <w:pPr>
        <w:numPr>
          <w:ilvl w:val="1"/>
          <w:numId w:val="31"/>
        </w:numPr>
        <w:tabs>
          <w:tab w:val="clear" w:pos="71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 zwłokę w płatnościach za wystawione faktury</w:t>
      </w:r>
      <w:r w:rsidRPr="0040023F">
        <w:rPr>
          <w:rFonts w:ascii="CG Omega" w:hAnsi="CG Omega"/>
          <w:sz w:val="22"/>
          <w:szCs w:val="22"/>
        </w:rPr>
        <w:t xml:space="preserve"> – w wys</w:t>
      </w:r>
      <w:r>
        <w:rPr>
          <w:rFonts w:ascii="CG Omega" w:hAnsi="CG Omega"/>
          <w:sz w:val="22"/>
          <w:szCs w:val="22"/>
        </w:rPr>
        <w:t>okości 0,1</w:t>
      </w:r>
      <w:r w:rsidRPr="0040023F">
        <w:rPr>
          <w:rFonts w:ascii="CG Omega" w:hAnsi="CG Omega"/>
          <w:sz w:val="22"/>
          <w:szCs w:val="22"/>
        </w:rPr>
        <w:t>% wynagrodzenia brutto, określonego w § 5 ust. 1</w:t>
      </w:r>
      <w:r>
        <w:rPr>
          <w:rFonts w:ascii="CG Omega" w:hAnsi="CG Omega"/>
          <w:sz w:val="22"/>
          <w:szCs w:val="22"/>
        </w:rPr>
        <w:t xml:space="preserve"> umowy</w:t>
      </w:r>
      <w:r w:rsidRPr="0040023F">
        <w:rPr>
          <w:rFonts w:ascii="CG Omega" w:hAnsi="CG Omega"/>
          <w:sz w:val="22"/>
          <w:szCs w:val="22"/>
        </w:rPr>
        <w:t xml:space="preserve"> za każdy </w:t>
      </w:r>
      <w:r>
        <w:rPr>
          <w:rFonts w:ascii="CG Omega" w:hAnsi="CG Omega"/>
          <w:sz w:val="22"/>
          <w:szCs w:val="22"/>
        </w:rPr>
        <w:t>dzień zwłoki w płatnościach.</w:t>
      </w:r>
    </w:p>
    <w:p w:rsidR="00FA66A8" w:rsidRPr="0040023F" w:rsidRDefault="00FA66A8" w:rsidP="00FA66A8">
      <w:pPr>
        <w:numPr>
          <w:ilvl w:val="1"/>
          <w:numId w:val="31"/>
        </w:numPr>
        <w:tabs>
          <w:tab w:val="clear" w:pos="71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684EF9">
        <w:rPr>
          <w:rFonts w:ascii="CG Omega" w:hAnsi="CG Omega"/>
          <w:color w:val="000000"/>
          <w:sz w:val="22"/>
          <w:szCs w:val="22"/>
        </w:rPr>
        <w:t xml:space="preserve">Łączna wysokość kar umownych nie może przekroczyć 10 % wynagrodzenia netto za        </w:t>
      </w:r>
      <w:r w:rsidRPr="00684EF9">
        <w:rPr>
          <w:rFonts w:ascii="CG Omega" w:hAnsi="CG Omega"/>
          <w:sz w:val="22"/>
          <w:szCs w:val="22"/>
        </w:rPr>
        <w:t>p</w:t>
      </w:r>
      <w:r w:rsidRPr="00684EF9">
        <w:rPr>
          <w:rFonts w:ascii="CG Omega" w:hAnsi="CG Omega"/>
          <w:color w:val="000000"/>
          <w:sz w:val="22"/>
          <w:szCs w:val="22"/>
        </w:rPr>
        <w:t>rzedmiot umowy</w:t>
      </w:r>
      <w:r>
        <w:rPr>
          <w:rFonts w:ascii="CG Omega" w:hAnsi="CG Omega"/>
          <w:color w:val="000000"/>
          <w:sz w:val="22"/>
          <w:szCs w:val="22"/>
        </w:rPr>
        <w:t>.</w:t>
      </w:r>
    </w:p>
    <w:p w:rsidR="00FA66A8" w:rsidRDefault="00FA66A8" w:rsidP="00FA66A8">
      <w:pPr>
        <w:numPr>
          <w:ilvl w:val="1"/>
          <w:numId w:val="31"/>
        </w:numPr>
        <w:tabs>
          <w:tab w:val="clear" w:pos="710"/>
          <w:tab w:val="num" w:pos="426"/>
          <w:tab w:val="num" w:pos="851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Strony zastrzegają sobie prawo do dochodzenia odszkodowania na zasadach ogólnych, o ile wartość faktycznie poniesionych szkód przekracza wysokość kar umownych.</w:t>
      </w:r>
    </w:p>
    <w:p w:rsidR="00FA66A8" w:rsidRPr="00B376D9" w:rsidRDefault="00FA66A8" w:rsidP="00FA66A8">
      <w:pPr>
        <w:tabs>
          <w:tab w:val="num" w:pos="1070"/>
        </w:tabs>
        <w:ind w:left="426"/>
        <w:jc w:val="both"/>
        <w:rPr>
          <w:rFonts w:ascii="CG Omega" w:hAnsi="CG Omega"/>
          <w:sz w:val="22"/>
          <w:szCs w:val="22"/>
        </w:rPr>
      </w:pPr>
    </w:p>
    <w:p w:rsidR="00FA66A8" w:rsidRPr="0040023F" w:rsidRDefault="00FA66A8" w:rsidP="00FA66A8">
      <w:pPr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9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Umowne prawo odstąpienia od umowy</w:t>
      </w:r>
    </w:p>
    <w:p w:rsidR="00FA66A8" w:rsidRPr="0040023F" w:rsidRDefault="00FA66A8" w:rsidP="00FA66A8">
      <w:pPr>
        <w:numPr>
          <w:ilvl w:val="0"/>
          <w:numId w:val="4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Zamawiającemu przysługuje prawo odstąpienia od umowy, gdy:</w:t>
      </w:r>
    </w:p>
    <w:p w:rsidR="00FA66A8" w:rsidRPr="0040023F" w:rsidRDefault="00FA66A8" w:rsidP="00FA66A8">
      <w:pPr>
        <w:pStyle w:val="Lista2"/>
        <w:numPr>
          <w:ilvl w:val="0"/>
          <w:numId w:val="32"/>
        </w:numPr>
        <w:tabs>
          <w:tab w:val="clear" w:pos="68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lastRenderedPageBreak/>
        <w:t>Wykonawca przerwał z przyczyn leżących po stronie Wykonawcy realizację przedmiotu umowy</w:t>
      </w:r>
      <w:r>
        <w:rPr>
          <w:rFonts w:ascii="CG Omega" w:hAnsi="CG Omega"/>
          <w:sz w:val="22"/>
          <w:szCs w:val="22"/>
        </w:rPr>
        <w:t xml:space="preserve"> i przerwa ta trwa dłużej niż 14 dni – w terminie 7</w:t>
      </w:r>
      <w:r w:rsidRPr="0040023F">
        <w:rPr>
          <w:rFonts w:ascii="CG Omega" w:hAnsi="CG Omega"/>
          <w:sz w:val="22"/>
          <w:szCs w:val="22"/>
        </w:rPr>
        <w:t xml:space="preserve"> dni od dnia powzięcia przez Zamaw</w:t>
      </w:r>
      <w:r>
        <w:rPr>
          <w:rFonts w:ascii="CG Omega" w:hAnsi="CG Omega"/>
          <w:sz w:val="22"/>
          <w:szCs w:val="22"/>
        </w:rPr>
        <w:t>iającego informacji o upływie 14</w:t>
      </w:r>
      <w:r w:rsidRPr="0040023F">
        <w:rPr>
          <w:rFonts w:ascii="CG Omega" w:hAnsi="CG Omega"/>
          <w:sz w:val="22"/>
          <w:szCs w:val="22"/>
        </w:rPr>
        <w:t xml:space="preserve">- dniowego terminu przerwy w realizacji umowy; </w:t>
      </w:r>
    </w:p>
    <w:p w:rsidR="00FA66A8" w:rsidRPr="0040023F" w:rsidRDefault="00FA66A8" w:rsidP="00FA66A8">
      <w:pPr>
        <w:pStyle w:val="Lista"/>
        <w:numPr>
          <w:ilvl w:val="0"/>
          <w:numId w:val="32"/>
        </w:numPr>
        <w:tabs>
          <w:tab w:val="clear" w:pos="68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</w:t>
      </w:r>
      <w:r w:rsidRPr="0040023F">
        <w:rPr>
          <w:rFonts w:ascii="CG Omega" w:hAnsi="CG Omega"/>
          <w:sz w:val="22"/>
          <w:szCs w:val="22"/>
        </w:rPr>
        <w:t>ystąpi istotna zmiana okoliczności powodująca, że wykonanie umowy nie leży w interesie publicznym, czego nie można było przewidzieć w chwili zawarcia umowy – odstąpienie od umowy w tym przypadku może nastąpić w terminie 3</w:t>
      </w:r>
      <w:r>
        <w:rPr>
          <w:rFonts w:ascii="CG Omega" w:hAnsi="CG Omega"/>
          <w:sz w:val="22"/>
          <w:szCs w:val="22"/>
        </w:rPr>
        <w:t>0 dni od powzięcia wiadomości o </w:t>
      </w:r>
      <w:r w:rsidRPr="0040023F">
        <w:rPr>
          <w:rFonts w:ascii="CG Omega" w:hAnsi="CG Omega"/>
          <w:sz w:val="22"/>
          <w:szCs w:val="22"/>
        </w:rPr>
        <w:t>powyższych okolicznościach. W takim wypadku Wykonawca może żądać jedynie wynagrodzenia należnego mu z tytułu wykonania części umowy;</w:t>
      </w:r>
    </w:p>
    <w:p w:rsidR="00FA66A8" w:rsidRPr="0040023F" w:rsidRDefault="00FA66A8" w:rsidP="00FA66A8">
      <w:pPr>
        <w:pStyle w:val="Lista"/>
        <w:numPr>
          <w:ilvl w:val="0"/>
          <w:numId w:val="32"/>
        </w:numPr>
        <w:tabs>
          <w:tab w:val="clear" w:pos="68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FA66A8" w:rsidRPr="0040023F" w:rsidRDefault="00FA66A8" w:rsidP="00FA66A8">
      <w:pPr>
        <w:numPr>
          <w:ilvl w:val="0"/>
          <w:numId w:val="6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Wykonawcy przysługuje prawo odstąpienia od umowy, jeżeli Zamawiający:</w:t>
      </w:r>
    </w:p>
    <w:p w:rsidR="00FA66A8" w:rsidRPr="0040023F" w:rsidRDefault="00FA66A8" w:rsidP="00FA66A8">
      <w:pPr>
        <w:numPr>
          <w:ilvl w:val="0"/>
          <w:numId w:val="33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</w:t>
      </w:r>
      <w:r w:rsidRPr="0040023F">
        <w:rPr>
          <w:rFonts w:ascii="CG Omega" w:hAnsi="CG Omeg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FA66A8" w:rsidRPr="0040023F" w:rsidRDefault="00FA66A8" w:rsidP="00FA66A8">
      <w:pPr>
        <w:numPr>
          <w:ilvl w:val="0"/>
          <w:numId w:val="33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</w:t>
      </w:r>
      <w:r w:rsidRPr="0040023F">
        <w:rPr>
          <w:rFonts w:ascii="CG Omega" w:hAnsi="CG Omega"/>
          <w:sz w:val="22"/>
          <w:szCs w:val="22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A66A8" w:rsidRPr="0040023F" w:rsidRDefault="00FA66A8" w:rsidP="00FA66A8">
      <w:pPr>
        <w:numPr>
          <w:ilvl w:val="0"/>
          <w:numId w:val="8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:rsidR="00FA66A8" w:rsidRPr="0040023F" w:rsidRDefault="00FA66A8" w:rsidP="00FA66A8">
      <w:pPr>
        <w:numPr>
          <w:ilvl w:val="0"/>
          <w:numId w:val="8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wypadku odstąpienia od umowy przez Wykonawcę lub Zamawiającego, strony obciążają następujące obowiązki:</w:t>
      </w:r>
    </w:p>
    <w:p w:rsidR="00FA66A8" w:rsidRPr="0040023F" w:rsidRDefault="00FA66A8" w:rsidP="00FA66A8">
      <w:pPr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FA66A8" w:rsidRPr="0040023F" w:rsidRDefault="00FA66A8" w:rsidP="00FA66A8">
      <w:pPr>
        <w:pStyle w:val="Lista2"/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A66A8" w:rsidRPr="0040023F" w:rsidRDefault="00FA66A8" w:rsidP="00FA66A8">
      <w:pPr>
        <w:pStyle w:val="Lista2"/>
        <w:numPr>
          <w:ilvl w:val="1"/>
          <w:numId w:val="32"/>
        </w:numPr>
        <w:tabs>
          <w:tab w:val="clear" w:pos="1440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terminie 10 dni od daty zgłoszenia, o którym mowa w pkt 2) powyżej, Wykonawca przy udziale Zamawiającego sporządzi szczegółowy protokół inw</w:t>
      </w:r>
      <w:r>
        <w:rPr>
          <w:rFonts w:ascii="CG Omega" w:hAnsi="CG Omega"/>
          <w:sz w:val="22"/>
          <w:szCs w:val="22"/>
        </w:rPr>
        <w:t>entaryzacji robót w toku wraz z </w:t>
      </w:r>
      <w:r w:rsidRPr="0040023F">
        <w:rPr>
          <w:rFonts w:ascii="CG Omega" w:hAnsi="CG Omega"/>
          <w:sz w:val="22"/>
          <w:szCs w:val="22"/>
        </w:rPr>
        <w:t>zestawieniem wartości wykonanych robót według stanu na dzień odstąpienia; protokół inwentaryzacji robót w toku stanowić będzie podstawę do wystawienia faktury VAT przez Wykonawcę,</w:t>
      </w:r>
    </w:p>
    <w:p w:rsidR="00FA66A8" w:rsidRPr="0040023F" w:rsidRDefault="00FA66A8" w:rsidP="00FA66A8">
      <w:pPr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A66A8" w:rsidRDefault="00FA66A8" w:rsidP="00FA66A8">
      <w:pPr>
        <w:numPr>
          <w:ilvl w:val="0"/>
          <w:numId w:val="8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A66A8" w:rsidRPr="00B376D9" w:rsidRDefault="00FA66A8" w:rsidP="00FA66A8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FA66A8" w:rsidRPr="00994127" w:rsidRDefault="00FA66A8" w:rsidP="00FA66A8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  <w:r w:rsidRPr="00994127">
        <w:rPr>
          <w:rFonts w:ascii="CG Omega" w:hAnsi="CG Omega"/>
          <w:b/>
          <w:sz w:val="22"/>
          <w:szCs w:val="22"/>
        </w:rPr>
        <w:t>§ 11 Gwarancja jakości i uprawnienia z tytułu rękojmi</w:t>
      </w:r>
    </w:p>
    <w:p w:rsidR="00FA66A8" w:rsidRDefault="00FA66A8" w:rsidP="00FA66A8">
      <w:pPr>
        <w:pStyle w:val="Tekstpodstawowy31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 w:rsidRPr="006131B9">
        <w:rPr>
          <w:rFonts w:ascii="CG Omega" w:hAnsi="CG Omega"/>
          <w:bCs/>
          <w:sz w:val="22"/>
          <w:szCs w:val="22"/>
        </w:rPr>
        <w:t>Wykonawca udziela Zamawiającemu gwarancji jakości wykonania przedmiotu umowy</w:t>
      </w:r>
      <w:r>
        <w:rPr>
          <w:rFonts w:ascii="CG Omega" w:hAnsi="CG Omega"/>
          <w:bCs/>
          <w:sz w:val="22"/>
          <w:szCs w:val="22"/>
        </w:rPr>
        <w:t xml:space="preserve"> na okres </w:t>
      </w:r>
      <w:r>
        <w:rPr>
          <w:rFonts w:ascii="CG Omega" w:hAnsi="CG Omega"/>
          <w:b/>
          <w:bCs/>
          <w:sz w:val="22"/>
          <w:szCs w:val="22"/>
        </w:rPr>
        <w:t xml:space="preserve">36 </w:t>
      </w:r>
      <w:r w:rsidRPr="00B228E3">
        <w:rPr>
          <w:rFonts w:ascii="CG Omega" w:hAnsi="CG Omega"/>
          <w:b/>
          <w:bCs/>
          <w:sz w:val="22"/>
          <w:szCs w:val="22"/>
        </w:rPr>
        <w:t>miesięcy</w:t>
      </w:r>
      <w:r w:rsidRPr="00264832">
        <w:rPr>
          <w:rFonts w:ascii="CG Omega" w:hAnsi="CG Omega"/>
          <w:sz w:val="22"/>
          <w:szCs w:val="22"/>
        </w:rPr>
        <w:t xml:space="preserve"> od dnia odebrania </w:t>
      </w:r>
      <w:r>
        <w:rPr>
          <w:rFonts w:ascii="CG Omega" w:hAnsi="CG Omega"/>
          <w:sz w:val="22"/>
          <w:szCs w:val="22"/>
        </w:rPr>
        <w:t xml:space="preserve"> </w:t>
      </w:r>
      <w:r w:rsidRPr="00264832">
        <w:rPr>
          <w:rFonts w:ascii="CG Omega" w:hAnsi="CG Omega"/>
          <w:sz w:val="22"/>
          <w:szCs w:val="22"/>
        </w:rPr>
        <w:t>przez Zamawiającego robót budowlanych i podpisania (bez uwag) 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FA66A8" w:rsidRPr="0040023F" w:rsidRDefault="00FA66A8" w:rsidP="00FA66A8">
      <w:pPr>
        <w:pStyle w:val="Tekstpodstawowy2"/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</w:t>
      </w:r>
      <w:r>
        <w:rPr>
          <w:rFonts w:ascii="CG Omega" w:hAnsi="CG Omega"/>
          <w:sz w:val="22"/>
          <w:szCs w:val="22"/>
        </w:rPr>
        <w:tab/>
      </w:r>
      <w:r w:rsidRPr="0040023F">
        <w:rPr>
          <w:rFonts w:ascii="CG Omega" w:hAnsi="CG Omega"/>
          <w:sz w:val="22"/>
          <w:szCs w:val="22"/>
        </w:rPr>
        <w:t>W okresie gwarancji</w:t>
      </w:r>
      <w:r>
        <w:rPr>
          <w:rFonts w:ascii="CG Omega" w:hAnsi="CG Omega"/>
          <w:sz w:val="22"/>
          <w:szCs w:val="22"/>
        </w:rPr>
        <w:t xml:space="preserve"> jakości</w:t>
      </w:r>
      <w:r w:rsidRPr="0040023F">
        <w:rPr>
          <w:rFonts w:ascii="CG Omega" w:hAnsi="CG Omega"/>
          <w:sz w:val="22"/>
          <w:szCs w:val="22"/>
        </w:rPr>
        <w:t xml:space="preserve"> Wykonawca zobowiązuje się do bezpłatnego usunięcia wad </w:t>
      </w:r>
      <w:r>
        <w:rPr>
          <w:rFonts w:ascii="CG Omega" w:hAnsi="CG Omega"/>
          <w:sz w:val="22"/>
          <w:szCs w:val="22"/>
        </w:rPr>
        <w:t xml:space="preserve">          </w:t>
      </w:r>
      <w:r w:rsidRPr="0040023F">
        <w:rPr>
          <w:rFonts w:ascii="CG Omega" w:hAnsi="CG Omega"/>
          <w:sz w:val="22"/>
          <w:szCs w:val="22"/>
        </w:rPr>
        <w:t xml:space="preserve">i usterek w terminie 7 dni licząc od daty pisemnego (listem lub faksem) powiadomienia przez Zamawiającego. Okres gwarancji zostanie przedłużony o czas naprawy. </w:t>
      </w:r>
    </w:p>
    <w:p w:rsidR="00FA66A8" w:rsidRPr="0040023F" w:rsidRDefault="00FA66A8" w:rsidP="00FA66A8">
      <w:pPr>
        <w:pStyle w:val="Tekstpodstawowy2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FA66A8" w:rsidRPr="0040023F" w:rsidRDefault="00FA66A8" w:rsidP="00FA66A8">
      <w:pPr>
        <w:pStyle w:val="Tekstpodstawowy2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ma prawo dochodzić uprawnień z tytułu rękojmi za wady, niezależnie od uprawnień wynikających z gwarancji.</w:t>
      </w:r>
    </w:p>
    <w:p w:rsidR="00FA66A8" w:rsidRPr="0040023F" w:rsidRDefault="00FA66A8" w:rsidP="00FA66A8">
      <w:pPr>
        <w:pStyle w:val="Tekstpodstawowy2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FA66A8" w:rsidRPr="0040023F" w:rsidRDefault="00FA66A8" w:rsidP="00FA66A8">
      <w:pPr>
        <w:pStyle w:val="Tekstpodstawowy2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40023F"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FA66A8" w:rsidRDefault="00FA66A8" w:rsidP="00FA66A8">
      <w:pPr>
        <w:numPr>
          <w:ilvl w:val="0"/>
          <w:numId w:val="6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Okres gwarancji ulega wydłużeniu o czas potrzebny na usunięcie wad.</w:t>
      </w:r>
    </w:p>
    <w:p w:rsidR="00FA66A8" w:rsidRDefault="00FA66A8" w:rsidP="00FA66A8">
      <w:pPr>
        <w:ind w:left="426"/>
        <w:jc w:val="both"/>
        <w:rPr>
          <w:rFonts w:ascii="CG Omega" w:hAnsi="CG Omega"/>
          <w:sz w:val="22"/>
          <w:szCs w:val="22"/>
        </w:rPr>
      </w:pPr>
    </w:p>
    <w:p w:rsidR="00FA66A8" w:rsidRPr="0040023F" w:rsidRDefault="00FA66A8" w:rsidP="00FA66A8">
      <w:pPr>
        <w:tabs>
          <w:tab w:val="num" w:pos="426"/>
        </w:tabs>
        <w:jc w:val="center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12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Zmiana umowy</w:t>
      </w:r>
    </w:p>
    <w:p w:rsidR="00FA66A8" w:rsidRPr="003B149B" w:rsidRDefault="00FA66A8" w:rsidP="00FA66A8">
      <w:pPr>
        <w:numPr>
          <w:ilvl w:val="0"/>
          <w:numId w:val="39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3B149B">
        <w:rPr>
          <w:rFonts w:ascii="CG Omega" w:hAnsi="CG Omega"/>
          <w:sz w:val="22"/>
          <w:szCs w:val="22"/>
        </w:rPr>
        <w:t>Wszelkie zmiany w umowie pod rygorem nieważności  muszą być dokonane w formie pisemnej.</w:t>
      </w:r>
    </w:p>
    <w:p w:rsidR="00FA66A8" w:rsidRPr="00B376D9" w:rsidRDefault="00FA66A8" w:rsidP="00FA66A8">
      <w:pPr>
        <w:ind w:left="426"/>
        <w:jc w:val="both"/>
        <w:rPr>
          <w:rFonts w:ascii="CG Omega" w:hAnsi="CG Omega"/>
          <w:sz w:val="22"/>
          <w:szCs w:val="22"/>
        </w:rPr>
      </w:pPr>
    </w:p>
    <w:p w:rsidR="00FA66A8" w:rsidRPr="00243D07" w:rsidRDefault="00FA66A8" w:rsidP="00FA66A8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  <w:r w:rsidRPr="00243D07">
        <w:rPr>
          <w:rFonts w:ascii="CG Omega" w:hAnsi="CG Omega"/>
          <w:b/>
          <w:sz w:val="22"/>
          <w:szCs w:val="22"/>
        </w:rPr>
        <w:t>§ 13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243D07">
        <w:rPr>
          <w:rFonts w:ascii="CG Omega" w:hAnsi="CG Omega"/>
          <w:b/>
          <w:sz w:val="22"/>
          <w:szCs w:val="22"/>
        </w:rPr>
        <w:t>Postanowienia końcowe</w:t>
      </w:r>
    </w:p>
    <w:p w:rsidR="00FA66A8" w:rsidRPr="0040023F" w:rsidRDefault="00FA66A8" w:rsidP="00FA66A8">
      <w:pPr>
        <w:numPr>
          <w:ilvl w:val="0"/>
          <w:numId w:val="38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FA66A8" w:rsidRDefault="00FA66A8" w:rsidP="00FA66A8">
      <w:pPr>
        <w:numPr>
          <w:ilvl w:val="0"/>
          <w:numId w:val="38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 xml:space="preserve">W sprawach nieuregulowanych niniejszą umową stosuje się przepisy ustaw: </w:t>
      </w:r>
    </w:p>
    <w:p w:rsidR="00FA66A8" w:rsidRPr="001F2AFF" w:rsidRDefault="00FA66A8" w:rsidP="00FA66A8">
      <w:pPr>
        <w:numPr>
          <w:ilvl w:val="0"/>
          <w:numId w:val="27"/>
        </w:numPr>
        <w:ind w:left="567" w:hanging="141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ustawy z dnia 07.07.1994r</w:t>
      </w:r>
      <w:r>
        <w:rPr>
          <w:rFonts w:ascii="CG Omega" w:hAnsi="CG Omega"/>
          <w:sz w:val="22"/>
          <w:szCs w:val="22"/>
        </w:rPr>
        <w:t xml:space="preserve">. Prawo budowlane </w:t>
      </w:r>
      <w:r>
        <w:rPr>
          <w:rFonts w:ascii="CG Omega" w:hAnsi="CG Omega"/>
          <w:bCs/>
          <w:color w:val="000000"/>
          <w:sz w:val="22"/>
        </w:rPr>
        <w:t>(t.j. Dz. U z 2019 r., poz. 1186</w:t>
      </w:r>
      <w:r w:rsidRPr="0040023F">
        <w:rPr>
          <w:rFonts w:ascii="CG Omega" w:hAnsi="CG Omega"/>
          <w:bCs/>
          <w:color w:val="000000"/>
          <w:sz w:val="22"/>
        </w:rPr>
        <w:t xml:space="preserve"> </w:t>
      </w:r>
      <w:r>
        <w:rPr>
          <w:rFonts w:ascii="CG Omega" w:hAnsi="CG Omega"/>
          <w:bCs/>
          <w:color w:val="000000"/>
          <w:sz w:val="22"/>
        </w:rPr>
        <w:t>ze</w:t>
      </w:r>
      <w:r w:rsidRPr="0040023F">
        <w:rPr>
          <w:rFonts w:ascii="CG Omega" w:hAnsi="CG Omega"/>
          <w:bCs/>
          <w:color w:val="000000"/>
          <w:sz w:val="22"/>
        </w:rPr>
        <w:t xml:space="preserve"> zm</w:t>
      </w:r>
      <w:r>
        <w:rPr>
          <w:rFonts w:ascii="CG Omega" w:hAnsi="CG Omega"/>
          <w:bCs/>
          <w:color w:val="000000"/>
          <w:sz w:val="22"/>
        </w:rPr>
        <w:t>.</w:t>
      </w:r>
      <w:r w:rsidRPr="0040023F">
        <w:rPr>
          <w:rFonts w:ascii="CG Omega" w:hAnsi="CG Omega"/>
          <w:bCs/>
          <w:color w:val="000000"/>
          <w:sz w:val="22"/>
        </w:rPr>
        <w:t>)</w:t>
      </w:r>
    </w:p>
    <w:p w:rsidR="00FA66A8" w:rsidRDefault="00FA66A8" w:rsidP="00FA66A8">
      <w:pPr>
        <w:numPr>
          <w:ilvl w:val="0"/>
          <w:numId w:val="27"/>
        </w:numPr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ustawy z dnia </w:t>
      </w:r>
      <w:r w:rsidRPr="001F2AFF">
        <w:rPr>
          <w:rFonts w:ascii="CG Omega" w:hAnsi="CG Omega" w:cs="Arial"/>
          <w:sz w:val="22"/>
          <w:szCs w:val="22"/>
        </w:rPr>
        <w:t>23</w:t>
      </w:r>
      <w:r>
        <w:rPr>
          <w:rFonts w:ascii="CG Omega" w:hAnsi="CG Omega" w:cs="Arial"/>
          <w:sz w:val="22"/>
          <w:szCs w:val="22"/>
        </w:rPr>
        <w:t xml:space="preserve"> </w:t>
      </w:r>
      <w:r w:rsidRPr="001F2AFF">
        <w:rPr>
          <w:rFonts w:ascii="CG Omega" w:hAnsi="CG Omega" w:cs="Arial"/>
          <w:sz w:val="22"/>
          <w:szCs w:val="22"/>
        </w:rPr>
        <w:t>kwietnia 1964r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CG Omega" w:hAnsi="CG Omega"/>
          <w:sz w:val="22"/>
          <w:szCs w:val="22"/>
        </w:rPr>
        <w:t>Kodeks cywilny</w:t>
      </w:r>
      <w:r w:rsidRPr="001F2AFF">
        <w:rPr>
          <w:rFonts w:ascii="CG Omega" w:hAnsi="CG Omega"/>
          <w:sz w:val="22"/>
          <w:szCs w:val="22"/>
        </w:rPr>
        <w:t>,</w:t>
      </w:r>
      <w:r w:rsidRPr="001F2AFF"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t>(</w:t>
      </w:r>
      <w:r w:rsidRPr="001F2AFF">
        <w:rPr>
          <w:rFonts w:ascii="CG Omega" w:hAnsi="CG Omega" w:cs="Arial"/>
          <w:sz w:val="22"/>
          <w:szCs w:val="22"/>
        </w:rPr>
        <w:t>t.j. Dz. U. z 2019 r. poz. 1145</w:t>
      </w:r>
      <w:r>
        <w:rPr>
          <w:rFonts w:ascii="CG Omega" w:hAnsi="CG Omega" w:cs="Arial"/>
          <w:sz w:val="22"/>
          <w:szCs w:val="22"/>
        </w:rPr>
        <w:t xml:space="preserve"> ze zm.)</w:t>
      </w:r>
      <w:r>
        <w:rPr>
          <w:rFonts w:ascii="Arial" w:hAnsi="Arial" w:cs="Arial"/>
          <w:sz w:val="25"/>
          <w:szCs w:val="25"/>
        </w:rPr>
        <w:t>,</w:t>
      </w:r>
      <w:r w:rsidRPr="0040023F">
        <w:rPr>
          <w:rFonts w:ascii="CG Omega" w:hAnsi="CG Omega"/>
          <w:sz w:val="22"/>
          <w:szCs w:val="22"/>
        </w:rPr>
        <w:t xml:space="preserve"> o</w:t>
      </w:r>
      <w:r>
        <w:rPr>
          <w:rFonts w:ascii="CG Omega" w:hAnsi="CG Omega"/>
          <w:sz w:val="22"/>
          <w:szCs w:val="22"/>
        </w:rPr>
        <w:t> </w:t>
      </w:r>
      <w:r w:rsidRPr="0040023F">
        <w:rPr>
          <w:rFonts w:ascii="CG Omega" w:hAnsi="CG Omega"/>
          <w:sz w:val="22"/>
          <w:szCs w:val="22"/>
        </w:rPr>
        <w:t>ile przepisy ustawy Prawo zamówień publicznych nie stanowią inaczej.</w:t>
      </w:r>
    </w:p>
    <w:p w:rsidR="00FA66A8" w:rsidRPr="00B376D9" w:rsidRDefault="00FA66A8" w:rsidP="00FA66A8">
      <w:pPr>
        <w:ind w:left="426"/>
        <w:jc w:val="both"/>
        <w:rPr>
          <w:rFonts w:ascii="CG Omega" w:hAnsi="CG Omega"/>
          <w:sz w:val="22"/>
          <w:szCs w:val="22"/>
        </w:rPr>
      </w:pPr>
    </w:p>
    <w:p w:rsidR="00FA66A8" w:rsidRPr="00243D07" w:rsidRDefault="00FA66A8" w:rsidP="00FA66A8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</w:p>
    <w:p w:rsidR="00FA66A8" w:rsidRPr="0040023F" w:rsidRDefault="00FA66A8" w:rsidP="00FA66A8">
      <w:pPr>
        <w:pStyle w:val="Tekstpodstawowy2"/>
        <w:spacing w:after="0" w:line="240" w:lineRule="auto"/>
        <w:jc w:val="both"/>
        <w:rPr>
          <w:rFonts w:ascii="CG Omega" w:hAnsi="CG Omega"/>
          <w:bCs/>
          <w:sz w:val="22"/>
          <w:szCs w:val="22"/>
        </w:rPr>
      </w:pPr>
      <w:r w:rsidRPr="0040023F">
        <w:rPr>
          <w:rFonts w:ascii="CG Omega" w:hAnsi="CG Omega"/>
          <w:b/>
          <w:bCs/>
          <w:sz w:val="22"/>
          <w:szCs w:val="22"/>
        </w:rPr>
        <w:t>Umowę</w:t>
      </w:r>
      <w:r w:rsidRPr="0040023F">
        <w:rPr>
          <w:rFonts w:ascii="CG Omega" w:hAnsi="CG Omega"/>
          <w:bCs/>
          <w:sz w:val="22"/>
          <w:szCs w:val="22"/>
        </w:rPr>
        <w:t xml:space="preserve"> </w:t>
      </w:r>
      <w:r w:rsidRPr="0040023F">
        <w:rPr>
          <w:rFonts w:ascii="CG Omega" w:hAnsi="CG Omega"/>
          <w:b/>
          <w:bCs/>
          <w:sz w:val="22"/>
          <w:szCs w:val="22"/>
        </w:rPr>
        <w:t>sporządzono w dwóch jednobrzmiących egzemplarzach po jednym egzemplarzu dla każdej ze stron.</w:t>
      </w:r>
    </w:p>
    <w:p w:rsidR="00FA66A8" w:rsidRDefault="00FA66A8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FA66A8" w:rsidRDefault="00FA66A8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01595F" w:rsidRDefault="0001595F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01595F" w:rsidRDefault="0001595F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01595F" w:rsidRDefault="0001595F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01595F" w:rsidRDefault="0001595F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  <w:bookmarkStart w:id="0" w:name="_GoBack"/>
      <w:bookmarkEnd w:id="0"/>
    </w:p>
    <w:p w:rsidR="00FA66A8" w:rsidRPr="0040023F" w:rsidRDefault="00FA66A8" w:rsidP="00FA66A8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FA66A8" w:rsidRPr="0040023F" w:rsidRDefault="00FA66A8" w:rsidP="00FA66A8">
      <w:pPr>
        <w:pStyle w:val="Nagwek1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  <w:t>Zamawiający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40023F">
        <w:rPr>
          <w:rFonts w:ascii="CG Omega" w:hAnsi="CG Omega"/>
          <w:sz w:val="22"/>
          <w:szCs w:val="22"/>
        </w:rPr>
        <w:t>Wykonawca</w:t>
      </w:r>
    </w:p>
    <w:p w:rsidR="00FA66A8" w:rsidRPr="00931F62" w:rsidRDefault="00FA66A8" w:rsidP="00FA66A8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ab/>
      </w:r>
    </w:p>
    <w:p w:rsidR="0036521E" w:rsidRPr="00817D70" w:rsidRDefault="0036521E" w:rsidP="00297255">
      <w:pPr>
        <w:ind w:right="195"/>
        <w:jc w:val="center"/>
        <w:rPr>
          <w:sz w:val="22"/>
          <w:szCs w:val="22"/>
        </w:rPr>
      </w:pPr>
    </w:p>
    <w:sectPr w:rsidR="0036521E" w:rsidRPr="00817D70" w:rsidSect="007C0C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65B9"/>
    <w:multiLevelType w:val="hybridMultilevel"/>
    <w:tmpl w:val="48FECEBC"/>
    <w:lvl w:ilvl="0" w:tplc="2F4AABB8">
      <w:start w:val="1"/>
      <w:numFmt w:val="lowerLetter"/>
      <w:lvlText w:val="%1)"/>
      <w:lvlJc w:val="left"/>
      <w:pPr>
        <w:tabs>
          <w:tab w:val="num" w:pos="2109"/>
        </w:tabs>
        <w:ind w:left="2109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2" w15:restartNumberingAfterBreak="0">
    <w:nsid w:val="103F6CFB"/>
    <w:multiLevelType w:val="hybridMultilevel"/>
    <w:tmpl w:val="E334C4DE"/>
    <w:lvl w:ilvl="0" w:tplc="CDEA0D62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F4F4CB7"/>
    <w:multiLevelType w:val="hybridMultilevel"/>
    <w:tmpl w:val="1E982F26"/>
    <w:lvl w:ilvl="0" w:tplc="336043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DA2E44"/>
    <w:multiLevelType w:val="hybridMultilevel"/>
    <w:tmpl w:val="5700EE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45C"/>
    <w:multiLevelType w:val="hybridMultilevel"/>
    <w:tmpl w:val="1F4C147A"/>
    <w:lvl w:ilvl="0" w:tplc="96DE5D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81677"/>
    <w:multiLevelType w:val="singleLevel"/>
    <w:tmpl w:val="0FDA9F4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27D75"/>
    <w:multiLevelType w:val="hybridMultilevel"/>
    <w:tmpl w:val="FA9821B8"/>
    <w:lvl w:ilvl="0" w:tplc="B90C7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A47CA3"/>
    <w:multiLevelType w:val="hybridMultilevel"/>
    <w:tmpl w:val="64D4B2D0"/>
    <w:lvl w:ilvl="0" w:tplc="62722772">
      <w:start w:val="1"/>
      <w:numFmt w:val="decimal"/>
      <w:lvlText w:val="%1."/>
      <w:lvlJc w:val="left"/>
      <w:pPr>
        <w:ind w:left="427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021A20">
      <w:start w:val="1"/>
      <w:numFmt w:val="lowerLetter"/>
      <w:lvlText w:val="%2"/>
      <w:lvlJc w:val="left"/>
      <w:pPr>
        <w:ind w:left="12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107D12">
      <w:start w:val="1"/>
      <w:numFmt w:val="lowerRoman"/>
      <w:lvlText w:val="%3"/>
      <w:lvlJc w:val="left"/>
      <w:pPr>
        <w:ind w:left="19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247794">
      <w:start w:val="1"/>
      <w:numFmt w:val="decimal"/>
      <w:lvlText w:val="%4"/>
      <w:lvlJc w:val="left"/>
      <w:pPr>
        <w:ind w:left="26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56BE8E">
      <w:start w:val="1"/>
      <w:numFmt w:val="lowerLetter"/>
      <w:lvlText w:val="%5"/>
      <w:lvlJc w:val="left"/>
      <w:pPr>
        <w:ind w:left="340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BC9AD8">
      <w:start w:val="1"/>
      <w:numFmt w:val="lowerRoman"/>
      <w:lvlText w:val="%6"/>
      <w:lvlJc w:val="left"/>
      <w:pPr>
        <w:ind w:left="412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EEA514">
      <w:start w:val="1"/>
      <w:numFmt w:val="decimal"/>
      <w:lvlText w:val="%7"/>
      <w:lvlJc w:val="left"/>
      <w:pPr>
        <w:ind w:left="48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B65D8A">
      <w:start w:val="1"/>
      <w:numFmt w:val="lowerLetter"/>
      <w:lvlText w:val="%8"/>
      <w:lvlJc w:val="left"/>
      <w:pPr>
        <w:ind w:left="55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D04364">
      <w:start w:val="1"/>
      <w:numFmt w:val="lowerRoman"/>
      <w:lvlText w:val="%9"/>
      <w:lvlJc w:val="left"/>
      <w:pPr>
        <w:ind w:left="62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C97CA4"/>
    <w:multiLevelType w:val="hybridMultilevel"/>
    <w:tmpl w:val="51708A00"/>
    <w:lvl w:ilvl="0" w:tplc="AE16F1FC">
      <w:start w:val="1"/>
      <w:numFmt w:val="decimal"/>
      <w:lvlText w:val="%1)"/>
      <w:lvlJc w:val="left"/>
      <w:pPr>
        <w:ind w:left="509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C8FA88">
      <w:start w:val="1"/>
      <w:numFmt w:val="lowerLetter"/>
      <w:lvlText w:val="%2"/>
      <w:lvlJc w:val="left"/>
      <w:pPr>
        <w:ind w:left="12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8C5B58">
      <w:start w:val="1"/>
      <w:numFmt w:val="lowerRoman"/>
      <w:lvlText w:val="%3"/>
      <w:lvlJc w:val="left"/>
      <w:pPr>
        <w:ind w:left="20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B6903A">
      <w:start w:val="1"/>
      <w:numFmt w:val="decimal"/>
      <w:lvlText w:val="%4"/>
      <w:lvlJc w:val="left"/>
      <w:pPr>
        <w:ind w:left="27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3452BE">
      <w:start w:val="1"/>
      <w:numFmt w:val="lowerLetter"/>
      <w:lvlText w:val="%5"/>
      <w:lvlJc w:val="left"/>
      <w:pPr>
        <w:ind w:left="34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EC6C96">
      <w:start w:val="1"/>
      <w:numFmt w:val="lowerRoman"/>
      <w:lvlText w:val="%6"/>
      <w:lvlJc w:val="left"/>
      <w:pPr>
        <w:ind w:left="41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9094CA">
      <w:start w:val="1"/>
      <w:numFmt w:val="decimal"/>
      <w:lvlText w:val="%7"/>
      <w:lvlJc w:val="left"/>
      <w:pPr>
        <w:ind w:left="48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A6860C">
      <w:start w:val="1"/>
      <w:numFmt w:val="lowerLetter"/>
      <w:lvlText w:val="%8"/>
      <w:lvlJc w:val="left"/>
      <w:pPr>
        <w:ind w:left="56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66BEC2">
      <w:start w:val="1"/>
      <w:numFmt w:val="lowerRoman"/>
      <w:lvlText w:val="%9"/>
      <w:lvlJc w:val="left"/>
      <w:pPr>
        <w:ind w:left="63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2EA6F1B"/>
    <w:multiLevelType w:val="hybridMultilevel"/>
    <w:tmpl w:val="A90E3016"/>
    <w:lvl w:ilvl="0" w:tplc="B5B8F1AA">
      <w:start w:val="1"/>
      <w:numFmt w:val="decimal"/>
      <w:lvlText w:val="%1."/>
      <w:lvlJc w:val="left"/>
      <w:pPr>
        <w:ind w:left="720" w:hanging="360"/>
      </w:pPr>
      <w:rPr>
        <w:rFonts w:cs="Gautam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274"/>
    <w:multiLevelType w:val="hybridMultilevel"/>
    <w:tmpl w:val="DBBC59B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E93566A"/>
    <w:multiLevelType w:val="hybridMultilevel"/>
    <w:tmpl w:val="2E3285CC"/>
    <w:lvl w:ilvl="0" w:tplc="5D7494A6">
      <w:start w:val="1"/>
      <w:numFmt w:val="decimal"/>
      <w:lvlText w:val="%1."/>
      <w:lvlJc w:val="left"/>
      <w:pPr>
        <w:ind w:left="368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960BEE4">
      <w:start w:val="1"/>
      <w:numFmt w:val="lowerLetter"/>
      <w:lvlText w:val="%2"/>
      <w:lvlJc w:val="left"/>
      <w:pPr>
        <w:ind w:left="1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A04A2A">
      <w:start w:val="1"/>
      <w:numFmt w:val="lowerRoman"/>
      <w:lvlText w:val="%3"/>
      <w:lvlJc w:val="left"/>
      <w:pPr>
        <w:ind w:left="1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3C0904">
      <w:start w:val="1"/>
      <w:numFmt w:val="decimal"/>
      <w:lvlText w:val="%4"/>
      <w:lvlJc w:val="left"/>
      <w:pPr>
        <w:ind w:left="2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8EE6C2">
      <w:start w:val="1"/>
      <w:numFmt w:val="lowerLetter"/>
      <w:lvlText w:val="%5"/>
      <w:lvlJc w:val="left"/>
      <w:pPr>
        <w:ind w:left="3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2ED034">
      <w:start w:val="1"/>
      <w:numFmt w:val="lowerRoman"/>
      <w:lvlText w:val="%6"/>
      <w:lvlJc w:val="left"/>
      <w:pPr>
        <w:ind w:left="3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CA159C">
      <w:start w:val="1"/>
      <w:numFmt w:val="decimal"/>
      <w:lvlText w:val="%7"/>
      <w:lvlJc w:val="left"/>
      <w:pPr>
        <w:ind w:left="4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12315C">
      <w:start w:val="1"/>
      <w:numFmt w:val="lowerLetter"/>
      <w:lvlText w:val="%8"/>
      <w:lvlJc w:val="left"/>
      <w:pPr>
        <w:ind w:left="5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C8C544">
      <w:start w:val="1"/>
      <w:numFmt w:val="lowerRoman"/>
      <w:lvlText w:val="%9"/>
      <w:lvlJc w:val="left"/>
      <w:pPr>
        <w:ind w:left="61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1AD5303"/>
    <w:multiLevelType w:val="singleLevel"/>
    <w:tmpl w:val="B66857A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 w15:restartNumberingAfterBreak="0">
    <w:nsid w:val="431B33D0"/>
    <w:multiLevelType w:val="hybridMultilevel"/>
    <w:tmpl w:val="0FC8B676"/>
    <w:lvl w:ilvl="0" w:tplc="B2E811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EFC"/>
    <w:multiLevelType w:val="hybridMultilevel"/>
    <w:tmpl w:val="C9E610A4"/>
    <w:lvl w:ilvl="0" w:tplc="CFAA6356">
      <w:start w:val="1"/>
      <w:numFmt w:val="decimal"/>
      <w:lvlText w:val="%1."/>
      <w:lvlJc w:val="left"/>
      <w:pPr>
        <w:ind w:left="360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4AE722">
      <w:start w:val="1"/>
      <w:numFmt w:val="lowerLetter"/>
      <w:lvlText w:val="%2"/>
      <w:lvlJc w:val="left"/>
      <w:pPr>
        <w:ind w:left="10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EA4084">
      <w:start w:val="1"/>
      <w:numFmt w:val="lowerRoman"/>
      <w:lvlText w:val="%3"/>
      <w:lvlJc w:val="left"/>
      <w:pPr>
        <w:ind w:left="18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742AD8">
      <w:start w:val="1"/>
      <w:numFmt w:val="decimal"/>
      <w:lvlText w:val="%4"/>
      <w:lvlJc w:val="left"/>
      <w:pPr>
        <w:ind w:left="25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E0C038">
      <w:start w:val="1"/>
      <w:numFmt w:val="lowerLetter"/>
      <w:lvlText w:val="%5"/>
      <w:lvlJc w:val="left"/>
      <w:pPr>
        <w:ind w:left="325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F0DF38">
      <w:start w:val="1"/>
      <w:numFmt w:val="lowerRoman"/>
      <w:lvlText w:val="%6"/>
      <w:lvlJc w:val="left"/>
      <w:pPr>
        <w:ind w:left="397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ACFB1A">
      <w:start w:val="1"/>
      <w:numFmt w:val="decimal"/>
      <w:lvlText w:val="%7"/>
      <w:lvlJc w:val="left"/>
      <w:pPr>
        <w:ind w:left="46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FC29CE">
      <w:start w:val="1"/>
      <w:numFmt w:val="lowerLetter"/>
      <w:lvlText w:val="%8"/>
      <w:lvlJc w:val="left"/>
      <w:pPr>
        <w:ind w:left="54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48688E">
      <w:start w:val="1"/>
      <w:numFmt w:val="lowerRoman"/>
      <w:lvlText w:val="%9"/>
      <w:lvlJc w:val="left"/>
      <w:pPr>
        <w:ind w:left="61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90B675C"/>
    <w:multiLevelType w:val="multilevel"/>
    <w:tmpl w:val="A3AC9B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625E9B"/>
    <w:multiLevelType w:val="hybridMultilevel"/>
    <w:tmpl w:val="FE4E8B4C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630A0EFA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1" w15:restartNumberingAfterBreak="0">
    <w:nsid w:val="4ACE78DA"/>
    <w:multiLevelType w:val="hybridMultilevel"/>
    <w:tmpl w:val="B6A0D05E"/>
    <w:lvl w:ilvl="0" w:tplc="4A9A5270">
      <w:start w:val="1"/>
      <w:numFmt w:val="decimal"/>
      <w:lvlText w:val="%1."/>
      <w:lvlJc w:val="left"/>
      <w:pPr>
        <w:ind w:left="360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5A2C68">
      <w:start w:val="1"/>
      <w:numFmt w:val="decimal"/>
      <w:lvlText w:val="%2)"/>
      <w:lvlJc w:val="left"/>
      <w:pPr>
        <w:ind w:left="1176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DEE4798">
      <w:start w:val="1"/>
      <w:numFmt w:val="lowerRoman"/>
      <w:lvlText w:val="%3"/>
      <w:lvlJc w:val="left"/>
      <w:pPr>
        <w:ind w:left="137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383C8A">
      <w:start w:val="1"/>
      <w:numFmt w:val="decimal"/>
      <w:lvlText w:val="%4"/>
      <w:lvlJc w:val="left"/>
      <w:pPr>
        <w:ind w:left="209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7EEFA0">
      <w:start w:val="1"/>
      <w:numFmt w:val="lowerLetter"/>
      <w:lvlText w:val="%5"/>
      <w:lvlJc w:val="left"/>
      <w:pPr>
        <w:ind w:left="28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767696">
      <w:start w:val="1"/>
      <w:numFmt w:val="lowerRoman"/>
      <w:lvlText w:val="%6"/>
      <w:lvlJc w:val="left"/>
      <w:pPr>
        <w:ind w:left="353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C2ACC0">
      <w:start w:val="1"/>
      <w:numFmt w:val="decimal"/>
      <w:lvlText w:val="%7"/>
      <w:lvlJc w:val="left"/>
      <w:pPr>
        <w:ind w:left="42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5209B6">
      <w:start w:val="1"/>
      <w:numFmt w:val="lowerLetter"/>
      <w:lvlText w:val="%8"/>
      <w:lvlJc w:val="left"/>
      <w:pPr>
        <w:ind w:left="497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C8DE82">
      <w:start w:val="1"/>
      <w:numFmt w:val="lowerRoman"/>
      <w:lvlText w:val="%9"/>
      <w:lvlJc w:val="left"/>
      <w:pPr>
        <w:ind w:left="569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 w15:restartNumberingAfterBreak="0">
    <w:nsid w:val="5131140C"/>
    <w:multiLevelType w:val="singleLevel"/>
    <w:tmpl w:val="C726B3A0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4" w15:restartNumberingAfterBreak="0">
    <w:nsid w:val="53A654C7"/>
    <w:multiLevelType w:val="hybridMultilevel"/>
    <w:tmpl w:val="583A022E"/>
    <w:lvl w:ilvl="0" w:tplc="F992FD66">
      <w:start w:val="1"/>
      <w:numFmt w:val="decimal"/>
      <w:lvlText w:val="%1."/>
      <w:lvlJc w:val="left"/>
      <w:pPr>
        <w:ind w:left="341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60C966">
      <w:start w:val="1"/>
      <w:numFmt w:val="decimal"/>
      <w:lvlText w:val="%2)"/>
      <w:lvlJc w:val="left"/>
      <w:pPr>
        <w:ind w:left="1164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7EB8F4">
      <w:start w:val="1"/>
      <w:numFmt w:val="lowerRoman"/>
      <w:lvlText w:val="%3"/>
      <w:lvlJc w:val="left"/>
      <w:pPr>
        <w:ind w:left="14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DEF580">
      <w:start w:val="1"/>
      <w:numFmt w:val="decimal"/>
      <w:lvlText w:val="%4"/>
      <w:lvlJc w:val="left"/>
      <w:pPr>
        <w:ind w:left="213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0682A">
      <w:start w:val="1"/>
      <w:numFmt w:val="lowerLetter"/>
      <w:lvlText w:val="%5"/>
      <w:lvlJc w:val="left"/>
      <w:pPr>
        <w:ind w:left="28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12149A">
      <w:start w:val="1"/>
      <w:numFmt w:val="lowerRoman"/>
      <w:lvlText w:val="%6"/>
      <w:lvlJc w:val="left"/>
      <w:pPr>
        <w:ind w:left="357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E0E5B0">
      <w:start w:val="1"/>
      <w:numFmt w:val="decimal"/>
      <w:lvlText w:val="%7"/>
      <w:lvlJc w:val="left"/>
      <w:pPr>
        <w:ind w:left="429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B8DB46">
      <w:start w:val="1"/>
      <w:numFmt w:val="lowerLetter"/>
      <w:lvlText w:val="%8"/>
      <w:lvlJc w:val="left"/>
      <w:pPr>
        <w:ind w:left="50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4C7AC2">
      <w:start w:val="1"/>
      <w:numFmt w:val="lowerRoman"/>
      <w:lvlText w:val="%9"/>
      <w:lvlJc w:val="left"/>
      <w:pPr>
        <w:ind w:left="573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56C5B38"/>
    <w:multiLevelType w:val="hybridMultilevel"/>
    <w:tmpl w:val="27A2CE40"/>
    <w:lvl w:ilvl="0" w:tplc="9A6C87E6">
      <w:start w:val="1"/>
      <w:numFmt w:val="decimal"/>
      <w:lvlText w:val="%1."/>
      <w:lvlJc w:val="left"/>
      <w:pPr>
        <w:ind w:left="359" w:hanging="360"/>
      </w:p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>
      <w:start w:val="1"/>
      <w:numFmt w:val="lowerLetter"/>
      <w:lvlText w:val="%5."/>
      <w:lvlJc w:val="left"/>
      <w:pPr>
        <w:ind w:left="3239" w:hanging="360"/>
      </w:pPr>
    </w:lvl>
    <w:lvl w:ilvl="5" w:tplc="0415001B">
      <w:start w:val="1"/>
      <w:numFmt w:val="lowerRoman"/>
      <w:lvlText w:val="%6."/>
      <w:lvlJc w:val="right"/>
      <w:pPr>
        <w:ind w:left="3959" w:hanging="180"/>
      </w:pPr>
    </w:lvl>
    <w:lvl w:ilvl="6" w:tplc="0415000F">
      <w:start w:val="1"/>
      <w:numFmt w:val="decimal"/>
      <w:lvlText w:val="%7."/>
      <w:lvlJc w:val="left"/>
      <w:pPr>
        <w:ind w:left="4679" w:hanging="360"/>
      </w:pPr>
    </w:lvl>
    <w:lvl w:ilvl="7" w:tplc="04150019">
      <w:start w:val="1"/>
      <w:numFmt w:val="lowerLetter"/>
      <w:lvlText w:val="%8."/>
      <w:lvlJc w:val="left"/>
      <w:pPr>
        <w:ind w:left="5399" w:hanging="360"/>
      </w:pPr>
    </w:lvl>
    <w:lvl w:ilvl="8" w:tplc="0415001B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55D7552D"/>
    <w:multiLevelType w:val="hybridMultilevel"/>
    <w:tmpl w:val="34E211C0"/>
    <w:lvl w:ilvl="0" w:tplc="3536B1A0">
      <w:start w:val="1"/>
      <w:numFmt w:val="decimal"/>
      <w:lvlText w:val="%1."/>
      <w:lvlJc w:val="left"/>
      <w:pPr>
        <w:ind w:left="720" w:hanging="360"/>
      </w:pPr>
      <w:rPr>
        <w:rFonts w:ascii="CG Omega" w:hAnsi="CG Omega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5DA3"/>
    <w:multiLevelType w:val="hybridMultilevel"/>
    <w:tmpl w:val="296A0BDA"/>
    <w:lvl w:ilvl="0" w:tplc="7ECE3CA8">
      <w:start w:val="1"/>
      <w:numFmt w:val="decimal"/>
      <w:lvlText w:val="%1."/>
      <w:lvlJc w:val="left"/>
      <w:pPr>
        <w:ind w:left="341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429BCC">
      <w:start w:val="1"/>
      <w:numFmt w:val="lowerLetter"/>
      <w:lvlText w:val="%2)"/>
      <w:lvlJc w:val="left"/>
      <w:pPr>
        <w:ind w:left="1219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E6D37E">
      <w:start w:val="1"/>
      <w:numFmt w:val="lowerLetter"/>
      <w:lvlText w:val="%3)"/>
      <w:lvlJc w:val="left"/>
      <w:pPr>
        <w:ind w:left="1418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E48E4C">
      <w:start w:val="1"/>
      <w:numFmt w:val="decimal"/>
      <w:lvlText w:val="%4"/>
      <w:lvlJc w:val="left"/>
      <w:pPr>
        <w:ind w:left="21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44DB82">
      <w:start w:val="1"/>
      <w:numFmt w:val="lowerLetter"/>
      <w:lvlText w:val="%5"/>
      <w:lvlJc w:val="left"/>
      <w:pPr>
        <w:ind w:left="28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5C82F8">
      <w:start w:val="1"/>
      <w:numFmt w:val="lowerRoman"/>
      <w:lvlText w:val="%6"/>
      <w:lvlJc w:val="left"/>
      <w:pPr>
        <w:ind w:left="35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7663D4">
      <w:start w:val="1"/>
      <w:numFmt w:val="decimal"/>
      <w:lvlText w:val="%7"/>
      <w:lvlJc w:val="left"/>
      <w:pPr>
        <w:ind w:left="42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DEF4AA">
      <w:start w:val="1"/>
      <w:numFmt w:val="lowerLetter"/>
      <w:lvlText w:val="%8"/>
      <w:lvlJc w:val="left"/>
      <w:pPr>
        <w:ind w:left="50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F82B8C">
      <w:start w:val="1"/>
      <w:numFmt w:val="lowerRoman"/>
      <w:lvlText w:val="%9"/>
      <w:lvlJc w:val="left"/>
      <w:pPr>
        <w:ind w:left="57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9" w15:restartNumberingAfterBreak="0">
    <w:nsid w:val="5B632531"/>
    <w:multiLevelType w:val="hybridMultilevel"/>
    <w:tmpl w:val="644E7838"/>
    <w:lvl w:ilvl="0" w:tplc="7660A9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C5B7C"/>
    <w:multiLevelType w:val="multilevel"/>
    <w:tmpl w:val="C73A8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B65583"/>
    <w:multiLevelType w:val="hybridMultilevel"/>
    <w:tmpl w:val="BF28F914"/>
    <w:lvl w:ilvl="0" w:tplc="96DE5D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95B97"/>
    <w:multiLevelType w:val="hybridMultilevel"/>
    <w:tmpl w:val="83E4270A"/>
    <w:lvl w:ilvl="0" w:tplc="35625356">
      <w:start w:val="2"/>
      <w:numFmt w:val="decimal"/>
      <w:lvlText w:val="%1."/>
      <w:lvlJc w:val="left"/>
      <w:pPr>
        <w:ind w:left="531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2E4F9E">
      <w:start w:val="1"/>
      <w:numFmt w:val="lowerLetter"/>
      <w:lvlText w:val="%2"/>
      <w:lvlJc w:val="left"/>
      <w:pPr>
        <w:ind w:left="12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FCDA74">
      <w:start w:val="1"/>
      <w:numFmt w:val="lowerRoman"/>
      <w:lvlText w:val="%3"/>
      <w:lvlJc w:val="left"/>
      <w:pPr>
        <w:ind w:left="19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4E9BB4">
      <w:start w:val="1"/>
      <w:numFmt w:val="decimal"/>
      <w:lvlText w:val="%4"/>
      <w:lvlJc w:val="left"/>
      <w:pPr>
        <w:ind w:left="26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A85446">
      <w:start w:val="1"/>
      <w:numFmt w:val="lowerLetter"/>
      <w:lvlText w:val="%5"/>
      <w:lvlJc w:val="left"/>
      <w:pPr>
        <w:ind w:left="340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C6414E">
      <w:start w:val="1"/>
      <w:numFmt w:val="lowerRoman"/>
      <w:lvlText w:val="%6"/>
      <w:lvlJc w:val="left"/>
      <w:pPr>
        <w:ind w:left="412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AA9268">
      <w:start w:val="1"/>
      <w:numFmt w:val="decimal"/>
      <w:lvlText w:val="%7"/>
      <w:lvlJc w:val="left"/>
      <w:pPr>
        <w:ind w:left="48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C41F9A">
      <w:start w:val="1"/>
      <w:numFmt w:val="lowerLetter"/>
      <w:lvlText w:val="%8"/>
      <w:lvlJc w:val="left"/>
      <w:pPr>
        <w:ind w:left="55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46231E">
      <w:start w:val="1"/>
      <w:numFmt w:val="lowerRoman"/>
      <w:lvlText w:val="%9"/>
      <w:lvlJc w:val="left"/>
      <w:pPr>
        <w:ind w:left="62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9703745"/>
    <w:multiLevelType w:val="hybridMultilevel"/>
    <w:tmpl w:val="2AEC2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 w:firstLine="0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901B6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2053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4432C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DAEB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D649F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80DF5"/>
    <w:multiLevelType w:val="hybridMultilevel"/>
    <w:tmpl w:val="A4967950"/>
    <w:lvl w:ilvl="0" w:tplc="25407F5A">
      <w:start w:val="1"/>
      <w:numFmt w:val="decimal"/>
      <w:lvlText w:val="%1."/>
      <w:lvlJc w:val="left"/>
      <w:pPr>
        <w:ind w:left="346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823CB4">
      <w:start w:val="1"/>
      <w:numFmt w:val="decimal"/>
      <w:lvlText w:val="%2)"/>
      <w:lvlJc w:val="left"/>
      <w:pPr>
        <w:ind w:left="708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EE2104">
      <w:start w:val="1"/>
      <w:numFmt w:val="lowerRoman"/>
      <w:lvlText w:val="%3"/>
      <w:lvlJc w:val="left"/>
      <w:pPr>
        <w:ind w:left="15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94A590">
      <w:start w:val="1"/>
      <w:numFmt w:val="decimal"/>
      <w:lvlText w:val="%4"/>
      <w:lvlJc w:val="left"/>
      <w:pPr>
        <w:ind w:left="22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38D614">
      <w:start w:val="1"/>
      <w:numFmt w:val="lowerLetter"/>
      <w:lvlText w:val="%5"/>
      <w:lvlJc w:val="left"/>
      <w:pPr>
        <w:ind w:left="29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40CE20">
      <w:start w:val="1"/>
      <w:numFmt w:val="lowerRoman"/>
      <w:lvlText w:val="%6"/>
      <w:lvlJc w:val="left"/>
      <w:pPr>
        <w:ind w:left="36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CED536">
      <w:start w:val="1"/>
      <w:numFmt w:val="decimal"/>
      <w:lvlText w:val="%7"/>
      <w:lvlJc w:val="left"/>
      <w:pPr>
        <w:ind w:left="43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40BC48">
      <w:start w:val="1"/>
      <w:numFmt w:val="lowerLetter"/>
      <w:lvlText w:val="%8"/>
      <w:lvlJc w:val="left"/>
      <w:pPr>
        <w:ind w:left="51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2AC296">
      <w:start w:val="1"/>
      <w:numFmt w:val="lowerRoman"/>
      <w:lvlText w:val="%9"/>
      <w:lvlJc w:val="left"/>
      <w:pPr>
        <w:ind w:left="58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37808"/>
    <w:multiLevelType w:val="hybridMultilevel"/>
    <w:tmpl w:val="BCE65360"/>
    <w:lvl w:ilvl="0" w:tplc="03F42122">
      <w:start w:val="1"/>
      <w:numFmt w:val="lowerLetter"/>
      <w:lvlText w:val="%1)"/>
      <w:lvlJc w:val="left"/>
      <w:pPr>
        <w:ind w:left="552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541C8A">
      <w:start w:val="1"/>
      <w:numFmt w:val="lowerLetter"/>
      <w:lvlText w:val="%2"/>
      <w:lvlJc w:val="left"/>
      <w:pPr>
        <w:ind w:left="170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E8FC58">
      <w:start w:val="1"/>
      <w:numFmt w:val="lowerRoman"/>
      <w:lvlText w:val="%3"/>
      <w:lvlJc w:val="left"/>
      <w:pPr>
        <w:ind w:left="242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0E82BA">
      <w:start w:val="1"/>
      <w:numFmt w:val="decimal"/>
      <w:lvlText w:val="%4"/>
      <w:lvlJc w:val="left"/>
      <w:pPr>
        <w:ind w:left="314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9AD8C4">
      <w:start w:val="1"/>
      <w:numFmt w:val="lowerLetter"/>
      <w:lvlText w:val="%5"/>
      <w:lvlJc w:val="left"/>
      <w:pPr>
        <w:ind w:left="386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4AA8B4">
      <w:start w:val="1"/>
      <w:numFmt w:val="lowerRoman"/>
      <w:lvlText w:val="%6"/>
      <w:lvlJc w:val="left"/>
      <w:pPr>
        <w:ind w:left="458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32BB5E">
      <w:start w:val="1"/>
      <w:numFmt w:val="decimal"/>
      <w:lvlText w:val="%7"/>
      <w:lvlJc w:val="left"/>
      <w:pPr>
        <w:ind w:left="530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5A7B5A">
      <w:start w:val="1"/>
      <w:numFmt w:val="lowerLetter"/>
      <w:lvlText w:val="%8"/>
      <w:lvlJc w:val="left"/>
      <w:pPr>
        <w:ind w:left="602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D6938C">
      <w:start w:val="1"/>
      <w:numFmt w:val="lowerRoman"/>
      <w:lvlText w:val="%9"/>
      <w:lvlJc w:val="left"/>
      <w:pPr>
        <w:ind w:left="674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9F500DD"/>
    <w:multiLevelType w:val="hybridMultilevel"/>
    <w:tmpl w:val="B0D46B20"/>
    <w:lvl w:ilvl="0" w:tplc="37E0033C">
      <w:start w:val="1"/>
      <w:numFmt w:val="decimal"/>
      <w:lvlText w:val="%1."/>
      <w:lvlJc w:val="left"/>
      <w:pPr>
        <w:ind w:left="360" w:firstLine="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146C12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88B716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B43ABA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0C328C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08D07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24DA54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FAFFBE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40430C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6"/>
  </w:num>
  <w:num w:numId="6">
    <w:abstractNumId w:val="7"/>
    <w:lvlOverride w:ilvl="0">
      <w:startOverride w:val="2"/>
    </w:lvlOverride>
  </w:num>
  <w:num w:numId="7">
    <w:abstractNumId w:val="31"/>
  </w:num>
  <w:num w:numId="8">
    <w:abstractNumId w:val="23"/>
    <w:lvlOverride w:ilvl="0">
      <w:startOverride w:val="3"/>
    </w:lvlOverride>
  </w:num>
  <w:num w:numId="9">
    <w:abstractNumId w:val="14"/>
  </w:num>
  <w:num w:numId="10">
    <w:abstractNumId w:val="30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4"/>
  </w:num>
  <w:num w:numId="27">
    <w:abstractNumId w:val="3"/>
  </w:num>
  <w:num w:numId="28">
    <w:abstractNumId w:val="5"/>
  </w:num>
  <w:num w:numId="29">
    <w:abstractNumId w:val="8"/>
  </w:num>
  <w:num w:numId="30">
    <w:abstractNumId w:val="40"/>
  </w:num>
  <w:num w:numId="31">
    <w:abstractNumId w:val="20"/>
  </w:num>
  <w:num w:numId="32">
    <w:abstractNumId w:val="37"/>
  </w:num>
  <w:num w:numId="33">
    <w:abstractNumId w:val="28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19"/>
  </w:num>
  <w:num w:numId="36">
    <w:abstractNumId w:val="13"/>
  </w:num>
  <w:num w:numId="37">
    <w:abstractNumId w:val="29"/>
  </w:num>
  <w:num w:numId="38">
    <w:abstractNumId w:val="3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B"/>
    <w:rsid w:val="0001595F"/>
    <w:rsid w:val="0004744F"/>
    <w:rsid w:val="001864FE"/>
    <w:rsid w:val="001C4A75"/>
    <w:rsid w:val="00250F5B"/>
    <w:rsid w:val="002745C8"/>
    <w:rsid w:val="00297255"/>
    <w:rsid w:val="002A4E9C"/>
    <w:rsid w:val="002B4975"/>
    <w:rsid w:val="002D0317"/>
    <w:rsid w:val="002F3BFD"/>
    <w:rsid w:val="00315F89"/>
    <w:rsid w:val="0036521E"/>
    <w:rsid w:val="003E6A21"/>
    <w:rsid w:val="00434C2C"/>
    <w:rsid w:val="004D2220"/>
    <w:rsid w:val="00562667"/>
    <w:rsid w:val="00575A24"/>
    <w:rsid w:val="005A0635"/>
    <w:rsid w:val="00602AED"/>
    <w:rsid w:val="006D56D1"/>
    <w:rsid w:val="007C0C8D"/>
    <w:rsid w:val="00817D70"/>
    <w:rsid w:val="00895BDF"/>
    <w:rsid w:val="008B33CE"/>
    <w:rsid w:val="008B46C3"/>
    <w:rsid w:val="00951905"/>
    <w:rsid w:val="00A658BB"/>
    <w:rsid w:val="00A67AB6"/>
    <w:rsid w:val="00B0163A"/>
    <w:rsid w:val="00B13292"/>
    <w:rsid w:val="00B33529"/>
    <w:rsid w:val="00C37415"/>
    <w:rsid w:val="00E775F1"/>
    <w:rsid w:val="00E86071"/>
    <w:rsid w:val="00EB6AB8"/>
    <w:rsid w:val="00ED71EE"/>
    <w:rsid w:val="00FA66A8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1AD4C-2747-4178-8F6A-00CD89A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AB8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6AB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B6AB8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6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6AB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B6AB8"/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B6AB8"/>
    <w:rPr>
      <w:rFonts w:ascii="Arial" w:eastAsia="Times New Roman" w:hAnsi="Arial" w:cs="Arial"/>
      <w:bCs/>
      <w:sz w:val="26"/>
      <w:szCs w:val="26"/>
      <w:lang w:eastAsia="pl-PL"/>
    </w:rPr>
  </w:style>
  <w:style w:type="paragraph" w:styleId="Lista2">
    <w:name w:val="List 2"/>
    <w:basedOn w:val="Normalny"/>
    <w:semiHidden/>
    <w:unhideWhenUsed/>
    <w:rsid w:val="00EB6AB8"/>
    <w:pPr>
      <w:ind w:left="566" w:hanging="283"/>
      <w:contextualSpacing/>
    </w:pPr>
    <w:rPr>
      <w:sz w:val="20"/>
      <w:szCs w:val="20"/>
    </w:rPr>
  </w:style>
  <w:style w:type="paragraph" w:customStyle="1" w:styleId="Default">
    <w:name w:val="Default"/>
    <w:rsid w:val="00EB6AB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pl-PL"/>
    </w:rPr>
  </w:style>
  <w:style w:type="paragraph" w:customStyle="1" w:styleId="Standard">
    <w:name w:val="Standard"/>
    <w:rsid w:val="00EB6A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 w:val="0"/>
      <w:sz w:val="20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3352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33529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">
    <w:name w:val="Body Text"/>
    <w:aliases w:val="LOAN"/>
    <w:basedOn w:val="Normalny"/>
    <w:link w:val="TekstpodstawowyZnak"/>
    <w:rsid w:val="001C4A75"/>
    <w:pPr>
      <w:spacing w:after="120"/>
    </w:p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1C4A75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FA66A8"/>
    <w:pPr>
      <w:ind w:left="283" w:hanging="283"/>
      <w:contextualSpacing/>
    </w:pPr>
  </w:style>
  <w:style w:type="paragraph" w:styleId="Tekstpodstawowy2">
    <w:name w:val="Body Text 2"/>
    <w:basedOn w:val="Normalny"/>
    <w:link w:val="Tekstpodstawowy2Znak"/>
    <w:rsid w:val="00FA66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A66A8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A66A8"/>
    <w:pPr>
      <w:widowControl w:val="0"/>
      <w:suppressAutoHyphens/>
    </w:pPr>
    <w:rPr>
      <w:rFonts w:eastAsia="Lucida Sans Unicode"/>
      <w:kern w:val="2"/>
    </w:rPr>
  </w:style>
  <w:style w:type="paragraph" w:styleId="Zwykytekst">
    <w:name w:val="Plain Text"/>
    <w:basedOn w:val="Normalny"/>
    <w:link w:val="ZwykytekstZnak"/>
    <w:rsid w:val="00FA66A8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FA66A8"/>
    <w:rPr>
      <w:rFonts w:ascii="Courier New" w:eastAsia="Times New Roman" w:hAnsi="Courier New" w:cs="Times New Roman"/>
      <w:b w:val="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2019-03-27T09:16:00Z</dcterms:created>
  <dcterms:modified xsi:type="dcterms:W3CDTF">2022-11-17T10:24:00Z</dcterms:modified>
</cp:coreProperties>
</file>