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23EB0" w14:textId="4BE677E4" w:rsidR="00FB03C7" w:rsidRPr="000F251B" w:rsidRDefault="000F251B" w:rsidP="000F251B">
      <w:pPr>
        <w:spacing w:line="240" w:lineRule="auto"/>
        <w:jc w:val="right"/>
        <w:rPr>
          <w:rFonts w:asciiTheme="minorHAnsi" w:eastAsia="Times New Roman" w:hAnsiTheme="minorHAnsi" w:cstheme="minorHAnsi"/>
          <w:b/>
          <w:lang w:val="pl-PL"/>
        </w:rPr>
      </w:pPr>
      <w:r w:rsidRPr="000F251B">
        <w:rPr>
          <w:rFonts w:asciiTheme="minorHAnsi" w:eastAsia="Times New Roman" w:hAnsiTheme="minorHAnsi" w:cstheme="minorHAnsi"/>
          <w:b/>
          <w:lang w:val="pl-PL"/>
        </w:rPr>
        <w:t>Załącznik nr 6 do SWZ</w:t>
      </w:r>
    </w:p>
    <w:p w14:paraId="3DADB625" w14:textId="6AA2DA27" w:rsidR="00FB03C7" w:rsidRPr="000F251B" w:rsidRDefault="000F251B" w:rsidP="00FB03C7">
      <w:pPr>
        <w:spacing w:line="240" w:lineRule="auto"/>
        <w:jc w:val="center"/>
        <w:rPr>
          <w:rFonts w:asciiTheme="minorHAnsi" w:eastAsia="Times New Roman" w:hAnsiTheme="minorHAnsi" w:cstheme="minorHAnsi"/>
          <w:i/>
          <w:iCs/>
          <w:lang w:val="pl-PL"/>
        </w:rPr>
      </w:pPr>
      <w:r w:rsidRPr="000F251B">
        <w:rPr>
          <w:rFonts w:asciiTheme="minorHAnsi" w:eastAsia="Times New Roman" w:hAnsiTheme="minorHAnsi" w:cstheme="minorHAnsi"/>
          <w:b/>
          <w:lang w:val="pl-PL"/>
        </w:rPr>
        <w:t>Istotne postanowienia umowy</w:t>
      </w:r>
    </w:p>
    <w:p w14:paraId="4C318574" w14:textId="7C1AF564" w:rsidR="00FB03C7" w:rsidRPr="000F251B" w:rsidRDefault="00FB03C7" w:rsidP="00FB03C7">
      <w:pPr>
        <w:spacing w:line="240" w:lineRule="auto"/>
        <w:jc w:val="center"/>
        <w:rPr>
          <w:rFonts w:asciiTheme="minorHAnsi" w:eastAsia="Times New Roman" w:hAnsiTheme="minorHAnsi" w:cstheme="minorHAnsi"/>
          <w:i/>
          <w:iCs/>
          <w:lang w:val="pl-PL"/>
        </w:rPr>
      </w:pPr>
    </w:p>
    <w:p w14:paraId="314507CC" w14:textId="77777777" w:rsidR="00E31483" w:rsidRPr="000F251B" w:rsidRDefault="00E31483" w:rsidP="00FB03C7">
      <w:pPr>
        <w:spacing w:line="240" w:lineRule="auto"/>
        <w:jc w:val="center"/>
        <w:rPr>
          <w:rFonts w:asciiTheme="minorHAnsi" w:eastAsia="Times New Roman" w:hAnsiTheme="minorHAnsi" w:cstheme="minorHAnsi"/>
          <w:i/>
          <w:iCs/>
          <w:lang w:val="pl-PL"/>
        </w:rPr>
      </w:pPr>
    </w:p>
    <w:p w14:paraId="0C9631CC" w14:textId="77777777" w:rsidR="00154D56" w:rsidRDefault="00154D56" w:rsidP="00154D56">
      <w:pPr>
        <w:spacing w:line="360" w:lineRule="auto"/>
        <w:jc w:val="both"/>
        <w:rPr>
          <w:rFonts w:asciiTheme="minorHAnsi" w:hAnsiTheme="minorHAnsi" w:cstheme="minorHAnsi"/>
          <w:noProof/>
        </w:rPr>
      </w:pPr>
      <w:r w:rsidRPr="000F251B">
        <w:rPr>
          <w:rFonts w:asciiTheme="minorHAnsi" w:hAnsiTheme="minorHAnsi" w:cstheme="minorHAnsi"/>
          <w:noProof/>
        </w:rPr>
        <w:t xml:space="preserve">Istotne postanowienia umowy stanowią podstawę do zawarcia </w:t>
      </w:r>
      <w:r>
        <w:rPr>
          <w:rFonts w:asciiTheme="minorHAnsi" w:hAnsiTheme="minorHAnsi" w:cstheme="minorHAnsi"/>
          <w:noProof/>
        </w:rPr>
        <w:t xml:space="preserve">przez Wykonawcę umowy indywidualnej oraz umów szczegółowych na prowadzenie obsługi bankowej. Umowy bankowe nie mogą być sprzeczne z niniejszymi postanowieniami umowy, SWZ oraz złożoną przez Bank ofertą. Wzór umowy indywidualnej oraz umów szczegółowych będzie sporządzony przez Wykonawcę, zaakceptowany przez Zamawiającego. Umowy indywidualne zostaną podpisane </w:t>
      </w:r>
      <w:r w:rsidRPr="000F251B">
        <w:rPr>
          <w:rFonts w:asciiTheme="minorHAnsi" w:hAnsiTheme="minorHAnsi" w:cstheme="minorHAnsi"/>
          <w:noProof/>
        </w:rPr>
        <w:t>w przypadku Powiatu przez Zarząd Powiatu Sztumskiego, a w przypadku jednostek organizacyjnych jednoosobowo przez dyrektora poszczególnej jednostki organizacyjnej Powiatu</w:t>
      </w:r>
      <w:r>
        <w:rPr>
          <w:rFonts w:asciiTheme="minorHAnsi" w:hAnsiTheme="minorHAnsi" w:cstheme="minorHAnsi"/>
          <w:noProof/>
        </w:rPr>
        <w:t>.</w:t>
      </w:r>
    </w:p>
    <w:p w14:paraId="6789976D" w14:textId="7E0CBACB" w:rsidR="000F251B" w:rsidRDefault="000F251B" w:rsidP="000F251B">
      <w:pPr>
        <w:spacing w:line="360" w:lineRule="auto"/>
        <w:jc w:val="both"/>
        <w:rPr>
          <w:rFonts w:asciiTheme="minorHAnsi" w:hAnsiTheme="minorHAnsi" w:cstheme="minorHAnsi"/>
          <w:noProof/>
        </w:rPr>
      </w:pPr>
    </w:p>
    <w:p w14:paraId="4966F029" w14:textId="42BC2A04" w:rsidR="000F251B" w:rsidRDefault="000F251B" w:rsidP="00732468">
      <w:pPr>
        <w:pStyle w:val="Akapitzlist"/>
        <w:numPr>
          <w:ilvl w:val="0"/>
          <w:numId w:val="1"/>
        </w:numPr>
        <w:spacing w:line="360" w:lineRule="auto"/>
        <w:jc w:val="both"/>
        <w:rPr>
          <w:rFonts w:asciiTheme="minorHAnsi" w:hAnsiTheme="minorHAnsi" w:cstheme="minorHAnsi"/>
          <w:b/>
          <w:noProof/>
        </w:rPr>
      </w:pPr>
      <w:r w:rsidRPr="000F251B">
        <w:rPr>
          <w:rFonts w:asciiTheme="minorHAnsi" w:hAnsiTheme="minorHAnsi" w:cstheme="minorHAnsi"/>
          <w:b/>
          <w:noProof/>
        </w:rPr>
        <w:t>Przedmiot umowy</w:t>
      </w:r>
    </w:p>
    <w:p w14:paraId="47A4B1D8" w14:textId="7982CC95" w:rsidR="000F251B" w:rsidRPr="000F251B" w:rsidRDefault="000F251B" w:rsidP="00732468">
      <w:pPr>
        <w:pStyle w:val="Akapitzlist"/>
        <w:numPr>
          <w:ilvl w:val="0"/>
          <w:numId w:val="2"/>
        </w:numPr>
        <w:spacing w:line="360" w:lineRule="auto"/>
        <w:jc w:val="both"/>
        <w:rPr>
          <w:rFonts w:asciiTheme="minorHAnsi" w:hAnsiTheme="minorHAnsi" w:cstheme="minorHAnsi"/>
          <w:b/>
          <w:noProof/>
        </w:rPr>
      </w:pPr>
      <w:r>
        <w:rPr>
          <w:rFonts w:asciiTheme="minorHAnsi" w:hAnsiTheme="minorHAnsi" w:cstheme="minorHAnsi"/>
          <w:noProof/>
        </w:rPr>
        <w:t xml:space="preserve">Przedmiotem umowy </w:t>
      </w:r>
      <w:r w:rsidRPr="000F251B">
        <w:rPr>
          <w:rFonts w:asciiTheme="minorHAnsi" w:hAnsiTheme="minorHAnsi" w:cstheme="minorHAnsi"/>
          <w:noProof/>
        </w:rPr>
        <w:t xml:space="preserve">jest </w:t>
      </w:r>
      <w:r>
        <w:rPr>
          <w:rFonts w:asciiTheme="minorHAnsi" w:hAnsiTheme="minorHAnsi" w:cstheme="minorHAnsi"/>
          <w:noProof/>
        </w:rPr>
        <w:t>realizacja zadania pn.: „K</w:t>
      </w:r>
      <w:r w:rsidRPr="000F251B">
        <w:rPr>
          <w:rFonts w:asciiTheme="minorHAnsi" w:hAnsiTheme="minorHAnsi" w:cstheme="minorHAnsi"/>
          <w:noProof/>
        </w:rPr>
        <w:t>ompleksowa obsługa bankowa budżetu Powiatu Sztumskiego wraz z podległymi jednostkami organizacyjnymi</w:t>
      </w:r>
      <w:r>
        <w:rPr>
          <w:rFonts w:asciiTheme="minorHAnsi" w:hAnsiTheme="minorHAnsi" w:cstheme="minorHAnsi"/>
          <w:noProof/>
        </w:rPr>
        <w:t>”.</w:t>
      </w:r>
    </w:p>
    <w:p w14:paraId="29EF79EC" w14:textId="5A73F656" w:rsidR="000F251B" w:rsidRDefault="000F251B" w:rsidP="00732468">
      <w:pPr>
        <w:pStyle w:val="Akapitzlist"/>
        <w:numPr>
          <w:ilvl w:val="0"/>
          <w:numId w:val="2"/>
        </w:numPr>
        <w:spacing w:line="360" w:lineRule="auto"/>
        <w:jc w:val="both"/>
        <w:rPr>
          <w:rFonts w:asciiTheme="minorHAnsi" w:hAnsiTheme="minorHAnsi" w:cstheme="minorHAnsi"/>
          <w:noProof/>
        </w:rPr>
      </w:pPr>
      <w:r w:rsidRPr="000F251B">
        <w:rPr>
          <w:rFonts w:asciiTheme="minorHAnsi" w:hAnsiTheme="minorHAnsi" w:cstheme="minorHAnsi"/>
          <w:noProof/>
        </w:rPr>
        <w:t>Wykaz jednostek organizacyjnych:</w:t>
      </w:r>
    </w:p>
    <w:tbl>
      <w:tblPr>
        <w:tblStyle w:val="Siatkatabelijasna"/>
        <w:tblW w:w="0" w:type="auto"/>
        <w:tblInd w:w="421" w:type="dxa"/>
        <w:tblLook w:val="04A0" w:firstRow="1" w:lastRow="0" w:firstColumn="1" w:lastColumn="0" w:noHBand="0" w:noVBand="1"/>
      </w:tblPr>
      <w:tblGrid>
        <w:gridCol w:w="3685"/>
        <w:gridCol w:w="2213"/>
        <w:gridCol w:w="1332"/>
        <w:gridCol w:w="1411"/>
      </w:tblGrid>
      <w:tr w:rsidR="00F35349" w:rsidRPr="00F35349" w14:paraId="69F5E6A8" w14:textId="77777777" w:rsidTr="004E008E">
        <w:trPr>
          <w:trHeight w:val="271"/>
        </w:trPr>
        <w:tc>
          <w:tcPr>
            <w:tcW w:w="3685" w:type="dxa"/>
          </w:tcPr>
          <w:p w14:paraId="1CC7AF83" w14:textId="77777777" w:rsidR="00F35349" w:rsidRPr="00F35349" w:rsidRDefault="00F35349" w:rsidP="00F35349">
            <w:pPr>
              <w:spacing w:line="240" w:lineRule="auto"/>
              <w:jc w:val="center"/>
              <w:rPr>
                <w:rFonts w:asciiTheme="minorHAnsi" w:eastAsia="Calibri" w:hAnsiTheme="minorHAnsi" w:cstheme="minorHAnsi"/>
                <w:b/>
                <w:lang w:val="pl-PL" w:eastAsia="en-US"/>
              </w:rPr>
            </w:pPr>
            <w:r w:rsidRPr="00F35349">
              <w:rPr>
                <w:rFonts w:asciiTheme="minorHAnsi" w:eastAsia="Calibri" w:hAnsiTheme="minorHAnsi" w:cstheme="minorHAnsi"/>
                <w:b/>
                <w:lang w:val="pl-PL" w:eastAsia="en-US"/>
              </w:rPr>
              <w:t xml:space="preserve">Nazwa jednostki </w:t>
            </w:r>
          </w:p>
        </w:tc>
        <w:tc>
          <w:tcPr>
            <w:tcW w:w="2213" w:type="dxa"/>
          </w:tcPr>
          <w:p w14:paraId="33A4E61E" w14:textId="77777777" w:rsidR="00F35349" w:rsidRPr="00F35349" w:rsidRDefault="00F35349" w:rsidP="00F35349">
            <w:pPr>
              <w:spacing w:line="240" w:lineRule="auto"/>
              <w:jc w:val="center"/>
              <w:rPr>
                <w:rFonts w:asciiTheme="minorHAnsi" w:eastAsia="Calibri" w:hAnsiTheme="minorHAnsi" w:cstheme="minorHAnsi"/>
                <w:b/>
                <w:lang w:val="pl-PL" w:eastAsia="en-US"/>
              </w:rPr>
            </w:pPr>
            <w:r w:rsidRPr="00F35349">
              <w:rPr>
                <w:rFonts w:asciiTheme="minorHAnsi" w:eastAsia="Calibri" w:hAnsiTheme="minorHAnsi" w:cstheme="minorHAnsi"/>
                <w:b/>
                <w:lang w:val="pl-PL" w:eastAsia="en-US"/>
              </w:rPr>
              <w:t>Adres</w:t>
            </w:r>
          </w:p>
        </w:tc>
        <w:tc>
          <w:tcPr>
            <w:tcW w:w="1332" w:type="dxa"/>
          </w:tcPr>
          <w:p w14:paraId="581CE935" w14:textId="77777777" w:rsidR="00F35349" w:rsidRPr="00F35349" w:rsidRDefault="00F35349" w:rsidP="00F35349">
            <w:pPr>
              <w:spacing w:line="240" w:lineRule="auto"/>
              <w:jc w:val="center"/>
              <w:rPr>
                <w:rFonts w:asciiTheme="minorHAnsi" w:eastAsia="Calibri" w:hAnsiTheme="minorHAnsi" w:cstheme="minorHAnsi"/>
                <w:b/>
                <w:lang w:val="pl-PL" w:eastAsia="en-US"/>
              </w:rPr>
            </w:pPr>
            <w:r w:rsidRPr="00F35349">
              <w:rPr>
                <w:rFonts w:asciiTheme="minorHAnsi" w:eastAsia="Calibri" w:hAnsiTheme="minorHAnsi" w:cstheme="minorHAnsi"/>
                <w:b/>
                <w:lang w:val="pl-PL" w:eastAsia="en-US"/>
              </w:rPr>
              <w:t>NIP</w:t>
            </w:r>
          </w:p>
        </w:tc>
        <w:tc>
          <w:tcPr>
            <w:tcW w:w="1411" w:type="dxa"/>
          </w:tcPr>
          <w:p w14:paraId="682B8E10" w14:textId="77777777" w:rsidR="00F35349" w:rsidRPr="00F35349" w:rsidRDefault="00F35349" w:rsidP="00F35349">
            <w:pPr>
              <w:spacing w:line="240" w:lineRule="auto"/>
              <w:jc w:val="center"/>
              <w:rPr>
                <w:rFonts w:asciiTheme="minorHAnsi" w:eastAsia="Calibri" w:hAnsiTheme="minorHAnsi" w:cstheme="minorHAnsi"/>
                <w:b/>
                <w:lang w:val="pl-PL" w:eastAsia="en-US"/>
              </w:rPr>
            </w:pPr>
            <w:r w:rsidRPr="00F35349">
              <w:rPr>
                <w:rFonts w:asciiTheme="minorHAnsi" w:eastAsia="Calibri" w:hAnsiTheme="minorHAnsi" w:cstheme="minorHAnsi"/>
                <w:b/>
                <w:lang w:val="pl-PL" w:eastAsia="en-US"/>
              </w:rPr>
              <w:t>Regon</w:t>
            </w:r>
          </w:p>
        </w:tc>
      </w:tr>
      <w:tr w:rsidR="00F35349" w:rsidRPr="00F35349" w14:paraId="500B983E" w14:textId="77777777" w:rsidTr="004E008E">
        <w:trPr>
          <w:trHeight w:val="753"/>
        </w:trPr>
        <w:tc>
          <w:tcPr>
            <w:tcW w:w="3685" w:type="dxa"/>
          </w:tcPr>
          <w:p w14:paraId="199EBBFC" w14:textId="77777777" w:rsidR="00F35349" w:rsidRPr="00153F25" w:rsidRDefault="00F35349" w:rsidP="00F35349">
            <w:pPr>
              <w:spacing w:line="360" w:lineRule="auto"/>
              <w:rPr>
                <w:rFonts w:asciiTheme="minorHAnsi" w:eastAsia="Calibri" w:hAnsiTheme="minorHAnsi" w:cstheme="minorHAnsi"/>
                <w:lang w:val="pl-PL" w:eastAsia="en-US"/>
              </w:rPr>
            </w:pPr>
            <w:r w:rsidRPr="00153F25">
              <w:rPr>
                <w:rFonts w:asciiTheme="minorHAnsi" w:eastAsia="Calibri" w:hAnsiTheme="minorHAnsi" w:cstheme="minorHAnsi"/>
                <w:lang w:val="pl-PL" w:eastAsia="en-US"/>
              </w:rPr>
              <w:t>Komenda Powiatowa Państwowej Straży Pożarnej w Sztumie</w:t>
            </w:r>
          </w:p>
        </w:tc>
        <w:tc>
          <w:tcPr>
            <w:tcW w:w="2213" w:type="dxa"/>
          </w:tcPr>
          <w:p w14:paraId="799E7D2C"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 xml:space="preserve">ul. Sienkiewicza 27, 82-400 Sztum </w:t>
            </w:r>
          </w:p>
        </w:tc>
        <w:tc>
          <w:tcPr>
            <w:tcW w:w="1332" w:type="dxa"/>
          </w:tcPr>
          <w:p w14:paraId="5034FDE4"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5791957084</w:t>
            </w:r>
          </w:p>
        </w:tc>
        <w:tc>
          <w:tcPr>
            <w:tcW w:w="1411" w:type="dxa"/>
          </w:tcPr>
          <w:p w14:paraId="1BFCE5E1"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192633667</w:t>
            </w:r>
          </w:p>
        </w:tc>
      </w:tr>
      <w:tr w:rsidR="00F35349" w:rsidRPr="00F35349" w14:paraId="260A1DE2" w14:textId="77777777" w:rsidTr="004E008E">
        <w:trPr>
          <w:trHeight w:val="753"/>
        </w:trPr>
        <w:tc>
          <w:tcPr>
            <w:tcW w:w="3685" w:type="dxa"/>
          </w:tcPr>
          <w:p w14:paraId="67DC6281" w14:textId="77777777" w:rsidR="00F35349" w:rsidRPr="00153F25" w:rsidRDefault="00F35349" w:rsidP="00F35349">
            <w:pPr>
              <w:spacing w:line="360" w:lineRule="auto"/>
              <w:rPr>
                <w:rFonts w:asciiTheme="minorHAnsi" w:eastAsia="Calibri" w:hAnsiTheme="minorHAnsi" w:cstheme="minorHAnsi"/>
                <w:lang w:val="pl-PL" w:eastAsia="en-US"/>
              </w:rPr>
            </w:pPr>
            <w:r w:rsidRPr="00153F25">
              <w:rPr>
                <w:rFonts w:asciiTheme="minorHAnsi" w:eastAsia="Calibri" w:hAnsiTheme="minorHAnsi" w:cstheme="minorHAnsi"/>
                <w:lang w:val="pl-PL" w:eastAsia="en-US"/>
              </w:rPr>
              <w:t xml:space="preserve">Poradnia </w:t>
            </w:r>
            <w:proofErr w:type="spellStart"/>
            <w:r w:rsidRPr="00153F25">
              <w:rPr>
                <w:rFonts w:asciiTheme="minorHAnsi" w:eastAsia="Calibri" w:hAnsiTheme="minorHAnsi" w:cstheme="minorHAnsi"/>
                <w:lang w:val="pl-PL" w:eastAsia="en-US"/>
              </w:rPr>
              <w:t>Psychologiczno</w:t>
            </w:r>
            <w:proofErr w:type="spellEnd"/>
            <w:r w:rsidRPr="00153F25">
              <w:rPr>
                <w:rFonts w:asciiTheme="minorHAnsi" w:eastAsia="Calibri" w:hAnsiTheme="minorHAnsi" w:cstheme="minorHAnsi"/>
                <w:lang w:val="pl-PL" w:eastAsia="en-US"/>
              </w:rPr>
              <w:t xml:space="preserve"> - Pedagogiczna w Sztumie</w:t>
            </w:r>
          </w:p>
        </w:tc>
        <w:tc>
          <w:tcPr>
            <w:tcW w:w="2213" w:type="dxa"/>
          </w:tcPr>
          <w:p w14:paraId="34D24ACF" w14:textId="77777777" w:rsidR="004E008E"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 xml:space="preserve">ul. Kasprowicza 3, </w:t>
            </w:r>
          </w:p>
          <w:p w14:paraId="0CBBE2DB" w14:textId="638307E2"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82-400 Sztum</w:t>
            </w:r>
          </w:p>
        </w:tc>
        <w:tc>
          <w:tcPr>
            <w:tcW w:w="1332" w:type="dxa"/>
          </w:tcPr>
          <w:p w14:paraId="1EFAA5EE"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5791787498</w:t>
            </w:r>
          </w:p>
        </w:tc>
        <w:tc>
          <w:tcPr>
            <w:tcW w:w="1411" w:type="dxa"/>
          </w:tcPr>
          <w:p w14:paraId="10BC620C"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001011690</w:t>
            </w:r>
          </w:p>
        </w:tc>
      </w:tr>
      <w:tr w:rsidR="00F35349" w:rsidRPr="00F35349" w14:paraId="18FB8F1D" w14:textId="77777777" w:rsidTr="00153F25">
        <w:trPr>
          <w:trHeight w:val="631"/>
        </w:trPr>
        <w:tc>
          <w:tcPr>
            <w:tcW w:w="3685" w:type="dxa"/>
          </w:tcPr>
          <w:p w14:paraId="6D29316E" w14:textId="77777777" w:rsidR="00F35349" w:rsidRPr="00153F25" w:rsidRDefault="00F35349" w:rsidP="00F35349">
            <w:pPr>
              <w:spacing w:line="360" w:lineRule="auto"/>
              <w:rPr>
                <w:rFonts w:asciiTheme="minorHAnsi" w:eastAsia="Calibri" w:hAnsiTheme="minorHAnsi" w:cstheme="minorHAnsi"/>
                <w:lang w:val="pl-PL" w:eastAsia="en-US"/>
              </w:rPr>
            </w:pPr>
            <w:r w:rsidRPr="00153F25">
              <w:rPr>
                <w:rFonts w:asciiTheme="minorHAnsi" w:eastAsia="Calibri" w:hAnsiTheme="minorHAnsi" w:cstheme="minorHAnsi"/>
                <w:lang w:val="pl-PL" w:eastAsia="en-US"/>
              </w:rPr>
              <w:t>Powiatowe Centrum Pomocy Rodzinie</w:t>
            </w:r>
          </w:p>
        </w:tc>
        <w:tc>
          <w:tcPr>
            <w:tcW w:w="2213" w:type="dxa"/>
          </w:tcPr>
          <w:p w14:paraId="605A29FE"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os. Sierakowskich 15, 82-400 Sztum</w:t>
            </w:r>
          </w:p>
        </w:tc>
        <w:tc>
          <w:tcPr>
            <w:tcW w:w="1332" w:type="dxa"/>
          </w:tcPr>
          <w:p w14:paraId="7E09D7CD"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5791957687</w:t>
            </w:r>
          </w:p>
        </w:tc>
        <w:tc>
          <w:tcPr>
            <w:tcW w:w="1411" w:type="dxa"/>
          </w:tcPr>
          <w:p w14:paraId="5AA8CE34"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192641951</w:t>
            </w:r>
          </w:p>
        </w:tc>
      </w:tr>
      <w:tr w:rsidR="00F35349" w:rsidRPr="00F35349" w14:paraId="7F0F0D0F" w14:textId="77777777" w:rsidTr="004E008E">
        <w:trPr>
          <w:trHeight w:val="655"/>
        </w:trPr>
        <w:tc>
          <w:tcPr>
            <w:tcW w:w="3685" w:type="dxa"/>
          </w:tcPr>
          <w:p w14:paraId="05AE066F" w14:textId="77777777" w:rsidR="00F35349" w:rsidRPr="00153F25" w:rsidRDefault="00F35349" w:rsidP="00F35349">
            <w:pPr>
              <w:spacing w:line="240" w:lineRule="auto"/>
              <w:rPr>
                <w:rFonts w:asciiTheme="minorHAnsi" w:eastAsia="Calibri" w:hAnsiTheme="minorHAnsi" w:cstheme="minorHAnsi"/>
                <w:lang w:val="pl-PL" w:eastAsia="en-US"/>
              </w:rPr>
            </w:pPr>
            <w:r w:rsidRPr="00153F25">
              <w:rPr>
                <w:rFonts w:asciiTheme="minorHAnsi" w:eastAsia="Calibri" w:hAnsiTheme="minorHAnsi" w:cstheme="minorHAnsi"/>
                <w:lang w:val="pl-PL" w:eastAsia="en-US"/>
              </w:rPr>
              <w:t>Powiatowy Inspektorat Nadzoru Budowlanego  w Sztumie</w:t>
            </w:r>
          </w:p>
        </w:tc>
        <w:tc>
          <w:tcPr>
            <w:tcW w:w="2213" w:type="dxa"/>
          </w:tcPr>
          <w:p w14:paraId="6C07779D" w14:textId="77777777" w:rsid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ul. Mickiewicza 39A</w:t>
            </w:r>
          </w:p>
          <w:p w14:paraId="00397AF6" w14:textId="22417147" w:rsidR="004E008E" w:rsidRPr="00F35349" w:rsidRDefault="004E008E" w:rsidP="00F35349">
            <w:pPr>
              <w:spacing w:line="240" w:lineRule="auto"/>
              <w:jc w:val="center"/>
              <w:rPr>
                <w:rFonts w:asciiTheme="minorHAnsi" w:eastAsia="Calibri" w:hAnsiTheme="minorHAnsi" w:cstheme="minorHAnsi"/>
                <w:lang w:val="pl-PL" w:eastAsia="en-US"/>
              </w:rPr>
            </w:pPr>
            <w:r>
              <w:rPr>
                <w:rFonts w:asciiTheme="minorHAnsi" w:eastAsia="Calibri" w:hAnsiTheme="minorHAnsi" w:cstheme="minorHAnsi"/>
                <w:lang w:val="pl-PL" w:eastAsia="en-US"/>
              </w:rPr>
              <w:t>82-400 Sztum</w:t>
            </w:r>
          </w:p>
        </w:tc>
        <w:tc>
          <w:tcPr>
            <w:tcW w:w="1332" w:type="dxa"/>
          </w:tcPr>
          <w:p w14:paraId="382EF068"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5792037641</w:t>
            </w:r>
          </w:p>
        </w:tc>
        <w:tc>
          <w:tcPr>
            <w:tcW w:w="1411" w:type="dxa"/>
          </w:tcPr>
          <w:p w14:paraId="7BC992BB"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193056172</w:t>
            </w:r>
          </w:p>
        </w:tc>
      </w:tr>
      <w:tr w:rsidR="00F35349" w:rsidRPr="00F35349" w14:paraId="7BFDF2B6" w14:textId="77777777" w:rsidTr="004E008E">
        <w:trPr>
          <w:trHeight w:val="705"/>
        </w:trPr>
        <w:tc>
          <w:tcPr>
            <w:tcW w:w="3685" w:type="dxa"/>
          </w:tcPr>
          <w:p w14:paraId="7F7505D6" w14:textId="77777777" w:rsidR="00F35349" w:rsidRPr="00153F25" w:rsidRDefault="00F35349" w:rsidP="00F35349">
            <w:pPr>
              <w:spacing w:line="240" w:lineRule="auto"/>
              <w:rPr>
                <w:rFonts w:asciiTheme="minorHAnsi" w:eastAsia="Calibri" w:hAnsiTheme="minorHAnsi" w:cstheme="minorHAnsi"/>
                <w:lang w:val="pl-PL" w:eastAsia="en-US"/>
              </w:rPr>
            </w:pPr>
            <w:r w:rsidRPr="00153F25">
              <w:rPr>
                <w:rFonts w:asciiTheme="minorHAnsi" w:eastAsia="Calibri" w:hAnsiTheme="minorHAnsi" w:cstheme="minorHAnsi"/>
                <w:lang w:val="pl-PL" w:eastAsia="en-US"/>
              </w:rPr>
              <w:t xml:space="preserve">Specjalny Ośrodek Szkolno – Wychowawczy w </w:t>
            </w:r>
            <w:proofErr w:type="spellStart"/>
            <w:r w:rsidRPr="00153F25">
              <w:rPr>
                <w:rFonts w:asciiTheme="minorHAnsi" w:eastAsia="Calibri" w:hAnsiTheme="minorHAnsi" w:cstheme="minorHAnsi"/>
                <w:lang w:val="pl-PL" w:eastAsia="en-US"/>
              </w:rPr>
              <w:t>Kołozębiu</w:t>
            </w:r>
            <w:proofErr w:type="spellEnd"/>
          </w:p>
        </w:tc>
        <w:tc>
          <w:tcPr>
            <w:tcW w:w="2213" w:type="dxa"/>
          </w:tcPr>
          <w:p w14:paraId="476DD9A7"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 xml:space="preserve">Kołoząb 10, </w:t>
            </w:r>
          </w:p>
          <w:p w14:paraId="5C43BFB2"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83-433 Mikołajki Pomorskie</w:t>
            </w:r>
          </w:p>
        </w:tc>
        <w:tc>
          <w:tcPr>
            <w:tcW w:w="1332" w:type="dxa"/>
          </w:tcPr>
          <w:p w14:paraId="2E1DFC50"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5791633890</w:t>
            </w:r>
          </w:p>
        </w:tc>
        <w:tc>
          <w:tcPr>
            <w:tcW w:w="1411" w:type="dxa"/>
          </w:tcPr>
          <w:p w14:paraId="4F654B13"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170015343</w:t>
            </w:r>
          </w:p>
        </w:tc>
      </w:tr>
      <w:tr w:rsidR="00F35349" w:rsidRPr="00F35349" w14:paraId="629DFFF6" w14:textId="77777777" w:rsidTr="004E008E">
        <w:trPr>
          <w:trHeight w:val="727"/>
        </w:trPr>
        <w:tc>
          <w:tcPr>
            <w:tcW w:w="3685" w:type="dxa"/>
          </w:tcPr>
          <w:p w14:paraId="58553603" w14:textId="77777777" w:rsidR="00F35349" w:rsidRPr="00153F25" w:rsidRDefault="00F35349" w:rsidP="00F35349">
            <w:pPr>
              <w:spacing w:line="240" w:lineRule="auto"/>
              <w:rPr>
                <w:rFonts w:asciiTheme="minorHAnsi" w:eastAsia="Calibri" w:hAnsiTheme="minorHAnsi" w:cstheme="minorHAnsi"/>
                <w:lang w:val="pl-PL" w:eastAsia="en-US"/>
              </w:rPr>
            </w:pPr>
            <w:r w:rsidRPr="00153F25">
              <w:rPr>
                <w:rFonts w:asciiTheme="minorHAnsi" w:eastAsia="Calibri" w:hAnsiTheme="minorHAnsi" w:cstheme="minorHAnsi"/>
                <w:lang w:val="pl-PL" w:eastAsia="en-US"/>
              </w:rPr>
              <w:t>Specjalny Ośrodek Szkolno – Wychowawczy w Uśnicach</w:t>
            </w:r>
          </w:p>
        </w:tc>
        <w:tc>
          <w:tcPr>
            <w:tcW w:w="2213" w:type="dxa"/>
          </w:tcPr>
          <w:p w14:paraId="6EAF1836" w14:textId="77777777" w:rsidR="004E008E"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 xml:space="preserve">Uśnice 15,  </w:t>
            </w:r>
          </w:p>
          <w:p w14:paraId="580601B5" w14:textId="43A366E4"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82-400 Sztum</w:t>
            </w:r>
          </w:p>
        </w:tc>
        <w:tc>
          <w:tcPr>
            <w:tcW w:w="1332" w:type="dxa"/>
          </w:tcPr>
          <w:p w14:paraId="797C56D1"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5791582520</w:t>
            </w:r>
          </w:p>
        </w:tc>
        <w:tc>
          <w:tcPr>
            <w:tcW w:w="1411" w:type="dxa"/>
          </w:tcPr>
          <w:p w14:paraId="321B7681"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002817395</w:t>
            </w:r>
          </w:p>
        </w:tc>
      </w:tr>
      <w:tr w:rsidR="00F35349" w:rsidRPr="00F35349" w14:paraId="7D71799F" w14:textId="77777777" w:rsidTr="004E008E">
        <w:trPr>
          <w:trHeight w:val="671"/>
        </w:trPr>
        <w:tc>
          <w:tcPr>
            <w:tcW w:w="3685" w:type="dxa"/>
          </w:tcPr>
          <w:p w14:paraId="62717D0C" w14:textId="77777777" w:rsidR="00F35349" w:rsidRPr="00153F25" w:rsidRDefault="00F35349" w:rsidP="00F35349">
            <w:pPr>
              <w:spacing w:line="240" w:lineRule="auto"/>
              <w:rPr>
                <w:rFonts w:asciiTheme="minorHAnsi" w:eastAsia="Calibri" w:hAnsiTheme="minorHAnsi" w:cstheme="minorHAnsi"/>
                <w:lang w:val="pl-PL" w:eastAsia="en-US"/>
              </w:rPr>
            </w:pPr>
            <w:r w:rsidRPr="00153F25">
              <w:rPr>
                <w:rFonts w:asciiTheme="minorHAnsi" w:eastAsia="Calibri" w:hAnsiTheme="minorHAnsi" w:cstheme="minorHAnsi"/>
                <w:lang w:val="pl-PL" w:eastAsia="en-US"/>
              </w:rPr>
              <w:t>Starostwo Powiatowe w Sztumie</w:t>
            </w:r>
          </w:p>
        </w:tc>
        <w:tc>
          <w:tcPr>
            <w:tcW w:w="2213" w:type="dxa"/>
          </w:tcPr>
          <w:p w14:paraId="36D718CA"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ul. Mickiewicza 31, 82-400 Sztum</w:t>
            </w:r>
          </w:p>
        </w:tc>
        <w:tc>
          <w:tcPr>
            <w:tcW w:w="1332" w:type="dxa"/>
          </w:tcPr>
          <w:p w14:paraId="74DED8A4"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5791956593</w:t>
            </w:r>
          </w:p>
        </w:tc>
        <w:tc>
          <w:tcPr>
            <w:tcW w:w="1411" w:type="dxa"/>
          </w:tcPr>
          <w:p w14:paraId="242A14EC"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192628620</w:t>
            </w:r>
          </w:p>
        </w:tc>
      </w:tr>
      <w:tr w:rsidR="00F35349" w:rsidRPr="00F35349" w14:paraId="4CB84445" w14:textId="77777777" w:rsidTr="004E008E">
        <w:trPr>
          <w:trHeight w:val="778"/>
        </w:trPr>
        <w:tc>
          <w:tcPr>
            <w:tcW w:w="3685" w:type="dxa"/>
          </w:tcPr>
          <w:p w14:paraId="0553CB71" w14:textId="77777777" w:rsidR="00F35349" w:rsidRPr="00153F25" w:rsidRDefault="00F35349" w:rsidP="00F35349">
            <w:pPr>
              <w:spacing w:line="240" w:lineRule="auto"/>
              <w:rPr>
                <w:rFonts w:asciiTheme="minorHAnsi" w:eastAsia="Calibri" w:hAnsiTheme="minorHAnsi" w:cstheme="minorHAnsi"/>
                <w:lang w:val="pl-PL" w:eastAsia="en-US"/>
              </w:rPr>
            </w:pPr>
            <w:r w:rsidRPr="00153F25">
              <w:rPr>
                <w:rFonts w:asciiTheme="minorHAnsi" w:eastAsia="Calibri" w:hAnsiTheme="minorHAnsi" w:cstheme="minorHAnsi"/>
                <w:lang w:val="pl-PL" w:eastAsia="en-US"/>
              </w:rPr>
              <w:t>Zakład Aktywności Zawodowej w Sztumie</w:t>
            </w:r>
          </w:p>
        </w:tc>
        <w:tc>
          <w:tcPr>
            <w:tcW w:w="2213" w:type="dxa"/>
          </w:tcPr>
          <w:p w14:paraId="2302100C" w14:textId="77777777" w:rsidR="004E008E"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 xml:space="preserve">ul. Żeromskiego 8, </w:t>
            </w:r>
          </w:p>
          <w:p w14:paraId="7AB05922" w14:textId="4E40B239"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82-400 Sztum</w:t>
            </w:r>
          </w:p>
        </w:tc>
        <w:tc>
          <w:tcPr>
            <w:tcW w:w="1332" w:type="dxa"/>
          </w:tcPr>
          <w:p w14:paraId="5A585833"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5792091310</w:t>
            </w:r>
          </w:p>
        </w:tc>
        <w:tc>
          <w:tcPr>
            <w:tcW w:w="1411" w:type="dxa"/>
          </w:tcPr>
          <w:p w14:paraId="0A3C7745"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220139236</w:t>
            </w:r>
          </w:p>
        </w:tc>
      </w:tr>
      <w:tr w:rsidR="00F35349" w:rsidRPr="00F35349" w14:paraId="77B5F947" w14:textId="77777777" w:rsidTr="004E008E">
        <w:trPr>
          <w:trHeight w:val="544"/>
        </w:trPr>
        <w:tc>
          <w:tcPr>
            <w:tcW w:w="3685" w:type="dxa"/>
          </w:tcPr>
          <w:p w14:paraId="541FD95E" w14:textId="77777777" w:rsidR="00F35349" w:rsidRPr="00153F25" w:rsidRDefault="00F35349" w:rsidP="00F35349">
            <w:pPr>
              <w:spacing w:line="240" w:lineRule="auto"/>
              <w:rPr>
                <w:rFonts w:asciiTheme="minorHAnsi" w:eastAsia="Calibri" w:hAnsiTheme="minorHAnsi" w:cstheme="minorHAnsi"/>
                <w:lang w:val="pl-PL" w:eastAsia="en-US"/>
              </w:rPr>
            </w:pPr>
            <w:r w:rsidRPr="00153F25">
              <w:rPr>
                <w:rFonts w:asciiTheme="minorHAnsi" w:eastAsia="Calibri" w:hAnsiTheme="minorHAnsi" w:cstheme="minorHAnsi"/>
                <w:lang w:val="pl-PL" w:eastAsia="en-US"/>
              </w:rPr>
              <w:t>Zespół Szkół  w Sztumie im. Jana Kasprowicza</w:t>
            </w:r>
          </w:p>
        </w:tc>
        <w:tc>
          <w:tcPr>
            <w:tcW w:w="2213" w:type="dxa"/>
          </w:tcPr>
          <w:p w14:paraId="0B239A9D" w14:textId="77777777" w:rsidR="004E008E"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 xml:space="preserve">ul. Kasprowicza 3, </w:t>
            </w:r>
          </w:p>
          <w:p w14:paraId="64E2BDDE" w14:textId="212E5FF2"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82-400 Sztum</w:t>
            </w:r>
          </w:p>
        </w:tc>
        <w:tc>
          <w:tcPr>
            <w:tcW w:w="1332" w:type="dxa"/>
          </w:tcPr>
          <w:p w14:paraId="699ADBDE"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5791633795</w:t>
            </w:r>
          </w:p>
        </w:tc>
        <w:tc>
          <w:tcPr>
            <w:tcW w:w="1411" w:type="dxa"/>
          </w:tcPr>
          <w:p w14:paraId="74F1B4E7"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001016919</w:t>
            </w:r>
          </w:p>
        </w:tc>
      </w:tr>
      <w:tr w:rsidR="00F35349" w:rsidRPr="00F35349" w14:paraId="55470064" w14:textId="77777777" w:rsidTr="004E008E">
        <w:trPr>
          <w:trHeight w:val="753"/>
        </w:trPr>
        <w:tc>
          <w:tcPr>
            <w:tcW w:w="3685" w:type="dxa"/>
          </w:tcPr>
          <w:p w14:paraId="1B290046" w14:textId="77777777" w:rsidR="00F35349" w:rsidRPr="00153F25" w:rsidRDefault="00F35349" w:rsidP="00F35349">
            <w:pPr>
              <w:spacing w:line="240" w:lineRule="auto"/>
              <w:rPr>
                <w:rFonts w:asciiTheme="minorHAnsi" w:eastAsia="Calibri" w:hAnsiTheme="minorHAnsi" w:cstheme="minorHAnsi"/>
                <w:lang w:val="pl-PL" w:eastAsia="en-US"/>
              </w:rPr>
            </w:pPr>
            <w:r w:rsidRPr="00153F25">
              <w:rPr>
                <w:rFonts w:asciiTheme="minorHAnsi" w:eastAsia="Calibri" w:hAnsiTheme="minorHAnsi" w:cstheme="minorHAnsi"/>
                <w:lang w:val="pl-PL" w:eastAsia="en-US"/>
              </w:rPr>
              <w:t xml:space="preserve">Zespół Szkół Zawodowych im. Stanisława Staszica w </w:t>
            </w:r>
            <w:proofErr w:type="spellStart"/>
            <w:r w:rsidRPr="00153F25">
              <w:rPr>
                <w:rFonts w:asciiTheme="minorHAnsi" w:eastAsia="Calibri" w:hAnsiTheme="minorHAnsi" w:cstheme="minorHAnsi"/>
                <w:lang w:val="pl-PL" w:eastAsia="en-US"/>
              </w:rPr>
              <w:t>Barlewiczkach</w:t>
            </w:r>
            <w:proofErr w:type="spellEnd"/>
          </w:p>
        </w:tc>
        <w:tc>
          <w:tcPr>
            <w:tcW w:w="2213" w:type="dxa"/>
          </w:tcPr>
          <w:p w14:paraId="44ED5660" w14:textId="77777777" w:rsidR="004E008E" w:rsidRDefault="00F35349" w:rsidP="00F35349">
            <w:pPr>
              <w:spacing w:line="240" w:lineRule="auto"/>
              <w:jc w:val="center"/>
              <w:rPr>
                <w:rFonts w:asciiTheme="minorHAnsi" w:eastAsia="Calibri" w:hAnsiTheme="minorHAnsi" w:cstheme="minorHAnsi"/>
                <w:lang w:val="pl-PL" w:eastAsia="en-US"/>
              </w:rPr>
            </w:pPr>
            <w:proofErr w:type="spellStart"/>
            <w:r w:rsidRPr="00F35349">
              <w:rPr>
                <w:rFonts w:asciiTheme="minorHAnsi" w:eastAsia="Calibri" w:hAnsiTheme="minorHAnsi" w:cstheme="minorHAnsi"/>
                <w:lang w:val="pl-PL" w:eastAsia="en-US"/>
              </w:rPr>
              <w:t>Barlewiczki</w:t>
            </w:r>
            <w:proofErr w:type="spellEnd"/>
            <w:r w:rsidRPr="00F35349">
              <w:rPr>
                <w:rFonts w:asciiTheme="minorHAnsi" w:eastAsia="Calibri" w:hAnsiTheme="minorHAnsi" w:cstheme="minorHAnsi"/>
                <w:lang w:val="pl-PL" w:eastAsia="en-US"/>
              </w:rPr>
              <w:t xml:space="preserve"> 13, </w:t>
            </w:r>
          </w:p>
          <w:p w14:paraId="0EFC2B10" w14:textId="6FEF2863"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 xml:space="preserve"> 82-400 Sztum</w:t>
            </w:r>
          </w:p>
        </w:tc>
        <w:tc>
          <w:tcPr>
            <w:tcW w:w="1332" w:type="dxa"/>
          </w:tcPr>
          <w:p w14:paraId="7B0CD00A"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5791633789</w:t>
            </w:r>
          </w:p>
        </w:tc>
        <w:tc>
          <w:tcPr>
            <w:tcW w:w="1411" w:type="dxa"/>
          </w:tcPr>
          <w:p w14:paraId="3595F78F" w14:textId="77777777" w:rsidR="00F35349" w:rsidRPr="00F35349" w:rsidRDefault="00F35349" w:rsidP="00F35349">
            <w:pPr>
              <w:spacing w:line="240" w:lineRule="auto"/>
              <w:jc w:val="center"/>
              <w:rPr>
                <w:rFonts w:asciiTheme="minorHAnsi" w:eastAsia="Calibri" w:hAnsiTheme="minorHAnsi" w:cstheme="minorHAnsi"/>
                <w:lang w:val="pl-PL" w:eastAsia="en-US"/>
              </w:rPr>
            </w:pPr>
            <w:r w:rsidRPr="00F35349">
              <w:rPr>
                <w:rFonts w:asciiTheme="minorHAnsi" w:eastAsia="Calibri" w:hAnsiTheme="minorHAnsi" w:cstheme="minorHAnsi"/>
                <w:lang w:val="pl-PL" w:eastAsia="en-US"/>
              </w:rPr>
              <w:t>000192376</w:t>
            </w:r>
          </w:p>
        </w:tc>
      </w:tr>
    </w:tbl>
    <w:p w14:paraId="2FC869CA" w14:textId="1FE6D532" w:rsidR="000F251B" w:rsidRDefault="000F251B" w:rsidP="000F251B">
      <w:pPr>
        <w:spacing w:line="360" w:lineRule="auto"/>
        <w:jc w:val="both"/>
        <w:rPr>
          <w:rFonts w:asciiTheme="minorHAnsi" w:hAnsiTheme="minorHAnsi" w:cstheme="minorHAnsi"/>
          <w:noProof/>
        </w:rPr>
      </w:pPr>
    </w:p>
    <w:p w14:paraId="62C1A230" w14:textId="77777777" w:rsidR="000E1CEE" w:rsidRPr="000E1CEE" w:rsidRDefault="000E1CEE" w:rsidP="004F51F5">
      <w:pPr>
        <w:pStyle w:val="Akapitzlist"/>
        <w:numPr>
          <w:ilvl w:val="0"/>
          <w:numId w:val="15"/>
        </w:numPr>
        <w:spacing w:line="360" w:lineRule="auto"/>
        <w:ind w:left="714" w:hanging="357"/>
        <w:jc w:val="both"/>
        <w:rPr>
          <w:rFonts w:asciiTheme="minorHAnsi" w:hAnsiTheme="minorHAnsi" w:cstheme="minorHAnsi"/>
          <w:noProof/>
        </w:rPr>
      </w:pPr>
      <w:r w:rsidRPr="000E1CEE">
        <w:rPr>
          <w:rFonts w:asciiTheme="minorHAnsi" w:hAnsiTheme="minorHAnsi" w:cstheme="minorHAnsi"/>
          <w:noProof/>
        </w:rPr>
        <w:lastRenderedPageBreak/>
        <w:t>Zamawiający Zastrzega sobie prawo do zmiany liczby jednostek organizacyjnych w trakcie trwania umowy oraz zmiany nazw lub adresów jednostek dokonanych wskutek zmian organizacyjnych.</w:t>
      </w:r>
    </w:p>
    <w:p w14:paraId="758DA2F9" w14:textId="77777777" w:rsidR="00F35349" w:rsidRPr="000E1CEE" w:rsidRDefault="00F35349" w:rsidP="000E1CEE">
      <w:pPr>
        <w:pStyle w:val="Akapitzlist"/>
        <w:spacing w:line="360" w:lineRule="auto"/>
        <w:jc w:val="both"/>
        <w:rPr>
          <w:rFonts w:asciiTheme="minorHAnsi" w:hAnsiTheme="minorHAnsi" w:cstheme="minorHAnsi"/>
          <w:noProof/>
        </w:rPr>
      </w:pPr>
    </w:p>
    <w:p w14:paraId="2F79A20C" w14:textId="51297087" w:rsidR="000F251B" w:rsidRPr="000F251B" w:rsidRDefault="000F251B" w:rsidP="00732468">
      <w:pPr>
        <w:pStyle w:val="Akapitzlist"/>
        <w:numPr>
          <w:ilvl w:val="0"/>
          <w:numId w:val="1"/>
        </w:numPr>
        <w:spacing w:line="360" w:lineRule="auto"/>
        <w:jc w:val="both"/>
        <w:rPr>
          <w:rFonts w:asciiTheme="minorHAnsi" w:hAnsiTheme="minorHAnsi" w:cstheme="minorHAnsi"/>
          <w:b/>
          <w:noProof/>
        </w:rPr>
      </w:pPr>
      <w:r w:rsidRPr="000F251B">
        <w:rPr>
          <w:rFonts w:asciiTheme="minorHAnsi" w:hAnsiTheme="minorHAnsi" w:cstheme="minorHAnsi"/>
          <w:b/>
          <w:noProof/>
        </w:rPr>
        <w:t>Termin realizacji umowy</w:t>
      </w:r>
    </w:p>
    <w:p w14:paraId="3DCEDA3D" w14:textId="254B593A" w:rsidR="000F251B" w:rsidRDefault="000F251B" w:rsidP="000F251B">
      <w:pPr>
        <w:pStyle w:val="Akapitzlist"/>
        <w:spacing w:line="360" w:lineRule="auto"/>
        <w:ind w:left="360"/>
        <w:jc w:val="both"/>
        <w:rPr>
          <w:rFonts w:asciiTheme="minorHAnsi" w:hAnsiTheme="minorHAnsi" w:cstheme="minorHAnsi"/>
          <w:noProof/>
        </w:rPr>
      </w:pPr>
      <w:r>
        <w:rPr>
          <w:rFonts w:asciiTheme="minorHAnsi" w:hAnsiTheme="minorHAnsi" w:cstheme="minorHAnsi"/>
          <w:noProof/>
        </w:rPr>
        <w:t xml:space="preserve">Umowa obowiązuje </w:t>
      </w:r>
      <w:r w:rsidRPr="000F251B">
        <w:rPr>
          <w:rFonts w:asciiTheme="minorHAnsi" w:hAnsiTheme="minorHAnsi" w:cstheme="minorHAnsi"/>
          <w:noProof/>
        </w:rPr>
        <w:t xml:space="preserve">w okresie </w:t>
      </w:r>
      <w:r w:rsidR="00704F2A">
        <w:rPr>
          <w:rFonts w:asciiTheme="minorHAnsi" w:hAnsiTheme="minorHAnsi" w:cstheme="minorHAnsi"/>
          <w:noProof/>
        </w:rPr>
        <w:t xml:space="preserve">48 miesięcy, tj. </w:t>
      </w:r>
      <w:r w:rsidRPr="000F251B">
        <w:rPr>
          <w:rFonts w:asciiTheme="minorHAnsi" w:hAnsiTheme="minorHAnsi" w:cstheme="minorHAnsi"/>
          <w:noProof/>
        </w:rPr>
        <w:t>od 01.02.2024 r. do 31.01.2028 r.</w:t>
      </w:r>
    </w:p>
    <w:p w14:paraId="78EF987E" w14:textId="30D5DF06" w:rsidR="000F251B" w:rsidRDefault="000F251B" w:rsidP="000F251B">
      <w:pPr>
        <w:spacing w:line="360" w:lineRule="auto"/>
        <w:jc w:val="both"/>
        <w:rPr>
          <w:rFonts w:asciiTheme="minorHAnsi" w:hAnsiTheme="minorHAnsi" w:cstheme="minorHAnsi"/>
          <w:noProof/>
        </w:rPr>
      </w:pPr>
    </w:p>
    <w:p w14:paraId="17D9C6D8" w14:textId="3EF2680E" w:rsidR="000F251B" w:rsidRPr="009D7A68" w:rsidRDefault="000F251B" w:rsidP="00732468">
      <w:pPr>
        <w:pStyle w:val="Akapitzlist"/>
        <w:numPr>
          <w:ilvl w:val="0"/>
          <w:numId w:val="1"/>
        </w:numPr>
        <w:spacing w:line="360" w:lineRule="auto"/>
        <w:jc w:val="both"/>
        <w:rPr>
          <w:rFonts w:asciiTheme="minorHAnsi" w:hAnsiTheme="minorHAnsi" w:cstheme="minorHAnsi"/>
          <w:b/>
          <w:noProof/>
        </w:rPr>
      </w:pPr>
      <w:r w:rsidRPr="009D7A68">
        <w:rPr>
          <w:rFonts w:asciiTheme="minorHAnsi" w:hAnsiTheme="minorHAnsi" w:cstheme="minorHAnsi"/>
          <w:b/>
          <w:noProof/>
        </w:rPr>
        <w:t>Obowiązki Stron</w:t>
      </w:r>
    </w:p>
    <w:p w14:paraId="748EC4D0" w14:textId="36D1E8A6" w:rsidR="000F251B" w:rsidRDefault="000F251B" w:rsidP="00732468">
      <w:pPr>
        <w:pStyle w:val="Akapitzlist"/>
        <w:numPr>
          <w:ilvl w:val="0"/>
          <w:numId w:val="3"/>
        </w:numPr>
        <w:spacing w:line="360" w:lineRule="auto"/>
        <w:jc w:val="both"/>
        <w:rPr>
          <w:rFonts w:asciiTheme="minorHAnsi" w:hAnsiTheme="minorHAnsi" w:cstheme="minorHAnsi"/>
          <w:noProof/>
        </w:rPr>
      </w:pPr>
      <w:r>
        <w:rPr>
          <w:rFonts w:asciiTheme="minorHAnsi" w:hAnsiTheme="minorHAnsi" w:cstheme="minorHAnsi"/>
          <w:noProof/>
        </w:rPr>
        <w:t>W ramach prowadzenia kompleksowej obsługi bankowej budżetu Powiatu Sztumskiego wraz z podległymi jednostkami organizacyjnymi w okresie od 01.02.2024 r. do 31.01.2028 r. Bank zobowiązuje się do:</w:t>
      </w:r>
      <w:bookmarkStart w:id="0" w:name="_GoBack"/>
      <w:bookmarkEnd w:id="0"/>
    </w:p>
    <w:p w14:paraId="3ECDE5A9" w14:textId="10FFBD4E" w:rsidR="009D7A68" w:rsidRPr="009D7A68" w:rsidRDefault="009D7A68" w:rsidP="00732468">
      <w:pPr>
        <w:pStyle w:val="Akapitzlist"/>
        <w:numPr>
          <w:ilvl w:val="0"/>
          <w:numId w:val="4"/>
        </w:numPr>
        <w:spacing w:line="360" w:lineRule="auto"/>
        <w:jc w:val="both"/>
        <w:rPr>
          <w:rFonts w:asciiTheme="minorHAnsi" w:hAnsiTheme="minorHAnsi" w:cstheme="minorHAnsi"/>
          <w:noProof/>
        </w:rPr>
      </w:pPr>
      <w:r w:rsidRPr="009D7A68">
        <w:rPr>
          <w:rFonts w:asciiTheme="minorHAnsi" w:hAnsiTheme="minorHAnsi" w:cstheme="minorHAnsi"/>
          <w:noProof/>
        </w:rPr>
        <w:t>Bieżąc</w:t>
      </w:r>
      <w:r>
        <w:rPr>
          <w:rFonts w:asciiTheme="minorHAnsi" w:hAnsiTheme="minorHAnsi" w:cstheme="minorHAnsi"/>
          <w:noProof/>
        </w:rPr>
        <w:t>ej</w:t>
      </w:r>
      <w:r w:rsidRPr="009D7A68">
        <w:rPr>
          <w:rFonts w:asciiTheme="minorHAnsi" w:hAnsiTheme="minorHAnsi" w:cstheme="minorHAnsi"/>
          <w:noProof/>
        </w:rPr>
        <w:t xml:space="preserve"> obsług</w:t>
      </w:r>
      <w:r>
        <w:rPr>
          <w:rFonts w:asciiTheme="minorHAnsi" w:hAnsiTheme="minorHAnsi" w:cstheme="minorHAnsi"/>
          <w:noProof/>
        </w:rPr>
        <w:t>i</w:t>
      </w:r>
      <w:r w:rsidRPr="009D7A68">
        <w:rPr>
          <w:rFonts w:asciiTheme="minorHAnsi" w:hAnsiTheme="minorHAnsi" w:cstheme="minorHAnsi"/>
          <w:noProof/>
        </w:rPr>
        <w:t xml:space="preserve"> bankow</w:t>
      </w:r>
      <w:r>
        <w:rPr>
          <w:rFonts w:asciiTheme="minorHAnsi" w:hAnsiTheme="minorHAnsi" w:cstheme="minorHAnsi"/>
          <w:noProof/>
        </w:rPr>
        <w:t>ej</w:t>
      </w:r>
      <w:r w:rsidRPr="009D7A68">
        <w:rPr>
          <w:rFonts w:asciiTheme="minorHAnsi" w:hAnsiTheme="minorHAnsi" w:cstheme="minorHAnsi"/>
          <w:noProof/>
        </w:rPr>
        <w:t xml:space="preserve"> polegając</w:t>
      </w:r>
      <w:r>
        <w:rPr>
          <w:rFonts w:asciiTheme="minorHAnsi" w:hAnsiTheme="minorHAnsi" w:cstheme="minorHAnsi"/>
          <w:noProof/>
        </w:rPr>
        <w:t>ej</w:t>
      </w:r>
      <w:r w:rsidRPr="009D7A68">
        <w:rPr>
          <w:rFonts w:asciiTheme="minorHAnsi" w:hAnsiTheme="minorHAnsi" w:cstheme="minorHAnsi"/>
          <w:noProof/>
        </w:rPr>
        <w:t xml:space="preserve"> na:</w:t>
      </w:r>
    </w:p>
    <w:p w14:paraId="6BAD7928" w14:textId="388843A4" w:rsidR="009D7A68" w:rsidRDefault="009D7A68" w:rsidP="00732468">
      <w:pPr>
        <w:pStyle w:val="Akapitzlist"/>
        <w:numPr>
          <w:ilvl w:val="0"/>
          <w:numId w:val="5"/>
        </w:numPr>
        <w:spacing w:line="360" w:lineRule="auto"/>
        <w:jc w:val="both"/>
        <w:rPr>
          <w:rFonts w:asciiTheme="minorHAnsi" w:hAnsiTheme="minorHAnsi" w:cstheme="minorHAnsi"/>
          <w:noProof/>
        </w:rPr>
      </w:pPr>
      <w:r w:rsidRPr="009D7A68">
        <w:rPr>
          <w:rFonts w:asciiTheme="minorHAnsi" w:hAnsiTheme="minorHAnsi" w:cstheme="minorHAnsi"/>
          <w:noProof/>
        </w:rPr>
        <w:t xml:space="preserve">Otwarciu, prowadzeniu i likwidacji rachunków bankowych: podstawowych i pomocniczych, prowadzonych w walucie polskiej oraz w walucie obcej (w przypadku wystąpienia potrzeby). </w:t>
      </w:r>
    </w:p>
    <w:p w14:paraId="13ABA2CF" w14:textId="77777777" w:rsidR="009D7A68" w:rsidRDefault="009D7A68" w:rsidP="00732468">
      <w:pPr>
        <w:pStyle w:val="Akapitzlist"/>
        <w:numPr>
          <w:ilvl w:val="0"/>
          <w:numId w:val="5"/>
        </w:numPr>
        <w:spacing w:line="360" w:lineRule="auto"/>
        <w:jc w:val="both"/>
        <w:rPr>
          <w:rFonts w:asciiTheme="minorHAnsi" w:hAnsiTheme="minorHAnsi" w:cstheme="minorHAnsi"/>
          <w:noProof/>
        </w:rPr>
      </w:pPr>
      <w:r w:rsidRPr="009D7A68">
        <w:rPr>
          <w:rFonts w:asciiTheme="minorHAnsi" w:hAnsiTheme="minorHAnsi" w:cstheme="minorHAnsi"/>
          <w:noProof/>
        </w:rPr>
        <w:t>Przyjmowaniu wpłat gotówkowych w oddziale/filii Banku:</w:t>
      </w:r>
    </w:p>
    <w:p w14:paraId="63CFDE19" w14:textId="77777777" w:rsidR="009D7A68" w:rsidRDefault="009D7A68" w:rsidP="00732468">
      <w:pPr>
        <w:pStyle w:val="Akapitzlist"/>
        <w:numPr>
          <w:ilvl w:val="0"/>
          <w:numId w:val="6"/>
        </w:numPr>
        <w:spacing w:line="360" w:lineRule="auto"/>
        <w:jc w:val="both"/>
        <w:rPr>
          <w:rFonts w:asciiTheme="minorHAnsi" w:hAnsiTheme="minorHAnsi" w:cstheme="minorHAnsi"/>
          <w:noProof/>
        </w:rPr>
      </w:pPr>
      <w:r w:rsidRPr="009D7A68">
        <w:rPr>
          <w:rFonts w:asciiTheme="minorHAnsi" w:hAnsiTheme="minorHAnsi" w:cstheme="minorHAnsi"/>
          <w:noProof/>
        </w:rPr>
        <w:t>własnych (wpłaty gotówkowe przyjęte w kasie Wykonawcy muszą być zaksięgowane i dostępne na rachunku Zamawiającego z chwilą dokonania wpłaty),</w:t>
      </w:r>
    </w:p>
    <w:p w14:paraId="5410771F" w14:textId="2AA4C387" w:rsidR="009D7A68" w:rsidRPr="009D7A68" w:rsidRDefault="009D7A68" w:rsidP="00732468">
      <w:pPr>
        <w:pStyle w:val="Akapitzlist"/>
        <w:numPr>
          <w:ilvl w:val="0"/>
          <w:numId w:val="6"/>
        </w:numPr>
        <w:spacing w:line="360" w:lineRule="auto"/>
        <w:jc w:val="both"/>
        <w:rPr>
          <w:rFonts w:asciiTheme="minorHAnsi" w:hAnsiTheme="minorHAnsi" w:cstheme="minorHAnsi"/>
          <w:noProof/>
        </w:rPr>
      </w:pPr>
      <w:r w:rsidRPr="009D7A68">
        <w:rPr>
          <w:rFonts w:asciiTheme="minorHAnsi" w:hAnsiTheme="minorHAnsi" w:cstheme="minorHAnsi"/>
          <w:noProof/>
        </w:rPr>
        <w:t>wpłat obcych (opłat dokonywanych przez osoby fizyczne, prawne oraz inne podmioty). Wpłaty te nie będą obciążone prowizją ani jakąkolwiek opłatą od wpłacającego</w:t>
      </w:r>
      <w:r w:rsidR="00153F25">
        <w:rPr>
          <w:rFonts w:asciiTheme="minorHAnsi" w:hAnsiTheme="minorHAnsi" w:cstheme="minorHAnsi"/>
          <w:noProof/>
        </w:rPr>
        <w:t xml:space="preserve"> Zamawającego</w:t>
      </w:r>
      <w:r w:rsidRPr="009D7A68">
        <w:rPr>
          <w:rFonts w:asciiTheme="minorHAnsi" w:hAnsiTheme="minorHAnsi" w:cstheme="minorHAnsi"/>
          <w:noProof/>
        </w:rPr>
        <w:t xml:space="preserve">. </w:t>
      </w:r>
    </w:p>
    <w:p w14:paraId="5F0B705D" w14:textId="77777777" w:rsidR="009D7A68" w:rsidRDefault="009D7A68" w:rsidP="00732468">
      <w:pPr>
        <w:pStyle w:val="Akapitzlist"/>
        <w:numPr>
          <w:ilvl w:val="0"/>
          <w:numId w:val="5"/>
        </w:numPr>
        <w:spacing w:line="360" w:lineRule="auto"/>
        <w:jc w:val="both"/>
        <w:rPr>
          <w:rFonts w:asciiTheme="minorHAnsi" w:hAnsiTheme="minorHAnsi" w:cstheme="minorHAnsi"/>
          <w:noProof/>
        </w:rPr>
      </w:pPr>
      <w:r w:rsidRPr="009D7A68">
        <w:rPr>
          <w:rFonts w:asciiTheme="minorHAnsi" w:hAnsiTheme="minorHAnsi" w:cstheme="minorHAnsi"/>
          <w:noProof/>
        </w:rPr>
        <w:t>Dokonywaniu wypłat gotówkowych (w walucie polskiej, w tym możliwość dokonania wypłaty gotówki zgodnie ze złożoną specyfikacją nominałową oraz możliwość dokonywania wymiany banknotów/bilonu na banknoty/bilony o innych nominałach).</w:t>
      </w:r>
    </w:p>
    <w:p w14:paraId="0764E50E" w14:textId="77777777" w:rsidR="009D7A68" w:rsidRDefault="009D7A68" w:rsidP="00732468">
      <w:pPr>
        <w:pStyle w:val="Akapitzlist"/>
        <w:numPr>
          <w:ilvl w:val="0"/>
          <w:numId w:val="5"/>
        </w:numPr>
        <w:spacing w:line="360" w:lineRule="auto"/>
        <w:jc w:val="both"/>
        <w:rPr>
          <w:rFonts w:asciiTheme="minorHAnsi" w:hAnsiTheme="minorHAnsi" w:cstheme="minorHAnsi"/>
          <w:noProof/>
        </w:rPr>
      </w:pPr>
      <w:r w:rsidRPr="009D7A68">
        <w:rPr>
          <w:rFonts w:asciiTheme="minorHAnsi" w:hAnsiTheme="minorHAnsi" w:cstheme="minorHAnsi"/>
          <w:noProof/>
        </w:rPr>
        <w:t>Realizacji poleceń przelewów krajowych i zagranicznych:</w:t>
      </w:r>
    </w:p>
    <w:p w14:paraId="5DD1FF9E" w14:textId="77777777" w:rsidR="009D7A68" w:rsidRDefault="009D7A68" w:rsidP="00732468">
      <w:pPr>
        <w:pStyle w:val="Akapitzlist"/>
        <w:numPr>
          <w:ilvl w:val="0"/>
          <w:numId w:val="7"/>
        </w:numPr>
        <w:spacing w:line="360" w:lineRule="auto"/>
        <w:jc w:val="both"/>
        <w:rPr>
          <w:rFonts w:asciiTheme="minorHAnsi" w:hAnsiTheme="minorHAnsi" w:cstheme="minorHAnsi"/>
          <w:noProof/>
        </w:rPr>
      </w:pPr>
      <w:r w:rsidRPr="009D7A68">
        <w:rPr>
          <w:rFonts w:asciiTheme="minorHAnsi" w:hAnsiTheme="minorHAnsi" w:cstheme="minorHAnsi"/>
          <w:noProof/>
        </w:rPr>
        <w:t>wewnętrznych (w ramach danego banku, elektronicznie i w szczególnych przypadkach składanych papierowo),</w:t>
      </w:r>
    </w:p>
    <w:p w14:paraId="05A909EA" w14:textId="3A06E634" w:rsidR="009D7A68" w:rsidRDefault="009D7A68" w:rsidP="00732468">
      <w:pPr>
        <w:pStyle w:val="Akapitzlist"/>
        <w:numPr>
          <w:ilvl w:val="0"/>
          <w:numId w:val="7"/>
        </w:numPr>
        <w:spacing w:line="360" w:lineRule="auto"/>
        <w:jc w:val="both"/>
        <w:rPr>
          <w:rFonts w:asciiTheme="minorHAnsi" w:hAnsiTheme="minorHAnsi" w:cstheme="minorHAnsi"/>
          <w:noProof/>
        </w:rPr>
      </w:pPr>
      <w:r w:rsidRPr="009D7A68">
        <w:rPr>
          <w:rFonts w:asciiTheme="minorHAnsi" w:hAnsiTheme="minorHAnsi" w:cstheme="minorHAnsi"/>
          <w:noProof/>
        </w:rPr>
        <w:t>zewnętrznych (elektronicznie i w szczególnych przypadkach składanych papierowo) zarówno krajowych, jak i zagranicznych tj. m.in. Elixir, Sorbnet o wartości powyżej 1.000.000,00 zł. SEPA, SWIFT</w:t>
      </w:r>
      <w:r w:rsidR="00A23607">
        <w:rPr>
          <w:rFonts w:asciiTheme="minorHAnsi" w:hAnsiTheme="minorHAnsi" w:cstheme="minorHAnsi"/>
          <w:noProof/>
        </w:rPr>
        <w:t>.</w:t>
      </w:r>
    </w:p>
    <w:p w14:paraId="3F707981" w14:textId="77777777" w:rsidR="009D7A68" w:rsidRDefault="009D7A68" w:rsidP="00732468">
      <w:pPr>
        <w:pStyle w:val="Akapitzlist"/>
        <w:numPr>
          <w:ilvl w:val="0"/>
          <w:numId w:val="7"/>
        </w:numPr>
        <w:spacing w:line="360" w:lineRule="auto"/>
        <w:jc w:val="both"/>
        <w:rPr>
          <w:rFonts w:asciiTheme="minorHAnsi" w:hAnsiTheme="minorHAnsi" w:cstheme="minorHAnsi"/>
          <w:noProof/>
        </w:rPr>
      </w:pPr>
      <w:r w:rsidRPr="009D7A68">
        <w:rPr>
          <w:rFonts w:asciiTheme="minorHAnsi" w:hAnsiTheme="minorHAnsi" w:cstheme="minorHAnsi"/>
          <w:noProof/>
        </w:rPr>
        <w:t xml:space="preserve">Zamawiający dopuszcza możliwość realizacji przelewów natychmiastowych i przelewów pilnych. </w:t>
      </w:r>
    </w:p>
    <w:p w14:paraId="5F149AAC" w14:textId="69C180A0" w:rsidR="009D7A68" w:rsidRPr="009D7A68" w:rsidRDefault="009D7A68" w:rsidP="00732468">
      <w:pPr>
        <w:pStyle w:val="Akapitzlist"/>
        <w:numPr>
          <w:ilvl w:val="0"/>
          <w:numId w:val="7"/>
        </w:numPr>
        <w:spacing w:line="360" w:lineRule="auto"/>
        <w:jc w:val="both"/>
        <w:rPr>
          <w:rFonts w:asciiTheme="minorHAnsi" w:hAnsiTheme="minorHAnsi" w:cstheme="minorHAnsi"/>
          <w:noProof/>
        </w:rPr>
      </w:pPr>
      <w:r w:rsidRPr="009D7A68">
        <w:rPr>
          <w:rFonts w:asciiTheme="minorHAnsi" w:hAnsiTheme="minorHAnsi" w:cstheme="minorHAnsi"/>
          <w:noProof/>
        </w:rPr>
        <w:t xml:space="preserve">Wykonawca zrealizuje przelewy na podstawie złożonych dyspozycji podpisanych przez dwie sooby upoważnione, wymienione w karcie wzorów podpisów. </w:t>
      </w:r>
    </w:p>
    <w:p w14:paraId="3794A402" w14:textId="77777777" w:rsidR="009D7A68" w:rsidRDefault="009D7A68" w:rsidP="00732468">
      <w:pPr>
        <w:pStyle w:val="Akapitzlist"/>
        <w:numPr>
          <w:ilvl w:val="0"/>
          <w:numId w:val="5"/>
        </w:numPr>
        <w:spacing w:line="360" w:lineRule="auto"/>
        <w:jc w:val="both"/>
        <w:rPr>
          <w:rFonts w:asciiTheme="minorHAnsi" w:hAnsiTheme="minorHAnsi" w:cstheme="minorHAnsi"/>
          <w:noProof/>
        </w:rPr>
      </w:pPr>
      <w:r w:rsidRPr="009D7A68">
        <w:rPr>
          <w:rFonts w:asciiTheme="minorHAnsi" w:hAnsiTheme="minorHAnsi" w:cstheme="minorHAnsi"/>
          <w:noProof/>
        </w:rPr>
        <w:lastRenderedPageBreak/>
        <w:t>Dokonywaniu przelewów w formacie „split payment” z jednoczesną weryfikacją kontrahentów w wykazie podatników VAT tzw. „biała lista podatników” oraz możliwością generowania raportu z transakcji o statusie weryfikacji.</w:t>
      </w:r>
    </w:p>
    <w:p w14:paraId="4FE12973" w14:textId="7C0E9F75" w:rsidR="009D7A68" w:rsidRDefault="009D7A68" w:rsidP="00732468">
      <w:pPr>
        <w:pStyle w:val="Akapitzlist"/>
        <w:numPr>
          <w:ilvl w:val="0"/>
          <w:numId w:val="5"/>
        </w:numPr>
        <w:spacing w:line="360" w:lineRule="auto"/>
        <w:jc w:val="both"/>
        <w:rPr>
          <w:rFonts w:asciiTheme="minorHAnsi" w:hAnsiTheme="minorHAnsi" w:cstheme="minorHAnsi"/>
          <w:noProof/>
        </w:rPr>
      </w:pPr>
      <w:r>
        <w:rPr>
          <w:rFonts w:asciiTheme="minorHAnsi" w:hAnsiTheme="minorHAnsi" w:cstheme="minorHAnsi"/>
          <w:noProof/>
        </w:rPr>
        <w:t>udostępnieniu usługi bankowości elektronicznej.</w:t>
      </w:r>
    </w:p>
    <w:p w14:paraId="052DDE91" w14:textId="44D58F24" w:rsidR="009D7A68" w:rsidRDefault="009D7A68" w:rsidP="00732468">
      <w:pPr>
        <w:pStyle w:val="Akapitzlist"/>
        <w:numPr>
          <w:ilvl w:val="0"/>
          <w:numId w:val="5"/>
        </w:numPr>
        <w:spacing w:line="360" w:lineRule="auto"/>
        <w:jc w:val="both"/>
        <w:rPr>
          <w:rFonts w:asciiTheme="minorHAnsi" w:hAnsiTheme="minorHAnsi" w:cstheme="minorHAnsi"/>
          <w:noProof/>
        </w:rPr>
      </w:pPr>
      <w:r w:rsidRPr="009D7A68">
        <w:rPr>
          <w:rFonts w:asciiTheme="minorHAnsi" w:hAnsiTheme="minorHAnsi" w:cstheme="minorHAnsi"/>
          <w:noProof/>
        </w:rPr>
        <w:t>Pomocy przy przeniesieniu bazy danych z obecnie wykorzystywanego systemu do systemu zaproponowanego przez Wykonawcę.</w:t>
      </w:r>
    </w:p>
    <w:p w14:paraId="1A455746" w14:textId="77777777" w:rsidR="009D7A68" w:rsidRDefault="009D7A68" w:rsidP="00732468">
      <w:pPr>
        <w:pStyle w:val="Akapitzlist"/>
        <w:numPr>
          <w:ilvl w:val="0"/>
          <w:numId w:val="5"/>
        </w:numPr>
        <w:spacing w:line="360" w:lineRule="auto"/>
        <w:jc w:val="both"/>
        <w:rPr>
          <w:rFonts w:asciiTheme="minorHAnsi" w:hAnsiTheme="minorHAnsi" w:cstheme="minorHAnsi"/>
          <w:noProof/>
        </w:rPr>
      </w:pPr>
      <w:r w:rsidRPr="009D7A68">
        <w:rPr>
          <w:rFonts w:asciiTheme="minorHAnsi" w:hAnsiTheme="minorHAnsi" w:cstheme="minorHAnsi"/>
          <w:noProof/>
        </w:rPr>
        <w:t>Sporządzeniu i udostępnianiu dziennych wyciągów bankowych przesyłanych na wskazany adres e-mail lub generowanych w formie pliku elektronicznego do wydruku w systemie bankowości elektronicznej następnego dnia roboczego.</w:t>
      </w:r>
    </w:p>
    <w:p w14:paraId="2DD6EEF7" w14:textId="737A3353" w:rsidR="009D7A68" w:rsidRDefault="009D7A68" w:rsidP="00732468">
      <w:pPr>
        <w:pStyle w:val="Akapitzlist"/>
        <w:numPr>
          <w:ilvl w:val="0"/>
          <w:numId w:val="5"/>
        </w:numPr>
        <w:spacing w:line="360" w:lineRule="auto"/>
        <w:jc w:val="both"/>
        <w:rPr>
          <w:rFonts w:asciiTheme="minorHAnsi" w:hAnsiTheme="minorHAnsi" w:cstheme="minorHAnsi"/>
          <w:noProof/>
        </w:rPr>
      </w:pPr>
      <w:r w:rsidRPr="009D7A68">
        <w:rPr>
          <w:rFonts w:asciiTheme="minorHAnsi" w:hAnsiTheme="minorHAnsi" w:cstheme="minorHAnsi"/>
          <w:noProof/>
        </w:rPr>
        <w:t>Wydawaniu blankietów czekowych lub możliwość generowania elektronicznego polecenia wypłaty w systemie bankowości elektronicznej – wraz z ich realizacją.</w:t>
      </w:r>
    </w:p>
    <w:p w14:paraId="736BC9EB" w14:textId="00563217" w:rsidR="00A23607" w:rsidRDefault="00A23607" w:rsidP="00732468">
      <w:pPr>
        <w:pStyle w:val="Akapitzlist"/>
        <w:numPr>
          <w:ilvl w:val="0"/>
          <w:numId w:val="5"/>
        </w:numPr>
        <w:spacing w:line="360" w:lineRule="auto"/>
        <w:jc w:val="both"/>
        <w:rPr>
          <w:rFonts w:asciiTheme="minorHAnsi" w:hAnsiTheme="minorHAnsi" w:cstheme="minorHAnsi"/>
          <w:noProof/>
        </w:rPr>
      </w:pPr>
      <w:r>
        <w:rPr>
          <w:rFonts w:asciiTheme="minorHAnsi" w:hAnsiTheme="minorHAnsi" w:cstheme="minorHAnsi"/>
          <w:noProof/>
        </w:rPr>
        <w:t xml:space="preserve">Zapewnieniu obsługi bankowej w każdy dzień roboczy. Środki przekazywane na rachunki Zamawiającego będą księgowane w każdy dzień rozliczeniowy od rozpoczęcia do zakończenia </w:t>
      </w:r>
      <w:r w:rsidR="00153F25">
        <w:rPr>
          <w:rFonts w:asciiTheme="minorHAnsi" w:hAnsiTheme="minorHAnsi" w:cstheme="minorHAnsi"/>
          <w:noProof/>
        </w:rPr>
        <w:t>sesji bankowej</w:t>
      </w:r>
      <w:r>
        <w:rPr>
          <w:rFonts w:asciiTheme="minorHAnsi" w:hAnsiTheme="minorHAnsi" w:cstheme="minorHAnsi"/>
          <w:noProof/>
        </w:rPr>
        <w:t xml:space="preserve">. </w:t>
      </w:r>
    </w:p>
    <w:p w14:paraId="2E94D20A" w14:textId="062713BF" w:rsidR="00A23607" w:rsidRDefault="00A23607" w:rsidP="00732468">
      <w:pPr>
        <w:pStyle w:val="Akapitzlist"/>
        <w:numPr>
          <w:ilvl w:val="0"/>
          <w:numId w:val="5"/>
        </w:numPr>
        <w:spacing w:line="360" w:lineRule="auto"/>
        <w:jc w:val="both"/>
        <w:rPr>
          <w:rFonts w:asciiTheme="minorHAnsi" w:hAnsiTheme="minorHAnsi" w:cstheme="minorHAnsi"/>
          <w:noProof/>
        </w:rPr>
      </w:pPr>
      <w:r>
        <w:rPr>
          <w:rFonts w:asciiTheme="minorHAnsi" w:hAnsiTheme="minorHAnsi" w:cstheme="minorHAnsi"/>
          <w:noProof/>
        </w:rPr>
        <w:t>Realizacja poleceń przelewu następować będzie w dniu realizacji zlecenia, poprzez obciążenie wskazanego rachunku bankowego:</w:t>
      </w:r>
    </w:p>
    <w:p w14:paraId="242D46E7" w14:textId="4BE706BD" w:rsidR="00A23607" w:rsidRDefault="00A23607" w:rsidP="00732468">
      <w:pPr>
        <w:pStyle w:val="Akapitzlist"/>
        <w:numPr>
          <w:ilvl w:val="0"/>
          <w:numId w:val="9"/>
        </w:numPr>
        <w:spacing w:line="360" w:lineRule="auto"/>
        <w:jc w:val="both"/>
        <w:rPr>
          <w:rFonts w:asciiTheme="minorHAnsi" w:hAnsiTheme="minorHAnsi" w:cstheme="minorHAnsi"/>
          <w:noProof/>
        </w:rPr>
      </w:pPr>
      <w:r>
        <w:rPr>
          <w:rFonts w:asciiTheme="minorHAnsi" w:hAnsiTheme="minorHAnsi" w:cstheme="minorHAnsi"/>
          <w:noProof/>
        </w:rPr>
        <w:t>w czasie rzeczywistym – w odniesieniu do przelewów wewnętrznych (pomiędzy rachunkami Zlecającego),</w:t>
      </w:r>
    </w:p>
    <w:p w14:paraId="78FA5061" w14:textId="048EA5B9" w:rsidR="00A23607" w:rsidRDefault="00A23607" w:rsidP="00732468">
      <w:pPr>
        <w:pStyle w:val="Akapitzlist"/>
        <w:numPr>
          <w:ilvl w:val="0"/>
          <w:numId w:val="9"/>
        </w:numPr>
        <w:spacing w:line="360" w:lineRule="auto"/>
        <w:jc w:val="both"/>
        <w:rPr>
          <w:rFonts w:asciiTheme="minorHAnsi" w:hAnsiTheme="minorHAnsi" w:cstheme="minorHAnsi"/>
          <w:noProof/>
        </w:rPr>
      </w:pPr>
      <w:r>
        <w:rPr>
          <w:rFonts w:asciiTheme="minorHAnsi" w:hAnsiTheme="minorHAnsi" w:cstheme="minorHAnsi"/>
          <w:noProof/>
        </w:rPr>
        <w:t>tego samego dnia roboczego, na najbliższej sesji rozliczeniowej od złożenia polecenia przelewu – w odniesieniu do przelewów zewnętrznych (międzybankowych, w tym międzynarodowych),</w:t>
      </w:r>
    </w:p>
    <w:p w14:paraId="6F786E2A" w14:textId="4F8590E2" w:rsidR="00A23607" w:rsidRDefault="00A23607" w:rsidP="00732468">
      <w:pPr>
        <w:pStyle w:val="Akapitzlist"/>
        <w:numPr>
          <w:ilvl w:val="0"/>
          <w:numId w:val="9"/>
        </w:numPr>
        <w:spacing w:line="360" w:lineRule="auto"/>
        <w:jc w:val="both"/>
        <w:rPr>
          <w:rFonts w:asciiTheme="minorHAnsi" w:hAnsiTheme="minorHAnsi" w:cstheme="minorHAnsi"/>
          <w:noProof/>
        </w:rPr>
      </w:pPr>
      <w:r>
        <w:rPr>
          <w:rFonts w:asciiTheme="minorHAnsi" w:hAnsiTheme="minorHAnsi" w:cstheme="minorHAnsi"/>
          <w:noProof/>
        </w:rPr>
        <w:t>w dniu realizacji polecenia przelewu, w tym przelewu z odroczoną datą płatności, w przypadku braku środków na rachunku, Bank podejmie kolejne próby obciążenia rachunku Zamawiającego z tytułu tego polecenia, przy czym ostatnia próba powinna zostać podjęta w czasie ostatniej sesji wychodzącej w danym dniu,</w:t>
      </w:r>
    </w:p>
    <w:p w14:paraId="521407A4" w14:textId="6E4982B6" w:rsidR="00A23607" w:rsidRDefault="00A23607" w:rsidP="00732468">
      <w:pPr>
        <w:pStyle w:val="Akapitzlist"/>
        <w:numPr>
          <w:ilvl w:val="0"/>
          <w:numId w:val="9"/>
        </w:numPr>
        <w:spacing w:line="360" w:lineRule="auto"/>
        <w:jc w:val="both"/>
        <w:rPr>
          <w:rFonts w:asciiTheme="minorHAnsi" w:hAnsiTheme="minorHAnsi" w:cstheme="minorHAnsi"/>
          <w:noProof/>
        </w:rPr>
      </w:pPr>
      <w:r>
        <w:rPr>
          <w:rFonts w:asciiTheme="minorHAnsi" w:hAnsiTheme="minorHAnsi" w:cstheme="minorHAnsi"/>
          <w:noProof/>
        </w:rPr>
        <w:t xml:space="preserve">zlecenia płatnicze, które wpłyną po godzinie zamknięcia dnia operacyjnego zostaną zrealizowane i przekazane z datą </w:t>
      </w:r>
      <w:r w:rsidR="00153F25">
        <w:rPr>
          <w:rFonts w:asciiTheme="minorHAnsi" w:hAnsiTheme="minorHAnsi" w:cstheme="minorHAnsi"/>
          <w:noProof/>
        </w:rPr>
        <w:t>następnego</w:t>
      </w:r>
      <w:r>
        <w:rPr>
          <w:rFonts w:asciiTheme="minorHAnsi" w:hAnsiTheme="minorHAnsi" w:cstheme="minorHAnsi"/>
          <w:noProof/>
        </w:rPr>
        <w:t xml:space="preserve"> dnia roboczego</w:t>
      </w:r>
      <w:r w:rsidR="00F35349">
        <w:rPr>
          <w:rFonts w:asciiTheme="minorHAnsi" w:hAnsiTheme="minorHAnsi" w:cstheme="minorHAnsi"/>
          <w:noProof/>
        </w:rPr>
        <w:t>,</w:t>
      </w:r>
    </w:p>
    <w:p w14:paraId="0D54F4D0" w14:textId="7EED23D9" w:rsidR="00F35349" w:rsidRPr="00A23607" w:rsidRDefault="00F35349" w:rsidP="00732468">
      <w:pPr>
        <w:pStyle w:val="Akapitzlist"/>
        <w:numPr>
          <w:ilvl w:val="0"/>
          <w:numId w:val="9"/>
        </w:numPr>
        <w:spacing w:line="360" w:lineRule="auto"/>
        <w:jc w:val="both"/>
        <w:rPr>
          <w:rFonts w:asciiTheme="minorHAnsi" w:hAnsiTheme="minorHAnsi" w:cstheme="minorHAnsi"/>
          <w:noProof/>
        </w:rPr>
      </w:pPr>
      <w:r>
        <w:rPr>
          <w:rFonts w:asciiTheme="minorHAnsi" w:hAnsiTheme="minorHAnsi" w:cstheme="minorHAnsi"/>
          <w:noProof/>
        </w:rPr>
        <w:t>w przypadku zmiany systemu rozliczeń międzybankowych, strony ustalą nowe godziny księgowania środków.</w:t>
      </w:r>
    </w:p>
    <w:p w14:paraId="721B570B" w14:textId="77777777" w:rsidR="009D7A68" w:rsidRDefault="009D7A68" w:rsidP="00732468">
      <w:pPr>
        <w:pStyle w:val="Akapitzlist"/>
        <w:numPr>
          <w:ilvl w:val="0"/>
          <w:numId w:val="5"/>
        </w:numPr>
        <w:spacing w:line="360" w:lineRule="auto"/>
        <w:jc w:val="both"/>
        <w:rPr>
          <w:rFonts w:asciiTheme="minorHAnsi" w:hAnsiTheme="minorHAnsi" w:cstheme="minorHAnsi"/>
          <w:noProof/>
        </w:rPr>
      </w:pPr>
      <w:r w:rsidRPr="009D7A68">
        <w:rPr>
          <w:rFonts w:asciiTheme="minorHAnsi" w:hAnsiTheme="minorHAnsi" w:cstheme="minorHAnsi"/>
          <w:noProof/>
        </w:rPr>
        <w:t>Potwierdzaniu (w razie potrzeb) wpłat obcych dokonywanych na rachunek bieżący w oddziale banku.</w:t>
      </w:r>
    </w:p>
    <w:p w14:paraId="05413179" w14:textId="3A6EA42A" w:rsidR="009D7A68" w:rsidRPr="009D7A68" w:rsidRDefault="009D7A68" w:rsidP="00732468">
      <w:pPr>
        <w:pStyle w:val="Akapitzlist"/>
        <w:numPr>
          <w:ilvl w:val="0"/>
          <w:numId w:val="5"/>
        </w:numPr>
        <w:spacing w:line="360" w:lineRule="auto"/>
        <w:jc w:val="both"/>
        <w:rPr>
          <w:rFonts w:asciiTheme="minorHAnsi" w:hAnsiTheme="minorHAnsi" w:cstheme="minorHAnsi"/>
          <w:noProof/>
        </w:rPr>
      </w:pPr>
      <w:r w:rsidRPr="009D7A68">
        <w:rPr>
          <w:rFonts w:asciiTheme="minorHAnsi" w:hAnsiTheme="minorHAnsi" w:cstheme="minorHAnsi"/>
          <w:noProof/>
        </w:rPr>
        <w:t>Wydawaniu na życzenie Zamawiającego i jednostek zaświadczeń o</w:t>
      </w:r>
      <w:r>
        <w:rPr>
          <w:rFonts w:asciiTheme="minorHAnsi" w:hAnsiTheme="minorHAnsi" w:cstheme="minorHAnsi"/>
          <w:noProof/>
        </w:rPr>
        <w:t xml:space="preserve"> </w:t>
      </w:r>
      <w:r w:rsidRPr="009D7A68">
        <w:rPr>
          <w:rFonts w:asciiTheme="minorHAnsi" w:hAnsiTheme="minorHAnsi" w:cstheme="minorHAnsi"/>
          <w:noProof/>
        </w:rPr>
        <w:t>posiadanych rachunkach, opinii bankowych oraz wyjaśnień potrzebnych do przedłożenia dla instytucji zewnętrznych.</w:t>
      </w:r>
    </w:p>
    <w:p w14:paraId="0134247D" w14:textId="77777777" w:rsidR="009D7A68" w:rsidRDefault="009D7A68" w:rsidP="00732468">
      <w:pPr>
        <w:pStyle w:val="Akapitzlist"/>
        <w:numPr>
          <w:ilvl w:val="0"/>
          <w:numId w:val="5"/>
        </w:numPr>
        <w:spacing w:line="360" w:lineRule="auto"/>
        <w:jc w:val="both"/>
        <w:rPr>
          <w:rFonts w:asciiTheme="minorHAnsi" w:hAnsiTheme="minorHAnsi" w:cstheme="minorHAnsi"/>
          <w:noProof/>
        </w:rPr>
      </w:pPr>
      <w:r w:rsidRPr="009D7A68">
        <w:rPr>
          <w:rFonts w:asciiTheme="minorHAnsi" w:hAnsiTheme="minorHAnsi" w:cstheme="minorHAnsi"/>
          <w:noProof/>
        </w:rPr>
        <w:t>Sporządzeniu kart wzorów podpisów i ich zmian w trakcie trwania umowy.</w:t>
      </w:r>
    </w:p>
    <w:p w14:paraId="6D9E1101" w14:textId="4BC5E021" w:rsidR="009D7A68" w:rsidRPr="009D7A68" w:rsidRDefault="009D7A68" w:rsidP="00732468">
      <w:pPr>
        <w:pStyle w:val="Akapitzlist"/>
        <w:numPr>
          <w:ilvl w:val="0"/>
          <w:numId w:val="5"/>
        </w:numPr>
        <w:spacing w:line="360" w:lineRule="auto"/>
        <w:jc w:val="both"/>
        <w:rPr>
          <w:rFonts w:asciiTheme="minorHAnsi" w:hAnsiTheme="minorHAnsi" w:cstheme="minorHAnsi"/>
          <w:noProof/>
        </w:rPr>
      </w:pPr>
      <w:r w:rsidRPr="009D7A68">
        <w:rPr>
          <w:rFonts w:asciiTheme="minorHAnsi" w:hAnsiTheme="minorHAnsi" w:cstheme="minorHAnsi"/>
          <w:noProof/>
        </w:rPr>
        <w:lastRenderedPageBreak/>
        <w:t>Zapewnieniu możliwości wyzerowania wskazanych rachunków na koniec każdego roku obrachunkowego polegające na przekazaniu środków pieniężnych na rachunek budżetu Powiatu lub inny wskazany w pisemnym wniosku.</w:t>
      </w:r>
    </w:p>
    <w:p w14:paraId="4CF4F90D" w14:textId="3AB1060E" w:rsidR="009D7A68" w:rsidRPr="009D7A68" w:rsidRDefault="009D7A68" w:rsidP="00732468">
      <w:pPr>
        <w:pStyle w:val="Akapitzlist"/>
        <w:numPr>
          <w:ilvl w:val="0"/>
          <w:numId w:val="4"/>
        </w:numPr>
        <w:spacing w:line="360" w:lineRule="auto"/>
        <w:jc w:val="both"/>
        <w:rPr>
          <w:rFonts w:asciiTheme="minorHAnsi" w:hAnsiTheme="minorHAnsi" w:cstheme="minorHAnsi"/>
          <w:noProof/>
        </w:rPr>
      </w:pPr>
      <w:r w:rsidRPr="009D7A68">
        <w:rPr>
          <w:rFonts w:asciiTheme="minorHAnsi" w:hAnsiTheme="minorHAnsi" w:cstheme="minorHAnsi"/>
          <w:noProof/>
        </w:rPr>
        <w:t>Oprocentowani</w:t>
      </w:r>
      <w:r>
        <w:rPr>
          <w:rFonts w:asciiTheme="minorHAnsi" w:hAnsiTheme="minorHAnsi" w:cstheme="minorHAnsi"/>
          <w:noProof/>
        </w:rPr>
        <w:t>a</w:t>
      </w:r>
      <w:r w:rsidRPr="009D7A68">
        <w:rPr>
          <w:rFonts w:asciiTheme="minorHAnsi" w:hAnsiTheme="minorHAnsi" w:cstheme="minorHAnsi"/>
          <w:noProof/>
        </w:rPr>
        <w:t xml:space="preserve"> rachunków bankowych:</w:t>
      </w:r>
    </w:p>
    <w:p w14:paraId="049E37F6" w14:textId="77777777" w:rsidR="009D7A68" w:rsidRDefault="009D7A68" w:rsidP="00732468">
      <w:pPr>
        <w:pStyle w:val="Akapitzlist"/>
        <w:numPr>
          <w:ilvl w:val="0"/>
          <w:numId w:val="8"/>
        </w:numPr>
        <w:spacing w:line="360" w:lineRule="auto"/>
        <w:jc w:val="both"/>
        <w:rPr>
          <w:rFonts w:asciiTheme="minorHAnsi" w:hAnsiTheme="minorHAnsi" w:cstheme="minorHAnsi"/>
          <w:noProof/>
        </w:rPr>
      </w:pPr>
      <w:r w:rsidRPr="009D7A68">
        <w:rPr>
          <w:rFonts w:asciiTheme="minorHAnsi" w:hAnsiTheme="minorHAnsi" w:cstheme="minorHAnsi"/>
          <w:noProof/>
        </w:rPr>
        <w:t xml:space="preserve">Środki zgromadzone na rachunkach bankowych w złotych oprocentowane będą w oparciu o stawkę WIBID 1M skorygowaną wskaźnikiem banku stałym w czasie trwania umowy. Stawka WIBID 1M oraz wskaźnik muszą być podane z dokładnością do dwóch miejsc po przecinku. Naliczenie odsetek na rachunkach bankowych powinno nastąpić w ostatnim dniu kwartału. Wskaźnik Banku pozostanie niezmienny w  całym okresie obowiązywania umowy. </w:t>
      </w:r>
    </w:p>
    <w:p w14:paraId="31056257" w14:textId="7CCDF789" w:rsidR="009D7A68" w:rsidRPr="009D7A68" w:rsidRDefault="009D7A68" w:rsidP="00732468">
      <w:pPr>
        <w:pStyle w:val="Akapitzlist"/>
        <w:numPr>
          <w:ilvl w:val="0"/>
          <w:numId w:val="8"/>
        </w:numPr>
        <w:spacing w:line="360" w:lineRule="auto"/>
        <w:jc w:val="both"/>
        <w:rPr>
          <w:rFonts w:asciiTheme="minorHAnsi" w:hAnsiTheme="minorHAnsi" w:cstheme="minorHAnsi"/>
          <w:noProof/>
        </w:rPr>
      </w:pPr>
      <w:r w:rsidRPr="009D7A68">
        <w:rPr>
          <w:rFonts w:asciiTheme="minorHAnsi" w:hAnsiTheme="minorHAnsi" w:cstheme="minorHAnsi"/>
          <w:noProof/>
        </w:rPr>
        <w:t>Odsetki należne od środków pieniężnych zgromadzonych na rachunkach kapitalizowane są na koniec okresu odsetkowego, a w razie likwidacji rachunku przed upływem okresu odsetkowego – na dzień zamknięcia rachunku. Okres odsetkowy obejmuje okres jednego kwartału kalendarzowego. Kapitalizacja odsetek wykonywane jest w ostatnim dniu roboczym każdego kwartału kalendarzowego z uwzględnieniem dni wolnych przypadających na ostatni dzień kwartału. Należności odsetkowe księgowane będą na rachunek wskazany przez Zamawiającego.</w:t>
      </w:r>
    </w:p>
    <w:p w14:paraId="5CA6744C" w14:textId="77777777" w:rsidR="009D7A68" w:rsidRPr="009D7A68" w:rsidRDefault="009D7A68" w:rsidP="00732468">
      <w:pPr>
        <w:pStyle w:val="Akapitzlist"/>
        <w:numPr>
          <w:ilvl w:val="0"/>
          <w:numId w:val="4"/>
        </w:numPr>
        <w:spacing w:line="360" w:lineRule="auto"/>
        <w:jc w:val="both"/>
        <w:rPr>
          <w:rFonts w:asciiTheme="minorHAnsi" w:hAnsiTheme="minorHAnsi" w:cstheme="minorHAnsi"/>
          <w:noProof/>
        </w:rPr>
      </w:pPr>
      <w:r w:rsidRPr="009D7A68">
        <w:rPr>
          <w:rFonts w:asciiTheme="minorHAnsi" w:hAnsiTheme="minorHAnsi" w:cstheme="minorHAnsi"/>
          <w:noProof/>
        </w:rPr>
        <w:t xml:space="preserve">Zamawiający zastrzega sobie prawo lokowania wolnych środków w innych bankach niż bank wyłoniony w niniejszym postępowaniu. </w:t>
      </w:r>
    </w:p>
    <w:p w14:paraId="026B93E6" w14:textId="77777777" w:rsidR="00F35349" w:rsidRPr="00F35349" w:rsidRDefault="00F35349" w:rsidP="00732468">
      <w:pPr>
        <w:pStyle w:val="Akapitzlist"/>
        <w:numPr>
          <w:ilvl w:val="0"/>
          <w:numId w:val="3"/>
        </w:numPr>
        <w:spacing w:line="360" w:lineRule="auto"/>
        <w:ind w:left="782" w:hanging="357"/>
        <w:jc w:val="both"/>
        <w:rPr>
          <w:rFonts w:asciiTheme="minorHAnsi" w:hAnsiTheme="minorHAnsi" w:cstheme="minorHAnsi"/>
          <w:noProof/>
        </w:rPr>
      </w:pPr>
      <w:r w:rsidRPr="00F35349">
        <w:rPr>
          <w:rFonts w:asciiTheme="minorHAnsi" w:hAnsiTheme="minorHAnsi" w:cstheme="minorHAnsi"/>
          <w:noProof/>
        </w:rPr>
        <w:t xml:space="preserve">Dla prawidłowego wykonania przedmiotu umowy (w tym przyjmowania wpłat gotówkowych dokonywanych przez wszystkie podmioty na rachunki Zamawiającego), Bank </w:t>
      </w:r>
      <w:r w:rsidRPr="00153F25">
        <w:rPr>
          <w:rFonts w:asciiTheme="minorHAnsi" w:hAnsiTheme="minorHAnsi" w:cstheme="minorHAnsi"/>
          <w:b/>
          <w:noProof/>
          <w:u w:val="single"/>
        </w:rPr>
        <w:t>musi posiadać</w:t>
      </w:r>
      <w:r w:rsidRPr="00153F25">
        <w:rPr>
          <w:rFonts w:asciiTheme="minorHAnsi" w:hAnsiTheme="minorHAnsi" w:cstheme="minorHAnsi"/>
          <w:noProof/>
          <w:u w:val="single"/>
        </w:rPr>
        <w:t xml:space="preserve"> </w:t>
      </w:r>
      <w:r w:rsidRPr="00153F25">
        <w:rPr>
          <w:rFonts w:asciiTheme="minorHAnsi" w:hAnsiTheme="minorHAnsi" w:cstheme="minorHAnsi"/>
          <w:b/>
          <w:noProof/>
          <w:u w:val="single"/>
        </w:rPr>
        <w:t>w mieście Sztum</w:t>
      </w:r>
      <w:r w:rsidRPr="00F35349">
        <w:rPr>
          <w:rFonts w:asciiTheme="minorHAnsi" w:hAnsiTheme="minorHAnsi" w:cstheme="minorHAnsi"/>
          <w:noProof/>
        </w:rPr>
        <w:t xml:space="preserve"> (będący siedzibą Powiatu Sztumskiego) oddział/filię banku z co najmniej jednym stanowiskiem do gotówkowej obsługi klientów lub otwarcia na własny koszt i prowadzenie w okresie realizacji umowy oddziału/filii z co najmniej jednym stanowiskiem do gotówkowej i bezgotówkowej obsługi klienta od dnia rozpoczęcia prowadzenia obsługi bankowej Zamawiającego.</w:t>
      </w:r>
    </w:p>
    <w:p w14:paraId="011A5AD9" w14:textId="5740455C" w:rsidR="009D7A68" w:rsidRDefault="00F35349" w:rsidP="00732468">
      <w:pPr>
        <w:pStyle w:val="Akapitzlist"/>
        <w:numPr>
          <w:ilvl w:val="0"/>
          <w:numId w:val="3"/>
        </w:numPr>
        <w:spacing w:line="360" w:lineRule="auto"/>
        <w:jc w:val="both"/>
        <w:rPr>
          <w:rFonts w:asciiTheme="minorHAnsi" w:hAnsiTheme="minorHAnsi" w:cstheme="minorHAnsi"/>
          <w:noProof/>
        </w:rPr>
      </w:pPr>
      <w:r>
        <w:rPr>
          <w:rFonts w:asciiTheme="minorHAnsi" w:hAnsiTheme="minorHAnsi" w:cstheme="minorHAnsi"/>
          <w:noProof/>
        </w:rPr>
        <w:t>Powierzenie wykonania pracy osobie trzeciej może nastąpić jedynie za uprzednią zgodą Zamawiającego. Zamawiający zaakceptuje podwykonawcę tylko wtedy, gdy kwalifikacje i doświadczenie podwykonawcy będzie odpowiednie do zakresu prac przewidzianych do podzlecenia.</w:t>
      </w:r>
    </w:p>
    <w:p w14:paraId="5E4F03C0" w14:textId="2AE6262F" w:rsidR="00F35349" w:rsidRDefault="00F35349" w:rsidP="00732468">
      <w:pPr>
        <w:pStyle w:val="Akapitzlist"/>
        <w:numPr>
          <w:ilvl w:val="0"/>
          <w:numId w:val="3"/>
        </w:numPr>
        <w:spacing w:line="360" w:lineRule="auto"/>
        <w:jc w:val="both"/>
        <w:rPr>
          <w:rFonts w:asciiTheme="minorHAnsi" w:hAnsiTheme="minorHAnsi" w:cstheme="minorHAnsi"/>
          <w:noProof/>
        </w:rPr>
      </w:pPr>
      <w:r>
        <w:rPr>
          <w:rFonts w:asciiTheme="minorHAnsi" w:hAnsiTheme="minorHAnsi" w:cstheme="minorHAnsi"/>
          <w:noProof/>
        </w:rPr>
        <w:t>Powierzenie wykonania części zamówienia podwykonawcom nie zwalnia Wykonawcy z odpowiedzialności za należyte wykonanie przedmiotu umowy.</w:t>
      </w:r>
    </w:p>
    <w:p w14:paraId="5A53A74C" w14:textId="382C6021" w:rsidR="00F35349" w:rsidRDefault="00F35349" w:rsidP="00732468">
      <w:pPr>
        <w:pStyle w:val="Akapitzlist"/>
        <w:numPr>
          <w:ilvl w:val="0"/>
          <w:numId w:val="3"/>
        </w:numPr>
        <w:spacing w:line="360" w:lineRule="auto"/>
        <w:jc w:val="both"/>
        <w:rPr>
          <w:rFonts w:asciiTheme="minorHAnsi" w:hAnsiTheme="minorHAnsi" w:cstheme="minorHAnsi"/>
          <w:noProof/>
        </w:rPr>
      </w:pPr>
      <w:r>
        <w:rPr>
          <w:rFonts w:asciiTheme="minorHAnsi" w:hAnsiTheme="minorHAnsi" w:cstheme="minorHAnsi"/>
          <w:noProof/>
        </w:rPr>
        <w:t>Umowa o podwykonawstwo nie może zawierać postanowień kształtujących prawa i obowiązki podwykonawcy, w zakresie kar umownych oraz postanowień dotyczących warunków wypłaty wynagrodzenia, w sposób dla podwykonawcy mniej korzystny niż prawa i obowiązki Wykonawcy, ukształtowane w niniejszych istotnych postanowieniach umowy.</w:t>
      </w:r>
    </w:p>
    <w:p w14:paraId="19709FEB" w14:textId="009C55A5" w:rsidR="00F35349" w:rsidRDefault="00F35349" w:rsidP="00732468">
      <w:pPr>
        <w:pStyle w:val="Akapitzlist"/>
        <w:numPr>
          <w:ilvl w:val="0"/>
          <w:numId w:val="3"/>
        </w:numPr>
        <w:spacing w:line="360" w:lineRule="auto"/>
        <w:jc w:val="both"/>
        <w:rPr>
          <w:rFonts w:asciiTheme="minorHAnsi" w:hAnsiTheme="minorHAnsi" w:cstheme="minorHAnsi"/>
          <w:noProof/>
        </w:rPr>
      </w:pPr>
      <w:r>
        <w:rPr>
          <w:rFonts w:asciiTheme="minorHAnsi" w:hAnsiTheme="minorHAnsi" w:cstheme="minorHAnsi"/>
          <w:noProof/>
        </w:rPr>
        <w:lastRenderedPageBreak/>
        <w:t xml:space="preserve">Wykonawca odpowiada za działania podwykonawców jak za własne. Wykonawca zapewnia,  że </w:t>
      </w:r>
      <w:r w:rsidR="00EE00CB">
        <w:rPr>
          <w:rFonts w:asciiTheme="minorHAnsi" w:hAnsiTheme="minorHAnsi" w:cstheme="minorHAnsi"/>
          <w:noProof/>
        </w:rPr>
        <w:t>podwykonawcy będą przestrzegać wszelkich postanowień umowy.</w:t>
      </w:r>
    </w:p>
    <w:p w14:paraId="44C902E1" w14:textId="77777777" w:rsidR="00EE00CB" w:rsidRDefault="00EE00CB" w:rsidP="00732468">
      <w:pPr>
        <w:pStyle w:val="Akapitzlist"/>
        <w:numPr>
          <w:ilvl w:val="0"/>
          <w:numId w:val="3"/>
        </w:numPr>
        <w:spacing w:line="360" w:lineRule="auto"/>
        <w:jc w:val="both"/>
        <w:rPr>
          <w:rFonts w:asciiTheme="minorHAnsi" w:hAnsiTheme="minorHAnsi" w:cstheme="minorHAnsi"/>
          <w:noProof/>
        </w:rPr>
      </w:pPr>
      <w:r>
        <w:rPr>
          <w:rFonts w:asciiTheme="minorHAnsi" w:hAnsiTheme="minorHAnsi" w:cstheme="minorHAnsi"/>
          <w:noProof/>
        </w:rPr>
        <w:t xml:space="preserve">Pozostałe obowiązki Stron w ramach obsługi bankowej budżetu Powiatu Sztumskiego wraz z jednostkami organizacyjnymi zostały określone w kolejnych działach według właściwości. </w:t>
      </w:r>
    </w:p>
    <w:p w14:paraId="68677D06" w14:textId="77777777" w:rsidR="00EE00CB" w:rsidRDefault="00EE00CB" w:rsidP="00EE00CB">
      <w:pPr>
        <w:spacing w:line="360" w:lineRule="auto"/>
        <w:jc w:val="both"/>
        <w:rPr>
          <w:rFonts w:asciiTheme="minorHAnsi" w:hAnsiTheme="minorHAnsi" w:cstheme="minorHAnsi"/>
          <w:noProof/>
        </w:rPr>
      </w:pPr>
    </w:p>
    <w:p w14:paraId="088E47E7" w14:textId="587E1E91" w:rsidR="00EE00CB" w:rsidRPr="00EE00CB" w:rsidRDefault="00EE00CB" w:rsidP="00732468">
      <w:pPr>
        <w:pStyle w:val="Akapitzlist"/>
        <w:numPr>
          <w:ilvl w:val="0"/>
          <w:numId w:val="1"/>
        </w:numPr>
        <w:spacing w:line="360" w:lineRule="auto"/>
        <w:jc w:val="both"/>
        <w:rPr>
          <w:rFonts w:asciiTheme="minorHAnsi" w:hAnsiTheme="minorHAnsi" w:cstheme="minorHAnsi"/>
          <w:b/>
          <w:noProof/>
        </w:rPr>
      </w:pPr>
      <w:r w:rsidRPr="00EE00CB">
        <w:rPr>
          <w:rFonts w:asciiTheme="minorHAnsi" w:hAnsiTheme="minorHAnsi" w:cstheme="minorHAnsi"/>
          <w:b/>
          <w:noProof/>
        </w:rPr>
        <w:t>Lokaty typu Overnight</w:t>
      </w:r>
    </w:p>
    <w:p w14:paraId="0959E378" w14:textId="720F79D3" w:rsidR="00EE00CB" w:rsidRPr="00EE00CB" w:rsidRDefault="00EE00CB" w:rsidP="00732468">
      <w:pPr>
        <w:pStyle w:val="Akapitzlist"/>
        <w:numPr>
          <w:ilvl w:val="0"/>
          <w:numId w:val="10"/>
        </w:numPr>
        <w:spacing w:line="360" w:lineRule="auto"/>
        <w:jc w:val="both"/>
        <w:rPr>
          <w:rFonts w:asciiTheme="minorHAnsi" w:hAnsiTheme="minorHAnsi" w:cstheme="minorHAnsi"/>
          <w:noProof/>
        </w:rPr>
      </w:pPr>
      <w:r>
        <w:rPr>
          <w:rFonts w:asciiTheme="minorHAnsi" w:hAnsiTheme="minorHAnsi" w:cstheme="minorHAnsi"/>
          <w:noProof/>
        </w:rPr>
        <w:t>Bank zobowiązuje się do z</w:t>
      </w:r>
      <w:r w:rsidRPr="00EE00CB">
        <w:rPr>
          <w:rFonts w:asciiTheme="minorHAnsi" w:hAnsiTheme="minorHAnsi" w:cstheme="minorHAnsi"/>
          <w:noProof/>
        </w:rPr>
        <w:t>apewnieni</w:t>
      </w:r>
      <w:r>
        <w:rPr>
          <w:rFonts w:asciiTheme="minorHAnsi" w:hAnsiTheme="minorHAnsi" w:cstheme="minorHAnsi"/>
          <w:noProof/>
        </w:rPr>
        <w:t>a</w:t>
      </w:r>
      <w:r w:rsidRPr="00EE00CB">
        <w:rPr>
          <w:rFonts w:asciiTheme="minorHAnsi" w:hAnsiTheme="minorHAnsi" w:cstheme="minorHAnsi"/>
          <w:noProof/>
        </w:rPr>
        <w:t xml:space="preserve"> możliwości lokowania wolnych środków (od kwoty 300.000 zł) z rachunków (łącznie z wpływami z ostatniej sesji rozliczanej przez bank) na lokaty jednodniowe typu </w:t>
      </w:r>
      <w:r>
        <w:rPr>
          <w:rFonts w:asciiTheme="minorHAnsi" w:hAnsiTheme="minorHAnsi" w:cstheme="minorHAnsi"/>
          <w:noProof/>
        </w:rPr>
        <w:t>O</w:t>
      </w:r>
      <w:r w:rsidRPr="00EE00CB">
        <w:rPr>
          <w:rFonts w:asciiTheme="minorHAnsi" w:hAnsiTheme="minorHAnsi" w:cstheme="minorHAnsi"/>
          <w:noProof/>
        </w:rPr>
        <w:t>vernight, tworzone na koniec każdego dnia z salda rachunku budżetu Powiatu lub rachunków wskazanych przez Zamawiającego oraz jednostek organizacyjnych do godz. 7</w:t>
      </w:r>
      <w:r w:rsidR="00704F2A">
        <w:rPr>
          <w:rFonts w:asciiTheme="minorHAnsi" w:hAnsiTheme="minorHAnsi" w:cstheme="minorHAnsi"/>
          <w:noProof/>
        </w:rPr>
        <w:t>:</w:t>
      </w:r>
      <w:r w:rsidRPr="00EE00CB">
        <w:rPr>
          <w:rFonts w:asciiTheme="minorHAnsi" w:hAnsiTheme="minorHAnsi" w:cstheme="minorHAnsi"/>
          <w:noProof/>
        </w:rPr>
        <w:t>30 dnia następnego, z zastrzeżeniem, że w przypadku dni wolnych od pracy lokatą objęty zostanie cały okres świąteczny i weekendowy (automatyzm).</w:t>
      </w:r>
    </w:p>
    <w:p w14:paraId="250B9F74" w14:textId="77777777" w:rsidR="00EE00CB" w:rsidRDefault="00EE00CB" w:rsidP="00732468">
      <w:pPr>
        <w:pStyle w:val="Akapitzlist"/>
        <w:numPr>
          <w:ilvl w:val="0"/>
          <w:numId w:val="10"/>
        </w:numPr>
        <w:spacing w:line="360" w:lineRule="auto"/>
        <w:jc w:val="both"/>
        <w:rPr>
          <w:rFonts w:asciiTheme="minorHAnsi" w:hAnsiTheme="minorHAnsi" w:cstheme="minorHAnsi"/>
          <w:noProof/>
        </w:rPr>
      </w:pPr>
      <w:r>
        <w:rPr>
          <w:rFonts w:asciiTheme="minorHAnsi" w:hAnsiTheme="minorHAnsi" w:cstheme="minorHAnsi"/>
          <w:noProof/>
        </w:rPr>
        <w:t>Lokowanie środków na lokatach typu Overnight odbywać się będzie na następujących zasadach:</w:t>
      </w:r>
    </w:p>
    <w:p w14:paraId="58782F5C" w14:textId="043C3A86" w:rsidR="00EE00CB" w:rsidRDefault="00EE00CB" w:rsidP="00732468">
      <w:pPr>
        <w:pStyle w:val="Akapitzlist"/>
        <w:numPr>
          <w:ilvl w:val="0"/>
          <w:numId w:val="11"/>
        </w:numPr>
        <w:spacing w:line="360" w:lineRule="auto"/>
        <w:jc w:val="both"/>
        <w:rPr>
          <w:rFonts w:asciiTheme="minorHAnsi" w:hAnsiTheme="minorHAnsi" w:cstheme="minorHAnsi"/>
          <w:noProof/>
        </w:rPr>
      </w:pPr>
      <w:r w:rsidRPr="00EE00CB">
        <w:rPr>
          <w:rFonts w:asciiTheme="minorHAnsi" w:hAnsiTheme="minorHAnsi" w:cstheme="minorHAnsi"/>
          <w:noProof/>
        </w:rPr>
        <w:t xml:space="preserve">Oprocentowanie na lokacie typu overnight obliczane będzie według zmiennej stawki procentowej WIBID O/N ustalonej każdego dnia według przedostatnich notowań stawki bazowej WIBID O/N z danego dnia x wskaźnik banku przyjęty </w:t>
      </w:r>
      <w:r w:rsidR="00704F2A">
        <w:rPr>
          <w:rFonts w:asciiTheme="minorHAnsi" w:hAnsiTheme="minorHAnsi" w:cstheme="minorHAnsi"/>
          <w:noProof/>
        </w:rPr>
        <w:t>przez</w:t>
      </w:r>
      <w:r w:rsidRPr="00EE00CB">
        <w:rPr>
          <w:rFonts w:asciiTheme="minorHAnsi" w:hAnsiTheme="minorHAnsi" w:cstheme="minorHAnsi"/>
          <w:noProof/>
        </w:rPr>
        <w:t xml:space="preserve"> Bank; </w:t>
      </w:r>
    </w:p>
    <w:p w14:paraId="7CAE128A" w14:textId="61370E19" w:rsidR="00EE00CB" w:rsidRDefault="00EE00CB" w:rsidP="00732468">
      <w:pPr>
        <w:pStyle w:val="Akapitzlist"/>
        <w:numPr>
          <w:ilvl w:val="0"/>
          <w:numId w:val="11"/>
        </w:numPr>
        <w:spacing w:line="360" w:lineRule="auto"/>
        <w:jc w:val="both"/>
        <w:rPr>
          <w:rFonts w:asciiTheme="minorHAnsi" w:hAnsiTheme="minorHAnsi" w:cstheme="minorHAnsi"/>
          <w:noProof/>
        </w:rPr>
      </w:pPr>
      <w:r>
        <w:rPr>
          <w:rFonts w:asciiTheme="minorHAnsi" w:hAnsiTheme="minorHAnsi" w:cstheme="minorHAnsi"/>
          <w:noProof/>
        </w:rPr>
        <w:t>Odestki z tytułu lokat typu Overnight będą zasilały rachunki bankowe wraz ze zwrotem środków z tych lokat;</w:t>
      </w:r>
    </w:p>
    <w:p w14:paraId="1824B511" w14:textId="56FB29BC" w:rsidR="00EE00CB" w:rsidRDefault="00EE00CB" w:rsidP="00732468">
      <w:pPr>
        <w:pStyle w:val="Akapitzlist"/>
        <w:numPr>
          <w:ilvl w:val="0"/>
          <w:numId w:val="11"/>
        </w:numPr>
        <w:spacing w:line="360" w:lineRule="auto"/>
        <w:jc w:val="both"/>
        <w:rPr>
          <w:rFonts w:asciiTheme="minorHAnsi" w:hAnsiTheme="minorHAnsi" w:cstheme="minorHAnsi"/>
          <w:noProof/>
        </w:rPr>
      </w:pPr>
      <w:r>
        <w:rPr>
          <w:rFonts w:asciiTheme="minorHAnsi" w:hAnsiTheme="minorHAnsi" w:cstheme="minorHAnsi"/>
          <w:noProof/>
        </w:rPr>
        <w:t>Środki z lokat typu Overnight będą dostępne najpóźniej do godziny 7:30 rano w dniu zakończenia lokaty.</w:t>
      </w:r>
    </w:p>
    <w:p w14:paraId="7C7D049C" w14:textId="651251EA" w:rsidR="00EE00CB" w:rsidRDefault="00EE00CB" w:rsidP="00EE00CB">
      <w:pPr>
        <w:spacing w:line="360" w:lineRule="auto"/>
        <w:jc w:val="both"/>
        <w:rPr>
          <w:rFonts w:asciiTheme="minorHAnsi" w:hAnsiTheme="minorHAnsi" w:cstheme="minorHAnsi"/>
          <w:noProof/>
        </w:rPr>
      </w:pPr>
    </w:p>
    <w:p w14:paraId="0ADD73F3" w14:textId="7E3ABF18" w:rsidR="00EE00CB" w:rsidRPr="00EE00CB" w:rsidRDefault="00EE00CB" w:rsidP="00732468">
      <w:pPr>
        <w:pStyle w:val="Akapitzlist"/>
        <w:numPr>
          <w:ilvl w:val="0"/>
          <w:numId w:val="1"/>
        </w:numPr>
        <w:spacing w:line="360" w:lineRule="auto"/>
        <w:jc w:val="both"/>
        <w:rPr>
          <w:rFonts w:asciiTheme="minorHAnsi" w:hAnsiTheme="minorHAnsi" w:cstheme="minorHAnsi"/>
          <w:b/>
          <w:noProof/>
        </w:rPr>
      </w:pPr>
      <w:r w:rsidRPr="00EE00CB">
        <w:rPr>
          <w:rFonts w:asciiTheme="minorHAnsi" w:hAnsiTheme="minorHAnsi" w:cstheme="minorHAnsi"/>
          <w:b/>
          <w:noProof/>
        </w:rPr>
        <w:t>System bankowości elektronicznej</w:t>
      </w:r>
    </w:p>
    <w:p w14:paraId="50C05C8D" w14:textId="7A9884E7" w:rsidR="00EE00CB" w:rsidRPr="00EE00CB" w:rsidRDefault="00EE00CB" w:rsidP="00732468">
      <w:pPr>
        <w:pStyle w:val="Akapitzlist"/>
        <w:numPr>
          <w:ilvl w:val="0"/>
          <w:numId w:val="12"/>
        </w:numPr>
        <w:spacing w:line="360" w:lineRule="auto"/>
        <w:jc w:val="both"/>
        <w:rPr>
          <w:rFonts w:asciiTheme="minorHAnsi" w:hAnsiTheme="minorHAnsi" w:cstheme="minorHAnsi"/>
          <w:noProof/>
        </w:rPr>
      </w:pPr>
      <w:r>
        <w:rPr>
          <w:rFonts w:asciiTheme="minorHAnsi" w:hAnsiTheme="minorHAnsi" w:cstheme="minorHAnsi"/>
          <w:noProof/>
        </w:rPr>
        <w:t>Bank zobowiązuje się do z</w:t>
      </w:r>
      <w:r w:rsidRPr="00EE00CB">
        <w:rPr>
          <w:rFonts w:asciiTheme="minorHAnsi" w:hAnsiTheme="minorHAnsi" w:cstheme="minorHAnsi"/>
          <w:noProof/>
        </w:rPr>
        <w:t>apewnieni</w:t>
      </w:r>
      <w:r>
        <w:rPr>
          <w:rFonts w:asciiTheme="minorHAnsi" w:hAnsiTheme="minorHAnsi" w:cstheme="minorHAnsi"/>
          <w:noProof/>
        </w:rPr>
        <w:t>a</w:t>
      </w:r>
      <w:r w:rsidRPr="00EE00CB">
        <w:rPr>
          <w:rFonts w:asciiTheme="minorHAnsi" w:hAnsiTheme="minorHAnsi" w:cstheme="minorHAnsi"/>
          <w:noProof/>
        </w:rPr>
        <w:t xml:space="preserve"> systemu bankowości elektronicznej</w:t>
      </w:r>
      <w:r>
        <w:rPr>
          <w:rFonts w:asciiTheme="minorHAnsi" w:hAnsiTheme="minorHAnsi" w:cstheme="minorHAnsi"/>
          <w:noProof/>
        </w:rPr>
        <w:t>, tj.</w:t>
      </w:r>
      <w:r w:rsidRPr="00EE00CB">
        <w:rPr>
          <w:rFonts w:asciiTheme="minorHAnsi" w:hAnsiTheme="minorHAnsi" w:cstheme="minorHAnsi"/>
          <w:noProof/>
        </w:rPr>
        <w:t>: zainstalowanie i wdrożenie systemu, szkolenie osób (w siedzibie Zamawiającego w terminie umożliwiającym zachowania ciągłości obsługi bankowej), serwis oraz bieżące udzielanie wsparcia telefonicznego w trakcie trwania umowy poprzez zapewnienie doradcy bankowego dedykowanego Zamawiającemu. Zamawiający może ustalić dowolną liczbę użytkowników systemu bankowości elektronicznej oraz Zamawiającemu przysługuje prawo do zmiany użytkowników i/lub zakresu ich uprawnień. System winien być jednolity dla wszystkich rachunków Zamawiającego, spełniający standardy bezpiecznej komunikacji. Bezpieczny system bankowości elektronicznej powinien zapewniać:</w:t>
      </w:r>
    </w:p>
    <w:p w14:paraId="19D434B9" w14:textId="77777777" w:rsidR="00EE00CB" w:rsidRDefault="00EE00CB" w:rsidP="00732468">
      <w:pPr>
        <w:pStyle w:val="Akapitzlist"/>
        <w:numPr>
          <w:ilvl w:val="0"/>
          <w:numId w:val="13"/>
        </w:numPr>
        <w:spacing w:line="360" w:lineRule="auto"/>
        <w:jc w:val="both"/>
        <w:rPr>
          <w:rFonts w:asciiTheme="minorHAnsi" w:hAnsiTheme="minorHAnsi" w:cstheme="minorHAnsi"/>
          <w:noProof/>
        </w:rPr>
      </w:pPr>
      <w:r w:rsidRPr="00EE00CB">
        <w:rPr>
          <w:rFonts w:asciiTheme="minorHAnsi" w:hAnsiTheme="minorHAnsi" w:cstheme="minorHAnsi"/>
          <w:noProof/>
        </w:rPr>
        <w:t>dostęp do usług przez 24 godziny w każdym dniu roboczym,</w:t>
      </w:r>
    </w:p>
    <w:p w14:paraId="66F899E8" w14:textId="77777777" w:rsidR="00EE00CB" w:rsidRDefault="00EE00CB" w:rsidP="00732468">
      <w:pPr>
        <w:pStyle w:val="Akapitzlist"/>
        <w:numPr>
          <w:ilvl w:val="0"/>
          <w:numId w:val="13"/>
        </w:numPr>
        <w:spacing w:line="360" w:lineRule="auto"/>
        <w:jc w:val="both"/>
        <w:rPr>
          <w:rFonts w:asciiTheme="minorHAnsi" w:hAnsiTheme="minorHAnsi" w:cstheme="minorHAnsi"/>
          <w:noProof/>
        </w:rPr>
      </w:pPr>
      <w:r w:rsidRPr="00EE00CB">
        <w:rPr>
          <w:rFonts w:asciiTheme="minorHAnsi" w:hAnsiTheme="minorHAnsi" w:cstheme="minorHAnsi"/>
          <w:noProof/>
        </w:rPr>
        <w:t>bieżącą informację o operacjach bankowych oraz saldach na rachunkach,</w:t>
      </w:r>
    </w:p>
    <w:p w14:paraId="7827E141" w14:textId="77777777" w:rsidR="00EE00CB" w:rsidRDefault="00EE00CB" w:rsidP="00732468">
      <w:pPr>
        <w:pStyle w:val="Akapitzlist"/>
        <w:numPr>
          <w:ilvl w:val="0"/>
          <w:numId w:val="13"/>
        </w:numPr>
        <w:spacing w:line="360" w:lineRule="auto"/>
        <w:jc w:val="both"/>
        <w:rPr>
          <w:rFonts w:asciiTheme="minorHAnsi" w:hAnsiTheme="minorHAnsi" w:cstheme="minorHAnsi"/>
          <w:noProof/>
        </w:rPr>
      </w:pPr>
      <w:r w:rsidRPr="00EE00CB">
        <w:rPr>
          <w:rFonts w:asciiTheme="minorHAnsi" w:hAnsiTheme="minorHAnsi" w:cstheme="minorHAnsi"/>
          <w:noProof/>
        </w:rPr>
        <w:t>pełną informację o dacie i godzinie operacji,</w:t>
      </w:r>
    </w:p>
    <w:p w14:paraId="75EE7EC5" w14:textId="77777777" w:rsidR="00EE00CB" w:rsidRDefault="00EE00CB" w:rsidP="00732468">
      <w:pPr>
        <w:pStyle w:val="Akapitzlist"/>
        <w:numPr>
          <w:ilvl w:val="0"/>
          <w:numId w:val="13"/>
        </w:numPr>
        <w:spacing w:line="360" w:lineRule="auto"/>
        <w:jc w:val="both"/>
        <w:rPr>
          <w:rFonts w:asciiTheme="minorHAnsi" w:hAnsiTheme="minorHAnsi" w:cstheme="minorHAnsi"/>
          <w:noProof/>
        </w:rPr>
      </w:pPr>
      <w:r w:rsidRPr="00EE00CB">
        <w:rPr>
          <w:rFonts w:asciiTheme="minorHAnsi" w:hAnsiTheme="minorHAnsi" w:cstheme="minorHAnsi"/>
          <w:noProof/>
        </w:rPr>
        <w:t>składanie poleceń przelewu na bieżący dzień oraz z datą przyszłą,</w:t>
      </w:r>
    </w:p>
    <w:p w14:paraId="018DA9A7" w14:textId="77777777" w:rsidR="00EE00CB" w:rsidRDefault="00EE00CB" w:rsidP="00732468">
      <w:pPr>
        <w:pStyle w:val="Akapitzlist"/>
        <w:numPr>
          <w:ilvl w:val="0"/>
          <w:numId w:val="13"/>
        </w:numPr>
        <w:spacing w:line="360" w:lineRule="auto"/>
        <w:jc w:val="both"/>
        <w:rPr>
          <w:rFonts w:asciiTheme="minorHAnsi" w:hAnsiTheme="minorHAnsi" w:cstheme="minorHAnsi"/>
          <w:noProof/>
        </w:rPr>
      </w:pPr>
      <w:r w:rsidRPr="00EE00CB">
        <w:rPr>
          <w:rFonts w:asciiTheme="minorHAnsi" w:hAnsiTheme="minorHAnsi" w:cstheme="minorHAnsi"/>
          <w:noProof/>
        </w:rPr>
        <w:lastRenderedPageBreak/>
        <w:t>autoryzację transakcji przez osoby uprawnione,</w:t>
      </w:r>
    </w:p>
    <w:p w14:paraId="40C44776" w14:textId="77777777" w:rsidR="00EE00CB" w:rsidRDefault="00EE00CB" w:rsidP="00732468">
      <w:pPr>
        <w:pStyle w:val="Akapitzlist"/>
        <w:numPr>
          <w:ilvl w:val="0"/>
          <w:numId w:val="13"/>
        </w:numPr>
        <w:spacing w:line="360" w:lineRule="auto"/>
        <w:jc w:val="both"/>
        <w:rPr>
          <w:rFonts w:asciiTheme="minorHAnsi" w:hAnsiTheme="minorHAnsi" w:cstheme="minorHAnsi"/>
          <w:noProof/>
        </w:rPr>
      </w:pPr>
      <w:r w:rsidRPr="00EE00CB">
        <w:rPr>
          <w:rFonts w:asciiTheme="minorHAnsi" w:hAnsiTheme="minorHAnsi" w:cstheme="minorHAnsi"/>
          <w:noProof/>
        </w:rPr>
        <w:t>umożliwienie nadawania poszczególnym użytkownikom systemu zróżnicowanego poziomu uprawnień,</w:t>
      </w:r>
    </w:p>
    <w:p w14:paraId="3F2CED38" w14:textId="77777777" w:rsidR="00EE00CB" w:rsidRDefault="00EE00CB" w:rsidP="00732468">
      <w:pPr>
        <w:pStyle w:val="Akapitzlist"/>
        <w:numPr>
          <w:ilvl w:val="0"/>
          <w:numId w:val="13"/>
        </w:numPr>
        <w:spacing w:line="360" w:lineRule="auto"/>
        <w:jc w:val="both"/>
        <w:rPr>
          <w:rFonts w:asciiTheme="minorHAnsi" w:hAnsiTheme="minorHAnsi" w:cstheme="minorHAnsi"/>
          <w:noProof/>
        </w:rPr>
      </w:pPr>
      <w:r w:rsidRPr="00EE00CB">
        <w:rPr>
          <w:rFonts w:asciiTheme="minorHAnsi" w:hAnsiTheme="minorHAnsi" w:cstheme="minorHAnsi"/>
          <w:noProof/>
        </w:rPr>
        <w:t>dostarczenie i zainstalowanie, we współpracy z Zamawiającym, na własny koszt i konserwowanie w okresie trwania umowy odpowiedniej ilości dodatkowych urządzeń takich jak np. tokeny, karty podpisu, czytniki kart czy inne wyposażenie komputerowe niezbędne dla bezpiecznej pracy systemu przy korzystaniu z usług aktywnych (np. realizacja przelewów),</w:t>
      </w:r>
    </w:p>
    <w:p w14:paraId="3AAE1C85" w14:textId="77777777" w:rsidR="00EE00CB" w:rsidRDefault="00EE00CB" w:rsidP="00732468">
      <w:pPr>
        <w:pStyle w:val="Akapitzlist"/>
        <w:numPr>
          <w:ilvl w:val="0"/>
          <w:numId w:val="13"/>
        </w:numPr>
        <w:spacing w:line="360" w:lineRule="auto"/>
        <w:jc w:val="both"/>
        <w:rPr>
          <w:rFonts w:asciiTheme="minorHAnsi" w:hAnsiTheme="minorHAnsi" w:cstheme="minorHAnsi"/>
          <w:noProof/>
        </w:rPr>
      </w:pPr>
      <w:r w:rsidRPr="00EE00CB">
        <w:rPr>
          <w:rFonts w:asciiTheme="minorHAnsi" w:hAnsiTheme="minorHAnsi" w:cstheme="minorHAnsi"/>
          <w:noProof/>
        </w:rPr>
        <w:t>wprowadzenie nowych i usuwanie nieaktualnych kontrahentów,</w:t>
      </w:r>
    </w:p>
    <w:p w14:paraId="04EAF7A9" w14:textId="77777777" w:rsidR="00EE00CB" w:rsidRDefault="00EE00CB" w:rsidP="00732468">
      <w:pPr>
        <w:pStyle w:val="Akapitzlist"/>
        <w:numPr>
          <w:ilvl w:val="0"/>
          <w:numId w:val="13"/>
        </w:numPr>
        <w:spacing w:line="360" w:lineRule="auto"/>
        <w:jc w:val="both"/>
        <w:rPr>
          <w:rFonts w:asciiTheme="minorHAnsi" w:hAnsiTheme="minorHAnsi" w:cstheme="minorHAnsi"/>
          <w:noProof/>
        </w:rPr>
      </w:pPr>
      <w:r w:rsidRPr="00EE00CB">
        <w:rPr>
          <w:rFonts w:asciiTheme="minorHAnsi" w:hAnsiTheme="minorHAnsi" w:cstheme="minorHAnsi"/>
          <w:noProof/>
        </w:rPr>
        <w:t>generowanie elektronicznych plików rozliczeń płatności masowych,</w:t>
      </w:r>
    </w:p>
    <w:p w14:paraId="081AA205" w14:textId="77777777" w:rsidR="00EE00CB" w:rsidRDefault="00EE00CB" w:rsidP="00732468">
      <w:pPr>
        <w:pStyle w:val="Akapitzlist"/>
        <w:numPr>
          <w:ilvl w:val="0"/>
          <w:numId w:val="13"/>
        </w:numPr>
        <w:spacing w:line="360" w:lineRule="auto"/>
        <w:jc w:val="both"/>
        <w:rPr>
          <w:rFonts w:asciiTheme="minorHAnsi" w:hAnsiTheme="minorHAnsi" w:cstheme="minorHAnsi"/>
          <w:noProof/>
        </w:rPr>
      </w:pPr>
      <w:r w:rsidRPr="00EE00CB">
        <w:rPr>
          <w:rFonts w:asciiTheme="minorHAnsi" w:hAnsiTheme="minorHAnsi" w:cstheme="minorHAnsi"/>
          <w:noProof/>
        </w:rPr>
        <w:t>przeglądanie historii operacji i zleceń na rachunkach,</w:t>
      </w:r>
    </w:p>
    <w:p w14:paraId="1CA6A891" w14:textId="77777777" w:rsidR="00EE00CB" w:rsidRDefault="00EE00CB" w:rsidP="00732468">
      <w:pPr>
        <w:pStyle w:val="Akapitzlist"/>
        <w:numPr>
          <w:ilvl w:val="0"/>
          <w:numId w:val="13"/>
        </w:numPr>
        <w:spacing w:line="360" w:lineRule="auto"/>
        <w:jc w:val="both"/>
        <w:rPr>
          <w:rFonts w:asciiTheme="minorHAnsi" w:hAnsiTheme="minorHAnsi" w:cstheme="minorHAnsi"/>
          <w:noProof/>
        </w:rPr>
      </w:pPr>
      <w:r w:rsidRPr="00EE00CB">
        <w:rPr>
          <w:rFonts w:asciiTheme="minorHAnsi" w:hAnsiTheme="minorHAnsi" w:cstheme="minorHAnsi"/>
          <w:noProof/>
        </w:rPr>
        <w:t>informowanie użytkowników o wszystkich istotnych sprawach związanych z systemem (np. awaria, aktualizacja, przelewy odrzucone przez bank),</w:t>
      </w:r>
    </w:p>
    <w:p w14:paraId="6FAC6CDA" w14:textId="76A46AEB" w:rsidR="00EE00CB" w:rsidRPr="00EE00CB" w:rsidRDefault="00EE00CB" w:rsidP="00732468">
      <w:pPr>
        <w:pStyle w:val="Akapitzlist"/>
        <w:numPr>
          <w:ilvl w:val="0"/>
          <w:numId w:val="13"/>
        </w:numPr>
        <w:spacing w:line="360" w:lineRule="auto"/>
        <w:jc w:val="both"/>
        <w:rPr>
          <w:rFonts w:asciiTheme="minorHAnsi" w:hAnsiTheme="minorHAnsi" w:cstheme="minorHAnsi"/>
          <w:noProof/>
        </w:rPr>
      </w:pPr>
      <w:r w:rsidRPr="00EE00CB">
        <w:rPr>
          <w:rFonts w:asciiTheme="minorHAnsi" w:hAnsiTheme="minorHAnsi" w:cstheme="minorHAnsi"/>
          <w:noProof/>
        </w:rPr>
        <w:t xml:space="preserve">korespondencję z bankiem. </w:t>
      </w:r>
    </w:p>
    <w:p w14:paraId="45E069C8" w14:textId="1CEC16D7" w:rsidR="00C654A4" w:rsidRPr="00153F25" w:rsidRDefault="00C654A4" w:rsidP="00732468">
      <w:pPr>
        <w:pStyle w:val="Akapitzlist"/>
        <w:numPr>
          <w:ilvl w:val="0"/>
          <w:numId w:val="12"/>
        </w:numPr>
        <w:spacing w:line="360" w:lineRule="auto"/>
        <w:jc w:val="both"/>
        <w:rPr>
          <w:rFonts w:asciiTheme="minorHAnsi" w:hAnsiTheme="minorHAnsi" w:cstheme="minorHAnsi"/>
          <w:noProof/>
        </w:rPr>
      </w:pPr>
      <w:r w:rsidRPr="00153F25">
        <w:rPr>
          <w:rFonts w:asciiTheme="minorHAnsi" w:hAnsiTheme="minorHAnsi" w:cstheme="minorHAnsi"/>
          <w:noProof/>
        </w:rPr>
        <w:t xml:space="preserve">System bankowości elektronicznej winien uwzględniać specyfikę obsługi płacowej Powiatu Sztumskiego i podległych jednostek organizacyjnych objętych umową, zachowanie bezpieczeństwa dostępności danych bankowych oraz płacowych pracowników. </w:t>
      </w:r>
    </w:p>
    <w:p w14:paraId="2EC1FDA5" w14:textId="2834F3C6" w:rsidR="00EE00CB" w:rsidRPr="00153F25" w:rsidRDefault="00EE00CB" w:rsidP="00732468">
      <w:pPr>
        <w:pStyle w:val="Akapitzlist"/>
        <w:numPr>
          <w:ilvl w:val="0"/>
          <w:numId w:val="12"/>
        </w:numPr>
        <w:spacing w:line="360" w:lineRule="auto"/>
        <w:jc w:val="both"/>
        <w:rPr>
          <w:rFonts w:asciiTheme="minorHAnsi" w:hAnsiTheme="minorHAnsi" w:cstheme="minorHAnsi"/>
          <w:noProof/>
        </w:rPr>
      </w:pPr>
      <w:r w:rsidRPr="00153F25">
        <w:rPr>
          <w:rFonts w:asciiTheme="minorHAnsi" w:hAnsiTheme="minorHAnsi" w:cstheme="minorHAnsi"/>
          <w:noProof/>
        </w:rPr>
        <w:t>Po zakończeniu realizacji umowy Bank zobowiązany będzie przekazać Zamawiającemu w terminie 14 dni bazę danych z archiwum operacji na rachunkach oraz słowniki z danymi wprowadzonymi przez Zamawiająceg</w:t>
      </w:r>
      <w:r w:rsidR="00C654A4" w:rsidRPr="00153F25">
        <w:rPr>
          <w:rFonts w:asciiTheme="minorHAnsi" w:hAnsiTheme="minorHAnsi" w:cstheme="minorHAnsi"/>
          <w:noProof/>
        </w:rPr>
        <w:t>o (w tym m.in. rachunki Kontrahentów i dane teleadresowe) w formacie uzgodnionym z Zamawiającym.</w:t>
      </w:r>
    </w:p>
    <w:p w14:paraId="1278B937" w14:textId="02302F2D" w:rsidR="00C654A4" w:rsidRDefault="00C654A4" w:rsidP="00C654A4">
      <w:pPr>
        <w:spacing w:line="360" w:lineRule="auto"/>
        <w:jc w:val="both"/>
        <w:rPr>
          <w:rFonts w:asciiTheme="minorHAnsi" w:hAnsiTheme="minorHAnsi" w:cstheme="minorHAnsi"/>
          <w:noProof/>
          <w:color w:val="FF0000"/>
        </w:rPr>
      </w:pPr>
    </w:p>
    <w:p w14:paraId="495B8022" w14:textId="77777777" w:rsidR="000E1CEE" w:rsidRDefault="00C654A4" w:rsidP="000E1CEE">
      <w:pPr>
        <w:pStyle w:val="Akapitzlist"/>
        <w:numPr>
          <w:ilvl w:val="0"/>
          <w:numId w:val="1"/>
        </w:numPr>
        <w:spacing w:line="360" w:lineRule="auto"/>
        <w:jc w:val="both"/>
        <w:rPr>
          <w:rFonts w:asciiTheme="minorHAnsi" w:hAnsiTheme="minorHAnsi" w:cstheme="minorHAnsi"/>
          <w:b/>
          <w:noProof/>
        </w:rPr>
      </w:pPr>
      <w:r w:rsidRPr="00C654A4">
        <w:rPr>
          <w:rFonts w:asciiTheme="minorHAnsi" w:hAnsiTheme="minorHAnsi" w:cstheme="minorHAnsi"/>
          <w:b/>
          <w:noProof/>
        </w:rPr>
        <w:t>Wynagrodzenie</w:t>
      </w:r>
    </w:p>
    <w:p w14:paraId="08DDDEE2" w14:textId="2F77F96D" w:rsidR="000F251B" w:rsidRPr="000E1CEE" w:rsidRDefault="000E1CEE" w:rsidP="000E1CEE">
      <w:pPr>
        <w:pStyle w:val="Akapitzlist"/>
        <w:numPr>
          <w:ilvl w:val="0"/>
          <w:numId w:val="16"/>
        </w:numPr>
        <w:spacing w:line="360" w:lineRule="auto"/>
        <w:jc w:val="both"/>
        <w:rPr>
          <w:rFonts w:asciiTheme="minorHAnsi" w:hAnsiTheme="minorHAnsi" w:cstheme="minorHAnsi"/>
          <w:b/>
          <w:noProof/>
        </w:rPr>
      </w:pPr>
      <w:r w:rsidRPr="000E1CEE">
        <w:rPr>
          <w:rFonts w:asciiTheme="minorHAnsi" w:hAnsiTheme="minorHAnsi" w:cstheme="minorHAnsi"/>
          <w:noProof/>
        </w:rPr>
        <w:t xml:space="preserve">Z tytułu wykonywania usług objętych Umową Wykonawcy przysługuje miesięczne wynagrodzenie ryczałtowe w wysokości </w:t>
      </w:r>
      <w:r>
        <w:rPr>
          <w:rFonts w:asciiTheme="minorHAnsi" w:hAnsiTheme="minorHAnsi" w:cstheme="minorHAnsi"/>
          <w:noProof/>
        </w:rPr>
        <w:t>..........................</w:t>
      </w:r>
      <w:r w:rsidRPr="000E1CEE">
        <w:rPr>
          <w:rFonts w:asciiTheme="minorHAnsi" w:hAnsiTheme="minorHAnsi" w:cstheme="minorHAnsi"/>
          <w:noProof/>
        </w:rPr>
        <w:t xml:space="preserve"> zł</w:t>
      </w:r>
      <w:r>
        <w:rPr>
          <w:rFonts w:asciiTheme="minorHAnsi" w:hAnsiTheme="minorHAnsi" w:cstheme="minorHAnsi"/>
          <w:noProof/>
        </w:rPr>
        <w:t>otych</w:t>
      </w:r>
      <w:r w:rsidRPr="000E1CEE">
        <w:rPr>
          <w:rFonts w:asciiTheme="minorHAnsi" w:hAnsiTheme="minorHAnsi" w:cstheme="minorHAnsi"/>
          <w:noProof/>
        </w:rPr>
        <w:t xml:space="preserve"> brutto</w:t>
      </w:r>
      <w:r>
        <w:rPr>
          <w:rFonts w:asciiTheme="minorHAnsi" w:hAnsiTheme="minorHAnsi" w:cstheme="minorHAnsi"/>
          <w:noProof/>
        </w:rPr>
        <w:t>.</w:t>
      </w:r>
    </w:p>
    <w:p w14:paraId="60DFD841" w14:textId="60FC87FD" w:rsidR="00096882" w:rsidRPr="009A52EF" w:rsidRDefault="000E1CEE" w:rsidP="009A52EF">
      <w:pPr>
        <w:pStyle w:val="Akapitzlist"/>
        <w:numPr>
          <w:ilvl w:val="0"/>
          <w:numId w:val="16"/>
        </w:numPr>
        <w:spacing w:line="360" w:lineRule="auto"/>
        <w:jc w:val="both"/>
        <w:rPr>
          <w:rFonts w:asciiTheme="minorHAnsi" w:hAnsiTheme="minorHAnsi" w:cstheme="minorHAnsi"/>
          <w:noProof/>
        </w:rPr>
      </w:pPr>
      <w:r w:rsidRPr="000E1CEE">
        <w:rPr>
          <w:rFonts w:asciiTheme="minorHAnsi" w:hAnsiTheme="minorHAnsi" w:cstheme="minorHAnsi"/>
          <w:noProof/>
        </w:rPr>
        <w:t>Przez cały okres obowiązywania Umowy łączne wynagrodzenie Wykonawcy wyniesie nie więcej niż</w:t>
      </w:r>
      <w:r>
        <w:rPr>
          <w:rFonts w:asciiTheme="minorHAnsi" w:hAnsiTheme="minorHAnsi" w:cstheme="minorHAnsi"/>
          <w:noProof/>
        </w:rPr>
        <w:t xml:space="preserve"> .........................................</w:t>
      </w:r>
      <w:r w:rsidRPr="000E1CEE">
        <w:rPr>
          <w:rFonts w:asciiTheme="minorHAnsi" w:hAnsiTheme="minorHAnsi" w:cstheme="minorHAnsi"/>
          <w:noProof/>
        </w:rPr>
        <w:t xml:space="preserve"> złotych brutto.</w:t>
      </w:r>
    </w:p>
    <w:p w14:paraId="4762A123" w14:textId="01A0A076" w:rsidR="0054491B" w:rsidRDefault="0054491B" w:rsidP="000E1CEE">
      <w:pPr>
        <w:pStyle w:val="Akapitzlist"/>
        <w:numPr>
          <w:ilvl w:val="0"/>
          <w:numId w:val="16"/>
        </w:numPr>
        <w:spacing w:line="360" w:lineRule="auto"/>
        <w:jc w:val="both"/>
        <w:rPr>
          <w:rFonts w:asciiTheme="minorHAnsi" w:hAnsiTheme="minorHAnsi" w:cstheme="minorHAnsi"/>
          <w:noProof/>
        </w:rPr>
      </w:pPr>
      <w:r w:rsidRPr="0054491B">
        <w:rPr>
          <w:rFonts w:asciiTheme="minorHAnsi" w:hAnsiTheme="minorHAnsi" w:cstheme="minorHAnsi"/>
          <w:noProof/>
        </w:rPr>
        <w:t>Wykonawca nie może pobierać żadnych innych opłat lub prowizji za realizację przedmiotu Umowy niż wynagrodzenie ryczałtowe określone w ust. 1. Wynagrodzenie określone w ust. 1 uwzględnia wszelkie koszty, opłaty i prowizje.</w:t>
      </w:r>
    </w:p>
    <w:p w14:paraId="668E6751" w14:textId="52F9D784" w:rsidR="000E1CEE" w:rsidRDefault="000E1CEE" w:rsidP="000E1CEE">
      <w:pPr>
        <w:pStyle w:val="Akapitzlist"/>
        <w:numPr>
          <w:ilvl w:val="0"/>
          <w:numId w:val="16"/>
        </w:numPr>
        <w:spacing w:line="360" w:lineRule="auto"/>
        <w:jc w:val="both"/>
        <w:rPr>
          <w:rFonts w:asciiTheme="minorHAnsi" w:hAnsiTheme="minorHAnsi" w:cstheme="minorHAnsi"/>
          <w:noProof/>
        </w:rPr>
      </w:pPr>
      <w:r>
        <w:rPr>
          <w:rFonts w:asciiTheme="minorHAnsi" w:hAnsiTheme="minorHAnsi" w:cstheme="minorHAnsi"/>
          <w:noProof/>
        </w:rPr>
        <w:t>Pobieranie wynagrodzenia następować będzie ostatniego d</w:t>
      </w:r>
      <w:r w:rsidR="009A52EF">
        <w:rPr>
          <w:rFonts w:asciiTheme="minorHAnsi" w:hAnsiTheme="minorHAnsi" w:cstheme="minorHAnsi"/>
          <w:noProof/>
        </w:rPr>
        <w:t>n</w:t>
      </w:r>
      <w:r>
        <w:rPr>
          <w:rFonts w:asciiTheme="minorHAnsi" w:hAnsiTheme="minorHAnsi" w:cstheme="minorHAnsi"/>
          <w:noProof/>
        </w:rPr>
        <w:t>ia kalendarzowego każdego miesiąca z dołu z rachunku wskazanego przez Zamawiającego. Jeżeli dzień ten wypada w dzień wolny od pracy to w ostatnim dniu roboczym danego miesiąca.</w:t>
      </w:r>
    </w:p>
    <w:p w14:paraId="015E1A22" w14:textId="409E856C" w:rsidR="000E1CEE" w:rsidRDefault="000E1CEE" w:rsidP="000E1CEE">
      <w:pPr>
        <w:pStyle w:val="Akapitzlist"/>
        <w:numPr>
          <w:ilvl w:val="0"/>
          <w:numId w:val="16"/>
        </w:numPr>
        <w:spacing w:line="360" w:lineRule="auto"/>
        <w:jc w:val="both"/>
        <w:rPr>
          <w:rFonts w:asciiTheme="minorHAnsi" w:hAnsiTheme="minorHAnsi" w:cstheme="minorHAnsi"/>
          <w:noProof/>
        </w:rPr>
      </w:pPr>
      <w:r>
        <w:rPr>
          <w:rFonts w:asciiTheme="minorHAnsi" w:hAnsiTheme="minorHAnsi" w:cstheme="minorHAnsi"/>
          <w:noProof/>
        </w:rPr>
        <w:t xml:space="preserve">Zamawiający przewiduje możliwość zmiany wynagrodzenia w przypadku umów powyżej 6 miesięcy w zakresie, o którym mowa w art. 439 ustawy Prawo Zamówień Publicznych, tj. W </w:t>
      </w:r>
      <w:r>
        <w:rPr>
          <w:rFonts w:asciiTheme="minorHAnsi" w:hAnsiTheme="minorHAnsi" w:cstheme="minorHAnsi"/>
          <w:noProof/>
        </w:rPr>
        <w:lastRenderedPageBreak/>
        <w:t xml:space="preserve">przypadku zmiany wysokości wynagrodzenia </w:t>
      </w:r>
      <w:r w:rsidR="00A12C09">
        <w:rPr>
          <w:rFonts w:asciiTheme="minorHAnsi" w:hAnsiTheme="minorHAnsi" w:cstheme="minorHAnsi"/>
          <w:noProof/>
        </w:rPr>
        <w:t>Wykonawcy związanej ze zmianą kosztów związanych z realizacją umowy, z zastrzeżeniem, że:</w:t>
      </w:r>
    </w:p>
    <w:p w14:paraId="1C71641E" w14:textId="5B8F3BBD" w:rsidR="00A12C09" w:rsidRDefault="00A12C09" w:rsidP="00A12C09">
      <w:pPr>
        <w:pStyle w:val="Akapitzlist"/>
        <w:numPr>
          <w:ilvl w:val="0"/>
          <w:numId w:val="17"/>
        </w:numPr>
        <w:spacing w:line="360" w:lineRule="auto"/>
        <w:jc w:val="both"/>
        <w:rPr>
          <w:rFonts w:asciiTheme="minorHAnsi" w:hAnsiTheme="minorHAnsi" w:cstheme="minorHAnsi"/>
          <w:noProof/>
        </w:rPr>
      </w:pPr>
      <w:r>
        <w:rPr>
          <w:rFonts w:asciiTheme="minorHAnsi" w:hAnsiTheme="minorHAnsi" w:cstheme="minorHAnsi"/>
          <w:noProof/>
        </w:rPr>
        <w:t>poziom zmiany wynagrodzenia zostanie ustalony na podstawie wskaźnika cen towarów i uslug konsumpcyjnych ogłoszonego w komunikacjie Prezesa Głównego Urzędu Statystycznego;</w:t>
      </w:r>
    </w:p>
    <w:p w14:paraId="4B46DC06" w14:textId="77777777" w:rsidR="00A12C09" w:rsidRDefault="00A12C09" w:rsidP="00A12C09">
      <w:pPr>
        <w:pStyle w:val="Akapitzlist"/>
        <w:numPr>
          <w:ilvl w:val="0"/>
          <w:numId w:val="17"/>
        </w:numPr>
        <w:spacing w:line="360" w:lineRule="auto"/>
        <w:jc w:val="both"/>
        <w:rPr>
          <w:rFonts w:asciiTheme="minorHAnsi" w:hAnsiTheme="minorHAnsi" w:cstheme="minorHAnsi"/>
          <w:noProof/>
        </w:rPr>
      </w:pPr>
      <w:r>
        <w:rPr>
          <w:rFonts w:asciiTheme="minorHAnsi" w:hAnsiTheme="minorHAnsi" w:cstheme="minorHAnsi"/>
          <w:noProof/>
        </w:rPr>
        <w:t>minimalny poziom zmiany wskaźika cen towarów i usług konsumpcyjnych, uprawniający Strony umowy do żądania zmiany wynagrodzenia wynosi 10% w stosunku do cen lub kosztów z miesiąca, w którym złożono ofertę Banku;</w:t>
      </w:r>
    </w:p>
    <w:p w14:paraId="59AEF36E" w14:textId="64012C6E" w:rsidR="00A12C09" w:rsidRDefault="00A12C09" w:rsidP="00A12C09">
      <w:pPr>
        <w:pStyle w:val="Akapitzlist"/>
        <w:numPr>
          <w:ilvl w:val="0"/>
          <w:numId w:val="17"/>
        </w:numPr>
        <w:spacing w:line="360" w:lineRule="auto"/>
        <w:jc w:val="both"/>
        <w:rPr>
          <w:rFonts w:asciiTheme="minorHAnsi" w:hAnsiTheme="minorHAnsi" w:cstheme="minorHAnsi"/>
          <w:noProof/>
        </w:rPr>
      </w:pPr>
      <w:r>
        <w:rPr>
          <w:rFonts w:asciiTheme="minorHAnsi" w:hAnsiTheme="minorHAnsi" w:cstheme="minorHAnsi"/>
          <w:noProof/>
        </w:rPr>
        <w:t>zmiana wynagrodzenia może nastąpić nie wcześniej niż po upływie 6 miesięcy od dnia zawarcia umowy;</w:t>
      </w:r>
    </w:p>
    <w:p w14:paraId="1EE0DD56" w14:textId="77777777" w:rsidR="00A12C09" w:rsidRDefault="00A12C09" w:rsidP="00A12C09">
      <w:pPr>
        <w:pStyle w:val="Akapitzlist"/>
        <w:numPr>
          <w:ilvl w:val="0"/>
          <w:numId w:val="17"/>
        </w:numPr>
        <w:spacing w:line="360" w:lineRule="auto"/>
        <w:jc w:val="both"/>
        <w:rPr>
          <w:rFonts w:asciiTheme="minorHAnsi" w:hAnsiTheme="minorHAnsi" w:cstheme="minorHAnsi"/>
          <w:noProof/>
        </w:rPr>
      </w:pPr>
      <w:r>
        <w:rPr>
          <w:rFonts w:asciiTheme="minorHAnsi" w:hAnsiTheme="minorHAnsi" w:cstheme="minorHAnsi"/>
          <w:noProof/>
        </w:rPr>
        <w:t>kolejne zmiany wskaźnika waloryzacji po pierwszej waloryzacji odbywać się będą co najmniej po uływie 6 pełnych miesięcy od miesiąca, w którym poprzednio ustalono wskaźnik;</w:t>
      </w:r>
    </w:p>
    <w:p w14:paraId="20F3A458" w14:textId="460F9808" w:rsidR="00A12C09" w:rsidRDefault="00A12C09" w:rsidP="00A12C09">
      <w:pPr>
        <w:pStyle w:val="Akapitzlist"/>
        <w:numPr>
          <w:ilvl w:val="0"/>
          <w:numId w:val="17"/>
        </w:numPr>
        <w:spacing w:line="360" w:lineRule="auto"/>
        <w:jc w:val="both"/>
        <w:rPr>
          <w:rFonts w:asciiTheme="minorHAnsi" w:hAnsiTheme="minorHAnsi" w:cstheme="minorHAnsi"/>
          <w:noProof/>
        </w:rPr>
      </w:pPr>
      <w:r>
        <w:rPr>
          <w:rFonts w:asciiTheme="minorHAnsi" w:hAnsiTheme="minorHAnsi" w:cstheme="minorHAnsi"/>
          <w:noProof/>
        </w:rPr>
        <w:t xml:space="preserve"> waloryzacji podlegać będzie wyłącznie wynagrodzenie Banku za pozostałe do wykonania w okresie podlegającym waloryzacji;</w:t>
      </w:r>
    </w:p>
    <w:p w14:paraId="5F483203" w14:textId="4594C09B" w:rsidR="00A12C09" w:rsidRDefault="00A12C09" w:rsidP="00A12C09">
      <w:pPr>
        <w:pStyle w:val="Akapitzlist"/>
        <w:numPr>
          <w:ilvl w:val="0"/>
          <w:numId w:val="17"/>
        </w:numPr>
        <w:spacing w:line="360" w:lineRule="auto"/>
        <w:jc w:val="both"/>
        <w:rPr>
          <w:rFonts w:asciiTheme="minorHAnsi" w:hAnsiTheme="minorHAnsi" w:cstheme="minorHAnsi"/>
          <w:noProof/>
        </w:rPr>
      </w:pPr>
      <w:r>
        <w:rPr>
          <w:rFonts w:asciiTheme="minorHAnsi" w:hAnsiTheme="minorHAnsi" w:cstheme="minorHAnsi"/>
          <w:noProof/>
        </w:rPr>
        <w:t>Maksymalna wartość zmiany wynagrodzenia, jaką dopuszcza Zamawiający, to łącznie 40% w stosunku do wartości całkowitego wynagrodzenia brutto określonego w umowie;</w:t>
      </w:r>
    </w:p>
    <w:p w14:paraId="76ADC8FB" w14:textId="60B93E04" w:rsidR="00A12C09" w:rsidRDefault="00A12C09" w:rsidP="00A12C09">
      <w:pPr>
        <w:pStyle w:val="Akapitzlist"/>
        <w:numPr>
          <w:ilvl w:val="0"/>
          <w:numId w:val="17"/>
        </w:numPr>
        <w:spacing w:line="360" w:lineRule="auto"/>
        <w:jc w:val="both"/>
        <w:rPr>
          <w:rFonts w:asciiTheme="minorHAnsi" w:hAnsiTheme="minorHAnsi" w:cstheme="minorHAnsi"/>
          <w:noProof/>
        </w:rPr>
      </w:pPr>
      <w:r>
        <w:rPr>
          <w:rFonts w:asciiTheme="minorHAnsi" w:hAnsiTheme="minorHAnsi" w:cstheme="minorHAnsi"/>
          <w:noProof/>
        </w:rPr>
        <w:t>Każda ze Stron ma prawo do złożenia przed upływem danego okresu rozliczeniowego w formie pisemnej wniosku o zmianę wynagrodzenia, w przypadku nie złożenia przez Strony takiego wniosku lub złożenia z naruszeniem wymagań wskazanych w umowie, oznacza brak  zmiany kosztów uprawniających do zmiany wynagrodzenia, z zastrzeżeniem pkt 8-9;</w:t>
      </w:r>
    </w:p>
    <w:p w14:paraId="3D8CF672" w14:textId="31075743" w:rsidR="00A12C09" w:rsidRDefault="00A12C09" w:rsidP="00A12C09">
      <w:pPr>
        <w:pStyle w:val="Akapitzlist"/>
        <w:numPr>
          <w:ilvl w:val="0"/>
          <w:numId w:val="17"/>
        </w:numPr>
        <w:spacing w:line="360" w:lineRule="auto"/>
        <w:jc w:val="both"/>
        <w:rPr>
          <w:rFonts w:asciiTheme="minorHAnsi" w:hAnsiTheme="minorHAnsi" w:cstheme="minorHAnsi"/>
          <w:noProof/>
        </w:rPr>
      </w:pPr>
      <w:r>
        <w:rPr>
          <w:rFonts w:asciiTheme="minorHAnsi" w:hAnsiTheme="minorHAnsi" w:cstheme="minorHAnsi"/>
          <w:noProof/>
        </w:rPr>
        <w:t>Wniosek o podwyższenie wynagrodzenia musi zawierać uzasadnienie wzrostu składników wynagrodzenia, na podstawie których kalkulowano wynagrodzenie. Wzrost wynagrodzenia będzie stanowiła:</w:t>
      </w:r>
    </w:p>
    <w:p w14:paraId="01AB7BF6" w14:textId="4E212CB0" w:rsidR="00A12C09" w:rsidRDefault="00A12C09" w:rsidP="00A12C09">
      <w:pPr>
        <w:pStyle w:val="Akapitzlist"/>
        <w:numPr>
          <w:ilvl w:val="0"/>
          <w:numId w:val="18"/>
        </w:numPr>
        <w:spacing w:line="360" w:lineRule="auto"/>
        <w:jc w:val="both"/>
        <w:rPr>
          <w:rFonts w:asciiTheme="minorHAnsi" w:hAnsiTheme="minorHAnsi" w:cstheme="minorHAnsi"/>
          <w:noProof/>
        </w:rPr>
      </w:pPr>
      <w:r>
        <w:rPr>
          <w:rFonts w:asciiTheme="minorHAnsi" w:hAnsiTheme="minorHAnsi" w:cstheme="minorHAnsi"/>
          <w:noProof/>
        </w:rPr>
        <w:t xml:space="preserve">W pierwszym okresie obowiązywania umowy różnica między wskaźnikiem wzrostu cen towarów i usług konsumpcyjnych ogłoszonego w komunikacie Prezesa GUS poprzedzającym miesiąc wniesienia wniosku o podwyższenie wynagrodzenia, a wskaźnikiem </w:t>
      </w:r>
      <w:r w:rsidR="00BC6211">
        <w:rPr>
          <w:rFonts w:asciiTheme="minorHAnsi" w:hAnsiTheme="minorHAnsi" w:cstheme="minorHAnsi"/>
          <w:noProof/>
        </w:rPr>
        <w:t>obowiązującym w dniu podpisania umowy x kwota wynagrodzenia pozostała do wypłaty dla Banku,</w:t>
      </w:r>
    </w:p>
    <w:p w14:paraId="69BC2FA1" w14:textId="5DEF2852" w:rsidR="00BC6211" w:rsidRDefault="00BC6211" w:rsidP="00A12C09">
      <w:pPr>
        <w:pStyle w:val="Akapitzlist"/>
        <w:numPr>
          <w:ilvl w:val="0"/>
          <w:numId w:val="18"/>
        </w:numPr>
        <w:spacing w:line="360" w:lineRule="auto"/>
        <w:jc w:val="both"/>
        <w:rPr>
          <w:rFonts w:asciiTheme="minorHAnsi" w:hAnsiTheme="minorHAnsi" w:cstheme="minorHAnsi"/>
          <w:noProof/>
        </w:rPr>
      </w:pPr>
      <w:r>
        <w:rPr>
          <w:rFonts w:asciiTheme="minorHAnsi" w:hAnsiTheme="minorHAnsi" w:cstheme="minorHAnsi"/>
          <w:noProof/>
        </w:rPr>
        <w:t>W pozostałych okresach obowiązywania umowy różnica między wskaźnikiem wzrostu cen towarów i usług konsumpcyjnych ogłoszonego w komunikacie Prezesa GUS poprzedzającym miesiąc wniesienia wniosku o podwyższenie wynagrodzenia, a wskaźnikiem obowiązującym w ostatniej waloryzacji x kwota wynagrodzenia pozostała do wypłaty dla Banku;</w:t>
      </w:r>
    </w:p>
    <w:p w14:paraId="68D3B4A8" w14:textId="77777777" w:rsidR="00BC6211" w:rsidRDefault="00BC6211" w:rsidP="00BC6211">
      <w:pPr>
        <w:pStyle w:val="Akapitzlist"/>
        <w:numPr>
          <w:ilvl w:val="0"/>
          <w:numId w:val="17"/>
        </w:numPr>
        <w:spacing w:line="360" w:lineRule="auto"/>
        <w:jc w:val="both"/>
        <w:rPr>
          <w:rFonts w:asciiTheme="minorHAnsi" w:hAnsiTheme="minorHAnsi" w:cstheme="minorHAnsi"/>
          <w:noProof/>
        </w:rPr>
      </w:pPr>
      <w:r>
        <w:rPr>
          <w:rFonts w:asciiTheme="minorHAnsi" w:hAnsiTheme="minorHAnsi" w:cstheme="minorHAnsi"/>
          <w:noProof/>
        </w:rPr>
        <w:lastRenderedPageBreak/>
        <w:t>W przypadku, gdyby wskaźniki, o których mowa powyżej przestały być dostępne, zastosowanie znajdą inne, najbardziej zbliżone wskaźniki publikowane odpowiednio przez Prezesa GUS;</w:t>
      </w:r>
    </w:p>
    <w:p w14:paraId="120796B6" w14:textId="77777777" w:rsidR="00BC6211" w:rsidRDefault="00BC6211" w:rsidP="00BC6211">
      <w:pPr>
        <w:pStyle w:val="Akapitzlist"/>
        <w:numPr>
          <w:ilvl w:val="0"/>
          <w:numId w:val="17"/>
        </w:numPr>
        <w:spacing w:line="360" w:lineRule="auto"/>
        <w:jc w:val="both"/>
        <w:rPr>
          <w:rFonts w:asciiTheme="minorHAnsi" w:hAnsiTheme="minorHAnsi" w:cstheme="minorHAnsi"/>
          <w:noProof/>
        </w:rPr>
      </w:pPr>
      <w:r>
        <w:rPr>
          <w:rFonts w:asciiTheme="minorHAnsi" w:hAnsiTheme="minorHAnsi" w:cstheme="minorHAnsi"/>
          <w:noProof/>
        </w:rPr>
        <w:t>W przypadku opóźnienia publikacji aktualnych wskaźników, o których mowa powyżej, dla kolejnego okresu rozliczeniowego zostanie wyliczona zmiana wynagrodzenia, gdy Prezes GUS ogłosi wskaźniki dla danego okresu rozliczeniowego;</w:t>
      </w:r>
    </w:p>
    <w:p w14:paraId="70B4A0CE" w14:textId="77777777" w:rsidR="00BC6211" w:rsidRDefault="00BC6211" w:rsidP="00BC6211">
      <w:pPr>
        <w:pStyle w:val="Akapitzlist"/>
        <w:numPr>
          <w:ilvl w:val="0"/>
          <w:numId w:val="17"/>
        </w:numPr>
        <w:spacing w:line="360" w:lineRule="auto"/>
        <w:jc w:val="both"/>
        <w:rPr>
          <w:rFonts w:asciiTheme="minorHAnsi" w:hAnsiTheme="minorHAnsi" w:cstheme="minorHAnsi"/>
          <w:noProof/>
        </w:rPr>
      </w:pPr>
      <w:r>
        <w:rPr>
          <w:rFonts w:asciiTheme="minorHAnsi" w:hAnsiTheme="minorHAnsi" w:cstheme="minorHAnsi"/>
          <w:noProof/>
        </w:rPr>
        <w:t>Wykonawca, którego wynagrodzenie zostało zmienione w związku z zastosowaniem pkt 1-6, zobowiązany jest do zmiany wynagrodzenia przysługującego podwykonawcy, z którym zawarł umowę na okres dłuższy niż 6 miesięcy (liczony wraz ze wszystkimi aneksami do umowy). Do zmiany wynagrodzenia podwykonawcy postanowienia pkt 1-10 stosuje się odpowiednio.</w:t>
      </w:r>
    </w:p>
    <w:p w14:paraId="3AEAC46E" w14:textId="011024E8" w:rsidR="00BC6211" w:rsidRDefault="00484A15" w:rsidP="00BC6211">
      <w:pPr>
        <w:pStyle w:val="Akapitzlist"/>
        <w:numPr>
          <w:ilvl w:val="0"/>
          <w:numId w:val="21"/>
        </w:numPr>
        <w:spacing w:line="360" w:lineRule="auto"/>
        <w:jc w:val="both"/>
        <w:rPr>
          <w:rFonts w:asciiTheme="minorHAnsi" w:hAnsiTheme="minorHAnsi" w:cstheme="minorHAnsi"/>
          <w:noProof/>
        </w:rPr>
      </w:pPr>
      <w:r>
        <w:rPr>
          <w:rFonts w:asciiTheme="minorHAnsi" w:hAnsiTheme="minorHAnsi" w:cstheme="minorHAnsi"/>
          <w:noProof/>
        </w:rPr>
        <w:t xml:space="preserve">Wynagrodzenie zostanie ustalone z zastosowaniem obowiązującej </w:t>
      </w:r>
      <w:r w:rsidR="00676956">
        <w:rPr>
          <w:rFonts w:asciiTheme="minorHAnsi" w:hAnsiTheme="minorHAnsi" w:cstheme="minorHAnsi"/>
          <w:noProof/>
        </w:rPr>
        <w:t>stawki podatku VAT, z zastrzeżeniem ust. 13.</w:t>
      </w:r>
    </w:p>
    <w:p w14:paraId="39DDA7F8" w14:textId="77777777" w:rsidR="00676956" w:rsidRDefault="00676956" w:rsidP="00BC6211">
      <w:pPr>
        <w:pStyle w:val="Akapitzlist"/>
        <w:numPr>
          <w:ilvl w:val="0"/>
          <w:numId w:val="21"/>
        </w:numPr>
        <w:spacing w:line="360" w:lineRule="auto"/>
        <w:jc w:val="both"/>
        <w:rPr>
          <w:rFonts w:asciiTheme="minorHAnsi" w:hAnsiTheme="minorHAnsi" w:cstheme="minorHAnsi"/>
          <w:noProof/>
        </w:rPr>
      </w:pPr>
      <w:r>
        <w:rPr>
          <w:rFonts w:asciiTheme="minorHAnsi" w:hAnsiTheme="minorHAnsi" w:cstheme="minorHAnsi"/>
          <w:noProof/>
        </w:rPr>
        <w:t>W przypadku zmiany stawki VAT, zmiany stawki podatku akcyzowego, wysokości minalnego wynagrodzenia za pracę albo wysokości minimalnej stawki godzinowej ustalonych na podstawie ustawy z dnia 10 października 2002 r. o minimalnym wynagrodzeniu za pracę, zasad podlegania ubezpieczeniom społecznym lub ubezpieczeniu zdrowotnemu albo wysokości stawki składki na ubezpieczenia społeczne lub zdrowotne, zasad gromadzenia i wysokości wpłat do pracowniczych planach kapitałowych – jeżeli zmiany te będą miały wpływ na koszty wykonania zamówienia przez Wykonawcę, każda ze Stron w celu dokonania zmiany wynagrodzenia może wystąpić z takim żądaniem do drugiej Strony Umowy.</w:t>
      </w:r>
    </w:p>
    <w:p w14:paraId="5D002D20" w14:textId="77777777" w:rsidR="00BE58EE" w:rsidRDefault="00676956" w:rsidP="00BC6211">
      <w:pPr>
        <w:pStyle w:val="Akapitzlist"/>
        <w:numPr>
          <w:ilvl w:val="0"/>
          <w:numId w:val="21"/>
        </w:numPr>
        <w:spacing w:line="360" w:lineRule="auto"/>
        <w:jc w:val="both"/>
        <w:rPr>
          <w:rFonts w:asciiTheme="minorHAnsi" w:hAnsiTheme="minorHAnsi" w:cstheme="minorHAnsi"/>
          <w:noProof/>
        </w:rPr>
      </w:pPr>
      <w:r>
        <w:rPr>
          <w:rFonts w:asciiTheme="minorHAnsi" w:hAnsiTheme="minorHAnsi" w:cstheme="minorHAnsi"/>
          <w:noProof/>
        </w:rPr>
        <w:t xml:space="preserve">Do wniosku o zmianę wynagrodzenia z powodu okoliczności, o których mowa w ust. 3, za wyjątkiem zmian wynikających ze zmiany stawki podatku VAT lub zmiany stawki podatku akcyzowego, należy dołączyć listę pracowników zaangażowanych w realizację Umowy oraz oświadczenie o braku zaległości w opłacaniu składek na ubezpieczenie społeczne i zdrowotne oraz o wypłacie wynagrodzeń </w:t>
      </w:r>
      <w:r w:rsidR="00BE58EE">
        <w:rPr>
          <w:rFonts w:asciiTheme="minorHAnsi" w:hAnsiTheme="minorHAnsi" w:cstheme="minorHAnsi"/>
          <w:noProof/>
        </w:rPr>
        <w:t>pracownikom oraz osobom fizycznym, z którymi zawarto umowy cywilno-prawne. W przypadku zmiany zasad gromadzenia i wysokości wpłat do pracowniczych planów kapitałowych, o których mowa w ustawie z dnia 4 października 2018 r. o pracowniczych planach kapitałowych należy wskazać sumę wzrostu kosztów realizacji zamówienia publicznego wynikającą z wpłat do pracowniczych planów kapitałowych (PPK) przez podmiot zatrudniający uczestniczący w wykonywaniu zamówienia publicznego.</w:t>
      </w:r>
    </w:p>
    <w:p w14:paraId="4E1E95A6" w14:textId="77777777" w:rsidR="00BE58EE" w:rsidRDefault="00BE58EE" w:rsidP="00BC6211">
      <w:pPr>
        <w:pStyle w:val="Akapitzlist"/>
        <w:numPr>
          <w:ilvl w:val="0"/>
          <w:numId w:val="21"/>
        </w:numPr>
        <w:spacing w:line="360" w:lineRule="auto"/>
        <w:jc w:val="both"/>
        <w:rPr>
          <w:rFonts w:asciiTheme="minorHAnsi" w:hAnsiTheme="minorHAnsi" w:cstheme="minorHAnsi"/>
          <w:noProof/>
        </w:rPr>
      </w:pPr>
      <w:r>
        <w:rPr>
          <w:rFonts w:asciiTheme="minorHAnsi" w:hAnsiTheme="minorHAnsi" w:cstheme="minorHAnsi"/>
          <w:noProof/>
        </w:rPr>
        <w:t>Lista, o której mowa w ust. 7 musi zawierać szczegółowe dane dla każdej osoby zaangażowanej w realizację Umowy, w tym pełnioną funkcję, zakres wykonywanych prac przy realizacji zamówienia, rodzaj zawartej z nią umowy, wysokość dotychczas wypłacanego wynagrodzenia oraz wynagrodzenia wypłacanego po zmianie przepisów wraz z należnymi składkami na ubezpieczenie społeczne i zdrowotne.</w:t>
      </w:r>
    </w:p>
    <w:p w14:paraId="51DFBA28" w14:textId="77777777" w:rsidR="00193C62" w:rsidRDefault="00BE58EE" w:rsidP="00BC6211">
      <w:pPr>
        <w:pStyle w:val="Akapitzlist"/>
        <w:numPr>
          <w:ilvl w:val="0"/>
          <w:numId w:val="21"/>
        </w:numPr>
        <w:spacing w:line="360" w:lineRule="auto"/>
        <w:jc w:val="both"/>
        <w:rPr>
          <w:rFonts w:asciiTheme="minorHAnsi" w:hAnsiTheme="minorHAnsi" w:cstheme="minorHAnsi"/>
          <w:noProof/>
        </w:rPr>
      </w:pPr>
      <w:r>
        <w:rPr>
          <w:rFonts w:asciiTheme="minorHAnsi" w:hAnsiTheme="minorHAnsi" w:cstheme="minorHAnsi"/>
          <w:noProof/>
        </w:rPr>
        <w:lastRenderedPageBreak/>
        <w:t xml:space="preserve">Wykonawca jest zobowiązany do przedłożenia listy osób zaangażowanych do realizacji zamówienia wraz z podaniem danych, o których mowa w ust. 8, również </w:t>
      </w:r>
      <w:r w:rsidR="00193C62">
        <w:rPr>
          <w:rFonts w:asciiTheme="minorHAnsi" w:hAnsiTheme="minorHAnsi" w:cstheme="minorHAnsi"/>
          <w:noProof/>
        </w:rPr>
        <w:t>na wniosek Zamawiającego, w terminie przez niego wskazanym we wniosku.</w:t>
      </w:r>
    </w:p>
    <w:p w14:paraId="44ED6936" w14:textId="77777777" w:rsidR="00193C62" w:rsidRDefault="00193C62" w:rsidP="00BC6211">
      <w:pPr>
        <w:pStyle w:val="Akapitzlist"/>
        <w:numPr>
          <w:ilvl w:val="0"/>
          <w:numId w:val="21"/>
        </w:numPr>
        <w:spacing w:line="360" w:lineRule="auto"/>
        <w:jc w:val="both"/>
        <w:rPr>
          <w:rFonts w:asciiTheme="minorHAnsi" w:hAnsiTheme="minorHAnsi" w:cstheme="minorHAnsi"/>
          <w:noProof/>
        </w:rPr>
      </w:pPr>
      <w:r>
        <w:rPr>
          <w:rFonts w:asciiTheme="minorHAnsi" w:hAnsiTheme="minorHAnsi" w:cstheme="minorHAnsi"/>
          <w:noProof/>
        </w:rPr>
        <w:t>Zmiana wynagrodzenia w związku z wystąpieniem okoliczności, o których mowa w ust. 6 będzie uznana za zaakceptowaną przez drugą Stronę jeżeli w terminie 14 dni o dnia przedłożenia jej żądania takiej zmiany druga Strona nie przekaże pisemnych zastrzeżeń.</w:t>
      </w:r>
    </w:p>
    <w:p w14:paraId="03C5092C" w14:textId="77777777" w:rsidR="00193C62" w:rsidRDefault="00193C62" w:rsidP="00BC6211">
      <w:pPr>
        <w:pStyle w:val="Akapitzlist"/>
        <w:numPr>
          <w:ilvl w:val="0"/>
          <w:numId w:val="21"/>
        </w:numPr>
        <w:spacing w:line="360" w:lineRule="auto"/>
        <w:jc w:val="both"/>
        <w:rPr>
          <w:rFonts w:asciiTheme="minorHAnsi" w:hAnsiTheme="minorHAnsi" w:cstheme="minorHAnsi"/>
          <w:noProof/>
        </w:rPr>
      </w:pPr>
      <w:r>
        <w:rPr>
          <w:rFonts w:asciiTheme="minorHAnsi" w:hAnsiTheme="minorHAnsi" w:cstheme="minorHAnsi"/>
          <w:noProof/>
        </w:rPr>
        <w:t>Strony zgłoszą w terminie określonym w ust. 10 pisemne zastrzeżenia do zasadności propozycji zmiany wynagrodzenia, jeżeli żądanie będzie bezzasadne, zmiany, o których mowa w ust. 4 nie wpłyną na koszt wykonania zamówienia przez Wykonawcę, zostaną przedstawione nierzetelne dane lub żądanie będzie zawierało omyłki i błędy rachunkowe.</w:t>
      </w:r>
    </w:p>
    <w:p w14:paraId="42215961" w14:textId="77777777" w:rsidR="00193C62" w:rsidRDefault="00193C62" w:rsidP="00BC6211">
      <w:pPr>
        <w:pStyle w:val="Akapitzlist"/>
        <w:numPr>
          <w:ilvl w:val="0"/>
          <w:numId w:val="21"/>
        </w:numPr>
        <w:spacing w:line="360" w:lineRule="auto"/>
        <w:jc w:val="both"/>
        <w:rPr>
          <w:rFonts w:asciiTheme="minorHAnsi" w:hAnsiTheme="minorHAnsi" w:cstheme="minorHAnsi"/>
          <w:noProof/>
        </w:rPr>
      </w:pPr>
      <w:r>
        <w:rPr>
          <w:rFonts w:asciiTheme="minorHAnsi" w:hAnsiTheme="minorHAnsi" w:cstheme="minorHAnsi"/>
          <w:noProof/>
        </w:rPr>
        <w:t>Zmiana wynagrodzenia na skutek okoliczności, o których mowa w ust. 4 zostanie dokonana od dnia wejścia w życie przepisów powodujących zmiany płaci minimalnej, zasad podlegania ubezpieczeniom społecznym lub ubezpieczeniu zdrowotnemu albo wysokości stawki składki na ubezpieczenia społeczne lub zdrowotne, zasad gromadzenia i wysokości opłat do pracowniczych planów kapitałowych, o których mowa w ustawie z dnia 4 października 2018 r. o pracowniczych planach kapitałowych nie wcześniej jednak niż od daty, w której zmiany te wywołały wpływ na koszt wykonania zamówienia przez Wykonawcę.</w:t>
      </w:r>
    </w:p>
    <w:p w14:paraId="2E844012" w14:textId="77777777" w:rsidR="00193C62" w:rsidRDefault="00193C62" w:rsidP="00BC6211">
      <w:pPr>
        <w:pStyle w:val="Akapitzlist"/>
        <w:numPr>
          <w:ilvl w:val="0"/>
          <w:numId w:val="21"/>
        </w:numPr>
        <w:spacing w:line="360" w:lineRule="auto"/>
        <w:jc w:val="both"/>
        <w:rPr>
          <w:rFonts w:asciiTheme="minorHAnsi" w:hAnsiTheme="minorHAnsi" w:cstheme="minorHAnsi"/>
          <w:noProof/>
        </w:rPr>
      </w:pPr>
      <w:r>
        <w:rPr>
          <w:rFonts w:asciiTheme="minorHAnsi" w:hAnsiTheme="minorHAnsi" w:cstheme="minorHAnsi"/>
          <w:noProof/>
        </w:rPr>
        <w:t>Zmiana wynagrodzenia, w związku ze zmianą stawki VAT, o której mowa w ust. 4, a także zmiana wynagrodzenia w sytuacji opisanej w ust. 6 wymaga formy aneksu.</w:t>
      </w:r>
    </w:p>
    <w:p w14:paraId="2688763E" w14:textId="77777777" w:rsidR="00193C62" w:rsidRDefault="00193C62" w:rsidP="00BC6211">
      <w:pPr>
        <w:pStyle w:val="Akapitzlist"/>
        <w:numPr>
          <w:ilvl w:val="0"/>
          <w:numId w:val="21"/>
        </w:numPr>
        <w:spacing w:line="360" w:lineRule="auto"/>
        <w:jc w:val="both"/>
        <w:rPr>
          <w:rFonts w:asciiTheme="minorHAnsi" w:hAnsiTheme="minorHAnsi" w:cstheme="minorHAnsi"/>
          <w:noProof/>
        </w:rPr>
      </w:pPr>
      <w:r>
        <w:rPr>
          <w:rFonts w:asciiTheme="minorHAnsi" w:hAnsiTheme="minorHAnsi" w:cstheme="minorHAnsi"/>
          <w:noProof/>
        </w:rPr>
        <w:t xml:space="preserve">Jeżeli zwiększenie wynagrodzenia będzie skutkowało koniecznością dokonania zmian w budżecie Powiatu Sztumskiego albo w wieloletniej prognozie finansowej aneks zostanie zawarty nie wcześniej niż po przyjęciu tych zmian przez właściwy organ. </w:t>
      </w:r>
    </w:p>
    <w:p w14:paraId="636498DE" w14:textId="22FBA3AD" w:rsidR="00676956" w:rsidRDefault="008A4619" w:rsidP="00BC6211">
      <w:pPr>
        <w:pStyle w:val="Akapitzlist"/>
        <w:numPr>
          <w:ilvl w:val="0"/>
          <w:numId w:val="21"/>
        </w:numPr>
        <w:spacing w:line="360" w:lineRule="auto"/>
        <w:jc w:val="both"/>
        <w:rPr>
          <w:rFonts w:asciiTheme="minorHAnsi" w:hAnsiTheme="minorHAnsi" w:cstheme="minorHAnsi"/>
          <w:noProof/>
        </w:rPr>
      </w:pPr>
      <w:r>
        <w:rPr>
          <w:rFonts w:asciiTheme="minorHAnsi" w:hAnsiTheme="minorHAnsi" w:cstheme="minorHAnsi"/>
          <w:noProof/>
        </w:rPr>
        <w:t>Zasady, o których mowa w ust. 6 – 14 będą miały odpowiednie zastosowanie w przypadku zmian organizacyjno-prawnych mających wpływ na istnienie lub wysokość zobowiązania Wykonawcy w zakresie podatku od towarów i usług, za wyjątkiem zmian powodujących zwiększenie wynagrodzenie brutto.</w:t>
      </w:r>
    </w:p>
    <w:p w14:paraId="2AC2F200" w14:textId="2D1C02DA" w:rsidR="008A4619" w:rsidRDefault="008A4619" w:rsidP="00BC6211">
      <w:pPr>
        <w:pStyle w:val="Akapitzlist"/>
        <w:numPr>
          <w:ilvl w:val="0"/>
          <w:numId w:val="21"/>
        </w:numPr>
        <w:spacing w:line="360" w:lineRule="auto"/>
        <w:jc w:val="both"/>
        <w:rPr>
          <w:rFonts w:asciiTheme="minorHAnsi" w:hAnsiTheme="minorHAnsi" w:cstheme="minorHAnsi"/>
          <w:noProof/>
        </w:rPr>
      </w:pPr>
      <w:r>
        <w:rPr>
          <w:rFonts w:asciiTheme="minorHAnsi" w:hAnsiTheme="minorHAnsi" w:cstheme="minorHAnsi"/>
          <w:noProof/>
        </w:rPr>
        <w:t>Za dzień zapłaty uważany będzie dzień obciążenia rachunku bankowego Zamawiającego.</w:t>
      </w:r>
    </w:p>
    <w:p w14:paraId="26A62F3A" w14:textId="10646C39" w:rsidR="008A4619" w:rsidRDefault="008A4619" w:rsidP="00BC6211">
      <w:pPr>
        <w:pStyle w:val="Akapitzlist"/>
        <w:numPr>
          <w:ilvl w:val="0"/>
          <w:numId w:val="21"/>
        </w:numPr>
        <w:spacing w:line="360" w:lineRule="auto"/>
        <w:jc w:val="both"/>
        <w:rPr>
          <w:rFonts w:asciiTheme="minorHAnsi" w:hAnsiTheme="minorHAnsi" w:cstheme="minorHAnsi"/>
          <w:noProof/>
        </w:rPr>
      </w:pPr>
      <w:r>
        <w:rPr>
          <w:rFonts w:asciiTheme="minorHAnsi" w:hAnsiTheme="minorHAnsi" w:cstheme="minorHAnsi"/>
          <w:noProof/>
        </w:rPr>
        <w:t>Zamawiający oświadcza, że jest podatnikiem podatku VAT i posiada NIP: 579-22-30-929.</w:t>
      </w:r>
    </w:p>
    <w:p w14:paraId="77988D10" w14:textId="17B04D77" w:rsidR="008A4619" w:rsidRDefault="008A4619" w:rsidP="00BC6211">
      <w:pPr>
        <w:pStyle w:val="Akapitzlist"/>
        <w:numPr>
          <w:ilvl w:val="0"/>
          <w:numId w:val="21"/>
        </w:numPr>
        <w:spacing w:line="360" w:lineRule="auto"/>
        <w:jc w:val="both"/>
        <w:rPr>
          <w:rFonts w:asciiTheme="minorHAnsi" w:hAnsiTheme="minorHAnsi" w:cstheme="minorHAnsi"/>
          <w:noProof/>
        </w:rPr>
      </w:pPr>
      <w:r>
        <w:rPr>
          <w:rFonts w:asciiTheme="minorHAnsi" w:hAnsiTheme="minorHAnsi" w:cstheme="minorHAnsi"/>
          <w:noProof/>
        </w:rPr>
        <w:t>Zamawiający nie wyraża zgody na obrót wierzytelnościami wynikającymi z niniejszej umowy.</w:t>
      </w:r>
    </w:p>
    <w:p w14:paraId="61987D6F" w14:textId="09F374DC" w:rsidR="008A4619" w:rsidRDefault="008A4619" w:rsidP="008A4619">
      <w:pPr>
        <w:spacing w:line="360" w:lineRule="auto"/>
        <w:jc w:val="both"/>
        <w:rPr>
          <w:rFonts w:asciiTheme="minorHAnsi" w:hAnsiTheme="minorHAnsi" w:cstheme="minorHAnsi"/>
          <w:noProof/>
        </w:rPr>
      </w:pPr>
    </w:p>
    <w:p w14:paraId="5BD6C68E" w14:textId="2A7FD61C" w:rsidR="008A4619" w:rsidRPr="00E5748E" w:rsidRDefault="008A4619" w:rsidP="008A4619">
      <w:pPr>
        <w:pStyle w:val="Akapitzlist"/>
        <w:numPr>
          <w:ilvl w:val="0"/>
          <w:numId w:val="1"/>
        </w:numPr>
        <w:spacing w:line="360" w:lineRule="auto"/>
        <w:jc w:val="both"/>
        <w:rPr>
          <w:rFonts w:asciiTheme="minorHAnsi" w:hAnsiTheme="minorHAnsi" w:cstheme="minorHAnsi"/>
          <w:b/>
          <w:noProof/>
        </w:rPr>
      </w:pPr>
      <w:r w:rsidRPr="00E5748E">
        <w:rPr>
          <w:rFonts w:asciiTheme="minorHAnsi" w:hAnsiTheme="minorHAnsi" w:cstheme="minorHAnsi"/>
          <w:b/>
          <w:noProof/>
        </w:rPr>
        <w:t>Wymagania dotyczące zatrudniania na podstawie umowy o pracę</w:t>
      </w:r>
    </w:p>
    <w:p w14:paraId="415608D2" w14:textId="1F34AAAE" w:rsidR="00E5748E" w:rsidRPr="00E5748E" w:rsidRDefault="00E5748E" w:rsidP="00E5748E">
      <w:pPr>
        <w:pStyle w:val="Akapitzlist"/>
        <w:numPr>
          <w:ilvl w:val="0"/>
          <w:numId w:val="22"/>
        </w:numPr>
        <w:spacing w:line="360" w:lineRule="auto"/>
        <w:jc w:val="both"/>
        <w:rPr>
          <w:rFonts w:asciiTheme="minorHAnsi" w:hAnsiTheme="minorHAnsi" w:cstheme="minorHAnsi"/>
          <w:noProof/>
        </w:rPr>
      </w:pPr>
      <w:r w:rsidRPr="00E5748E">
        <w:rPr>
          <w:rFonts w:asciiTheme="minorHAnsi" w:hAnsiTheme="minorHAnsi" w:cstheme="minorHAnsi"/>
          <w:noProof/>
        </w:rPr>
        <w:t xml:space="preserve">Zamawiający wymaga zatrudnienia przez Wykonawcę lub podwykonawcę na podstawie umowy o pracę </w:t>
      </w:r>
      <w:bookmarkStart w:id="1" w:name="_Hlk152838351"/>
      <w:r w:rsidRPr="00E5748E">
        <w:rPr>
          <w:rFonts w:asciiTheme="minorHAnsi" w:hAnsiTheme="minorHAnsi" w:cstheme="minorHAnsi"/>
          <w:noProof/>
        </w:rPr>
        <w:t>wszystkich osób bezpośrednio wykonujących obsługę bankową w siedzibie centrali, oddziału</w:t>
      </w:r>
      <w:r>
        <w:rPr>
          <w:rFonts w:asciiTheme="minorHAnsi" w:hAnsiTheme="minorHAnsi" w:cstheme="minorHAnsi"/>
          <w:noProof/>
        </w:rPr>
        <w:t xml:space="preserve"> lub</w:t>
      </w:r>
      <w:r w:rsidRPr="00E5748E">
        <w:rPr>
          <w:rFonts w:asciiTheme="minorHAnsi" w:hAnsiTheme="minorHAnsi" w:cstheme="minorHAnsi"/>
          <w:noProof/>
        </w:rPr>
        <w:t xml:space="preserve"> filii prowadzonego w </w:t>
      </w:r>
      <w:r>
        <w:rPr>
          <w:rFonts w:asciiTheme="minorHAnsi" w:hAnsiTheme="minorHAnsi" w:cstheme="minorHAnsi"/>
          <w:noProof/>
        </w:rPr>
        <w:t>Sztumie</w:t>
      </w:r>
      <w:bookmarkEnd w:id="1"/>
      <w:r w:rsidRPr="00E5748E">
        <w:rPr>
          <w:rFonts w:asciiTheme="minorHAnsi" w:hAnsiTheme="minorHAnsi" w:cstheme="minorHAnsi"/>
          <w:noProof/>
        </w:rPr>
        <w:t>.</w:t>
      </w:r>
    </w:p>
    <w:p w14:paraId="1C9D3BA1" w14:textId="76958D2B" w:rsidR="00E5748E" w:rsidRPr="00E5748E" w:rsidRDefault="00E5748E" w:rsidP="00E5748E">
      <w:pPr>
        <w:pStyle w:val="Akapitzlist"/>
        <w:numPr>
          <w:ilvl w:val="0"/>
          <w:numId w:val="22"/>
        </w:numPr>
        <w:spacing w:line="360" w:lineRule="auto"/>
        <w:jc w:val="both"/>
        <w:rPr>
          <w:rFonts w:asciiTheme="minorHAnsi" w:hAnsiTheme="minorHAnsi" w:cstheme="minorHAnsi"/>
          <w:noProof/>
        </w:rPr>
      </w:pPr>
      <w:r w:rsidRPr="00E5748E">
        <w:rPr>
          <w:rFonts w:asciiTheme="minorHAnsi" w:hAnsiTheme="minorHAnsi" w:cstheme="minorHAnsi"/>
          <w:noProof/>
        </w:rPr>
        <w:t xml:space="preserve">W trakcie realizacji zamówienia Zamawiający uprawniony jest do wykonywania czynności kontrolnych wobec Wykonawcy odnośnie do spełniania przez Wykonawcę lub </w:t>
      </w:r>
      <w:r w:rsidRPr="00E5748E">
        <w:rPr>
          <w:rFonts w:asciiTheme="minorHAnsi" w:hAnsiTheme="minorHAnsi" w:cstheme="minorHAnsi"/>
          <w:noProof/>
        </w:rPr>
        <w:lastRenderedPageBreak/>
        <w:t>podwykonawcę wymogu zatrudnienia na podstawie umowy o pracę osób wykonujących czynności wskazane w ust. 1. Zamawiający uprawniony jest w szczególności do:</w:t>
      </w:r>
    </w:p>
    <w:p w14:paraId="7F6915BB" w14:textId="77777777" w:rsidR="00E5748E" w:rsidRDefault="00E5748E" w:rsidP="00E5748E">
      <w:pPr>
        <w:pStyle w:val="Akapitzlist"/>
        <w:numPr>
          <w:ilvl w:val="0"/>
          <w:numId w:val="23"/>
        </w:numPr>
        <w:spacing w:line="360" w:lineRule="auto"/>
        <w:jc w:val="both"/>
        <w:rPr>
          <w:rFonts w:asciiTheme="minorHAnsi" w:hAnsiTheme="minorHAnsi" w:cstheme="minorHAnsi"/>
          <w:noProof/>
        </w:rPr>
      </w:pPr>
      <w:r w:rsidRPr="00E5748E">
        <w:rPr>
          <w:rFonts w:asciiTheme="minorHAnsi" w:hAnsiTheme="minorHAnsi" w:cstheme="minorHAnsi"/>
          <w:noProof/>
        </w:rPr>
        <w:t>żądania oświadczeń i dokumentów w zakresie potwierdzenia spełniania ww. wymogów i dokonywania ich oceny;</w:t>
      </w:r>
    </w:p>
    <w:p w14:paraId="09FE20AC" w14:textId="77777777" w:rsidR="00E5748E" w:rsidRDefault="00E5748E" w:rsidP="00E5748E">
      <w:pPr>
        <w:pStyle w:val="Akapitzlist"/>
        <w:numPr>
          <w:ilvl w:val="0"/>
          <w:numId w:val="23"/>
        </w:numPr>
        <w:spacing w:line="360" w:lineRule="auto"/>
        <w:jc w:val="both"/>
        <w:rPr>
          <w:rFonts w:asciiTheme="minorHAnsi" w:hAnsiTheme="minorHAnsi" w:cstheme="minorHAnsi"/>
          <w:noProof/>
        </w:rPr>
      </w:pPr>
      <w:r w:rsidRPr="00E5748E">
        <w:rPr>
          <w:rFonts w:asciiTheme="minorHAnsi" w:hAnsiTheme="minorHAnsi" w:cstheme="minorHAnsi"/>
          <w:noProof/>
        </w:rPr>
        <w:t>żądania wyjaśnień w przypadku wątpliwości w zakresie potwierdzenia spełniania ww. wymogów;</w:t>
      </w:r>
    </w:p>
    <w:p w14:paraId="71D26A4C" w14:textId="6C3D62A4" w:rsidR="00E5748E" w:rsidRPr="00E5748E" w:rsidRDefault="00E5748E" w:rsidP="00E5748E">
      <w:pPr>
        <w:pStyle w:val="Akapitzlist"/>
        <w:numPr>
          <w:ilvl w:val="0"/>
          <w:numId w:val="23"/>
        </w:numPr>
        <w:spacing w:line="360" w:lineRule="auto"/>
        <w:jc w:val="both"/>
        <w:rPr>
          <w:rFonts w:asciiTheme="minorHAnsi" w:hAnsiTheme="minorHAnsi" w:cstheme="minorHAnsi"/>
          <w:noProof/>
        </w:rPr>
      </w:pPr>
      <w:r w:rsidRPr="00E5748E">
        <w:rPr>
          <w:rFonts w:asciiTheme="minorHAnsi" w:hAnsiTheme="minorHAnsi" w:cstheme="minorHAnsi"/>
          <w:noProof/>
        </w:rPr>
        <w:t>przeprowadzania kontroli na miejscu wykonywania świadczenia.</w:t>
      </w:r>
    </w:p>
    <w:p w14:paraId="3044DE06" w14:textId="372F05E5" w:rsidR="00E5748E" w:rsidRPr="00E5748E" w:rsidRDefault="00E5748E" w:rsidP="00E5748E">
      <w:pPr>
        <w:pStyle w:val="Akapitzlist"/>
        <w:numPr>
          <w:ilvl w:val="0"/>
          <w:numId w:val="22"/>
        </w:numPr>
        <w:spacing w:line="360" w:lineRule="auto"/>
        <w:jc w:val="both"/>
        <w:rPr>
          <w:rFonts w:asciiTheme="minorHAnsi" w:hAnsiTheme="minorHAnsi" w:cstheme="minorHAnsi"/>
          <w:noProof/>
        </w:rPr>
      </w:pPr>
      <w:r w:rsidRPr="00E5748E">
        <w:rPr>
          <w:rFonts w:asciiTheme="minorHAnsi" w:hAnsiTheme="minorHAnsi" w:cstheme="minorHAnsi"/>
          <w:noProof/>
        </w:rPr>
        <w:t>W celu weryfikacji zatrudniania, przez Wykonawcę lub podwykonawcę, na podstawie umowy o pracę, osób wykonujących czynności wskazane w ust. 1, Zamawiający jest upoważniony do żądania, w terminie nie krótszym niż 7 dni, w szczególności:</w:t>
      </w:r>
    </w:p>
    <w:p w14:paraId="23384EEA" w14:textId="77777777" w:rsidR="00E5748E" w:rsidRDefault="00E5748E" w:rsidP="00E5748E">
      <w:pPr>
        <w:pStyle w:val="Akapitzlist"/>
        <w:numPr>
          <w:ilvl w:val="0"/>
          <w:numId w:val="24"/>
        </w:numPr>
        <w:spacing w:line="360" w:lineRule="auto"/>
        <w:jc w:val="both"/>
        <w:rPr>
          <w:rFonts w:asciiTheme="minorHAnsi" w:hAnsiTheme="minorHAnsi" w:cstheme="minorHAnsi"/>
          <w:noProof/>
        </w:rPr>
      </w:pPr>
      <w:r w:rsidRPr="00E5748E">
        <w:rPr>
          <w:rFonts w:asciiTheme="minorHAnsi" w:hAnsiTheme="minorHAnsi" w:cstheme="minorHAnsi"/>
          <w:noProof/>
        </w:rPr>
        <w:t>oświadczenia zatrudnionego pracownika;</w:t>
      </w:r>
    </w:p>
    <w:p w14:paraId="585240F2" w14:textId="77777777" w:rsidR="00E5748E" w:rsidRDefault="00E5748E" w:rsidP="00E5748E">
      <w:pPr>
        <w:pStyle w:val="Akapitzlist"/>
        <w:numPr>
          <w:ilvl w:val="0"/>
          <w:numId w:val="24"/>
        </w:numPr>
        <w:spacing w:line="360" w:lineRule="auto"/>
        <w:jc w:val="both"/>
        <w:rPr>
          <w:rFonts w:asciiTheme="minorHAnsi" w:hAnsiTheme="minorHAnsi" w:cstheme="minorHAnsi"/>
          <w:noProof/>
        </w:rPr>
      </w:pPr>
      <w:r w:rsidRPr="00E5748E">
        <w:rPr>
          <w:rFonts w:asciiTheme="minorHAnsi" w:hAnsiTheme="minorHAnsi" w:cstheme="minorHAnsi"/>
          <w:noProof/>
        </w:rPr>
        <w:t>oświadczenia Wykonawcy lub podwykonawcy o zatrudnieniu pracownika na podstawie umowy o pracę osób;</w:t>
      </w:r>
    </w:p>
    <w:p w14:paraId="642F0B43" w14:textId="77777777" w:rsidR="00E5748E" w:rsidRDefault="00E5748E" w:rsidP="00E5748E">
      <w:pPr>
        <w:pStyle w:val="Akapitzlist"/>
        <w:numPr>
          <w:ilvl w:val="0"/>
          <w:numId w:val="24"/>
        </w:numPr>
        <w:spacing w:line="360" w:lineRule="auto"/>
        <w:jc w:val="both"/>
        <w:rPr>
          <w:rFonts w:asciiTheme="minorHAnsi" w:hAnsiTheme="minorHAnsi" w:cstheme="minorHAnsi"/>
          <w:noProof/>
        </w:rPr>
      </w:pPr>
      <w:r w:rsidRPr="00E5748E">
        <w:rPr>
          <w:rFonts w:asciiTheme="minorHAnsi" w:hAnsiTheme="minorHAnsi" w:cstheme="minorHAnsi"/>
          <w:noProof/>
        </w:rPr>
        <w:t>poświadczonej za zgodność z oryginałem kopii umowy o pracę zatrudnionego pracownika;</w:t>
      </w:r>
    </w:p>
    <w:p w14:paraId="26374D63" w14:textId="7E2B74DC" w:rsidR="00E5748E" w:rsidRPr="00E5748E" w:rsidRDefault="00E5748E" w:rsidP="00E5748E">
      <w:pPr>
        <w:pStyle w:val="Akapitzlist"/>
        <w:numPr>
          <w:ilvl w:val="0"/>
          <w:numId w:val="24"/>
        </w:numPr>
        <w:spacing w:line="360" w:lineRule="auto"/>
        <w:jc w:val="both"/>
        <w:rPr>
          <w:rFonts w:asciiTheme="minorHAnsi" w:hAnsiTheme="minorHAnsi" w:cstheme="minorHAnsi"/>
          <w:noProof/>
        </w:rPr>
      </w:pPr>
      <w:r w:rsidRPr="00E5748E">
        <w:rPr>
          <w:rFonts w:asciiTheme="minorHAnsi" w:hAnsiTheme="minorHAnsi" w:cstheme="minorHAnsi"/>
          <w:noProof/>
        </w:rPr>
        <w:t>innych dokumentów</w:t>
      </w:r>
    </w:p>
    <w:p w14:paraId="32A08E95" w14:textId="77777777" w:rsidR="00E5748E" w:rsidRPr="00E5748E" w:rsidRDefault="00E5748E" w:rsidP="00E5748E">
      <w:pPr>
        <w:pStyle w:val="Akapitzlist"/>
        <w:spacing w:line="360" w:lineRule="auto"/>
        <w:ind w:left="785"/>
        <w:jc w:val="both"/>
        <w:rPr>
          <w:rFonts w:asciiTheme="minorHAnsi" w:hAnsiTheme="minorHAnsi" w:cstheme="minorHAnsi"/>
          <w:noProof/>
        </w:rPr>
      </w:pPr>
      <w:r w:rsidRPr="00E5748E">
        <w:rPr>
          <w:rFonts w:asciiTheme="minorHAnsi" w:hAnsiTheme="minorHAnsi" w:cstheme="minorHAnsi"/>
          <w:noProof/>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545C85E" w14:textId="3B511312" w:rsidR="00E5748E" w:rsidRDefault="00E5748E" w:rsidP="00E5748E">
      <w:pPr>
        <w:pStyle w:val="Akapitzlist"/>
        <w:numPr>
          <w:ilvl w:val="0"/>
          <w:numId w:val="22"/>
        </w:numPr>
        <w:spacing w:line="360" w:lineRule="auto"/>
        <w:jc w:val="both"/>
        <w:rPr>
          <w:rFonts w:asciiTheme="minorHAnsi" w:hAnsiTheme="minorHAnsi" w:cstheme="minorHAnsi"/>
          <w:noProof/>
        </w:rPr>
      </w:pPr>
      <w:r w:rsidRPr="00E5748E">
        <w:rPr>
          <w:rFonts w:asciiTheme="minorHAnsi" w:hAnsiTheme="minorHAnsi" w:cstheme="minorHAnsi"/>
          <w:noProof/>
        </w:rPr>
        <w:t>Przekazywana kopia umowy o pracę powinna zostać zanonimizowana w sposób zapewniający ochronę danych osobowych pracowników, zgodnie z przepisami ustawy z dnia 10 maja 2018 r. o ochronie danych osobowych oraz Rozporządzenia Parlamentu Europejskiego i Rady (UE) 2016/679 z dnia 27 kwietnia 2018 r. w sprawie ochrony osób fizycznych w związku z przetwarzaniem danych osobowych i w sprawie swobodnego przepływu takich danych oraz uchylenia dyrektywy 95/46/WE (DUUE L 119/1 z 4 maja 2016) (tj. w szczególności1 bez adresów, nr PESEL pracowników). Informacje takie jak imię i nazwisko pracownika, data zawarcia umowy, rodzaj umowy o pracę, wymiar umowy o pracę oraz zakres obowiązków powinny być możliwe do zidentyfikowania.</w:t>
      </w:r>
    </w:p>
    <w:p w14:paraId="65EC00F7" w14:textId="3CE3B1BB" w:rsidR="00E5748E" w:rsidRPr="00E5748E" w:rsidRDefault="00E5748E" w:rsidP="00E5748E">
      <w:pPr>
        <w:pStyle w:val="Akapitzlist"/>
        <w:numPr>
          <w:ilvl w:val="0"/>
          <w:numId w:val="22"/>
        </w:numPr>
        <w:spacing w:line="360" w:lineRule="auto"/>
        <w:jc w:val="both"/>
        <w:rPr>
          <w:rFonts w:asciiTheme="minorHAnsi" w:hAnsiTheme="minorHAnsi" w:cstheme="minorHAnsi"/>
          <w:noProof/>
        </w:rPr>
      </w:pPr>
      <w:r w:rsidRPr="00E5748E">
        <w:rPr>
          <w:rFonts w:asciiTheme="minorHAnsi" w:hAnsiTheme="minorHAnsi" w:cstheme="minorHAnsi"/>
          <w:noProof/>
        </w:rPr>
        <w:t xml:space="preserve">Z tytułu niespełnienia przez Wykonawcę lub podwykonawcę wymogu zatrudnienia na podstawie umowy o pracę osób wykonujących czynności wskazane w ust. 1, Zamawiający przewiduje sankcję w postaci obowiązku zapłaty przez Wykonawcę kary umownej w wysokości określonej w </w:t>
      </w:r>
      <w:r>
        <w:rPr>
          <w:rFonts w:asciiTheme="minorHAnsi" w:hAnsiTheme="minorHAnsi" w:cstheme="minorHAnsi"/>
          <w:noProof/>
        </w:rPr>
        <w:t>Dziale IX</w:t>
      </w:r>
      <w:r w:rsidRPr="00E5748E">
        <w:rPr>
          <w:rFonts w:asciiTheme="minorHAnsi" w:hAnsiTheme="minorHAnsi" w:cstheme="minorHAnsi"/>
          <w:noProof/>
        </w:rPr>
        <w:t>. Niezłożenie przez Wykonawcę żądanych przez Zamawiającego dokumentów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ust. 1.</w:t>
      </w:r>
    </w:p>
    <w:p w14:paraId="29EDEA4F" w14:textId="0AD64B0F" w:rsidR="00E5748E" w:rsidRPr="00E5748E" w:rsidRDefault="00E5748E" w:rsidP="00E5748E">
      <w:pPr>
        <w:pStyle w:val="Akapitzlist"/>
        <w:numPr>
          <w:ilvl w:val="0"/>
          <w:numId w:val="22"/>
        </w:numPr>
        <w:spacing w:line="360" w:lineRule="auto"/>
        <w:jc w:val="both"/>
        <w:rPr>
          <w:rFonts w:asciiTheme="minorHAnsi" w:hAnsiTheme="minorHAnsi" w:cstheme="minorHAnsi"/>
          <w:noProof/>
        </w:rPr>
      </w:pPr>
      <w:r w:rsidRPr="00E5748E">
        <w:rPr>
          <w:rFonts w:asciiTheme="minorHAnsi" w:hAnsiTheme="minorHAnsi" w:cstheme="minorHAnsi"/>
          <w:noProof/>
        </w:rPr>
        <w:lastRenderedPageBreak/>
        <w:t>W przypadku uzasadnionych wątpliwości co do przestrzegania prawa pracy przez Wykonawcę lub podwykonawcę Zamawiający może zwrócić się o przeprowadzenie kontroli przez Państwową Inspekcję Pracy.</w:t>
      </w:r>
    </w:p>
    <w:p w14:paraId="2742A5BA" w14:textId="4B96C3CA" w:rsidR="00E5748E" w:rsidRPr="00E5748E" w:rsidRDefault="00E5748E" w:rsidP="00E5748E">
      <w:pPr>
        <w:pStyle w:val="Akapitzlist"/>
        <w:numPr>
          <w:ilvl w:val="0"/>
          <w:numId w:val="22"/>
        </w:numPr>
        <w:spacing w:line="360" w:lineRule="auto"/>
        <w:jc w:val="both"/>
        <w:rPr>
          <w:rFonts w:asciiTheme="minorHAnsi" w:hAnsiTheme="minorHAnsi" w:cstheme="minorHAnsi"/>
          <w:noProof/>
        </w:rPr>
      </w:pPr>
      <w:r w:rsidRPr="00E5748E">
        <w:rPr>
          <w:rFonts w:asciiTheme="minorHAnsi" w:hAnsiTheme="minorHAnsi" w:cstheme="minorHAnsi"/>
          <w:noProof/>
        </w:rPr>
        <w:t>Jeżeli Wykonawca będzie korzystać z podwykonawców w celu realizacji niniejszego zamówienia, obowiązki określone powyżej będą obciążać także podwykonawców i dalszych podwykonawców.</w:t>
      </w:r>
    </w:p>
    <w:p w14:paraId="305574BA" w14:textId="2B37BAA5" w:rsidR="00E5748E" w:rsidRDefault="00E5748E" w:rsidP="00E5748E">
      <w:pPr>
        <w:pStyle w:val="Akapitzlist"/>
        <w:numPr>
          <w:ilvl w:val="0"/>
          <w:numId w:val="22"/>
        </w:numPr>
        <w:spacing w:line="360" w:lineRule="auto"/>
        <w:jc w:val="both"/>
        <w:rPr>
          <w:rFonts w:asciiTheme="minorHAnsi" w:hAnsiTheme="minorHAnsi" w:cstheme="minorHAnsi"/>
          <w:noProof/>
        </w:rPr>
      </w:pPr>
      <w:r w:rsidRPr="00E5748E">
        <w:rPr>
          <w:rFonts w:asciiTheme="minorHAnsi" w:hAnsiTheme="minorHAnsi" w:cstheme="minorHAnsi"/>
          <w:noProof/>
        </w:rPr>
        <w:t>Wykonawca jest zobowiązany do nadzoru i kontroli podwykonawców w zakresie realizacji powyższych obowiązków oraz przedkładania Zamawiającemu dokumentacji podwykonawców zgodnie z ust. 3.</w:t>
      </w:r>
    </w:p>
    <w:p w14:paraId="1400076E" w14:textId="1B9681AA" w:rsidR="00E5748E" w:rsidRDefault="00E5748E" w:rsidP="00E5748E">
      <w:pPr>
        <w:spacing w:line="360" w:lineRule="auto"/>
        <w:jc w:val="both"/>
        <w:rPr>
          <w:rFonts w:asciiTheme="minorHAnsi" w:hAnsiTheme="minorHAnsi" w:cstheme="minorHAnsi"/>
          <w:noProof/>
        </w:rPr>
      </w:pPr>
    </w:p>
    <w:p w14:paraId="77F9194B" w14:textId="65B5CAAF" w:rsidR="00E5748E" w:rsidRPr="00E5748E" w:rsidRDefault="00E5748E" w:rsidP="00E5748E">
      <w:pPr>
        <w:pStyle w:val="Akapitzlist"/>
        <w:numPr>
          <w:ilvl w:val="0"/>
          <w:numId w:val="1"/>
        </w:numPr>
        <w:spacing w:line="360" w:lineRule="auto"/>
        <w:jc w:val="both"/>
        <w:rPr>
          <w:rFonts w:asciiTheme="minorHAnsi" w:hAnsiTheme="minorHAnsi" w:cstheme="minorHAnsi"/>
          <w:b/>
          <w:noProof/>
        </w:rPr>
      </w:pPr>
      <w:r w:rsidRPr="00E5748E">
        <w:rPr>
          <w:rFonts w:asciiTheme="minorHAnsi" w:hAnsiTheme="minorHAnsi" w:cstheme="minorHAnsi"/>
          <w:b/>
          <w:noProof/>
        </w:rPr>
        <w:t>Rozwiązanie umowy</w:t>
      </w:r>
    </w:p>
    <w:p w14:paraId="319FEFB8" w14:textId="77777777" w:rsidR="00E5748E" w:rsidRDefault="00E5748E" w:rsidP="00E5748E">
      <w:pPr>
        <w:pStyle w:val="Akapitzlist"/>
        <w:numPr>
          <w:ilvl w:val="0"/>
          <w:numId w:val="25"/>
        </w:numPr>
        <w:spacing w:line="360" w:lineRule="auto"/>
        <w:jc w:val="both"/>
        <w:rPr>
          <w:rFonts w:asciiTheme="minorHAnsi" w:hAnsiTheme="minorHAnsi" w:cstheme="minorHAnsi"/>
          <w:noProof/>
        </w:rPr>
      </w:pPr>
      <w:r w:rsidRPr="00E5748E">
        <w:rPr>
          <w:rFonts w:asciiTheme="minorHAnsi" w:hAnsiTheme="minorHAnsi" w:cstheme="minorHAnsi"/>
          <w:noProof/>
        </w:rPr>
        <w:t>Zamawiającemu przysługuje prawo odstąpienia od umowy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bez zapłaty kar umownych. W takim przypadku Bank może żądać wyłącznie wynagrodzenia należnego z tytułu wykonania części umowy.</w:t>
      </w:r>
    </w:p>
    <w:p w14:paraId="71AFB97E" w14:textId="77777777" w:rsidR="00E5748E" w:rsidRDefault="00E5748E" w:rsidP="00E5748E">
      <w:pPr>
        <w:pStyle w:val="Akapitzlist"/>
        <w:numPr>
          <w:ilvl w:val="0"/>
          <w:numId w:val="25"/>
        </w:numPr>
        <w:spacing w:line="360" w:lineRule="auto"/>
        <w:jc w:val="both"/>
        <w:rPr>
          <w:rFonts w:asciiTheme="minorHAnsi" w:hAnsiTheme="minorHAnsi" w:cstheme="minorHAnsi"/>
          <w:noProof/>
        </w:rPr>
      </w:pPr>
      <w:r w:rsidRPr="00E5748E">
        <w:rPr>
          <w:rFonts w:asciiTheme="minorHAnsi" w:hAnsiTheme="minorHAnsi" w:cstheme="minorHAnsi"/>
          <w:noProof/>
        </w:rPr>
        <w:t>Strony dopuszczają możliwość odstąpienia od umowy w przypadku, gdy Bank nie rozpoczął realizacji umowy lub gdy jedna ze Stron zaniechała realizacji obowiązków wynikających z umowy. W obydwu wskazanych przypadkach odpowiednio Bank lub Zamawiający jest zobowiązany do pisemnego wezwania Strony przeciwnej do realizacji zobowiązań umownych ze wskazaniem terminu przystąpienia do rozpoczęcia ich realizacji lub kontynuacji. Prawo odstąpienia od umowy przysługuje, jeżeli pomimo upływu terminu zawartego w wezwaniu Strona nie przystąpiła do realizacji obowiązków umownych – w terminie 30 dni od upływu wyznaczonego terminu do podjęcia lub kontynuacji realizacji umowy.</w:t>
      </w:r>
    </w:p>
    <w:p w14:paraId="3A397BDD" w14:textId="77777777" w:rsidR="00E5748E" w:rsidRDefault="00E5748E" w:rsidP="00E5748E">
      <w:pPr>
        <w:pStyle w:val="Akapitzlist"/>
        <w:numPr>
          <w:ilvl w:val="0"/>
          <w:numId w:val="25"/>
        </w:numPr>
        <w:spacing w:line="360" w:lineRule="auto"/>
        <w:jc w:val="both"/>
        <w:rPr>
          <w:rFonts w:asciiTheme="minorHAnsi" w:hAnsiTheme="minorHAnsi" w:cstheme="minorHAnsi"/>
          <w:noProof/>
        </w:rPr>
      </w:pPr>
      <w:r w:rsidRPr="00E5748E">
        <w:rPr>
          <w:rFonts w:asciiTheme="minorHAnsi" w:hAnsiTheme="minorHAnsi" w:cstheme="minorHAnsi"/>
          <w:noProof/>
        </w:rPr>
        <w:t>Zamawiający    może    wypowiedzieć    umowę    ze    skutkiem    natychmiastowym w następujących sytuacjach:</w:t>
      </w:r>
    </w:p>
    <w:p w14:paraId="17E0B3E3" w14:textId="77777777" w:rsidR="00E5748E" w:rsidRDefault="00E5748E" w:rsidP="00E5748E">
      <w:pPr>
        <w:pStyle w:val="Akapitzlist"/>
        <w:numPr>
          <w:ilvl w:val="0"/>
          <w:numId w:val="26"/>
        </w:numPr>
        <w:spacing w:line="360" w:lineRule="auto"/>
        <w:jc w:val="both"/>
        <w:rPr>
          <w:rFonts w:asciiTheme="minorHAnsi" w:hAnsiTheme="minorHAnsi" w:cstheme="minorHAnsi"/>
          <w:noProof/>
        </w:rPr>
      </w:pPr>
      <w:r w:rsidRPr="00E5748E">
        <w:rPr>
          <w:rFonts w:asciiTheme="minorHAnsi" w:hAnsiTheme="minorHAnsi" w:cstheme="minorHAnsi"/>
          <w:noProof/>
        </w:rPr>
        <w:t>gdy zostanie wszczęte postępowanie naprawcze lub likwidacyjne wobec Banku;</w:t>
      </w:r>
    </w:p>
    <w:p w14:paraId="60109BA2" w14:textId="05E0B086" w:rsidR="00E5748E" w:rsidRPr="00E5748E" w:rsidRDefault="00E5748E" w:rsidP="00E5748E">
      <w:pPr>
        <w:pStyle w:val="Akapitzlist"/>
        <w:numPr>
          <w:ilvl w:val="0"/>
          <w:numId w:val="26"/>
        </w:numPr>
        <w:spacing w:line="360" w:lineRule="auto"/>
        <w:jc w:val="both"/>
        <w:rPr>
          <w:rFonts w:asciiTheme="minorHAnsi" w:hAnsiTheme="minorHAnsi" w:cstheme="minorHAnsi"/>
          <w:noProof/>
        </w:rPr>
      </w:pPr>
      <w:r w:rsidRPr="00E5748E">
        <w:rPr>
          <w:rFonts w:asciiTheme="minorHAnsi" w:hAnsiTheme="minorHAnsi" w:cstheme="minorHAnsi"/>
          <w:noProof/>
        </w:rPr>
        <w:t>w przypadku zajęcia składników majątkowych Banku mających wpływ na realizację umowy.</w:t>
      </w:r>
    </w:p>
    <w:p w14:paraId="70173E03" w14:textId="77777777" w:rsidR="00E5748E" w:rsidRDefault="00E5748E" w:rsidP="00E5748E">
      <w:pPr>
        <w:pStyle w:val="Akapitzlist"/>
        <w:numPr>
          <w:ilvl w:val="0"/>
          <w:numId w:val="25"/>
        </w:numPr>
        <w:spacing w:line="360" w:lineRule="auto"/>
        <w:jc w:val="both"/>
        <w:rPr>
          <w:rFonts w:asciiTheme="minorHAnsi" w:hAnsiTheme="minorHAnsi" w:cstheme="minorHAnsi"/>
          <w:noProof/>
        </w:rPr>
      </w:pPr>
      <w:r w:rsidRPr="00E5748E">
        <w:rPr>
          <w:rFonts w:asciiTheme="minorHAnsi" w:hAnsiTheme="minorHAnsi" w:cstheme="minorHAnsi"/>
          <w:noProof/>
        </w:rPr>
        <w:t>Zamawiający może wypowiedzieć umowę z zachowaniem trzymiesięcznego okresu wypowiedzenia z powodu:</w:t>
      </w:r>
    </w:p>
    <w:p w14:paraId="7BF40E52" w14:textId="77777777" w:rsidR="00E5748E" w:rsidRDefault="00E5748E" w:rsidP="00E5748E">
      <w:pPr>
        <w:pStyle w:val="Akapitzlist"/>
        <w:numPr>
          <w:ilvl w:val="0"/>
          <w:numId w:val="28"/>
        </w:numPr>
        <w:spacing w:line="360" w:lineRule="auto"/>
        <w:jc w:val="both"/>
        <w:rPr>
          <w:rFonts w:asciiTheme="minorHAnsi" w:hAnsiTheme="minorHAnsi" w:cstheme="minorHAnsi"/>
          <w:noProof/>
        </w:rPr>
      </w:pPr>
      <w:r w:rsidRPr="00E5748E">
        <w:rPr>
          <w:rFonts w:asciiTheme="minorHAnsi" w:hAnsiTheme="minorHAnsi" w:cstheme="minorHAnsi"/>
          <w:noProof/>
        </w:rPr>
        <w:t>następujących po sobie w okresie 30 dni, pięciu awarii systemu informatycznego, skutkujących niewykonaniem lub nienależytym wykonaniem obowiązków Banku wynikających z umowy,</w:t>
      </w:r>
    </w:p>
    <w:p w14:paraId="27910650" w14:textId="77777777" w:rsidR="00E5748E" w:rsidRDefault="00E5748E" w:rsidP="00E5748E">
      <w:pPr>
        <w:pStyle w:val="Akapitzlist"/>
        <w:numPr>
          <w:ilvl w:val="0"/>
          <w:numId w:val="28"/>
        </w:numPr>
        <w:spacing w:line="360" w:lineRule="auto"/>
        <w:jc w:val="both"/>
        <w:rPr>
          <w:rFonts w:asciiTheme="minorHAnsi" w:hAnsiTheme="minorHAnsi" w:cstheme="minorHAnsi"/>
          <w:noProof/>
        </w:rPr>
      </w:pPr>
      <w:r w:rsidRPr="00E5748E">
        <w:rPr>
          <w:rFonts w:asciiTheme="minorHAnsi" w:hAnsiTheme="minorHAnsi" w:cstheme="minorHAnsi"/>
          <w:noProof/>
        </w:rPr>
        <w:lastRenderedPageBreak/>
        <w:t>braku na dzień 1 lutego 2021 r. na terenie miasta Sztum placówki bankowej (oddziału/filii) lub niezapewnienia w inny sposób codziennej, ciągłej obsługi, w tym kasowej lub jej likwidacji w okresie trwania umowy,</w:t>
      </w:r>
    </w:p>
    <w:p w14:paraId="08C500EB" w14:textId="5821E668" w:rsidR="00E5748E" w:rsidRPr="00E5748E" w:rsidRDefault="00E5748E" w:rsidP="00E5748E">
      <w:pPr>
        <w:pStyle w:val="Akapitzlist"/>
        <w:numPr>
          <w:ilvl w:val="0"/>
          <w:numId w:val="28"/>
        </w:numPr>
        <w:spacing w:line="360" w:lineRule="auto"/>
        <w:jc w:val="both"/>
        <w:rPr>
          <w:rFonts w:asciiTheme="minorHAnsi" w:hAnsiTheme="minorHAnsi" w:cstheme="minorHAnsi"/>
          <w:noProof/>
        </w:rPr>
      </w:pPr>
      <w:r w:rsidRPr="00E5748E">
        <w:rPr>
          <w:rFonts w:asciiTheme="minorHAnsi" w:hAnsiTheme="minorHAnsi" w:cstheme="minorHAnsi"/>
          <w:noProof/>
        </w:rPr>
        <w:t>powtarzającego się co najmniej 3 razy w ciągu miesiąca lub co najmniej 6 razy w roku niewykonywania lub nienależytego wykonywania tych samych obowiązków Banku wynikających z umowy.</w:t>
      </w:r>
    </w:p>
    <w:p w14:paraId="0A2D970F" w14:textId="09B3B8CA" w:rsidR="00E5748E" w:rsidRDefault="00E5748E" w:rsidP="00E5748E">
      <w:pPr>
        <w:pStyle w:val="Akapitzlist"/>
        <w:numPr>
          <w:ilvl w:val="0"/>
          <w:numId w:val="25"/>
        </w:numPr>
        <w:spacing w:line="360" w:lineRule="auto"/>
        <w:jc w:val="both"/>
        <w:rPr>
          <w:rFonts w:asciiTheme="minorHAnsi" w:hAnsiTheme="minorHAnsi" w:cstheme="minorHAnsi"/>
          <w:noProof/>
        </w:rPr>
      </w:pPr>
      <w:r w:rsidRPr="00E5748E">
        <w:rPr>
          <w:rFonts w:asciiTheme="minorHAnsi" w:hAnsiTheme="minorHAnsi" w:cstheme="minorHAnsi"/>
          <w:noProof/>
        </w:rPr>
        <w:t xml:space="preserve">Zasady określone w </w:t>
      </w:r>
      <w:r>
        <w:rPr>
          <w:rFonts w:asciiTheme="minorHAnsi" w:hAnsiTheme="minorHAnsi" w:cstheme="minorHAnsi"/>
          <w:noProof/>
        </w:rPr>
        <w:t>Dziale VIII</w:t>
      </w:r>
      <w:r w:rsidRPr="00E5748E">
        <w:rPr>
          <w:rFonts w:asciiTheme="minorHAnsi" w:hAnsiTheme="minorHAnsi" w:cstheme="minorHAnsi"/>
          <w:noProof/>
        </w:rPr>
        <w:t xml:space="preserve"> stosuje się odpowiednio do rozwiązywania umów szczegółowych zwieranych z jednostkami organizacyjnymi </w:t>
      </w:r>
      <w:r>
        <w:rPr>
          <w:rFonts w:asciiTheme="minorHAnsi" w:hAnsiTheme="minorHAnsi" w:cstheme="minorHAnsi"/>
          <w:noProof/>
        </w:rPr>
        <w:t>Powiatu Sztumskiego</w:t>
      </w:r>
      <w:r w:rsidRPr="00E5748E">
        <w:rPr>
          <w:rFonts w:asciiTheme="minorHAnsi" w:hAnsiTheme="minorHAnsi" w:cstheme="minorHAnsi"/>
          <w:noProof/>
        </w:rPr>
        <w:t>.</w:t>
      </w:r>
    </w:p>
    <w:p w14:paraId="4EC4E23E" w14:textId="1A86B988" w:rsidR="00E5748E" w:rsidRDefault="00E5748E" w:rsidP="00E5748E">
      <w:pPr>
        <w:spacing w:line="360" w:lineRule="auto"/>
        <w:jc w:val="both"/>
        <w:rPr>
          <w:rFonts w:asciiTheme="minorHAnsi" w:hAnsiTheme="minorHAnsi" w:cstheme="minorHAnsi"/>
          <w:noProof/>
        </w:rPr>
      </w:pPr>
    </w:p>
    <w:p w14:paraId="3D8855DF" w14:textId="3B62F975" w:rsidR="00E5748E" w:rsidRPr="00BA3E97" w:rsidRDefault="00E5748E" w:rsidP="00E5748E">
      <w:pPr>
        <w:pStyle w:val="Akapitzlist"/>
        <w:numPr>
          <w:ilvl w:val="0"/>
          <w:numId w:val="1"/>
        </w:numPr>
        <w:spacing w:line="360" w:lineRule="auto"/>
        <w:jc w:val="both"/>
        <w:rPr>
          <w:rFonts w:asciiTheme="minorHAnsi" w:hAnsiTheme="minorHAnsi" w:cstheme="minorHAnsi"/>
          <w:b/>
          <w:noProof/>
        </w:rPr>
      </w:pPr>
      <w:r w:rsidRPr="00BA3E97">
        <w:rPr>
          <w:rFonts w:asciiTheme="minorHAnsi" w:hAnsiTheme="minorHAnsi" w:cstheme="minorHAnsi"/>
          <w:b/>
          <w:noProof/>
        </w:rPr>
        <w:t>Kary umowne</w:t>
      </w:r>
    </w:p>
    <w:p w14:paraId="1D17B654" w14:textId="77777777" w:rsidR="00BA3E97" w:rsidRDefault="00E5748E" w:rsidP="00BA3E97">
      <w:pPr>
        <w:pStyle w:val="Akapitzlist"/>
        <w:numPr>
          <w:ilvl w:val="0"/>
          <w:numId w:val="29"/>
        </w:numPr>
        <w:spacing w:line="360" w:lineRule="auto"/>
        <w:jc w:val="both"/>
        <w:rPr>
          <w:rFonts w:asciiTheme="minorHAnsi" w:hAnsiTheme="minorHAnsi" w:cstheme="minorHAnsi"/>
          <w:noProof/>
        </w:rPr>
      </w:pPr>
      <w:r w:rsidRPr="00E5748E">
        <w:rPr>
          <w:rFonts w:asciiTheme="minorHAnsi" w:hAnsiTheme="minorHAnsi" w:cstheme="minorHAnsi"/>
          <w:noProof/>
        </w:rPr>
        <w:t>W przypadku niewykonania lub nienależytego wykonania przedmiotu umowy Zamawiający naliczy Bankowi kary umowne zgodnie z następującymi zapisami:</w:t>
      </w:r>
    </w:p>
    <w:p w14:paraId="6DACBF15" w14:textId="6E8689FB" w:rsidR="00BA3E97" w:rsidRDefault="00E5748E" w:rsidP="00BA3E97">
      <w:pPr>
        <w:pStyle w:val="Akapitzlist"/>
        <w:numPr>
          <w:ilvl w:val="0"/>
          <w:numId w:val="30"/>
        </w:numPr>
        <w:spacing w:line="360" w:lineRule="auto"/>
        <w:jc w:val="both"/>
        <w:rPr>
          <w:rFonts w:asciiTheme="minorHAnsi" w:hAnsiTheme="minorHAnsi" w:cstheme="minorHAnsi"/>
          <w:noProof/>
        </w:rPr>
      </w:pPr>
      <w:r w:rsidRPr="00BA3E97">
        <w:rPr>
          <w:rFonts w:asciiTheme="minorHAnsi" w:hAnsiTheme="minorHAnsi" w:cstheme="minorHAnsi"/>
          <w:noProof/>
        </w:rPr>
        <w:t xml:space="preserve">za nieterminowe otwarcie placówki, o której mowa w </w:t>
      </w:r>
      <w:r w:rsidR="00BA3E97">
        <w:rPr>
          <w:rFonts w:asciiTheme="minorHAnsi" w:hAnsiTheme="minorHAnsi" w:cstheme="minorHAnsi"/>
          <w:noProof/>
        </w:rPr>
        <w:t>Dziale III</w:t>
      </w:r>
      <w:r w:rsidRPr="00BA3E97">
        <w:rPr>
          <w:rFonts w:asciiTheme="minorHAnsi" w:hAnsiTheme="minorHAnsi" w:cstheme="minorHAnsi"/>
          <w:noProof/>
        </w:rPr>
        <w:t xml:space="preserve"> ust. 2 w wysokości 100 zł za każdy dzień zwłoki,</w:t>
      </w:r>
    </w:p>
    <w:p w14:paraId="32566579" w14:textId="77777777" w:rsidR="00BA3E97" w:rsidRDefault="00E5748E" w:rsidP="00BA3E97">
      <w:pPr>
        <w:pStyle w:val="Akapitzlist"/>
        <w:numPr>
          <w:ilvl w:val="0"/>
          <w:numId w:val="30"/>
        </w:numPr>
        <w:spacing w:line="360" w:lineRule="auto"/>
        <w:jc w:val="both"/>
        <w:rPr>
          <w:rFonts w:asciiTheme="minorHAnsi" w:hAnsiTheme="minorHAnsi" w:cstheme="minorHAnsi"/>
          <w:noProof/>
        </w:rPr>
      </w:pPr>
      <w:r w:rsidRPr="00BA3E97">
        <w:rPr>
          <w:rFonts w:asciiTheme="minorHAnsi" w:hAnsiTheme="minorHAnsi" w:cstheme="minorHAnsi"/>
          <w:noProof/>
        </w:rPr>
        <w:t>w przypadku gdy obsługa systemu bankowości elektronicznej nie zostanie w pełni uruchomiona w terminie w  wysokości 500 zł za każdy dzień,</w:t>
      </w:r>
    </w:p>
    <w:p w14:paraId="449D168A" w14:textId="4E2EE6E6" w:rsidR="00BA3E97" w:rsidRDefault="00E5748E" w:rsidP="00BA3E97">
      <w:pPr>
        <w:pStyle w:val="Akapitzlist"/>
        <w:numPr>
          <w:ilvl w:val="0"/>
          <w:numId w:val="30"/>
        </w:numPr>
        <w:spacing w:line="360" w:lineRule="auto"/>
        <w:jc w:val="both"/>
        <w:rPr>
          <w:rFonts w:asciiTheme="minorHAnsi" w:hAnsiTheme="minorHAnsi" w:cstheme="minorHAnsi"/>
          <w:noProof/>
        </w:rPr>
      </w:pPr>
      <w:r w:rsidRPr="00BA3E97">
        <w:rPr>
          <w:rFonts w:asciiTheme="minorHAnsi" w:hAnsiTheme="minorHAnsi" w:cstheme="minorHAnsi"/>
          <w:noProof/>
        </w:rPr>
        <w:t>za niewłaściwe funkcjonowanie systemu bankowości elektronicznej skutkującej brakiem możliwości dokonania zlecenia płatniczego – w wysokości równej wartości odsetek ustawowych naliczanych z tytułu przekroczenia terminu płatności, której dotyczy zlecenie,</w:t>
      </w:r>
    </w:p>
    <w:p w14:paraId="785CD700" w14:textId="635EEB20" w:rsidR="00704F2A" w:rsidRDefault="00704F2A" w:rsidP="00BA3E97">
      <w:pPr>
        <w:pStyle w:val="Akapitzlist"/>
        <w:numPr>
          <w:ilvl w:val="0"/>
          <w:numId w:val="30"/>
        </w:numPr>
        <w:spacing w:line="360" w:lineRule="auto"/>
        <w:jc w:val="both"/>
        <w:rPr>
          <w:rFonts w:asciiTheme="minorHAnsi" w:hAnsiTheme="minorHAnsi" w:cstheme="minorHAnsi"/>
          <w:noProof/>
        </w:rPr>
      </w:pPr>
      <w:r w:rsidRPr="00704F2A">
        <w:rPr>
          <w:rFonts w:asciiTheme="minorHAnsi" w:hAnsiTheme="minorHAnsi" w:cstheme="minorHAnsi"/>
          <w:noProof/>
        </w:rPr>
        <w:t>Z tytułu niespełnienia przez Wykonawcę lub podwykonawcę wymogu zatrudnienia na podstawie umowy o pracę osób wykonujących czynności</w:t>
      </w:r>
      <w:r>
        <w:rPr>
          <w:rFonts w:asciiTheme="minorHAnsi" w:hAnsiTheme="minorHAnsi" w:cstheme="minorHAnsi"/>
          <w:noProof/>
        </w:rPr>
        <w:t xml:space="preserve"> – w wysokości </w:t>
      </w:r>
      <w:r w:rsidR="004F51F5">
        <w:rPr>
          <w:rFonts w:asciiTheme="minorHAnsi" w:hAnsiTheme="minorHAnsi" w:cstheme="minorHAnsi"/>
          <w:noProof/>
        </w:rPr>
        <w:t>500 zł za każdy jeden stwierdzony przypadek,</w:t>
      </w:r>
    </w:p>
    <w:p w14:paraId="50FEC25E" w14:textId="689C05F2" w:rsidR="00E5748E" w:rsidRPr="00BA3E97" w:rsidRDefault="00E5748E" w:rsidP="00BA3E97">
      <w:pPr>
        <w:pStyle w:val="Akapitzlist"/>
        <w:numPr>
          <w:ilvl w:val="0"/>
          <w:numId w:val="30"/>
        </w:numPr>
        <w:spacing w:line="360" w:lineRule="auto"/>
        <w:jc w:val="both"/>
        <w:rPr>
          <w:rFonts w:asciiTheme="minorHAnsi" w:hAnsiTheme="minorHAnsi" w:cstheme="minorHAnsi"/>
          <w:noProof/>
        </w:rPr>
      </w:pPr>
      <w:r w:rsidRPr="00BA3E97">
        <w:rPr>
          <w:rFonts w:asciiTheme="minorHAnsi" w:hAnsiTheme="minorHAnsi" w:cstheme="minorHAnsi"/>
          <w:noProof/>
        </w:rPr>
        <w:t>w przypadku wypowiedzenia lub odstąpienia od umowy z przyczyn leżących po stronie Wykonawcy, Wykonawca zobowiązany będzie zapłacić Zamawiającemu karę w wysokości 10.000 zł.</w:t>
      </w:r>
    </w:p>
    <w:p w14:paraId="05FB6257" w14:textId="77777777" w:rsidR="00BA3E97" w:rsidRDefault="00E5748E" w:rsidP="00BA3E97">
      <w:pPr>
        <w:pStyle w:val="Akapitzlist"/>
        <w:numPr>
          <w:ilvl w:val="0"/>
          <w:numId w:val="29"/>
        </w:numPr>
        <w:spacing w:line="360" w:lineRule="auto"/>
        <w:jc w:val="both"/>
        <w:rPr>
          <w:rFonts w:asciiTheme="minorHAnsi" w:hAnsiTheme="minorHAnsi" w:cstheme="minorHAnsi"/>
          <w:noProof/>
        </w:rPr>
      </w:pPr>
      <w:r w:rsidRPr="00E5748E">
        <w:rPr>
          <w:rFonts w:asciiTheme="minorHAnsi" w:hAnsiTheme="minorHAnsi" w:cstheme="minorHAnsi"/>
          <w:noProof/>
        </w:rPr>
        <w:t>Łączna wysokość kar umownych naliczonych Wykonawcy nie może przekroczyć kwoty stanowiącej 20% wynagrodzenia brutto.</w:t>
      </w:r>
    </w:p>
    <w:p w14:paraId="75939809" w14:textId="77777777" w:rsidR="00BA3E97" w:rsidRDefault="00E5748E" w:rsidP="00BA3E97">
      <w:pPr>
        <w:pStyle w:val="Akapitzlist"/>
        <w:numPr>
          <w:ilvl w:val="0"/>
          <w:numId w:val="29"/>
        </w:numPr>
        <w:spacing w:line="360" w:lineRule="auto"/>
        <w:jc w:val="both"/>
        <w:rPr>
          <w:rFonts w:asciiTheme="minorHAnsi" w:hAnsiTheme="minorHAnsi" w:cstheme="minorHAnsi"/>
          <w:noProof/>
        </w:rPr>
      </w:pPr>
      <w:r w:rsidRPr="00BA3E97">
        <w:rPr>
          <w:rFonts w:asciiTheme="minorHAnsi" w:hAnsiTheme="minorHAnsi" w:cstheme="minorHAnsi"/>
          <w:noProof/>
        </w:rPr>
        <w:t>Zamawiający zastrzega sobie prawo dochodzenia odszkodowania uzupełniającego, jeżeli szkoda przewyższy wysokość kar umownych.</w:t>
      </w:r>
    </w:p>
    <w:p w14:paraId="5F08D4CB" w14:textId="44051565" w:rsidR="00E5748E" w:rsidRDefault="00E5748E" w:rsidP="00BA3E97">
      <w:pPr>
        <w:pStyle w:val="Akapitzlist"/>
        <w:numPr>
          <w:ilvl w:val="0"/>
          <w:numId w:val="29"/>
        </w:numPr>
        <w:spacing w:line="360" w:lineRule="auto"/>
        <w:jc w:val="both"/>
        <w:rPr>
          <w:rFonts w:asciiTheme="minorHAnsi" w:hAnsiTheme="minorHAnsi" w:cstheme="minorHAnsi"/>
          <w:noProof/>
        </w:rPr>
      </w:pPr>
      <w:r w:rsidRPr="00BA3E97">
        <w:rPr>
          <w:rFonts w:asciiTheme="minorHAnsi" w:hAnsiTheme="minorHAnsi" w:cstheme="minorHAnsi"/>
          <w:noProof/>
        </w:rPr>
        <w:t>Bank ponosi odpowiedzialność w pełnym zakresie za działania osób/podmiotów, którym powierzy   wykonanie   części    zamówienia   lub    określone    czynności    związane z wykonaniem zamówienia.</w:t>
      </w:r>
    </w:p>
    <w:p w14:paraId="1212AC38" w14:textId="5C006950" w:rsidR="00BA3E97" w:rsidRDefault="00BA3E97" w:rsidP="00BA3E97">
      <w:pPr>
        <w:spacing w:line="360" w:lineRule="auto"/>
        <w:jc w:val="both"/>
        <w:rPr>
          <w:rFonts w:asciiTheme="minorHAnsi" w:hAnsiTheme="minorHAnsi" w:cstheme="minorHAnsi"/>
          <w:noProof/>
        </w:rPr>
      </w:pPr>
    </w:p>
    <w:p w14:paraId="16D516A7" w14:textId="641C4AFE" w:rsidR="00BA3E97" w:rsidRPr="00BA3E97" w:rsidRDefault="00BA3E97" w:rsidP="00BA3E97">
      <w:pPr>
        <w:pStyle w:val="Akapitzlist"/>
        <w:numPr>
          <w:ilvl w:val="0"/>
          <w:numId w:val="1"/>
        </w:numPr>
        <w:spacing w:line="360" w:lineRule="auto"/>
        <w:jc w:val="both"/>
        <w:rPr>
          <w:rFonts w:asciiTheme="minorHAnsi" w:hAnsiTheme="minorHAnsi" w:cstheme="minorHAnsi"/>
          <w:b/>
          <w:noProof/>
        </w:rPr>
      </w:pPr>
      <w:r w:rsidRPr="00BA3E97">
        <w:rPr>
          <w:rFonts w:asciiTheme="minorHAnsi" w:hAnsiTheme="minorHAnsi" w:cstheme="minorHAnsi"/>
          <w:b/>
          <w:noProof/>
        </w:rPr>
        <w:t>Zmiany umowy</w:t>
      </w:r>
    </w:p>
    <w:p w14:paraId="1E1A7EBC" w14:textId="77777777" w:rsidR="00BA3E97" w:rsidRDefault="00BA3E97" w:rsidP="00BA3E97">
      <w:pPr>
        <w:pStyle w:val="Akapitzlist"/>
        <w:numPr>
          <w:ilvl w:val="0"/>
          <w:numId w:val="31"/>
        </w:numPr>
        <w:spacing w:line="360" w:lineRule="auto"/>
        <w:jc w:val="both"/>
        <w:rPr>
          <w:rFonts w:asciiTheme="minorHAnsi" w:hAnsiTheme="minorHAnsi" w:cstheme="minorHAnsi"/>
          <w:noProof/>
        </w:rPr>
      </w:pPr>
      <w:r w:rsidRPr="00BA3E97">
        <w:rPr>
          <w:rFonts w:asciiTheme="minorHAnsi" w:hAnsiTheme="minorHAnsi" w:cstheme="minorHAnsi"/>
          <w:noProof/>
        </w:rPr>
        <w:lastRenderedPageBreak/>
        <w:t>Zamawiający przewiduje możliwość zmiany umowy bez przeprowadzenia odrębnego postępowania o udzielenie zamówienia we wskazanych niżej przypadkach i pod następującymi warunkami:</w:t>
      </w:r>
    </w:p>
    <w:p w14:paraId="3B0AD203" w14:textId="185C0AE4" w:rsidR="00BA3E97" w:rsidRPr="00BA3E97" w:rsidRDefault="00BA3E97" w:rsidP="00BA3E97">
      <w:pPr>
        <w:pStyle w:val="Akapitzlist"/>
        <w:numPr>
          <w:ilvl w:val="0"/>
          <w:numId w:val="32"/>
        </w:numPr>
        <w:spacing w:line="360" w:lineRule="auto"/>
        <w:jc w:val="both"/>
        <w:rPr>
          <w:rFonts w:asciiTheme="minorHAnsi" w:hAnsiTheme="minorHAnsi" w:cstheme="minorHAnsi"/>
          <w:noProof/>
        </w:rPr>
      </w:pPr>
      <w:r w:rsidRPr="00BA3E97">
        <w:rPr>
          <w:rFonts w:asciiTheme="minorHAnsi" w:hAnsiTheme="minorHAnsi" w:cstheme="minorHAnsi"/>
          <w:noProof/>
        </w:rPr>
        <w:t>konieczność zmiany terminu obowiązywania umowy z powodu:</w:t>
      </w:r>
    </w:p>
    <w:p w14:paraId="166B8C88" w14:textId="77777777" w:rsidR="00BA3E97" w:rsidRDefault="00BA3E97" w:rsidP="00BA3E97">
      <w:pPr>
        <w:pStyle w:val="Akapitzlist"/>
        <w:numPr>
          <w:ilvl w:val="0"/>
          <w:numId w:val="33"/>
        </w:numPr>
        <w:spacing w:line="360" w:lineRule="auto"/>
        <w:jc w:val="both"/>
        <w:rPr>
          <w:rFonts w:asciiTheme="minorHAnsi" w:hAnsiTheme="minorHAnsi" w:cstheme="minorHAnsi"/>
          <w:noProof/>
        </w:rPr>
      </w:pPr>
      <w:r w:rsidRPr="00BA3E97">
        <w:rPr>
          <w:rFonts w:asciiTheme="minorHAnsi" w:hAnsiTheme="minorHAnsi" w:cstheme="minorHAnsi"/>
          <w:noProof/>
        </w:rPr>
        <w:t>działania siły wyższej, co oznacza zewnętrzne zdarzenie nagłe, nieprzewidywalne i niezależne od woli Stron umowy, które nastąpiło po zawarciu umowy, uniemożliwiające wykonanie umowy w całości lub części, na stałe lub pewien czas, któremu nie można zapobiec ani przeciwdziałać przy zachowaniu należytej staranności Stron umowy,</w:t>
      </w:r>
    </w:p>
    <w:p w14:paraId="2F6F03AE" w14:textId="77777777" w:rsidR="00BA3E97" w:rsidRDefault="00BA3E97" w:rsidP="00BA3E97">
      <w:pPr>
        <w:pStyle w:val="Akapitzlist"/>
        <w:numPr>
          <w:ilvl w:val="0"/>
          <w:numId w:val="33"/>
        </w:numPr>
        <w:spacing w:line="360" w:lineRule="auto"/>
        <w:jc w:val="both"/>
        <w:rPr>
          <w:rFonts w:asciiTheme="minorHAnsi" w:hAnsiTheme="minorHAnsi" w:cstheme="minorHAnsi"/>
          <w:noProof/>
        </w:rPr>
      </w:pPr>
      <w:r w:rsidRPr="00BA3E97">
        <w:rPr>
          <w:rFonts w:asciiTheme="minorHAnsi" w:hAnsiTheme="minorHAnsi" w:cstheme="minorHAnsi"/>
          <w:noProof/>
        </w:rPr>
        <w:t>nadzwyczajnych zdarzeń gospodarczych niezależnych od Zamawiającego, których Zamawiający nie mógł przewidzieć w chwili zawarcia umowy, a które mają wpływ na realizację umowy,</w:t>
      </w:r>
    </w:p>
    <w:p w14:paraId="5EB21653" w14:textId="650FEFCA" w:rsidR="00BA3E97" w:rsidRPr="00BA3E97" w:rsidRDefault="00BA3E97" w:rsidP="00BA3E97">
      <w:pPr>
        <w:pStyle w:val="Akapitzlist"/>
        <w:numPr>
          <w:ilvl w:val="0"/>
          <w:numId w:val="33"/>
        </w:numPr>
        <w:spacing w:line="360" w:lineRule="auto"/>
        <w:jc w:val="both"/>
        <w:rPr>
          <w:rFonts w:asciiTheme="minorHAnsi" w:hAnsiTheme="minorHAnsi" w:cstheme="minorHAnsi"/>
          <w:noProof/>
        </w:rPr>
      </w:pPr>
      <w:r w:rsidRPr="00BA3E97">
        <w:rPr>
          <w:rFonts w:asciiTheme="minorHAnsi" w:hAnsiTheme="minorHAnsi" w:cstheme="minorHAnsi"/>
          <w:noProof/>
        </w:rPr>
        <w:t>zmian przepisów prawa, których Zamawiający nie mógł przewidzieć w chwili zawarcia umowy, a które mają wpływ na termin realizacji niniejszej umowy,</w:t>
      </w:r>
    </w:p>
    <w:p w14:paraId="068CA99B" w14:textId="77777777" w:rsidR="00BA3E97" w:rsidRDefault="00BA3E97" w:rsidP="00BA3E97">
      <w:pPr>
        <w:pStyle w:val="Akapitzlist"/>
        <w:numPr>
          <w:ilvl w:val="0"/>
          <w:numId w:val="32"/>
        </w:numPr>
        <w:spacing w:line="360" w:lineRule="auto"/>
        <w:jc w:val="both"/>
        <w:rPr>
          <w:rFonts w:asciiTheme="minorHAnsi" w:hAnsiTheme="minorHAnsi" w:cstheme="minorHAnsi"/>
          <w:noProof/>
        </w:rPr>
      </w:pPr>
      <w:r w:rsidRPr="00BA3E97">
        <w:rPr>
          <w:rFonts w:asciiTheme="minorHAnsi" w:hAnsiTheme="minorHAnsi" w:cstheme="minorHAnsi"/>
          <w:noProof/>
        </w:rPr>
        <w:t>wprowadzenie zmian wynikających z nowych rozwiązań organizacyjnych, modyfikacji bądź wymiany systemów informatycznych, w tym systemu finansowo- księgowego Zamawiającego, które będzie korzystne dla Zamawiającego, bez zmiany wynagrodzenia,</w:t>
      </w:r>
    </w:p>
    <w:p w14:paraId="72BCA7C5" w14:textId="1D3B49D8" w:rsidR="00BA3E97" w:rsidRPr="00BA3E97" w:rsidRDefault="00BA3E97" w:rsidP="00BA3E97">
      <w:pPr>
        <w:pStyle w:val="Akapitzlist"/>
        <w:numPr>
          <w:ilvl w:val="0"/>
          <w:numId w:val="32"/>
        </w:numPr>
        <w:spacing w:line="360" w:lineRule="auto"/>
        <w:jc w:val="both"/>
        <w:rPr>
          <w:rFonts w:asciiTheme="minorHAnsi" w:hAnsiTheme="minorHAnsi" w:cstheme="minorHAnsi"/>
          <w:noProof/>
        </w:rPr>
      </w:pPr>
      <w:r w:rsidRPr="00BA3E97">
        <w:rPr>
          <w:rFonts w:asciiTheme="minorHAnsi" w:hAnsiTheme="minorHAnsi" w:cstheme="minorHAnsi"/>
          <w:noProof/>
        </w:rPr>
        <w:t>zmiany przepisów prawa mających wpływ na realizację przedmiotu umowy, bez zmiany wynagrodzenia,</w:t>
      </w:r>
    </w:p>
    <w:p w14:paraId="74A15DEA" w14:textId="77777777" w:rsidR="00BA3E97" w:rsidRDefault="00BA3E97" w:rsidP="00BA3E97">
      <w:pPr>
        <w:pStyle w:val="Akapitzlist"/>
        <w:numPr>
          <w:ilvl w:val="0"/>
          <w:numId w:val="31"/>
        </w:numPr>
        <w:spacing w:line="360" w:lineRule="auto"/>
        <w:jc w:val="both"/>
        <w:rPr>
          <w:rFonts w:asciiTheme="minorHAnsi" w:hAnsiTheme="minorHAnsi" w:cstheme="minorHAnsi"/>
          <w:noProof/>
        </w:rPr>
      </w:pPr>
      <w:r w:rsidRPr="00BA3E97">
        <w:rPr>
          <w:rFonts w:asciiTheme="minorHAnsi" w:hAnsiTheme="minorHAnsi" w:cstheme="minorHAnsi"/>
          <w:noProof/>
        </w:rPr>
        <w:t xml:space="preserve">Zmiana wynagrodzenia za realizację przedmiotu umowy może nastąpić w przypadku zmiany stawki VAT, zmiany stawki podatku akcyzowego, wysokości minimalnego wynagrodzenia za pracę albo wysokości minimalnej stawki godzinowej ustalonych na podstawie ustawy z dnia 10 października 2002 r. o minimalnym wynagrodzeniu za pracę, zasad podlegania ubezpieczeniom społecznym lub ubezpieczeniu zdrowotnemu lub wysokości stawki składki na ubezpieczenia społeczne lub zdrowotne zasad gromadzenia i wysokości wpłat do pracowniczych planów kapitałowych, o których mowa w ustawie z dnia 4 października 2018 r. o pracowniczych planach kapitałowych – jeżeli zmiany te będą miały wpływ na koszty wykonania zamówienia przez Wykonawcę oraz w przypadku zmiany stawki VAT mającej wpływ na całkowitą wartość umowy, każda ze Stron w celu dokonania zmiany wynagrodzenia lub całkowitej wartości umowy może wystąpić z takim żądaniem do drugiej Strony Umowy. Zasady zmiany wynagrodzenia określono w rozdziale </w:t>
      </w:r>
      <w:r>
        <w:rPr>
          <w:rFonts w:asciiTheme="minorHAnsi" w:hAnsiTheme="minorHAnsi" w:cstheme="minorHAnsi"/>
          <w:noProof/>
        </w:rPr>
        <w:t>VII</w:t>
      </w:r>
      <w:r w:rsidRPr="00BA3E97">
        <w:rPr>
          <w:rFonts w:asciiTheme="minorHAnsi" w:hAnsiTheme="minorHAnsi" w:cstheme="minorHAnsi"/>
          <w:noProof/>
        </w:rPr>
        <w:t>.</w:t>
      </w:r>
    </w:p>
    <w:p w14:paraId="7936264B" w14:textId="77777777" w:rsidR="00BA3E97" w:rsidRDefault="00BA3E97" w:rsidP="00BA3E97">
      <w:pPr>
        <w:pStyle w:val="Akapitzlist"/>
        <w:numPr>
          <w:ilvl w:val="0"/>
          <w:numId w:val="31"/>
        </w:numPr>
        <w:spacing w:line="360" w:lineRule="auto"/>
        <w:jc w:val="both"/>
        <w:rPr>
          <w:rFonts w:asciiTheme="minorHAnsi" w:hAnsiTheme="minorHAnsi" w:cstheme="minorHAnsi"/>
          <w:noProof/>
        </w:rPr>
      </w:pPr>
      <w:r w:rsidRPr="00BA3E97">
        <w:rPr>
          <w:rFonts w:asciiTheme="minorHAnsi" w:hAnsiTheme="minorHAnsi" w:cstheme="minorHAnsi"/>
          <w:noProof/>
        </w:rPr>
        <w:t>Zgodnie z art. 436 ustawy Prawo zamówień publicznych, Strony przewidują możliwość zmiany wysokości wynagrodzenia należnego Wykonawcy, z uwagi na zmianę kosztów związanych z realizacją umowy, na zasadach określonych poniżej:</w:t>
      </w:r>
    </w:p>
    <w:p w14:paraId="66E7F44F" w14:textId="77777777" w:rsidR="00BA3E97" w:rsidRDefault="00BA3E97" w:rsidP="00BA3E97">
      <w:pPr>
        <w:pStyle w:val="Akapitzlist"/>
        <w:numPr>
          <w:ilvl w:val="0"/>
          <w:numId w:val="34"/>
        </w:numPr>
        <w:spacing w:line="360" w:lineRule="auto"/>
        <w:jc w:val="both"/>
        <w:rPr>
          <w:rFonts w:asciiTheme="minorHAnsi" w:hAnsiTheme="minorHAnsi" w:cstheme="minorHAnsi"/>
          <w:noProof/>
        </w:rPr>
      </w:pPr>
      <w:r w:rsidRPr="00BA3E97">
        <w:rPr>
          <w:rFonts w:asciiTheme="minorHAnsi" w:hAnsiTheme="minorHAnsi" w:cstheme="minorHAnsi"/>
          <w:noProof/>
        </w:rPr>
        <w:t>uprawnienie Strony umowy do żądania zmiany wynagrodzenia wystąpi w przypadku zmiany:</w:t>
      </w:r>
    </w:p>
    <w:p w14:paraId="5A153EA2" w14:textId="77777777" w:rsidR="00BA3E97" w:rsidRDefault="00BA3E97" w:rsidP="00BA3E97">
      <w:pPr>
        <w:pStyle w:val="Akapitzlist"/>
        <w:numPr>
          <w:ilvl w:val="0"/>
          <w:numId w:val="35"/>
        </w:numPr>
        <w:spacing w:line="360" w:lineRule="auto"/>
        <w:jc w:val="both"/>
        <w:rPr>
          <w:rFonts w:asciiTheme="minorHAnsi" w:hAnsiTheme="minorHAnsi" w:cstheme="minorHAnsi"/>
          <w:noProof/>
        </w:rPr>
      </w:pPr>
      <w:r w:rsidRPr="00BA3E97">
        <w:rPr>
          <w:rFonts w:asciiTheme="minorHAnsi" w:hAnsiTheme="minorHAnsi" w:cstheme="minorHAnsi"/>
          <w:noProof/>
        </w:rPr>
        <w:lastRenderedPageBreak/>
        <w:t>stawki podatku od towarów i usług oraz podatku akcyzowego,</w:t>
      </w:r>
    </w:p>
    <w:p w14:paraId="33862661" w14:textId="77777777" w:rsidR="00BA3E97" w:rsidRDefault="00BA3E97" w:rsidP="00BA3E97">
      <w:pPr>
        <w:pStyle w:val="Akapitzlist"/>
        <w:numPr>
          <w:ilvl w:val="0"/>
          <w:numId w:val="35"/>
        </w:numPr>
        <w:spacing w:line="360" w:lineRule="auto"/>
        <w:jc w:val="both"/>
        <w:rPr>
          <w:rFonts w:asciiTheme="minorHAnsi" w:hAnsiTheme="minorHAnsi" w:cstheme="minorHAnsi"/>
          <w:noProof/>
        </w:rPr>
      </w:pPr>
      <w:r w:rsidRPr="00BA3E97">
        <w:rPr>
          <w:rFonts w:asciiTheme="minorHAnsi" w:hAnsiTheme="minorHAnsi" w:cstheme="minorHAnsi"/>
          <w:noProof/>
        </w:rPr>
        <w:t>wysokości minimalnego wynagrodzenia za pracę albo wysokości minimalnej stawki godzinowej, ustalonych na podstawie ustawy z dnia 10 października 2002 r. o minimalnym wynagrodzeniu za pracę (Dz.U. z 2020 r. poz. 2007 ze zm.),</w:t>
      </w:r>
    </w:p>
    <w:p w14:paraId="61D20635" w14:textId="77777777" w:rsidR="00BA3E97" w:rsidRDefault="00BA3E97" w:rsidP="00BA3E97">
      <w:pPr>
        <w:pStyle w:val="Akapitzlist"/>
        <w:numPr>
          <w:ilvl w:val="0"/>
          <w:numId w:val="35"/>
        </w:numPr>
        <w:spacing w:line="360" w:lineRule="auto"/>
        <w:jc w:val="both"/>
        <w:rPr>
          <w:rFonts w:asciiTheme="minorHAnsi" w:hAnsiTheme="minorHAnsi" w:cstheme="minorHAnsi"/>
          <w:noProof/>
        </w:rPr>
      </w:pPr>
      <w:r w:rsidRPr="00BA3E97">
        <w:rPr>
          <w:rFonts w:asciiTheme="minorHAnsi" w:hAnsiTheme="minorHAnsi" w:cstheme="minorHAnsi"/>
          <w:noProof/>
        </w:rPr>
        <w:t>zasad podlegania ubezpieczeniom społecznym  lub ubezpieczeniu zdrowotnemu lub wysokości stawki składki na ubezpieczenia społeczne lub ubezpieczenie zdrowotne,</w:t>
      </w:r>
    </w:p>
    <w:p w14:paraId="43C7064C" w14:textId="47D7D1FC" w:rsidR="00BA3E97" w:rsidRPr="00BA3E97" w:rsidRDefault="00BA3E97" w:rsidP="00BA3E97">
      <w:pPr>
        <w:pStyle w:val="Akapitzlist"/>
        <w:numPr>
          <w:ilvl w:val="0"/>
          <w:numId w:val="35"/>
        </w:numPr>
        <w:spacing w:line="360" w:lineRule="auto"/>
        <w:jc w:val="both"/>
        <w:rPr>
          <w:rFonts w:asciiTheme="minorHAnsi" w:hAnsiTheme="minorHAnsi" w:cstheme="minorHAnsi"/>
          <w:noProof/>
        </w:rPr>
      </w:pPr>
      <w:r w:rsidRPr="00BA3E97">
        <w:rPr>
          <w:rFonts w:asciiTheme="minorHAnsi" w:hAnsiTheme="minorHAnsi" w:cstheme="minorHAnsi"/>
          <w:noProof/>
        </w:rPr>
        <w:t>zasad gromadzenia i wysokości wpłat do pracowniczych planów kapitałowych, o których mowa w ustawie z dnia 4 października 2018 r. o pracowniczych planach kapitałowych (Dz.U. 202</w:t>
      </w:r>
      <w:r>
        <w:rPr>
          <w:rFonts w:asciiTheme="minorHAnsi" w:hAnsiTheme="minorHAnsi" w:cstheme="minorHAnsi"/>
          <w:noProof/>
        </w:rPr>
        <w:t>3</w:t>
      </w:r>
      <w:r w:rsidRPr="00BA3E97">
        <w:rPr>
          <w:rFonts w:asciiTheme="minorHAnsi" w:hAnsiTheme="minorHAnsi" w:cstheme="minorHAnsi"/>
          <w:noProof/>
        </w:rPr>
        <w:t xml:space="preserve"> r. poz. </w:t>
      </w:r>
      <w:r>
        <w:rPr>
          <w:rFonts w:asciiTheme="minorHAnsi" w:hAnsiTheme="minorHAnsi" w:cstheme="minorHAnsi"/>
          <w:noProof/>
        </w:rPr>
        <w:t>46</w:t>
      </w:r>
      <w:r w:rsidRPr="00BA3E97">
        <w:rPr>
          <w:rFonts w:asciiTheme="minorHAnsi" w:hAnsiTheme="minorHAnsi" w:cstheme="minorHAnsi"/>
          <w:noProof/>
        </w:rPr>
        <w:t xml:space="preserve"> ze zm.) jeżeli zmiany te będą miały wpływ na koszty wykonania zamówienia przez Wykonawcę.</w:t>
      </w:r>
    </w:p>
    <w:p w14:paraId="1E8A9074" w14:textId="77777777" w:rsidR="00BA3E97" w:rsidRDefault="00BA3E97" w:rsidP="00BA3E97">
      <w:pPr>
        <w:pStyle w:val="Akapitzlist"/>
        <w:numPr>
          <w:ilvl w:val="0"/>
          <w:numId w:val="34"/>
        </w:numPr>
        <w:spacing w:line="360" w:lineRule="auto"/>
        <w:jc w:val="both"/>
        <w:rPr>
          <w:rFonts w:asciiTheme="minorHAnsi" w:hAnsiTheme="minorHAnsi" w:cstheme="minorHAnsi"/>
          <w:noProof/>
        </w:rPr>
      </w:pPr>
      <w:r w:rsidRPr="00BA3E97">
        <w:rPr>
          <w:rFonts w:asciiTheme="minorHAnsi" w:hAnsiTheme="minorHAnsi" w:cstheme="minorHAnsi"/>
          <w:noProof/>
        </w:rPr>
        <w:t>W sytuacji wystąpienia okoliczności wskazanych w ust. 3 pkt 1 lit. a w/w rozdziału Wykonawca jest uprawniony złożyć Zamawiającemu pisemny wniosek o zmianę Umowy w zakresie płatności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4500E1D6" w14:textId="77777777" w:rsidR="00BA3E97" w:rsidRDefault="00BA3E97" w:rsidP="00BA3E97">
      <w:pPr>
        <w:pStyle w:val="Akapitzlist"/>
        <w:numPr>
          <w:ilvl w:val="0"/>
          <w:numId w:val="34"/>
        </w:numPr>
        <w:spacing w:line="360" w:lineRule="auto"/>
        <w:jc w:val="both"/>
        <w:rPr>
          <w:rFonts w:asciiTheme="minorHAnsi" w:hAnsiTheme="minorHAnsi" w:cstheme="minorHAnsi"/>
          <w:noProof/>
        </w:rPr>
      </w:pPr>
      <w:r w:rsidRPr="00BA3E97">
        <w:rPr>
          <w:rFonts w:asciiTheme="minorHAnsi" w:hAnsiTheme="minorHAnsi" w:cstheme="minorHAnsi"/>
          <w:noProof/>
        </w:rPr>
        <w:t>W sytuacji wystąpienia okoliczności wskazanych w ust. 3 pkt 1 lit. b w/w rozdziału Wykonawca jest uprawniony złożyć Zamawiającemu pisemny wniosek o zmianę Umowy w zakresie płatności wynikających po wejściu w życie przepisów zmieniających wysokość minimalnego wynagrodzenia za pracę. Wniosek powinien zawierać wyczerpujące uzasadnienie faktyczne i wskazanie podstaw prawnych zmiany wysokości minimalnego wynagrodzenia za pracę albo wysokości minimalnej stawki godzinowej, ustalonych na podstawie ustawy z dnia 10 października 2022 r. o minimalnym wynagrodzeniu za pracę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0F7826A5" w14:textId="77777777" w:rsidR="00BA3E97" w:rsidRDefault="00BA3E97" w:rsidP="00BA3E97">
      <w:pPr>
        <w:pStyle w:val="Akapitzlist"/>
        <w:numPr>
          <w:ilvl w:val="0"/>
          <w:numId w:val="34"/>
        </w:numPr>
        <w:spacing w:line="360" w:lineRule="auto"/>
        <w:jc w:val="both"/>
        <w:rPr>
          <w:rFonts w:asciiTheme="minorHAnsi" w:hAnsiTheme="minorHAnsi" w:cstheme="minorHAnsi"/>
          <w:noProof/>
        </w:rPr>
      </w:pPr>
      <w:r w:rsidRPr="00BA3E97">
        <w:rPr>
          <w:rFonts w:asciiTheme="minorHAnsi" w:hAnsiTheme="minorHAnsi" w:cstheme="minorHAnsi"/>
          <w:noProof/>
        </w:rPr>
        <w:t xml:space="preserve">W sytuacji wystąpienia okoliczności wskazanych w ust. 3 pkt 1 lit. c w/w rozdziału Wykonawca jest uprawniony złożyć Zamawiającemu pisemny wniosek o zmianę umowy w zakresie płatności wynikających po zmianie zasad podlegania ubezpieczeniom </w:t>
      </w:r>
      <w:r w:rsidRPr="00BA3E97">
        <w:rPr>
          <w:rFonts w:asciiTheme="minorHAnsi" w:hAnsiTheme="minorHAnsi" w:cstheme="minorHAnsi"/>
          <w:noProof/>
        </w:rPr>
        <w:lastRenderedPageBreak/>
        <w:t xml:space="preserve">społecznym lub ubezpieczeniu zdrowotnemu lub wysokości składki ubezpieczenia społecznego lub zdrowotnego. Wniosek powinien zawierać wyczerpujące uzasadnienie faktyczne i wskazanie podstaw prawnych oraz dokładne wyliczenie kwoty wynagrodzenia Wykonawcy po zmianie umowy, w szczególności Wykonawca zobowiązuje się do wykazać związek pomiędzy wysokością kwoty podwyższenia wynagrodzenia a wpływem zmiany zasad, o których mowa w pkt 1 lit. c na kalkulację wynagrodzenia. Wniosek może obejmować jedynie dodatkowe koszty realizacji umowy, które Wykonawca obowiązkowo ponosi w związku ze zmianą przedmiotowych zasad. </w:t>
      </w:r>
    </w:p>
    <w:p w14:paraId="47D0DA28" w14:textId="0752D313" w:rsidR="00BA3E97" w:rsidRPr="00BA3E97" w:rsidRDefault="00BA3E97" w:rsidP="00BA3E97">
      <w:pPr>
        <w:pStyle w:val="Akapitzlist"/>
        <w:numPr>
          <w:ilvl w:val="0"/>
          <w:numId w:val="34"/>
        </w:numPr>
        <w:spacing w:line="360" w:lineRule="auto"/>
        <w:jc w:val="both"/>
        <w:rPr>
          <w:rFonts w:asciiTheme="minorHAnsi" w:hAnsiTheme="minorHAnsi" w:cstheme="minorHAnsi"/>
          <w:noProof/>
        </w:rPr>
      </w:pPr>
      <w:r w:rsidRPr="00BA3E97">
        <w:rPr>
          <w:rFonts w:asciiTheme="minorHAnsi" w:hAnsiTheme="minorHAnsi" w:cstheme="minorHAnsi"/>
          <w:noProof/>
        </w:rPr>
        <w:t>W sytuacji wystąpienia okoliczności wykazanych w ust. 3  pkt 1 lit. d w/w rozdziału zastosowanie mają zapisy pkt 4.</w:t>
      </w:r>
    </w:p>
    <w:p w14:paraId="3318F453" w14:textId="77777777" w:rsidR="00BA3E97" w:rsidRDefault="00BA3E97" w:rsidP="00BA3E97">
      <w:pPr>
        <w:pStyle w:val="Akapitzlist"/>
        <w:numPr>
          <w:ilvl w:val="0"/>
          <w:numId w:val="31"/>
        </w:numPr>
        <w:spacing w:line="360" w:lineRule="auto"/>
        <w:jc w:val="both"/>
        <w:rPr>
          <w:rFonts w:asciiTheme="minorHAnsi" w:hAnsiTheme="minorHAnsi" w:cstheme="minorHAnsi"/>
          <w:noProof/>
        </w:rPr>
      </w:pPr>
      <w:r w:rsidRPr="00BA3E97">
        <w:rPr>
          <w:rFonts w:asciiTheme="minorHAnsi" w:hAnsiTheme="minorHAnsi" w:cstheme="minorHAnsi"/>
          <w:noProof/>
        </w:rPr>
        <w:t>Zmiany niniejszej umowy wymagają formy pisemnej pod rygorem nieważności.</w:t>
      </w:r>
    </w:p>
    <w:p w14:paraId="099B1E23" w14:textId="77777777" w:rsidR="00BA3E97" w:rsidRDefault="00BA3E97" w:rsidP="00BA3E97">
      <w:pPr>
        <w:pStyle w:val="Akapitzlist"/>
        <w:numPr>
          <w:ilvl w:val="0"/>
          <w:numId w:val="31"/>
        </w:numPr>
        <w:spacing w:line="360" w:lineRule="auto"/>
        <w:jc w:val="both"/>
        <w:rPr>
          <w:rFonts w:asciiTheme="minorHAnsi" w:hAnsiTheme="minorHAnsi" w:cstheme="minorHAnsi"/>
          <w:noProof/>
        </w:rPr>
      </w:pPr>
      <w:r w:rsidRPr="00BA3E97">
        <w:rPr>
          <w:rFonts w:asciiTheme="minorHAnsi" w:hAnsiTheme="minorHAnsi" w:cstheme="minorHAnsi"/>
          <w:noProof/>
        </w:rPr>
        <w:t>Zmiana liczby rachunków bankowych lub liczby jednostek organizacyjnych wymienionych w załączniku nr 1 i liczby osób korzystających z instrumentów bankowości elektronicznej w trakcie trwania umowy nie powoduje konieczności zmiany umowy.</w:t>
      </w:r>
    </w:p>
    <w:p w14:paraId="2C75DB06" w14:textId="1EDFD4E5" w:rsidR="00BA3E97" w:rsidRDefault="00BA3E97" w:rsidP="00BA3E97">
      <w:pPr>
        <w:pStyle w:val="Akapitzlist"/>
        <w:numPr>
          <w:ilvl w:val="0"/>
          <w:numId w:val="31"/>
        </w:numPr>
        <w:spacing w:line="360" w:lineRule="auto"/>
        <w:jc w:val="both"/>
        <w:rPr>
          <w:rFonts w:asciiTheme="minorHAnsi" w:hAnsiTheme="minorHAnsi" w:cstheme="minorHAnsi"/>
          <w:noProof/>
        </w:rPr>
      </w:pPr>
      <w:r w:rsidRPr="00BA3E97">
        <w:rPr>
          <w:rFonts w:asciiTheme="minorHAnsi" w:hAnsiTheme="minorHAnsi" w:cstheme="minorHAnsi"/>
          <w:noProof/>
        </w:rPr>
        <w:t>Skorzystanie przez Zamawiającego z usług świadczonych przez Bank, innych niż czynności wymienione w SWZ – w takiej sytuacji Bank może pobrać opłaty zgodnie z obowiązującą „Tabelą prowizji i opłat”, na dzień złożenia wniosku o uruchomienie usługi. Zmiana stawek usług wymienionych w „Tabeli prowizji i opłat” świadczonych przez Bank, a nie ujętych w SWZ, nie stanowi istotnej zmiany umowy i nie wymaga sporządzenia aneksu.</w:t>
      </w:r>
    </w:p>
    <w:p w14:paraId="0BF7272B" w14:textId="5C816AB7" w:rsidR="00BA3E97" w:rsidRDefault="00BA3E97" w:rsidP="00BA3E97">
      <w:pPr>
        <w:spacing w:line="360" w:lineRule="auto"/>
        <w:jc w:val="both"/>
        <w:rPr>
          <w:rFonts w:asciiTheme="minorHAnsi" w:hAnsiTheme="minorHAnsi" w:cstheme="minorHAnsi"/>
          <w:noProof/>
        </w:rPr>
      </w:pPr>
    </w:p>
    <w:p w14:paraId="6BE7C9F7" w14:textId="034E7103" w:rsidR="00BA3E97" w:rsidRPr="004E008E" w:rsidRDefault="00BA3E97" w:rsidP="00BA3E97">
      <w:pPr>
        <w:pStyle w:val="Akapitzlist"/>
        <w:numPr>
          <w:ilvl w:val="0"/>
          <w:numId w:val="1"/>
        </w:numPr>
        <w:spacing w:line="360" w:lineRule="auto"/>
        <w:jc w:val="both"/>
        <w:rPr>
          <w:rFonts w:asciiTheme="minorHAnsi" w:hAnsiTheme="minorHAnsi" w:cstheme="minorHAnsi"/>
          <w:b/>
          <w:noProof/>
        </w:rPr>
      </w:pPr>
      <w:r w:rsidRPr="004E008E">
        <w:rPr>
          <w:rFonts w:asciiTheme="minorHAnsi" w:hAnsiTheme="minorHAnsi" w:cstheme="minorHAnsi"/>
          <w:b/>
          <w:noProof/>
        </w:rPr>
        <w:t>Przedstawiciele Stron</w:t>
      </w:r>
    </w:p>
    <w:p w14:paraId="735221E1" w14:textId="3F51232D" w:rsidR="00BA3E97" w:rsidRDefault="00BA3E97" w:rsidP="00BA3E97">
      <w:pPr>
        <w:pStyle w:val="Akapitzlist"/>
        <w:numPr>
          <w:ilvl w:val="0"/>
          <w:numId w:val="37"/>
        </w:numPr>
        <w:spacing w:line="360" w:lineRule="auto"/>
        <w:jc w:val="both"/>
        <w:rPr>
          <w:rFonts w:asciiTheme="minorHAnsi" w:hAnsiTheme="minorHAnsi" w:cstheme="minorHAnsi"/>
          <w:noProof/>
        </w:rPr>
      </w:pPr>
      <w:r>
        <w:rPr>
          <w:rFonts w:asciiTheme="minorHAnsi" w:hAnsiTheme="minorHAnsi" w:cstheme="minorHAnsi"/>
          <w:noProof/>
        </w:rPr>
        <w:t>Za koordynację spraw dotyczących realizacji niniejszej umowy oraz kontakt z Zamawiającym ze strony Banku odpowiedzialny/a jest Pan/i, tel. ....................................., e-mail: .........................................., a w razie nieobecności Pan/i ........................................, tel. ....................................., e-mail: ..........................................</w:t>
      </w:r>
    </w:p>
    <w:p w14:paraId="26BF5D6D" w14:textId="50B26B8C" w:rsidR="00BA3E97" w:rsidRDefault="00BA3E97" w:rsidP="00BA3E97">
      <w:pPr>
        <w:pStyle w:val="Akapitzlist"/>
        <w:numPr>
          <w:ilvl w:val="0"/>
          <w:numId w:val="37"/>
        </w:numPr>
        <w:spacing w:line="360" w:lineRule="auto"/>
        <w:jc w:val="both"/>
        <w:rPr>
          <w:rFonts w:asciiTheme="minorHAnsi" w:hAnsiTheme="minorHAnsi" w:cstheme="minorHAnsi"/>
          <w:noProof/>
        </w:rPr>
      </w:pPr>
      <w:r>
        <w:rPr>
          <w:rFonts w:asciiTheme="minorHAnsi" w:hAnsiTheme="minorHAnsi" w:cstheme="minorHAnsi"/>
          <w:noProof/>
        </w:rPr>
        <w:t xml:space="preserve">Nadzór nad realizacją umowy ze strony Zamawiającego pełni Pani ....................................., </w:t>
      </w:r>
      <w:r w:rsidR="004E008E">
        <w:rPr>
          <w:rFonts w:asciiTheme="minorHAnsi" w:hAnsiTheme="minorHAnsi" w:cstheme="minorHAnsi"/>
          <w:noProof/>
        </w:rPr>
        <w:t>tel. ....................................., e-mail: .........................................., a w razie nieobecności pracownik pełniący zastępstwo.</w:t>
      </w:r>
    </w:p>
    <w:p w14:paraId="67D4C17C" w14:textId="421BC14F" w:rsidR="004E008E" w:rsidRDefault="004E008E" w:rsidP="004E008E">
      <w:pPr>
        <w:spacing w:line="360" w:lineRule="auto"/>
        <w:jc w:val="both"/>
        <w:rPr>
          <w:rFonts w:asciiTheme="minorHAnsi" w:hAnsiTheme="minorHAnsi" w:cstheme="minorHAnsi"/>
          <w:noProof/>
        </w:rPr>
      </w:pPr>
    </w:p>
    <w:p w14:paraId="3DD3D8EE" w14:textId="3EB2345A" w:rsidR="004E008E" w:rsidRPr="004E008E" w:rsidRDefault="004E008E" w:rsidP="004E008E">
      <w:pPr>
        <w:pStyle w:val="Akapitzlist"/>
        <w:numPr>
          <w:ilvl w:val="0"/>
          <w:numId w:val="1"/>
        </w:numPr>
        <w:spacing w:line="360" w:lineRule="auto"/>
        <w:jc w:val="both"/>
        <w:rPr>
          <w:rFonts w:asciiTheme="minorHAnsi" w:hAnsiTheme="minorHAnsi" w:cstheme="minorHAnsi"/>
          <w:b/>
          <w:noProof/>
        </w:rPr>
      </w:pPr>
      <w:r w:rsidRPr="004E008E">
        <w:rPr>
          <w:rFonts w:asciiTheme="minorHAnsi" w:hAnsiTheme="minorHAnsi" w:cstheme="minorHAnsi"/>
          <w:b/>
          <w:noProof/>
        </w:rPr>
        <w:t>Postanowienia dodatkowe</w:t>
      </w:r>
    </w:p>
    <w:p w14:paraId="12A970CD" w14:textId="08B4ED14" w:rsidR="004E008E" w:rsidRDefault="004E008E" w:rsidP="004E008E">
      <w:pPr>
        <w:pStyle w:val="Akapitzlist"/>
        <w:numPr>
          <w:ilvl w:val="0"/>
          <w:numId w:val="38"/>
        </w:numPr>
        <w:spacing w:line="360" w:lineRule="auto"/>
        <w:jc w:val="both"/>
        <w:rPr>
          <w:rFonts w:asciiTheme="minorHAnsi" w:hAnsiTheme="minorHAnsi" w:cstheme="minorHAnsi"/>
          <w:noProof/>
        </w:rPr>
      </w:pPr>
      <w:r w:rsidRPr="004E008E">
        <w:rPr>
          <w:rFonts w:asciiTheme="minorHAnsi" w:hAnsiTheme="minorHAnsi" w:cstheme="minorHAnsi"/>
          <w:noProof/>
        </w:rPr>
        <w:t xml:space="preserve">Postanowienia umowy na obsługę bankową budżetu </w:t>
      </w:r>
      <w:r>
        <w:rPr>
          <w:rFonts w:asciiTheme="minorHAnsi" w:hAnsiTheme="minorHAnsi" w:cstheme="minorHAnsi"/>
          <w:noProof/>
        </w:rPr>
        <w:t xml:space="preserve">Powiatu Sztumskiego </w:t>
      </w:r>
      <w:r w:rsidRPr="004E008E">
        <w:rPr>
          <w:rFonts w:asciiTheme="minorHAnsi" w:hAnsiTheme="minorHAnsi" w:cstheme="minorHAnsi"/>
          <w:noProof/>
        </w:rPr>
        <w:t xml:space="preserve">mają zastosowanie do umów szczegółowych, które będą stanowiły integralną część przedmiotowej umowy. Z wyjątkiem zapisów dotyczących zmian umowy, </w:t>
      </w:r>
      <w:r w:rsidRPr="009A52EF">
        <w:rPr>
          <w:rFonts w:asciiTheme="minorHAnsi" w:hAnsiTheme="minorHAnsi" w:cstheme="minorHAnsi"/>
          <w:noProof/>
        </w:rPr>
        <w:t>wynagrodzenia</w:t>
      </w:r>
      <w:r w:rsidR="009A52EF" w:rsidRPr="009A52EF">
        <w:rPr>
          <w:rFonts w:asciiTheme="minorHAnsi" w:hAnsiTheme="minorHAnsi" w:cstheme="minorHAnsi"/>
          <w:noProof/>
        </w:rPr>
        <w:t xml:space="preserve">, </w:t>
      </w:r>
      <w:r w:rsidRPr="009A52EF">
        <w:rPr>
          <w:rFonts w:asciiTheme="minorHAnsi" w:hAnsiTheme="minorHAnsi" w:cstheme="minorHAnsi"/>
          <w:noProof/>
        </w:rPr>
        <w:t>któ</w:t>
      </w:r>
      <w:r w:rsidRPr="004E008E">
        <w:rPr>
          <w:rFonts w:asciiTheme="minorHAnsi" w:hAnsiTheme="minorHAnsi" w:cstheme="minorHAnsi"/>
          <w:noProof/>
        </w:rPr>
        <w:t xml:space="preserve">re znajdować się będą jedynie w umowie głównej. Przez umowy szczegółowe rozumie się umowy na poszczególne usługi świadczone w ramach zamówienia pn.: „Kompleksowa obsługa bankowa budżetu </w:t>
      </w:r>
      <w:r>
        <w:rPr>
          <w:rFonts w:asciiTheme="minorHAnsi" w:hAnsiTheme="minorHAnsi" w:cstheme="minorHAnsi"/>
          <w:noProof/>
        </w:rPr>
        <w:lastRenderedPageBreak/>
        <w:t>Powiatu Sztumskiego wraz</w:t>
      </w:r>
      <w:r w:rsidRPr="004E008E">
        <w:rPr>
          <w:rFonts w:asciiTheme="minorHAnsi" w:hAnsiTheme="minorHAnsi" w:cstheme="minorHAnsi"/>
          <w:noProof/>
        </w:rPr>
        <w:t xml:space="preserve"> </w:t>
      </w:r>
      <w:r>
        <w:rPr>
          <w:rFonts w:asciiTheme="minorHAnsi" w:hAnsiTheme="minorHAnsi" w:cstheme="minorHAnsi"/>
          <w:noProof/>
        </w:rPr>
        <w:t xml:space="preserve">z </w:t>
      </w:r>
      <w:r w:rsidRPr="004E008E">
        <w:rPr>
          <w:rFonts w:asciiTheme="minorHAnsi" w:hAnsiTheme="minorHAnsi" w:cstheme="minorHAnsi"/>
          <w:noProof/>
        </w:rPr>
        <w:t>podległy</w:t>
      </w:r>
      <w:r>
        <w:rPr>
          <w:rFonts w:asciiTheme="minorHAnsi" w:hAnsiTheme="minorHAnsi" w:cstheme="minorHAnsi"/>
          <w:noProof/>
        </w:rPr>
        <w:t>mi</w:t>
      </w:r>
      <w:r w:rsidRPr="004E008E">
        <w:rPr>
          <w:rFonts w:asciiTheme="minorHAnsi" w:hAnsiTheme="minorHAnsi" w:cstheme="minorHAnsi"/>
          <w:noProof/>
        </w:rPr>
        <w:t xml:space="preserve"> jednost</w:t>
      </w:r>
      <w:r>
        <w:rPr>
          <w:rFonts w:asciiTheme="minorHAnsi" w:hAnsiTheme="minorHAnsi" w:cstheme="minorHAnsi"/>
          <w:noProof/>
        </w:rPr>
        <w:t>kami</w:t>
      </w:r>
      <w:r w:rsidRPr="004E008E">
        <w:rPr>
          <w:rFonts w:asciiTheme="minorHAnsi" w:hAnsiTheme="minorHAnsi" w:cstheme="minorHAnsi"/>
          <w:noProof/>
        </w:rPr>
        <w:t xml:space="preserve"> organizacyjny</w:t>
      </w:r>
      <w:r>
        <w:rPr>
          <w:rFonts w:asciiTheme="minorHAnsi" w:hAnsiTheme="minorHAnsi" w:cstheme="minorHAnsi"/>
          <w:noProof/>
        </w:rPr>
        <w:t>mi</w:t>
      </w:r>
      <w:r w:rsidRPr="004E008E">
        <w:rPr>
          <w:rFonts w:asciiTheme="minorHAnsi" w:hAnsiTheme="minorHAnsi" w:cstheme="minorHAnsi"/>
          <w:noProof/>
        </w:rPr>
        <w:t xml:space="preserve">” zawierane z jednostkami organizacyjnymi </w:t>
      </w:r>
      <w:r>
        <w:rPr>
          <w:rFonts w:asciiTheme="minorHAnsi" w:hAnsiTheme="minorHAnsi" w:cstheme="minorHAnsi"/>
          <w:noProof/>
        </w:rPr>
        <w:t>Powiatu Sztumskiego</w:t>
      </w:r>
      <w:r w:rsidRPr="004E008E">
        <w:rPr>
          <w:rFonts w:asciiTheme="minorHAnsi" w:hAnsiTheme="minorHAnsi" w:cstheme="minorHAnsi"/>
          <w:noProof/>
        </w:rPr>
        <w:t>.</w:t>
      </w:r>
    </w:p>
    <w:p w14:paraId="24E5D787" w14:textId="77777777" w:rsidR="004E008E" w:rsidRDefault="004E008E" w:rsidP="004E008E">
      <w:pPr>
        <w:pStyle w:val="Akapitzlist"/>
        <w:numPr>
          <w:ilvl w:val="0"/>
          <w:numId w:val="38"/>
        </w:numPr>
        <w:spacing w:line="360" w:lineRule="auto"/>
        <w:jc w:val="both"/>
        <w:rPr>
          <w:rFonts w:asciiTheme="minorHAnsi" w:hAnsiTheme="minorHAnsi" w:cstheme="minorHAnsi"/>
          <w:noProof/>
        </w:rPr>
      </w:pPr>
      <w:r w:rsidRPr="004E008E">
        <w:rPr>
          <w:rFonts w:asciiTheme="minorHAnsi" w:hAnsiTheme="minorHAnsi" w:cstheme="minorHAnsi"/>
          <w:noProof/>
        </w:rPr>
        <w:t xml:space="preserve">Wszelkie zmiany umowy głównej skutkują zmianami w umowach szczegółowych. </w:t>
      </w:r>
    </w:p>
    <w:p w14:paraId="14DEAB97" w14:textId="77777777" w:rsidR="004E008E" w:rsidRDefault="004E008E" w:rsidP="004E008E">
      <w:pPr>
        <w:pStyle w:val="Akapitzlist"/>
        <w:numPr>
          <w:ilvl w:val="0"/>
          <w:numId w:val="38"/>
        </w:numPr>
        <w:spacing w:line="360" w:lineRule="auto"/>
        <w:jc w:val="both"/>
        <w:rPr>
          <w:rFonts w:asciiTheme="minorHAnsi" w:hAnsiTheme="minorHAnsi" w:cstheme="minorHAnsi"/>
          <w:noProof/>
        </w:rPr>
      </w:pPr>
      <w:r w:rsidRPr="004E008E">
        <w:rPr>
          <w:rFonts w:asciiTheme="minorHAnsi" w:hAnsiTheme="minorHAnsi" w:cstheme="minorHAnsi"/>
          <w:noProof/>
        </w:rPr>
        <w:t>W przypadku zmiany podwykonawcy w trakcie realizacji umowy, Bank pisemnie powiadomi Zamawiającego o tej zmianie wskazując nazwę nowego podwykonawc</w:t>
      </w:r>
      <w:r>
        <w:rPr>
          <w:rFonts w:asciiTheme="minorHAnsi" w:hAnsiTheme="minorHAnsi" w:cstheme="minorHAnsi"/>
          <w:noProof/>
        </w:rPr>
        <w:t>ę</w:t>
      </w:r>
      <w:r w:rsidRPr="004E008E">
        <w:rPr>
          <w:rFonts w:asciiTheme="minorHAnsi" w:hAnsiTheme="minorHAnsi" w:cstheme="minorHAnsi"/>
          <w:noProof/>
        </w:rPr>
        <w:t xml:space="preserve"> oraz rodzaj świadczonej przez niego usługi, nie później niż 7 dni od zawarcia umowy podwykonawczej.</w:t>
      </w:r>
    </w:p>
    <w:p w14:paraId="558F3031" w14:textId="3D698889" w:rsidR="004E008E" w:rsidRDefault="004E008E" w:rsidP="004E008E">
      <w:pPr>
        <w:pStyle w:val="Akapitzlist"/>
        <w:numPr>
          <w:ilvl w:val="0"/>
          <w:numId w:val="38"/>
        </w:numPr>
        <w:spacing w:line="360" w:lineRule="auto"/>
        <w:jc w:val="both"/>
        <w:rPr>
          <w:rFonts w:asciiTheme="minorHAnsi" w:hAnsiTheme="minorHAnsi" w:cstheme="minorHAnsi"/>
          <w:noProof/>
        </w:rPr>
      </w:pPr>
      <w:r w:rsidRPr="004E008E">
        <w:rPr>
          <w:rFonts w:asciiTheme="minorHAnsi" w:hAnsiTheme="minorHAnsi" w:cstheme="minorHAnsi"/>
          <w:noProof/>
        </w:rPr>
        <w:t>Wszystkie występujące w trakcie trwania umowy niezgodności, Zamawiający ma prawo zgłaszać w drodze reklamacji w formie elektronicznej.</w:t>
      </w:r>
    </w:p>
    <w:p w14:paraId="14A7D0F4" w14:textId="7278B22F" w:rsidR="004E008E" w:rsidRDefault="004E008E" w:rsidP="004E008E">
      <w:pPr>
        <w:spacing w:line="360" w:lineRule="auto"/>
        <w:jc w:val="both"/>
        <w:rPr>
          <w:rFonts w:asciiTheme="minorHAnsi" w:hAnsiTheme="minorHAnsi" w:cstheme="minorHAnsi"/>
          <w:noProof/>
        </w:rPr>
      </w:pPr>
    </w:p>
    <w:p w14:paraId="1B5896C9" w14:textId="17876621" w:rsidR="004E008E" w:rsidRPr="004E008E" w:rsidRDefault="004E008E" w:rsidP="004E008E">
      <w:pPr>
        <w:pStyle w:val="Akapitzlist"/>
        <w:numPr>
          <w:ilvl w:val="0"/>
          <w:numId w:val="1"/>
        </w:numPr>
        <w:spacing w:line="360" w:lineRule="auto"/>
        <w:jc w:val="both"/>
        <w:rPr>
          <w:rFonts w:asciiTheme="minorHAnsi" w:hAnsiTheme="minorHAnsi" w:cstheme="minorHAnsi"/>
          <w:b/>
          <w:noProof/>
        </w:rPr>
      </w:pPr>
      <w:r w:rsidRPr="004E008E">
        <w:rPr>
          <w:rFonts w:asciiTheme="minorHAnsi" w:hAnsiTheme="minorHAnsi" w:cstheme="minorHAnsi"/>
          <w:b/>
          <w:noProof/>
        </w:rPr>
        <w:t>Postanowienia końcowe</w:t>
      </w:r>
    </w:p>
    <w:p w14:paraId="50450A93" w14:textId="26AB2803" w:rsidR="004E008E" w:rsidRPr="004E008E" w:rsidRDefault="004E008E" w:rsidP="004E008E">
      <w:pPr>
        <w:pStyle w:val="Akapitzlist"/>
        <w:numPr>
          <w:ilvl w:val="0"/>
          <w:numId w:val="39"/>
        </w:numPr>
        <w:spacing w:line="360" w:lineRule="auto"/>
        <w:jc w:val="both"/>
        <w:rPr>
          <w:rFonts w:asciiTheme="minorHAnsi" w:hAnsiTheme="minorHAnsi" w:cstheme="minorHAnsi"/>
          <w:noProof/>
        </w:rPr>
      </w:pPr>
      <w:r w:rsidRPr="004E008E">
        <w:rPr>
          <w:rFonts w:asciiTheme="minorHAnsi" w:hAnsiTheme="minorHAnsi" w:cstheme="minorHAnsi"/>
          <w:noProof/>
        </w:rPr>
        <w:t>Bank przygotuje wzór umowy na świadczenie usług będących przedmiotem niniejszego zamówienia, z uwzględnieniem postanowień zawartych</w:t>
      </w:r>
      <w:r>
        <w:rPr>
          <w:rFonts w:asciiTheme="minorHAnsi" w:hAnsiTheme="minorHAnsi" w:cstheme="minorHAnsi"/>
          <w:noProof/>
        </w:rPr>
        <w:t xml:space="preserve"> w</w:t>
      </w:r>
      <w:r w:rsidRPr="004E008E">
        <w:rPr>
          <w:rFonts w:asciiTheme="minorHAnsi" w:hAnsiTheme="minorHAnsi" w:cstheme="minorHAnsi"/>
          <w:noProof/>
        </w:rPr>
        <w:t xml:space="preserve"> w/w </w:t>
      </w:r>
      <w:r>
        <w:rPr>
          <w:rFonts w:asciiTheme="minorHAnsi" w:hAnsiTheme="minorHAnsi" w:cstheme="minorHAnsi"/>
          <w:noProof/>
        </w:rPr>
        <w:t>D</w:t>
      </w:r>
      <w:r w:rsidRPr="004E008E">
        <w:rPr>
          <w:rFonts w:asciiTheme="minorHAnsi" w:hAnsiTheme="minorHAnsi" w:cstheme="minorHAnsi"/>
          <w:noProof/>
        </w:rPr>
        <w:t>ziałach.</w:t>
      </w:r>
    </w:p>
    <w:p w14:paraId="03B376A8" w14:textId="2E3C8E4C" w:rsidR="004E008E" w:rsidRPr="004E008E" w:rsidRDefault="004E008E" w:rsidP="004E008E">
      <w:pPr>
        <w:pStyle w:val="Akapitzlist"/>
        <w:numPr>
          <w:ilvl w:val="0"/>
          <w:numId w:val="39"/>
        </w:numPr>
        <w:spacing w:line="360" w:lineRule="auto"/>
        <w:jc w:val="both"/>
        <w:rPr>
          <w:rFonts w:asciiTheme="minorHAnsi" w:hAnsiTheme="minorHAnsi" w:cstheme="minorHAnsi"/>
          <w:noProof/>
        </w:rPr>
      </w:pPr>
      <w:r w:rsidRPr="004E008E">
        <w:rPr>
          <w:rFonts w:asciiTheme="minorHAnsi" w:hAnsiTheme="minorHAnsi" w:cstheme="minorHAnsi"/>
          <w:noProof/>
        </w:rPr>
        <w:t xml:space="preserve">W sprawach nieuregulowanych zastosowanie mają przepisy regulujące zawieranie i realizację umów o bankową obsługę budżetu </w:t>
      </w:r>
      <w:r>
        <w:rPr>
          <w:rFonts w:asciiTheme="minorHAnsi" w:hAnsiTheme="minorHAnsi" w:cstheme="minorHAnsi"/>
          <w:noProof/>
        </w:rPr>
        <w:t>powiatu</w:t>
      </w:r>
      <w:r w:rsidRPr="004E008E">
        <w:rPr>
          <w:rFonts w:asciiTheme="minorHAnsi" w:hAnsiTheme="minorHAnsi" w:cstheme="minorHAnsi"/>
          <w:noProof/>
        </w:rPr>
        <w:t>, a w szczególności przepisy ustawy Prawo zamówień publicznych, ustawy Prawo Bankowe, Kodeksu cywilnego, ustawy o finansach publicznych oraz wydanych na ich podstawie aktów wykonawczych.</w:t>
      </w:r>
    </w:p>
    <w:p w14:paraId="16DBC8ED" w14:textId="11327D57" w:rsidR="004E008E" w:rsidRPr="004E008E" w:rsidRDefault="004E008E" w:rsidP="004E008E">
      <w:pPr>
        <w:pStyle w:val="Akapitzlist"/>
        <w:numPr>
          <w:ilvl w:val="0"/>
          <w:numId w:val="39"/>
        </w:numPr>
        <w:spacing w:line="360" w:lineRule="auto"/>
        <w:jc w:val="both"/>
        <w:rPr>
          <w:rFonts w:asciiTheme="minorHAnsi" w:hAnsiTheme="minorHAnsi" w:cstheme="minorHAnsi"/>
          <w:noProof/>
        </w:rPr>
      </w:pPr>
      <w:r w:rsidRPr="004E008E">
        <w:rPr>
          <w:rFonts w:asciiTheme="minorHAnsi" w:hAnsiTheme="minorHAnsi" w:cstheme="minorHAnsi"/>
          <w:noProof/>
        </w:rPr>
        <w:t xml:space="preserve">Zapisy niniejszej umowy mają odpowiednie zastosowanie do umów szczegółowych, o których   mowa   w   </w:t>
      </w:r>
      <w:r>
        <w:rPr>
          <w:rFonts w:asciiTheme="minorHAnsi" w:hAnsiTheme="minorHAnsi" w:cstheme="minorHAnsi"/>
          <w:noProof/>
        </w:rPr>
        <w:t>D</w:t>
      </w:r>
      <w:r w:rsidRPr="004E008E">
        <w:rPr>
          <w:rFonts w:asciiTheme="minorHAnsi" w:hAnsiTheme="minorHAnsi" w:cstheme="minorHAnsi"/>
          <w:noProof/>
        </w:rPr>
        <w:t xml:space="preserve">ziale </w:t>
      </w:r>
      <w:r>
        <w:rPr>
          <w:rFonts w:asciiTheme="minorHAnsi" w:hAnsiTheme="minorHAnsi" w:cstheme="minorHAnsi"/>
          <w:noProof/>
        </w:rPr>
        <w:t>XII</w:t>
      </w:r>
      <w:r w:rsidRPr="004E008E">
        <w:rPr>
          <w:rFonts w:asciiTheme="minorHAnsi" w:hAnsiTheme="minorHAnsi" w:cstheme="minorHAnsi"/>
          <w:noProof/>
        </w:rPr>
        <w:t xml:space="preserve">   ust. 1,   ogólnych   warunków   umów   i   regulaminów, z uwzględnieniem wymagań określonych w Specyfikacji Warunków Zamówienia wraz z jej ewentualnymi modyfikacjami i udzielonymi odpowiedziami na zapytania. </w:t>
      </w:r>
    </w:p>
    <w:p w14:paraId="08B7E0ED" w14:textId="77777777" w:rsidR="004E008E" w:rsidRPr="004E008E" w:rsidRDefault="004E008E" w:rsidP="004E008E">
      <w:pPr>
        <w:pStyle w:val="Akapitzlist"/>
        <w:numPr>
          <w:ilvl w:val="0"/>
          <w:numId w:val="39"/>
        </w:numPr>
        <w:spacing w:line="360" w:lineRule="auto"/>
        <w:jc w:val="both"/>
        <w:rPr>
          <w:rFonts w:asciiTheme="minorHAnsi" w:hAnsiTheme="minorHAnsi" w:cstheme="minorHAnsi"/>
          <w:noProof/>
        </w:rPr>
      </w:pPr>
      <w:r w:rsidRPr="004E008E">
        <w:rPr>
          <w:rFonts w:asciiTheme="minorHAnsi" w:hAnsiTheme="minorHAnsi" w:cstheme="minorHAnsi"/>
          <w:noProof/>
        </w:rPr>
        <w:t>Postanowienia umów szczegółowych i regulaminów, o których mowa w ust. 2, mniej korzystne dla Zamawiającego nie mają zastosowania.</w:t>
      </w:r>
    </w:p>
    <w:p w14:paraId="4065CCA4" w14:textId="46A894E0" w:rsidR="004E008E" w:rsidRPr="004E008E" w:rsidRDefault="004E008E" w:rsidP="004E008E">
      <w:pPr>
        <w:pStyle w:val="Akapitzlist"/>
        <w:numPr>
          <w:ilvl w:val="0"/>
          <w:numId w:val="39"/>
        </w:numPr>
        <w:spacing w:line="360" w:lineRule="auto"/>
        <w:jc w:val="both"/>
        <w:rPr>
          <w:rFonts w:asciiTheme="minorHAnsi" w:hAnsiTheme="minorHAnsi" w:cstheme="minorHAnsi"/>
          <w:noProof/>
        </w:rPr>
      </w:pPr>
      <w:r w:rsidRPr="004E008E">
        <w:rPr>
          <w:rFonts w:asciiTheme="minorHAnsi" w:hAnsiTheme="minorHAnsi" w:cstheme="minorHAnsi"/>
          <w:noProof/>
        </w:rPr>
        <w:t>Sprawy sporne, mogące wyniknąć na tle realizacji umowy na obsługę bankową, rozstrzygane będą przez Sąd właściwy ze względu na siedzibę Zamawiającego.</w:t>
      </w:r>
    </w:p>
    <w:sectPr w:rsidR="004E008E" w:rsidRPr="004E008E" w:rsidSect="002131D5">
      <w:headerReference w:type="default" r:id="rId8"/>
      <w:foot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5EC3F" w14:textId="77777777" w:rsidR="001666C2" w:rsidRDefault="001666C2" w:rsidP="00E31483">
      <w:pPr>
        <w:spacing w:line="240" w:lineRule="auto"/>
      </w:pPr>
      <w:r>
        <w:separator/>
      </w:r>
    </w:p>
  </w:endnote>
  <w:endnote w:type="continuationSeparator" w:id="0">
    <w:p w14:paraId="70CF7FB7" w14:textId="77777777" w:rsidR="001666C2" w:rsidRDefault="001666C2" w:rsidP="00E31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844022"/>
      <w:docPartObj>
        <w:docPartGallery w:val="Page Numbers (Bottom of Page)"/>
        <w:docPartUnique/>
      </w:docPartObj>
    </w:sdtPr>
    <w:sdtEndPr>
      <w:rPr>
        <w:sz w:val="18"/>
        <w:szCs w:val="18"/>
      </w:rPr>
    </w:sdtEndPr>
    <w:sdtContent>
      <w:p w14:paraId="7BC6DC53" w14:textId="5CDA6890" w:rsidR="00E31483" w:rsidRPr="009C2248" w:rsidRDefault="00E31483">
        <w:pPr>
          <w:pStyle w:val="Stopka"/>
          <w:jc w:val="right"/>
          <w:rPr>
            <w:sz w:val="18"/>
            <w:szCs w:val="18"/>
          </w:rPr>
        </w:pPr>
        <w:r w:rsidRPr="009C2248">
          <w:rPr>
            <w:sz w:val="18"/>
            <w:szCs w:val="18"/>
          </w:rPr>
          <w:fldChar w:fldCharType="begin"/>
        </w:r>
        <w:r w:rsidRPr="009C2248">
          <w:rPr>
            <w:sz w:val="18"/>
            <w:szCs w:val="18"/>
          </w:rPr>
          <w:instrText>PAGE   \* MERGEFORMAT</w:instrText>
        </w:r>
        <w:r w:rsidRPr="009C2248">
          <w:rPr>
            <w:sz w:val="18"/>
            <w:szCs w:val="18"/>
          </w:rPr>
          <w:fldChar w:fldCharType="separate"/>
        </w:r>
        <w:r w:rsidRPr="009C2248">
          <w:rPr>
            <w:sz w:val="18"/>
            <w:szCs w:val="18"/>
            <w:lang w:val="pl-PL"/>
          </w:rPr>
          <w:t>2</w:t>
        </w:r>
        <w:r w:rsidRPr="009C2248">
          <w:rPr>
            <w:sz w:val="18"/>
            <w:szCs w:val="18"/>
          </w:rPr>
          <w:fldChar w:fldCharType="end"/>
        </w:r>
      </w:p>
    </w:sdtContent>
  </w:sdt>
  <w:p w14:paraId="3D125BFA" w14:textId="77777777" w:rsidR="00E31483" w:rsidRDefault="00E314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BEDCE" w14:textId="77777777" w:rsidR="001666C2" w:rsidRDefault="001666C2" w:rsidP="00E31483">
      <w:pPr>
        <w:spacing w:line="240" w:lineRule="auto"/>
      </w:pPr>
      <w:r>
        <w:separator/>
      </w:r>
    </w:p>
  </w:footnote>
  <w:footnote w:type="continuationSeparator" w:id="0">
    <w:p w14:paraId="6AC0867A" w14:textId="77777777" w:rsidR="001666C2" w:rsidRDefault="001666C2" w:rsidP="00E314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4D0D3" w14:textId="77777777" w:rsidR="009C2248" w:rsidRPr="009C2248" w:rsidRDefault="009C2248" w:rsidP="009C2248">
    <w:pPr>
      <w:pStyle w:val="Nagwek"/>
      <w:tabs>
        <w:tab w:val="clear" w:pos="4536"/>
        <w:tab w:val="clear" w:pos="9072"/>
        <w:tab w:val="left" w:pos="8030"/>
      </w:tabs>
      <w:rP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3E61"/>
    <w:multiLevelType w:val="hybridMultilevel"/>
    <w:tmpl w:val="9D38E9B2"/>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 w15:restartNumberingAfterBreak="0">
    <w:nsid w:val="0DC15406"/>
    <w:multiLevelType w:val="hybridMultilevel"/>
    <w:tmpl w:val="45FAFC58"/>
    <w:lvl w:ilvl="0" w:tplc="04150017">
      <w:start w:val="1"/>
      <w:numFmt w:val="lowerLetter"/>
      <w:lvlText w:val="%1)"/>
      <w:lvlJc w:val="left"/>
      <w:pPr>
        <w:ind w:left="2072" w:hanging="360"/>
      </w:pPr>
    </w:lvl>
    <w:lvl w:ilvl="1" w:tplc="04150019" w:tentative="1">
      <w:start w:val="1"/>
      <w:numFmt w:val="lowerLetter"/>
      <w:lvlText w:val="%2."/>
      <w:lvlJc w:val="left"/>
      <w:pPr>
        <w:ind w:left="2792" w:hanging="360"/>
      </w:pPr>
    </w:lvl>
    <w:lvl w:ilvl="2" w:tplc="0415001B" w:tentative="1">
      <w:start w:val="1"/>
      <w:numFmt w:val="lowerRoman"/>
      <w:lvlText w:val="%3."/>
      <w:lvlJc w:val="right"/>
      <w:pPr>
        <w:ind w:left="3512" w:hanging="180"/>
      </w:pPr>
    </w:lvl>
    <w:lvl w:ilvl="3" w:tplc="0415000F" w:tentative="1">
      <w:start w:val="1"/>
      <w:numFmt w:val="decimal"/>
      <w:lvlText w:val="%4."/>
      <w:lvlJc w:val="left"/>
      <w:pPr>
        <w:ind w:left="4232" w:hanging="360"/>
      </w:pPr>
    </w:lvl>
    <w:lvl w:ilvl="4" w:tplc="04150019" w:tentative="1">
      <w:start w:val="1"/>
      <w:numFmt w:val="lowerLetter"/>
      <w:lvlText w:val="%5."/>
      <w:lvlJc w:val="left"/>
      <w:pPr>
        <w:ind w:left="4952" w:hanging="360"/>
      </w:pPr>
    </w:lvl>
    <w:lvl w:ilvl="5" w:tplc="0415001B" w:tentative="1">
      <w:start w:val="1"/>
      <w:numFmt w:val="lowerRoman"/>
      <w:lvlText w:val="%6."/>
      <w:lvlJc w:val="right"/>
      <w:pPr>
        <w:ind w:left="5672" w:hanging="180"/>
      </w:pPr>
    </w:lvl>
    <w:lvl w:ilvl="6" w:tplc="0415000F" w:tentative="1">
      <w:start w:val="1"/>
      <w:numFmt w:val="decimal"/>
      <w:lvlText w:val="%7."/>
      <w:lvlJc w:val="left"/>
      <w:pPr>
        <w:ind w:left="6392" w:hanging="360"/>
      </w:pPr>
    </w:lvl>
    <w:lvl w:ilvl="7" w:tplc="04150019" w:tentative="1">
      <w:start w:val="1"/>
      <w:numFmt w:val="lowerLetter"/>
      <w:lvlText w:val="%8."/>
      <w:lvlJc w:val="left"/>
      <w:pPr>
        <w:ind w:left="7112" w:hanging="360"/>
      </w:pPr>
    </w:lvl>
    <w:lvl w:ilvl="8" w:tplc="0415001B" w:tentative="1">
      <w:start w:val="1"/>
      <w:numFmt w:val="lowerRoman"/>
      <w:lvlText w:val="%9."/>
      <w:lvlJc w:val="right"/>
      <w:pPr>
        <w:ind w:left="7832" w:hanging="180"/>
      </w:pPr>
    </w:lvl>
  </w:abstractNum>
  <w:abstractNum w:abstractNumId="2" w15:restartNumberingAfterBreak="0">
    <w:nsid w:val="14D4461A"/>
    <w:multiLevelType w:val="hybridMultilevel"/>
    <w:tmpl w:val="35321E0A"/>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0">
    <w:nsid w:val="181F1A2C"/>
    <w:multiLevelType w:val="hybridMultilevel"/>
    <w:tmpl w:val="FE14D31A"/>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CDA7C91"/>
    <w:multiLevelType w:val="hybridMultilevel"/>
    <w:tmpl w:val="5EBA6DDA"/>
    <w:lvl w:ilvl="0" w:tplc="CD9EB64C">
      <w:start w:val="1"/>
      <w:numFmt w:val="decimal"/>
      <w:lvlText w:val="%1."/>
      <w:lvlJc w:val="left"/>
      <w:pPr>
        <w:ind w:left="785" w:hanging="360"/>
      </w:pPr>
      <w:rPr>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1EF26CF7"/>
    <w:multiLevelType w:val="hybridMultilevel"/>
    <w:tmpl w:val="298C6768"/>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1F05353B"/>
    <w:multiLevelType w:val="hybridMultilevel"/>
    <w:tmpl w:val="BB3EB5BE"/>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 w15:restartNumberingAfterBreak="0">
    <w:nsid w:val="280C1B47"/>
    <w:multiLevelType w:val="hybridMultilevel"/>
    <w:tmpl w:val="6F4E80BC"/>
    <w:lvl w:ilvl="0" w:tplc="04150001">
      <w:start w:val="1"/>
      <w:numFmt w:val="bullet"/>
      <w:lvlText w:val=""/>
      <w:lvlJc w:val="left"/>
      <w:pPr>
        <w:ind w:left="1777" w:hanging="360"/>
      </w:pPr>
      <w:rPr>
        <w:rFonts w:ascii="Symbol" w:hAnsi="Symbol" w:hint="default"/>
      </w:rPr>
    </w:lvl>
    <w:lvl w:ilvl="1" w:tplc="04150003" w:tentative="1">
      <w:start w:val="1"/>
      <w:numFmt w:val="bullet"/>
      <w:lvlText w:val="o"/>
      <w:lvlJc w:val="left"/>
      <w:pPr>
        <w:ind w:left="2497" w:hanging="360"/>
      </w:pPr>
      <w:rPr>
        <w:rFonts w:ascii="Courier New" w:hAnsi="Courier New" w:cs="Courier New" w:hint="default"/>
      </w:rPr>
    </w:lvl>
    <w:lvl w:ilvl="2" w:tplc="04150005" w:tentative="1">
      <w:start w:val="1"/>
      <w:numFmt w:val="bullet"/>
      <w:lvlText w:val=""/>
      <w:lvlJc w:val="left"/>
      <w:pPr>
        <w:ind w:left="3217" w:hanging="360"/>
      </w:pPr>
      <w:rPr>
        <w:rFonts w:ascii="Wingdings" w:hAnsi="Wingdings" w:hint="default"/>
      </w:rPr>
    </w:lvl>
    <w:lvl w:ilvl="3" w:tplc="04150001" w:tentative="1">
      <w:start w:val="1"/>
      <w:numFmt w:val="bullet"/>
      <w:lvlText w:val=""/>
      <w:lvlJc w:val="left"/>
      <w:pPr>
        <w:ind w:left="3937" w:hanging="360"/>
      </w:pPr>
      <w:rPr>
        <w:rFonts w:ascii="Symbol" w:hAnsi="Symbol" w:hint="default"/>
      </w:rPr>
    </w:lvl>
    <w:lvl w:ilvl="4" w:tplc="04150003" w:tentative="1">
      <w:start w:val="1"/>
      <w:numFmt w:val="bullet"/>
      <w:lvlText w:val="o"/>
      <w:lvlJc w:val="left"/>
      <w:pPr>
        <w:ind w:left="4657" w:hanging="360"/>
      </w:pPr>
      <w:rPr>
        <w:rFonts w:ascii="Courier New" w:hAnsi="Courier New" w:cs="Courier New" w:hint="default"/>
      </w:rPr>
    </w:lvl>
    <w:lvl w:ilvl="5" w:tplc="04150005" w:tentative="1">
      <w:start w:val="1"/>
      <w:numFmt w:val="bullet"/>
      <w:lvlText w:val=""/>
      <w:lvlJc w:val="left"/>
      <w:pPr>
        <w:ind w:left="5377" w:hanging="360"/>
      </w:pPr>
      <w:rPr>
        <w:rFonts w:ascii="Wingdings" w:hAnsi="Wingdings" w:hint="default"/>
      </w:rPr>
    </w:lvl>
    <w:lvl w:ilvl="6" w:tplc="04150001" w:tentative="1">
      <w:start w:val="1"/>
      <w:numFmt w:val="bullet"/>
      <w:lvlText w:val=""/>
      <w:lvlJc w:val="left"/>
      <w:pPr>
        <w:ind w:left="6097" w:hanging="360"/>
      </w:pPr>
      <w:rPr>
        <w:rFonts w:ascii="Symbol" w:hAnsi="Symbol" w:hint="default"/>
      </w:rPr>
    </w:lvl>
    <w:lvl w:ilvl="7" w:tplc="04150003" w:tentative="1">
      <w:start w:val="1"/>
      <w:numFmt w:val="bullet"/>
      <w:lvlText w:val="o"/>
      <w:lvlJc w:val="left"/>
      <w:pPr>
        <w:ind w:left="6817" w:hanging="360"/>
      </w:pPr>
      <w:rPr>
        <w:rFonts w:ascii="Courier New" w:hAnsi="Courier New" w:cs="Courier New" w:hint="default"/>
      </w:rPr>
    </w:lvl>
    <w:lvl w:ilvl="8" w:tplc="04150005" w:tentative="1">
      <w:start w:val="1"/>
      <w:numFmt w:val="bullet"/>
      <w:lvlText w:val=""/>
      <w:lvlJc w:val="left"/>
      <w:pPr>
        <w:ind w:left="7537" w:hanging="360"/>
      </w:pPr>
      <w:rPr>
        <w:rFonts w:ascii="Wingdings" w:hAnsi="Wingdings" w:hint="default"/>
      </w:rPr>
    </w:lvl>
  </w:abstractNum>
  <w:abstractNum w:abstractNumId="8" w15:restartNumberingAfterBreak="0">
    <w:nsid w:val="2B3124CD"/>
    <w:multiLevelType w:val="hybridMultilevel"/>
    <w:tmpl w:val="0172C92E"/>
    <w:lvl w:ilvl="0" w:tplc="04150011">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9" w15:restartNumberingAfterBreak="0">
    <w:nsid w:val="2BF34027"/>
    <w:multiLevelType w:val="hybridMultilevel"/>
    <w:tmpl w:val="C6D8E6A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FFB6F9F"/>
    <w:multiLevelType w:val="hybridMultilevel"/>
    <w:tmpl w:val="EA4C07A2"/>
    <w:lvl w:ilvl="0" w:tplc="04150001">
      <w:start w:val="1"/>
      <w:numFmt w:val="bullet"/>
      <w:lvlText w:val=""/>
      <w:lvlJc w:val="left"/>
      <w:pPr>
        <w:ind w:left="1777" w:hanging="360"/>
      </w:pPr>
      <w:rPr>
        <w:rFonts w:ascii="Symbol" w:hAnsi="Symbol" w:hint="default"/>
      </w:rPr>
    </w:lvl>
    <w:lvl w:ilvl="1" w:tplc="04150003" w:tentative="1">
      <w:start w:val="1"/>
      <w:numFmt w:val="bullet"/>
      <w:lvlText w:val="o"/>
      <w:lvlJc w:val="left"/>
      <w:pPr>
        <w:ind w:left="3064" w:hanging="360"/>
      </w:pPr>
      <w:rPr>
        <w:rFonts w:ascii="Courier New" w:hAnsi="Courier New" w:cs="Courier New" w:hint="default"/>
      </w:rPr>
    </w:lvl>
    <w:lvl w:ilvl="2" w:tplc="04150005" w:tentative="1">
      <w:start w:val="1"/>
      <w:numFmt w:val="bullet"/>
      <w:lvlText w:val=""/>
      <w:lvlJc w:val="left"/>
      <w:pPr>
        <w:ind w:left="3784" w:hanging="360"/>
      </w:pPr>
      <w:rPr>
        <w:rFonts w:ascii="Wingdings" w:hAnsi="Wingdings" w:hint="default"/>
      </w:rPr>
    </w:lvl>
    <w:lvl w:ilvl="3" w:tplc="04150001" w:tentative="1">
      <w:start w:val="1"/>
      <w:numFmt w:val="bullet"/>
      <w:lvlText w:val=""/>
      <w:lvlJc w:val="left"/>
      <w:pPr>
        <w:ind w:left="4504" w:hanging="360"/>
      </w:pPr>
      <w:rPr>
        <w:rFonts w:ascii="Symbol" w:hAnsi="Symbol" w:hint="default"/>
      </w:rPr>
    </w:lvl>
    <w:lvl w:ilvl="4" w:tplc="04150003" w:tentative="1">
      <w:start w:val="1"/>
      <w:numFmt w:val="bullet"/>
      <w:lvlText w:val="o"/>
      <w:lvlJc w:val="left"/>
      <w:pPr>
        <w:ind w:left="5224" w:hanging="360"/>
      </w:pPr>
      <w:rPr>
        <w:rFonts w:ascii="Courier New" w:hAnsi="Courier New" w:cs="Courier New" w:hint="default"/>
      </w:rPr>
    </w:lvl>
    <w:lvl w:ilvl="5" w:tplc="04150005" w:tentative="1">
      <w:start w:val="1"/>
      <w:numFmt w:val="bullet"/>
      <w:lvlText w:val=""/>
      <w:lvlJc w:val="left"/>
      <w:pPr>
        <w:ind w:left="5944" w:hanging="360"/>
      </w:pPr>
      <w:rPr>
        <w:rFonts w:ascii="Wingdings" w:hAnsi="Wingdings" w:hint="default"/>
      </w:rPr>
    </w:lvl>
    <w:lvl w:ilvl="6" w:tplc="04150001" w:tentative="1">
      <w:start w:val="1"/>
      <w:numFmt w:val="bullet"/>
      <w:lvlText w:val=""/>
      <w:lvlJc w:val="left"/>
      <w:pPr>
        <w:ind w:left="6664" w:hanging="360"/>
      </w:pPr>
      <w:rPr>
        <w:rFonts w:ascii="Symbol" w:hAnsi="Symbol" w:hint="default"/>
      </w:rPr>
    </w:lvl>
    <w:lvl w:ilvl="7" w:tplc="04150003" w:tentative="1">
      <w:start w:val="1"/>
      <w:numFmt w:val="bullet"/>
      <w:lvlText w:val="o"/>
      <w:lvlJc w:val="left"/>
      <w:pPr>
        <w:ind w:left="7384" w:hanging="360"/>
      </w:pPr>
      <w:rPr>
        <w:rFonts w:ascii="Courier New" w:hAnsi="Courier New" w:cs="Courier New" w:hint="default"/>
      </w:rPr>
    </w:lvl>
    <w:lvl w:ilvl="8" w:tplc="04150005" w:tentative="1">
      <w:start w:val="1"/>
      <w:numFmt w:val="bullet"/>
      <w:lvlText w:val=""/>
      <w:lvlJc w:val="left"/>
      <w:pPr>
        <w:ind w:left="8104" w:hanging="360"/>
      </w:pPr>
      <w:rPr>
        <w:rFonts w:ascii="Wingdings" w:hAnsi="Wingdings" w:hint="default"/>
      </w:rPr>
    </w:lvl>
  </w:abstractNum>
  <w:abstractNum w:abstractNumId="11" w15:restartNumberingAfterBreak="0">
    <w:nsid w:val="30A0365E"/>
    <w:multiLevelType w:val="hybridMultilevel"/>
    <w:tmpl w:val="EC24E950"/>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2" w15:restartNumberingAfterBreak="0">
    <w:nsid w:val="30AC748E"/>
    <w:multiLevelType w:val="hybridMultilevel"/>
    <w:tmpl w:val="C166050C"/>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3" w15:restartNumberingAfterBreak="0">
    <w:nsid w:val="311F3506"/>
    <w:multiLevelType w:val="hybridMultilevel"/>
    <w:tmpl w:val="62B67AA4"/>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34AE4032"/>
    <w:multiLevelType w:val="hybridMultilevel"/>
    <w:tmpl w:val="DEB0935C"/>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375910FF"/>
    <w:multiLevelType w:val="hybridMultilevel"/>
    <w:tmpl w:val="8C20405C"/>
    <w:lvl w:ilvl="0" w:tplc="5846D12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AA75CD3"/>
    <w:multiLevelType w:val="hybridMultilevel"/>
    <w:tmpl w:val="9092CED4"/>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7" w15:restartNumberingAfterBreak="0">
    <w:nsid w:val="3E2D1452"/>
    <w:multiLevelType w:val="hybridMultilevel"/>
    <w:tmpl w:val="6450E9AA"/>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8" w15:restartNumberingAfterBreak="0">
    <w:nsid w:val="3FB42DEE"/>
    <w:multiLevelType w:val="hybridMultilevel"/>
    <w:tmpl w:val="A7BAFD00"/>
    <w:lvl w:ilvl="0" w:tplc="90C20FE6">
      <w:start w:val="1"/>
      <w:numFmt w:val="ordinal"/>
      <w:lvlText w:val="1.%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9" w15:restartNumberingAfterBreak="0">
    <w:nsid w:val="40FA67BA"/>
    <w:multiLevelType w:val="hybridMultilevel"/>
    <w:tmpl w:val="2BE2FF88"/>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41EB1B66"/>
    <w:multiLevelType w:val="hybridMultilevel"/>
    <w:tmpl w:val="C97894F2"/>
    <w:lvl w:ilvl="0" w:tplc="8692FAB2">
      <w:start w:val="1"/>
      <w:numFmt w:val="decimal"/>
      <w:lvlText w:val="%1."/>
      <w:lvlJc w:val="left"/>
      <w:pPr>
        <w:ind w:left="785" w:hanging="360"/>
      </w:pPr>
      <w:rPr>
        <w:b w:val="0"/>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15:restartNumberingAfterBreak="0">
    <w:nsid w:val="447A3F2B"/>
    <w:multiLevelType w:val="hybridMultilevel"/>
    <w:tmpl w:val="9AD2046A"/>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2" w15:restartNumberingAfterBreak="0">
    <w:nsid w:val="49440BF4"/>
    <w:multiLevelType w:val="hybridMultilevel"/>
    <w:tmpl w:val="8AA6A810"/>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3" w15:restartNumberingAfterBreak="0">
    <w:nsid w:val="495E59ED"/>
    <w:multiLevelType w:val="hybridMultilevel"/>
    <w:tmpl w:val="6576E9E4"/>
    <w:lvl w:ilvl="0" w:tplc="04150011">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4" w15:restartNumberingAfterBreak="0">
    <w:nsid w:val="49FE4DEE"/>
    <w:multiLevelType w:val="hybridMultilevel"/>
    <w:tmpl w:val="EB907A8E"/>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4B4C64B6"/>
    <w:multiLevelType w:val="hybridMultilevel"/>
    <w:tmpl w:val="B10EF706"/>
    <w:lvl w:ilvl="0" w:tplc="7B22408E">
      <w:start w:val="1"/>
      <w:numFmt w:val="ordinal"/>
      <w:lvlText w:val="2.%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4E9273F7"/>
    <w:multiLevelType w:val="hybridMultilevel"/>
    <w:tmpl w:val="AF3ADF9A"/>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7" w15:restartNumberingAfterBreak="0">
    <w:nsid w:val="4F6F196E"/>
    <w:multiLevelType w:val="hybridMultilevel"/>
    <w:tmpl w:val="DB222D6E"/>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50D374FC"/>
    <w:multiLevelType w:val="hybridMultilevel"/>
    <w:tmpl w:val="728CFAD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47C5E1B"/>
    <w:multiLevelType w:val="hybridMultilevel"/>
    <w:tmpl w:val="0568D37A"/>
    <w:lvl w:ilvl="0" w:tplc="CF740D0A">
      <w:start w:val="5"/>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287347"/>
    <w:multiLevelType w:val="hybridMultilevel"/>
    <w:tmpl w:val="98C2C0F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1" w15:restartNumberingAfterBreak="0">
    <w:nsid w:val="5E2E4773"/>
    <w:multiLevelType w:val="hybridMultilevel"/>
    <w:tmpl w:val="A732AC08"/>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6BD21E95"/>
    <w:multiLevelType w:val="hybridMultilevel"/>
    <w:tmpl w:val="04EE9E3C"/>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3" w15:restartNumberingAfterBreak="0">
    <w:nsid w:val="6F6B3C02"/>
    <w:multiLevelType w:val="hybridMultilevel"/>
    <w:tmpl w:val="04EE9E3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00D65F9"/>
    <w:multiLevelType w:val="hybridMultilevel"/>
    <w:tmpl w:val="95C426C4"/>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5" w15:restartNumberingAfterBreak="0">
    <w:nsid w:val="71F772CE"/>
    <w:multiLevelType w:val="hybridMultilevel"/>
    <w:tmpl w:val="47284D60"/>
    <w:lvl w:ilvl="0" w:tplc="0415000F">
      <w:start w:val="1"/>
      <w:numFmt w:val="decimal"/>
      <w:lvlText w:val="%1."/>
      <w:lvlJc w:val="left"/>
      <w:pPr>
        <w:ind w:left="785"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7FA7B6B"/>
    <w:multiLevelType w:val="hybridMultilevel"/>
    <w:tmpl w:val="0F7A1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1C150F"/>
    <w:multiLevelType w:val="hybridMultilevel"/>
    <w:tmpl w:val="16BEBE9E"/>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8" w15:restartNumberingAfterBreak="0">
    <w:nsid w:val="7D574CE1"/>
    <w:multiLevelType w:val="hybridMultilevel"/>
    <w:tmpl w:val="6EC6FF18"/>
    <w:lvl w:ilvl="0" w:tplc="4C167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26"/>
  </w:num>
  <w:num w:numId="4">
    <w:abstractNumId w:val="32"/>
  </w:num>
  <w:num w:numId="5">
    <w:abstractNumId w:val="18"/>
  </w:num>
  <w:num w:numId="6">
    <w:abstractNumId w:val="7"/>
  </w:num>
  <w:num w:numId="7">
    <w:abstractNumId w:val="10"/>
  </w:num>
  <w:num w:numId="8">
    <w:abstractNumId w:val="25"/>
  </w:num>
  <w:num w:numId="9">
    <w:abstractNumId w:val="1"/>
  </w:num>
  <w:num w:numId="10">
    <w:abstractNumId w:val="35"/>
  </w:num>
  <w:num w:numId="11">
    <w:abstractNumId w:val="33"/>
  </w:num>
  <w:num w:numId="12">
    <w:abstractNumId w:val="31"/>
  </w:num>
  <w:num w:numId="13">
    <w:abstractNumId w:val="17"/>
  </w:num>
  <w:num w:numId="14">
    <w:abstractNumId w:val="15"/>
  </w:num>
  <w:num w:numId="15">
    <w:abstractNumId w:val="38"/>
  </w:num>
  <w:num w:numId="16">
    <w:abstractNumId w:val="20"/>
  </w:num>
  <w:num w:numId="17">
    <w:abstractNumId w:val="12"/>
  </w:num>
  <w:num w:numId="18">
    <w:abstractNumId w:val="6"/>
  </w:num>
  <w:num w:numId="19">
    <w:abstractNumId w:val="36"/>
  </w:num>
  <w:num w:numId="20">
    <w:abstractNumId w:val="30"/>
  </w:num>
  <w:num w:numId="21">
    <w:abstractNumId w:val="29"/>
  </w:num>
  <w:num w:numId="22">
    <w:abstractNumId w:val="19"/>
  </w:num>
  <w:num w:numId="23">
    <w:abstractNumId w:val="37"/>
  </w:num>
  <w:num w:numId="24">
    <w:abstractNumId w:val="11"/>
  </w:num>
  <w:num w:numId="25">
    <w:abstractNumId w:val="34"/>
  </w:num>
  <w:num w:numId="26">
    <w:abstractNumId w:val="0"/>
  </w:num>
  <w:num w:numId="27">
    <w:abstractNumId w:val="9"/>
  </w:num>
  <w:num w:numId="28">
    <w:abstractNumId w:val="8"/>
  </w:num>
  <w:num w:numId="29">
    <w:abstractNumId w:val="27"/>
  </w:num>
  <w:num w:numId="30">
    <w:abstractNumId w:val="23"/>
  </w:num>
  <w:num w:numId="31">
    <w:abstractNumId w:val="13"/>
  </w:num>
  <w:num w:numId="32">
    <w:abstractNumId w:val="16"/>
  </w:num>
  <w:num w:numId="33">
    <w:abstractNumId w:val="22"/>
  </w:num>
  <w:num w:numId="34">
    <w:abstractNumId w:val="21"/>
  </w:num>
  <w:num w:numId="35">
    <w:abstractNumId w:val="14"/>
  </w:num>
  <w:num w:numId="36">
    <w:abstractNumId w:val="28"/>
  </w:num>
  <w:num w:numId="37">
    <w:abstractNumId w:val="24"/>
  </w:num>
  <w:num w:numId="38">
    <w:abstractNumId w:val="5"/>
  </w:num>
  <w:num w:numId="3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5D"/>
    <w:rsid w:val="00060E36"/>
    <w:rsid w:val="000649D5"/>
    <w:rsid w:val="0009510E"/>
    <w:rsid w:val="00096882"/>
    <w:rsid w:val="000A637E"/>
    <w:rsid w:val="000B5569"/>
    <w:rsid w:val="000C16B9"/>
    <w:rsid w:val="000C198B"/>
    <w:rsid w:val="000D490A"/>
    <w:rsid w:val="000D6064"/>
    <w:rsid w:val="000E1CEE"/>
    <w:rsid w:val="000F251B"/>
    <w:rsid w:val="000F6050"/>
    <w:rsid w:val="0010454C"/>
    <w:rsid w:val="00107D93"/>
    <w:rsid w:val="00153F25"/>
    <w:rsid w:val="00154D56"/>
    <w:rsid w:val="00163C5D"/>
    <w:rsid w:val="001666C2"/>
    <w:rsid w:val="00180536"/>
    <w:rsid w:val="00193C62"/>
    <w:rsid w:val="001A37DC"/>
    <w:rsid w:val="001C53B4"/>
    <w:rsid w:val="001D36FB"/>
    <w:rsid w:val="001D7EE8"/>
    <w:rsid w:val="00203BB6"/>
    <w:rsid w:val="002131D5"/>
    <w:rsid w:val="00213C49"/>
    <w:rsid w:val="0023346B"/>
    <w:rsid w:val="00237EB8"/>
    <w:rsid w:val="00243D8C"/>
    <w:rsid w:val="00254ED5"/>
    <w:rsid w:val="002808E2"/>
    <w:rsid w:val="002A3540"/>
    <w:rsid w:val="002B53DD"/>
    <w:rsid w:val="002C678D"/>
    <w:rsid w:val="002E6B7A"/>
    <w:rsid w:val="00313210"/>
    <w:rsid w:val="00325DD8"/>
    <w:rsid w:val="003516A9"/>
    <w:rsid w:val="00437E4B"/>
    <w:rsid w:val="0044176A"/>
    <w:rsid w:val="004757FE"/>
    <w:rsid w:val="00484A15"/>
    <w:rsid w:val="00492E4E"/>
    <w:rsid w:val="004B687A"/>
    <w:rsid w:val="004C7D45"/>
    <w:rsid w:val="004E008E"/>
    <w:rsid w:val="004F51F5"/>
    <w:rsid w:val="005107BC"/>
    <w:rsid w:val="0054491B"/>
    <w:rsid w:val="005D7001"/>
    <w:rsid w:val="0061083F"/>
    <w:rsid w:val="00625DE8"/>
    <w:rsid w:val="00676956"/>
    <w:rsid w:val="00693DA6"/>
    <w:rsid w:val="00703CCC"/>
    <w:rsid w:val="00704F2A"/>
    <w:rsid w:val="00732468"/>
    <w:rsid w:val="007514D1"/>
    <w:rsid w:val="0079477E"/>
    <w:rsid w:val="007D1C57"/>
    <w:rsid w:val="00810A1C"/>
    <w:rsid w:val="0083006D"/>
    <w:rsid w:val="008300C8"/>
    <w:rsid w:val="00885BD0"/>
    <w:rsid w:val="0089287B"/>
    <w:rsid w:val="00896199"/>
    <w:rsid w:val="008A1767"/>
    <w:rsid w:val="008A4619"/>
    <w:rsid w:val="008E09EE"/>
    <w:rsid w:val="008E4514"/>
    <w:rsid w:val="008E62EC"/>
    <w:rsid w:val="00912D63"/>
    <w:rsid w:val="00914D5D"/>
    <w:rsid w:val="00946045"/>
    <w:rsid w:val="00953119"/>
    <w:rsid w:val="009560BC"/>
    <w:rsid w:val="00962A19"/>
    <w:rsid w:val="009A52EF"/>
    <w:rsid w:val="009A70CA"/>
    <w:rsid w:val="009C2248"/>
    <w:rsid w:val="009C4ED0"/>
    <w:rsid w:val="009D4AC1"/>
    <w:rsid w:val="009D7A68"/>
    <w:rsid w:val="009E07BC"/>
    <w:rsid w:val="00A12C09"/>
    <w:rsid w:val="00A14F24"/>
    <w:rsid w:val="00A23607"/>
    <w:rsid w:val="00A33035"/>
    <w:rsid w:val="00A60A60"/>
    <w:rsid w:val="00A76B20"/>
    <w:rsid w:val="00A86035"/>
    <w:rsid w:val="00A94E1B"/>
    <w:rsid w:val="00AA4258"/>
    <w:rsid w:val="00AD0B4E"/>
    <w:rsid w:val="00AD24DE"/>
    <w:rsid w:val="00AF4570"/>
    <w:rsid w:val="00B13189"/>
    <w:rsid w:val="00B45D3F"/>
    <w:rsid w:val="00BA3E97"/>
    <w:rsid w:val="00BC6211"/>
    <w:rsid w:val="00BE1CC3"/>
    <w:rsid w:val="00BE58EE"/>
    <w:rsid w:val="00BF7037"/>
    <w:rsid w:val="00C654A4"/>
    <w:rsid w:val="00CC7282"/>
    <w:rsid w:val="00CF2D3F"/>
    <w:rsid w:val="00D079FD"/>
    <w:rsid w:val="00D2771A"/>
    <w:rsid w:val="00DD17D3"/>
    <w:rsid w:val="00DF5B01"/>
    <w:rsid w:val="00E073E2"/>
    <w:rsid w:val="00E25B3F"/>
    <w:rsid w:val="00E31483"/>
    <w:rsid w:val="00E40D42"/>
    <w:rsid w:val="00E55063"/>
    <w:rsid w:val="00E5694B"/>
    <w:rsid w:val="00E5748E"/>
    <w:rsid w:val="00E66A42"/>
    <w:rsid w:val="00EE00CB"/>
    <w:rsid w:val="00F35349"/>
    <w:rsid w:val="00F5051E"/>
    <w:rsid w:val="00F568A4"/>
    <w:rsid w:val="00F618E6"/>
    <w:rsid w:val="00F71E02"/>
    <w:rsid w:val="00F76856"/>
    <w:rsid w:val="00FA18F3"/>
    <w:rsid w:val="00FB03C7"/>
    <w:rsid w:val="00FC43A6"/>
    <w:rsid w:val="00FE42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8F66"/>
  <w15:chartTrackingRefBased/>
  <w15:docId w15:val="{1D362E64-84A7-4CFB-8E93-7B2400C0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B03C7"/>
    <w:pPr>
      <w:spacing w:after="0" w:line="276" w:lineRule="auto"/>
    </w:pPr>
    <w:rPr>
      <w:rFonts w:ascii="Arial" w:eastAsia="Arial" w:hAnsi="Arial" w:cs="Arial"/>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List Paragraph,sw tekst,CW_Lista,wypunktowanie"/>
    <w:basedOn w:val="Normalny"/>
    <w:link w:val="AkapitzlistZnak"/>
    <w:uiPriority w:val="34"/>
    <w:qFormat/>
    <w:rsid w:val="00FB03C7"/>
    <w:pPr>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wypunktowanie Znak"/>
    <w:link w:val="Akapitzlist"/>
    <w:uiPriority w:val="34"/>
    <w:qFormat/>
    <w:locked/>
    <w:rsid w:val="00FB03C7"/>
    <w:rPr>
      <w:rFonts w:ascii="Arial" w:eastAsia="Arial" w:hAnsi="Arial" w:cs="Arial"/>
      <w:lang w:val="pl" w:eastAsia="pl-PL"/>
    </w:rPr>
  </w:style>
  <w:style w:type="paragraph" w:styleId="Nagwek">
    <w:name w:val="header"/>
    <w:basedOn w:val="Normalny"/>
    <w:link w:val="NagwekZnak"/>
    <w:uiPriority w:val="99"/>
    <w:rsid w:val="009A70CA"/>
    <w:pPr>
      <w:tabs>
        <w:tab w:val="center" w:pos="4536"/>
        <w:tab w:val="right" w:pos="9072"/>
      </w:tabs>
      <w:spacing w:line="240" w:lineRule="auto"/>
    </w:pPr>
    <w:rPr>
      <w:rFonts w:eastAsia="Times New Roman" w:cs="Times New Roman"/>
      <w:sz w:val="24"/>
      <w:szCs w:val="24"/>
      <w:lang w:val="x-none" w:eastAsia="x-none"/>
    </w:rPr>
  </w:style>
  <w:style w:type="character" w:customStyle="1" w:styleId="NagwekZnak">
    <w:name w:val="Nagłówek Znak"/>
    <w:basedOn w:val="Domylnaczcionkaakapitu"/>
    <w:link w:val="Nagwek"/>
    <w:uiPriority w:val="99"/>
    <w:rsid w:val="009A70CA"/>
    <w:rPr>
      <w:rFonts w:ascii="Arial" w:eastAsia="Times New Roman" w:hAnsi="Arial" w:cs="Times New Roman"/>
      <w:sz w:val="24"/>
      <w:szCs w:val="24"/>
      <w:lang w:val="x-none" w:eastAsia="x-none"/>
    </w:rPr>
  </w:style>
  <w:style w:type="paragraph" w:styleId="Tekstpodstawowy">
    <w:name w:val="Body Text"/>
    <w:basedOn w:val="Normalny"/>
    <w:link w:val="TekstpodstawowyZnak"/>
    <w:uiPriority w:val="99"/>
    <w:unhideWhenUsed/>
    <w:rsid w:val="009A70CA"/>
    <w:pPr>
      <w:spacing w:after="120" w:line="240" w:lineRule="auto"/>
    </w:pPr>
    <w:rPr>
      <w:rFonts w:eastAsia="Times New Roman" w:cs="Times New Roman"/>
      <w:sz w:val="24"/>
      <w:szCs w:val="24"/>
      <w:lang w:val="x-none" w:eastAsia="x-none"/>
    </w:rPr>
  </w:style>
  <w:style w:type="character" w:customStyle="1" w:styleId="TekstpodstawowyZnak">
    <w:name w:val="Tekst podstawowy Znak"/>
    <w:basedOn w:val="Domylnaczcionkaakapitu"/>
    <w:link w:val="Tekstpodstawowy"/>
    <w:uiPriority w:val="99"/>
    <w:rsid w:val="009A70CA"/>
    <w:rPr>
      <w:rFonts w:ascii="Arial" w:eastAsia="Times New Roman" w:hAnsi="Arial" w:cs="Times New Roman"/>
      <w:sz w:val="24"/>
      <w:szCs w:val="24"/>
      <w:lang w:val="x-none" w:eastAsia="x-none"/>
    </w:rPr>
  </w:style>
  <w:style w:type="character" w:styleId="Numerstrony">
    <w:name w:val="page number"/>
    <w:basedOn w:val="Domylnaczcionkaakapitu"/>
    <w:uiPriority w:val="99"/>
    <w:rsid w:val="009A70CA"/>
  </w:style>
  <w:style w:type="paragraph" w:customStyle="1" w:styleId="Tekstpodstawowy31">
    <w:name w:val="Tekst podstawowy 31"/>
    <w:basedOn w:val="Normalny"/>
    <w:uiPriority w:val="99"/>
    <w:rsid w:val="009A70CA"/>
    <w:pPr>
      <w:suppressAutoHyphens/>
      <w:spacing w:line="240" w:lineRule="auto"/>
    </w:pPr>
    <w:rPr>
      <w:rFonts w:ascii="Times New Roman" w:eastAsia="Times New Roman" w:hAnsi="Times New Roman" w:cs="Times New Roman"/>
      <w:i/>
      <w:sz w:val="24"/>
      <w:szCs w:val="20"/>
      <w:lang w:val="pl-PL" w:eastAsia="ar-SA"/>
    </w:rPr>
  </w:style>
  <w:style w:type="paragraph" w:styleId="Tekstpodstawowy2">
    <w:name w:val="Body Text 2"/>
    <w:basedOn w:val="Normalny"/>
    <w:link w:val="Tekstpodstawowy2Znak"/>
    <w:uiPriority w:val="99"/>
    <w:semiHidden/>
    <w:unhideWhenUsed/>
    <w:rsid w:val="000C198B"/>
    <w:pPr>
      <w:spacing w:after="120" w:line="480" w:lineRule="auto"/>
    </w:pPr>
  </w:style>
  <w:style w:type="character" w:customStyle="1" w:styleId="Tekstpodstawowy2Znak">
    <w:name w:val="Tekst podstawowy 2 Znak"/>
    <w:basedOn w:val="Domylnaczcionkaakapitu"/>
    <w:link w:val="Tekstpodstawowy2"/>
    <w:uiPriority w:val="99"/>
    <w:semiHidden/>
    <w:rsid w:val="000C198B"/>
    <w:rPr>
      <w:rFonts w:ascii="Arial" w:eastAsia="Arial" w:hAnsi="Arial" w:cs="Arial"/>
      <w:lang w:val="pl" w:eastAsia="pl-PL"/>
    </w:rPr>
  </w:style>
  <w:style w:type="paragraph" w:customStyle="1" w:styleId="BodyText31">
    <w:name w:val="Body Text 31"/>
    <w:basedOn w:val="Normalny"/>
    <w:uiPriority w:val="99"/>
    <w:rsid w:val="000D490A"/>
    <w:pPr>
      <w:spacing w:line="360" w:lineRule="auto"/>
      <w:jc w:val="both"/>
    </w:pPr>
    <w:rPr>
      <w:rFonts w:eastAsia="Times New Roman" w:cs="Times New Roman"/>
      <w:sz w:val="24"/>
      <w:szCs w:val="20"/>
      <w:lang w:val="pl-PL"/>
    </w:rPr>
  </w:style>
  <w:style w:type="paragraph" w:styleId="Stopka">
    <w:name w:val="footer"/>
    <w:basedOn w:val="Normalny"/>
    <w:link w:val="StopkaZnak"/>
    <w:uiPriority w:val="99"/>
    <w:unhideWhenUsed/>
    <w:rsid w:val="00E31483"/>
    <w:pPr>
      <w:tabs>
        <w:tab w:val="center" w:pos="4536"/>
        <w:tab w:val="right" w:pos="9072"/>
      </w:tabs>
      <w:spacing w:line="240" w:lineRule="auto"/>
    </w:pPr>
  </w:style>
  <w:style w:type="character" w:customStyle="1" w:styleId="StopkaZnak">
    <w:name w:val="Stopka Znak"/>
    <w:basedOn w:val="Domylnaczcionkaakapitu"/>
    <w:link w:val="Stopka"/>
    <w:uiPriority w:val="99"/>
    <w:rsid w:val="00E31483"/>
    <w:rPr>
      <w:rFonts w:ascii="Arial" w:eastAsia="Arial" w:hAnsi="Arial" w:cs="Arial"/>
      <w:lang w:val="pl" w:eastAsia="pl-PL"/>
    </w:rPr>
  </w:style>
  <w:style w:type="paragraph" w:styleId="Tekstdymka">
    <w:name w:val="Balloon Text"/>
    <w:basedOn w:val="Normalny"/>
    <w:link w:val="TekstdymkaZnak"/>
    <w:uiPriority w:val="99"/>
    <w:semiHidden/>
    <w:unhideWhenUsed/>
    <w:rsid w:val="00F618E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18E6"/>
    <w:rPr>
      <w:rFonts w:ascii="Segoe UI" w:eastAsia="Arial" w:hAnsi="Segoe UI" w:cs="Segoe UI"/>
      <w:sz w:val="18"/>
      <w:szCs w:val="18"/>
      <w:lang w:val="pl" w:eastAsia="pl-PL"/>
    </w:rPr>
  </w:style>
  <w:style w:type="paragraph" w:styleId="Tekstprzypisukocowego">
    <w:name w:val="endnote text"/>
    <w:basedOn w:val="Normalny"/>
    <w:link w:val="TekstprzypisukocowegoZnak"/>
    <w:uiPriority w:val="99"/>
    <w:semiHidden/>
    <w:unhideWhenUsed/>
    <w:rsid w:val="00DF5B0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5B01"/>
    <w:rPr>
      <w:rFonts w:ascii="Arial" w:eastAsia="Arial" w:hAnsi="Arial" w:cs="Arial"/>
      <w:sz w:val="20"/>
      <w:szCs w:val="20"/>
      <w:lang w:val="pl" w:eastAsia="pl-PL"/>
    </w:rPr>
  </w:style>
  <w:style w:type="character" w:styleId="Odwoanieprzypisukocowego">
    <w:name w:val="endnote reference"/>
    <w:basedOn w:val="Domylnaczcionkaakapitu"/>
    <w:uiPriority w:val="99"/>
    <w:semiHidden/>
    <w:unhideWhenUsed/>
    <w:rsid w:val="00DF5B01"/>
    <w:rPr>
      <w:vertAlign w:val="superscript"/>
    </w:rPr>
  </w:style>
  <w:style w:type="table" w:styleId="Siatkatabelijasna">
    <w:name w:val="Grid Table Light"/>
    <w:basedOn w:val="Standardowy"/>
    <w:uiPriority w:val="40"/>
    <w:rsid w:val="00F353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8E089-82B9-4ECC-A543-D8B7F30E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16</Pages>
  <Words>5324</Words>
  <Characters>31945</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dc:creator>
  <cp:keywords/>
  <dc:description/>
  <cp:lastModifiedBy>Dominika</cp:lastModifiedBy>
  <cp:revision>10</cp:revision>
  <cp:lastPrinted>2023-12-08T07:02:00Z</cp:lastPrinted>
  <dcterms:created xsi:type="dcterms:W3CDTF">2023-12-07T07:46:00Z</dcterms:created>
  <dcterms:modified xsi:type="dcterms:W3CDTF">2023-12-08T10:03:00Z</dcterms:modified>
</cp:coreProperties>
</file>