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9017" w14:textId="6177C5C3" w:rsidR="00BF5B3C" w:rsidRPr="00931197" w:rsidRDefault="000F5557" w:rsidP="00931197">
      <w:pPr>
        <w:jc w:val="center"/>
        <w:rPr>
          <w:b/>
          <w:bCs/>
        </w:rPr>
      </w:pPr>
      <w:r w:rsidRPr="00931197">
        <w:rPr>
          <w:b/>
          <w:bCs/>
        </w:rPr>
        <w:t xml:space="preserve">Specyfikacja </w:t>
      </w:r>
      <w:r w:rsidR="00317BC0">
        <w:rPr>
          <w:b/>
          <w:bCs/>
        </w:rPr>
        <w:t xml:space="preserve">na </w:t>
      </w:r>
      <w:r w:rsidR="00F81956">
        <w:rPr>
          <w:b/>
          <w:bCs/>
        </w:rPr>
        <w:t>szlifierkę</w:t>
      </w:r>
      <w:r w:rsidR="009A6222">
        <w:rPr>
          <w:b/>
          <w:bCs/>
        </w:rPr>
        <w:t xml:space="preserve"> do próbek</w:t>
      </w:r>
    </w:p>
    <w:p w14:paraId="667EC16D" w14:textId="77777777" w:rsidR="000F5557" w:rsidRDefault="000F5557"/>
    <w:p w14:paraId="13D7B5C1" w14:textId="07C8E23A" w:rsidR="000F5557" w:rsidRDefault="000F5557">
      <w:r>
        <w:t>Wymagania TFK:</w:t>
      </w:r>
    </w:p>
    <w:p w14:paraId="699FFECD" w14:textId="07C035BA" w:rsidR="007C3E03" w:rsidRDefault="00A425F4" w:rsidP="009A6222">
      <w:pPr>
        <w:pStyle w:val="Akapitzlist"/>
        <w:numPr>
          <w:ilvl w:val="0"/>
          <w:numId w:val="4"/>
        </w:numPr>
      </w:pPr>
      <w:r>
        <w:t>Szlifierka</w:t>
      </w:r>
      <w:r w:rsidR="009A6222">
        <w:t xml:space="preserve"> do przygotowania próbek elastomerów zgodnie z normą ISO 23529 / ASTM D3183, </w:t>
      </w:r>
    </w:p>
    <w:p w14:paraId="231CD286" w14:textId="5C3F01D8" w:rsidR="009A6222" w:rsidRDefault="009A6222" w:rsidP="009A6222">
      <w:pPr>
        <w:pStyle w:val="Akapitzlist"/>
        <w:numPr>
          <w:ilvl w:val="0"/>
          <w:numId w:val="4"/>
        </w:numPr>
      </w:pPr>
      <w:r>
        <w:t>Górne i dolne stalowe rolki podające napędzane silnikiem</w:t>
      </w:r>
    </w:p>
    <w:p w14:paraId="23C52F61" w14:textId="63E208A6" w:rsidR="009A6222" w:rsidRDefault="009A6222" w:rsidP="009A6222">
      <w:pPr>
        <w:pStyle w:val="Akapitzlist"/>
        <w:numPr>
          <w:ilvl w:val="0"/>
          <w:numId w:val="4"/>
        </w:numPr>
      </w:pPr>
      <w:r>
        <w:t>Panel sterowania z cyfrowym wskaźnikiem grubości o rozdzielczości 0,01 mm</w:t>
      </w:r>
    </w:p>
    <w:p w14:paraId="5EB767C4" w14:textId="5A6F0150" w:rsidR="009A6222" w:rsidRDefault="009A6222" w:rsidP="009A6222">
      <w:pPr>
        <w:pStyle w:val="Akapitzlist"/>
        <w:numPr>
          <w:ilvl w:val="0"/>
          <w:numId w:val="4"/>
        </w:numPr>
      </w:pPr>
      <w:r>
        <w:t>Automatyczny system smarowania ostrza zintegrowany z maszyną</w:t>
      </w:r>
    </w:p>
    <w:p w14:paraId="3D14A7A4" w14:textId="589E626A" w:rsidR="009A6222" w:rsidRDefault="009A6222" w:rsidP="009A6222">
      <w:pPr>
        <w:pStyle w:val="Akapitzlist"/>
        <w:numPr>
          <w:ilvl w:val="0"/>
          <w:numId w:val="4"/>
        </w:numPr>
      </w:pPr>
      <w:r>
        <w:t>Urządzenie do ostrzenia z napędem mikrometrycznym.</w:t>
      </w:r>
    </w:p>
    <w:p w14:paraId="5C700575" w14:textId="5A80567C" w:rsidR="009A6222" w:rsidRDefault="009A6222" w:rsidP="009A6222">
      <w:pPr>
        <w:pStyle w:val="Akapitzlist"/>
        <w:numPr>
          <w:ilvl w:val="0"/>
          <w:numId w:val="4"/>
        </w:numPr>
      </w:pPr>
      <w:r>
        <w:t>Ręczne mikrometryczne pozycjonowanie noża i kompensacja zużycia noża</w:t>
      </w:r>
    </w:p>
    <w:p w14:paraId="508E5343" w14:textId="18BF0BAC" w:rsidR="009A6222" w:rsidRDefault="009A6222" w:rsidP="009A6222">
      <w:pPr>
        <w:pStyle w:val="Akapitzlist"/>
        <w:numPr>
          <w:ilvl w:val="0"/>
          <w:numId w:val="4"/>
        </w:numPr>
      </w:pPr>
      <w:r>
        <w:t>Grupa optyczna kontrolująca położenie i symetrię komory</w:t>
      </w:r>
    </w:p>
    <w:p w14:paraId="7F1D118B" w14:textId="5FCC9E2C" w:rsidR="009A6222" w:rsidRDefault="009A6222" w:rsidP="009A6222">
      <w:pPr>
        <w:pStyle w:val="Akapitzlist"/>
        <w:numPr>
          <w:ilvl w:val="0"/>
          <w:numId w:val="4"/>
        </w:numPr>
      </w:pPr>
      <w:r>
        <w:t>Samoregulująca płyta prowadząca noża</w:t>
      </w:r>
    </w:p>
    <w:p w14:paraId="19370A65" w14:textId="7E958838" w:rsidR="009A6222" w:rsidRDefault="009A6222" w:rsidP="009A6222">
      <w:pPr>
        <w:pStyle w:val="Akapitzlist"/>
        <w:numPr>
          <w:ilvl w:val="0"/>
          <w:numId w:val="4"/>
        </w:numPr>
      </w:pPr>
      <w:r>
        <w:t>Duże koła pasowe</w:t>
      </w:r>
    </w:p>
    <w:p w14:paraId="6F9672C5" w14:textId="5C2ACFA9" w:rsidR="009A6222" w:rsidRDefault="009A6222" w:rsidP="009A6222">
      <w:pPr>
        <w:pStyle w:val="Akapitzlist"/>
        <w:numPr>
          <w:ilvl w:val="0"/>
          <w:numId w:val="4"/>
        </w:numPr>
      </w:pPr>
      <w:r>
        <w:t>Prowadnice o wysokiej precyzji</w:t>
      </w:r>
    </w:p>
    <w:p w14:paraId="79BDE49A" w14:textId="0F9566FE" w:rsidR="009A6222" w:rsidRDefault="009A6222" w:rsidP="009A6222">
      <w:pPr>
        <w:pStyle w:val="Akapitzlist"/>
        <w:numPr>
          <w:ilvl w:val="0"/>
          <w:numId w:val="4"/>
        </w:numPr>
      </w:pPr>
      <w:r>
        <w:t>Instrukcje użytkowania</w:t>
      </w:r>
    </w:p>
    <w:p w14:paraId="04F7DDA9" w14:textId="2A43EC1C" w:rsidR="009A6222" w:rsidRDefault="009A6222" w:rsidP="009A6222">
      <w:pPr>
        <w:pStyle w:val="Akapitzlist"/>
        <w:numPr>
          <w:ilvl w:val="0"/>
          <w:numId w:val="4"/>
        </w:numPr>
      </w:pPr>
      <w:r>
        <w:t>Certyfikat zgodności CE</w:t>
      </w:r>
    </w:p>
    <w:p w14:paraId="6A601BEE" w14:textId="5F6BFA36" w:rsidR="009A6222" w:rsidRDefault="009A6222" w:rsidP="009A6222">
      <w:pPr>
        <w:pStyle w:val="Akapitzlist"/>
        <w:numPr>
          <w:ilvl w:val="0"/>
          <w:numId w:val="4"/>
        </w:numPr>
      </w:pPr>
      <w:r>
        <w:t>Świadectwo kalibracji przyrządu w odniesieniu do podstawowych wzorców</w:t>
      </w:r>
    </w:p>
    <w:p w14:paraId="1E2C7DB1" w14:textId="00C04EE5" w:rsidR="009A6222" w:rsidRDefault="009A6222" w:rsidP="009A6222">
      <w:pPr>
        <w:pStyle w:val="Akapitzlist"/>
        <w:numPr>
          <w:ilvl w:val="0"/>
          <w:numId w:val="4"/>
        </w:numPr>
      </w:pPr>
      <w:r>
        <w:t>Szerokość robocza 300 mm</w:t>
      </w:r>
    </w:p>
    <w:p w14:paraId="2BDEB13D" w14:textId="35FC1F9A" w:rsidR="009A6222" w:rsidRDefault="009A6222" w:rsidP="009A6222">
      <w:pPr>
        <w:pStyle w:val="Akapitzlist"/>
        <w:numPr>
          <w:ilvl w:val="0"/>
          <w:numId w:val="4"/>
        </w:numPr>
      </w:pPr>
      <w:r>
        <w:t>Maksymalna grubość cięcia 8 mm</w:t>
      </w:r>
    </w:p>
    <w:p w14:paraId="19424502" w14:textId="221FD9B5" w:rsidR="009A6222" w:rsidRDefault="009A6222" w:rsidP="009A6222">
      <w:pPr>
        <w:pStyle w:val="Akapitzlist"/>
        <w:numPr>
          <w:ilvl w:val="0"/>
          <w:numId w:val="4"/>
        </w:numPr>
      </w:pPr>
      <w:r>
        <w:t>Minimalna grubość cięcia 0,5</w:t>
      </w:r>
      <w:r w:rsidR="00A06169">
        <w:t>mm (lub mniejsza)</w:t>
      </w:r>
    </w:p>
    <w:p w14:paraId="1E5E1B05" w14:textId="005C4D72" w:rsidR="009A6222" w:rsidRDefault="009A6222" w:rsidP="009A6222">
      <w:pPr>
        <w:pStyle w:val="Akapitzlist"/>
        <w:numPr>
          <w:ilvl w:val="0"/>
          <w:numId w:val="4"/>
        </w:numPr>
      </w:pPr>
      <w:r>
        <w:t>Prędkości posuwu: ręczny wybór prędkości: 0,9 - 1,8 - 2,8 m/min</w:t>
      </w:r>
      <w:r w:rsidR="00A06169">
        <w:t xml:space="preserve"> (około)</w:t>
      </w:r>
    </w:p>
    <w:p w14:paraId="1B3F58A0" w14:textId="6CC7804B" w:rsidR="009A6222" w:rsidRDefault="009A6222" w:rsidP="009A6222">
      <w:pPr>
        <w:pStyle w:val="Akapitzlist"/>
        <w:numPr>
          <w:ilvl w:val="0"/>
          <w:numId w:val="4"/>
        </w:numPr>
      </w:pPr>
      <w:r>
        <w:t>Wymiary noża: 2768 x 40 x 0,6 mm</w:t>
      </w:r>
      <w:r w:rsidR="00A06169">
        <w:t xml:space="preserve"> (około)</w:t>
      </w:r>
    </w:p>
    <w:p w14:paraId="6837A260" w14:textId="0DE867BC" w:rsidR="009A6222" w:rsidRDefault="009A6222" w:rsidP="009A6222">
      <w:pPr>
        <w:pStyle w:val="Akapitzlist"/>
        <w:numPr>
          <w:ilvl w:val="0"/>
          <w:numId w:val="4"/>
        </w:numPr>
      </w:pPr>
      <w:r>
        <w:t>Wymiary (szer., gł., ​​wys.): 1200 x 900 x 1100 mm</w:t>
      </w:r>
      <w:r w:rsidR="00A06169">
        <w:t xml:space="preserve"> (około)</w:t>
      </w:r>
    </w:p>
    <w:p w14:paraId="7A9A7824" w14:textId="48C4DA21" w:rsidR="009A6222" w:rsidRDefault="009A6222" w:rsidP="009A6222">
      <w:pPr>
        <w:pStyle w:val="Akapitzlist"/>
        <w:numPr>
          <w:ilvl w:val="0"/>
          <w:numId w:val="4"/>
        </w:numPr>
      </w:pPr>
      <w:r>
        <w:t>Waga: 350 kg</w:t>
      </w:r>
      <w:r w:rsidR="00A06169">
        <w:t xml:space="preserve"> (około)</w:t>
      </w:r>
    </w:p>
    <w:p w14:paraId="57C72BD4" w14:textId="50AAE2C6" w:rsidR="009A6222" w:rsidRDefault="009A6222" w:rsidP="009A6222">
      <w:pPr>
        <w:pStyle w:val="Akapitzlist"/>
        <w:numPr>
          <w:ilvl w:val="0"/>
          <w:numId w:val="4"/>
        </w:numPr>
      </w:pPr>
      <w:r w:rsidRPr="009A6222">
        <w:t>Nóż taśmowy do łuparki gumowej (wymiary 2768x40x0,6 mm).</w:t>
      </w:r>
    </w:p>
    <w:p w14:paraId="02A29FF1" w14:textId="77777777" w:rsidR="007C3E03" w:rsidRPr="002C1725" w:rsidRDefault="007C3E03" w:rsidP="007C3E03"/>
    <w:p w14:paraId="7CE1A237" w14:textId="77777777" w:rsidR="007C3E03" w:rsidRPr="002C1725" w:rsidRDefault="007C3E03" w:rsidP="007C3E03"/>
    <w:p w14:paraId="1B96B0F3" w14:textId="1EFA3D09" w:rsidR="000F5557" w:rsidRDefault="00931197">
      <w:r>
        <w:t xml:space="preserve">Data przygotowania specyfikacji: </w:t>
      </w:r>
      <w:r w:rsidR="00B935A7">
        <w:t>20</w:t>
      </w:r>
      <w:r>
        <w:t>.03.2024</w:t>
      </w:r>
    </w:p>
    <w:p w14:paraId="715D1609" w14:textId="77777777" w:rsidR="00F84967" w:rsidRDefault="00F84967" w:rsidP="00F84967">
      <w:r>
        <w:t xml:space="preserve">Osoba kontaktowa po stronie TFK: </w:t>
      </w:r>
    </w:p>
    <w:p w14:paraId="1B2351A1" w14:textId="77777777" w:rsidR="00F84967" w:rsidRPr="00261593" w:rsidRDefault="00F84967" w:rsidP="00F84967">
      <w:r>
        <w:t xml:space="preserve">Jakub Węgrzyn, Manager Projektów </w:t>
      </w:r>
      <w:hyperlink r:id="rId7" w:history="1">
        <w:r w:rsidRPr="00261593">
          <w:t>jakub.wegrzyn@tfkable.com</w:t>
        </w:r>
      </w:hyperlink>
    </w:p>
    <w:p w14:paraId="34FF58CB" w14:textId="77777777" w:rsidR="00F84967" w:rsidRDefault="00F84967" w:rsidP="00F84967">
      <w:r w:rsidRPr="00261593">
        <w:t xml:space="preserve">Osoba </w:t>
      </w:r>
      <w:r>
        <w:t xml:space="preserve">ds. organizacyjnych: Andrzej Sobala </w:t>
      </w:r>
      <w:hyperlink r:id="rId8" w:history="1">
        <w:r w:rsidRPr="00FD4AFE">
          <w:rPr>
            <w:rStyle w:val="Hipercze"/>
          </w:rPr>
          <w:t>andrzej.sobala@tfkable.com</w:t>
        </w:r>
      </w:hyperlink>
    </w:p>
    <w:p w14:paraId="42FE2C47" w14:textId="0982C130" w:rsidR="00F84967" w:rsidRDefault="00F84967" w:rsidP="00F84967">
      <w:r>
        <w:t xml:space="preserve">Ocena techniczna: </w:t>
      </w:r>
      <w:r w:rsidRPr="006E0D57">
        <w:t xml:space="preserve">Michele </w:t>
      </w:r>
      <w:r w:rsidR="00A425F4" w:rsidRPr="006E0D57">
        <w:t>Sirignano</w:t>
      </w:r>
      <w:r w:rsidRPr="006E0D57">
        <w:t>, Z-ca Kierownika Kontroli Jakości</w:t>
      </w:r>
      <w:r>
        <w:rPr>
          <w:rStyle w:val="Hipercze"/>
        </w:rPr>
        <w:t xml:space="preserve"> </w:t>
      </w:r>
      <w:r w:rsidRPr="006E0D57">
        <w:rPr>
          <w:rStyle w:val="Hipercze"/>
        </w:rPr>
        <w:t>michele.sirignano@tfkable.com</w:t>
      </w:r>
    </w:p>
    <w:p w14:paraId="68741C70" w14:textId="77777777" w:rsidR="000F5557" w:rsidRDefault="000F5557"/>
    <w:sectPr w:rsidR="000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0B3A" w14:textId="77777777" w:rsidR="002141CC" w:rsidRDefault="002141CC" w:rsidP="00317BC0">
      <w:pPr>
        <w:spacing w:after="0" w:line="240" w:lineRule="auto"/>
      </w:pPr>
      <w:r>
        <w:separator/>
      </w:r>
    </w:p>
  </w:endnote>
  <w:endnote w:type="continuationSeparator" w:id="0">
    <w:p w14:paraId="2A2B9D4F" w14:textId="77777777" w:rsidR="002141CC" w:rsidRDefault="002141CC" w:rsidP="003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4228" w14:textId="77777777" w:rsidR="002141CC" w:rsidRDefault="002141CC" w:rsidP="00317BC0">
      <w:pPr>
        <w:spacing w:after="0" w:line="240" w:lineRule="auto"/>
      </w:pPr>
      <w:r>
        <w:separator/>
      </w:r>
    </w:p>
  </w:footnote>
  <w:footnote w:type="continuationSeparator" w:id="0">
    <w:p w14:paraId="46EE7872" w14:textId="77777777" w:rsidR="002141CC" w:rsidRDefault="002141CC" w:rsidP="003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7743"/>
    <w:multiLevelType w:val="hybridMultilevel"/>
    <w:tmpl w:val="0BC6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104D"/>
    <w:multiLevelType w:val="hybridMultilevel"/>
    <w:tmpl w:val="1E66A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F672E"/>
    <w:multiLevelType w:val="hybridMultilevel"/>
    <w:tmpl w:val="58981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6097">
    <w:abstractNumId w:val="1"/>
  </w:num>
  <w:num w:numId="2" w16cid:durableId="1917352444">
    <w:abstractNumId w:val="3"/>
  </w:num>
  <w:num w:numId="3" w16cid:durableId="161900849">
    <w:abstractNumId w:val="2"/>
  </w:num>
  <w:num w:numId="4" w16cid:durableId="87728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F5557"/>
    <w:rsid w:val="00111406"/>
    <w:rsid w:val="002141CC"/>
    <w:rsid w:val="00276199"/>
    <w:rsid w:val="002C1725"/>
    <w:rsid w:val="002F663E"/>
    <w:rsid w:val="00317BC0"/>
    <w:rsid w:val="0033059E"/>
    <w:rsid w:val="004B1CBB"/>
    <w:rsid w:val="00541DC6"/>
    <w:rsid w:val="006727F7"/>
    <w:rsid w:val="006E0D57"/>
    <w:rsid w:val="00714FB0"/>
    <w:rsid w:val="00726E13"/>
    <w:rsid w:val="00731BB9"/>
    <w:rsid w:val="007C3E03"/>
    <w:rsid w:val="00931197"/>
    <w:rsid w:val="009A6222"/>
    <w:rsid w:val="00A04236"/>
    <w:rsid w:val="00A06169"/>
    <w:rsid w:val="00A244FD"/>
    <w:rsid w:val="00A425F4"/>
    <w:rsid w:val="00A46D95"/>
    <w:rsid w:val="00A67495"/>
    <w:rsid w:val="00B935A7"/>
    <w:rsid w:val="00BF5B3C"/>
    <w:rsid w:val="00C244AF"/>
    <w:rsid w:val="00C7174D"/>
    <w:rsid w:val="00C77DAF"/>
    <w:rsid w:val="00CF7A53"/>
    <w:rsid w:val="00D87969"/>
    <w:rsid w:val="00DC70A1"/>
    <w:rsid w:val="00DD76C6"/>
    <w:rsid w:val="00E2194D"/>
    <w:rsid w:val="00F34A18"/>
    <w:rsid w:val="00F81956"/>
    <w:rsid w:val="00F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obala@tfkab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wegrzyn@tfk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Jakub Wegrzyn</cp:lastModifiedBy>
  <cp:revision>12</cp:revision>
  <dcterms:created xsi:type="dcterms:W3CDTF">2024-03-19T09:51:00Z</dcterms:created>
  <dcterms:modified xsi:type="dcterms:W3CDTF">2024-03-21T11:55:00Z</dcterms:modified>
</cp:coreProperties>
</file>