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29" w:rsidRPr="005B0C29" w:rsidRDefault="005B0C29" w:rsidP="005B0C29">
      <w:pPr>
        <w:spacing w:before="100" w:beforeAutospacing="1" w:after="100" w:afterAutospacing="1" w:line="276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0C2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do postępowania nr: ID.272.2.8.2022</w:t>
      </w:r>
    </w:p>
    <w:p w:rsidR="00065E33" w:rsidRPr="00D00816" w:rsidRDefault="00065E33" w:rsidP="007A263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Pr="00D0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 zamówienia:</w:t>
      </w:r>
    </w:p>
    <w:p w:rsidR="00065E33" w:rsidRDefault="00065E33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Przyczepa</w:t>
      </w:r>
      <w:r w:rsidR="002B4E68" w:rsidRPr="002B4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rolnicza typu tandem</w:t>
      </w:r>
      <w:r w:rsidR="002B4E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fabrycznie nowa, kompletna, sprawna technicznie, gotowa do eksploatacji, bez zastawu, bez obciążeń, wolna od wad prawnych i fizycznych (konstrukcyjnych, materiałowych, wykonawczych). Pod pojęciem „</w:t>
      </w:r>
      <w:r w:rsidRPr="00D00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fabrycznie nowa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Zamawiający rozumie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przyczepę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używaną, nie zniszczoną, nie eksploatowaną (przed nabyciem nie była w jakiejkolwiek formie używana i eksploatowana);</w:t>
      </w:r>
    </w:p>
    <w:p w:rsidR="00E16625" w:rsidRDefault="00E16625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="002B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– 2022 </w:t>
      </w:r>
    </w:p>
    <w:p w:rsidR="00065E33" w:rsidRDefault="00065E33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Ładowność: od 9000 kg – 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065E33" w:rsidRDefault="00065E33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ścian skrzyni: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  <w:r w:rsidR="00F1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+ 500</w:t>
      </w:r>
    </w:p>
    <w:p w:rsidR="002B4E68" w:rsidRPr="002B4E68" w:rsidRDefault="00065E33" w:rsidP="002B4E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B4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Zawieszenie: resory piórowe</w:t>
      </w:r>
      <w:r w:rsidR="002B4E68" w:rsidRPr="002B4E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(Zawieszenie tandem na 4 resorach piórowych, z wahaczami wyrównawczymi)</w:t>
      </w:r>
    </w:p>
    <w:p w:rsidR="00065E33" w:rsidRDefault="00065E33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ogumienia: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>385/65 R22,5 (15R22,5)</w:t>
      </w:r>
    </w:p>
    <w:p w:rsidR="00065E33" w:rsidRDefault="00065E33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konstrukcyjna: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km/h</w:t>
      </w:r>
    </w:p>
    <w:p w:rsidR="00065E33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wywrotu:</w:t>
      </w: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trójstronny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Skrzynia ładunkowa z wahadłowym uniwersalnym systemem otwierania ścian</w:t>
      </w:r>
    </w:p>
    <w:p w:rsidR="00EC75B3" w:rsidRDefault="00EC75B3" w:rsidP="007A263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B3">
        <w:rPr>
          <w:rFonts w:ascii="Times New Roman" w:eastAsia="Times New Roman" w:hAnsi="Times New Roman" w:cs="Times New Roman"/>
          <w:sz w:val="24"/>
          <w:szCs w:val="24"/>
          <w:lang w:eastAsia="pl-PL"/>
        </w:rPr>
        <w:t>Sprężyny wspomagające otwieranie ścian bocznych</w:t>
      </w:r>
    </w:p>
    <w:p w:rsidR="007A263C" w:rsidRPr="00EC75B3" w:rsidRDefault="007A263C" w:rsidP="007A263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B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wywrotu trzystronnego skrzyni z przegubami kulowymi tylnymi amortyzowanymi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ryglowanie przy podłodze ścian bocznych i ściany tylnej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Drabinka i stopnie burtowe ułatwiające dostęp do skrzyni ładunkowej</w:t>
      </w:r>
    </w:p>
    <w:p w:rsidR="007A263C" w:rsidRPr="002B4E68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E68">
        <w:rPr>
          <w:rFonts w:ascii="Times New Roman" w:eastAsia="Times New Roman" w:hAnsi="Times New Roman" w:cs="Times New Roman"/>
          <w:sz w:val="24"/>
          <w:szCs w:val="24"/>
          <w:lang w:eastAsia="pl-PL"/>
        </w:rPr>
        <w:t>Dyszel uniwersalny sztywny do łączenia z dolnym lub górnym zaczepem ciągnika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Zaczep dyszla obrotowy z okiem Æ50mm, do łączenia z dolnym zaczepem ciągnika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Hydrauliczna nożycowa podpora dyszla z ruchomą stopą i zabezpieczającym zamkiem hydraulicznym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hamulcowa pneumatyczna dwuprzewodowa z ręcznym regulatorem siły hamowania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Postojowy hamulec ręczny z korbą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oświetlenia 12V (żarówka) z tylnym gniazdem elektrycznym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Tylne lampy oświetleniowe z kratkami zabezpieczającymi przed uszkodzeniem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przyłączeniowy, spiralny, instalacji oświetleniowej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hydrauliczna wywrotu z automatycznym zaworem odcinającym, ograniczającym wywroty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Siłownik teleskopowy trójstronnego wywrotu z zawiesiem przegubowym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Podpora serwisowa skrzyni ładunkowej</w:t>
      </w:r>
    </w:p>
    <w:p w:rsidR="007A263C" w:rsidRP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Dwa kliny do kół umieszczone w ocynkowanych kieszeniach</w:t>
      </w:r>
    </w:p>
    <w:p w:rsidR="007A263C" w:rsidRDefault="007A263C" w:rsidP="007A263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3C">
        <w:rPr>
          <w:rFonts w:ascii="Times New Roman" w:eastAsia="Times New Roman" w:hAnsi="Times New Roman" w:cs="Times New Roman"/>
          <w:sz w:val="24"/>
          <w:szCs w:val="24"/>
          <w:lang w:eastAsia="pl-PL"/>
        </w:rPr>
        <w:t>Błotniki plastikowe – za kołem tylnym</w:t>
      </w:r>
    </w:p>
    <w:p w:rsidR="00EC75B3" w:rsidRPr="00EC75B3" w:rsidRDefault="00EC75B3" w:rsidP="00EC75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B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</w:t>
      </w:r>
    </w:p>
    <w:p w:rsidR="00EC75B3" w:rsidRDefault="00EC75B3" w:rsidP="00EC75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B3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 wyróżniający pojazdy wolno poruszające się</w:t>
      </w:r>
    </w:p>
    <w:p w:rsidR="00065E33" w:rsidRPr="00784FCB" w:rsidRDefault="00065E33" w:rsidP="00EC75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4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065E33" w:rsidRPr="00D00816" w:rsidRDefault="00065E33" w:rsidP="00EC75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rzyczepy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wykonanie nieodpłatnego pierwszego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podpięcia przyczepy do ciągnika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Zamawiającego;</w:t>
      </w:r>
      <w:bookmarkStart w:id="0" w:name="_GoBack"/>
      <w:bookmarkEnd w:id="0"/>
    </w:p>
    <w:sectPr w:rsidR="00065E33" w:rsidRPr="00D00816" w:rsidSect="00290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F40"/>
    <w:multiLevelType w:val="multilevel"/>
    <w:tmpl w:val="CAEC5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9800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3"/>
    <w:rsid w:val="00065E33"/>
    <w:rsid w:val="001D4198"/>
    <w:rsid w:val="002B4E68"/>
    <w:rsid w:val="005B0C29"/>
    <w:rsid w:val="007A263C"/>
    <w:rsid w:val="007F3D72"/>
    <w:rsid w:val="00BF1169"/>
    <w:rsid w:val="00C03472"/>
    <w:rsid w:val="00E16625"/>
    <w:rsid w:val="00EC75B3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CC74-9F8E-450A-AFB7-F76A247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5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8</cp:revision>
  <cp:lastPrinted>2022-03-16T11:19:00Z</cp:lastPrinted>
  <dcterms:created xsi:type="dcterms:W3CDTF">2022-03-16T08:55:00Z</dcterms:created>
  <dcterms:modified xsi:type="dcterms:W3CDTF">2022-03-18T10:04:00Z</dcterms:modified>
</cp:coreProperties>
</file>