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1BE3A052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461B859" w14:textId="4EF8D3BB" w:rsidR="008D48FC" w:rsidRPr="00C91834" w:rsidRDefault="008D48FC" w:rsidP="006D2A5D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91834">
        <w:rPr>
          <w:rFonts w:ascii="Arial" w:hAnsi="Arial" w:cs="Arial"/>
          <w:b/>
          <w:bCs/>
          <w:sz w:val="22"/>
          <w:szCs w:val="22"/>
        </w:rPr>
        <w:t>„Sukcesywna dostawa materiałów eksploatacyjnych tonerów i tuszy dla jednostek podległych Wielkopolskiej Wojewódzkiej Komendy Ochotniczych Hufców Pracy</w:t>
      </w:r>
      <w:r w:rsidR="00D319F9">
        <w:rPr>
          <w:rFonts w:ascii="Arial" w:hAnsi="Arial" w:cs="Arial"/>
          <w:b/>
          <w:bCs/>
          <w:sz w:val="22"/>
          <w:szCs w:val="22"/>
        </w:rPr>
        <w:t xml:space="preserve"> w roku 2024</w:t>
      </w:r>
      <w:r w:rsidRPr="00C91834">
        <w:rPr>
          <w:rFonts w:ascii="Arial" w:hAnsi="Arial" w:cs="Arial"/>
          <w:b/>
          <w:bCs/>
          <w:sz w:val="22"/>
          <w:szCs w:val="22"/>
        </w:rPr>
        <w:t>”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odpowiedzi na </w:t>
      </w:r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 do złożenia oferty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składamy niniejszą</w:t>
      </w:r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ofertę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680708A4" w14:textId="12117F16" w:rsidR="00D10D63" w:rsidRPr="000C1FFE" w:rsidRDefault="008D48FC" w:rsidP="006D2A5D">
      <w:pPr>
        <w:pStyle w:val="Tekstpodstawowy2"/>
        <w:numPr>
          <w:ilvl w:val="0"/>
          <w:numId w:val="18"/>
        </w:numPr>
        <w:spacing w:line="276" w:lineRule="auto"/>
        <w:ind w:left="426" w:right="29" w:hanging="426"/>
        <w:contextualSpacing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Ceny jednostkowe zostały zawarte w formularzu asortymentowo-cenowym (Załącznik nr 1a do Zaproszenia)</w:t>
      </w:r>
      <w:r w:rsidR="00635BD5">
        <w:rPr>
          <w:rFonts w:ascii="Arial" w:hAnsi="Arial" w:cs="Arial"/>
          <w:bCs w:val="0"/>
          <w:sz w:val="22"/>
          <w:szCs w:val="22"/>
        </w:rPr>
        <w:t>, który stanowi integralną część oferty.</w:t>
      </w:r>
    </w:p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6A26" w14:textId="77777777" w:rsidR="00F6560D" w:rsidRDefault="00F6560D">
      <w:r>
        <w:separator/>
      </w:r>
    </w:p>
  </w:endnote>
  <w:endnote w:type="continuationSeparator" w:id="0">
    <w:p w14:paraId="18432BBB" w14:textId="77777777" w:rsidR="00F6560D" w:rsidRDefault="00F6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7B9F" w14:textId="77777777" w:rsidR="00F6560D" w:rsidRDefault="00F6560D">
      <w:r>
        <w:separator/>
      </w:r>
    </w:p>
  </w:footnote>
  <w:footnote w:type="continuationSeparator" w:id="0">
    <w:p w14:paraId="18FF6046" w14:textId="77777777" w:rsidR="00F6560D" w:rsidRDefault="00F6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D8CA" w14:textId="268D52C3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D319F9" w:rsidRPr="00D319F9">
      <w:rPr>
        <w:rFonts w:ascii="Arial" w:hAnsi="Arial" w:cs="Arial"/>
        <w:b/>
        <w:sz w:val="18"/>
        <w:szCs w:val="22"/>
      </w:rPr>
      <w:t>WWK.ZA.273.445.2023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69511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859064">
    <w:abstractNumId w:val="16"/>
  </w:num>
  <w:num w:numId="3" w16cid:durableId="1474175330">
    <w:abstractNumId w:val="14"/>
  </w:num>
  <w:num w:numId="4" w16cid:durableId="1063676886">
    <w:abstractNumId w:val="11"/>
  </w:num>
  <w:num w:numId="5" w16cid:durableId="214735275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5361957">
    <w:abstractNumId w:val="8"/>
  </w:num>
  <w:num w:numId="7" w16cid:durableId="1881549115">
    <w:abstractNumId w:val="18"/>
  </w:num>
  <w:num w:numId="8" w16cid:durableId="963579534">
    <w:abstractNumId w:val="10"/>
  </w:num>
  <w:num w:numId="9" w16cid:durableId="176240834">
    <w:abstractNumId w:val="15"/>
  </w:num>
  <w:num w:numId="10" w16cid:durableId="922571263">
    <w:abstractNumId w:val="12"/>
  </w:num>
  <w:num w:numId="11" w16cid:durableId="701900085">
    <w:abstractNumId w:val="3"/>
  </w:num>
  <w:num w:numId="12" w16cid:durableId="1007516405">
    <w:abstractNumId w:val="1"/>
  </w:num>
  <w:num w:numId="13" w16cid:durableId="1866559413">
    <w:abstractNumId w:val="17"/>
  </w:num>
  <w:num w:numId="14" w16cid:durableId="170265401">
    <w:abstractNumId w:val="0"/>
  </w:num>
  <w:num w:numId="15" w16cid:durableId="584148220">
    <w:abstractNumId w:val="4"/>
  </w:num>
  <w:num w:numId="16" w16cid:durableId="475490774">
    <w:abstractNumId w:val="5"/>
  </w:num>
  <w:num w:numId="17" w16cid:durableId="527061260">
    <w:abstractNumId w:val="2"/>
  </w:num>
  <w:num w:numId="18" w16cid:durableId="395277035">
    <w:abstractNumId w:val="9"/>
  </w:num>
  <w:num w:numId="19" w16cid:durableId="344405475">
    <w:abstractNumId w:val="7"/>
  </w:num>
  <w:num w:numId="20" w16cid:durableId="1708524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Wojciech Piórkowski</cp:lastModifiedBy>
  <cp:revision>17</cp:revision>
  <cp:lastPrinted>2015-03-20T13:51:00Z</cp:lastPrinted>
  <dcterms:created xsi:type="dcterms:W3CDTF">2022-04-22T08:35:00Z</dcterms:created>
  <dcterms:modified xsi:type="dcterms:W3CDTF">2023-10-27T06:55:00Z</dcterms:modified>
</cp:coreProperties>
</file>