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C4E5" w14:textId="5D16C440" w:rsidR="00DE40D8" w:rsidRPr="00F4158F" w:rsidRDefault="00A45773" w:rsidP="00F4158F">
      <w:pPr>
        <w:tabs>
          <w:tab w:val="right" w:pos="9072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DE40D8" w:rsidRPr="00F4158F">
        <w:rPr>
          <w:rFonts w:ascii="Arial" w:eastAsia="Calibri" w:hAnsi="Arial" w:cs="Arial"/>
          <w:lang w:eastAsia="en-US"/>
        </w:rPr>
        <w:t xml:space="preserve">Świnoujście, </w:t>
      </w:r>
      <w:r>
        <w:rPr>
          <w:rFonts w:ascii="Arial" w:eastAsia="Calibri" w:hAnsi="Arial" w:cs="Arial"/>
          <w:lang w:eastAsia="en-US"/>
        </w:rPr>
        <w:t xml:space="preserve">31 marca </w:t>
      </w:r>
      <w:r w:rsidR="00DE40D8" w:rsidRPr="00F4158F">
        <w:rPr>
          <w:rFonts w:ascii="Arial" w:eastAsia="Calibri" w:hAnsi="Arial" w:cs="Arial"/>
          <w:lang w:eastAsia="en-US"/>
        </w:rPr>
        <w:t>2022 r.</w:t>
      </w:r>
    </w:p>
    <w:p w14:paraId="111C7643" w14:textId="5D2C5B86" w:rsidR="00DE40D8" w:rsidRPr="00F4158F" w:rsidRDefault="00DE40D8" w:rsidP="00F4158F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  <w:r w:rsidRPr="00F4158F">
        <w:rPr>
          <w:rFonts w:ascii="Arial" w:eastAsia="Calibri" w:hAnsi="Arial" w:cs="Arial"/>
          <w:lang w:eastAsia="en-US"/>
        </w:rPr>
        <w:t>Nr postępowania BZP.271.1.</w:t>
      </w:r>
      <w:r w:rsidR="0047096D">
        <w:rPr>
          <w:rFonts w:ascii="Arial" w:eastAsia="Calibri" w:hAnsi="Arial" w:cs="Arial"/>
          <w:lang w:eastAsia="en-US"/>
        </w:rPr>
        <w:t>10</w:t>
      </w:r>
      <w:bookmarkStart w:id="0" w:name="_GoBack"/>
      <w:bookmarkEnd w:id="0"/>
      <w:r w:rsidRPr="00F4158F">
        <w:rPr>
          <w:rFonts w:ascii="Arial" w:eastAsia="Calibri" w:hAnsi="Arial" w:cs="Arial"/>
          <w:lang w:eastAsia="en-US"/>
        </w:rPr>
        <w:t>.2022</w:t>
      </w:r>
    </w:p>
    <w:p w14:paraId="0BF19F7E" w14:textId="77777777" w:rsidR="00DE40D8" w:rsidRPr="00F4158F" w:rsidRDefault="00DE40D8" w:rsidP="00F4158F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4F804C43" w14:textId="77777777" w:rsidR="00DE40D8" w:rsidRPr="00F4158F" w:rsidRDefault="00DE40D8" w:rsidP="00F4158F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07FA759E" w14:textId="77777777" w:rsidR="00DE40D8" w:rsidRPr="00F4158F" w:rsidRDefault="00DE40D8" w:rsidP="00F4158F">
      <w:pPr>
        <w:numPr>
          <w:ilvl w:val="0"/>
          <w:numId w:val="6"/>
        </w:numPr>
        <w:spacing w:after="0" w:line="360" w:lineRule="auto"/>
        <w:ind w:left="4253" w:hanging="284"/>
        <w:jc w:val="left"/>
        <w:rPr>
          <w:rFonts w:ascii="Arial" w:eastAsia="Calibri" w:hAnsi="Arial" w:cs="Arial"/>
          <w:b/>
          <w:lang w:eastAsia="en-US"/>
        </w:rPr>
      </w:pPr>
      <w:r w:rsidRPr="00F4158F">
        <w:rPr>
          <w:rFonts w:ascii="Arial" w:eastAsia="Calibri" w:hAnsi="Arial" w:cs="Arial"/>
          <w:b/>
          <w:lang w:eastAsia="en-US"/>
        </w:rPr>
        <w:t>Wykonawcy biorący udział w postępowaniu</w:t>
      </w:r>
    </w:p>
    <w:p w14:paraId="2E7EE89E" w14:textId="77777777" w:rsidR="00DE40D8" w:rsidRPr="00F4158F" w:rsidRDefault="00DE40D8" w:rsidP="00F4158F">
      <w:pPr>
        <w:numPr>
          <w:ilvl w:val="0"/>
          <w:numId w:val="6"/>
        </w:numPr>
        <w:spacing w:after="0" w:line="360" w:lineRule="auto"/>
        <w:ind w:left="4253" w:hanging="284"/>
        <w:jc w:val="left"/>
        <w:rPr>
          <w:rFonts w:ascii="Arial" w:eastAsia="Calibri" w:hAnsi="Arial" w:cs="Arial"/>
          <w:b/>
          <w:lang w:eastAsia="en-US"/>
        </w:rPr>
      </w:pPr>
      <w:r w:rsidRPr="00F4158F">
        <w:rPr>
          <w:rFonts w:ascii="Arial" w:eastAsia="Calibri" w:hAnsi="Arial" w:cs="Arial"/>
          <w:b/>
          <w:lang w:eastAsia="en-US"/>
        </w:rPr>
        <w:t>Strona internetowa Zamawiającego, na której umieszczono ogłoszenie i dokumenty zamówienia</w:t>
      </w:r>
    </w:p>
    <w:p w14:paraId="55AED468" w14:textId="77777777" w:rsidR="00DE40D8" w:rsidRPr="00F4158F" w:rsidRDefault="00DE40D8" w:rsidP="00F4158F">
      <w:pPr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2F177FE9" w14:textId="77777777" w:rsidR="00DE40D8" w:rsidRPr="00F4158F" w:rsidRDefault="00DE40D8" w:rsidP="00F4158F">
      <w:pPr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3392D73A" w14:textId="4B8960F2" w:rsidR="00DE40D8" w:rsidRPr="00F4158F" w:rsidRDefault="00DE40D8" w:rsidP="00A45773">
      <w:pPr>
        <w:spacing w:after="0" w:line="360" w:lineRule="auto"/>
        <w:ind w:left="993" w:hanging="993"/>
        <w:jc w:val="left"/>
        <w:rPr>
          <w:rFonts w:ascii="Arial" w:eastAsia="Calibri" w:hAnsi="Arial" w:cs="Arial"/>
          <w:b/>
          <w:color w:val="000000"/>
          <w:lang w:eastAsia="en-US"/>
        </w:rPr>
      </w:pPr>
      <w:r w:rsidRPr="00F4158F">
        <w:rPr>
          <w:rFonts w:ascii="Arial" w:eastAsia="Calibri" w:hAnsi="Arial" w:cs="Arial"/>
          <w:b/>
          <w:lang w:eastAsia="en-US"/>
        </w:rPr>
        <w:t>Dotyczy: postępowania nr BZP.271.1.</w:t>
      </w:r>
      <w:r w:rsidR="00A45773">
        <w:rPr>
          <w:rFonts w:ascii="Arial" w:eastAsia="Calibri" w:hAnsi="Arial" w:cs="Arial"/>
          <w:b/>
          <w:lang w:eastAsia="en-US"/>
        </w:rPr>
        <w:t>10</w:t>
      </w:r>
      <w:r w:rsidRPr="00F4158F">
        <w:rPr>
          <w:rFonts w:ascii="Arial" w:eastAsia="Calibri" w:hAnsi="Arial" w:cs="Arial"/>
          <w:b/>
          <w:lang w:eastAsia="en-US"/>
        </w:rPr>
        <w:t>.2022 pn.</w:t>
      </w:r>
      <w:r w:rsidR="00A45773">
        <w:rPr>
          <w:rFonts w:ascii="Arial" w:eastAsia="Calibri" w:hAnsi="Arial" w:cs="Arial"/>
          <w:b/>
          <w:color w:val="000000"/>
          <w:lang w:eastAsia="en-US"/>
        </w:rPr>
        <w:t xml:space="preserve"> „</w:t>
      </w:r>
      <w:bookmarkStart w:id="1" w:name="_Hlk95049716"/>
      <w:r w:rsidR="00A45773" w:rsidRPr="00A45773">
        <w:rPr>
          <w:rFonts w:ascii="Arial" w:eastAsia="Calibri" w:hAnsi="Arial" w:cs="Arial"/>
          <w:b/>
          <w:bCs/>
          <w:color w:val="000000"/>
          <w:lang w:eastAsia="en-US"/>
        </w:rPr>
        <w:t xml:space="preserve">Zakup 5 sztuk </w:t>
      </w:r>
      <w:bookmarkEnd w:id="1"/>
      <w:r w:rsidR="00A45773" w:rsidRPr="00A45773">
        <w:rPr>
          <w:rFonts w:ascii="Arial" w:eastAsia="Calibri" w:hAnsi="Arial" w:cs="Arial"/>
          <w:b/>
          <w:bCs/>
          <w:color w:val="000000"/>
          <w:lang w:eastAsia="en-US"/>
        </w:rPr>
        <w:t>autobusów w</w:t>
      </w:r>
      <w:r w:rsidR="00A45773">
        <w:rPr>
          <w:rFonts w:ascii="Arial" w:eastAsia="Calibri" w:hAnsi="Arial" w:cs="Arial"/>
          <w:b/>
          <w:bCs/>
          <w:color w:val="000000"/>
          <w:lang w:eastAsia="en-US"/>
        </w:rPr>
        <w:t> </w:t>
      </w:r>
      <w:r w:rsidR="00A45773" w:rsidRPr="00A45773">
        <w:rPr>
          <w:rFonts w:ascii="Arial" w:eastAsia="Calibri" w:hAnsi="Arial" w:cs="Arial"/>
          <w:b/>
          <w:bCs/>
          <w:color w:val="000000"/>
          <w:lang w:eastAsia="en-US"/>
        </w:rPr>
        <w:t>Świnoujściu w podziale na 2 części</w:t>
      </w:r>
      <w:r w:rsidRPr="00F4158F">
        <w:rPr>
          <w:rFonts w:ascii="Arial" w:eastAsia="Calibri" w:hAnsi="Arial" w:cs="Arial"/>
          <w:b/>
          <w:color w:val="000000"/>
          <w:lang w:eastAsia="en-US"/>
        </w:rPr>
        <w:t>”</w:t>
      </w:r>
    </w:p>
    <w:p w14:paraId="6C68A505" w14:textId="166B923B" w:rsidR="00DE40D8" w:rsidRPr="00F4158F" w:rsidRDefault="00DE40D8" w:rsidP="00F4158F">
      <w:pPr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058F9FF0" w14:textId="336643DE" w:rsidR="00DE40D8" w:rsidRPr="00F4158F" w:rsidRDefault="00DE40D8" w:rsidP="00F4158F">
      <w:pPr>
        <w:spacing w:after="0" w:line="360" w:lineRule="auto"/>
        <w:contextualSpacing/>
        <w:jc w:val="left"/>
        <w:rPr>
          <w:rFonts w:ascii="Arial" w:eastAsia="Calibri" w:hAnsi="Arial" w:cs="Arial"/>
          <w:lang w:eastAsia="en-US"/>
        </w:rPr>
      </w:pPr>
      <w:r w:rsidRPr="00F4158F">
        <w:rPr>
          <w:rFonts w:ascii="Arial" w:eastAsia="Calibri" w:hAnsi="Arial" w:cs="Arial"/>
          <w:lang w:eastAsia="en-US"/>
        </w:rPr>
        <w:t>Zamawiający na mocy ciążących na nim obowiązków i przysługujących mu uprawnień wskazanych w przepisach art. 135 ust. 1 i 2 oraz art. 137 ust. 1, 2 i 5  ustawy z dnia 11 września 2019 r. Prawo zamówień publicznych (Dz.U. z 2021 roku, poz. 1129 ze zm.),  odpowiada na pytania wykonawców i zmienia treść zapisów SWZ jak poniżej, a także udostępnia zmiany na stronie internetowej.</w:t>
      </w:r>
    </w:p>
    <w:p w14:paraId="385343D4" w14:textId="0B09EA3B" w:rsidR="00DE40D8" w:rsidRPr="00F4158F" w:rsidRDefault="00DE40D8" w:rsidP="00F4158F">
      <w:pPr>
        <w:spacing w:after="0" w:line="360" w:lineRule="auto"/>
        <w:jc w:val="left"/>
        <w:rPr>
          <w:rFonts w:ascii="Arial" w:hAnsi="Arial" w:cs="Arial"/>
          <w:b/>
          <w:bCs/>
        </w:rPr>
      </w:pPr>
    </w:p>
    <w:p w14:paraId="0D63CC8A" w14:textId="72E907DF" w:rsidR="006A7B17" w:rsidRPr="00F4158F" w:rsidRDefault="006A7B17" w:rsidP="00F4158F">
      <w:pPr>
        <w:spacing w:after="0" w:line="360" w:lineRule="auto"/>
        <w:jc w:val="left"/>
        <w:rPr>
          <w:rFonts w:ascii="Arial" w:hAnsi="Arial" w:cs="Arial"/>
          <w:b/>
          <w:bCs/>
        </w:rPr>
      </w:pPr>
      <w:r w:rsidRPr="00F4158F">
        <w:rPr>
          <w:rFonts w:ascii="Arial" w:hAnsi="Arial" w:cs="Arial"/>
          <w:b/>
          <w:bCs/>
        </w:rPr>
        <w:t>Pytanie 1</w:t>
      </w:r>
    </w:p>
    <w:p w14:paraId="70DFF2D7" w14:textId="286AB14B" w:rsidR="0035568D" w:rsidRPr="00F4158F" w:rsidRDefault="00E366F7" w:rsidP="00F4158F">
      <w:pPr>
        <w:spacing w:after="0" w:line="360" w:lineRule="auto"/>
        <w:jc w:val="left"/>
        <w:rPr>
          <w:rFonts w:ascii="Arial" w:hAnsi="Arial" w:cs="Arial"/>
          <w:b/>
          <w:bCs/>
          <w:color w:val="000000" w:themeColor="text1"/>
        </w:rPr>
      </w:pPr>
      <w:r w:rsidRPr="00E366F7">
        <w:rPr>
          <w:rFonts w:ascii="Arial" w:hAnsi="Arial" w:cs="Arial"/>
          <w:color w:val="000000" w:themeColor="text1"/>
        </w:rPr>
        <w:t>Zwracamy się z prośbą o zamieszczenie brakującej dokumentacji przetargowej, tj. załączników nr 10, 11, 12 oraz 13 (umowy dostawy i umowy gwarancyjno-serwisowe).</w:t>
      </w:r>
    </w:p>
    <w:p w14:paraId="7F61FD86" w14:textId="6504F04F" w:rsidR="006A7B17" w:rsidRPr="00F4158F" w:rsidRDefault="000500E8" w:rsidP="00F4158F">
      <w:pPr>
        <w:spacing w:after="0" w:line="360" w:lineRule="auto"/>
        <w:jc w:val="left"/>
        <w:rPr>
          <w:rFonts w:ascii="Arial" w:hAnsi="Arial" w:cs="Arial"/>
          <w:b/>
        </w:rPr>
      </w:pPr>
      <w:r w:rsidRPr="00F4158F">
        <w:rPr>
          <w:rFonts w:ascii="Arial" w:hAnsi="Arial" w:cs="Arial"/>
          <w:b/>
        </w:rPr>
        <w:t>Odpowiedź:</w:t>
      </w:r>
    </w:p>
    <w:p w14:paraId="106C91BC" w14:textId="77777777" w:rsidR="00E366F7" w:rsidRDefault="005F01DA" w:rsidP="00F4158F">
      <w:pPr>
        <w:spacing w:after="0" w:line="360" w:lineRule="auto"/>
        <w:jc w:val="left"/>
        <w:rPr>
          <w:rFonts w:ascii="Arial" w:hAnsi="Arial" w:cs="Arial"/>
        </w:rPr>
      </w:pPr>
      <w:r w:rsidRPr="00F4158F">
        <w:rPr>
          <w:rFonts w:ascii="Arial" w:hAnsi="Arial" w:cs="Arial"/>
        </w:rPr>
        <w:t xml:space="preserve">Zamawiający publikuje </w:t>
      </w:r>
      <w:r w:rsidR="00E366F7">
        <w:rPr>
          <w:rFonts w:ascii="Arial" w:hAnsi="Arial" w:cs="Arial"/>
        </w:rPr>
        <w:t>załączniki o których mowa powyżej, zawarte w następujących plikach:</w:t>
      </w:r>
    </w:p>
    <w:p w14:paraId="4FD0A0D7" w14:textId="58F00869" w:rsidR="0035568D" w:rsidRDefault="00E366F7" w:rsidP="00E366F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366F7">
        <w:rPr>
          <w:rFonts w:ascii="Arial" w:hAnsi="Arial" w:cs="Arial"/>
        </w:rPr>
        <w:t>zał 10_Wzór umowy dostawy dla Części I_30.03.22.docx</w:t>
      </w:r>
      <w:r>
        <w:rPr>
          <w:rFonts w:ascii="Arial" w:hAnsi="Arial" w:cs="Arial"/>
        </w:rPr>
        <w:t>,</w:t>
      </w:r>
    </w:p>
    <w:p w14:paraId="0B7F94EA" w14:textId="5C677FB2" w:rsidR="00E366F7" w:rsidRDefault="00E366F7" w:rsidP="00E366F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366F7">
        <w:rPr>
          <w:rFonts w:ascii="Arial" w:hAnsi="Arial" w:cs="Arial"/>
        </w:rPr>
        <w:t>zał 11_Wzór umowy dostawy dla Części II_30.03.22 .docx</w:t>
      </w:r>
      <w:r>
        <w:rPr>
          <w:rFonts w:ascii="Arial" w:hAnsi="Arial" w:cs="Arial"/>
        </w:rPr>
        <w:t>,</w:t>
      </w:r>
    </w:p>
    <w:p w14:paraId="099AC681" w14:textId="589C9A50" w:rsidR="00E366F7" w:rsidRDefault="00E366F7" w:rsidP="00E366F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366F7">
        <w:rPr>
          <w:rFonts w:ascii="Arial" w:hAnsi="Arial" w:cs="Arial"/>
        </w:rPr>
        <w:t>zał 12_Wzór umowy gwarancyjno- serwisowej dla Części I_30.03.22.docx</w:t>
      </w:r>
      <w:r>
        <w:rPr>
          <w:rFonts w:ascii="Arial" w:hAnsi="Arial" w:cs="Arial"/>
        </w:rPr>
        <w:t>,</w:t>
      </w:r>
    </w:p>
    <w:p w14:paraId="6D47E8D3" w14:textId="262909F0" w:rsidR="006A7B17" w:rsidRDefault="00E366F7" w:rsidP="00F4158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366F7">
        <w:rPr>
          <w:rFonts w:ascii="Arial" w:hAnsi="Arial" w:cs="Arial"/>
        </w:rPr>
        <w:t>zał 13_Wzór umowy gwarancyjno- serwisowej dla Części II_30.03.22.docx</w:t>
      </w:r>
      <w:r>
        <w:rPr>
          <w:rFonts w:ascii="Arial" w:hAnsi="Arial" w:cs="Arial"/>
        </w:rPr>
        <w:t>.</w:t>
      </w:r>
    </w:p>
    <w:p w14:paraId="0F6F1581" w14:textId="77777777" w:rsidR="00B74C43" w:rsidRDefault="00B74C43" w:rsidP="00B74C43">
      <w:pPr>
        <w:pStyle w:val="Akapitzlist"/>
        <w:spacing w:line="360" w:lineRule="auto"/>
        <w:ind w:left="780"/>
        <w:rPr>
          <w:rFonts w:ascii="Arial" w:hAnsi="Arial" w:cs="Arial"/>
        </w:rPr>
      </w:pPr>
    </w:p>
    <w:p w14:paraId="7043D48A" w14:textId="059C1E24" w:rsidR="00B74C43" w:rsidRPr="00F4158F" w:rsidRDefault="00B74C43" w:rsidP="00B74C43">
      <w:pPr>
        <w:spacing w:after="0" w:line="360" w:lineRule="auto"/>
        <w:jc w:val="left"/>
        <w:rPr>
          <w:rFonts w:ascii="Arial" w:hAnsi="Arial" w:cs="Arial"/>
          <w:b/>
          <w:bCs/>
        </w:rPr>
      </w:pPr>
      <w:r w:rsidRPr="00F4158F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2</w:t>
      </w:r>
    </w:p>
    <w:p w14:paraId="753DB3FB" w14:textId="6211CBA2" w:rsidR="00B74C43" w:rsidRPr="00F4158F" w:rsidRDefault="00B74C43" w:rsidP="003036ED">
      <w:pPr>
        <w:spacing w:after="0" w:line="360" w:lineRule="auto"/>
        <w:jc w:val="left"/>
        <w:rPr>
          <w:rFonts w:ascii="Arial" w:hAnsi="Arial" w:cs="Arial"/>
          <w:b/>
          <w:bCs/>
          <w:color w:val="000000" w:themeColor="text1"/>
        </w:rPr>
      </w:pPr>
      <w:r w:rsidRPr="00B74C43">
        <w:rPr>
          <w:rFonts w:ascii="Arial" w:hAnsi="Arial" w:cs="Arial"/>
          <w:color w:val="000000" w:themeColor="text1"/>
        </w:rPr>
        <w:t>Zgodnie z przepisami homologacyjnymi autobusów pojazd nie może być tylko wyposażony w</w:t>
      </w:r>
      <w:r>
        <w:rPr>
          <w:rFonts w:ascii="Arial" w:hAnsi="Arial" w:cs="Arial"/>
          <w:color w:val="000000" w:themeColor="text1"/>
        </w:rPr>
        <w:t> </w:t>
      </w:r>
      <w:r w:rsidRPr="00B74C43">
        <w:rPr>
          <w:rFonts w:ascii="Arial" w:hAnsi="Arial" w:cs="Arial"/>
          <w:color w:val="000000" w:themeColor="text1"/>
        </w:rPr>
        <w:t>system detekcji informowania o pożarze komory silnikowej, wyposażony musi być w</w:t>
      </w:r>
      <w:r w:rsidR="003036ED">
        <w:rPr>
          <w:rFonts w:ascii="Arial" w:hAnsi="Arial" w:cs="Arial"/>
          <w:color w:val="000000" w:themeColor="text1"/>
        </w:rPr>
        <w:t> </w:t>
      </w:r>
      <w:r w:rsidRPr="00B74C43">
        <w:rPr>
          <w:rFonts w:ascii="Arial" w:hAnsi="Arial" w:cs="Arial"/>
          <w:color w:val="000000" w:themeColor="text1"/>
        </w:rPr>
        <w:t>system gaszenia z detekcją. W załączniku nr 1 i 2 w punktach 2.2.1.9 zamawiający dopuszcza tylko system wykrywania pożarów oparty na detekcji elektrycznej, dodatkowo w</w:t>
      </w:r>
      <w:r w:rsidR="003036ED">
        <w:rPr>
          <w:rFonts w:ascii="Arial" w:hAnsi="Arial" w:cs="Arial"/>
          <w:color w:val="000000" w:themeColor="text1"/>
        </w:rPr>
        <w:t> </w:t>
      </w:r>
      <w:r w:rsidRPr="00B74C43">
        <w:rPr>
          <w:rFonts w:ascii="Arial" w:hAnsi="Arial" w:cs="Arial"/>
          <w:color w:val="000000" w:themeColor="text1"/>
        </w:rPr>
        <w:t xml:space="preserve">załączniku 14 i 15 w punkcie 3.4 również wymaga zastosowania systemu detekcji elektrycznej. Istnieją systemy gaszenia oparte na detekcji pneumatycznej i gaszeniu </w:t>
      </w:r>
      <w:r w:rsidRPr="00B74C43">
        <w:rPr>
          <w:rFonts w:ascii="Arial" w:hAnsi="Arial" w:cs="Arial"/>
          <w:color w:val="000000" w:themeColor="text1"/>
        </w:rPr>
        <w:lastRenderedPageBreak/>
        <w:t>proszkowym, które działają bez zbędnej zwłoki, ograniczając szkody przy takim incydencie pożarowym, są również tanie w obsłudze.</w:t>
      </w:r>
      <w:r w:rsidRPr="00B74C43">
        <w:rPr>
          <w:rFonts w:ascii="Arial" w:hAnsi="Arial" w:cs="Arial"/>
          <w:color w:val="000000" w:themeColor="text1"/>
        </w:rPr>
        <w:br/>
        <w:t>Czy zamawiający dopuści do stosowania system gaszenia proszkowy z pneumatyczną linią detekcyjną?</w:t>
      </w:r>
    </w:p>
    <w:p w14:paraId="5B2E9C24" w14:textId="77777777" w:rsidR="00B74C43" w:rsidRPr="00F4158F" w:rsidRDefault="00B74C43" w:rsidP="003036ED">
      <w:pPr>
        <w:spacing w:after="0" w:line="360" w:lineRule="auto"/>
        <w:jc w:val="left"/>
        <w:rPr>
          <w:rFonts w:ascii="Arial" w:hAnsi="Arial" w:cs="Arial"/>
          <w:b/>
        </w:rPr>
      </w:pPr>
      <w:r w:rsidRPr="00F4158F">
        <w:rPr>
          <w:rFonts w:ascii="Arial" w:hAnsi="Arial" w:cs="Arial"/>
          <w:b/>
        </w:rPr>
        <w:t>Odpowiedź:</w:t>
      </w:r>
    </w:p>
    <w:p w14:paraId="0BCF9464" w14:textId="1D54944C" w:rsidR="00B74C43" w:rsidRDefault="00B74C43" w:rsidP="003036ED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Zamawiający </w:t>
      </w:r>
      <w:r w:rsidRPr="00B74C43">
        <w:rPr>
          <w:rFonts w:ascii="Arial" w:hAnsi="Arial" w:cs="Arial"/>
          <w:color w:val="000000" w:themeColor="text1"/>
        </w:rPr>
        <w:t>dopuści do stosowania system gaszenia proszkowy z pneumatyczną linią detekcyjną</w:t>
      </w:r>
      <w:r>
        <w:rPr>
          <w:rFonts w:ascii="Arial" w:hAnsi="Arial" w:cs="Arial"/>
          <w:color w:val="000000" w:themeColor="text1"/>
        </w:rPr>
        <w:t>.</w:t>
      </w:r>
    </w:p>
    <w:p w14:paraId="50C9EC3E" w14:textId="282A042C" w:rsidR="00B74C43" w:rsidRDefault="00B74C4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Jednocześnie Zamawiający zmienia załącznik 1 do SWZ w punkcie 2.2.1.9. w sposób opisany poniżej. </w:t>
      </w:r>
    </w:p>
    <w:p w14:paraId="6C6D6E88" w14:textId="3863B6D9" w:rsidR="00B74C43" w:rsidRDefault="00B74C4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Zamiast:</w:t>
      </w:r>
    </w:p>
    <w:p w14:paraId="646A82F7" w14:textId="36637307" w:rsidR="00B74C43" w:rsidRDefault="00B74C4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Pr="00B74C43">
        <w:rPr>
          <w:rFonts w:ascii="Arial" w:hAnsi="Arial" w:cs="Arial"/>
          <w:color w:val="000000" w:themeColor="text1"/>
        </w:rPr>
        <w:t>2.2.1.9.</w:t>
      </w:r>
      <w:r w:rsidRPr="00B74C43">
        <w:rPr>
          <w:rFonts w:ascii="Arial" w:hAnsi="Arial" w:cs="Arial"/>
          <w:color w:val="000000" w:themeColor="text1"/>
        </w:rPr>
        <w:tab/>
        <w:t>Komora silnika wyposażona w automatyczny system wykrywania pożarów, detekcja oparta na liniowym czujniku temperatury o elektrycznej zasadzie działania. Strefa komory silnika izolowana dźwiękowo.</w:t>
      </w:r>
      <w:r>
        <w:rPr>
          <w:rFonts w:ascii="Arial" w:hAnsi="Arial" w:cs="Arial"/>
          <w:color w:val="000000" w:themeColor="text1"/>
        </w:rPr>
        <w:t>”,</w:t>
      </w:r>
    </w:p>
    <w:p w14:paraId="2040B0D5" w14:textId="261FC937" w:rsidR="00B74C43" w:rsidRDefault="00B74C4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powinno być:</w:t>
      </w:r>
    </w:p>
    <w:p w14:paraId="2C7715B4" w14:textId="1F6D6FB2" w:rsidR="00B74C43" w:rsidRDefault="00B74C4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Pr="00B74C43">
        <w:rPr>
          <w:rFonts w:ascii="Arial" w:hAnsi="Arial" w:cs="Arial"/>
          <w:color w:val="000000" w:themeColor="text1"/>
        </w:rPr>
        <w:t>2.2.1.9.</w:t>
      </w:r>
      <w:r w:rsidRPr="00B74C43">
        <w:rPr>
          <w:rFonts w:ascii="Arial" w:hAnsi="Arial" w:cs="Arial"/>
          <w:color w:val="000000" w:themeColor="text1"/>
        </w:rPr>
        <w:tab/>
        <w:t>Komora silnika wyposażona w automatyczny system wykrywania i gaszenia pożarów. Detekcja oparta na liniowym czujniku temperatury o elektrycznej zasadzie działania, detekcji pneumatycznej lub inny rodzaj detekcji automatycznej zgodny z</w:t>
      </w:r>
      <w:r>
        <w:rPr>
          <w:rFonts w:ascii="Arial" w:hAnsi="Arial" w:cs="Arial"/>
          <w:color w:val="000000" w:themeColor="text1"/>
        </w:rPr>
        <w:t> </w:t>
      </w:r>
      <w:r w:rsidRPr="00B74C43">
        <w:rPr>
          <w:rFonts w:ascii="Arial" w:hAnsi="Arial" w:cs="Arial"/>
          <w:color w:val="000000" w:themeColor="text1"/>
        </w:rPr>
        <w:t>przepisami homolog</w:t>
      </w:r>
      <w:r>
        <w:rPr>
          <w:rFonts w:ascii="Arial" w:hAnsi="Arial" w:cs="Arial"/>
          <w:color w:val="000000" w:themeColor="text1"/>
        </w:rPr>
        <w:t xml:space="preserve">acyjnymi dotyczącymi autobusów. </w:t>
      </w:r>
      <w:r w:rsidRPr="00B74C43">
        <w:rPr>
          <w:rFonts w:ascii="Arial" w:hAnsi="Arial" w:cs="Arial"/>
          <w:color w:val="000000" w:themeColor="text1"/>
        </w:rPr>
        <w:t>System</w:t>
      </w:r>
      <w:r>
        <w:rPr>
          <w:rFonts w:ascii="Arial" w:hAnsi="Arial" w:cs="Arial"/>
          <w:color w:val="000000" w:themeColor="text1"/>
        </w:rPr>
        <w:t xml:space="preserve"> gaszenia proszkowy lub gazowy. </w:t>
      </w:r>
      <w:r w:rsidRPr="00B74C43">
        <w:rPr>
          <w:rFonts w:ascii="Arial" w:hAnsi="Arial" w:cs="Arial"/>
          <w:color w:val="000000" w:themeColor="text1"/>
        </w:rPr>
        <w:t>Strefa komory silnika izolowana dźwiękowo</w:t>
      </w:r>
      <w:r>
        <w:rPr>
          <w:rFonts w:ascii="Arial" w:hAnsi="Arial" w:cs="Arial"/>
          <w:color w:val="000000" w:themeColor="text1"/>
        </w:rPr>
        <w:t>.”</w:t>
      </w:r>
    </w:p>
    <w:p w14:paraId="452E1E82" w14:textId="167C4E81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</w:p>
    <w:p w14:paraId="39DC7305" w14:textId="60112977" w:rsidR="00544EC3" w:rsidRPr="00B74C4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analogicznie zmienia załącznik 2 do SWZ w punkcie 2.2.1.9.</w:t>
      </w:r>
    </w:p>
    <w:p w14:paraId="412AC4A2" w14:textId="77777777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Zamiast:</w:t>
      </w:r>
    </w:p>
    <w:p w14:paraId="20C65AC3" w14:textId="77777777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Pr="00B74C43">
        <w:rPr>
          <w:rFonts w:ascii="Arial" w:hAnsi="Arial" w:cs="Arial"/>
          <w:color w:val="000000" w:themeColor="text1"/>
        </w:rPr>
        <w:t>2.2.1.9.</w:t>
      </w:r>
      <w:r w:rsidRPr="00B74C43">
        <w:rPr>
          <w:rFonts w:ascii="Arial" w:hAnsi="Arial" w:cs="Arial"/>
          <w:color w:val="000000" w:themeColor="text1"/>
        </w:rPr>
        <w:tab/>
        <w:t>Komora silnika wyposażona w automatyczny system wykrywania pożarów, detekcja oparta na liniowym czujniku temperatury o elektrycznej zasadzie działania. Strefa komory silnika izolowana dźwiękowo.</w:t>
      </w:r>
      <w:r>
        <w:rPr>
          <w:rFonts w:ascii="Arial" w:hAnsi="Arial" w:cs="Arial"/>
          <w:color w:val="000000" w:themeColor="text1"/>
        </w:rPr>
        <w:t>”,</w:t>
      </w:r>
    </w:p>
    <w:p w14:paraId="7494B17F" w14:textId="77777777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powinno być:</w:t>
      </w:r>
    </w:p>
    <w:p w14:paraId="076A39FE" w14:textId="5F71E84C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Pr="00B74C43">
        <w:rPr>
          <w:rFonts w:ascii="Arial" w:hAnsi="Arial" w:cs="Arial"/>
          <w:color w:val="000000" w:themeColor="text1"/>
        </w:rPr>
        <w:t>2.2.1.9.</w:t>
      </w:r>
      <w:r w:rsidRPr="00B74C43">
        <w:rPr>
          <w:rFonts w:ascii="Arial" w:hAnsi="Arial" w:cs="Arial"/>
          <w:color w:val="000000" w:themeColor="text1"/>
        </w:rPr>
        <w:tab/>
        <w:t>Komora silnika wyposażona w automatyczny system wykrywania i gaszenia pożarów. Detekcja oparta na liniowym czujniku temperatury o elektrycznej zasadzie działania, detekcji pneumatycznej lub inny rodzaj detekcji automatycznej zgodny z</w:t>
      </w:r>
      <w:r>
        <w:rPr>
          <w:rFonts w:ascii="Arial" w:hAnsi="Arial" w:cs="Arial"/>
          <w:color w:val="000000" w:themeColor="text1"/>
        </w:rPr>
        <w:t> </w:t>
      </w:r>
      <w:r w:rsidRPr="00B74C43">
        <w:rPr>
          <w:rFonts w:ascii="Arial" w:hAnsi="Arial" w:cs="Arial"/>
          <w:color w:val="000000" w:themeColor="text1"/>
        </w:rPr>
        <w:t>przepisami homolog</w:t>
      </w:r>
      <w:r>
        <w:rPr>
          <w:rFonts w:ascii="Arial" w:hAnsi="Arial" w:cs="Arial"/>
          <w:color w:val="000000" w:themeColor="text1"/>
        </w:rPr>
        <w:t xml:space="preserve">acyjnymi dotyczącymi autobusów. </w:t>
      </w:r>
      <w:r w:rsidRPr="00B74C43">
        <w:rPr>
          <w:rFonts w:ascii="Arial" w:hAnsi="Arial" w:cs="Arial"/>
          <w:color w:val="000000" w:themeColor="text1"/>
        </w:rPr>
        <w:t>System</w:t>
      </w:r>
      <w:r>
        <w:rPr>
          <w:rFonts w:ascii="Arial" w:hAnsi="Arial" w:cs="Arial"/>
          <w:color w:val="000000" w:themeColor="text1"/>
        </w:rPr>
        <w:t xml:space="preserve"> gaszenia proszkowy lub gazowy. </w:t>
      </w:r>
      <w:r w:rsidRPr="00B74C43">
        <w:rPr>
          <w:rFonts w:ascii="Arial" w:hAnsi="Arial" w:cs="Arial"/>
          <w:color w:val="000000" w:themeColor="text1"/>
        </w:rPr>
        <w:t>Strefa komory silnika izolowana dźwiękowo</w:t>
      </w:r>
      <w:r>
        <w:rPr>
          <w:rFonts w:ascii="Arial" w:hAnsi="Arial" w:cs="Arial"/>
          <w:color w:val="000000" w:themeColor="text1"/>
        </w:rPr>
        <w:t>.”</w:t>
      </w:r>
    </w:p>
    <w:p w14:paraId="2FE98F7D" w14:textId="2E328D1F" w:rsidR="003036ED" w:rsidRDefault="003036ED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</w:p>
    <w:p w14:paraId="645CA884" w14:textId="3E367E84" w:rsidR="003036ED" w:rsidRDefault="003036ED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Jednocześnie informuję, że zamawiający publikuje teksty jednolite załączników 1 i 2 do SWZ pod nazwą:</w:t>
      </w:r>
    </w:p>
    <w:p w14:paraId="4BA06266" w14:textId="2F4153BB" w:rsidR="003036ED" w:rsidRDefault="003036ED" w:rsidP="003036E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3036ED">
        <w:rPr>
          <w:rFonts w:ascii="Arial" w:hAnsi="Arial" w:cs="Arial"/>
          <w:color w:val="000000" w:themeColor="text1"/>
        </w:rPr>
        <w:t>Załącznik nr 1 do SWZ_zmiana 2.docx</w:t>
      </w:r>
      <w:r>
        <w:rPr>
          <w:rFonts w:ascii="Arial" w:hAnsi="Arial" w:cs="Arial"/>
          <w:color w:val="000000" w:themeColor="text1"/>
        </w:rPr>
        <w:t>,</w:t>
      </w:r>
    </w:p>
    <w:p w14:paraId="783607DB" w14:textId="13AAE4C3" w:rsidR="003036ED" w:rsidRPr="003036ED" w:rsidRDefault="003036ED" w:rsidP="003036E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3036ED">
        <w:rPr>
          <w:rFonts w:ascii="Arial" w:hAnsi="Arial" w:cs="Arial"/>
          <w:color w:val="000000" w:themeColor="text1"/>
        </w:rPr>
        <w:t xml:space="preserve">Załącznik nr </w:t>
      </w:r>
      <w:r>
        <w:rPr>
          <w:rFonts w:ascii="Arial" w:hAnsi="Arial" w:cs="Arial"/>
          <w:color w:val="000000" w:themeColor="text1"/>
        </w:rPr>
        <w:t>2</w:t>
      </w:r>
      <w:r w:rsidRPr="003036ED">
        <w:rPr>
          <w:rFonts w:ascii="Arial" w:hAnsi="Arial" w:cs="Arial"/>
          <w:color w:val="000000" w:themeColor="text1"/>
        </w:rPr>
        <w:t xml:space="preserve"> do SWZ_zmiana 2.docx</w:t>
      </w:r>
    </w:p>
    <w:p w14:paraId="2CE096A9" w14:textId="3D0F246F" w:rsidR="00703805" w:rsidRDefault="00703805" w:rsidP="00F4158F">
      <w:pPr>
        <w:spacing w:after="0" w:line="360" w:lineRule="auto"/>
        <w:jc w:val="left"/>
        <w:rPr>
          <w:rFonts w:ascii="Arial" w:hAnsi="Arial" w:cs="Arial"/>
          <w:b/>
        </w:rPr>
      </w:pPr>
    </w:p>
    <w:p w14:paraId="5DD68DC7" w14:textId="77777777" w:rsidR="00544EC3" w:rsidRPr="00F4158F" w:rsidRDefault="00544EC3" w:rsidP="00F4158F">
      <w:pPr>
        <w:spacing w:after="0" w:line="360" w:lineRule="auto"/>
        <w:jc w:val="left"/>
        <w:rPr>
          <w:rFonts w:ascii="Arial" w:hAnsi="Arial" w:cs="Arial"/>
          <w:b/>
        </w:rPr>
      </w:pPr>
    </w:p>
    <w:p w14:paraId="36971FA8" w14:textId="4F385D0C" w:rsidR="001346BE" w:rsidRPr="00F4158F" w:rsidRDefault="001346BE" w:rsidP="00F4158F">
      <w:pPr>
        <w:spacing w:after="0" w:line="360" w:lineRule="auto"/>
        <w:jc w:val="left"/>
        <w:rPr>
          <w:rFonts w:ascii="Arial" w:eastAsiaTheme="minorHAnsi" w:hAnsi="Arial" w:cs="Arial"/>
          <w:bCs/>
          <w:lang w:eastAsia="en-US"/>
        </w:rPr>
      </w:pPr>
      <w:r w:rsidRPr="00F4158F">
        <w:rPr>
          <w:rFonts w:ascii="Arial" w:eastAsiaTheme="minorHAnsi" w:hAnsi="Arial" w:cs="Arial"/>
          <w:bCs/>
          <w:lang w:eastAsia="en-US"/>
        </w:rPr>
        <w:t>Pozostałe zapisy dokumentów zamówienia nr BZP.271.1.</w:t>
      </w:r>
      <w:r w:rsidR="00B74C43">
        <w:rPr>
          <w:rFonts w:ascii="Arial" w:eastAsiaTheme="minorHAnsi" w:hAnsi="Arial" w:cs="Arial"/>
          <w:bCs/>
          <w:lang w:eastAsia="en-US"/>
        </w:rPr>
        <w:t>10</w:t>
      </w:r>
      <w:r w:rsidRPr="00F4158F">
        <w:rPr>
          <w:rFonts w:ascii="Arial" w:eastAsiaTheme="minorHAnsi" w:hAnsi="Arial" w:cs="Arial"/>
          <w:bCs/>
          <w:lang w:eastAsia="en-US"/>
        </w:rPr>
        <w:t>.2022 pozostają bez zmian.</w:t>
      </w:r>
    </w:p>
    <w:p w14:paraId="677CB776" w14:textId="6C827A73" w:rsidR="001346BE" w:rsidRPr="00F4158F" w:rsidRDefault="001346BE" w:rsidP="00F4158F">
      <w:pPr>
        <w:spacing w:after="0" w:line="360" w:lineRule="auto"/>
        <w:jc w:val="left"/>
        <w:rPr>
          <w:rFonts w:ascii="Arial" w:hAnsi="Arial" w:cs="Arial"/>
        </w:rPr>
      </w:pPr>
      <w:r w:rsidRPr="00F4158F">
        <w:rPr>
          <w:rFonts w:ascii="Arial" w:eastAsiaTheme="minorHAnsi" w:hAnsi="Arial" w:cs="Arial"/>
          <w:bCs/>
          <w:lang w:eastAsia="en-US"/>
        </w:rPr>
        <w:t>Przedmiotowe wyjaśnienia i zmiany należy uwzględnić przy sporządzaniu oferty i załączników.</w:t>
      </w:r>
    </w:p>
    <w:sectPr w:rsidR="001346BE" w:rsidRPr="00F4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7CC5" w16cex:dateUtc="2022-01-31T14:20:00Z"/>
  <w16cex:commentExtensible w16cex:durableId="25A27F19" w16cex:dateUtc="2022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A88B3" w16cid:durableId="25A27CC5"/>
  <w16cid:commentId w16cid:paraId="5395701C" w16cid:durableId="25A27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8627" w14:textId="77777777" w:rsidR="008A7B22" w:rsidRDefault="008A7B22" w:rsidP="00A93ECA">
      <w:pPr>
        <w:spacing w:after="0" w:line="240" w:lineRule="auto"/>
      </w:pPr>
      <w:r>
        <w:separator/>
      </w:r>
    </w:p>
  </w:endnote>
  <w:endnote w:type="continuationSeparator" w:id="0">
    <w:p w14:paraId="34BEAECF" w14:textId="77777777" w:rsidR="008A7B22" w:rsidRDefault="008A7B22" w:rsidP="00A9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501BA" w14:textId="77777777" w:rsidR="008A7B22" w:rsidRDefault="008A7B22" w:rsidP="00A93ECA">
      <w:pPr>
        <w:spacing w:after="0" w:line="240" w:lineRule="auto"/>
      </w:pPr>
      <w:r>
        <w:separator/>
      </w:r>
    </w:p>
  </w:footnote>
  <w:footnote w:type="continuationSeparator" w:id="0">
    <w:p w14:paraId="4B8851A7" w14:textId="77777777" w:rsidR="008A7B22" w:rsidRDefault="008A7B22" w:rsidP="00A9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C0F"/>
    <w:multiLevelType w:val="hybridMultilevel"/>
    <w:tmpl w:val="81924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B1F"/>
    <w:multiLevelType w:val="hybridMultilevel"/>
    <w:tmpl w:val="26E0E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B0674"/>
    <w:multiLevelType w:val="hybridMultilevel"/>
    <w:tmpl w:val="A4DAA6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D83EA3"/>
    <w:multiLevelType w:val="hybridMultilevel"/>
    <w:tmpl w:val="A2E2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0A80"/>
    <w:multiLevelType w:val="hybridMultilevel"/>
    <w:tmpl w:val="0562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14880"/>
    <w:multiLevelType w:val="hybridMultilevel"/>
    <w:tmpl w:val="152C8738"/>
    <w:lvl w:ilvl="0" w:tplc="B126A8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441AD"/>
    <w:multiLevelType w:val="hybridMultilevel"/>
    <w:tmpl w:val="9C7A7912"/>
    <w:lvl w:ilvl="0" w:tplc="90C69F0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67A9E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3A67E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403A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CEE3F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C347D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0CCA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2AF9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5988F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807949"/>
    <w:multiLevelType w:val="hybridMultilevel"/>
    <w:tmpl w:val="8DB85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46B6"/>
    <w:multiLevelType w:val="hybridMultilevel"/>
    <w:tmpl w:val="6888BE94"/>
    <w:lvl w:ilvl="0" w:tplc="C5C4A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BA"/>
    <w:rsid w:val="00004C28"/>
    <w:rsid w:val="00030863"/>
    <w:rsid w:val="000366BA"/>
    <w:rsid w:val="000500E8"/>
    <w:rsid w:val="00067177"/>
    <w:rsid w:val="000B7A22"/>
    <w:rsid w:val="000C33F4"/>
    <w:rsid w:val="0012663C"/>
    <w:rsid w:val="001346BE"/>
    <w:rsid w:val="00174DA7"/>
    <w:rsid w:val="00177534"/>
    <w:rsid w:val="00191748"/>
    <w:rsid w:val="001C67C8"/>
    <w:rsid w:val="001D5FEA"/>
    <w:rsid w:val="001D7CB3"/>
    <w:rsid w:val="001E0405"/>
    <w:rsid w:val="0029731F"/>
    <w:rsid w:val="002D39D9"/>
    <w:rsid w:val="003036ED"/>
    <w:rsid w:val="0030551E"/>
    <w:rsid w:val="003305A6"/>
    <w:rsid w:val="0035568D"/>
    <w:rsid w:val="00393FE2"/>
    <w:rsid w:val="003D132B"/>
    <w:rsid w:val="003D24F8"/>
    <w:rsid w:val="004424CD"/>
    <w:rsid w:val="0047096D"/>
    <w:rsid w:val="004801A9"/>
    <w:rsid w:val="0048381D"/>
    <w:rsid w:val="0050111C"/>
    <w:rsid w:val="00523CF8"/>
    <w:rsid w:val="00544EC3"/>
    <w:rsid w:val="00581EF7"/>
    <w:rsid w:val="005C06C4"/>
    <w:rsid w:val="005D18C9"/>
    <w:rsid w:val="005F01DA"/>
    <w:rsid w:val="00680348"/>
    <w:rsid w:val="006A21A5"/>
    <w:rsid w:val="006A7B17"/>
    <w:rsid w:val="006F151D"/>
    <w:rsid w:val="00703805"/>
    <w:rsid w:val="00731236"/>
    <w:rsid w:val="00747AE4"/>
    <w:rsid w:val="007C6583"/>
    <w:rsid w:val="007F330C"/>
    <w:rsid w:val="00856243"/>
    <w:rsid w:val="00863811"/>
    <w:rsid w:val="008A6E06"/>
    <w:rsid w:val="008A7B22"/>
    <w:rsid w:val="00934FDB"/>
    <w:rsid w:val="00935011"/>
    <w:rsid w:val="00963A1C"/>
    <w:rsid w:val="009A7538"/>
    <w:rsid w:val="00A45773"/>
    <w:rsid w:val="00A863A5"/>
    <w:rsid w:val="00A93ECA"/>
    <w:rsid w:val="00AA3F1F"/>
    <w:rsid w:val="00B65CD4"/>
    <w:rsid w:val="00B74B4D"/>
    <w:rsid w:val="00B74C43"/>
    <w:rsid w:val="00C36468"/>
    <w:rsid w:val="00C827F0"/>
    <w:rsid w:val="00C91770"/>
    <w:rsid w:val="00CA68BB"/>
    <w:rsid w:val="00D53893"/>
    <w:rsid w:val="00D757BA"/>
    <w:rsid w:val="00DC29FB"/>
    <w:rsid w:val="00DE40D8"/>
    <w:rsid w:val="00DF72FB"/>
    <w:rsid w:val="00E366F7"/>
    <w:rsid w:val="00E76EDD"/>
    <w:rsid w:val="00ED7A4B"/>
    <w:rsid w:val="00F259D7"/>
    <w:rsid w:val="00F4158F"/>
    <w:rsid w:val="00F566EA"/>
    <w:rsid w:val="00F7100D"/>
    <w:rsid w:val="00F93A63"/>
    <w:rsid w:val="00FF5F28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B1B8BA"/>
  <w15:docId w15:val="{18CAD4D2-8415-4AAB-8BFC-43BDBCF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EC3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locked/>
    <w:rsid w:val="006A7B17"/>
    <w:rPr>
      <w:rFonts w:ascii="Calibri" w:hAnsi="Calibri" w:cs="Calibri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6A7B17"/>
    <w:pPr>
      <w:spacing w:after="0" w:line="240" w:lineRule="auto"/>
      <w:ind w:left="720"/>
      <w:jc w:val="left"/>
    </w:pPr>
    <w:rPr>
      <w:rFonts w:eastAsiaTheme="minorHAns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1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381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8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D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34FDB"/>
    <w:pPr>
      <w:shd w:val="clear" w:color="auto" w:fill="FFFFFF"/>
      <w:tabs>
        <w:tab w:val="left" w:pos="706"/>
      </w:tabs>
      <w:spacing w:after="0" w:line="269" w:lineRule="exact"/>
      <w:ind w:right="19"/>
      <w:jc w:val="left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34FDB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xmsonormal">
    <w:name w:val="x_msonormal"/>
    <w:basedOn w:val="Normalny"/>
    <w:rsid w:val="00174DA7"/>
    <w:pPr>
      <w:spacing w:after="0" w:line="240" w:lineRule="auto"/>
      <w:jc w:val="left"/>
    </w:pPr>
    <w:rPr>
      <w:rFonts w:eastAsiaTheme="minorHAnsi" w:cs="Calibri"/>
    </w:rPr>
  </w:style>
  <w:style w:type="paragraph" w:customStyle="1" w:styleId="xnormalny3">
    <w:name w:val="x_normalny3"/>
    <w:basedOn w:val="Normalny"/>
    <w:rsid w:val="00174DA7"/>
    <w:pPr>
      <w:spacing w:before="60"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6F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6F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Jastrząbek, Monika</dc:creator>
  <cp:lastModifiedBy>Bimkiewicz Ewa</cp:lastModifiedBy>
  <cp:revision>35</cp:revision>
  <cp:lastPrinted>2022-02-22T14:06:00Z</cp:lastPrinted>
  <dcterms:created xsi:type="dcterms:W3CDTF">2022-02-07T07:24:00Z</dcterms:created>
  <dcterms:modified xsi:type="dcterms:W3CDTF">2022-03-31T13:10:00Z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2022-01-31T14:19:57Z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71fff6c2-861e-4f36-ba0a-32057f51dfbe</vt:lpwstr>
  </property>
  <property fmtid="{D5CDD505-2E9C-101B-9397-08002B2CF9AE}" pid="8" name="MSIP_Label_43f08ec5-d6d9-4227-8387-ccbfcb3632c4_ContentBits">
    <vt:lpwstr>0</vt:lpwstr>
  </property>
</Properties>
</file>