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9F65" w14:textId="5B648E32" w:rsidR="007D3281" w:rsidRDefault="007D3281">
      <w:pPr>
        <w:jc w:val="center"/>
        <w:rPr>
          <w:b/>
          <w:sz w:val="34"/>
          <w:szCs w:val="34"/>
        </w:rPr>
      </w:pPr>
    </w:p>
    <w:p w14:paraId="3BB00CCD" w14:textId="77777777" w:rsidR="00454B37" w:rsidRDefault="00454B37">
      <w:pPr>
        <w:jc w:val="center"/>
        <w:rPr>
          <w:b/>
          <w:sz w:val="34"/>
          <w:szCs w:val="34"/>
        </w:rPr>
      </w:pPr>
    </w:p>
    <w:p w14:paraId="00000001" w14:textId="0D9A4A8C" w:rsidR="00AB3196" w:rsidRDefault="00276C4B">
      <w:pPr>
        <w:jc w:val="center"/>
        <w:rPr>
          <w:b/>
          <w:sz w:val="34"/>
          <w:szCs w:val="34"/>
        </w:rPr>
      </w:pPr>
      <w:r>
        <w:rPr>
          <w:b/>
          <w:sz w:val="34"/>
          <w:szCs w:val="34"/>
        </w:rPr>
        <w:t>SPECYFIKACJA WARUNKÓW ZAMÓWIENIA</w:t>
      </w:r>
    </w:p>
    <w:p w14:paraId="00000002" w14:textId="6BE7D8E1" w:rsidR="00AB3196" w:rsidRDefault="00AB3196">
      <w:pPr>
        <w:jc w:val="center"/>
      </w:pPr>
    </w:p>
    <w:p w14:paraId="387829B9" w14:textId="77777777" w:rsidR="00454B37" w:rsidRDefault="00454B37">
      <w:pPr>
        <w:jc w:val="center"/>
      </w:pPr>
    </w:p>
    <w:p w14:paraId="00000003" w14:textId="77777777" w:rsidR="00AB3196" w:rsidRDefault="00AB3196">
      <w:pPr>
        <w:jc w:val="center"/>
      </w:pPr>
    </w:p>
    <w:p w14:paraId="00000004" w14:textId="5E5CBF0F" w:rsidR="00AB3196" w:rsidRDefault="00276C4B">
      <w:pPr>
        <w:jc w:val="center"/>
        <w:rPr>
          <w:b/>
        </w:rPr>
      </w:pPr>
      <w:r>
        <w:rPr>
          <w:b/>
        </w:rPr>
        <w:t>ZAMAWIAJĄCY:</w:t>
      </w:r>
    </w:p>
    <w:p w14:paraId="271A8EA6" w14:textId="77777777" w:rsidR="00C3393F" w:rsidRDefault="00C3393F">
      <w:pPr>
        <w:jc w:val="center"/>
        <w:rPr>
          <w:b/>
        </w:rPr>
      </w:pPr>
    </w:p>
    <w:p w14:paraId="4A86CB82" w14:textId="781866CB" w:rsidR="00C3393F" w:rsidRPr="00C3393F" w:rsidRDefault="00C3393F">
      <w:pPr>
        <w:jc w:val="center"/>
        <w:rPr>
          <w:b/>
        </w:rPr>
      </w:pPr>
      <w:r w:rsidRPr="00C3393F">
        <w:rPr>
          <w:b/>
        </w:rPr>
        <w:t>Gmina Biały Dunajec</w:t>
      </w:r>
    </w:p>
    <w:p w14:paraId="0D746EBB" w14:textId="77777777" w:rsidR="00C3393F" w:rsidRPr="00C3393F" w:rsidRDefault="00C3393F">
      <w:pPr>
        <w:jc w:val="center"/>
        <w:rPr>
          <w:b/>
        </w:rPr>
      </w:pPr>
      <w:r w:rsidRPr="00C3393F">
        <w:rPr>
          <w:b/>
        </w:rPr>
        <w:t>reprezentowana przez</w:t>
      </w:r>
    </w:p>
    <w:p w14:paraId="424AF361" w14:textId="77777777" w:rsidR="00C3393F" w:rsidRPr="00C3393F" w:rsidRDefault="00C3393F">
      <w:pPr>
        <w:jc w:val="center"/>
        <w:rPr>
          <w:b/>
        </w:rPr>
      </w:pPr>
      <w:r w:rsidRPr="00C3393F">
        <w:rPr>
          <w:b/>
        </w:rPr>
        <w:t>Wójta Gminy Biały Dunajec</w:t>
      </w:r>
    </w:p>
    <w:p w14:paraId="3D8998A6" w14:textId="77777777" w:rsidR="00C3393F" w:rsidRPr="00C3393F" w:rsidRDefault="00C3393F">
      <w:pPr>
        <w:jc w:val="center"/>
        <w:rPr>
          <w:b/>
        </w:rPr>
      </w:pPr>
      <w:r w:rsidRPr="00C3393F">
        <w:rPr>
          <w:b/>
        </w:rPr>
        <w:t>Ul Jana Pawła II 312</w:t>
      </w:r>
    </w:p>
    <w:p w14:paraId="467F551D" w14:textId="77777777" w:rsidR="00C3393F" w:rsidRPr="00C3393F" w:rsidRDefault="00C3393F">
      <w:pPr>
        <w:jc w:val="center"/>
        <w:rPr>
          <w:b/>
        </w:rPr>
      </w:pPr>
      <w:r w:rsidRPr="00C3393F">
        <w:rPr>
          <w:b/>
        </w:rPr>
        <w:t>34-425 Biały Dunajec</w:t>
      </w:r>
    </w:p>
    <w:p w14:paraId="00000005" w14:textId="5B2C77A0" w:rsidR="00AB3196" w:rsidRPr="00C3393F" w:rsidRDefault="00C3393F">
      <w:pPr>
        <w:jc w:val="center"/>
        <w:rPr>
          <w:b/>
          <w:sz w:val="26"/>
          <w:szCs w:val="26"/>
        </w:rPr>
      </w:pPr>
      <w:r w:rsidRPr="00C3393F">
        <w:rPr>
          <w:b/>
        </w:rPr>
        <w:t>Tel. 18 207 95 11</w:t>
      </w:r>
    </w:p>
    <w:p w14:paraId="00000006" w14:textId="77777777" w:rsidR="00AB3196" w:rsidRDefault="00AB3196">
      <w:pPr>
        <w:jc w:val="center"/>
        <w:rPr>
          <w:sz w:val="26"/>
          <w:szCs w:val="26"/>
        </w:rPr>
      </w:pPr>
    </w:p>
    <w:p w14:paraId="00000007" w14:textId="635BEE3E" w:rsidR="00AB3196" w:rsidRDefault="00276C4B">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w:t>
      </w:r>
      <w:r w:rsidRPr="00F95FDD">
        <w:rPr>
          <w:sz w:val="20"/>
          <w:szCs w:val="20"/>
        </w:rPr>
        <w:t xml:space="preserve">na </w:t>
      </w:r>
      <w:r w:rsidR="008A4FFC" w:rsidRPr="008A4FFC">
        <w:rPr>
          <w:bCs/>
          <w:sz w:val="20"/>
          <w:szCs w:val="20"/>
        </w:rPr>
        <w:t>usługi</w:t>
      </w:r>
      <w:r>
        <w:rPr>
          <w:sz w:val="20"/>
          <w:szCs w:val="20"/>
        </w:rPr>
        <w:t> </w:t>
      </w:r>
      <w:proofErr w:type="spellStart"/>
      <w:r>
        <w:rPr>
          <w:sz w:val="20"/>
          <w:szCs w:val="20"/>
        </w:rPr>
        <w:t>pn</w:t>
      </w:r>
      <w:proofErr w:type="spellEnd"/>
      <w:r>
        <w:rPr>
          <w:sz w:val="20"/>
          <w:szCs w:val="20"/>
        </w:rPr>
        <w:t>:</w:t>
      </w:r>
    </w:p>
    <w:p w14:paraId="00000008" w14:textId="77777777" w:rsidR="00AB3196" w:rsidRDefault="00AB3196">
      <w:pPr>
        <w:jc w:val="center"/>
      </w:pPr>
    </w:p>
    <w:p w14:paraId="00000009" w14:textId="77777777" w:rsidR="00AB3196" w:rsidRDefault="00AB3196">
      <w:pPr>
        <w:jc w:val="center"/>
      </w:pPr>
    </w:p>
    <w:p w14:paraId="0000000E" w14:textId="77777777" w:rsidR="00AB3196" w:rsidRDefault="00AB3196">
      <w:pPr>
        <w:jc w:val="center"/>
      </w:pPr>
    </w:p>
    <w:p w14:paraId="0000000F" w14:textId="6DC4BA0A" w:rsidR="00AB3196" w:rsidRPr="00C3393F" w:rsidRDefault="00276C4B">
      <w:pPr>
        <w:jc w:val="center"/>
        <w:rPr>
          <w:b/>
          <w:sz w:val="32"/>
          <w:szCs w:val="32"/>
        </w:rPr>
      </w:pPr>
      <w:r w:rsidRPr="00C3393F">
        <w:rPr>
          <w:b/>
          <w:sz w:val="32"/>
          <w:szCs w:val="32"/>
        </w:rPr>
        <w:t>“</w:t>
      </w:r>
      <w:r w:rsidR="00F25E9F" w:rsidRPr="00C3393F">
        <w:rPr>
          <w:b/>
          <w:sz w:val="32"/>
          <w:szCs w:val="32"/>
        </w:rPr>
        <w:t>USUWANIE AZBESTU Z GOSPODARSTW DOMOWYCH W GMINIE BIAŁY DUNAJEC</w:t>
      </w:r>
      <w:r w:rsidR="007A19FC">
        <w:rPr>
          <w:b/>
          <w:sz w:val="32"/>
          <w:szCs w:val="32"/>
        </w:rPr>
        <w:t xml:space="preserve"> W ROKU </w:t>
      </w:r>
      <w:r w:rsidR="00992DFE">
        <w:rPr>
          <w:b/>
          <w:sz w:val="32"/>
          <w:szCs w:val="32"/>
        </w:rPr>
        <w:t>2022</w:t>
      </w:r>
      <w:r w:rsidRPr="00C3393F">
        <w:rPr>
          <w:b/>
          <w:sz w:val="32"/>
          <w:szCs w:val="32"/>
        </w:rPr>
        <w:t>”</w:t>
      </w:r>
    </w:p>
    <w:p w14:paraId="00000010" w14:textId="77777777" w:rsidR="00AB3196" w:rsidRDefault="00AB3196">
      <w:pPr>
        <w:jc w:val="center"/>
        <w:rPr>
          <w:sz w:val="16"/>
          <w:szCs w:val="16"/>
        </w:rPr>
      </w:pPr>
    </w:p>
    <w:p w14:paraId="00000011" w14:textId="60872145" w:rsidR="00AB3196" w:rsidRDefault="00AE70D5">
      <w:pPr>
        <w:jc w:val="center"/>
        <w:rPr>
          <w:b/>
          <w:color w:val="FF9900"/>
        </w:rPr>
      </w:pPr>
      <w:r>
        <w:t>Znak sprawy</w:t>
      </w:r>
      <w:r w:rsidR="00276C4B">
        <w:t>:</w:t>
      </w:r>
      <w:r w:rsidR="00C3393F">
        <w:t xml:space="preserve"> IZP.271.2.2022.AK</w:t>
      </w:r>
    </w:p>
    <w:p w14:paraId="00000012" w14:textId="77777777" w:rsidR="00AB3196" w:rsidRDefault="00AB3196">
      <w:pPr>
        <w:jc w:val="center"/>
      </w:pPr>
    </w:p>
    <w:p w14:paraId="00000026" w14:textId="4531CAEB" w:rsidR="00AB3196" w:rsidRDefault="00AB3196">
      <w:pPr>
        <w:jc w:val="center"/>
      </w:pPr>
    </w:p>
    <w:p w14:paraId="7CCF983A" w14:textId="430FEE85" w:rsidR="007D3281" w:rsidRDefault="007D3281">
      <w:pPr>
        <w:jc w:val="center"/>
      </w:pPr>
    </w:p>
    <w:p w14:paraId="553E2B1F" w14:textId="4D09370D" w:rsidR="007D3281" w:rsidRDefault="007D3281">
      <w:pPr>
        <w:jc w:val="center"/>
      </w:pPr>
    </w:p>
    <w:p w14:paraId="7591D20C" w14:textId="76341EE0" w:rsidR="007D3281" w:rsidRDefault="007D3281">
      <w:pPr>
        <w:jc w:val="center"/>
      </w:pPr>
    </w:p>
    <w:p w14:paraId="489175C7" w14:textId="0F603D9F" w:rsidR="007D3281" w:rsidRDefault="007D3281">
      <w:pPr>
        <w:jc w:val="center"/>
      </w:pPr>
    </w:p>
    <w:p w14:paraId="7A28A692" w14:textId="048B1685" w:rsidR="007D3281" w:rsidRDefault="007D3281">
      <w:pPr>
        <w:jc w:val="center"/>
      </w:pPr>
    </w:p>
    <w:p w14:paraId="2FCE9ECA" w14:textId="77777777" w:rsidR="007D3281" w:rsidRDefault="007D3281">
      <w:pPr>
        <w:jc w:val="center"/>
      </w:pPr>
    </w:p>
    <w:p w14:paraId="00000027" w14:textId="77777777" w:rsidR="00AB3196" w:rsidRDefault="00AB3196">
      <w:pPr>
        <w:jc w:val="center"/>
      </w:pPr>
    </w:p>
    <w:p w14:paraId="7F42082B" w14:textId="15109177" w:rsidR="00C3393F" w:rsidRPr="00F95FDD" w:rsidRDefault="00F95FDD" w:rsidP="00C3393F">
      <w:pPr>
        <w:jc w:val="center"/>
        <w:rPr>
          <w:b/>
        </w:rPr>
      </w:pPr>
      <w:r w:rsidRPr="00F95FDD">
        <w:rPr>
          <w:b/>
        </w:rPr>
        <w:t>Biały Dunajec, dnia 1</w:t>
      </w:r>
      <w:r w:rsidR="00F751B9">
        <w:rPr>
          <w:b/>
        </w:rPr>
        <w:t>8</w:t>
      </w:r>
      <w:r w:rsidRPr="00F95FDD">
        <w:rPr>
          <w:b/>
        </w:rPr>
        <w:t xml:space="preserve"> stycznia </w:t>
      </w:r>
      <w:r w:rsidR="00276C4B" w:rsidRPr="00F95FDD">
        <w:rPr>
          <w:b/>
        </w:rPr>
        <w:t>202</w:t>
      </w:r>
      <w:r w:rsidR="00C3393F" w:rsidRPr="00F95FDD">
        <w:rPr>
          <w:b/>
        </w:rPr>
        <w:t>2</w:t>
      </w:r>
      <w:r w:rsidRPr="00F95FDD">
        <w:rPr>
          <w:b/>
        </w:rPr>
        <w:t xml:space="preserve"> r.</w:t>
      </w:r>
    </w:p>
    <w:p w14:paraId="0D68BD25" w14:textId="77777777" w:rsidR="00C3393F" w:rsidRDefault="00C3393F">
      <w:pPr>
        <w:rPr>
          <w:b/>
          <w:sz w:val="30"/>
          <w:szCs w:val="30"/>
        </w:rPr>
      </w:pPr>
      <w:r>
        <w:rPr>
          <w:b/>
          <w:sz w:val="30"/>
          <w:szCs w:val="30"/>
        </w:rPr>
        <w:br w:type="page"/>
      </w:r>
    </w:p>
    <w:p w14:paraId="0000002B" w14:textId="36E86B4A" w:rsidR="00AB3196" w:rsidRDefault="00276C4B">
      <w:pPr>
        <w:jc w:val="center"/>
        <w:rPr>
          <w:b/>
          <w:sz w:val="28"/>
          <w:szCs w:val="28"/>
        </w:rPr>
      </w:pPr>
      <w:r>
        <w:rPr>
          <w:b/>
          <w:sz w:val="30"/>
          <w:szCs w:val="30"/>
        </w:rPr>
        <w:lastRenderedPageBreak/>
        <w:t>SPIS TREŚCI</w:t>
      </w:r>
    </w:p>
    <w:sdt>
      <w:sdtPr>
        <w:id w:val="-1889026042"/>
        <w:docPartObj>
          <w:docPartGallery w:val="Table of Contents"/>
          <w:docPartUnique/>
        </w:docPartObj>
      </w:sdtPr>
      <w:sdtEndPr/>
      <w:sdtContent>
        <w:p w14:paraId="0000002C" w14:textId="0ED73DF8" w:rsidR="00AB3196" w:rsidRDefault="00276C4B">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F7647D">
            <w:rPr>
              <w:noProof/>
            </w:rPr>
            <w:t>3</w:t>
          </w:r>
          <w:r>
            <w:fldChar w:fldCharType="end"/>
          </w:r>
        </w:p>
        <w:p w14:paraId="0000002D" w14:textId="76C22D70" w:rsidR="00AB3196" w:rsidRDefault="000E25D9">
          <w:pPr>
            <w:tabs>
              <w:tab w:val="right" w:pos="9025"/>
            </w:tabs>
            <w:spacing w:before="200" w:line="240" w:lineRule="auto"/>
            <w:rPr>
              <w:b/>
              <w:color w:val="000000"/>
            </w:rPr>
          </w:pPr>
          <w:hyperlink w:anchor="_qj2p3iyqlwum">
            <w:r w:rsidR="00276C4B">
              <w:rPr>
                <w:b/>
                <w:color w:val="000000"/>
              </w:rPr>
              <w:t>II. Ochrona danych osobowych</w:t>
            </w:r>
          </w:hyperlink>
          <w:r w:rsidR="00276C4B">
            <w:rPr>
              <w:b/>
              <w:color w:val="000000"/>
            </w:rPr>
            <w:tab/>
          </w:r>
          <w:r w:rsidR="00276C4B">
            <w:fldChar w:fldCharType="begin"/>
          </w:r>
          <w:r w:rsidR="00276C4B">
            <w:instrText xml:space="preserve"> PAGEREF _qj2p3iyqlwum \h </w:instrText>
          </w:r>
          <w:r w:rsidR="00276C4B">
            <w:fldChar w:fldCharType="separate"/>
          </w:r>
          <w:r w:rsidR="00F7647D">
            <w:rPr>
              <w:noProof/>
            </w:rPr>
            <w:t>3</w:t>
          </w:r>
          <w:r w:rsidR="00276C4B">
            <w:fldChar w:fldCharType="end"/>
          </w:r>
        </w:p>
        <w:p w14:paraId="0000002E" w14:textId="0D47FA9D" w:rsidR="00AB3196" w:rsidRDefault="000E25D9">
          <w:pPr>
            <w:tabs>
              <w:tab w:val="right" w:pos="9025"/>
            </w:tabs>
            <w:spacing w:before="200" w:line="240" w:lineRule="auto"/>
            <w:rPr>
              <w:b/>
              <w:color w:val="000000"/>
            </w:rPr>
          </w:pPr>
          <w:hyperlink w:anchor="_epsepounxnv1">
            <w:r w:rsidR="00276C4B">
              <w:rPr>
                <w:b/>
                <w:color w:val="000000"/>
              </w:rPr>
              <w:t>III. Tryb udzielania zamówienia</w:t>
            </w:r>
          </w:hyperlink>
          <w:r w:rsidR="00276C4B">
            <w:rPr>
              <w:b/>
              <w:color w:val="000000"/>
            </w:rPr>
            <w:tab/>
          </w:r>
          <w:r w:rsidR="00276C4B">
            <w:fldChar w:fldCharType="begin"/>
          </w:r>
          <w:r w:rsidR="00276C4B">
            <w:instrText xml:space="preserve"> PAGEREF _epsepounxnv1 \h </w:instrText>
          </w:r>
          <w:r w:rsidR="00276C4B">
            <w:fldChar w:fldCharType="separate"/>
          </w:r>
          <w:r w:rsidR="00F7647D">
            <w:rPr>
              <w:noProof/>
            </w:rPr>
            <w:t>4</w:t>
          </w:r>
          <w:r w:rsidR="00276C4B">
            <w:fldChar w:fldCharType="end"/>
          </w:r>
        </w:p>
        <w:p w14:paraId="0000002F" w14:textId="6F25ED52" w:rsidR="00AB3196" w:rsidRDefault="000E25D9">
          <w:pPr>
            <w:tabs>
              <w:tab w:val="right" w:pos="9025"/>
            </w:tabs>
            <w:spacing w:before="200" w:line="240" w:lineRule="auto"/>
            <w:rPr>
              <w:b/>
              <w:color w:val="000000"/>
            </w:rPr>
          </w:pPr>
          <w:hyperlink w:anchor="_x24vtaagcm5x">
            <w:r w:rsidR="00276C4B">
              <w:rPr>
                <w:b/>
                <w:color w:val="000000"/>
              </w:rPr>
              <w:t>IV. Opis przedmiotu zamówienia</w:t>
            </w:r>
          </w:hyperlink>
          <w:r w:rsidR="00276C4B">
            <w:rPr>
              <w:b/>
              <w:color w:val="000000"/>
            </w:rPr>
            <w:tab/>
          </w:r>
          <w:r w:rsidR="00276C4B">
            <w:fldChar w:fldCharType="begin"/>
          </w:r>
          <w:r w:rsidR="00276C4B">
            <w:instrText xml:space="preserve"> PAGEREF _x24vtaagcm5x \h </w:instrText>
          </w:r>
          <w:r w:rsidR="00276C4B">
            <w:fldChar w:fldCharType="separate"/>
          </w:r>
          <w:r w:rsidR="00F7647D">
            <w:rPr>
              <w:noProof/>
            </w:rPr>
            <w:t>5</w:t>
          </w:r>
          <w:r w:rsidR="00276C4B">
            <w:fldChar w:fldCharType="end"/>
          </w:r>
        </w:p>
        <w:p w14:paraId="00000030" w14:textId="48638533" w:rsidR="00AB3196" w:rsidRDefault="000E25D9">
          <w:pPr>
            <w:tabs>
              <w:tab w:val="right" w:pos="9025"/>
            </w:tabs>
            <w:spacing w:before="200" w:line="240" w:lineRule="auto"/>
            <w:rPr>
              <w:b/>
              <w:color w:val="000000"/>
            </w:rPr>
          </w:pPr>
          <w:hyperlink w:anchor="_s0i9odf430x7">
            <w:r w:rsidR="00276C4B">
              <w:rPr>
                <w:b/>
                <w:color w:val="000000"/>
              </w:rPr>
              <w:t>V. Wizja lokalna</w:t>
            </w:r>
          </w:hyperlink>
          <w:r w:rsidR="00276C4B">
            <w:rPr>
              <w:b/>
              <w:color w:val="000000"/>
            </w:rPr>
            <w:tab/>
          </w:r>
          <w:r w:rsidR="00276C4B">
            <w:fldChar w:fldCharType="begin"/>
          </w:r>
          <w:r w:rsidR="00276C4B">
            <w:instrText xml:space="preserve"> PAGEREF _s0i9odf430x7 \h </w:instrText>
          </w:r>
          <w:r w:rsidR="00276C4B">
            <w:fldChar w:fldCharType="separate"/>
          </w:r>
          <w:r w:rsidR="00F7647D">
            <w:rPr>
              <w:noProof/>
            </w:rPr>
            <w:t>6</w:t>
          </w:r>
          <w:r w:rsidR="00276C4B">
            <w:fldChar w:fldCharType="end"/>
          </w:r>
        </w:p>
        <w:p w14:paraId="00000031" w14:textId="080DA9E2" w:rsidR="00AB3196" w:rsidRDefault="000E25D9">
          <w:pPr>
            <w:tabs>
              <w:tab w:val="right" w:pos="9025"/>
            </w:tabs>
            <w:spacing w:before="200" w:line="240" w:lineRule="auto"/>
            <w:rPr>
              <w:b/>
              <w:color w:val="000000"/>
            </w:rPr>
          </w:pPr>
          <w:hyperlink w:anchor="_l3y36xf8w2mt">
            <w:r w:rsidR="00276C4B">
              <w:rPr>
                <w:b/>
                <w:color w:val="000000"/>
              </w:rPr>
              <w:t>VI. Podwykonawstwo</w:t>
            </w:r>
          </w:hyperlink>
          <w:r w:rsidR="00276C4B">
            <w:rPr>
              <w:b/>
              <w:color w:val="000000"/>
            </w:rPr>
            <w:tab/>
          </w:r>
          <w:r w:rsidR="00276C4B">
            <w:fldChar w:fldCharType="begin"/>
          </w:r>
          <w:r w:rsidR="00276C4B">
            <w:instrText xml:space="preserve"> PAGEREF _l3y36xf8w2mt \h </w:instrText>
          </w:r>
          <w:r w:rsidR="00276C4B">
            <w:fldChar w:fldCharType="separate"/>
          </w:r>
          <w:r w:rsidR="00F7647D">
            <w:rPr>
              <w:noProof/>
            </w:rPr>
            <w:t>6</w:t>
          </w:r>
          <w:r w:rsidR="00276C4B">
            <w:fldChar w:fldCharType="end"/>
          </w:r>
        </w:p>
        <w:p w14:paraId="00000032" w14:textId="6396C2FF" w:rsidR="00AB3196" w:rsidRDefault="000E25D9">
          <w:pPr>
            <w:tabs>
              <w:tab w:val="right" w:pos="9025"/>
            </w:tabs>
            <w:spacing w:before="200" w:line="240" w:lineRule="auto"/>
            <w:rPr>
              <w:b/>
              <w:color w:val="000000"/>
            </w:rPr>
          </w:pPr>
          <w:hyperlink w:anchor="_6katmqtjrys4">
            <w:r w:rsidR="00276C4B">
              <w:rPr>
                <w:b/>
                <w:color w:val="000000"/>
              </w:rPr>
              <w:t>VII. Termin wykonania zamówienia</w:t>
            </w:r>
          </w:hyperlink>
          <w:r w:rsidR="00276C4B">
            <w:rPr>
              <w:b/>
              <w:color w:val="000000"/>
            </w:rPr>
            <w:tab/>
          </w:r>
          <w:r w:rsidR="00276C4B">
            <w:fldChar w:fldCharType="begin"/>
          </w:r>
          <w:r w:rsidR="00276C4B">
            <w:instrText xml:space="preserve"> PAGEREF _6katmqtjrys4 \h </w:instrText>
          </w:r>
          <w:r w:rsidR="00276C4B">
            <w:fldChar w:fldCharType="separate"/>
          </w:r>
          <w:r w:rsidR="00F7647D">
            <w:rPr>
              <w:noProof/>
            </w:rPr>
            <w:t>7</w:t>
          </w:r>
          <w:r w:rsidR="00276C4B">
            <w:fldChar w:fldCharType="end"/>
          </w:r>
        </w:p>
        <w:p w14:paraId="00000033" w14:textId="512233C5" w:rsidR="00AB3196" w:rsidRDefault="000E25D9">
          <w:pPr>
            <w:tabs>
              <w:tab w:val="right" w:pos="9025"/>
            </w:tabs>
            <w:spacing w:before="200" w:line="240" w:lineRule="auto"/>
            <w:rPr>
              <w:b/>
              <w:color w:val="000000"/>
            </w:rPr>
          </w:pPr>
          <w:hyperlink w:anchor="_nz5qrlch0jbr">
            <w:r w:rsidR="00276C4B">
              <w:rPr>
                <w:b/>
                <w:color w:val="000000"/>
              </w:rPr>
              <w:t>VIII. Warunki udziału w postępowaniu</w:t>
            </w:r>
          </w:hyperlink>
          <w:r w:rsidR="00276C4B">
            <w:rPr>
              <w:b/>
              <w:color w:val="000000"/>
            </w:rPr>
            <w:tab/>
          </w:r>
          <w:r w:rsidR="00276C4B">
            <w:fldChar w:fldCharType="begin"/>
          </w:r>
          <w:r w:rsidR="00276C4B">
            <w:instrText xml:space="preserve"> PAGEREF _nz5qrlch0jbr \h </w:instrText>
          </w:r>
          <w:r w:rsidR="00276C4B">
            <w:fldChar w:fldCharType="separate"/>
          </w:r>
          <w:r w:rsidR="00F7647D">
            <w:rPr>
              <w:noProof/>
            </w:rPr>
            <w:t>7</w:t>
          </w:r>
          <w:r w:rsidR="00276C4B">
            <w:fldChar w:fldCharType="end"/>
          </w:r>
        </w:p>
        <w:p w14:paraId="00000034" w14:textId="4771AF0B" w:rsidR="00AB3196" w:rsidRDefault="000E25D9">
          <w:pPr>
            <w:tabs>
              <w:tab w:val="right" w:pos="9025"/>
            </w:tabs>
            <w:spacing w:before="200" w:line="240" w:lineRule="auto"/>
            <w:rPr>
              <w:b/>
              <w:color w:val="000000"/>
            </w:rPr>
          </w:pPr>
          <w:hyperlink w:anchor="_sv3xn7chhdup">
            <w:r w:rsidR="00276C4B">
              <w:rPr>
                <w:b/>
                <w:color w:val="000000"/>
              </w:rPr>
              <w:t>IX. P</w:t>
            </w:r>
          </w:hyperlink>
          <w:r w:rsidR="00276C4B">
            <w:rPr>
              <w:b/>
            </w:rPr>
            <w:t>odstawy wykluczenia z postępowania</w:t>
          </w:r>
          <w:r w:rsidR="00276C4B">
            <w:rPr>
              <w:b/>
              <w:color w:val="000000"/>
            </w:rPr>
            <w:tab/>
          </w:r>
          <w:r w:rsidR="00276C4B">
            <w:fldChar w:fldCharType="begin"/>
          </w:r>
          <w:r w:rsidR="00276C4B">
            <w:instrText xml:space="preserve"> PAGEREF _sv3xn7chhdup \h </w:instrText>
          </w:r>
          <w:r w:rsidR="00276C4B">
            <w:fldChar w:fldCharType="separate"/>
          </w:r>
          <w:r w:rsidR="00F7647D">
            <w:rPr>
              <w:noProof/>
            </w:rPr>
            <w:t>7</w:t>
          </w:r>
          <w:r w:rsidR="00276C4B">
            <w:fldChar w:fldCharType="end"/>
          </w:r>
        </w:p>
        <w:p w14:paraId="00000035" w14:textId="2E3C07DB" w:rsidR="00AB3196" w:rsidRDefault="000E25D9">
          <w:pPr>
            <w:tabs>
              <w:tab w:val="right" w:pos="9025"/>
            </w:tabs>
            <w:spacing w:before="200" w:line="240" w:lineRule="auto"/>
            <w:rPr>
              <w:b/>
              <w:color w:val="000000"/>
            </w:rPr>
          </w:pPr>
          <w:hyperlink w:anchor="_crlv0voso4yw">
            <w:r w:rsidR="00276C4B">
              <w:rPr>
                <w:b/>
                <w:color w:val="000000"/>
              </w:rPr>
              <w:t>X. Podmiotowe środki dowodowe. Oświadczenia i dokumenty, jakie zobowiązani są dostarczyć Wykonawcy w celu potwierdzenia spełniania warunków udziału w postępowaniu oraz wykazania braku podstaw wykluczenia</w:t>
            </w:r>
          </w:hyperlink>
          <w:r w:rsidR="00276C4B">
            <w:rPr>
              <w:b/>
              <w:color w:val="000000"/>
            </w:rPr>
            <w:tab/>
          </w:r>
          <w:r w:rsidR="00276C4B">
            <w:fldChar w:fldCharType="begin"/>
          </w:r>
          <w:r w:rsidR="00276C4B">
            <w:instrText xml:space="preserve"> PAGEREF _crlv0voso4yw \h </w:instrText>
          </w:r>
          <w:r w:rsidR="00276C4B">
            <w:fldChar w:fldCharType="separate"/>
          </w:r>
          <w:r w:rsidR="00F7647D">
            <w:rPr>
              <w:noProof/>
            </w:rPr>
            <w:t>8</w:t>
          </w:r>
          <w:r w:rsidR="00276C4B">
            <w:fldChar w:fldCharType="end"/>
          </w:r>
        </w:p>
        <w:p w14:paraId="00000036" w14:textId="15C4225F" w:rsidR="00AB3196" w:rsidRDefault="000E25D9">
          <w:pPr>
            <w:tabs>
              <w:tab w:val="right" w:pos="9025"/>
            </w:tabs>
            <w:spacing w:before="200" w:line="240" w:lineRule="auto"/>
            <w:rPr>
              <w:b/>
              <w:color w:val="000000"/>
            </w:rPr>
          </w:pPr>
          <w:hyperlink w:anchor="_gb4nrns0uw97">
            <w:r w:rsidR="00276C4B">
              <w:rPr>
                <w:b/>
                <w:color w:val="000000"/>
              </w:rPr>
              <w:t>XI. Poleganie na zasobach innych podmiotów</w:t>
            </w:r>
          </w:hyperlink>
          <w:r w:rsidR="00276C4B">
            <w:rPr>
              <w:b/>
              <w:color w:val="000000"/>
            </w:rPr>
            <w:tab/>
          </w:r>
          <w:r w:rsidR="00276C4B">
            <w:fldChar w:fldCharType="begin"/>
          </w:r>
          <w:r w:rsidR="00276C4B">
            <w:instrText xml:space="preserve"> PAGEREF _gb4nrns0uw97 \h </w:instrText>
          </w:r>
          <w:r w:rsidR="00276C4B">
            <w:fldChar w:fldCharType="separate"/>
          </w:r>
          <w:r w:rsidR="00F7647D">
            <w:rPr>
              <w:noProof/>
            </w:rPr>
            <w:t>10</w:t>
          </w:r>
          <w:r w:rsidR="00276C4B">
            <w:fldChar w:fldCharType="end"/>
          </w:r>
        </w:p>
        <w:p w14:paraId="00000037" w14:textId="38E11A4D" w:rsidR="00AB3196" w:rsidRDefault="000E25D9">
          <w:pPr>
            <w:tabs>
              <w:tab w:val="right" w:pos="9025"/>
            </w:tabs>
            <w:spacing w:before="200" w:line="240" w:lineRule="auto"/>
            <w:rPr>
              <w:b/>
              <w:color w:val="000000"/>
            </w:rPr>
          </w:pPr>
          <w:hyperlink w:anchor="_lodptpqf2xh0">
            <w:r w:rsidR="00276C4B">
              <w:rPr>
                <w:b/>
                <w:color w:val="000000"/>
              </w:rPr>
              <w:t>XII. Informacja dla Wykonawców wspólnie ubiegających się o udzielenie zamówienia</w:t>
            </w:r>
          </w:hyperlink>
          <w:r w:rsidR="00276C4B">
            <w:rPr>
              <w:b/>
              <w:color w:val="000000"/>
            </w:rPr>
            <w:tab/>
          </w:r>
          <w:r w:rsidR="00276C4B">
            <w:fldChar w:fldCharType="begin"/>
          </w:r>
          <w:r w:rsidR="00276C4B">
            <w:instrText xml:space="preserve"> PAGEREF _lodptpqf2xh0 \h </w:instrText>
          </w:r>
          <w:r w:rsidR="00276C4B">
            <w:fldChar w:fldCharType="separate"/>
          </w:r>
          <w:r w:rsidR="00F7647D">
            <w:rPr>
              <w:noProof/>
            </w:rPr>
            <w:t>11</w:t>
          </w:r>
          <w:r w:rsidR="00276C4B">
            <w:fldChar w:fldCharType="end"/>
          </w:r>
        </w:p>
        <w:p w14:paraId="00000038" w14:textId="51C3118F" w:rsidR="00AB3196" w:rsidRDefault="000E25D9">
          <w:pPr>
            <w:tabs>
              <w:tab w:val="right" w:pos="9025"/>
            </w:tabs>
            <w:spacing w:before="200" w:line="240" w:lineRule="auto"/>
            <w:rPr>
              <w:b/>
              <w:color w:val="000000"/>
            </w:rPr>
          </w:pPr>
          <w:hyperlink w:anchor="_tp7vefgpgfgi">
            <w:r w:rsidR="00276C4B">
              <w:rPr>
                <w:b/>
                <w:color w:val="000000"/>
              </w:rPr>
              <w:t>XIII. Informacje o sposobie porozumiewania się zamawiającego z Wykonawcami oraz przekazywania oświadczeń lub dokumentów</w:t>
            </w:r>
          </w:hyperlink>
          <w:r w:rsidR="00276C4B">
            <w:rPr>
              <w:b/>
              <w:color w:val="000000"/>
            </w:rPr>
            <w:tab/>
          </w:r>
          <w:r w:rsidR="00276C4B">
            <w:fldChar w:fldCharType="begin"/>
          </w:r>
          <w:r w:rsidR="00276C4B">
            <w:instrText xml:space="preserve"> PAGEREF _tp7vefgpgfgi \h </w:instrText>
          </w:r>
          <w:r w:rsidR="00276C4B">
            <w:fldChar w:fldCharType="separate"/>
          </w:r>
          <w:r w:rsidR="00F7647D">
            <w:rPr>
              <w:noProof/>
            </w:rPr>
            <w:t>11</w:t>
          </w:r>
          <w:r w:rsidR="00276C4B">
            <w:fldChar w:fldCharType="end"/>
          </w:r>
        </w:p>
        <w:p w14:paraId="00000039" w14:textId="74849C88" w:rsidR="00AB3196" w:rsidRDefault="000E25D9">
          <w:pPr>
            <w:tabs>
              <w:tab w:val="right" w:pos="9025"/>
            </w:tabs>
            <w:spacing w:before="200" w:line="240" w:lineRule="auto"/>
            <w:rPr>
              <w:b/>
              <w:color w:val="000000"/>
            </w:rPr>
          </w:pPr>
          <w:hyperlink w:anchor="_rq2udys4csh9">
            <w:r w:rsidR="00276C4B">
              <w:rPr>
                <w:b/>
                <w:color w:val="000000"/>
              </w:rPr>
              <w:t>XIV. Opis sposobu przygotowania ofert oraz dokumentów wymaganych przez Zamawiającego w SWZ</w:t>
            </w:r>
          </w:hyperlink>
          <w:r w:rsidR="00276C4B">
            <w:rPr>
              <w:b/>
              <w:color w:val="000000"/>
            </w:rPr>
            <w:tab/>
          </w:r>
          <w:r w:rsidR="00276C4B">
            <w:fldChar w:fldCharType="begin"/>
          </w:r>
          <w:r w:rsidR="00276C4B">
            <w:instrText xml:space="preserve"> PAGEREF _rq2udys4csh9 \h </w:instrText>
          </w:r>
          <w:r w:rsidR="00276C4B">
            <w:fldChar w:fldCharType="separate"/>
          </w:r>
          <w:r w:rsidR="00F7647D">
            <w:rPr>
              <w:noProof/>
            </w:rPr>
            <w:t>13</w:t>
          </w:r>
          <w:r w:rsidR="00276C4B">
            <w:fldChar w:fldCharType="end"/>
          </w:r>
        </w:p>
        <w:p w14:paraId="0000003A" w14:textId="2FDE4379" w:rsidR="00AB3196" w:rsidRDefault="000E25D9">
          <w:pPr>
            <w:tabs>
              <w:tab w:val="right" w:pos="9025"/>
            </w:tabs>
            <w:spacing w:before="200" w:line="240" w:lineRule="auto"/>
            <w:rPr>
              <w:b/>
              <w:color w:val="000000"/>
            </w:rPr>
          </w:pPr>
          <w:hyperlink w:anchor="_c8de4rg6s4kb">
            <w:r w:rsidR="00276C4B">
              <w:rPr>
                <w:b/>
                <w:color w:val="000000"/>
              </w:rPr>
              <w:t>XV. Sposób obliczania ceny oferty</w:t>
            </w:r>
          </w:hyperlink>
          <w:r w:rsidR="00276C4B">
            <w:rPr>
              <w:b/>
              <w:color w:val="000000"/>
            </w:rPr>
            <w:tab/>
          </w:r>
          <w:r w:rsidR="00276C4B">
            <w:fldChar w:fldCharType="begin"/>
          </w:r>
          <w:r w:rsidR="00276C4B">
            <w:instrText xml:space="preserve"> PAGEREF _c8de4rg6s4kb \h </w:instrText>
          </w:r>
          <w:r w:rsidR="00276C4B">
            <w:fldChar w:fldCharType="separate"/>
          </w:r>
          <w:r w:rsidR="00F7647D">
            <w:rPr>
              <w:noProof/>
            </w:rPr>
            <w:t>16</w:t>
          </w:r>
          <w:r w:rsidR="00276C4B">
            <w:fldChar w:fldCharType="end"/>
          </w:r>
        </w:p>
        <w:p w14:paraId="0000003B" w14:textId="398583D3" w:rsidR="00AB3196" w:rsidRDefault="000E25D9">
          <w:pPr>
            <w:tabs>
              <w:tab w:val="right" w:pos="9025"/>
            </w:tabs>
            <w:spacing w:before="200" w:line="240" w:lineRule="auto"/>
            <w:rPr>
              <w:b/>
              <w:color w:val="000000"/>
            </w:rPr>
          </w:pPr>
          <w:hyperlink w:anchor="_1wm6hsxsy23e">
            <w:r w:rsidR="00276C4B">
              <w:rPr>
                <w:b/>
                <w:color w:val="000000"/>
              </w:rPr>
              <w:t>XVI. Wymagania dotyczące wadium</w:t>
            </w:r>
          </w:hyperlink>
          <w:r w:rsidR="00276C4B">
            <w:rPr>
              <w:b/>
              <w:color w:val="000000"/>
            </w:rPr>
            <w:tab/>
          </w:r>
          <w:r w:rsidR="00276C4B">
            <w:fldChar w:fldCharType="begin"/>
          </w:r>
          <w:r w:rsidR="00276C4B">
            <w:instrText xml:space="preserve"> PAGEREF _1wm6hsxsy23e \h </w:instrText>
          </w:r>
          <w:r w:rsidR="00276C4B">
            <w:fldChar w:fldCharType="separate"/>
          </w:r>
          <w:r w:rsidR="00F7647D">
            <w:rPr>
              <w:noProof/>
            </w:rPr>
            <w:t>17</w:t>
          </w:r>
          <w:r w:rsidR="00276C4B">
            <w:fldChar w:fldCharType="end"/>
          </w:r>
        </w:p>
        <w:p w14:paraId="0000003C" w14:textId="0B043912" w:rsidR="00AB3196" w:rsidRDefault="000E25D9">
          <w:pPr>
            <w:tabs>
              <w:tab w:val="right" w:pos="9025"/>
            </w:tabs>
            <w:spacing w:before="200" w:line="240" w:lineRule="auto"/>
            <w:rPr>
              <w:b/>
              <w:color w:val="000000"/>
            </w:rPr>
          </w:pPr>
          <w:hyperlink w:anchor="_kraqvybbazqg">
            <w:r w:rsidR="00276C4B">
              <w:rPr>
                <w:b/>
                <w:color w:val="000000"/>
              </w:rPr>
              <w:t>XVII. Termin związania ofertą</w:t>
            </w:r>
          </w:hyperlink>
          <w:r w:rsidR="00276C4B">
            <w:rPr>
              <w:b/>
              <w:color w:val="000000"/>
            </w:rPr>
            <w:tab/>
          </w:r>
          <w:r w:rsidR="00276C4B">
            <w:fldChar w:fldCharType="begin"/>
          </w:r>
          <w:r w:rsidR="00276C4B">
            <w:instrText xml:space="preserve"> PAGEREF _kraqvybbazqg \h </w:instrText>
          </w:r>
          <w:r w:rsidR="00276C4B">
            <w:fldChar w:fldCharType="separate"/>
          </w:r>
          <w:r w:rsidR="00F7647D">
            <w:rPr>
              <w:noProof/>
            </w:rPr>
            <w:t>18</w:t>
          </w:r>
          <w:r w:rsidR="00276C4B">
            <w:fldChar w:fldCharType="end"/>
          </w:r>
        </w:p>
        <w:p w14:paraId="0000003D" w14:textId="06CFDBDE" w:rsidR="00AB3196" w:rsidRDefault="000E25D9">
          <w:pPr>
            <w:tabs>
              <w:tab w:val="right" w:pos="9025"/>
            </w:tabs>
            <w:spacing w:before="200" w:line="240" w:lineRule="auto"/>
            <w:rPr>
              <w:b/>
              <w:color w:val="000000"/>
            </w:rPr>
          </w:pPr>
          <w:hyperlink w:anchor="_iwk7tzonv6ne">
            <w:r w:rsidR="00276C4B">
              <w:rPr>
                <w:b/>
                <w:color w:val="000000"/>
              </w:rPr>
              <w:t>XVIII. Miejsce i termin składania ofert</w:t>
            </w:r>
          </w:hyperlink>
          <w:r w:rsidR="00276C4B">
            <w:rPr>
              <w:b/>
              <w:color w:val="000000"/>
            </w:rPr>
            <w:tab/>
          </w:r>
          <w:r w:rsidR="00276C4B">
            <w:fldChar w:fldCharType="begin"/>
          </w:r>
          <w:r w:rsidR="00276C4B">
            <w:instrText xml:space="preserve"> PAGEREF _iwk7tzonv6ne \h </w:instrText>
          </w:r>
          <w:r w:rsidR="00276C4B">
            <w:fldChar w:fldCharType="separate"/>
          </w:r>
          <w:r w:rsidR="00F7647D">
            <w:rPr>
              <w:noProof/>
            </w:rPr>
            <w:t>18</w:t>
          </w:r>
          <w:r w:rsidR="00276C4B">
            <w:fldChar w:fldCharType="end"/>
          </w:r>
        </w:p>
        <w:p w14:paraId="0000003E" w14:textId="7F9C321F" w:rsidR="00AB3196" w:rsidRDefault="000E25D9">
          <w:pPr>
            <w:tabs>
              <w:tab w:val="right" w:pos="9025"/>
            </w:tabs>
            <w:spacing w:before="200" w:line="240" w:lineRule="auto"/>
            <w:rPr>
              <w:b/>
              <w:color w:val="000000"/>
            </w:rPr>
          </w:pPr>
          <w:hyperlink w:anchor="_g4kmfra1vcqp">
            <w:r w:rsidR="00276C4B">
              <w:rPr>
                <w:b/>
                <w:color w:val="000000"/>
              </w:rPr>
              <w:t>XIX. Otwarcie ofert</w:t>
            </w:r>
          </w:hyperlink>
          <w:r w:rsidR="00276C4B">
            <w:rPr>
              <w:b/>
              <w:color w:val="000000"/>
            </w:rPr>
            <w:tab/>
          </w:r>
          <w:r w:rsidR="00276C4B">
            <w:fldChar w:fldCharType="begin"/>
          </w:r>
          <w:r w:rsidR="00276C4B">
            <w:instrText xml:space="preserve"> PAGEREF _g4kmfra1vcqp \h </w:instrText>
          </w:r>
          <w:r w:rsidR="00276C4B">
            <w:fldChar w:fldCharType="separate"/>
          </w:r>
          <w:r w:rsidR="00F7647D">
            <w:rPr>
              <w:noProof/>
            </w:rPr>
            <w:t>18</w:t>
          </w:r>
          <w:r w:rsidR="00276C4B">
            <w:fldChar w:fldCharType="end"/>
          </w:r>
        </w:p>
        <w:p w14:paraId="0000003F" w14:textId="6078CFA1" w:rsidR="00AB3196" w:rsidRDefault="000E25D9">
          <w:pPr>
            <w:tabs>
              <w:tab w:val="right" w:pos="9025"/>
            </w:tabs>
            <w:spacing w:before="200" w:line="240" w:lineRule="auto"/>
            <w:rPr>
              <w:b/>
              <w:color w:val="000000"/>
            </w:rPr>
          </w:pPr>
          <w:hyperlink w:anchor="_kc2xtpcwd955">
            <w:r w:rsidR="00276C4B">
              <w:rPr>
                <w:b/>
                <w:color w:val="000000"/>
              </w:rPr>
              <w:t>XX. Opis kryteriów oceny ofert wraz z podaniem wag tych kryteriów i sposobu oceny ofert</w:t>
            </w:r>
          </w:hyperlink>
          <w:r w:rsidR="00276C4B">
            <w:rPr>
              <w:b/>
              <w:color w:val="000000"/>
            </w:rPr>
            <w:tab/>
          </w:r>
          <w:r w:rsidR="00276C4B">
            <w:fldChar w:fldCharType="begin"/>
          </w:r>
          <w:r w:rsidR="00276C4B">
            <w:instrText xml:space="preserve"> PAGEREF _kc2xtpcwd955 \h </w:instrText>
          </w:r>
          <w:r w:rsidR="00276C4B">
            <w:fldChar w:fldCharType="separate"/>
          </w:r>
          <w:r w:rsidR="00F7647D">
            <w:rPr>
              <w:noProof/>
            </w:rPr>
            <w:t>19</w:t>
          </w:r>
          <w:r w:rsidR="00276C4B">
            <w:fldChar w:fldCharType="end"/>
          </w:r>
        </w:p>
        <w:p w14:paraId="00000040" w14:textId="58A1BB09" w:rsidR="00AB3196" w:rsidRDefault="000E25D9">
          <w:pPr>
            <w:tabs>
              <w:tab w:val="right" w:pos="9025"/>
            </w:tabs>
            <w:spacing w:before="200" w:line="240" w:lineRule="auto"/>
            <w:rPr>
              <w:b/>
              <w:color w:val="000000"/>
            </w:rPr>
          </w:pPr>
          <w:hyperlink w:anchor="_jdd1gpfct9cq">
            <w:r w:rsidR="00276C4B">
              <w:rPr>
                <w:b/>
                <w:color w:val="000000"/>
              </w:rPr>
              <w:t>XXI. Informacje o formalnościach, jakie powinny być dopełnione po wyborze oferty w celu zawarcia umowy</w:t>
            </w:r>
          </w:hyperlink>
          <w:r w:rsidR="00276C4B">
            <w:rPr>
              <w:b/>
              <w:color w:val="000000"/>
            </w:rPr>
            <w:tab/>
          </w:r>
          <w:r w:rsidR="00276C4B">
            <w:fldChar w:fldCharType="begin"/>
          </w:r>
          <w:r w:rsidR="00276C4B">
            <w:instrText xml:space="preserve"> PAGEREF _jdd1gpfct9cq \h </w:instrText>
          </w:r>
          <w:r w:rsidR="00276C4B">
            <w:fldChar w:fldCharType="separate"/>
          </w:r>
          <w:r w:rsidR="00F7647D">
            <w:rPr>
              <w:noProof/>
            </w:rPr>
            <w:t>20</w:t>
          </w:r>
          <w:r w:rsidR="00276C4B">
            <w:fldChar w:fldCharType="end"/>
          </w:r>
        </w:p>
        <w:p w14:paraId="00000041" w14:textId="0F8E2A0F" w:rsidR="00AB3196" w:rsidRDefault="000E25D9">
          <w:pPr>
            <w:tabs>
              <w:tab w:val="right" w:pos="9025"/>
            </w:tabs>
            <w:spacing w:before="200" w:line="240" w:lineRule="auto"/>
            <w:rPr>
              <w:b/>
              <w:color w:val="000000"/>
            </w:rPr>
          </w:pPr>
          <w:hyperlink w:anchor="_8o16t0j5rcy">
            <w:r w:rsidR="00276C4B">
              <w:rPr>
                <w:b/>
                <w:color w:val="000000"/>
              </w:rPr>
              <w:t>XXII. Wymagania dotyczące zabezpieczenia należytego wykonania umowy</w:t>
            </w:r>
          </w:hyperlink>
          <w:r w:rsidR="00276C4B">
            <w:rPr>
              <w:b/>
              <w:color w:val="000000"/>
            </w:rPr>
            <w:tab/>
          </w:r>
          <w:r w:rsidR="00276C4B">
            <w:fldChar w:fldCharType="begin"/>
          </w:r>
          <w:r w:rsidR="00276C4B">
            <w:instrText xml:space="preserve"> PAGEREF _8o16t0j5rcy \h </w:instrText>
          </w:r>
          <w:r w:rsidR="00276C4B">
            <w:fldChar w:fldCharType="separate"/>
          </w:r>
          <w:r w:rsidR="00F7647D">
            <w:rPr>
              <w:noProof/>
            </w:rPr>
            <w:t>20</w:t>
          </w:r>
          <w:r w:rsidR="00276C4B">
            <w:fldChar w:fldCharType="end"/>
          </w:r>
        </w:p>
        <w:p w14:paraId="00000042" w14:textId="2C58B52C" w:rsidR="00AB3196" w:rsidRDefault="000E25D9">
          <w:pPr>
            <w:tabs>
              <w:tab w:val="right" w:pos="9025"/>
            </w:tabs>
            <w:spacing w:before="200" w:line="240" w:lineRule="auto"/>
            <w:rPr>
              <w:b/>
              <w:color w:val="000000"/>
            </w:rPr>
          </w:pPr>
          <w:hyperlink w:anchor="_n1rtepxw0unn">
            <w:r w:rsidR="00276C4B">
              <w:rPr>
                <w:b/>
                <w:color w:val="000000"/>
              </w:rPr>
              <w:t>XXIII. Informacje o treści zawieranej umowy oraz możliwości jej zmiany</w:t>
            </w:r>
          </w:hyperlink>
          <w:r w:rsidR="00276C4B">
            <w:rPr>
              <w:b/>
              <w:color w:val="000000"/>
            </w:rPr>
            <w:tab/>
          </w:r>
          <w:r w:rsidR="00276C4B">
            <w:fldChar w:fldCharType="begin"/>
          </w:r>
          <w:r w:rsidR="00276C4B">
            <w:instrText xml:space="preserve"> PAGEREF _n1rtepxw0unn \h </w:instrText>
          </w:r>
          <w:r w:rsidR="00276C4B">
            <w:fldChar w:fldCharType="separate"/>
          </w:r>
          <w:r w:rsidR="00F7647D">
            <w:rPr>
              <w:noProof/>
            </w:rPr>
            <w:t>21</w:t>
          </w:r>
          <w:r w:rsidR="00276C4B">
            <w:fldChar w:fldCharType="end"/>
          </w:r>
        </w:p>
        <w:p w14:paraId="00000043" w14:textId="2BEB159D" w:rsidR="00AB3196" w:rsidRDefault="000E25D9">
          <w:pPr>
            <w:tabs>
              <w:tab w:val="right" w:pos="9025"/>
            </w:tabs>
            <w:spacing w:before="200" w:line="240" w:lineRule="auto"/>
            <w:rPr>
              <w:b/>
              <w:color w:val="000000"/>
            </w:rPr>
          </w:pPr>
          <w:hyperlink w:anchor="_kmfqfyi30wag">
            <w:r w:rsidR="00276C4B">
              <w:rPr>
                <w:b/>
                <w:color w:val="000000"/>
              </w:rPr>
              <w:t>XIV. Pouczenie o środkach ochrony prawnej przysługujących Wykonawcy</w:t>
            </w:r>
          </w:hyperlink>
          <w:r w:rsidR="00276C4B">
            <w:rPr>
              <w:b/>
              <w:color w:val="000000"/>
            </w:rPr>
            <w:tab/>
          </w:r>
          <w:r w:rsidR="00276C4B">
            <w:fldChar w:fldCharType="begin"/>
          </w:r>
          <w:r w:rsidR="00276C4B">
            <w:instrText xml:space="preserve"> PAGEREF _kmfqfyi30wag \h </w:instrText>
          </w:r>
          <w:r w:rsidR="00276C4B">
            <w:fldChar w:fldCharType="separate"/>
          </w:r>
          <w:r w:rsidR="00F7647D">
            <w:rPr>
              <w:noProof/>
            </w:rPr>
            <w:t>21</w:t>
          </w:r>
          <w:r w:rsidR="00276C4B">
            <w:fldChar w:fldCharType="end"/>
          </w:r>
        </w:p>
        <w:p w14:paraId="00000044" w14:textId="10BCF6F1" w:rsidR="00AB3196" w:rsidRDefault="000E25D9">
          <w:pPr>
            <w:tabs>
              <w:tab w:val="right" w:pos="9025"/>
            </w:tabs>
            <w:spacing w:before="200" w:after="80" w:line="240" w:lineRule="auto"/>
            <w:rPr>
              <w:b/>
              <w:color w:val="000000"/>
            </w:rPr>
          </w:pPr>
          <w:hyperlink w:anchor="_uarrfy5kozla">
            <w:r w:rsidR="00276C4B">
              <w:rPr>
                <w:b/>
                <w:color w:val="000000"/>
              </w:rPr>
              <w:t>XXV. Spis załączników</w:t>
            </w:r>
          </w:hyperlink>
          <w:r w:rsidR="00276C4B">
            <w:rPr>
              <w:b/>
              <w:color w:val="000000"/>
            </w:rPr>
            <w:tab/>
          </w:r>
          <w:r w:rsidR="00276C4B">
            <w:fldChar w:fldCharType="begin"/>
          </w:r>
          <w:r w:rsidR="00276C4B">
            <w:instrText xml:space="preserve"> PAGEREF _uarrfy5kozla \h </w:instrText>
          </w:r>
          <w:r w:rsidR="00276C4B">
            <w:fldChar w:fldCharType="separate"/>
          </w:r>
          <w:r w:rsidR="00F7647D">
            <w:rPr>
              <w:noProof/>
            </w:rPr>
            <w:t>22</w:t>
          </w:r>
          <w:r w:rsidR="00276C4B">
            <w:fldChar w:fldCharType="end"/>
          </w:r>
          <w:r w:rsidR="00276C4B">
            <w:fldChar w:fldCharType="end"/>
          </w:r>
        </w:p>
      </w:sdtContent>
    </w:sdt>
    <w:p w14:paraId="00000045" w14:textId="77777777" w:rsidR="00AB3196" w:rsidRDefault="00AB3196">
      <w:pPr>
        <w:spacing w:before="240" w:after="240"/>
      </w:pPr>
    </w:p>
    <w:p w14:paraId="00000046" w14:textId="77777777" w:rsidR="00AB3196" w:rsidRDefault="00276C4B">
      <w:pPr>
        <w:pStyle w:val="Nagwek2"/>
      </w:pPr>
      <w:bookmarkStart w:id="0" w:name="_kabgz8l7slm3" w:colFirst="0" w:colLast="0"/>
      <w:bookmarkEnd w:id="0"/>
      <w:r>
        <w:lastRenderedPageBreak/>
        <w:t>I. Nazwa oraz adres Zamawiającego</w:t>
      </w:r>
    </w:p>
    <w:p w14:paraId="5ACD72E8" w14:textId="77777777" w:rsidR="00041A2E" w:rsidRPr="00C3393F" w:rsidRDefault="00041A2E" w:rsidP="00F95FDD">
      <w:pPr>
        <w:rPr>
          <w:b/>
        </w:rPr>
      </w:pPr>
    </w:p>
    <w:p w14:paraId="45EFC0A8" w14:textId="3BCA3B16" w:rsidR="00F95FDD" w:rsidRPr="00C3393F" w:rsidRDefault="00041A2E" w:rsidP="00041A2E">
      <w:pPr>
        <w:rPr>
          <w:b/>
        </w:rPr>
      </w:pPr>
      <w:r>
        <w:rPr>
          <w:b/>
        </w:rPr>
        <w:t>ul.</w:t>
      </w:r>
      <w:r w:rsidR="00F95FDD" w:rsidRPr="00C3393F">
        <w:rPr>
          <w:b/>
        </w:rPr>
        <w:t xml:space="preserve"> Jana Pawła II 312</w:t>
      </w:r>
    </w:p>
    <w:p w14:paraId="19BECFB7" w14:textId="77777777" w:rsidR="00F95FDD" w:rsidRPr="00C3393F" w:rsidRDefault="00F95FDD" w:rsidP="00041A2E">
      <w:pPr>
        <w:rPr>
          <w:b/>
        </w:rPr>
      </w:pPr>
      <w:r w:rsidRPr="00C3393F">
        <w:rPr>
          <w:b/>
        </w:rPr>
        <w:t>34-425 Biały Dunajec</w:t>
      </w:r>
    </w:p>
    <w:p w14:paraId="00000049" w14:textId="0EA860D8" w:rsidR="00AB3196" w:rsidRPr="00041A2E" w:rsidRDefault="00F95FDD">
      <w:pPr>
        <w:spacing w:before="240" w:after="240"/>
        <w:rPr>
          <w:b/>
        </w:rPr>
      </w:pPr>
      <w:r w:rsidRPr="00041A2E">
        <w:rPr>
          <w:b/>
        </w:rPr>
        <w:t>NIP: 736 17 17 680</w:t>
      </w:r>
    </w:p>
    <w:p w14:paraId="0000004A" w14:textId="7903A47C" w:rsidR="00AB3196" w:rsidRDefault="00276C4B">
      <w:pPr>
        <w:spacing w:before="240" w:after="240"/>
      </w:pPr>
      <w:r>
        <w:t>Godziny pracy Zamawiającego:</w:t>
      </w:r>
      <w:r w:rsidR="00F95FDD">
        <w:t xml:space="preserve"> od poniedziałku do piątku w godzinach od 7:30 do 15:30</w:t>
      </w:r>
    </w:p>
    <w:p w14:paraId="365265ED" w14:textId="7D6E9A67" w:rsidR="00F95FDD" w:rsidRPr="00C3393F" w:rsidRDefault="00F95FDD" w:rsidP="00F95FDD">
      <w:pPr>
        <w:rPr>
          <w:b/>
          <w:sz w:val="26"/>
          <w:szCs w:val="26"/>
        </w:rPr>
      </w:pPr>
      <w:r w:rsidRPr="00C3393F">
        <w:rPr>
          <w:b/>
        </w:rPr>
        <w:t xml:space="preserve">Tel. 18 207 95 </w:t>
      </w:r>
      <w:r>
        <w:rPr>
          <w:b/>
        </w:rPr>
        <w:t>2</w:t>
      </w:r>
      <w:r w:rsidRPr="00C3393F">
        <w:rPr>
          <w:b/>
        </w:rPr>
        <w:t>1</w:t>
      </w:r>
    </w:p>
    <w:p w14:paraId="0000004C" w14:textId="77777777" w:rsidR="00AB3196" w:rsidRDefault="00276C4B">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D" w14:textId="77777777" w:rsidR="00AB3196" w:rsidRDefault="00276C4B">
      <w:pPr>
        <w:pStyle w:val="Nagwek2"/>
        <w:spacing w:before="240" w:after="240"/>
      </w:pPr>
      <w:bookmarkStart w:id="1" w:name="_qj2p3iyqlwum" w:colFirst="0" w:colLast="0"/>
      <w:bookmarkEnd w:id="1"/>
      <w:r>
        <w:t>II. Ochrona danych osobowych</w:t>
      </w:r>
    </w:p>
    <w:p w14:paraId="0000004E" w14:textId="77777777" w:rsidR="00AB3196" w:rsidRDefault="00276C4B">
      <w:pPr>
        <w:numPr>
          <w:ilvl w:val="0"/>
          <w:numId w:val="29"/>
        </w:numPr>
        <w:spacing w:before="240" w:line="360" w:lineRule="auto"/>
        <w:ind w:left="284"/>
        <w:jc w:val="both"/>
        <w:rPr>
          <w:sz w:val="20"/>
          <w:szCs w:val="20"/>
        </w:rPr>
      </w:pPr>
      <w:bookmarkStart w:id="2" w:name="_Hlk93390579"/>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4DA782D9" w:rsidR="00AB3196" w:rsidRPr="00041A2E" w:rsidRDefault="00276C4B">
      <w:pPr>
        <w:numPr>
          <w:ilvl w:val="0"/>
          <w:numId w:val="13"/>
        </w:numPr>
        <w:spacing w:line="360" w:lineRule="auto"/>
        <w:ind w:left="709" w:hanging="401"/>
        <w:jc w:val="both"/>
        <w:rPr>
          <w:sz w:val="20"/>
          <w:szCs w:val="20"/>
        </w:rPr>
      </w:pPr>
      <w:r>
        <w:rPr>
          <w:sz w:val="20"/>
          <w:szCs w:val="20"/>
        </w:rPr>
        <w:t xml:space="preserve">administratorem Pani/Pana danych osobowych jest </w:t>
      </w:r>
      <w:r w:rsidR="00041A2E" w:rsidRPr="00041A2E">
        <w:rPr>
          <w:b/>
        </w:rPr>
        <w:t>Gmina Biały Dunajec</w:t>
      </w:r>
      <w:r w:rsidRPr="00041A2E">
        <w:rPr>
          <w:b/>
          <w:sz w:val="20"/>
          <w:szCs w:val="20"/>
        </w:rPr>
        <w:t>.</w:t>
      </w:r>
    </w:p>
    <w:p w14:paraId="00000050" w14:textId="49B69253" w:rsidR="00AB3196" w:rsidRDefault="00276C4B">
      <w:pPr>
        <w:numPr>
          <w:ilvl w:val="0"/>
          <w:numId w:val="13"/>
        </w:numPr>
        <w:spacing w:line="360" w:lineRule="auto"/>
        <w:ind w:left="709" w:hanging="401"/>
        <w:jc w:val="both"/>
        <w:rPr>
          <w:sz w:val="20"/>
          <w:szCs w:val="20"/>
        </w:rPr>
      </w:pPr>
      <w:r>
        <w:rPr>
          <w:sz w:val="20"/>
          <w:szCs w:val="20"/>
        </w:rPr>
        <w:t>administrator wyznaczył Inspektora Danych Osobowych, z którym można się kontaktować pod adresem e-</w:t>
      </w:r>
      <w:r w:rsidRPr="00AD0DBA">
        <w:rPr>
          <w:sz w:val="20"/>
          <w:szCs w:val="20"/>
        </w:rPr>
        <w:t>mail:</w:t>
      </w:r>
      <w:r w:rsidR="00C010DA" w:rsidRPr="00AD0DBA">
        <w:rPr>
          <w:sz w:val="20"/>
          <w:szCs w:val="20"/>
        </w:rPr>
        <w:t xml:space="preserve"> </w:t>
      </w:r>
      <w:r w:rsidR="00A87EEF" w:rsidRPr="00AD0DBA">
        <w:rPr>
          <w:sz w:val="20"/>
          <w:szCs w:val="20"/>
        </w:rPr>
        <w:t>iod@bialydunajec.com.pl</w:t>
      </w:r>
    </w:p>
    <w:p w14:paraId="00000051" w14:textId="77777777" w:rsidR="00AB3196" w:rsidRDefault="00276C4B">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2" w14:textId="77777777" w:rsidR="00AB3196" w:rsidRDefault="00276C4B">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3" w14:textId="77777777" w:rsidR="00AB3196" w:rsidRDefault="00276C4B">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AB3196" w:rsidRDefault="00276C4B">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AB3196" w:rsidRDefault="00276C4B">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6" w14:textId="77777777" w:rsidR="00AB3196" w:rsidRDefault="00276C4B">
      <w:pPr>
        <w:numPr>
          <w:ilvl w:val="0"/>
          <w:numId w:val="13"/>
        </w:numPr>
        <w:spacing w:line="360" w:lineRule="auto"/>
        <w:ind w:left="709" w:hanging="401"/>
        <w:jc w:val="both"/>
        <w:rPr>
          <w:sz w:val="20"/>
          <w:szCs w:val="20"/>
        </w:rPr>
      </w:pPr>
      <w:r>
        <w:rPr>
          <w:sz w:val="20"/>
          <w:szCs w:val="20"/>
        </w:rPr>
        <w:t>posiada Pani/Pan:</w:t>
      </w:r>
    </w:p>
    <w:p w14:paraId="00000057" w14:textId="77777777" w:rsidR="00AB3196" w:rsidRDefault="00276C4B">
      <w:pPr>
        <w:numPr>
          <w:ilvl w:val="0"/>
          <w:numId w:val="14"/>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t>
      </w:r>
      <w:r>
        <w:rPr>
          <w:sz w:val="20"/>
          <w:szCs w:val="20"/>
        </w:rPr>
        <w:lastRenderedPageBreak/>
        <w:t>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7777777" w:rsidR="00AB3196" w:rsidRDefault="00276C4B">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9" w14:textId="77777777" w:rsidR="00AB3196" w:rsidRDefault="00276C4B">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A" w14:textId="77777777" w:rsidR="00AB3196" w:rsidRDefault="00276C4B">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B" w14:textId="77777777" w:rsidR="00AB3196" w:rsidRDefault="00276C4B">
      <w:pPr>
        <w:numPr>
          <w:ilvl w:val="0"/>
          <w:numId w:val="13"/>
        </w:numPr>
        <w:spacing w:line="360" w:lineRule="auto"/>
        <w:ind w:left="709" w:hanging="401"/>
        <w:jc w:val="both"/>
        <w:rPr>
          <w:sz w:val="20"/>
          <w:szCs w:val="20"/>
        </w:rPr>
      </w:pPr>
      <w:r>
        <w:rPr>
          <w:sz w:val="20"/>
          <w:szCs w:val="20"/>
        </w:rPr>
        <w:t>nie przysługuje Pani/Panu:</w:t>
      </w:r>
    </w:p>
    <w:p w14:paraId="0000005C" w14:textId="77777777" w:rsidR="00AB3196" w:rsidRDefault="00276C4B">
      <w:pPr>
        <w:numPr>
          <w:ilvl w:val="0"/>
          <w:numId w:val="35"/>
        </w:numPr>
        <w:spacing w:line="360" w:lineRule="auto"/>
        <w:ind w:left="1008" w:hanging="392"/>
        <w:jc w:val="both"/>
        <w:rPr>
          <w:sz w:val="20"/>
          <w:szCs w:val="20"/>
        </w:rPr>
      </w:pPr>
      <w:r>
        <w:rPr>
          <w:sz w:val="20"/>
          <w:szCs w:val="20"/>
        </w:rPr>
        <w:t>w związku z art. 17 ust. 3 lit. b, d lub e RODO prawo do usunięcia danych osobowych;</w:t>
      </w:r>
    </w:p>
    <w:p w14:paraId="0000005D" w14:textId="77777777" w:rsidR="00AB3196" w:rsidRDefault="00276C4B">
      <w:pPr>
        <w:numPr>
          <w:ilvl w:val="0"/>
          <w:numId w:val="35"/>
        </w:numPr>
        <w:spacing w:line="360" w:lineRule="auto"/>
        <w:ind w:left="1008" w:hanging="392"/>
        <w:jc w:val="both"/>
        <w:rPr>
          <w:sz w:val="20"/>
          <w:szCs w:val="20"/>
        </w:rPr>
      </w:pPr>
      <w:r>
        <w:rPr>
          <w:sz w:val="20"/>
          <w:szCs w:val="20"/>
        </w:rPr>
        <w:t>prawo do przenoszenia danych osobowych, o którym mowa w art. 20 RODO;</w:t>
      </w:r>
    </w:p>
    <w:p w14:paraId="0000005E" w14:textId="77777777" w:rsidR="00AB3196" w:rsidRDefault="00276C4B">
      <w:pPr>
        <w:numPr>
          <w:ilvl w:val="0"/>
          <w:numId w:val="35"/>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5F" w14:textId="77777777" w:rsidR="00AB3196" w:rsidRDefault="00276C4B">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AB3196" w:rsidRDefault="00276C4B">
      <w:pPr>
        <w:pStyle w:val="Nagwek2"/>
        <w:spacing w:before="240" w:after="240"/>
      </w:pPr>
      <w:bookmarkStart w:id="3" w:name="_epsepounxnv1" w:colFirst="0" w:colLast="0"/>
      <w:bookmarkEnd w:id="2"/>
      <w:bookmarkEnd w:id="3"/>
      <w:r>
        <w:t>III. Tryb udzielania zamówienia</w:t>
      </w:r>
    </w:p>
    <w:p w14:paraId="00000061" w14:textId="77777777" w:rsidR="00AB3196" w:rsidRDefault="00276C4B">
      <w:pPr>
        <w:numPr>
          <w:ilvl w:val="0"/>
          <w:numId w:val="36"/>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2" w14:textId="77777777" w:rsidR="00AB3196" w:rsidRDefault="00276C4B">
      <w:pPr>
        <w:numPr>
          <w:ilvl w:val="0"/>
          <w:numId w:val="36"/>
        </w:numPr>
        <w:spacing w:line="360" w:lineRule="auto"/>
        <w:ind w:left="426"/>
        <w:jc w:val="both"/>
        <w:rPr>
          <w:sz w:val="20"/>
          <w:szCs w:val="20"/>
        </w:rPr>
      </w:pPr>
      <w:r>
        <w:rPr>
          <w:sz w:val="20"/>
          <w:szCs w:val="20"/>
        </w:rPr>
        <w:t xml:space="preserve">Zamawiający nie przewiduje prowadzenia negocjacji. </w:t>
      </w:r>
    </w:p>
    <w:p w14:paraId="00000063" w14:textId="77777777" w:rsidR="00AB3196" w:rsidRDefault="00276C4B">
      <w:pPr>
        <w:numPr>
          <w:ilvl w:val="0"/>
          <w:numId w:val="36"/>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77777777" w:rsidR="00AB3196" w:rsidRDefault="00276C4B">
      <w:pPr>
        <w:numPr>
          <w:ilvl w:val="0"/>
          <w:numId w:val="36"/>
        </w:numPr>
        <w:spacing w:line="360" w:lineRule="auto"/>
        <w:ind w:left="426"/>
        <w:jc w:val="both"/>
        <w:rPr>
          <w:sz w:val="20"/>
          <w:szCs w:val="20"/>
        </w:rPr>
      </w:pPr>
      <w:r>
        <w:rPr>
          <w:sz w:val="20"/>
          <w:szCs w:val="20"/>
        </w:rPr>
        <w:t>Zamawiający nie przewiduje aukcji elektronicznej.</w:t>
      </w:r>
    </w:p>
    <w:p w14:paraId="00000066" w14:textId="77777777" w:rsidR="00AB3196" w:rsidRDefault="00276C4B">
      <w:pPr>
        <w:numPr>
          <w:ilvl w:val="0"/>
          <w:numId w:val="36"/>
        </w:numPr>
        <w:spacing w:line="360" w:lineRule="auto"/>
        <w:ind w:left="426"/>
        <w:jc w:val="both"/>
        <w:rPr>
          <w:sz w:val="20"/>
          <w:szCs w:val="20"/>
        </w:rPr>
      </w:pPr>
      <w:r>
        <w:rPr>
          <w:sz w:val="20"/>
          <w:szCs w:val="20"/>
        </w:rPr>
        <w:t>Zamawiający nie przewiduje złożenia oferty w postaci katalogów elektronicznych.</w:t>
      </w:r>
    </w:p>
    <w:p w14:paraId="00000067" w14:textId="77777777" w:rsidR="00AB3196" w:rsidRDefault="00276C4B">
      <w:pPr>
        <w:numPr>
          <w:ilvl w:val="0"/>
          <w:numId w:val="36"/>
        </w:numPr>
        <w:spacing w:line="360" w:lineRule="auto"/>
        <w:ind w:left="426"/>
        <w:jc w:val="both"/>
        <w:rPr>
          <w:sz w:val="20"/>
          <w:szCs w:val="20"/>
        </w:rPr>
      </w:pPr>
      <w:r>
        <w:rPr>
          <w:sz w:val="20"/>
          <w:szCs w:val="20"/>
        </w:rPr>
        <w:t>Zamawiający nie prowadzi postępowania w celu zawarcia umowy ramowej.</w:t>
      </w:r>
    </w:p>
    <w:p w14:paraId="00000068" w14:textId="77777777" w:rsidR="00AB3196" w:rsidRDefault="00276C4B">
      <w:pPr>
        <w:numPr>
          <w:ilvl w:val="0"/>
          <w:numId w:val="36"/>
        </w:numPr>
        <w:spacing w:line="360" w:lineRule="auto"/>
        <w:ind w:left="426"/>
        <w:jc w:val="both"/>
        <w:rPr>
          <w:sz w:val="20"/>
          <w:szCs w:val="20"/>
        </w:rPr>
      </w:pPr>
      <w:r>
        <w:rPr>
          <w:sz w:val="20"/>
          <w:szCs w:val="20"/>
        </w:rPr>
        <w:lastRenderedPageBreak/>
        <w:t xml:space="preserve">Zamawiający nie zastrzega możliwości ubiegania się o udzielenie zamówienia wyłącznie przez Wykonawców, o których mowa w art. 94 PZP </w:t>
      </w:r>
    </w:p>
    <w:p w14:paraId="0000006C" w14:textId="3562A437" w:rsidR="00AB3196" w:rsidRDefault="00276C4B">
      <w:pPr>
        <w:numPr>
          <w:ilvl w:val="0"/>
          <w:numId w:val="36"/>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w:t>
      </w:r>
      <w:r w:rsidR="008A4FFC">
        <w:rPr>
          <w:sz w:val="20"/>
          <w:szCs w:val="20"/>
        </w:rPr>
        <w:t xml:space="preserve"> stanowiącym Załącznik nr 5</w:t>
      </w:r>
      <w:r>
        <w:rPr>
          <w:sz w:val="20"/>
          <w:szCs w:val="20"/>
        </w:rPr>
        <w:t xml:space="preserve"> oraz </w:t>
      </w:r>
      <w:r w:rsidR="008A4FFC">
        <w:rPr>
          <w:sz w:val="20"/>
          <w:szCs w:val="20"/>
        </w:rPr>
        <w:t>punkcie IV niniejszej SWZ.</w:t>
      </w:r>
    </w:p>
    <w:p w14:paraId="0000006D" w14:textId="77777777" w:rsidR="00AB3196" w:rsidRDefault="00276C4B">
      <w:pPr>
        <w:numPr>
          <w:ilvl w:val="0"/>
          <w:numId w:val="36"/>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E" w14:textId="77777777" w:rsidR="00AB3196" w:rsidRDefault="00276C4B">
      <w:pPr>
        <w:pStyle w:val="Nagwek2"/>
        <w:spacing w:before="240" w:after="240"/>
      </w:pPr>
      <w:bookmarkStart w:id="4" w:name="_x24vtaagcm5x" w:colFirst="0" w:colLast="0"/>
      <w:bookmarkStart w:id="5" w:name="_Hlk93395463"/>
      <w:bookmarkEnd w:id="4"/>
      <w:r>
        <w:t>IV. Opis przedmiotu zamówienia</w:t>
      </w:r>
    </w:p>
    <w:p w14:paraId="0000006F" w14:textId="2B325459" w:rsidR="00AB3196" w:rsidRDefault="00A87EEF">
      <w:pPr>
        <w:numPr>
          <w:ilvl w:val="0"/>
          <w:numId w:val="1"/>
        </w:numPr>
        <w:spacing w:before="240" w:line="360" w:lineRule="auto"/>
        <w:ind w:left="434"/>
        <w:jc w:val="both"/>
        <w:rPr>
          <w:sz w:val="20"/>
          <w:szCs w:val="20"/>
        </w:rPr>
      </w:pPr>
      <w:r w:rsidRPr="00A87EEF">
        <w:rPr>
          <w:sz w:val="20"/>
          <w:szCs w:val="20"/>
        </w:rPr>
        <w:t xml:space="preserve">Przedmiotem zamówienia jest wykonanie usługi obejmującej demontaż, transport i unieszkodliwianie wyrobów zawierających azbest z gospodarstw domowych w Gminie Biały </w:t>
      </w:r>
      <w:r w:rsidRPr="008A4FFC">
        <w:rPr>
          <w:sz w:val="20"/>
          <w:szCs w:val="20"/>
        </w:rPr>
        <w:t xml:space="preserve">Dunajec w ilości </w:t>
      </w:r>
      <w:r w:rsidR="000708CC" w:rsidRPr="008A4FFC">
        <w:rPr>
          <w:sz w:val="20"/>
          <w:szCs w:val="20"/>
        </w:rPr>
        <w:t>516,58</w:t>
      </w:r>
      <w:r w:rsidRPr="008A4FFC">
        <w:rPr>
          <w:sz w:val="20"/>
          <w:szCs w:val="20"/>
        </w:rPr>
        <w:t xml:space="preserve"> Mg jest to szacowana ilość z 84 zabudowań.</w:t>
      </w:r>
    </w:p>
    <w:p w14:paraId="01AD6800" w14:textId="77777777" w:rsidR="0023012E" w:rsidRDefault="00276C4B" w:rsidP="00257F5C">
      <w:pPr>
        <w:numPr>
          <w:ilvl w:val="0"/>
          <w:numId w:val="1"/>
        </w:numPr>
        <w:spacing w:line="360" w:lineRule="auto"/>
        <w:ind w:left="434"/>
        <w:jc w:val="both"/>
        <w:rPr>
          <w:sz w:val="20"/>
          <w:szCs w:val="20"/>
        </w:rPr>
      </w:pPr>
      <w:r>
        <w:rPr>
          <w:sz w:val="20"/>
          <w:szCs w:val="20"/>
        </w:rPr>
        <w:t>Wspólny Słownik Zamówień CPV:</w:t>
      </w:r>
    </w:p>
    <w:p w14:paraId="00000071" w14:textId="125E51F8" w:rsidR="00AB3196" w:rsidRDefault="00257F5C" w:rsidP="0023012E">
      <w:pPr>
        <w:pStyle w:val="Akapitzlist"/>
        <w:numPr>
          <w:ilvl w:val="0"/>
          <w:numId w:val="41"/>
        </w:numPr>
        <w:spacing w:line="360" w:lineRule="auto"/>
        <w:jc w:val="both"/>
        <w:rPr>
          <w:sz w:val="20"/>
          <w:szCs w:val="20"/>
        </w:rPr>
      </w:pPr>
      <w:r w:rsidRPr="0023012E">
        <w:rPr>
          <w:sz w:val="20"/>
          <w:szCs w:val="20"/>
        </w:rPr>
        <w:t>45262660-5</w:t>
      </w:r>
      <w:r w:rsidR="0023012E">
        <w:rPr>
          <w:sz w:val="20"/>
          <w:szCs w:val="20"/>
        </w:rPr>
        <w:t xml:space="preserve"> usuwanie azbestu</w:t>
      </w:r>
    </w:p>
    <w:p w14:paraId="477B4A45" w14:textId="06D81DFB" w:rsidR="0023012E" w:rsidRPr="0023012E" w:rsidRDefault="0023012E" w:rsidP="0023012E">
      <w:pPr>
        <w:pStyle w:val="Akapitzlist"/>
        <w:numPr>
          <w:ilvl w:val="0"/>
          <w:numId w:val="41"/>
        </w:numPr>
        <w:spacing w:line="360" w:lineRule="auto"/>
        <w:jc w:val="both"/>
        <w:rPr>
          <w:sz w:val="20"/>
          <w:szCs w:val="20"/>
        </w:rPr>
      </w:pPr>
      <w:r>
        <w:rPr>
          <w:sz w:val="20"/>
          <w:szCs w:val="20"/>
        </w:rPr>
        <w:t>90512000-9 usługi transportu odpadów</w:t>
      </w:r>
    </w:p>
    <w:p w14:paraId="00000072" w14:textId="23A0B148" w:rsidR="00AB3196" w:rsidRPr="000708CC" w:rsidRDefault="00276C4B">
      <w:pPr>
        <w:numPr>
          <w:ilvl w:val="0"/>
          <w:numId w:val="1"/>
        </w:numPr>
        <w:spacing w:line="360" w:lineRule="auto"/>
        <w:ind w:left="434"/>
        <w:jc w:val="both"/>
        <w:rPr>
          <w:sz w:val="20"/>
          <w:szCs w:val="20"/>
        </w:rPr>
      </w:pPr>
      <w:r w:rsidRPr="000708CC">
        <w:rPr>
          <w:sz w:val="20"/>
          <w:szCs w:val="20"/>
        </w:rPr>
        <w:t>Zamawiający nie dopuszcza składania ofert częściowych.</w:t>
      </w:r>
    </w:p>
    <w:p w14:paraId="00000073" w14:textId="4D82AF69" w:rsidR="00AB3196" w:rsidRDefault="00276C4B">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4" w14:textId="6E6296CD" w:rsidR="00AB3196" w:rsidRDefault="00276C4B">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5" w14:textId="46F13270" w:rsidR="00AB3196" w:rsidRDefault="00175F94">
      <w:pPr>
        <w:numPr>
          <w:ilvl w:val="0"/>
          <w:numId w:val="1"/>
        </w:numPr>
        <w:spacing w:line="360" w:lineRule="auto"/>
        <w:ind w:left="462"/>
        <w:jc w:val="both"/>
        <w:rPr>
          <w:sz w:val="20"/>
          <w:szCs w:val="20"/>
        </w:rPr>
      </w:pPr>
      <w:r>
        <w:rPr>
          <w:sz w:val="20"/>
          <w:szCs w:val="20"/>
        </w:rPr>
        <w:t>Zakres zamówienia:</w:t>
      </w:r>
    </w:p>
    <w:p w14:paraId="2E28CF13" w14:textId="63377921" w:rsidR="00175F94" w:rsidRDefault="00175F94" w:rsidP="00175F94">
      <w:pPr>
        <w:pStyle w:val="Akapitzlist"/>
        <w:numPr>
          <w:ilvl w:val="0"/>
          <w:numId w:val="44"/>
        </w:numPr>
        <w:spacing w:line="360" w:lineRule="auto"/>
        <w:jc w:val="both"/>
        <w:rPr>
          <w:sz w:val="20"/>
          <w:szCs w:val="20"/>
        </w:rPr>
      </w:pPr>
      <w:r w:rsidRPr="00175F94">
        <w:rPr>
          <w:sz w:val="20"/>
          <w:szCs w:val="20"/>
        </w:rPr>
        <w:t>organizacja i zabezpieczenie miejsc wykonywania usług,</w:t>
      </w:r>
    </w:p>
    <w:p w14:paraId="622EE012" w14:textId="4893D8A6" w:rsidR="00175F94" w:rsidRDefault="00175F94" w:rsidP="00175F94">
      <w:pPr>
        <w:pStyle w:val="Akapitzlist"/>
        <w:numPr>
          <w:ilvl w:val="0"/>
          <w:numId w:val="44"/>
        </w:numPr>
        <w:spacing w:line="360" w:lineRule="auto"/>
        <w:jc w:val="both"/>
        <w:rPr>
          <w:sz w:val="20"/>
          <w:szCs w:val="20"/>
        </w:rPr>
      </w:pPr>
      <w:r w:rsidRPr="00175F94">
        <w:rPr>
          <w:sz w:val="20"/>
          <w:szCs w:val="20"/>
        </w:rPr>
        <w:t>zdemontowanie wyrobów azbestowych na wskazanych przez Zamawiającego nieruchomościach,</w:t>
      </w:r>
    </w:p>
    <w:p w14:paraId="6AEB2541" w14:textId="4321425E" w:rsidR="00175F94" w:rsidRDefault="00175F94" w:rsidP="00175F94">
      <w:pPr>
        <w:pStyle w:val="Akapitzlist"/>
        <w:numPr>
          <w:ilvl w:val="0"/>
          <w:numId w:val="44"/>
        </w:numPr>
        <w:spacing w:line="360" w:lineRule="auto"/>
        <w:jc w:val="both"/>
        <w:rPr>
          <w:sz w:val="20"/>
          <w:szCs w:val="20"/>
        </w:rPr>
      </w:pPr>
      <w:r w:rsidRPr="00175F94">
        <w:rPr>
          <w:sz w:val="20"/>
          <w:szCs w:val="20"/>
        </w:rPr>
        <w:t>zabezpieczenie wyrobów azbestowych zgodnie z obowiązującymi przepisami,</w:t>
      </w:r>
    </w:p>
    <w:p w14:paraId="6DFBF97F" w14:textId="069A9065" w:rsidR="00175F94" w:rsidRDefault="00175F94" w:rsidP="00175F94">
      <w:pPr>
        <w:pStyle w:val="Akapitzlist"/>
        <w:numPr>
          <w:ilvl w:val="0"/>
          <w:numId w:val="44"/>
        </w:numPr>
        <w:spacing w:line="360" w:lineRule="auto"/>
        <w:jc w:val="both"/>
        <w:rPr>
          <w:sz w:val="20"/>
          <w:szCs w:val="20"/>
        </w:rPr>
      </w:pPr>
      <w:r w:rsidRPr="00175F94">
        <w:rPr>
          <w:sz w:val="20"/>
          <w:szCs w:val="20"/>
        </w:rPr>
        <w:t>potwierdzenie przyjęcia wyrobów zawierających azbest od właściciela nieruchomości – protokół odbioru azbestu z każdego obiektu podpisany przez właściciela obiektu, Wykonawcę oraz potwierdzony przez przedstawiciela Gminy do transportu i załadunek,</w:t>
      </w:r>
    </w:p>
    <w:p w14:paraId="72A233F4" w14:textId="7718647A" w:rsidR="00175F94" w:rsidRDefault="00175F94" w:rsidP="00175F94">
      <w:pPr>
        <w:pStyle w:val="Akapitzlist"/>
        <w:numPr>
          <w:ilvl w:val="0"/>
          <w:numId w:val="44"/>
        </w:numPr>
        <w:spacing w:line="360" w:lineRule="auto"/>
        <w:jc w:val="both"/>
        <w:rPr>
          <w:sz w:val="20"/>
          <w:szCs w:val="20"/>
        </w:rPr>
      </w:pPr>
      <w:r w:rsidRPr="00175F94">
        <w:rPr>
          <w:sz w:val="20"/>
          <w:szCs w:val="20"/>
        </w:rPr>
        <w:t>uporządkowanie miejsca odbioru,</w:t>
      </w:r>
    </w:p>
    <w:p w14:paraId="7DD39600" w14:textId="74E8EA08" w:rsidR="00175F94" w:rsidRDefault="00175F94" w:rsidP="00175F94">
      <w:pPr>
        <w:pStyle w:val="Akapitzlist"/>
        <w:numPr>
          <w:ilvl w:val="0"/>
          <w:numId w:val="44"/>
        </w:numPr>
        <w:spacing w:line="360" w:lineRule="auto"/>
        <w:jc w:val="both"/>
        <w:rPr>
          <w:sz w:val="20"/>
          <w:szCs w:val="20"/>
        </w:rPr>
      </w:pPr>
      <w:r w:rsidRPr="00175F94">
        <w:rPr>
          <w:sz w:val="20"/>
          <w:szCs w:val="20"/>
        </w:rPr>
        <w:t>(załącznik do umowy). Protokół odbioru powinien zawierać oświadczenie Wykonawcy o prawidłowości wykonania prac oraz o oczyszczeniu terenu z pyłu azbestowego, z zachowaniem właściwych przepisów technicznych i sanitarnych, zgodnie z rozporządzeniem Ministra Gospodarki, Pracy i Polityki Społecznej z dnia 2 kwietnia 2004 r. w sprawie sposobów i warunków bezpiecznego użytkowania i usuwania wyrobów zawierających azbest (Dz. U. z 2004 r. Nr 71, poz. 649 ze zm.),</w:t>
      </w:r>
    </w:p>
    <w:p w14:paraId="26672500" w14:textId="4436556A" w:rsidR="00175F94" w:rsidRDefault="00175F94" w:rsidP="00175F94">
      <w:pPr>
        <w:pStyle w:val="Akapitzlist"/>
        <w:numPr>
          <w:ilvl w:val="0"/>
          <w:numId w:val="44"/>
        </w:numPr>
        <w:spacing w:line="360" w:lineRule="auto"/>
        <w:jc w:val="both"/>
        <w:rPr>
          <w:sz w:val="20"/>
          <w:szCs w:val="20"/>
        </w:rPr>
      </w:pPr>
      <w:r w:rsidRPr="00175F94">
        <w:rPr>
          <w:sz w:val="20"/>
          <w:szCs w:val="20"/>
        </w:rPr>
        <w:t>transport odebranych odpadów na składowisko uprawnione do przyjęcia na stałe odpadów zawierających azbest,</w:t>
      </w:r>
    </w:p>
    <w:p w14:paraId="7377A98F" w14:textId="3E81A69B" w:rsidR="00175F94" w:rsidRDefault="00175F94" w:rsidP="00175F94">
      <w:pPr>
        <w:pStyle w:val="Akapitzlist"/>
        <w:numPr>
          <w:ilvl w:val="0"/>
          <w:numId w:val="44"/>
        </w:numPr>
        <w:spacing w:line="360" w:lineRule="auto"/>
        <w:jc w:val="both"/>
        <w:rPr>
          <w:sz w:val="20"/>
          <w:szCs w:val="20"/>
        </w:rPr>
      </w:pPr>
      <w:r w:rsidRPr="00175F94">
        <w:rPr>
          <w:sz w:val="20"/>
          <w:szCs w:val="20"/>
        </w:rPr>
        <w:t>przekazanie odpadów na składowisko posiadające odpowiednie zezwolenie na unieszkodliwianie tego rodzaju odpadów,</w:t>
      </w:r>
    </w:p>
    <w:p w14:paraId="0EE1673F" w14:textId="2D5BE9B7" w:rsidR="00DB74A5" w:rsidRDefault="00DB74A5" w:rsidP="00175F94">
      <w:pPr>
        <w:pStyle w:val="Akapitzlist"/>
        <w:numPr>
          <w:ilvl w:val="0"/>
          <w:numId w:val="44"/>
        </w:numPr>
        <w:spacing w:line="360" w:lineRule="auto"/>
        <w:jc w:val="both"/>
        <w:rPr>
          <w:sz w:val="20"/>
          <w:szCs w:val="20"/>
        </w:rPr>
      </w:pPr>
      <w:r w:rsidRPr="00DB74A5">
        <w:rPr>
          <w:sz w:val="20"/>
          <w:szCs w:val="20"/>
        </w:rPr>
        <w:lastRenderedPageBreak/>
        <w:t>przekazanie Zamawiającemu kwitów wagowych z każdego obiektu oraz dokumentów potwierdzających przekazanie odpadów na składowisko uprawnione do przyjęcia na stałe odpadów zawierających azbest – kart przekazania odpadów, zgodnych z Rozporządzeniem Ministra Środowiska z dnia 12 grudnia 2014 r. w sprawie wzorów dokumentów stosowanych na potrzeby ewidencji odpadów (Dz. U. z 2014 r. poz. 1973),</w:t>
      </w:r>
    </w:p>
    <w:p w14:paraId="3A21D8AA" w14:textId="0C81EFD7" w:rsidR="00DB74A5" w:rsidRDefault="00DB74A5" w:rsidP="00175F94">
      <w:pPr>
        <w:pStyle w:val="Akapitzlist"/>
        <w:numPr>
          <w:ilvl w:val="0"/>
          <w:numId w:val="44"/>
        </w:numPr>
        <w:spacing w:line="360" w:lineRule="auto"/>
        <w:jc w:val="both"/>
        <w:rPr>
          <w:sz w:val="20"/>
          <w:szCs w:val="20"/>
        </w:rPr>
      </w:pPr>
      <w:r w:rsidRPr="00DB74A5">
        <w:rPr>
          <w:sz w:val="20"/>
          <w:szCs w:val="20"/>
        </w:rPr>
        <w:t>wykonanie pozostałych prac niezbędnych do wykonania przedmiotu zadania.</w:t>
      </w:r>
    </w:p>
    <w:p w14:paraId="18E71462" w14:textId="77777777" w:rsidR="00DB74A5" w:rsidRDefault="00DB74A5" w:rsidP="00DB74A5">
      <w:pPr>
        <w:spacing w:line="360" w:lineRule="auto"/>
        <w:jc w:val="both"/>
        <w:rPr>
          <w:sz w:val="20"/>
          <w:szCs w:val="20"/>
        </w:rPr>
      </w:pPr>
    </w:p>
    <w:p w14:paraId="7C7C00C5" w14:textId="35E77EA9" w:rsidR="00DB74A5" w:rsidRPr="00DB74A5" w:rsidRDefault="00DB74A5" w:rsidP="00DB74A5">
      <w:pPr>
        <w:spacing w:line="360" w:lineRule="auto"/>
        <w:jc w:val="both"/>
        <w:rPr>
          <w:sz w:val="20"/>
          <w:szCs w:val="20"/>
        </w:rPr>
      </w:pPr>
      <w:r w:rsidRPr="00DB74A5">
        <w:rPr>
          <w:sz w:val="20"/>
          <w:szCs w:val="20"/>
        </w:rPr>
        <w:t>Wykonawca musi zapewnić deponowanie odpadów na składowisku uprawnionym do przyjęcia na stałe odpadów zawierających azbest. Wykonawca winien wykonać przedmiot umowy z należytą starannością, z zachowaniem norm bhp oraz zgodnie z obowiązującymi przepisami dotyczącymi transportu odpadów niebezpiecznych.</w:t>
      </w:r>
    </w:p>
    <w:p w14:paraId="3C3677AF" w14:textId="77777777" w:rsidR="00DB74A5" w:rsidRPr="00DB74A5" w:rsidRDefault="00DB74A5" w:rsidP="00DB74A5">
      <w:pPr>
        <w:spacing w:line="360" w:lineRule="auto"/>
        <w:jc w:val="both"/>
        <w:rPr>
          <w:sz w:val="20"/>
          <w:szCs w:val="20"/>
        </w:rPr>
      </w:pPr>
      <w:r w:rsidRPr="00DB74A5">
        <w:rPr>
          <w:sz w:val="20"/>
          <w:szCs w:val="20"/>
        </w:rPr>
        <w:t>Zamawiający sukcesywnie przekazywał będzie Wykonawcy w formie pisemnej wykaz nieruchomości, z których należy usunąć wyroby zawierające azbest. Wykaz będzie zawierał adres posesji, na której znajduje się odpad azbestowy, dane właściciela posesji, nr telefonu kontaktowego.</w:t>
      </w:r>
    </w:p>
    <w:p w14:paraId="109A40A1" w14:textId="77777777" w:rsidR="00DB74A5" w:rsidRPr="00DB74A5" w:rsidRDefault="00DB74A5" w:rsidP="00DB74A5">
      <w:pPr>
        <w:spacing w:line="360" w:lineRule="auto"/>
        <w:jc w:val="both"/>
        <w:rPr>
          <w:sz w:val="20"/>
          <w:szCs w:val="20"/>
        </w:rPr>
      </w:pPr>
      <w:r w:rsidRPr="00DB74A5">
        <w:rPr>
          <w:sz w:val="20"/>
          <w:szCs w:val="20"/>
        </w:rPr>
        <w:t>Wykonawca ustali z właścicielami posesji, z których usuwane będą wyroby azbestowe, terminy wykonania usług będących przedmiotem niniejszego zamówienia.</w:t>
      </w:r>
    </w:p>
    <w:p w14:paraId="08AE21FB" w14:textId="77777777" w:rsidR="00DB74A5" w:rsidRPr="00DB74A5" w:rsidRDefault="00DB74A5" w:rsidP="00DB74A5">
      <w:pPr>
        <w:spacing w:line="360" w:lineRule="auto"/>
        <w:jc w:val="both"/>
        <w:rPr>
          <w:sz w:val="20"/>
          <w:szCs w:val="20"/>
        </w:rPr>
      </w:pPr>
      <w:r w:rsidRPr="00DB74A5">
        <w:rPr>
          <w:sz w:val="20"/>
          <w:szCs w:val="20"/>
        </w:rPr>
        <w:t>Wykonawca w terminie 7 dni od dnia przekazania przez Zamawiającego wykazu nieruchomości, przekaże Zamawiającemu pisemnie lub drogą elektroniczną przewidziane terminy demontażu, odbioru i załadunku wyrobów zawierających azbest celem uzgodnienia i zatwierdzenia przez Zamawiającego.</w:t>
      </w:r>
    </w:p>
    <w:p w14:paraId="5E506324" w14:textId="77777777" w:rsidR="00DB74A5" w:rsidRDefault="00DB74A5" w:rsidP="00DB74A5">
      <w:pPr>
        <w:spacing w:line="360" w:lineRule="auto"/>
        <w:jc w:val="both"/>
        <w:rPr>
          <w:sz w:val="20"/>
          <w:szCs w:val="20"/>
        </w:rPr>
      </w:pPr>
    </w:p>
    <w:p w14:paraId="6FDAD415" w14:textId="0CF2EBE5" w:rsidR="00DB74A5" w:rsidRPr="00DB74A5" w:rsidRDefault="00DB74A5" w:rsidP="00DB74A5">
      <w:pPr>
        <w:spacing w:line="360" w:lineRule="auto"/>
        <w:jc w:val="both"/>
        <w:rPr>
          <w:b/>
          <w:bCs/>
          <w:sz w:val="20"/>
          <w:szCs w:val="20"/>
        </w:rPr>
      </w:pPr>
      <w:r w:rsidRPr="00DB74A5">
        <w:rPr>
          <w:b/>
          <w:bCs/>
          <w:sz w:val="20"/>
          <w:szCs w:val="20"/>
        </w:rPr>
        <w:t>Ustalone terminy demontażu pokrycia dachowego mogą ulec zmianie, jeżeli w dniu, na który przewidziano jego rozbiórkę będą panowały niekorzystne warunki atmosferyczne.</w:t>
      </w:r>
    </w:p>
    <w:p w14:paraId="72802D57" w14:textId="3A584E6E" w:rsidR="00DB74A5" w:rsidRDefault="00DB74A5" w:rsidP="00DB74A5">
      <w:pPr>
        <w:spacing w:line="360" w:lineRule="auto"/>
        <w:jc w:val="both"/>
        <w:rPr>
          <w:sz w:val="20"/>
          <w:szCs w:val="20"/>
        </w:rPr>
      </w:pPr>
    </w:p>
    <w:p w14:paraId="68C5941F" w14:textId="656AD9D6" w:rsidR="00DB74A5" w:rsidRPr="00DB74A5" w:rsidRDefault="00DB74A5" w:rsidP="00DB74A5">
      <w:pPr>
        <w:spacing w:line="360" w:lineRule="auto"/>
        <w:jc w:val="both"/>
        <w:rPr>
          <w:sz w:val="20"/>
          <w:szCs w:val="20"/>
        </w:rPr>
      </w:pPr>
      <w:r w:rsidRPr="00DB74A5">
        <w:rPr>
          <w:b/>
          <w:bCs/>
          <w:sz w:val="20"/>
          <w:szCs w:val="20"/>
        </w:rPr>
        <w:t>UWAGA:</w:t>
      </w:r>
      <w:r w:rsidRPr="00DB74A5">
        <w:rPr>
          <w:sz w:val="20"/>
          <w:szCs w:val="20"/>
        </w:rPr>
        <w:t xml:space="preserve"> Zgodnie z Rozporządzeniem Ministra Gospodarki, Pracy i Polityki Społecznej z dnia 2 kwietnia 2004 r. w sprawie sposobów i warunków bezpiecznego użytkowania i usuwania wyrobów zawierających azbest (Dz. U. Nr 71, poz. 649 ze zm.), Wykonawca prac polegających na zabezpieczeniu lub usunięciu wyrobów zawierających azbest, zobowiązany jest do zgłoszenia zamiaru przeprowadzenia tych prac właściwemu organowi nadzoru budowlanego, właściwemu okręgowemu inspektorowi pracy oraz właściwemu państwowemu inspektorowi sanitarnemu, w terminie co najmniej 7 dni przed rozpoczęciem prac.</w:t>
      </w:r>
    </w:p>
    <w:p w14:paraId="00000076" w14:textId="0F6E3AE3" w:rsidR="00AB3196" w:rsidRDefault="00276C4B">
      <w:pPr>
        <w:pStyle w:val="Nagwek2"/>
      </w:pPr>
      <w:bookmarkStart w:id="6" w:name="_s0i9odf430x7" w:colFirst="0" w:colLast="0"/>
      <w:bookmarkEnd w:id="5"/>
      <w:bookmarkEnd w:id="6"/>
      <w:r>
        <w:t>V. Wizja lokalna</w:t>
      </w:r>
    </w:p>
    <w:p w14:paraId="00000078" w14:textId="46089C7D" w:rsidR="00AB3196" w:rsidRPr="009A2729" w:rsidRDefault="00276C4B" w:rsidP="009A2729">
      <w:pPr>
        <w:spacing w:before="240" w:after="40" w:line="360" w:lineRule="auto"/>
        <w:ind w:left="67"/>
        <w:jc w:val="both"/>
        <w:rPr>
          <w:sz w:val="20"/>
          <w:szCs w:val="20"/>
        </w:rPr>
      </w:pPr>
      <w:r w:rsidRPr="009A2729">
        <w:rPr>
          <w:sz w:val="20"/>
          <w:szCs w:val="20"/>
        </w:rPr>
        <w:t xml:space="preserve">Zamawiający </w:t>
      </w:r>
      <w:r w:rsidR="00293C1C" w:rsidRPr="009A2729">
        <w:rPr>
          <w:sz w:val="20"/>
          <w:szCs w:val="20"/>
        </w:rPr>
        <w:t>nie przewiduje przeprowadzania wizji lokalnej.</w:t>
      </w:r>
    </w:p>
    <w:p w14:paraId="00000079" w14:textId="211BFD80" w:rsidR="00AB3196" w:rsidRDefault="00276C4B">
      <w:pPr>
        <w:pStyle w:val="Nagwek2"/>
      </w:pPr>
      <w:bookmarkStart w:id="7" w:name="_l3y36xf8w2mt" w:colFirst="0" w:colLast="0"/>
      <w:bookmarkEnd w:id="7"/>
      <w:r>
        <w:t>VI. Podwykonawstwo</w:t>
      </w:r>
    </w:p>
    <w:p w14:paraId="0000007A" w14:textId="49D8DCF5" w:rsidR="00AB3196" w:rsidRDefault="00276C4B">
      <w:pPr>
        <w:numPr>
          <w:ilvl w:val="0"/>
          <w:numId w:val="12"/>
        </w:numPr>
        <w:spacing w:before="240" w:line="360" w:lineRule="auto"/>
        <w:jc w:val="both"/>
        <w:rPr>
          <w:sz w:val="20"/>
          <w:szCs w:val="20"/>
        </w:rPr>
      </w:pPr>
      <w:r>
        <w:rPr>
          <w:sz w:val="20"/>
          <w:szCs w:val="20"/>
        </w:rPr>
        <w:t xml:space="preserve">Wykonawca może powierzyć wykonanie części zamówienia podwykonawcy (podwykonawcom). </w:t>
      </w:r>
    </w:p>
    <w:p w14:paraId="0000007B" w14:textId="0DE041AF" w:rsidR="00AB3196" w:rsidRPr="009A2729" w:rsidRDefault="00276C4B">
      <w:pPr>
        <w:numPr>
          <w:ilvl w:val="0"/>
          <w:numId w:val="12"/>
        </w:numPr>
        <w:spacing w:line="360" w:lineRule="auto"/>
        <w:jc w:val="both"/>
        <w:rPr>
          <w:sz w:val="20"/>
          <w:szCs w:val="20"/>
        </w:rPr>
      </w:pPr>
      <w:r w:rsidRPr="009A2729">
        <w:rPr>
          <w:sz w:val="20"/>
          <w:szCs w:val="20"/>
        </w:rPr>
        <w:lastRenderedPageBreak/>
        <w:t xml:space="preserve">Zamawiający </w:t>
      </w:r>
      <w:r w:rsidRPr="009A2729">
        <w:rPr>
          <w:b/>
          <w:sz w:val="20"/>
          <w:szCs w:val="20"/>
        </w:rPr>
        <w:t>nie zastrzega</w:t>
      </w:r>
      <w:r w:rsidRPr="009A2729">
        <w:rPr>
          <w:sz w:val="20"/>
          <w:szCs w:val="20"/>
        </w:rPr>
        <w:t xml:space="preserve"> obowiązku osobistego wykonania przez Wykonawcę kluczowych części zamówienia.</w:t>
      </w:r>
    </w:p>
    <w:p w14:paraId="0000007C" w14:textId="5E13E606" w:rsidR="00AB3196" w:rsidRDefault="00276C4B">
      <w:pPr>
        <w:numPr>
          <w:ilvl w:val="0"/>
          <w:numId w:val="12"/>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293C1C">
        <w:rPr>
          <w:sz w:val="20"/>
          <w:szCs w:val="20"/>
        </w:rPr>
        <w:t>w</w:t>
      </w:r>
      <w:r>
        <w:rPr>
          <w:sz w:val="20"/>
          <w:szCs w:val="20"/>
        </w:rPr>
        <w:t>ykonawców.</w:t>
      </w:r>
    </w:p>
    <w:p w14:paraId="0000007D" w14:textId="77777777" w:rsidR="00AB3196" w:rsidRDefault="00276C4B">
      <w:pPr>
        <w:pStyle w:val="Nagwek2"/>
      </w:pPr>
      <w:bookmarkStart w:id="8" w:name="_6katmqtjrys4" w:colFirst="0" w:colLast="0"/>
      <w:bookmarkEnd w:id="8"/>
      <w:r>
        <w:t>VII. Termin wykonania zamówienia</w:t>
      </w:r>
    </w:p>
    <w:p w14:paraId="233389D2" w14:textId="77777777" w:rsidR="0046163C" w:rsidRDefault="00276C4B">
      <w:pPr>
        <w:numPr>
          <w:ilvl w:val="0"/>
          <w:numId w:val="18"/>
        </w:numPr>
        <w:spacing w:before="240" w:line="360" w:lineRule="auto"/>
        <w:ind w:left="426"/>
        <w:jc w:val="both"/>
        <w:rPr>
          <w:sz w:val="20"/>
          <w:szCs w:val="20"/>
        </w:rPr>
      </w:pPr>
      <w:r>
        <w:rPr>
          <w:sz w:val="20"/>
          <w:szCs w:val="20"/>
        </w:rPr>
        <w:t>Termin realizacji zamówienia wynosi:</w:t>
      </w:r>
    </w:p>
    <w:p w14:paraId="14747F98" w14:textId="77777777" w:rsidR="00331A70" w:rsidRPr="00E307C6" w:rsidRDefault="00BF0E21" w:rsidP="0024757C">
      <w:pPr>
        <w:pStyle w:val="Akapitzlist"/>
        <w:numPr>
          <w:ilvl w:val="0"/>
          <w:numId w:val="43"/>
        </w:numPr>
        <w:spacing w:before="240" w:line="360" w:lineRule="auto"/>
        <w:jc w:val="both"/>
        <w:rPr>
          <w:sz w:val="20"/>
          <w:szCs w:val="20"/>
        </w:rPr>
      </w:pPr>
      <w:r w:rsidRPr="00E307C6">
        <w:rPr>
          <w:sz w:val="20"/>
          <w:szCs w:val="20"/>
        </w:rPr>
        <w:t>Rozpoczęcie w dniu podpisania umowy.</w:t>
      </w:r>
    </w:p>
    <w:p w14:paraId="0000007E" w14:textId="18344256" w:rsidR="00AB3196" w:rsidRPr="00E307C6" w:rsidRDefault="00BF0E21" w:rsidP="0024757C">
      <w:pPr>
        <w:pStyle w:val="Akapitzlist"/>
        <w:numPr>
          <w:ilvl w:val="0"/>
          <w:numId w:val="43"/>
        </w:numPr>
        <w:spacing w:before="240" w:line="360" w:lineRule="auto"/>
        <w:jc w:val="both"/>
        <w:rPr>
          <w:sz w:val="20"/>
          <w:szCs w:val="20"/>
        </w:rPr>
      </w:pPr>
      <w:r w:rsidRPr="0024757C">
        <w:rPr>
          <w:sz w:val="20"/>
          <w:szCs w:val="20"/>
        </w:rPr>
        <w:t>Zakończenie w dniu 31 maja 2022 roku</w:t>
      </w:r>
      <w:r w:rsidR="00585DD1" w:rsidRPr="0024757C">
        <w:rPr>
          <w:sz w:val="20"/>
          <w:szCs w:val="20"/>
        </w:rPr>
        <w:t xml:space="preserve">. </w:t>
      </w:r>
      <w:r w:rsidR="00585DD1" w:rsidRPr="00E307C6">
        <w:rPr>
          <w:sz w:val="20"/>
          <w:szCs w:val="20"/>
        </w:rPr>
        <w:t xml:space="preserve">W przypadku przedłużenia finansowania przez </w:t>
      </w:r>
      <w:r w:rsidR="00E307C6" w:rsidRPr="00E307C6">
        <w:rPr>
          <w:sz w:val="20"/>
          <w:szCs w:val="20"/>
        </w:rPr>
        <w:t>instytucję współfinansująca, zamawiający dopuszcza przedłużenie realizacji przedmiotu zamówienia o</w:t>
      </w:r>
      <w:r w:rsidR="00E307C6">
        <w:rPr>
          <w:sz w:val="20"/>
          <w:szCs w:val="20"/>
        </w:rPr>
        <w:t xml:space="preserve"> ten</w:t>
      </w:r>
      <w:r w:rsidR="00E307C6" w:rsidRPr="00E307C6">
        <w:rPr>
          <w:sz w:val="20"/>
          <w:szCs w:val="20"/>
        </w:rPr>
        <w:t xml:space="preserve"> okres</w:t>
      </w:r>
      <w:r w:rsidR="00E307C6">
        <w:rPr>
          <w:sz w:val="20"/>
          <w:szCs w:val="20"/>
        </w:rPr>
        <w:t>, jednak nie dłużej niż do 31.12.2022 roku.</w:t>
      </w:r>
    </w:p>
    <w:p w14:paraId="0000007F" w14:textId="3F9FC23C" w:rsidR="00AB3196" w:rsidRDefault="00276C4B">
      <w:pPr>
        <w:numPr>
          <w:ilvl w:val="0"/>
          <w:numId w:val="18"/>
        </w:numPr>
        <w:spacing w:before="240" w:line="360" w:lineRule="auto"/>
        <w:ind w:left="426"/>
        <w:jc w:val="both"/>
        <w:rPr>
          <w:sz w:val="20"/>
          <w:szCs w:val="20"/>
        </w:rPr>
      </w:pPr>
      <w:r>
        <w:rPr>
          <w:sz w:val="20"/>
          <w:szCs w:val="20"/>
        </w:rPr>
        <w:t>Szczegółowe zagadnienia dotyczące terminu realizacji umowy uregulowane są w</w:t>
      </w:r>
      <w:r w:rsidR="008A4FFC">
        <w:rPr>
          <w:sz w:val="20"/>
          <w:szCs w:val="20"/>
        </w:rPr>
        <w:t>e wzorze</w:t>
      </w:r>
      <w:r>
        <w:rPr>
          <w:sz w:val="20"/>
          <w:szCs w:val="20"/>
        </w:rPr>
        <w:t xml:space="preserve"> umowy stanowiącej </w:t>
      </w:r>
      <w:r>
        <w:rPr>
          <w:b/>
          <w:sz w:val="20"/>
          <w:szCs w:val="20"/>
        </w:rPr>
        <w:t>załącznik nr</w:t>
      </w:r>
      <w:r w:rsidR="00331A70">
        <w:rPr>
          <w:b/>
          <w:sz w:val="20"/>
          <w:szCs w:val="20"/>
        </w:rPr>
        <w:t xml:space="preserve"> 5</w:t>
      </w:r>
      <w:r>
        <w:rPr>
          <w:b/>
          <w:sz w:val="20"/>
          <w:szCs w:val="20"/>
        </w:rPr>
        <w:t xml:space="preserve"> do SWZ</w:t>
      </w:r>
      <w:r>
        <w:rPr>
          <w:sz w:val="20"/>
          <w:szCs w:val="20"/>
        </w:rPr>
        <w:t>.</w:t>
      </w:r>
    </w:p>
    <w:p w14:paraId="00000080" w14:textId="782F5350" w:rsidR="00AB3196" w:rsidRDefault="00276C4B">
      <w:pPr>
        <w:pStyle w:val="Nagwek2"/>
        <w:tabs>
          <w:tab w:val="left" w:pos="0"/>
        </w:tabs>
      </w:pPr>
      <w:bookmarkStart w:id="9" w:name="_nz5qrlch0jbr" w:colFirst="0" w:colLast="0"/>
      <w:bookmarkEnd w:id="9"/>
      <w:r>
        <w:t>VIII. Warunki udziału w postępowaniu</w:t>
      </w:r>
    </w:p>
    <w:p w14:paraId="00000081" w14:textId="77777777" w:rsidR="00AB3196" w:rsidRDefault="00276C4B">
      <w:pPr>
        <w:numPr>
          <w:ilvl w:val="0"/>
          <w:numId w:val="24"/>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B" w14:textId="77777777" w:rsidR="00AB3196" w:rsidRDefault="00276C4B">
      <w:pPr>
        <w:numPr>
          <w:ilvl w:val="0"/>
          <w:numId w:val="24"/>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6DA43714" w:rsidR="00AB3196" w:rsidRDefault="00276C4B">
      <w:pPr>
        <w:numPr>
          <w:ilvl w:val="0"/>
          <w:numId w:val="24"/>
        </w:numPr>
        <w:spacing w:line="360" w:lineRule="auto"/>
        <w:ind w:left="448"/>
        <w:jc w:val="both"/>
        <w:rPr>
          <w:sz w:val="20"/>
          <w:szCs w:val="20"/>
        </w:rPr>
      </w:pPr>
      <w:r>
        <w:rPr>
          <w:sz w:val="20"/>
          <w:szCs w:val="20"/>
        </w:rPr>
        <w:t xml:space="preserve">Wykonawcy wspólnie ubiegający się o udzielenie zamówienia dołączają do oferty oświadczenie, z którego wynika, </w:t>
      </w:r>
      <w:r w:rsidRPr="003950F2">
        <w:rPr>
          <w:sz w:val="20"/>
          <w:szCs w:val="20"/>
        </w:rPr>
        <w:t>które</w:t>
      </w:r>
      <w:r w:rsidR="003950F2" w:rsidRPr="003950F2">
        <w:rPr>
          <w:sz w:val="20"/>
          <w:szCs w:val="20"/>
        </w:rPr>
        <w:t xml:space="preserve"> </w:t>
      </w:r>
      <w:r w:rsidRPr="003950F2">
        <w:rPr>
          <w:sz w:val="20"/>
          <w:szCs w:val="20"/>
        </w:rPr>
        <w:t xml:space="preserve">usługi </w:t>
      </w:r>
      <w:r>
        <w:rPr>
          <w:sz w:val="20"/>
          <w:szCs w:val="20"/>
        </w:rPr>
        <w:t xml:space="preserve">wykonają poszczególni wykonawcy w odniesieniu do warunków, które zostały opisane w ust. 2 - zgodnie z </w:t>
      </w:r>
      <w:r>
        <w:rPr>
          <w:b/>
          <w:sz w:val="20"/>
          <w:szCs w:val="20"/>
        </w:rPr>
        <w:t xml:space="preserve">Załącznikiem nr </w:t>
      </w:r>
      <w:r w:rsidR="009044CB">
        <w:rPr>
          <w:b/>
          <w:sz w:val="20"/>
          <w:szCs w:val="20"/>
        </w:rPr>
        <w:t>1</w:t>
      </w:r>
      <w:r>
        <w:rPr>
          <w:b/>
          <w:sz w:val="20"/>
          <w:szCs w:val="20"/>
        </w:rPr>
        <w:t xml:space="preserve"> do SWZ</w:t>
      </w:r>
      <w:r>
        <w:rPr>
          <w:sz w:val="20"/>
          <w:szCs w:val="20"/>
        </w:rPr>
        <w:t xml:space="preserve">. </w:t>
      </w:r>
    </w:p>
    <w:p w14:paraId="0000008D" w14:textId="77777777" w:rsidR="00AB3196" w:rsidRDefault="00276C4B">
      <w:pPr>
        <w:pStyle w:val="Nagwek2"/>
      </w:pPr>
      <w:bookmarkStart w:id="10" w:name="_sv3xn7chhdup" w:colFirst="0" w:colLast="0"/>
      <w:bookmarkEnd w:id="10"/>
      <w:r>
        <w:t>IX. Podstawy wykluczenia z postępowania</w:t>
      </w:r>
    </w:p>
    <w:p w14:paraId="0000008E" w14:textId="77777777" w:rsidR="00AB3196" w:rsidRDefault="00276C4B">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8F" w14:textId="3335CC57" w:rsidR="00AB3196" w:rsidRDefault="00276C4B">
      <w:pPr>
        <w:numPr>
          <w:ilvl w:val="0"/>
          <w:numId w:val="26"/>
        </w:numPr>
        <w:spacing w:line="360" w:lineRule="auto"/>
        <w:ind w:left="812" w:hanging="386"/>
        <w:jc w:val="both"/>
        <w:rPr>
          <w:sz w:val="20"/>
          <w:szCs w:val="20"/>
        </w:rPr>
      </w:pPr>
      <w:r>
        <w:rPr>
          <w:sz w:val="20"/>
          <w:szCs w:val="20"/>
        </w:rPr>
        <w:t>w art. 108 ust. 1 PZP;</w:t>
      </w:r>
    </w:p>
    <w:p w14:paraId="00000090" w14:textId="31ECF195" w:rsidR="00AB3196" w:rsidRPr="00E307C6" w:rsidRDefault="00276C4B">
      <w:pPr>
        <w:numPr>
          <w:ilvl w:val="0"/>
          <w:numId w:val="26"/>
        </w:numPr>
        <w:spacing w:line="360" w:lineRule="auto"/>
        <w:ind w:left="812" w:hanging="386"/>
        <w:jc w:val="both"/>
        <w:rPr>
          <w:sz w:val="20"/>
          <w:szCs w:val="20"/>
        </w:rPr>
      </w:pPr>
      <w:r w:rsidRPr="00E307C6">
        <w:rPr>
          <w:sz w:val="20"/>
          <w:szCs w:val="20"/>
        </w:rPr>
        <w:t>w art. 109 ust. 1 pkt. 4, 5, 7 PZP, tj.:</w:t>
      </w:r>
    </w:p>
    <w:p w14:paraId="00000091" w14:textId="77777777" w:rsidR="00AB3196" w:rsidRPr="00E307C6" w:rsidRDefault="00276C4B">
      <w:pPr>
        <w:numPr>
          <w:ilvl w:val="0"/>
          <w:numId w:val="10"/>
        </w:numPr>
        <w:spacing w:before="60" w:after="60" w:line="360" w:lineRule="auto"/>
        <w:ind w:left="1246" w:hanging="434"/>
        <w:jc w:val="both"/>
        <w:rPr>
          <w:sz w:val="20"/>
          <w:szCs w:val="20"/>
        </w:rPr>
      </w:pPr>
      <w:r w:rsidRPr="00E307C6">
        <w:rPr>
          <w:sz w:val="20"/>
          <w:szCs w:val="20"/>
        </w:rPr>
        <w:t xml:space="preserve">w stosunku do którego otwarto likwidację, ogłoszono upadłość, którego aktywami zarządza likwidator lub sąd, zawarł układ z wierzycielami, którego działalność </w:t>
      </w:r>
      <w:r w:rsidRPr="00E307C6">
        <w:rPr>
          <w:sz w:val="20"/>
          <w:szCs w:val="20"/>
        </w:rPr>
        <w:lastRenderedPageBreak/>
        <w:t>gospodarcza jest zawieszona albo znajduje się on w innej tego rodzaju sytuacji wynikającej z podobnej procedury przewidzianej w przepisach miejsca wszczęcia tej procedury;</w:t>
      </w:r>
    </w:p>
    <w:p w14:paraId="00000092" w14:textId="77777777" w:rsidR="00AB3196" w:rsidRPr="00E307C6" w:rsidRDefault="00276C4B">
      <w:pPr>
        <w:numPr>
          <w:ilvl w:val="0"/>
          <w:numId w:val="10"/>
        </w:numPr>
        <w:spacing w:line="360" w:lineRule="auto"/>
        <w:ind w:left="1246" w:hanging="434"/>
        <w:jc w:val="both"/>
        <w:rPr>
          <w:sz w:val="20"/>
          <w:szCs w:val="20"/>
        </w:rPr>
      </w:pPr>
      <w:r w:rsidRPr="00E307C6">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3" w14:textId="77777777" w:rsidR="00AB3196" w:rsidRPr="00E307C6" w:rsidRDefault="00276C4B">
      <w:pPr>
        <w:numPr>
          <w:ilvl w:val="0"/>
          <w:numId w:val="10"/>
        </w:numPr>
        <w:spacing w:line="360" w:lineRule="auto"/>
        <w:ind w:left="1246" w:hanging="434"/>
        <w:jc w:val="both"/>
        <w:rPr>
          <w:sz w:val="20"/>
          <w:szCs w:val="20"/>
        </w:rPr>
      </w:pPr>
      <w:r w:rsidRPr="00E307C6">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4" w14:textId="77777777" w:rsidR="00AB3196" w:rsidRDefault="00276C4B">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5" w14:textId="77777777" w:rsidR="00AB3196" w:rsidRDefault="00276C4B">
      <w:pPr>
        <w:pStyle w:val="Nagwek2"/>
      </w:pPr>
      <w:bookmarkStart w:id="11" w:name="_crlv0voso4yw" w:colFirst="0" w:colLast="0"/>
      <w:bookmarkEnd w:id="11"/>
      <w:r>
        <w:t>X. Podmiotowe środki dowodowe. Oświadczenia i dokumenty, jakie zobowiązani są dostarczyć Wykonawcy w celu potwierdzenia spełniania warunków udziału w postępowaniu oraz wykazania braku podstaw wykluczenia</w:t>
      </w:r>
    </w:p>
    <w:p w14:paraId="00000096" w14:textId="69FCC202" w:rsidR="00AB3196" w:rsidRDefault="00276C4B">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A2729">
        <w:rPr>
          <w:b/>
          <w:sz w:val="20"/>
          <w:szCs w:val="20"/>
        </w:rPr>
        <w:t>2</w:t>
      </w:r>
      <w:r>
        <w:rPr>
          <w:b/>
          <w:sz w:val="20"/>
          <w:szCs w:val="20"/>
        </w:rPr>
        <w:t xml:space="preserve"> do SWZ</w:t>
      </w:r>
    </w:p>
    <w:p w14:paraId="00000097" w14:textId="77777777" w:rsidR="00AB3196" w:rsidRDefault="00276C4B">
      <w:pPr>
        <w:numPr>
          <w:ilvl w:val="0"/>
          <w:numId w:val="11"/>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8" w14:textId="20ABC19C" w:rsidR="00AB3196" w:rsidRDefault="00276C4B">
      <w:pPr>
        <w:numPr>
          <w:ilvl w:val="0"/>
          <w:numId w:val="11"/>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9" w14:textId="77777777" w:rsidR="00AB3196" w:rsidRDefault="00276C4B">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A" w14:textId="6EAED177" w:rsidR="00AB3196" w:rsidRDefault="00276C4B">
      <w:pPr>
        <w:numPr>
          <w:ilvl w:val="2"/>
          <w:numId w:val="24"/>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9A2729">
        <w:rPr>
          <w:b/>
          <w:sz w:val="20"/>
          <w:szCs w:val="20"/>
        </w:rPr>
        <w:t xml:space="preserve"> 6 </w:t>
      </w:r>
      <w:r>
        <w:rPr>
          <w:b/>
          <w:sz w:val="20"/>
          <w:szCs w:val="20"/>
        </w:rPr>
        <w:t>do SWZ</w:t>
      </w:r>
    </w:p>
    <w:p w14:paraId="0000009B" w14:textId="3A9CA2DA" w:rsidR="00AB3196" w:rsidRDefault="00276C4B">
      <w:pPr>
        <w:numPr>
          <w:ilvl w:val="2"/>
          <w:numId w:val="24"/>
        </w:numPr>
        <w:spacing w:line="360" w:lineRule="auto"/>
        <w:ind w:left="710" w:hanging="435"/>
        <w:jc w:val="both"/>
        <w:rPr>
          <w:sz w:val="20"/>
          <w:szCs w:val="20"/>
        </w:rPr>
      </w:pPr>
      <w:r>
        <w:rPr>
          <w:sz w:val="20"/>
          <w:szCs w:val="20"/>
        </w:rPr>
        <w:lastRenderedPageBreak/>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6205645" w14:textId="45BD7B06" w:rsidR="00F1452C" w:rsidRDefault="00AF0894">
      <w:pPr>
        <w:numPr>
          <w:ilvl w:val="2"/>
          <w:numId w:val="24"/>
        </w:numPr>
        <w:spacing w:line="360" w:lineRule="auto"/>
        <w:ind w:left="710" w:hanging="435"/>
        <w:jc w:val="both"/>
        <w:rPr>
          <w:sz w:val="20"/>
          <w:szCs w:val="20"/>
        </w:rPr>
      </w:pPr>
      <w:r>
        <w:rPr>
          <w:sz w:val="20"/>
          <w:szCs w:val="20"/>
        </w:rPr>
        <w:t>Z</w:t>
      </w:r>
      <w:r w:rsidR="00F1452C" w:rsidRPr="00F1452C">
        <w:rPr>
          <w:sz w:val="20"/>
          <w:szCs w:val="20"/>
        </w:rPr>
        <w:t xml:space="preserve">ezwolenie na transport odpadów niebezpiecznych zawierających azbest. Zgodnie z zapisami ustawy z dnia 14 grudnia 2012 r. o odpadach (Dz. U. z 2016 r., poz. 1987 ze zm.) - art. 233 ust. 1, zezwolenia na transport odpadów wydane na podstawie przepisów dotychczasowych zachowują ważność, na czas, na jaki zostały wydane, nie dłużej jednak, niż do czasu upływu terminu do złożenia wniosku o wpis do rejestru, o którym mowa w art. 49 ust. 1 ustawy, lub z dniem uzyskania wpisu do tego rejestru, w przypadku, gdy wpis nastąpił w terminie wcześniejszym. Do wydawania zezwoleń na transport odpadów do czasu utworzenia rejestru, stosuje się przepisy dotychczasowej ustawy o odpadach, tj. ustawy z dnia 27 kwietnia 2001 r. (Dz. U. z 2010 r. Nr 185, poz. 1243 z </w:t>
      </w:r>
      <w:proofErr w:type="spellStart"/>
      <w:r w:rsidR="00F1452C" w:rsidRPr="00F1452C">
        <w:rPr>
          <w:sz w:val="20"/>
          <w:szCs w:val="20"/>
        </w:rPr>
        <w:t>późn</w:t>
      </w:r>
      <w:proofErr w:type="spellEnd"/>
      <w:r w:rsidR="00F1452C" w:rsidRPr="00F1452C">
        <w:rPr>
          <w:sz w:val="20"/>
          <w:szCs w:val="20"/>
        </w:rPr>
        <w:t>. zm.).</w:t>
      </w:r>
    </w:p>
    <w:p w14:paraId="1F449804" w14:textId="5124735A" w:rsidR="00F1452C" w:rsidRPr="00140AE9" w:rsidRDefault="00AF0894">
      <w:pPr>
        <w:numPr>
          <w:ilvl w:val="2"/>
          <w:numId w:val="24"/>
        </w:numPr>
        <w:spacing w:line="360" w:lineRule="auto"/>
        <w:ind w:left="710" w:hanging="435"/>
        <w:jc w:val="both"/>
        <w:rPr>
          <w:sz w:val="20"/>
          <w:szCs w:val="20"/>
        </w:rPr>
      </w:pPr>
      <w:r>
        <w:rPr>
          <w:sz w:val="20"/>
          <w:szCs w:val="20"/>
        </w:rPr>
        <w:t>Wykaz sprzętu, którym będzie</w:t>
      </w:r>
      <w:r w:rsidR="00B76406" w:rsidRPr="00B76406">
        <w:rPr>
          <w:sz w:val="20"/>
          <w:szCs w:val="20"/>
        </w:rPr>
        <w:t xml:space="preserve"> dysponował podczas realizacji zamówienia co najmniej: jednym samochodem specjalnym, posiadającym wagę elektroniczną z certyfikatem CE - przystosowany do ważenia bezpośrednio na posesji odbieranego odpadu. Dokument potwierdzający spełnianie warunku to: Wykaz wyposażenia dostępnego wykonawcy w celu wykonania zamówienia publicznego wraz z informacją o podstawie do dysponowania tymi zasobami</w:t>
      </w:r>
      <w:r w:rsidR="00B76406" w:rsidRPr="00B76406">
        <w:rPr>
          <w:b/>
          <w:bCs/>
          <w:sz w:val="20"/>
          <w:szCs w:val="20"/>
        </w:rPr>
        <w:t>.</w:t>
      </w:r>
      <w:r w:rsidR="00B76406" w:rsidRPr="00B76406">
        <w:rPr>
          <w:sz w:val="20"/>
          <w:szCs w:val="20"/>
        </w:rPr>
        <w:t xml:space="preserve"> W celu potwierdzenia tego warunku Wykonawca może w zamian złożyć oświadczenie, z którego wynika, że Wykonawca w okresie realizacji umowy tj.: od dnia podpisania umowy do dnia 31.</w:t>
      </w:r>
      <w:r w:rsidR="00B76406">
        <w:rPr>
          <w:sz w:val="20"/>
          <w:szCs w:val="20"/>
        </w:rPr>
        <w:t>05</w:t>
      </w:r>
      <w:r w:rsidR="00B76406" w:rsidRPr="00B76406">
        <w:rPr>
          <w:sz w:val="20"/>
          <w:szCs w:val="20"/>
        </w:rPr>
        <w:t>.202</w:t>
      </w:r>
      <w:r w:rsidR="00B76406">
        <w:rPr>
          <w:sz w:val="20"/>
          <w:szCs w:val="20"/>
        </w:rPr>
        <w:t>2</w:t>
      </w:r>
      <w:r w:rsidR="00B76406" w:rsidRPr="00B76406">
        <w:rPr>
          <w:sz w:val="20"/>
          <w:szCs w:val="20"/>
        </w:rPr>
        <w:t>r. będzie dysponował odpowiednim sprzętem podczas wykonywania zamówienia.</w:t>
      </w:r>
      <w:r w:rsidR="00895DB8">
        <w:rPr>
          <w:sz w:val="20"/>
          <w:szCs w:val="20"/>
        </w:rPr>
        <w:t xml:space="preserve"> - </w:t>
      </w:r>
      <w:r w:rsidRPr="00B76406">
        <w:rPr>
          <w:b/>
          <w:bCs/>
          <w:sz w:val="20"/>
          <w:szCs w:val="20"/>
        </w:rPr>
        <w:t>załącznik nr 4 do SWZ</w:t>
      </w:r>
    </w:p>
    <w:p w14:paraId="201474D7" w14:textId="068DA60D" w:rsidR="00140AE9" w:rsidRPr="00895DB8" w:rsidRDefault="00140AE9" w:rsidP="00895DB8">
      <w:pPr>
        <w:numPr>
          <w:ilvl w:val="2"/>
          <w:numId w:val="24"/>
        </w:numPr>
        <w:spacing w:line="360" w:lineRule="auto"/>
        <w:ind w:left="710" w:hanging="435"/>
        <w:jc w:val="both"/>
        <w:rPr>
          <w:sz w:val="20"/>
          <w:szCs w:val="20"/>
        </w:rPr>
      </w:pPr>
      <w:r>
        <w:rPr>
          <w:sz w:val="20"/>
          <w:szCs w:val="20"/>
        </w:rPr>
        <w:t>Wykaz</w:t>
      </w:r>
      <w:r w:rsidRPr="00140AE9">
        <w:rPr>
          <w:sz w:val="20"/>
          <w:szCs w:val="20"/>
        </w:rPr>
        <w:t xml:space="preserve"> osób skierowanych przez wykonawcę do realizacji zamówienia, jeżeli wykaże, że będzie dysponował co najmniej</w:t>
      </w:r>
      <w:r>
        <w:rPr>
          <w:sz w:val="20"/>
          <w:szCs w:val="20"/>
        </w:rPr>
        <w:t xml:space="preserve"> </w:t>
      </w:r>
      <w:r w:rsidRPr="00140AE9">
        <w:rPr>
          <w:sz w:val="20"/>
          <w:szCs w:val="20"/>
        </w:rPr>
        <w:t xml:space="preserve">jednym kierowcą posiadającym uprawnienia wymagane przepisami prawa do kierowania samochodem specjalnym, posiadającym wagę elektroniczną z certyfikatem CE - przystosowany do ważenia bezpośrednio na posesji odbieranego odpadu (dotyczy pojazdu, który Wykonawca wskazał w załączniku nr </w:t>
      </w:r>
      <w:r>
        <w:rPr>
          <w:sz w:val="20"/>
          <w:szCs w:val="20"/>
        </w:rPr>
        <w:t>4</w:t>
      </w:r>
      <w:r w:rsidRPr="00140AE9">
        <w:rPr>
          <w:sz w:val="20"/>
          <w:szCs w:val="20"/>
        </w:rPr>
        <w:t xml:space="preserve"> do SWZ). Dokument potwierdzający spełnianie warunku to: Wykaz osób, skierowanych przez wykonawcę do realizacji zamówienia publicznego, wraz z informacjami na temat ich kwalifikacji zawodowych, doświadczenia i wykształcenia niezbędnych do wykonania zamówienia, a także zakresu wykonywanych przez nie czynności, oraz informacją o podstawie do dysponowania tymi osobami. W celu potwierdzenia tego warunku Wykonawca może w zamian złożyć oświadczenie, z którego wynika, że Wykonawca w okresie realizacji umowy tj.: od dnia podpisania umowy do dnia 31.12.2020r. będzie dysponował wymaganym kierowcą podczas wykonywania zamówienia.</w:t>
      </w:r>
      <w:r w:rsidR="00895DB8" w:rsidRPr="00895DB8">
        <w:rPr>
          <w:sz w:val="20"/>
          <w:szCs w:val="20"/>
        </w:rPr>
        <w:t xml:space="preserve"> </w:t>
      </w:r>
      <w:r w:rsidR="00895DB8">
        <w:rPr>
          <w:sz w:val="20"/>
          <w:szCs w:val="20"/>
        </w:rPr>
        <w:t xml:space="preserve">- </w:t>
      </w:r>
      <w:r w:rsidR="00895DB8" w:rsidRPr="00B76406">
        <w:rPr>
          <w:b/>
          <w:bCs/>
          <w:sz w:val="20"/>
          <w:szCs w:val="20"/>
        </w:rPr>
        <w:t xml:space="preserve">załącznik nr </w:t>
      </w:r>
      <w:r w:rsidR="009044CB">
        <w:rPr>
          <w:b/>
          <w:bCs/>
          <w:sz w:val="20"/>
          <w:szCs w:val="20"/>
        </w:rPr>
        <w:t>10</w:t>
      </w:r>
      <w:r w:rsidR="00895DB8" w:rsidRPr="00B76406">
        <w:rPr>
          <w:b/>
          <w:bCs/>
          <w:sz w:val="20"/>
          <w:szCs w:val="20"/>
        </w:rPr>
        <w:t xml:space="preserve"> do SWZ</w:t>
      </w:r>
    </w:p>
    <w:p w14:paraId="0000009E" w14:textId="3E0AB19F" w:rsidR="00AB3196" w:rsidRDefault="00276C4B">
      <w:pPr>
        <w:numPr>
          <w:ilvl w:val="0"/>
          <w:numId w:val="24"/>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w:t>
      </w:r>
      <w:r>
        <w:rPr>
          <w:sz w:val="20"/>
          <w:szCs w:val="20"/>
        </w:rPr>
        <w:lastRenderedPageBreak/>
        <w:t>Dokument, o którym mowa powyżej, powinien być wystawiony nie wcześniej niż 3 miesiące przed upływem terminu składania ofert.</w:t>
      </w:r>
    </w:p>
    <w:p w14:paraId="0000009F" w14:textId="3B4D010C" w:rsidR="00AB3196" w:rsidRDefault="00276C4B">
      <w:pPr>
        <w:numPr>
          <w:ilvl w:val="0"/>
          <w:numId w:val="24"/>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0" w14:textId="77777777" w:rsidR="00AB3196" w:rsidRDefault="00276C4B">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1" w14:textId="77777777" w:rsidR="00AB3196" w:rsidRDefault="00276C4B">
      <w:pPr>
        <w:numPr>
          <w:ilvl w:val="0"/>
          <w:numId w:val="24"/>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2" w14:textId="142DEC80" w:rsidR="00AB3196" w:rsidRDefault="00276C4B">
      <w:pPr>
        <w:pStyle w:val="Nagwek2"/>
      </w:pPr>
      <w:bookmarkStart w:id="12" w:name="_gb4nrns0uw97" w:colFirst="0" w:colLast="0"/>
      <w:bookmarkEnd w:id="12"/>
      <w:r>
        <w:t>XI. Poleganie na zasobach innych podmiotów</w:t>
      </w:r>
    </w:p>
    <w:p w14:paraId="000000A3" w14:textId="77777777" w:rsidR="00AB3196" w:rsidRDefault="00276C4B">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AB3196" w:rsidRDefault="00276C4B">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5" w14:textId="156D0A04" w:rsidR="00AB3196" w:rsidRPr="00895DB8" w:rsidRDefault="00276C4B">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895DB8">
        <w:rPr>
          <w:b/>
          <w:sz w:val="20"/>
          <w:szCs w:val="20"/>
        </w:rPr>
        <w:t xml:space="preserve">załącznik nr </w:t>
      </w:r>
      <w:r w:rsidR="00140AE9" w:rsidRPr="00895DB8">
        <w:rPr>
          <w:b/>
          <w:sz w:val="20"/>
          <w:szCs w:val="20"/>
        </w:rPr>
        <w:t>8</w:t>
      </w:r>
      <w:r w:rsidRPr="00895DB8">
        <w:rPr>
          <w:b/>
          <w:sz w:val="20"/>
          <w:szCs w:val="20"/>
        </w:rPr>
        <w:t xml:space="preserve"> do SWZ.</w:t>
      </w:r>
    </w:p>
    <w:p w14:paraId="000000A6" w14:textId="77777777" w:rsidR="00AB3196" w:rsidRDefault="00276C4B">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4D493628" w:rsidR="00AB3196" w:rsidRDefault="00276C4B">
      <w:pPr>
        <w:numPr>
          <w:ilvl w:val="3"/>
          <w:numId w:val="2"/>
        </w:numPr>
        <w:spacing w:line="360" w:lineRule="auto"/>
        <w:ind w:left="426" w:right="20"/>
        <w:jc w:val="both"/>
        <w:rPr>
          <w:sz w:val="20"/>
          <w:szCs w:val="20"/>
        </w:rPr>
      </w:pPr>
      <w:r>
        <w:rPr>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Pr>
          <w:sz w:val="20"/>
          <w:szCs w:val="20"/>
        </w:rPr>
        <w:lastRenderedPageBreak/>
        <w:t>przez zamawiającego zastąpił ten podmiot innym podmiotem lub podmiotami albo wykazał, że samodzielnie spełnia warunki udziału w postępowaniu.</w:t>
      </w:r>
    </w:p>
    <w:p w14:paraId="000000A8" w14:textId="0CAF8789" w:rsidR="00AB3196" w:rsidRDefault="00276C4B">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44EF4592" w:rsidR="00AB3196" w:rsidRDefault="00276C4B">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A" w14:textId="77777777" w:rsidR="00AB3196" w:rsidRDefault="00276C4B">
      <w:pPr>
        <w:pStyle w:val="Nagwek2"/>
      </w:pPr>
      <w:bookmarkStart w:id="13" w:name="_lodptpqf2xh0" w:colFirst="0" w:colLast="0"/>
      <w:bookmarkEnd w:id="13"/>
      <w:r>
        <w:t>XII. Informacja dla Wykonawców wspólnie ubiegających się o udzielenie zamówienia</w:t>
      </w:r>
    </w:p>
    <w:p w14:paraId="000000AB" w14:textId="77777777" w:rsidR="00AB3196" w:rsidRDefault="00276C4B">
      <w:pPr>
        <w:numPr>
          <w:ilvl w:val="0"/>
          <w:numId w:val="22"/>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C" w14:textId="77777777" w:rsidR="00AB3196" w:rsidRDefault="00276C4B">
      <w:pPr>
        <w:numPr>
          <w:ilvl w:val="0"/>
          <w:numId w:val="22"/>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2FB76C32" w:rsidR="00AB3196" w:rsidRDefault="00276C4B">
      <w:pPr>
        <w:numPr>
          <w:ilvl w:val="0"/>
          <w:numId w:val="22"/>
        </w:numPr>
        <w:spacing w:line="360" w:lineRule="auto"/>
        <w:ind w:left="426"/>
        <w:jc w:val="both"/>
      </w:pPr>
      <w:r>
        <w:rPr>
          <w:sz w:val="20"/>
          <w:szCs w:val="20"/>
        </w:rPr>
        <w:t>Wykonawcy wspólnie ubiegający się o udzielenie zamówienia dołączają do oferty oświadczenie, z którego wynika, które usługi wykonają poszczególni wykonawcy.</w:t>
      </w:r>
    </w:p>
    <w:p w14:paraId="000000AE" w14:textId="77777777" w:rsidR="00AB3196" w:rsidRDefault="00276C4B">
      <w:pPr>
        <w:numPr>
          <w:ilvl w:val="0"/>
          <w:numId w:val="22"/>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AF" w14:textId="77777777" w:rsidR="00AB3196" w:rsidRDefault="00276C4B">
      <w:pPr>
        <w:pStyle w:val="Nagwek2"/>
        <w:spacing w:before="240" w:after="240"/>
      </w:pPr>
      <w:bookmarkStart w:id="14" w:name="_tp7vefgpgfgi" w:colFirst="0" w:colLast="0"/>
      <w:bookmarkEnd w:id="14"/>
      <w:r>
        <w:t>XIII. Informacje o sposobie porozumiewania się zamawiającego z Wykonawcami oraz przekazywania oświadczeń lub dokumentów</w:t>
      </w:r>
    </w:p>
    <w:p w14:paraId="000000B0" w14:textId="64A2E060" w:rsidR="00AB3196" w:rsidRPr="00523A03" w:rsidRDefault="00276C4B">
      <w:pPr>
        <w:numPr>
          <w:ilvl w:val="0"/>
          <w:numId w:val="21"/>
        </w:numPr>
        <w:spacing w:line="320" w:lineRule="auto"/>
        <w:jc w:val="both"/>
        <w:rPr>
          <w:sz w:val="20"/>
          <w:szCs w:val="20"/>
        </w:rPr>
      </w:pPr>
      <w:r w:rsidRPr="00523A03">
        <w:rPr>
          <w:sz w:val="20"/>
          <w:szCs w:val="20"/>
        </w:rPr>
        <w:t>Osobą uprawnioną do kontaktu z Wykonawcami jest:</w:t>
      </w:r>
    </w:p>
    <w:p w14:paraId="5786BB82" w14:textId="6FCF3CE1" w:rsidR="00F4337B" w:rsidRPr="00F05EA7" w:rsidRDefault="00F4337B" w:rsidP="00F4337B">
      <w:pPr>
        <w:pStyle w:val="Akapitzlist"/>
        <w:numPr>
          <w:ilvl w:val="0"/>
          <w:numId w:val="42"/>
        </w:numPr>
        <w:spacing w:line="320" w:lineRule="auto"/>
        <w:jc w:val="both"/>
        <w:rPr>
          <w:sz w:val="20"/>
          <w:szCs w:val="20"/>
        </w:rPr>
      </w:pPr>
      <w:r w:rsidRPr="00F05EA7">
        <w:rPr>
          <w:sz w:val="20"/>
          <w:szCs w:val="20"/>
        </w:rPr>
        <w:t>w zakresie przedmiotu zamówienia</w:t>
      </w:r>
      <w:r w:rsidR="00AB1111" w:rsidRPr="00F05EA7">
        <w:rPr>
          <w:sz w:val="20"/>
          <w:szCs w:val="20"/>
        </w:rPr>
        <w:t xml:space="preserve">: </w:t>
      </w:r>
      <w:r w:rsidR="00F05EA7" w:rsidRPr="00F05EA7">
        <w:rPr>
          <w:sz w:val="20"/>
          <w:szCs w:val="20"/>
        </w:rPr>
        <w:t xml:space="preserve">Piotr </w:t>
      </w:r>
      <w:proofErr w:type="spellStart"/>
      <w:r w:rsidR="00F05EA7" w:rsidRPr="00F05EA7">
        <w:rPr>
          <w:sz w:val="20"/>
          <w:szCs w:val="20"/>
        </w:rPr>
        <w:t>Rusnak</w:t>
      </w:r>
      <w:proofErr w:type="spellEnd"/>
      <w:r w:rsidR="00F05EA7" w:rsidRPr="00F05EA7">
        <w:rPr>
          <w:sz w:val="20"/>
          <w:szCs w:val="20"/>
        </w:rPr>
        <w:t>, Referent ds. Pozyskiwania Funduszy Zewnętrznych i Zamówień Publicznych</w:t>
      </w:r>
      <w:r w:rsidR="00F05EA7" w:rsidRPr="00523A03">
        <w:rPr>
          <w:sz w:val="20"/>
          <w:szCs w:val="20"/>
        </w:rPr>
        <w:t>, tel. 18 207 95 21</w:t>
      </w:r>
    </w:p>
    <w:p w14:paraId="5C7BCE74" w14:textId="77777777" w:rsidR="00F05EA7" w:rsidRDefault="00F4337B" w:rsidP="00F4337B">
      <w:pPr>
        <w:pStyle w:val="Akapitzlist"/>
        <w:numPr>
          <w:ilvl w:val="0"/>
          <w:numId w:val="42"/>
        </w:numPr>
        <w:spacing w:line="320" w:lineRule="auto"/>
        <w:jc w:val="both"/>
        <w:rPr>
          <w:sz w:val="20"/>
          <w:szCs w:val="20"/>
        </w:rPr>
      </w:pPr>
      <w:r w:rsidRPr="00523A03">
        <w:rPr>
          <w:sz w:val="20"/>
          <w:szCs w:val="20"/>
        </w:rPr>
        <w:t>w zakresie procedury przetargowej:</w:t>
      </w:r>
    </w:p>
    <w:p w14:paraId="1C37EBAA" w14:textId="78ED5A1A" w:rsidR="00F4337B" w:rsidRDefault="00F4337B" w:rsidP="00F05EA7">
      <w:pPr>
        <w:pStyle w:val="Akapitzlist"/>
        <w:spacing w:line="320" w:lineRule="auto"/>
        <w:ind w:left="1080"/>
        <w:jc w:val="both"/>
        <w:rPr>
          <w:sz w:val="20"/>
          <w:szCs w:val="20"/>
        </w:rPr>
      </w:pPr>
      <w:r w:rsidRPr="00F05EA7">
        <w:rPr>
          <w:sz w:val="20"/>
          <w:szCs w:val="20"/>
        </w:rPr>
        <w:t>Adam Kułach</w:t>
      </w:r>
      <w:r w:rsidR="008D2E45" w:rsidRPr="00F05EA7">
        <w:rPr>
          <w:sz w:val="20"/>
          <w:szCs w:val="20"/>
        </w:rPr>
        <w:t>,</w:t>
      </w:r>
      <w:r w:rsidRPr="00F05EA7">
        <w:rPr>
          <w:sz w:val="20"/>
          <w:szCs w:val="20"/>
        </w:rPr>
        <w:t xml:space="preserve"> Kierownik Referatu </w:t>
      </w:r>
      <w:r w:rsidR="00AB1111" w:rsidRPr="00F05EA7">
        <w:rPr>
          <w:sz w:val="20"/>
          <w:szCs w:val="20"/>
        </w:rPr>
        <w:t>Inwestycji i Zamówień Publicznych, tel. 18 207 95 21</w:t>
      </w:r>
    </w:p>
    <w:p w14:paraId="424EB881" w14:textId="12CA7F99" w:rsidR="00F05EA7" w:rsidRPr="00F05EA7" w:rsidRDefault="00F05EA7" w:rsidP="00F05EA7">
      <w:pPr>
        <w:pStyle w:val="Akapitzlist"/>
        <w:spacing w:line="320" w:lineRule="auto"/>
        <w:ind w:left="1080"/>
        <w:jc w:val="both"/>
        <w:rPr>
          <w:sz w:val="20"/>
          <w:szCs w:val="20"/>
        </w:rPr>
      </w:pPr>
      <w:r w:rsidRPr="00F05EA7">
        <w:rPr>
          <w:sz w:val="20"/>
          <w:szCs w:val="20"/>
        </w:rPr>
        <w:t xml:space="preserve">Adam </w:t>
      </w:r>
      <w:r>
        <w:rPr>
          <w:sz w:val="20"/>
          <w:szCs w:val="20"/>
        </w:rPr>
        <w:t>Matyga</w:t>
      </w:r>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000000B1" w14:textId="674AB850" w:rsidR="00AB3196" w:rsidRPr="00523A03" w:rsidRDefault="00276C4B">
      <w:pPr>
        <w:numPr>
          <w:ilvl w:val="0"/>
          <w:numId w:val="21"/>
        </w:numPr>
        <w:pBdr>
          <w:top w:val="nil"/>
          <w:left w:val="nil"/>
          <w:bottom w:val="nil"/>
          <w:right w:val="nil"/>
          <w:between w:val="nil"/>
        </w:pBdr>
        <w:spacing w:line="320" w:lineRule="auto"/>
        <w:jc w:val="both"/>
        <w:rPr>
          <w:sz w:val="20"/>
          <w:szCs w:val="20"/>
        </w:rPr>
      </w:pPr>
      <w:r w:rsidRPr="00523A03">
        <w:rPr>
          <w:sz w:val="20"/>
          <w:szCs w:val="20"/>
        </w:rPr>
        <w:t xml:space="preserve">Postępowanie prowadzone jest w języku polskim w formie elektronicznej za pośrednictwem </w:t>
      </w:r>
      <w:hyperlink r:id="rId7">
        <w:r w:rsidRPr="00523A03">
          <w:rPr>
            <w:color w:val="1155CC"/>
            <w:sz w:val="20"/>
            <w:szCs w:val="20"/>
            <w:u w:val="single"/>
          </w:rPr>
          <w:t>platformazakupowa.pl</w:t>
        </w:r>
      </w:hyperlink>
      <w:r w:rsidRPr="00523A03">
        <w:rPr>
          <w:sz w:val="20"/>
          <w:szCs w:val="20"/>
        </w:rPr>
        <w:t xml:space="preserve"> pod adresem</w:t>
      </w:r>
      <w:r w:rsidR="00266881" w:rsidRPr="00523A03">
        <w:rPr>
          <w:sz w:val="20"/>
          <w:szCs w:val="20"/>
          <w:vertAlign w:val="superscript"/>
        </w:rPr>
        <w:t xml:space="preserve"> </w:t>
      </w:r>
      <w:hyperlink r:id="rId8" w:history="1">
        <w:r w:rsidR="00BC3ADB" w:rsidRPr="00523A03">
          <w:rPr>
            <w:rStyle w:val="Hipercze"/>
            <w:sz w:val="20"/>
            <w:szCs w:val="20"/>
          </w:rPr>
          <w:t>https://platformazakupowa.pl/pn/dunajec/proceedings</w:t>
        </w:r>
      </w:hyperlink>
    </w:p>
    <w:p w14:paraId="000000B2" w14:textId="77777777" w:rsidR="00AB3196" w:rsidRPr="00523A03" w:rsidRDefault="00276C4B">
      <w:pPr>
        <w:numPr>
          <w:ilvl w:val="0"/>
          <w:numId w:val="21"/>
        </w:numPr>
        <w:spacing w:line="320" w:lineRule="auto"/>
        <w:jc w:val="both"/>
        <w:rPr>
          <w:rFonts w:eastAsia="Calibri"/>
          <w:sz w:val="20"/>
          <w:szCs w:val="20"/>
        </w:rPr>
      </w:pPr>
      <w:r w:rsidRPr="00523A03">
        <w:rPr>
          <w:rFonts w:eastAsia="Calibri"/>
          <w:sz w:val="20"/>
          <w:szCs w:val="20"/>
        </w:rPr>
        <w:lastRenderedPageBreak/>
        <w:t>W celu skrócenia czasu udzielenia odpowiedzi na pytania komunikacja między zamawiającym a wykonawcami w zakresie:</w:t>
      </w:r>
    </w:p>
    <w:p w14:paraId="000000B3"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Zamawiającemu pytań do treści SWZ;</w:t>
      </w:r>
    </w:p>
    <w:p w14:paraId="000000B4"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podmiotowych środków dowodowych;</w:t>
      </w:r>
    </w:p>
    <w:p w14:paraId="000000B5"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 treści przedmiotowych środków dowodowych;</w:t>
      </w:r>
    </w:p>
    <w:p w14:paraId="000000B8"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przesłania odpowiedzi na inne wezwania Zamawiającego wynikające z ustawy - Prawo zamówień publicznych;</w:t>
      </w:r>
    </w:p>
    <w:p w14:paraId="000000B9"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wniosków, informacji, oświadczeń Wykonawcy;</w:t>
      </w:r>
    </w:p>
    <w:p w14:paraId="000000BA"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odwołania/inne</w:t>
      </w:r>
    </w:p>
    <w:p w14:paraId="000000BB" w14:textId="77777777" w:rsidR="00AB3196" w:rsidRPr="00523A03" w:rsidRDefault="00AB3196">
      <w:pPr>
        <w:spacing w:line="320" w:lineRule="auto"/>
        <w:ind w:left="720"/>
        <w:jc w:val="both"/>
        <w:rPr>
          <w:rFonts w:eastAsia="Calibri"/>
          <w:sz w:val="20"/>
          <w:szCs w:val="20"/>
          <w:highlight w:val="white"/>
        </w:rPr>
      </w:pPr>
    </w:p>
    <w:p w14:paraId="000000BC" w14:textId="77777777" w:rsidR="00AB3196" w:rsidRPr="00523A03" w:rsidRDefault="00276C4B">
      <w:pPr>
        <w:pBdr>
          <w:top w:val="nil"/>
          <w:left w:val="nil"/>
          <w:bottom w:val="nil"/>
          <w:right w:val="nil"/>
          <w:between w:val="nil"/>
        </w:pBdr>
        <w:spacing w:line="320" w:lineRule="auto"/>
        <w:ind w:left="720"/>
        <w:jc w:val="both"/>
        <w:rPr>
          <w:b/>
          <w:sz w:val="20"/>
          <w:szCs w:val="20"/>
        </w:rPr>
      </w:pPr>
      <w:r w:rsidRPr="00523A03">
        <w:rPr>
          <w:rFonts w:eastAsia="Calibri"/>
          <w:sz w:val="20"/>
          <w:szCs w:val="20"/>
        </w:rPr>
        <w:t xml:space="preserve">odbywa się za pośrednictwem </w:t>
      </w:r>
      <w:hyperlink r:id="rId9">
        <w:r w:rsidRPr="00523A03">
          <w:rPr>
            <w:rFonts w:eastAsia="Calibri"/>
            <w:color w:val="1155CC"/>
            <w:sz w:val="20"/>
            <w:szCs w:val="20"/>
            <w:u w:val="single"/>
          </w:rPr>
          <w:t>platformazakupowa.pl</w:t>
        </w:r>
      </w:hyperlink>
      <w:r w:rsidRPr="00523A03">
        <w:rPr>
          <w:rFonts w:eastAsia="Calibri"/>
          <w:sz w:val="20"/>
          <w:szCs w:val="20"/>
        </w:rPr>
        <w:t xml:space="preserve"> i formularza </w:t>
      </w:r>
      <w:r w:rsidRPr="00523A03">
        <w:rPr>
          <w:rFonts w:eastAsia="Calibri"/>
          <w:b/>
          <w:sz w:val="20"/>
          <w:szCs w:val="20"/>
        </w:rPr>
        <w:t>„Wyślij wiadomość do zamawiającego”.</w:t>
      </w:r>
      <w:r w:rsidRPr="00523A03">
        <w:rPr>
          <w:b/>
          <w:sz w:val="20"/>
          <w:szCs w:val="20"/>
        </w:rPr>
        <w:t xml:space="preserve"> </w:t>
      </w:r>
    </w:p>
    <w:p w14:paraId="000000BD" w14:textId="34C0D704" w:rsidR="00AB3196" w:rsidRPr="00523A03" w:rsidRDefault="00276C4B">
      <w:pPr>
        <w:spacing w:line="320" w:lineRule="auto"/>
        <w:ind w:left="720"/>
        <w:jc w:val="both"/>
        <w:rPr>
          <w:sz w:val="20"/>
          <w:szCs w:val="20"/>
        </w:rPr>
      </w:pPr>
      <w:r w:rsidRPr="00523A03">
        <w:rPr>
          <w:sz w:val="20"/>
          <w:szCs w:val="20"/>
        </w:rPr>
        <w:t xml:space="preserve">Za datę przekazania (wpływu) oświadczeń, wniosków, zawiadomień oraz informacji przyjmuje się datę ich przesłania za pośrednictwem </w:t>
      </w:r>
      <w:hyperlink r:id="rId10">
        <w:r w:rsidRPr="00523A03">
          <w:rPr>
            <w:color w:val="1155CC"/>
            <w:sz w:val="20"/>
            <w:szCs w:val="20"/>
            <w:u w:val="single"/>
          </w:rPr>
          <w:t>platformazakupowa.pl</w:t>
        </w:r>
      </w:hyperlink>
      <w:r w:rsidRPr="00523A03">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D73A6" w:rsidRPr="00523A03">
        <w:rPr>
          <w:sz w:val="20"/>
          <w:szCs w:val="20"/>
        </w:rPr>
        <w:t xml:space="preserve"> adam.kulach@dunajec.net</w:t>
      </w:r>
    </w:p>
    <w:p w14:paraId="000000BE" w14:textId="77777777" w:rsidR="00AB3196" w:rsidRPr="00523A03" w:rsidRDefault="00276C4B">
      <w:pPr>
        <w:numPr>
          <w:ilvl w:val="0"/>
          <w:numId w:val="21"/>
        </w:numPr>
        <w:pBdr>
          <w:top w:val="nil"/>
          <w:left w:val="nil"/>
          <w:bottom w:val="nil"/>
          <w:right w:val="nil"/>
          <w:between w:val="nil"/>
        </w:pBdr>
        <w:spacing w:line="320" w:lineRule="auto"/>
        <w:jc w:val="both"/>
        <w:rPr>
          <w:sz w:val="20"/>
          <w:szCs w:val="20"/>
        </w:rPr>
      </w:pPr>
      <w:r w:rsidRPr="00523A03">
        <w:rPr>
          <w:sz w:val="20"/>
          <w:szCs w:val="20"/>
        </w:rPr>
        <w:t xml:space="preserve">Zamawiający będzie przekazywał wykonawcom informacje za pośrednictwem </w:t>
      </w:r>
      <w:hyperlink r:id="rId11">
        <w:r w:rsidRPr="00523A03">
          <w:rPr>
            <w:color w:val="1155CC"/>
            <w:sz w:val="20"/>
            <w:szCs w:val="20"/>
            <w:u w:val="single"/>
          </w:rPr>
          <w:t>platformazakupowa.pl</w:t>
        </w:r>
      </w:hyperlink>
      <w:r w:rsidRPr="00523A03">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523A03">
          <w:rPr>
            <w:color w:val="1155CC"/>
            <w:sz w:val="20"/>
            <w:szCs w:val="20"/>
            <w:u w:val="single"/>
          </w:rPr>
          <w:t>platformazakupowa.pl</w:t>
        </w:r>
      </w:hyperlink>
      <w:r w:rsidRPr="00523A03">
        <w:rPr>
          <w:sz w:val="20"/>
          <w:szCs w:val="20"/>
        </w:rPr>
        <w:t xml:space="preserve"> do konkretnego wykonawcy.</w:t>
      </w:r>
    </w:p>
    <w:p w14:paraId="000000BF" w14:textId="77777777" w:rsidR="00AB3196" w:rsidRPr="00523A03" w:rsidRDefault="00276C4B">
      <w:pPr>
        <w:numPr>
          <w:ilvl w:val="0"/>
          <w:numId w:val="21"/>
        </w:numPr>
        <w:pBdr>
          <w:top w:val="nil"/>
          <w:left w:val="nil"/>
          <w:bottom w:val="nil"/>
          <w:right w:val="nil"/>
          <w:between w:val="nil"/>
        </w:pBdr>
        <w:spacing w:line="320" w:lineRule="auto"/>
        <w:jc w:val="both"/>
        <w:rPr>
          <w:sz w:val="20"/>
          <w:szCs w:val="20"/>
        </w:rPr>
      </w:pPr>
      <w:r w:rsidRPr="00523A03">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AB3196" w:rsidRPr="00523A03" w:rsidRDefault="00276C4B">
      <w:pPr>
        <w:numPr>
          <w:ilvl w:val="0"/>
          <w:numId w:val="21"/>
        </w:numPr>
        <w:pBdr>
          <w:top w:val="nil"/>
          <w:left w:val="nil"/>
          <w:bottom w:val="nil"/>
          <w:right w:val="nil"/>
          <w:between w:val="nil"/>
        </w:pBdr>
        <w:spacing w:line="320" w:lineRule="auto"/>
        <w:jc w:val="both"/>
        <w:rPr>
          <w:sz w:val="20"/>
          <w:szCs w:val="20"/>
        </w:rPr>
      </w:pPr>
      <w:r w:rsidRPr="00523A03">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r w:rsidRPr="00523A03">
          <w:rPr>
            <w:color w:val="1155CC"/>
            <w:sz w:val="20"/>
            <w:szCs w:val="20"/>
            <w:u w:val="single"/>
          </w:rPr>
          <w:t>platformazakupowa.pl</w:t>
        </w:r>
      </w:hyperlink>
      <w:r w:rsidRPr="00523A03">
        <w:rPr>
          <w:sz w:val="20"/>
          <w:szCs w:val="20"/>
        </w:rPr>
        <w:t>, tj.:</w:t>
      </w:r>
    </w:p>
    <w:p w14:paraId="000000C1" w14:textId="77777777" w:rsidR="00AB3196" w:rsidRPr="00523A03" w:rsidRDefault="00276C4B">
      <w:pPr>
        <w:numPr>
          <w:ilvl w:val="1"/>
          <w:numId w:val="17"/>
        </w:numPr>
        <w:spacing w:line="320" w:lineRule="auto"/>
        <w:jc w:val="both"/>
        <w:rPr>
          <w:sz w:val="20"/>
          <w:szCs w:val="20"/>
        </w:rPr>
      </w:pPr>
      <w:r w:rsidRPr="00523A03">
        <w:rPr>
          <w:sz w:val="20"/>
          <w:szCs w:val="20"/>
        </w:rPr>
        <w:t xml:space="preserve">stały dostęp do sieci Internet o gwarantowanej przepustowości nie mniejszej niż 512 </w:t>
      </w:r>
      <w:proofErr w:type="spellStart"/>
      <w:r w:rsidRPr="00523A03">
        <w:rPr>
          <w:sz w:val="20"/>
          <w:szCs w:val="20"/>
        </w:rPr>
        <w:t>kb</w:t>
      </w:r>
      <w:proofErr w:type="spellEnd"/>
      <w:r w:rsidRPr="00523A03">
        <w:rPr>
          <w:sz w:val="20"/>
          <w:szCs w:val="20"/>
        </w:rPr>
        <w:t>/s,</w:t>
      </w:r>
    </w:p>
    <w:p w14:paraId="000000C2" w14:textId="77777777" w:rsidR="00AB3196" w:rsidRPr="00523A03" w:rsidRDefault="00276C4B">
      <w:pPr>
        <w:numPr>
          <w:ilvl w:val="1"/>
          <w:numId w:val="17"/>
        </w:numPr>
        <w:spacing w:line="320" w:lineRule="auto"/>
        <w:jc w:val="both"/>
        <w:rPr>
          <w:sz w:val="20"/>
          <w:szCs w:val="20"/>
        </w:rPr>
      </w:pPr>
      <w:r w:rsidRPr="00523A03">
        <w:rPr>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000000C3" w14:textId="77777777" w:rsidR="00AB3196" w:rsidRPr="00523A03" w:rsidRDefault="00276C4B">
      <w:pPr>
        <w:numPr>
          <w:ilvl w:val="1"/>
          <w:numId w:val="17"/>
        </w:numPr>
        <w:spacing w:line="320" w:lineRule="auto"/>
        <w:jc w:val="both"/>
        <w:rPr>
          <w:sz w:val="20"/>
          <w:szCs w:val="20"/>
        </w:rPr>
      </w:pPr>
      <w:r w:rsidRPr="00523A03">
        <w:rPr>
          <w:sz w:val="20"/>
          <w:szCs w:val="20"/>
        </w:rPr>
        <w:t xml:space="preserve">zainstalowana dowolna, inna przeglądarka internetowa niż Internet Explorer, </w:t>
      </w:r>
    </w:p>
    <w:p w14:paraId="000000C4" w14:textId="77777777" w:rsidR="00AB3196" w:rsidRPr="00523A03" w:rsidRDefault="00276C4B">
      <w:pPr>
        <w:numPr>
          <w:ilvl w:val="1"/>
          <w:numId w:val="17"/>
        </w:numPr>
        <w:spacing w:line="320" w:lineRule="auto"/>
        <w:jc w:val="both"/>
        <w:rPr>
          <w:sz w:val="20"/>
          <w:szCs w:val="20"/>
        </w:rPr>
      </w:pPr>
      <w:r w:rsidRPr="00523A03">
        <w:rPr>
          <w:sz w:val="20"/>
          <w:szCs w:val="20"/>
        </w:rPr>
        <w:t>włączona obsługa JavaScript,</w:t>
      </w:r>
    </w:p>
    <w:p w14:paraId="000000C5" w14:textId="77777777" w:rsidR="00AB3196" w:rsidRPr="00523A03" w:rsidRDefault="00276C4B">
      <w:pPr>
        <w:numPr>
          <w:ilvl w:val="1"/>
          <w:numId w:val="17"/>
        </w:numPr>
        <w:spacing w:line="320" w:lineRule="auto"/>
        <w:jc w:val="both"/>
        <w:rPr>
          <w:sz w:val="20"/>
          <w:szCs w:val="20"/>
        </w:rPr>
      </w:pPr>
      <w:r w:rsidRPr="00523A03">
        <w:rPr>
          <w:sz w:val="20"/>
          <w:szCs w:val="20"/>
        </w:rPr>
        <w:t xml:space="preserve">zainstalowany program Adobe </w:t>
      </w:r>
      <w:proofErr w:type="spellStart"/>
      <w:r w:rsidRPr="00523A03">
        <w:rPr>
          <w:sz w:val="20"/>
          <w:szCs w:val="20"/>
        </w:rPr>
        <w:t>Acrobat</w:t>
      </w:r>
      <w:proofErr w:type="spellEnd"/>
      <w:r w:rsidRPr="00523A03">
        <w:rPr>
          <w:sz w:val="20"/>
          <w:szCs w:val="20"/>
        </w:rPr>
        <w:t xml:space="preserve"> Reader lub inny obsługujący format plików .pdf,</w:t>
      </w:r>
    </w:p>
    <w:p w14:paraId="000000C6" w14:textId="77777777" w:rsidR="00AB3196" w:rsidRPr="00523A03" w:rsidRDefault="00276C4B">
      <w:pPr>
        <w:numPr>
          <w:ilvl w:val="1"/>
          <w:numId w:val="17"/>
        </w:numPr>
        <w:spacing w:line="320" w:lineRule="auto"/>
        <w:jc w:val="both"/>
        <w:rPr>
          <w:sz w:val="20"/>
          <w:szCs w:val="20"/>
        </w:rPr>
      </w:pPr>
      <w:r w:rsidRPr="00523A03">
        <w:rPr>
          <w:sz w:val="20"/>
          <w:szCs w:val="20"/>
        </w:rPr>
        <w:t>Platformazakupowa.pl działa według standardu przyjętego w komunikacji sieciowej - kodowanie UTF8,</w:t>
      </w:r>
    </w:p>
    <w:p w14:paraId="000000C7" w14:textId="77777777" w:rsidR="00AB3196" w:rsidRPr="00523A03" w:rsidRDefault="00276C4B">
      <w:pPr>
        <w:numPr>
          <w:ilvl w:val="1"/>
          <w:numId w:val="17"/>
        </w:numPr>
        <w:spacing w:line="320" w:lineRule="auto"/>
        <w:jc w:val="both"/>
        <w:rPr>
          <w:sz w:val="20"/>
          <w:szCs w:val="20"/>
        </w:rPr>
      </w:pPr>
      <w:r w:rsidRPr="00523A03">
        <w:rPr>
          <w:sz w:val="20"/>
          <w:szCs w:val="20"/>
        </w:rPr>
        <w:t>Oznaczenie czasu odbioru danych przez platformę zakupową stanowi datę oraz dokładny czas (</w:t>
      </w:r>
      <w:proofErr w:type="spellStart"/>
      <w:r w:rsidRPr="00523A03">
        <w:rPr>
          <w:sz w:val="20"/>
          <w:szCs w:val="20"/>
        </w:rPr>
        <w:t>hh:mm:ss</w:t>
      </w:r>
      <w:proofErr w:type="spellEnd"/>
      <w:r w:rsidRPr="00523A03">
        <w:rPr>
          <w:sz w:val="20"/>
          <w:szCs w:val="20"/>
        </w:rPr>
        <w:t>) generowany wg. czasu lokalnego serwera synchronizowanego z zegarem Głównego Urzędu Miar.</w:t>
      </w:r>
    </w:p>
    <w:p w14:paraId="000000C8" w14:textId="77777777" w:rsidR="00AB3196" w:rsidRPr="00523A03" w:rsidRDefault="00276C4B">
      <w:pPr>
        <w:numPr>
          <w:ilvl w:val="0"/>
          <w:numId w:val="21"/>
        </w:numPr>
        <w:pBdr>
          <w:top w:val="nil"/>
          <w:left w:val="nil"/>
          <w:bottom w:val="nil"/>
          <w:right w:val="nil"/>
          <w:between w:val="nil"/>
        </w:pBdr>
        <w:spacing w:line="320" w:lineRule="auto"/>
        <w:jc w:val="both"/>
        <w:rPr>
          <w:sz w:val="20"/>
          <w:szCs w:val="20"/>
        </w:rPr>
      </w:pPr>
      <w:r w:rsidRPr="00523A03">
        <w:rPr>
          <w:sz w:val="20"/>
          <w:szCs w:val="20"/>
        </w:rPr>
        <w:t>Wykonawca, przystępując do niniejszego postępowania o udzielenie zamówienia publicznego:</w:t>
      </w:r>
    </w:p>
    <w:p w14:paraId="000000C9" w14:textId="77777777" w:rsidR="00AB3196" w:rsidRPr="00523A03" w:rsidRDefault="00276C4B">
      <w:pPr>
        <w:numPr>
          <w:ilvl w:val="1"/>
          <w:numId w:val="17"/>
        </w:numPr>
        <w:spacing w:line="320" w:lineRule="auto"/>
        <w:jc w:val="both"/>
        <w:rPr>
          <w:sz w:val="20"/>
          <w:szCs w:val="20"/>
        </w:rPr>
      </w:pPr>
      <w:r w:rsidRPr="00523A03">
        <w:rPr>
          <w:sz w:val="20"/>
          <w:szCs w:val="20"/>
        </w:rPr>
        <w:t xml:space="preserve">akceptuje warunki korzystania z </w:t>
      </w:r>
      <w:hyperlink r:id="rId14">
        <w:r w:rsidRPr="00523A03">
          <w:rPr>
            <w:color w:val="1155CC"/>
            <w:sz w:val="20"/>
            <w:szCs w:val="20"/>
            <w:u w:val="single"/>
          </w:rPr>
          <w:t>platformazakupowa.pl</w:t>
        </w:r>
      </w:hyperlink>
      <w:r w:rsidRPr="00523A03">
        <w:rPr>
          <w:sz w:val="20"/>
          <w:szCs w:val="20"/>
        </w:rPr>
        <w:t xml:space="preserve"> określone w Regulaminie zamieszczonym na stronie internetowej </w:t>
      </w:r>
      <w:hyperlink r:id="rId15">
        <w:r w:rsidRPr="00523A03">
          <w:rPr>
            <w:sz w:val="20"/>
            <w:szCs w:val="20"/>
          </w:rPr>
          <w:t>pod linkiem</w:t>
        </w:r>
      </w:hyperlink>
      <w:r w:rsidRPr="00523A03">
        <w:rPr>
          <w:sz w:val="20"/>
          <w:szCs w:val="20"/>
        </w:rPr>
        <w:t xml:space="preserve">  w zakładce „Regulamin" oraz uznaje go za wiążący,</w:t>
      </w:r>
    </w:p>
    <w:p w14:paraId="000000CA" w14:textId="77777777" w:rsidR="00AB3196" w:rsidRPr="00523A03" w:rsidRDefault="00276C4B">
      <w:pPr>
        <w:numPr>
          <w:ilvl w:val="1"/>
          <w:numId w:val="17"/>
        </w:numPr>
        <w:spacing w:line="320" w:lineRule="auto"/>
        <w:jc w:val="both"/>
        <w:rPr>
          <w:sz w:val="20"/>
          <w:szCs w:val="20"/>
        </w:rPr>
      </w:pPr>
      <w:r w:rsidRPr="00523A03">
        <w:rPr>
          <w:sz w:val="20"/>
          <w:szCs w:val="20"/>
        </w:rPr>
        <w:t xml:space="preserve">zapoznał i stosuje się do Instrukcji składania ofert/wniosków dostępnej </w:t>
      </w:r>
      <w:hyperlink r:id="rId16">
        <w:r w:rsidRPr="00523A03">
          <w:rPr>
            <w:color w:val="1155CC"/>
            <w:sz w:val="20"/>
            <w:szCs w:val="20"/>
            <w:u w:val="single"/>
          </w:rPr>
          <w:t>pod linkiem</w:t>
        </w:r>
      </w:hyperlink>
      <w:r w:rsidRPr="00523A03">
        <w:rPr>
          <w:sz w:val="20"/>
          <w:szCs w:val="20"/>
        </w:rPr>
        <w:t xml:space="preserve">. </w:t>
      </w:r>
    </w:p>
    <w:p w14:paraId="000000CB" w14:textId="77777777" w:rsidR="00AB3196" w:rsidRPr="00523A03" w:rsidRDefault="00276C4B">
      <w:pPr>
        <w:numPr>
          <w:ilvl w:val="0"/>
          <w:numId w:val="21"/>
        </w:numPr>
        <w:pBdr>
          <w:top w:val="nil"/>
          <w:left w:val="nil"/>
          <w:bottom w:val="nil"/>
          <w:right w:val="nil"/>
          <w:between w:val="nil"/>
        </w:pBdr>
        <w:spacing w:line="320" w:lineRule="auto"/>
        <w:jc w:val="both"/>
        <w:rPr>
          <w:rFonts w:eastAsia="Calibri"/>
          <w:sz w:val="20"/>
          <w:szCs w:val="20"/>
        </w:rPr>
      </w:pPr>
      <w:r w:rsidRPr="00523A03">
        <w:rPr>
          <w:b/>
          <w:sz w:val="20"/>
          <w:szCs w:val="20"/>
        </w:rPr>
        <w:t xml:space="preserve">Zamawiający nie ponosi odpowiedzialności za złożenie oferty w sposób niezgodny z Instrukcją korzystania z </w:t>
      </w:r>
      <w:hyperlink r:id="rId17">
        <w:r w:rsidRPr="00523A03">
          <w:rPr>
            <w:b/>
            <w:color w:val="1155CC"/>
            <w:sz w:val="20"/>
            <w:szCs w:val="20"/>
            <w:u w:val="single"/>
          </w:rPr>
          <w:t>platformazakupowa.pl</w:t>
        </w:r>
      </w:hyperlink>
      <w:r w:rsidRPr="00523A03">
        <w:rPr>
          <w:sz w:val="20"/>
          <w:szCs w:val="20"/>
        </w:rPr>
        <w:t xml:space="preserve">, w szczególności za sytuację, gdy zamawiający zapozna się z treścią oferty przed upływem terminu składania ofert (np. złożenie oferty w zakładce „Wyślij wiadomość do zamawiającego”). </w:t>
      </w:r>
      <w:r w:rsidRPr="00523A03">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AB3196" w:rsidRPr="00523A03" w:rsidRDefault="00276C4B">
      <w:pPr>
        <w:numPr>
          <w:ilvl w:val="0"/>
          <w:numId w:val="21"/>
        </w:numPr>
        <w:pBdr>
          <w:top w:val="nil"/>
          <w:left w:val="nil"/>
          <w:bottom w:val="nil"/>
          <w:right w:val="nil"/>
          <w:between w:val="nil"/>
        </w:pBdr>
        <w:spacing w:line="320" w:lineRule="auto"/>
        <w:jc w:val="both"/>
        <w:rPr>
          <w:sz w:val="20"/>
          <w:szCs w:val="20"/>
        </w:rPr>
      </w:pPr>
      <w:r w:rsidRPr="00523A03">
        <w:rPr>
          <w:sz w:val="20"/>
          <w:szCs w:val="20"/>
        </w:rPr>
        <w:t xml:space="preserve">Zamawiający informuje, że instrukcje korzystania z </w:t>
      </w:r>
      <w:hyperlink r:id="rId18">
        <w:r w:rsidRPr="00523A03">
          <w:rPr>
            <w:color w:val="1155CC"/>
            <w:sz w:val="20"/>
            <w:szCs w:val="20"/>
            <w:u w:val="single"/>
          </w:rPr>
          <w:t>platformazakupowa.pl</w:t>
        </w:r>
      </w:hyperlink>
      <w:r w:rsidRPr="00523A03">
        <w:rPr>
          <w:sz w:val="20"/>
          <w:szCs w:val="20"/>
        </w:rPr>
        <w:t xml:space="preserve"> dotyczące w szczególności logowania, składania wniosków o wyjaśnienie treści SWZ, składania ofert oraz innych czynności podejmowanych w niniejszym postępowaniu przy użyciu </w:t>
      </w:r>
      <w:hyperlink r:id="rId19">
        <w:r w:rsidRPr="00523A03">
          <w:rPr>
            <w:color w:val="1155CC"/>
            <w:sz w:val="20"/>
            <w:szCs w:val="20"/>
            <w:u w:val="single"/>
          </w:rPr>
          <w:t>platformazakupowa.pl</w:t>
        </w:r>
      </w:hyperlink>
      <w:r w:rsidRPr="00523A03">
        <w:rPr>
          <w:sz w:val="20"/>
          <w:szCs w:val="20"/>
        </w:rPr>
        <w:t xml:space="preserve"> znajdują się w zakładce „Instrukcje dla Wykonawców" na stronie internetowej pod adresem: </w:t>
      </w:r>
      <w:hyperlink r:id="rId20">
        <w:r w:rsidRPr="00523A03">
          <w:rPr>
            <w:color w:val="1155CC"/>
            <w:sz w:val="20"/>
            <w:szCs w:val="20"/>
            <w:u w:val="single"/>
          </w:rPr>
          <w:t>https://platformazakupowa.pl/strona/45-instrukcje</w:t>
        </w:r>
      </w:hyperlink>
    </w:p>
    <w:p w14:paraId="000000CD" w14:textId="77777777" w:rsidR="00AB3196" w:rsidRDefault="00276C4B">
      <w:pPr>
        <w:pStyle w:val="Nagwek2"/>
        <w:spacing w:before="240" w:after="240"/>
      </w:pPr>
      <w:bookmarkStart w:id="15" w:name="_rq2udys4csh9" w:colFirst="0" w:colLast="0"/>
      <w:bookmarkEnd w:id="15"/>
      <w:r>
        <w:t>XIV. Opis sposobu przygotowania ofert oraz dokumentów wymaganych przez Zamawiającego w SWZ</w:t>
      </w:r>
    </w:p>
    <w:p w14:paraId="000000CE" w14:textId="7CBBB1D6" w:rsidR="00AB3196" w:rsidRDefault="00276C4B">
      <w:pPr>
        <w:numPr>
          <w:ilvl w:val="0"/>
          <w:numId w:val="38"/>
        </w:numPr>
        <w:jc w:val="both"/>
        <w:rPr>
          <w:rFonts w:ascii="Calibri" w:eastAsia="Calibri" w:hAnsi="Calibri" w:cs="Calibri"/>
          <w:sz w:val="20"/>
          <w:szCs w:val="20"/>
        </w:rPr>
      </w:pPr>
      <w:r>
        <w:rPr>
          <w:sz w:val="20"/>
          <w:szCs w:val="20"/>
        </w:rPr>
        <w:t xml:space="preserve">Oferta oraz przedmiotowe środki dowodowe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14:paraId="000000CF" w14:textId="3C380F0B" w:rsidR="00AB3196" w:rsidRDefault="00276C4B">
      <w:pPr>
        <w:pStyle w:val="Nagwek5"/>
        <w:numPr>
          <w:ilvl w:val="0"/>
          <w:numId w:val="38"/>
        </w:numPr>
        <w:spacing w:before="0" w:after="0"/>
        <w:jc w:val="both"/>
        <w:rPr>
          <w:color w:val="000000"/>
          <w:sz w:val="20"/>
          <w:szCs w:val="20"/>
        </w:rPr>
      </w:pPr>
      <w:bookmarkStart w:id="16" w:name="_21eeoojwb3nb" w:colFirst="0" w:colLast="0"/>
      <w:bookmarkEnd w:id="16"/>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000000D0" w14:textId="77777777" w:rsidR="00AB3196" w:rsidRDefault="00276C4B">
      <w:pPr>
        <w:numPr>
          <w:ilvl w:val="0"/>
          <w:numId w:val="38"/>
        </w:numPr>
        <w:pBdr>
          <w:top w:val="nil"/>
          <w:left w:val="nil"/>
          <w:bottom w:val="nil"/>
          <w:right w:val="nil"/>
          <w:between w:val="nil"/>
        </w:pBdr>
        <w:jc w:val="both"/>
        <w:rPr>
          <w:sz w:val="20"/>
          <w:szCs w:val="20"/>
        </w:rPr>
      </w:pPr>
      <w:r>
        <w:rPr>
          <w:sz w:val="20"/>
          <w:szCs w:val="20"/>
        </w:rPr>
        <w:t>Oferta powinna być:</w:t>
      </w:r>
    </w:p>
    <w:p w14:paraId="000000D1" w14:textId="77777777" w:rsidR="00AB3196" w:rsidRDefault="00276C4B">
      <w:pPr>
        <w:numPr>
          <w:ilvl w:val="1"/>
          <w:numId w:val="37"/>
        </w:numPr>
        <w:spacing w:line="320" w:lineRule="auto"/>
        <w:jc w:val="both"/>
        <w:rPr>
          <w:sz w:val="20"/>
          <w:szCs w:val="20"/>
        </w:rPr>
      </w:pPr>
      <w:r>
        <w:rPr>
          <w:sz w:val="20"/>
          <w:szCs w:val="20"/>
        </w:rPr>
        <w:t>sporządzona na podstawie załączników niniejszej SWZ w języku polskim,</w:t>
      </w:r>
    </w:p>
    <w:p w14:paraId="000000D2" w14:textId="77777777" w:rsidR="00AB3196" w:rsidRDefault="00276C4B">
      <w:pPr>
        <w:numPr>
          <w:ilvl w:val="1"/>
          <w:numId w:val="37"/>
        </w:numPr>
        <w:spacing w:line="32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D3" w14:textId="77777777" w:rsidR="00AB3196" w:rsidRDefault="00276C4B">
      <w:pPr>
        <w:numPr>
          <w:ilvl w:val="1"/>
          <w:numId w:val="37"/>
        </w:numPr>
        <w:spacing w:line="32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3">
        <w:r>
          <w:rPr>
            <w:b/>
            <w:color w:val="1155CC"/>
            <w:sz w:val="20"/>
            <w:szCs w:val="20"/>
            <w:u w:val="single"/>
          </w:rPr>
          <w:t>podpisem zaufanym</w:t>
        </w:r>
      </w:hyperlink>
      <w:r>
        <w:rPr>
          <w:sz w:val="20"/>
          <w:szCs w:val="20"/>
        </w:rPr>
        <w:t xml:space="preserve"> lub </w:t>
      </w:r>
      <w:r>
        <w:rPr>
          <w:b/>
          <w:sz w:val="20"/>
          <w:szCs w:val="20"/>
        </w:rPr>
        <w:t xml:space="preserve">elektronicznym </w:t>
      </w:r>
      <w:hyperlink r:id="rId24">
        <w:r>
          <w:rPr>
            <w:b/>
            <w:color w:val="1155CC"/>
            <w:sz w:val="20"/>
            <w:szCs w:val="20"/>
            <w:u w:val="single"/>
          </w:rPr>
          <w:t>podpisem osobistym</w:t>
        </w:r>
      </w:hyperlink>
      <w:r>
        <w:rPr>
          <w:sz w:val="20"/>
          <w:szCs w:val="20"/>
        </w:rPr>
        <w:t xml:space="preserve"> przez osobę/osoby upoważnioną/upoważnione.</w:t>
      </w:r>
    </w:p>
    <w:p w14:paraId="000000D4" w14:textId="77777777" w:rsidR="00AB3196" w:rsidRDefault="00276C4B">
      <w:pPr>
        <w:numPr>
          <w:ilvl w:val="0"/>
          <w:numId w:val="38"/>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D5" w14:textId="77777777" w:rsidR="00AB3196" w:rsidRDefault="00276C4B">
      <w:pPr>
        <w:numPr>
          <w:ilvl w:val="0"/>
          <w:numId w:val="38"/>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6" w14:textId="77777777" w:rsidR="00AB3196" w:rsidRDefault="00276C4B">
      <w:pPr>
        <w:numPr>
          <w:ilvl w:val="0"/>
          <w:numId w:val="38"/>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AB3196" w:rsidRDefault="00276C4B">
      <w:pPr>
        <w:numPr>
          <w:ilvl w:val="0"/>
          <w:numId w:val="38"/>
        </w:numPr>
        <w:pBdr>
          <w:top w:val="nil"/>
          <w:left w:val="nil"/>
          <w:bottom w:val="nil"/>
          <w:right w:val="nil"/>
          <w:between w:val="nil"/>
        </w:pBdr>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AB3196" w:rsidRDefault="000E25D9">
      <w:pPr>
        <w:spacing w:line="320" w:lineRule="auto"/>
        <w:ind w:left="720"/>
        <w:jc w:val="both"/>
        <w:rPr>
          <w:sz w:val="20"/>
          <w:szCs w:val="20"/>
        </w:rPr>
      </w:pPr>
      <w:hyperlink r:id="rId26">
        <w:r w:rsidR="00276C4B">
          <w:rPr>
            <w:color w:val="1155CC"/>
            <w:sz w:val="20"/>
            <w:szCs w:val="20"/>
            <w:u w:val="single"/>
          </w:rPr>
          <w:t>https://platformazakupowa.pl/strona/45-instrukcje</w:t>
        </w:r>
      </w:hyperlink>
    </w:p>
    <w:p w14:paraId="000000D9" w14:textId="77777777" w:rsidR="00AB3196" w:rsidRDefault="00276C4B">
      <w:pPr>
        <w:numPr>
          <w:ilvl w:val="0"/>
          <w:numId w:val="38"/>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A" w14:textId="77777777" w:rsidR="00AB3196" w:rsidRDefault="00276C4B">
      <w:pPr>
        <w:numPr>
          <w:ilvl w:val="0"/>
          <w:numId w:val="38"/>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B" w14:textId="77777777" w:rsidR="00AB3196" w:rsidRDefault="00276C4B">
      <w:pPr>
        <w:numPr>
          <w:ilvl w:val="0"/>
          <w:numId w:val="38"/>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AB3196" w:rsidRDefault="00276C4B">
      <w:pPr>
        <w:numPr>
          <w:ilvl w:val="0"/>
          <w:numId w:val="38"/>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AB3196" w:rsidRDefault="00276C4B">
      <w:pPr>
        <w:numPr>
          <w:ilvl w:val="0"/>
          <w:numId w:val="38"/>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E" w14:textId="77777777" w:rsidR="00AB3196" w:rsidRDefault="00276C4B">
      <w:pPr>
        <w:numPr>
          <w:ilvl w:val="0"/>
          <w:numId w:val="38"/>
        </w:numPr>
        <w:spacing w:line="320" w:lineRule="auto"/>
        <w:jc w:val="both"/>
        <w:rPr>
          <w:rFonts w:ascii="Calibri" w:eastAsia="Calibri" w:hAnsi="Calibri" w:cs="Calibri"/>
          <w:sz w:val="20"/>
          <w:szCs w:val="20"/>
        </w:rPr>
      </w:pPr>
      <w:r>
        <w:rPr>
          <w:b/>
          <w:sz w:val="20"/>
          <w:szCs w:val="20"/>
        </w:rPr>
        <w:lastRenderedPageBreak/>
        <w:t>Rozszerzenia plików wykorzystywanych przez Wykonawców muszą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AB3196" w:rsidRDefault="00276C4B">
      <w:pPr>
        <w:numPr>
          <w:ilvl w:val="0"/>
          <w:numId w:val="38"/>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E0" w14:textId="77777777" w:rsidR="00AB3196" w:rsidRDefault="00276C4B">
      <w:pPr>
        <w:numPr>
          <w:ilvl w:val="0"/>
          <w:numId w:val="38"/>
        </w:numPr>
        <w:spacing w:line="320" w:lineRule="auto"/>
        <w:jc w:val="both"/>
        <w:rPr>
          <w:sz w:val="20"/>
          <w:szCs w:val="20"/>
        </w:rPr>
      </w:pPr>
      <w:r>
        <w:rPr>
          <w:sz w:val="20"/>
          <w:szCs w:val="20"/>
        </w:rPr>
        <w:t>W celu ewentualnej kompresji danych Zamawiający rekomenduje wykorzystanie jednego z rozszerzeń:</w:t>
      </w:r>
    </w:p>
    <w:p w14:paraId="000000E1" w14:textId="77777777" w:rsidR="00AB3196" w:rsidRDefault="00276C4B">
      <w:pPr>
        <w:numPr>
          <w:ilvl w:val="1"/>
          <w:numId w:val="34"/>
        </w:numPr>
        <w:spacing w:line="320" w:lineRule="auto"/>
        <w:jc w:val="both"/>
        <w:rPr>
          <w:sz w:val="20"/>
          <w:szCs w:val="20"/>
        </w:rPr>
      </w:pPr>
      <w:r>
        <w:rPr>
          <w:sz w:val="20"/>
          <w:szCs w:val="20"/>
        </w:rPr>
        <w:t xml:space="preserve">.zip </w:t>
      </w:r>
    </w:p>
    <w:p w14:paraId="000000E2" w14:textId="77777777" w:rsidR="00AB3196" w:rsidRDefault="00276C4B">
      <w:pPr>
        <w:numPr>
          <w:ilvl w:val="1"/>
          <w:numId w:val="34"/>
        </w:numPr>
        <w:spacing w:line="320" w:lineRule="auto"/>
        <w:jc w:val="both"/>
        <w:rPr>
          <w:sz w:val="20"/>
          <w:szCs w:val="20"/>
        </w:rPr>
      </w:pPr>
      <w:r>
        <w:rPr>
          <w:sz w:val="20"/>
          <w:szCs w:val="20"/>
        </w:rPr>
        <w:t>.7Z</w:t>
      </w:r>
    </w:p>
    <w:p w14:paraId="000000E3" w14:textId="5706796C" w:rsidR="00AB3196" w:rsidRDefault="00276C4B">
      <w:pPr>
        <w:numPr>
          <w:ilvl w:val="0"/>
          <w:numId w:val="38"/>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w:t>
      </w:r>
    </w:p>
    <w:p w14:paraId="000000E4" w14:textId="77777777" w:rsidR="00AB3196" w:rsidRDefault="00276C4B">
      <w:pPr>
        <w:numPr>
          <w:ilvl w:val="0"/>
          <w:numId w:val="38"/>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E5" w14:textId="77777777" w:rsidR="00AB3196" w:rsidRDefault="00276C4B">
      <w:pPr>
        <w:numPr>
          <w:ilvl w:val="0"/>
          <w:numId w:val="38"/>
        </w:numPr>
        <w:spacing w:line="320" w:lineRule="auto"/>
        <w:jc w:val="both"/>
        <w:rPr>
          <w:sz w:val="20"/>
          <w:szCs w:val="20"/>
        </w:rPr>
      </w:pPr>
      <w:r>
        <w:rPr>
          <w:sz w:val="20"/>
          <w:szCs w:val="20"/>
        </w:rPr>
        <w:t>W przypadku stosowania przez wykonawcę kwalifikowanego podpisu elektronicznego:</w:t>
      </w:r>
    </w:p>
    <w:p w14:paraId="000000E6" w14:textId="77777777" w:rsidR="00AB3196" w:rsidRDefault="00276C4B">
      <w:pPr>
        <w:numPr>
          <w:ilvl w:val="0"/>
          <w:numId w:val="23"/>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7" w14:textId="77777777" w:rsidR="00AB3196" w:rsidRDefault="00276C4B">
      <w:pPr>
        <w:numPr>
          <w:ilvl w:val="0"/>
          <w:numId w:val="23"/>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8" w14:textId="77777777" w:rsidR="00AB3196" w:rsidRDefault="00276C4B">
      <w:pPr>
        <w:numPr>
          <w:ilvl w:val="0"/>
          <w:numId w:val="23"/>
        </w:numPr>
        <w:spacing w:line="320" w:lineRule="auto"/>
        <w:jc w:val="both"/>
        <w:rPr>
          <w:sz w:val="20"/>
          <w:szCs w:val="20"/>
        </w:rPr>
      </w:pPr>
      <w:r>
        <w:rPr>
          <w:sz w:val="20"/>
          <w:szCs w:val="20"/>
        </w:rPr>
        <w:t>Zamawiający rekomenduje wykorzystanie podpisu z kwalifikowanym znacznikiem czasu.</w:t>
      </w:r>
    </w:p>
    <w:p w14:paraId="000000E9" w14:textId="77777777" w:rsidR="00AB3196" w:rsidRDefault="00276C4B">
      <w:pPr>
        <w:numPr>
          <w:ilvl w:val="0"/>
          <w:numId w:val="38"/>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A" w14:textId="77777777" w:rsidR="00AB3196" w:rsidRDefault="00276C4B">
      <w:pPr>
        <w:numPr>
          <w:ilvl w:val="0"/>
          <w:numId w:val="38"/>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B" w14:textId="77777777" w:rsidR="00AB3196" w:rsidRDefault="00276C4B">
      <w:pPr>
        <w:numPr>
          <w:ilvl w:val="0"/>
          <w:numId w:val="38"/>
        </w:numPr>
        <w:spacing w:line="320" w:lineRule="auto"/>
        <w:jc w:val="both"/>
        <w:rPr>
          <w:sz w:val="20"/>
          <w:szCs w:val="20"/>
        </w:rPr>
      </w:pPr>
      <w:r>
        <w:rPr>
          <w:sz w:val="20"/>
          <w:szCs w:val="20"/>
        </w:rPr>
        <w:t>Osobą składającą ofertę powinna być osoba kontaktowa podawana w dokumentacji.</w:t>
      </w:r>
    </w:p>
    <w:p w14:paraId="000000EC" w14:textId="77777777" w:rsidR="00AB3196" w:rsidRDefault="00276C4B">
      <w:pPr>
        <w:numPr>
          <w:ilvl w:val="0"/>
          <w:numId w:val="38"/>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AB3196" w:rsidRDefault="00276C4B">
      <w:pPr>
        <w:numPr>
          <w:ilvl w:val="0"/>
          <w:numId w:val="38"/>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E" w14:textId="77777777" w:rsidR="00AB3196" w:rsidRDefault="00276C4B">
      <w:pPr>
        <w:numPr>
          <w:ilvl w:val="0"/>
          <w:numId w:val="38"/>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F" w14:textId="77777777" w:rsidR="00AB3196" w:rsidRPr="00AD0DBA" w:rsidRDefault="00276C4B">
      <w:pPr>
        <w:numPr>
          <w:ilvl w:val="0"/>
          <w:numId w:val="38"/>
        </w:numPr>
        <w:spacing w:line="320" w:lineRule="auto"/>
        <w:jc w:val="both"/>
        <w:rPr>
          <w:b/>
          <w:color w:val="FF0000"/>
          <w:sz w:val="20"/>
          <w:szCs w:val="20"/>
        </w:rPr>
      </w:pPr>
      <w:r w:rsidRPr="00AD0DBA">
        <w:rPr>
          <w:b/>
          <w:color w:val="FF0000"/>
          <w:sz w:val="20"/>
          <w:szCs w:val="20"/>
          <w:u w:val="single"/>
        </w:rPr>
        <w:t>Do oferty należy załączyć:</w:t>
      </w:r>
    </w:p>
    <w:p w14:paraId="000000F0" w14:textId="10787CEF" w:rsidR="00AB3196" w:rsidRPr="00AD0DBA" w:rsidRDefault="00276C4B">
      <w:pPr>
        <w:numPr>
          <w:ilvl w:val="0"/>
          <w:numId w:val="6"/>
        </w:numPr>
        <w:spacing w:line="320" w:lineRule="auto"/>
        <w:jc w:val="both"/>
        <w:rPr>
          <w:color w:val="FF0000"/>
          <w:sz w:val="20"/>
          <w:szCs w:val="20"/>
        </w:rPr>
      </w:pPr>
      <w:r w:rsidRPr="00AD0DBA">
        <w:rPr>
          <w:color w:val="FF0000"/>
          <w:sz w:val="20"/>
          <w:szCs w:val="20"/>
        </w:rPr>
        <w:t xml:space="preserve">Formularz ofertowy wraz z oświadczeniami o spełnianiu warunków udział w postępowaniu oraz braku podstaw do wykluczenia o treści zgodnej z </w:t>
      </w:r>
      <w:r w:rsidRPr="00AD0DBA">
        <w:rPr>
          <w:b/>
          <w:color w:val="FF0000"/>
          <w:sz w:val="20"/>
          <w:szCs w:val="20"/>
        </w:rPr>
        <w:t>Załącznikiem nr</w:t>
      </w:r>
      <w:r w:rsidR="00523A03" w:rsidRPr="00AD0DBA">
        <w:rPr>
          <w:b/>
          <w:color w:val="FF0000"/>
          <w:sz w:val="20"/>
          <w:szCs w:val="20"/>
        </w:rPr>
        <w:t xml:space="preserve"> </w:t>
      </w:r>
      <w:r w:rsidR="000B05D1" w:rsidRPr="00AD0DBA">
        <w:rPr>
          <w:b/>
          <w:color w:val="FF0000"/>
          <w:sz w:val="20"/>
          <w:szCs w:val="20"/>
        </w:rPr>
        <w:t>2</w:t>
      </w:r>
      <w:r w:rsidRPr="00AD0DBA">
        <w:rPr>
          <w:b/>
          <w:color w:val="FF0000"/>
          <w:sz w:val="20"/>
          <w:szCs w:val="20"/>
        </w:rPr>
        <w:t xml:space="preserve"> do SWZ.</w:t>
      </w:r>
    </w:p>
    <w:p w14:paraId="000000F1" w14:textId="77777777" w:rsidR="00AB3196" w:rsidRPr="00AD0DBA" w:rsidRDefault="00276C4B">
      <w:pPr>
        <w:numPr>
          <w:ilvl w:val="0"/>
          <w:numId w:val="6"/>
        </w:numPr>
        <w:spacing w:line="320" w:lineRule="auto"/>
        <w:jc w:val="both"/>
        <w:rPr>
          <w:color w:val="FF0000"/>
          <w:sz w:val="20"/>
          <w:szCs w:val="20"/>
        </w:rPr>
      </w:pPr>
      <w:r w:rsidRPr="00AD0DBA">
        <w:rPr>
          <w:color w:val="FF0000"/>
          <w:sz w:val="20"/>
          <w:szCs w:val="20"/>
        </w:rPr>
        <w:lastRenderedPageBreak/>
        <w:t>Pełnomocnictwo (jeśli wymagane)</w:t>
      </w:r>
    </w:p>
    <w:p w14:paraId="000000F2" w14:textId="77777777" w:rsidR="00AB3196" w:rsidRPr="00AD0DBA" w:rsidRDefault="00276C4B">
      <w:pPr>
        <w:numPr>
          <w:ilvl w:val="0"/>
          <w:numId w:val="6"/>
        </w:numPr>
        <w:spacing w:line="320" w:lineRule="auto"/>
        <w:jc w:val="both"/>
        <w:rPr>
          <w:color w:val="FF0000"/>
          <w:sz w:val="20"/>
          <w:szCs w:val="20"/>
        </w:rPr>
      </w:pPr>
      <w:r w:rsidRPr="00AD0DBA">
        <w:rPr>
          <w:color w:val="FF0000"/>
          <w:sz w:val="20"/>
          <w:szCs w:val="20"/>
        </w:rPr>
        <w:t>Zobowiązanie podmiotu trzeciego (jeśli występuje)</w:t>
      </w:r>
    </w:p>
    <w:p w14:paraId="000000F3" w14:textId="77777777" w:rsidR="00AB3196" w:rsidRPr="00AD0DBA" w:rsidRDefault="00276C4B">
      <w:pPr>
        <w:numPr>
          <w:ilvl w:val="0"/>
          <w:numId w:val="6"/>
        </w:numPr>
        <w:spacing w:line="320" w:lineRule="auto"/>
        <w:jc w:val="both"/>
        <w:rPr>
          <w:color w:val="FF0000"/>
          <w:sz w:val="20"/>
          <w:szCs w:val="20"/>
        </w:rPr>
      </w:pPr>
      <w:r w:rsidRPr="00AD0DBA">
        <w:rPr>
          <w:color w:val="FF0000"/>
          <w:sz w:val="20"/>
          <w:szCs w:val="20"/>
        </w:rPr>
        <w:t>Wadium (jeżeli jest składane w formie niepieniężnej)</w:t>
      </w:r>
    </w:p>
    <w:p w14:paraId="000000F5" w14:textId="4AC7B7DA" w:rsidR="00AB3196" w:rsidRPr="00F7647D" w:rsidRDefault="00276C4B" w:rsidP="00F7647D">
      <w:pPr>
        <w:numPr>
          <w:ilvl w:val="0"/>
          <w:numId w:val="6"/>
        </w:numPr>
        <w:spacing w:line="320" w:lineRule="auto"/>
        <w:jc w:val="both"/>
        <w:rPr>
          <w:color w:val="FF0000"/>
          <w:sz w:val="20"/>
          <w:szCs w:val="20"/>
        </w:rPr>
      </w:pPr>
      <w:bookmarkStart w:id="17" w:name="_c8de4rg6s4kb" w:colFirst="0" w:colLast="0"/>
      <w:bookmarkEnd w:id="17"/>
      <w:r w:rsidRPr="00AD0DBA">
        <w:rPr>
          <w:color w:val="FF0000"/>
          <w:sz w:val="20"/>
          <w:szCs w:val="20"/>
        </w:rPr>
        <w:t>Oświadczenie na podstawie art. 117 ust. 4 PZP w przypadku wykonawców wspólnie ubiegających się o udzielenie zamówienia w zakresie wymagań określonych w Rozdziale VIII</w:t>
      </w:r>
    </w:p>
    <w:p w14:paraId="000000F6" w14:textId="77777777" w:rsidR="00AB3196" w:rsidRDefault="00276C4B">
      <w:pPr>
        <w:pStyle w:val="Nagwek2"/>
        <w:spacing w:before="240" w:after="240"/>
      </w:pPr>
      <w:r>
        <w:t>XV. Sposób obliczania ceny oferty</w:t>
      </w:r>
    </w:p>
    <w:p w14:paraId="000000F7" w14:textId="108B6BE7" w:rsidR="00AB3196" w:rsidRDefault="00276C4B">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C43204">
        <w:rPr>
          <w:b/>
          <w:sz w:val="20"/>
          <w:szCs w:val="20"/>
        </w:rPr>
        <w:t>1</w:t>
      </w:r>
      <w:r>
        <w:rPr>
          <w:b/>
          <w:sz w:val="20"/>
          <w:szCs w:val="20"/>
        </w:rPr>
        <w:t xml:space="preserve"> do SWZ. </w:t>
      </w:r>
    </w:p>
    <w:p w14:paraId="000000F8" w14:textId="191C2997" w:rsidR="00AB3196" w:rsidRDefault="00276C4B">
      <w:pPr>
        <w:numPr>
          <w:ilvl w:val="0"/>
          <w:numId w:val="7"/>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000000F9" w14:textId="77777777" w:rsidR="00AB3196" w:rsidRDefault="00276C4B">
      <w:pPr>
        <w:numPr>
          <w:ilvl w:val="0"/>
          <w:numId w:val="7"/>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A" w14:textId="77777777" w:rsidR="00AB3196" w:rsidRDefault="00276C4B">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B" w14:textId="77777777" w:rsidR="00AB3196" w:rsidRDefault="00276C4B">
      <w:pPr>
        <w:numPr>
          <w:ilvl w:val="0"/>
          <w:numId w:val="7"/>
        </w:numPr>
        <w:spacing w:line="360" w:lineRule="auto"/>
        <w:ind w:left="426"/>
        <w:jc w:val="both"/>
        <w:rPr>
          <w:sz w:val="20"/>
          <w:szCs w:val="20"/>
        </w:rPr>
      </w:pPr>
      <w:r>
        <w:rPr>
          <w:sz w:val="20"/>
          <w:szCs w:val="20"/>
        </w:rPr>
        <w:t>Zamawiający nie przewiduje rozliczeń w walucie obcej.</w:t>
      </w:r>
    </w:p>
    <w:p w14:paraId="000000FC" w14:textId="77777777" w:rsidR="00AB3196" w:rsidRDefault="00276C4B">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D" w14:textId="77777777" w:rsidR="00AB3196" w:rsidRDefault="00276C4B">
      <w:pPr>
        <w:numPr>
          <w:ilvl w:val="0"/>
          <w:numId w:val="7"/>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1"/>
      </w:r>
      <w:r>
        <w:rPr>
          <w:sz w:val="20"/>
          <w:szCs w:val="20"/>
        </w:rPr>
        <w:t>.</w:t>
      </w:r>
      <w:r>
        <w:rPr>
          <w:b/>
          <w:sz w:val="20"/>
          <w:szCs w:val="20"/>
        </w:rPr>
        <w:t xml:space="preserve"> </w:t>
      </w:r>
      <w:r>
        <w:rPr>
          <w:sz w:val="20"/>
          <w:szCs w:val="20"/>
        </w:rPr>
        <w:t>W ofercie, o której mowa w ust. 1, Wykonawca ma obowiązek:</w:t>
      </w:r>
    </w:p>
    <w:p w14:paraId="000000FE" w14:textId="77777777" w:rsidR="00AB3196" w:rsidRDefault="00276C4B">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F" w14:textId="77777777" w:rsidR="00AB3196" w:rsidRDefault="00276C4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0" w14:textId="77777777" w:rsidR="00AB3196" w:rsidRDefault="00276C4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1" w14:textId="77777777" w:rsidR="00AB3196" w:rsidRDefault="00276C4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2" w14:textId="77777777" w:rsidR="00AB3196" w:rsidRDefault="00276C4B">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3" w14:textId="79D1E6A0" w:rsidR="00AB3196" w:rsidRDefault="00276C4B">
      <w:pPr>
        <w:pStyle w:val="Nagwek2"/>
        <w:spacing w:before="240" w:after="240"/>
      </w:pPr>
      <w:bookmarkStart w:id="18" w:name="_1wm6hsxsy23e" w:colFirst="0" w:colLast="0"/>
      <w:bookmarkEnd w:id="18"/>
      <w:r>
        <w:rPr>
          <w:sz w:val="26"/>
          <w:szCs w:val="26"/>
        </w:rPr>
        <w:lastRenderedPageBreak/>
        <w:t>XVI. Wymagania dotyczące wadium</w:t>
      </w:r>
    </w:p>
    <w:p w14:paraId="00000104" w14:textId="28183BFC" w:rsidR="00AB3196" w:rsidRDefault="00276C4B">
      <w:pPr>
        <w:numPr>
          <w:ilvl w:val="3"/>
          <w:numId w:val="31"/>
        </w:numPr>
        <w:spacing w:before="240" w:line="360" w:lineRule="auto"/>
        <w:ind w:left="284" w:hanging="426"/>
        <w:jc w:val="both"/>
        <w:rPr>
          <w:sz w:val="20"/>
          <w:szCs w:val="20"/>
        </w:rPr>
      </w:pPr>
      <w:r>
        <w:rPr>
          <w:sz w:val="20"/>
          <w:szCs w:val="20"/>
        </w:rPr>
        <w:t>Wykonawca zobowiązany jest do zabezpieczenia swojej oferty wadium w wysokości:</w:t>
      </w:r>
      <w:r w:rsidR="002B036F">
        <w:rPr>
          <w:sz w:val="20"/>
          <w:szCs w:val="20"/>
        </w:rPr>
        <w:t xml:space="preserve"> </w:t>
      </w:r>
      <w:r w:rsidR="008D2E45">
        <w:rPr>
          <w:sz w:val="20"/>
          <w:szCs w:val="20"/>
        </w:rPr>
        <w:t>3</w:t>
      </w:r>
      <w:r w:rsidR="00AD0DBA">
        <w:rPr>
          <w:sz w:val="20"/>
          <w:szCs w:val="20"/>
        </w:rPr>
        <w:t> </w:t>
      </w:r>
      <w:r w:rsidR="002B036F">
        <w:rPr>
          <w:sz w:val="20"/>
          <w:szCs w:val="20"/>
        </w:rPr>
        <w:t>000</w:t>
      </w:r>
      <w:r w:rsidR="00AD0DBA">
        <w:rPr>
          <w:sz w:val="20"/>
          <w:szCs w:val="20"/>
        </w:rPr>
        <w:t>,00</w:t>
      </w:r>
      <w:r w:rsidR="002B036F">
        <w:rPr>
          <w:sz w:val="20"/>
          <w:szCs w:val="20"/>
        </w:rPr>
        <w:t xml:space="preserve"> zł</w:t>
      </w:r>
      <w:r>
        <w:rPr>
          <w:sz w:val="20"/>
          <w:szCs w:val="20"/>
        </w:rPr>
        <w:t xml:space="preserve"> (słownie:</w:t>
      </w:r>
      <w:r w:rsidR="002B036F">
        <w:rPr>
          <w:sz w:val="20"/>
          <w:szCs w:val="20"/>
        </w:rPr>
        <w:t xml:space="preserve"> </w:t>
      </w:r>
      <w:r w:rsidR="008D2E45">
        <w:rPr>
          <w:sz w:val="20"/>
          <w:szCs w:val="20"/>
        </w:rPr>
        <w:t>trzy</w:t>
      </w:r>
      <w:r w:rsidR="002B036F">
        <w:rPr>
          <w:sz w:val="20"/>
          <w:szCs w:val="20"/>
        </w:rPr>
        <w:t xml:space="preserve"> tysi</w:t>
      </w:r>
      <w:r w:rsidR="008D2E45">
        <w:rPr>
          <w:sz w:val="20"/>
          <w:szCs w:val="20"/>
        </w:rPr>
        <w:t>ące</w:t>
      </w:r>
      <w:r>
        <w:rPr>
          <w:sz w:val="20"/>
          <w:szCs w:val="20"/>
        </w:rPr>
        <w:t xml:space="preserve"> 00/100 złotych);</w:t>
      </w:r>
    </w:p>
    <w:p w14:paraId="00000105" w14:textId="77777777" w:rsidR="00AB3196" w:rsidRDefault="00276C4B">
      <w:pPr>
        <w:numPr>
          <w:ilvl w:val="3"/>
          <w:numId w:val="31"/>
        </w:numPr>
        <w:spacing w:line="360" w:lineRule="auto"/>
        <w:ind w:left="425"/>
        <w:jc w:val="both"/>
        <w:rPr>
          <w:sz w:val="20"/>
          <w:szCs w:val="20"/>
        </w:rPr>
      </w:pPr>
      <w:r>
        <w:rPr>
          <w:sz w:val="20"/>
          <w:szCs w:val="20"/>
        </w:rPr>
        <w:t>Wadium wnosi się przed upływem terminu składania ofert.</w:t>
      </w:r>
    </w:p>
    <w:p w14:paraId="00000106" w14:textId="77777777" w:rsidR="00AB3196" w:rsidRDefault="00276C4B">
      <w:pPr>
        <w:numPr>
          <w:ilvl w:val="3"/>
          <w:numId w:val="31"/>
        </w:numPr>
        <w:spacing w:line="360" w:lineRule="auto"/>
        <w:ind w:left="425"/>
        <w:jc w:val="both"/>
        <w:rPr>
          <w:sz w:val="20"/>
          <w:szCs w:val="20"/>
        </w:rPr>
      </w:pPr>
      <w:r>
        <w:rPr>
          <w:sz w:val="20"/>
          <w:szCs w:val="20"/>
        </w:rPr>
        <w:t>Wadium może być wnoszone w jednej lub kilku następujących formach:</w:t>
      </w:r>
    </w:p>
    <w:p w14:paraId="00000107" w14:textId="77777777" w:rsidR="00AB3196" w:rsidRDefault="00276C4B">
      <w:pPr>
        <w:numPr>
          <w:ilvl w:val="1"/>
          <w:numId w:val="5"/>
        </w:numPr>
        <w:spacing w:line="360" w:lineRule="auto"/>
        <w:ind w:left="896" w:hanging="409"/>
        <w:jc w:val="both"/>
      </w:pPr>
      <w:r>
        <w:rPr>
          <w:sz w:val="20"/>
          <w:szCs w:val="20"/>
        </w:rPr>
        <w:t xml:space="preserve">pieniądzu; </w:t>
      </w:r>
    </w:p>
    <w:p w14:paraId="00000108" w14:textId="77777777" w:rsidR="00AB3196" w:rsidRDefault="00276C4B">
      <w:pPr>
        <w:numPr>
          <w:ilvl w:val="1"/>
          <w:numId w:val="5"/>
        </w:numPr>
        <w:spacing w:line="360" w:lineRule="auto"/>
        <w:ind w:left="896" w:hanging="409"/>
        <w:jc w:val="both"/>
      </w:pPr>
      <w:r>
        <w:rPr>
          <w:sz w:val="20"/>
          <w:szCs w:val="20"/>
        </w:rPr>
        <w:t>gwarancjach bankowych;</w:t>
      </w:r>
    </w:p>
    <w:p w14:paraId="00000109" w14:textId="77777777" w:rsidR="00AB3196" w:rsidRDefault="00276C4B">
      <w:pPr>
        <w:numPr>
          <w:ilvl w:val="1"/>
          <w:numId w:val="5"/>
        </w:numPr>
        <w:spacing w:line="360" w:lineRule="auto"/>
        <w:ind w:left="896" w:hanging="409"/>
        <w:jc w:val="both"/>
      </w:pPr>
      <w:r>
        <w:rPr>
          <w:sz w:val="20"/>
          <w:szCs w:val="20"/>
        </w:rPr>
        <w:t>gwarancjach ubezpieczeniowych;</w:t>
      </w:r>
    </w:p>
    <w:p w14:paraId="0000010A" w14:textId="77777777" w:rsidR="00AB3196" w:rsidRDefault="00276C4B">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10B" w14:textId="4CA9735F" w:rsidR="00AB3196" w:rsidRDefault="00276C4B">
      <w:pPr>
        <w:numPr>
          <w:ilvl w:val="3"/>
          <w:numId w:val="31"/>
        </w:numPr>
        <w:spacing w:line="360" w:lineRule="auto"/>
        <w:ind w:left="426"/>
        <w:jc w:val="both"/>
        <w:rPr>
          <w:sz w:val="20"/>
          <w:szCs w:val="20"/>
        </w:rPr>
      </w:pPr>
      <w:r>
        <w:rPr>
          <w:sz w:val="20"/>
          <w:szCs w:val="20"/>
        </w:rPr>
        <w:t xml:space="preserve">Wadium w formie pieniądza należy wnieść przelewem na konto w </w:t>
      </w:r>
      <w:r w:rsidR="002B036F">
        <w:rPr>
          <w:sz w:val="20"/>
          <w:szCs w:val="20"/>
        </w:rPr>
        <w:t xml:space="preserve">Podhalańskim </w:t>
      </w:r>
      <w:r>
        <w:rPr>
          <w:sz w:val="20"/>
          <w:szCs w:val="20"/>
        </w:rPr>
        <w:t>Banku</w:t>
      </w:r>
      <w:r w:rsidR="002B036F">
        <w:rPr>
          <w:sz w:val="20"/>
          <w:szCs w:val="20"/>
        </w:rPr>
        <w:t xml:space="preserve"> Spółdzielczym </w:t>
      </w:r>
      <w:r>
        <w:rPr>
          <w:sz w:val="20"/>
          <w:szCs w:val="20"/>
        </w:rPr>
        <w:t>nr rachunku</w:t>
      </w:r>
      <w:r w:rsidR="002B036F">
        <w:rPr>
          <w:sz w:val="20"/>
          <w:szCs w:val="20"/>
        </w:rPr>
        <w:t xml:space="preserve"> </w:t>
      </w:r>
      <w:r w:rsidR="002B036F" w:rsidRPr="002B036F">
        <w:rPr>
          <w:sz w:val="20"/>
          <w:szCs w:val="20"/>
        </w:rPr>
        <w:t>94 8821 0009 0010 0100 1717 0009</w:t>
      </w:r>
      <w:r w:rsidR="002B036F">
        <w:rPr>
          <w:sz w:val="20"/>
          <w:szCs w:val="20"/>
        </w:rPr>
        <w:t xml:space="preserve"> </w:t>
      </w:r>
      <w:r>
        <w:rPr>
          <w:smallCaps/>
          <w:sz w:val="20"/>
          <w:szCs w:val="20"/>
        </w:rPr>
        <w:t xml:space="preserve"> </w:t>
      </w:r>
      <w:r>
        <w:rPr>
          <w:sz w:val="20"/>
          <w:szCs w:val="20"/>
        </w:rPr>
        <w:t>z dopiskiem „Wadium –</w:t>
      </w:r>
      <w:r w:rsidR="00D13333">
        <w:rPr>
          <w:sz w:val="20"/>
          <w:szCs w:val="20"/>
        </w:rPr>
        <w:t xml:space="preserve"> </w:t>
      </w:r>
      <w:r w:rsidR="00D13333" w:rsidRPr="00D13333">
        <w:rPr>
          <w:bCs/>
          <w:sz w:val="20"/>
          <w:szCs w:val="20"/>
        </w:rPr>
        <w:t>USUWANIE AZBESTU Z GOSPODARSTW DOMOWYCH W GMINIE BIAŁY DUNAJEC W ROKU 2022</w:t>
      </w:r>
      <w:r w:rsidR="00D13333">
        <w:rPr>
          <w:bCs/>
          <w:sz w:val="20"/>
          <w:szCs w:val="20"/>
        </w:rPr>
        <w:t>,</w:t>
      </w:r>
      <w:r>
        <w:rPr>
          <w:sz w:val="20"/>
          <w:szCs w:val="20"/>
        </w:rPr>
        <w:t xml:space="preserve"> </w:t>
      </w:r>
      <w:r>
        <w:rPr>
          <w:i/>
          <w:sz w:val="20"/>
          <w:szCs w:val="20"/>
        </w:rPr>
        <w:t>nr postępowania</w:t>
      </w:r>
      <w:r>
        <w:rPr>
          <w:sz w:val="20"/>
          <w:szCs w:val="20"/>
        </w:rPr>
        <w:t>”.</w:t>
      </w:r>
    </w:p>
    <w:p w14:paraId="0000010C" w14:textId="77777777" w:rsidR="00AB3196" w:rsidRDefault="00276C4B">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10D" w14:textId="77777777" w:rsidR="00AB3196" w:rsidRDefault="00276C4B">
      <w:pPr>
        <w:numPr>
          <w:ilvl w:val="3"/>
          <w:numId w:val="31"/>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10E" w14:textId="77777777" w:rsidR="00AB3196" w:rsidRDefault="00276C4B">
      <w:pPr>
        <w:numPr>
          <w:ilvl w:val="0"/>
          <w:numId w:val="25"/>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10F" w14:textId="77777777" w:rsidR="00AB3196" w:rsidRDefault="00276C4B">
      <w:pPr>
        <w:numPr>
          <w:ilvl w:val="0"/>
          <w:numId w:val="25"/>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10" w14:textId="77777777" w:rsidR="00AB3196" w:rsidRDefault="00276C4B">
      <w:pPr>
        <w:numPr>
          <w:ilvl w:val="0"/>
          <w:numId w:val="25"/>
        </w:numPr>
        <w:spacing w:line="360" w:lineRule="auto"/>
        <w:ind w:left="882" w:hanging="465"/>
        <w:jc w:val="both"/>
        <w:rPr>
          <w:sz w:val="20"/>
          <w:szCs w:val="20"/>
        </w:rPr>
      </w:pPr>
      <w:r>
        <w:rPr>
          <w:sz w:val="20"/>
          <w:szCs w:val="20"/>
        </w:rPr>
        <w:t>powinno być nieodwołalne i bezwarunkowe oraz płatne na pierwsze żądanie;</w:t>
      </w:r>
    </w:p>
    <w:p w14:paraId="00000111" w14:textId="77777777" w:rsidR="00AB3196" w:rsidRDefault="00276C4B">
      <w:pPr>
        <w:numPr>
          <w:ilvl w:val="0"/>
          <w:numId w:val="25"/>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12" w14:textId="77777777" w:rsidR="00AB3196" w:rsidRDefault="00276C4B">
      <w:pPr>
        <w:numPr>
          <w:ilvl w:val="0"/>
          <w:numId w:val="25"/>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13" w14:textId="0365A5EF" w:rsidR="00AB3196" w:rsidRDefault="00276C4B">
      <w:pPr>
        <w:numPr>
          <w:ilvl w:val="0"/>
          <w:numId w:val="25"/>
        </w:numPr>
        <w:spacing w:line="360" w:lineRule="auto"/>
        <w:ind w:left="882" w:hanging="465"/>
        <w:jc w:val="both"/>
        <w:rPr>
          <w:sz w:val="20"/>
          <w:szCs w:val="20"/>
        </w:rPr>
      </w:pPr>
      <w:r>
        <w:rPr>
          <w:sz w:val="20"/>
          <w:szCs w:val="20"/>
        </w:rPr>
        <w:t>beneficjentem poręczenia lub gwarancji jest:</w:t>
      </w:r>
      <w:r w:rsidR="002B036F">
        <w:rPr>
          <w:sz w:val="20"/>
          <w:szCs w:val="20"/>
        </w:rPr>
        <w:t xml:space="preserve"> Urząd </w:t>
      </w:r>
      <w:r w:rsidR="00825A47">
        <w:rPr>
          <w:sz w:val="20"/>
          <w:szCs w:val="20"/>
        </w:rPr>
        <w:t>G</w:t>
      </w:r>
      <w:r w:rsidR="002B036F">
        <w:rPr>
          <w:sz w:val="20"/>
          <w:szCs w:val="20"/>
        </w:rPr>
        <w:t>miny Biały D</w:t>
      </w:r>
      <w:r w:rsidR="00825A47">
        <w:rPr>
          <w:sz w:val="20"/>
          <w:szCs w:val="20"/>
        </w:rPr>
        <w:t>unajec</w:t>
      </w:r>
    </w:p>
    <w:p w14:paraId="00000114" w14:textId="77777777" w:rsidR="00AB3196" w:rsidRDefault="00276C4B">
      <w:pPr>
        <w:numPr>
          <w:ilvl w:val="0"/>
          <w:numId w:val="25"/>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15" w14:textId="5879D6BD" w:rsidR="00AB3196" w:rsidRDefault="00276C4B">
      <w:pPr>
        <w:numPr>
          <w:ilvl w:val="3"/>
          <w:numId w:val="31"/>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16" w14:textId="77777777" w:rsidR="00AB3196" w:rsidRDefault="00276C4B">
      <w:pPr>
        <w:numPr>
          <w:ilvl w:val="3"/>
          <w:numId w:val="31"/>
        </w:numPr>
        <w:spacing w:line="360" w:lineRule="auto"/>
        <w:ind w:left="426"/>
        <w:jc w:val="both"/>
        <w:rPr>
          <w:sz w:val="20"/>
          <w:szCs w:val="20"/>
        </w:rPr>
      </w:pPr>
      <w:r>
        <w:rPr>
          <w:sz w:val="20"/>
          <w:szCs w:val="20"/>
        </w:rPr>
        <w:t>Zasady zwrotu oraz okoliczności zatrzymania wadium określa art. 98 PZP</w:t>
      </w:r>
    </w:p>
    <w:p w14:paraId="00000117" w14:textId="77777777" w:rsidR="00AB3196" w:rsidRDefault="00276C4B">
      <w:pPr>
        <w:pStyle w:val="Nagwek2"/>
        <w:spacing w:before="240" w:after="240"/>
      </w:pPr>
      <w:bookmarkStart w:id="19" w:name="_kraqvybbazqg" w:colFirst="0" w:colLast="0"/>
      <w:bookmarkEnd w:id="19"/>
      <w:r>
        <w:lastRenderedPageBreak/>
        <w:t>XVII. Termin związania ofertą</w:t>
      </w:r>
    </w:p>
    <w:p w14:paraId="00000118" w14:textId="44F597BE" w:rsidR="00AB3196" w:rsidRDefault="00276C4B">
      <w:pPr>
        <w:numPr>
          <w:ilvl w:val="0"/>
          <w:numId w:val="39"/>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Bieg terminu związania ofertą rozpoczyna się wraz z upływem terminu składania ofert.</w:t>
      </w:r>
    </w:p>
    <w:p w14:paraId="00000119" w14:textId="77777777" w:rsidR="00AB3196" w:rsidRDefault="00276C4B">
      <w:pPr>
        <w:numPr>
          <w:ilvl w:val="0"/>
          <w:numId w:val="39"/>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1A" w14:textId="77777777" w:rsidR="00AB3196" w:rsidRDefault="00276C4B">
      <w:pPr>
        <w:numPr>
          <w:ilvl w:val="0"/>
          <w:numId w:val="39"/>
        </w:numPr>
        <w:spacing w:line="360" w:lineRule="auto"/>
        <w:ind w:left="426"/>
        <w:jc w:val="both"/>
        <w:rPr>
          <w:sz w:val="20"/>
          <w:szCs w:val="20"/>
        </w:rPr>
      </w:pPr>
      <w:r>
        <w:rPr>
          <w:sz w:val="20"/>
          <w:szCs w:val="20"/>
        </w:rPr>
        <w:t>Odmowa wyrażenia zgody na przedłużenie terminu związania ofertą nie powoduje utraty wadium.</w:t>
      </w:r>
    </w:p>
    <w:p w14:paraId="0000011B" w14:textId="77777777" w:rsidR="00AB3196" w:rsidRPr="007242BC" w:rsidRDefault="00276C4B">
      <w:pPr>
        <w:pStyle w:val="Nagwek2"/>
        <w:spacing w:before="240" w:after="240"/>
      </w:pPr>
      <w:bookmarkStart w:id="20" w:name="_iwk7tzonv6ne" w:colFirst="0" w:colLast="0"/>
      <w:bookmarkEnd w:id="20"/>
      <w:r w:rsidRPr="007242BC">
        <w:t>XVIII. Miejsce i termin składania ofert</w:t>
      </w:r>
    </w:p>
    <w:p w14:paraId="0000011C" w14:textId="11C78C3F" w:rsidR="00AB3196" w:rsidRPr="007242BC" w:rsidRDefault="00276C4B" w:rsidP="007242BC">
      <w:pPr>
        <w:numPr>
          <w:ilvl w:val="0"/>
          <w:numId w:val="28"/>
        </w:numPr>
        <w:spacing w:before="240"/>
        <w:jc w:val="both"/>
        <w:rPr>
          <w:sz w:val="20"/>
          <w:szCs w:val="20"/>
        </w:rPr>
      </w:pPr>
      <w:r w:rsidRPr="007242BC">
        <w:rPr>
          <w:sz w:val="20"/>
          <w:szCs w:val="20"/>
        </w:rPr>
        <w:t xml:space="preserve">Ofertę wraz z wymaganymi dokumentami należy umieścić na </w:t>
      </w:r>
      <w:hyperlink r:id="rId27">
        <w:r w:rsidRPr="007242BC">
          <w:rPr>
            <w:color w:val="1155CC"/>
            <w:sz w:val="20"/>
            <w:szCs w:val="20"/>
            <w:u w:val="single"/>
          </w:rPr>
          <w:t>platformazakupowa.pl</w:t>
        </w:r>
      </w:hyperlink>
      <w:r w:rsidRPr="007242BC">
        <w:rPr>
          <w:sz w:val="20"/>
          <w:szCs w:val="20"/>
        </w:rPr>
        <w:t xml:space="preserve"> pod adresem</w:t>
      </w:r>
      <w:r w:rsidR="00641D82" w:rsidRPr="007242BC">
        <w:rPr>
          <w:sz w:val="20"/>
          <w:szCs w:val="20"/>
          <w:vertAlign w:val="superscript"/>
        </w:rPr>
        <w:t xml:space="preserve"> </w:t>
      </w:r>
      <w:hyperlink r:id="rId28" w:history="1">
        <w:r w:rsidR="00641D82" w:rsidRPr="007242BC">
          <w:rPr>
            <w:rStyle w:val="Hipercze"/>
            <w:sz w:val="20"/>
            <w:szCs w:val="20"/>
          </w:rPr>
          <w:t>https://platformazakupowa.pl/pn/dunajec/proceedings</w:t>
        </w:r>
      </w:hyperlink>
      <w:r w:rsidR="00641D82" w:rsidRPr="007242BC">
        <w:rPr>
          <w:sz w:val="20"/>
          <w:szCs w:val="20"/>
          <w:vertAlign w:val="superscript"/>
        </w:rPr>
        <w:t xml:space="preserve"> </w:t>
      </w:r>
      <w:r w:rsidRPr="007242BC">
        <w:rPr>
          <w:sz w:val="20"/>
          <w:szCs w:val="20"/>
        </w:rPr>
        <w:t xml:space="preserve">w myśl Ustawy PZP na stronie internetowej prowadzonego postępowania  do dnia </w:t>
      </w:r>
      <w:r w:rsidRPr="007242BC">
        <w:rPr>
          <w:color w:val="FF9900"/>
          <w:sz w:val="20"/>
          <w:szCs w:val="20"/>
        </w:rPr>
        <w:t>……...</w:t>
      </w:r>
      <w:r w:rsidRPr="007242BC">
        <w:rPr>
          <w:sz w:val="20"/>
          <w:szCs w:val="20"/>
        </w:rPr>
        <w:t xml:space="preserve"> do godziny </w:t>
      </w:r>
      <w:r w:rsidRPr="007242BC">
        <w:rPr>
          <w:color w:val="FF9900"/>
          <w:sz w:val="20"/>
          <w:szCs w:val="20"/>
        </w:rPr>
        <w:t>……...</w:t>
      </w:r>
    </w:p>
    <w:p w14:paraId="0000011D" w14:textId="77777777" w:rsidR="00AB3196" w:rsidRPr="007242BC" w:rsidRDefault="00276C4B" w:rsidP="007242BC">
      <w:pPr>
        <w:numPr>
          <w:ilvl w:val="0"/>
          <w:numId w:val="28"/>
        </w:numPr>
        <w:pBdr>
          <w:top w:val="nil"/>
          <w:left w:val="nil"/>
          <w:bottom w:val="nil"/>
          <w:right w:val="nil"/>
          <w:between w:val="nil"/>
        </w:pBdr>
        <w:jc w:val="both"/>
        <w:rPr>
          <w:sz w:val="20"/>
          <w:szCs w:val="20"/>
        </w:rPr>
      </w:pPr>
      <w:r w:rsidRPr="007242BC">
        <w:rPr>
          <w:sz w:val="20"/>
          <w:szCs w:val="20"/>
        </w:rPr>
        <w:t>Do oferty należy dołączyć wszystkie wymagane w SWZ dokumenty.</w:t>
      </w:r>
    </w:p>
    <w:p w14:paraId="0000011E" w14:textId="77777777" w:rsidR="00AB3196" w:rsidRPr="007242BC" w:rsidRDefault="00276C4B" w:rsidP="007242BC">
      <w:pPr>
        <w:numPr>
          <w:ilvl w:val="0"/>
          <w:numId w:val="28"/>
        </w:numPr>
        <w:pBdr>
          <w:top w:val="nil"/>
          <w:left w:val="nil"/>
          <w:bottom w:val="nil"/>
          <w:right w:val="nil"/>
          <w:between w:val="nil"/>
        </w:pBdr>
        <w:jc w:val="both"/>
        <w:rPr>
          <w:sz w:val="20"/>
          <w:szCs w:val="20"/>
        </w:rPr>
      </w:pPr>
      <w:r w:rsidRPr="007242BC">
        <w:rPr>
          <w:sz w:val="20"/>
          <w:szCs w:val="20"/>
        </w:rPr>
        <w:t>Po wypełnieniu Formularza składania oferty lub wniosku i dołączenia  wszystkich wymaganych załączników należy kliknąć przycisk „Przejdź do podsumowania”.</w:t>
      </w:r>
    </w:p>
    <w:p w14:paraId="0000011F" w14:textId="77777777" w:rsidR="00AB3196" w:rsidRPr="007242BC" w:rsidRDefault="00276C4B" w:rsidP="007242BC">
      <w:pPr>
        <w:numPr>
          <w:ilvl w:val="0"/>
          <w:numId w:val="28"/>
        </w:numPr>
        <w:pBdr>
          <w:top w:val="nil"/>
          <w:left w:val="nil"/>
          <w:bottom w:val="nil"/>
          <w:right w:val="nil"/>
          <w:between w:val="nil"/>
        </w:pBdr>
        <w:jc w:val="both"/>
        <w:rPr>
          <w:sz w:val="20"/>
          <w:szCs w:val="20"/>
        </w:rPr>
      </w:pPr>
      <w:r w:rsidRPr="007242BC">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7242BC">
          <w:rPr>
            <w:color w:val="1155CC"/>
            <w:sz w:val="20"/>
            <w:szCs w:val="20"/>
            <w:u w:val="single"/>
          </w:rPr>
          <w:t>platformazakupowa.pl</w:t>
        </w:r>
      </w:hyperlink>
      <w:r w:rsidRPr="007242BC">
        <w:rPr>
          <w:sz w:val="20"/>
          <w:szCs w:val="20"/>
        </w:rPr>
        <w:t xml:space="preserve">, Wykonawca powinien złożyć podpis bezpośrednio na dokumentach przesłanych za pośrednictwem </w:t>
      </w:r>
      <w:hyperlink r:id="rId30">
        <w:r w:rsidRPr="007242BC">
          <w:rPr>
            <w:color w:val="1155CC"/>
            <w:sz w:val="20"/>
            <w:szCs w:val="20"/>
            <w:u w:val="single"/>
          </w:rPr>
          <w:t>platformazakupowa.pl</w:t>
        </w:r>
      </w:hyperlink>
      <w:r w:rsidRPr="007242BC">
        <w:rPr>
          <w:sz w:val="20"/>
          <w:szCs w:val="20"/>
        </w:rPr>
        <w:t xml:space="preserve">. Zalecamy stosowanie podpisu na każdym załączonym pliku osobno, w szczególności wskazanych w art. 63 ust 1 oraz ust.2  </w:t>
      </w:r>
      <w:proofErr w:type="spellStart"/>
      <w:r w:rsidRPr="007242BC">
        <w:rPr>
          <w:sz w:val="20"/>
          <w:szCs w:val="20"/>
        </w:rPr>
        <w:t>Pzp</w:t>
      </w:r>
      <w:proofErr w:type="spellEnd"/>
      <w:r w:rsidRPr="007242BC">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AB3196" w:rsidRPr="007242BC" w:rsidRDefault="00276C4B" w:rsidP="007242BC">
      <w:pPr>
        <w:numPr>
          <w:ilvl w:val="0"/>
          <w:numId w:val="28"/>
        </w:numPr>
        <w:pBdr>
          <w:top w:val="nil"/>
          <w:left w:val="nil"/>
          <w:bottom w:val="nil"/>
          <w:right w:val="nil"/>
          <w:between w:val="nil"/>
        </w:pBdr>
        <w:jc w:val="both"/>
        <w:rPr>
          <w:sz w:val="20"/>
          <w:szCs w:val="20"/>
        </w:rPr>
      </w:pPr>
      <w:r w:rsidRPr="007242BC">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AB3196" w:rsidRPr="007242BC" w:rsidRDefault="00276C4B" w:rsidP="007242BC">
      <w:pPr>
        <w:numPr>
          <w:ilvl w:val="0"/>
          <w:numId w:val="28"/>
        </w:numPr>
        <w:pBdr>
          <w:top w:val="nil"/>
          <w:left w:val="nil"/>
          <w:bottom w:val="nil"/>
          <w:right w:val="nil"/>
          <w:between w:val="nil"/>
        </w:pBdr>
        <w:spacing w:after="240"/>
        <w:jc w:val="both"/>
        <w:rPr>
          <w:sz w:val="20"/>
          <w:szCs w:val="20"/>
        </w:rPr>
      </w:pPr>
      <w:r w:rsidRPr="007242BC">
        <w:rPr>
          <w:sz w:val="20"/>
          <w:szCs w:val="20"/>
        </w:rPr>
        <w:t xml:space="preserve">Szczegółowa instrukcja dla Wykonawców dotycząca złożenia, zmiany i wycofania oferty znajduje się na stronie internetowej pod adresem:  </w:t>
      </w:r>
      <w:hyperlink r:id="rId31">
        <w:r w:rsidRPr="007242BC">
          <w:rPr>
            <w:color w:val="1155CC"/>
            <w:sz w:val="20"/>
            <w:szCs w:val="20"/>
            <w:u w:val="single"/>
          </w:rPr>
          <w:t>https://platformazakupowa.pl/strona/45-instrukcje</w:t>
        </w:r>
      </w:hyperlink>
    </w:p>
    <w:p w14:paraId="00000122" w14:textId="77777777" w:rsidR="00AB3196" w:rsidRDefault="00276C4B">
      <w:pPr>
        <w:pStyle w:val="Nagwek2"/>
        <w:spacing w:line="320" w:lineRule="auto"/>
        <w:jc w:val="both"/>
      </w:pPr>
      <w:bookmarkStart w:id="21" w:name="_g4kmfra1vcqp" w:colFirst="0" w:colLast="0"/>
      <w:bookmarkEnd w:id="21"/>
      <w:r>
        <w:t>XIX. Otwarcie ofert</w:t>
      </w:r>
    </w:p>
    <w:p w14:paraId="00000123" w14:textId="11A0D2A3" w:rsidR="00AB3196" w:rsidRPr="007242BC" w:rsidRDefault="00276C4B" w:rsidP="007242BC">
      <w:pPr>
        <w:numPr>
          <w:ilvl w:val="0"/>
          <w:numId w:val="3"/>
        </w:numPr>
        <w:spacing w:line="320" w:lineRule="auto"/>
        <w:jc w:val="both"/>
        <w:rPr>
          <w:sz w:val="20"/>
          <w:szCs w:val="20"/>
        </w:rPr>
      </w:pPr>
      <w:r w:rsidRPr="007242BC">
        <w:rPr>
          <w:sz w:val="20"/>
          <w:szCs w:val="20"/>
        </w:rPr>
        <w:t xml:space="preserve">Otwarcie ofert następuje niezwłocznie po upływie terminu składania ofert, nie później niż następnego dnia po dniu, w którym upłynął </w:t>
      </w:r>
      <w:r w:rsidRPr="00F92AAE">
        <w:rPr>
          <w:sz w:val="20"/>
          <w:szCs w:val="20"/>
        </w:rPr>
        <w:t>termin składania ofert tj.</w:t>
      </w:r>
      <w:r w:rsidR="00262E4F" w:rsidRPr="00F92AAE">
        <w:rPr>
          <w:sz w:val="20"/>
          <w:szCs w:val="20"/>
        </w:rPr>
        <w:t xml:space="preserve"> </w:t>
      </w:r>
      <w:r w:rsidR="008C713F" w:rsidRPr="00F92AAE">
        <w:rPr>
          <w:sz w:val="20"/>
          <w:szCs w:val="20"/>
        </w:rPr>
        <w:t>28.01.2022 r.</w:t>
      </w:r>
    </w:p>
    <w:p w14:paraId="00000124"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poinformuje o zmianie terminu otwarcia ofert na stronie internetowej prowadzonego postępowania.</w:t>
      </w:r>
    </w:p>
    <w:p w14:paraId="00000126"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lastRenderedPageBreak/>
        <w:t>Zamawiający, najpóźniej przed otwarciem ofert, udostępnia na stronie internetowej prowadzonego postępowania informację o kwocie, jaką zamierza przeznaczyć na sfinansowanie zamówienia.</w:t>
      </w:r>
    </w:p>
    <w:p w14:paraId="00000127"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niezwłocznie po otwarciu ofert, udostępnia na stronie internetowej prowadzonego postępowania informacje o:</w:t>
      </w:r>
    </w:p>
    <w:p w14:paraId="00000128" w14:textId="77777777" w:rsidR="00AB3196" w:rsidRPr="007242BC" w:rsidRDefault="00276C4B" w:rsidP="007242BC">
      <w:pPr>
        <w:shd w:val="clear" w:color="auto" w:fill="FFFFFF"/>
        <w:ind w:left="720"/>
        <w:jc w:val="both"/>
        <w:rPr>
          <w:sz w:val="20"/>
          <w:szCs w:val="20"/>
        </w:rPr>
      </w:pPr>
      <w:r w:rsidRPr="007242BC">
        <w:rPr>
          <w:sz w:val="20"/>
          <w:szCs w:val="20"/>
        </w:rPr>
        <w:t>1) nazwach albo imionach i nazwiskach oraz siedzibach lub miejscach prowadzonej działalności gospodarczej albo miejscach zamieszkania Wykonawców, których oferty zostały otwarte;</w:t>
      </w:r>
    </w:p>
    <w:p w14:paraId="00000129" w14:textId="77777777" w:rsidR="00AB3196" w:rsidRPr="007242BC" w:rsidRDefault="00276C4B" w:rsidP="007242BC">
      <w:pPr>
        <w:shd w:val="clear" w:color="auto" w:fill="FFFFFF"/>
        <w:ind w:firstLine="720"/>
        <w:jc w:val="both"/>
        <w:rPr>
          <w:sz w:val="20"/>
          <w:szCs w:val="20"/>
        </w:rPr>
      </w:pPr>
      <w:r w:rsidRPr="007242BC">
        <w:rPr>
          <w:sz w:val="20"/>
          <w:szCs w:val="20"/>
        </w:rPr>
        <w:t>2) cenach lub kosztach zawartych w ofertach.</w:t>
      </w:r>
    </w:p>
    <w:p w14:paraId="0000012A" w14:textId="77777777" w:rsidR="00AB3196" w:rsidRPr="007242BC" w:rsidRDefault="00276C4B" w:rsidP="007242BC">
      <w:pPr>
        <w:shd w:val="clear" w:color="auto" w:fill="FFFFFF"/>
        <w:ind w:left="720"/>
        <w:jc w:val="both"/>
        <w:rPr>
          <w:sz w:val="20"/>
          <w:szCs w:val="20"/>
        </w:rPr>
      </w:pPr>
      <w:r w:rsidRPr="007242BC">
        <w:rPr>
          <w:sz w:val="20"/>
          <w:szCs w:val="20"/>
        </w:rPr>
        <w:t>Informacja zostanie opublikowana na stronie postępowania na</w:t>
      </w:r>
      <w:hyperlink r:id="rId32">
        <w:r w:rsidRPr="007242BC">
          <w:rPr>
            <w:color w:val="1155CC"/>
            <w:sz w:val="20"/>
            <w:szCs w:val="20"/>
            <w:u w:val="single"/>
          </w:rPr>
          <w:t xml:space="preserve"> platformazakupowa.pl</w:t>
        </w:r>
      </w:hyperlink>
      <w:r w:rsidRPr="007242BC">
        <w:rPr>
          <w:sz w:val="20"/>
          <w:szCs w:val="20"/>
        </w:rPr>
        <w:t xml:space="preserve"> w sekcji ,,Komunikaty” .</w:t>
      </w:r>
    </w:p>
    <w:p w14:paraId="0000012B" w14:textId="77777777" w:rsidR="00AB3196" w:rsidRPr="007242BC" w:rsidRDefault="00276C4B" w:rsidP="007242BC">
      <w:pPr>
        <w:shd w:val="clear" w:color="auto" w:fill="FFFFFF"/>
        <w:jc w:val="both"/>
        <w:rPr>
          <w:sz w:val="20"/>
          <w:szCs w:val="20"/>
        </w:rPr>
      </w:pPr>
      <w:r w:rsidRPr="007242BC">
        <w:rPr>
          <w:b/>
          <w:sz w:val="20"/>
          <w:szCs w:val="20"/>
        </w:rPr>
        <w:t xml:space="preserve">Uwaga! </w:t>
      </w:r>
      <w:r w:rsidRPr="007242BC">
        <w:rPr>
          <w:sz w:val="20"/>
          <w:szCs w:val="20"/>
        </w:rPr>
        <w:t>Zgodnie z Ustawą PZP</w:t>
      </w:r>
      <w:r w:rsidRPr="007242BC">
        <w:rPr>
          <w:b/>
          <w:sz w:val="20"/>
          <w:szCs w:val="20"/>
        </w:rPr>
        <w:t xml:space="preserve"> Zamawiający nie ma obowiązku przeprowadzania jawnej sesji otwarcia ofert</w:t>
      </w:r>
      <w:r w:rsidRPr="007242BC">
        <w:rPr>
          <w:sz w:val="20"/>
          <w:szCs w:val="20"/>
        </w:rPr>
        <w:t xml:space="preserve"> w sposób jawny z udziałem Wykonawców lub transmitowania sesji otwarcia za pośrednictwem elektronicznych narzędzi do przekazu wideo on-line a ma jedynie takie uprawnienie.</w:t>
      </w:r>
    </w:p>
    <w:p w14:paraId="0000012C" w14:textId="77777777" w:rsidR="00AB3196" w:rsidRDefault="00276C4B">
      <w:pPr>
        <w:pStyle w:val="Nagwek2"/>
        <w:spacing w:line="320" w:lineRule="auto"/>
        <w:jc w:val="both"/>
      </w:pPr>
      <w:bookmarkStart w:id="22" w:name="_kc2xtpcwd955" w:colFirst="0" w:colLast="0"/>
      <w:bookmarkEnd w:id="22"/>
      <w:r>
        <w:t xml:space="preserve">XX. Opis kryteriów oceny ofert wraz z podaniem wag tych kryteriów i sposobu oceny ofert </w:t>
      </w:r>
    </w:p>
    <w:p w14:paraId="0000012D" w14:textId="77777777" w:rsidR="00AB3196" w:rsidRDefault="00276C4B">
      <w:pPr>
        <w:numPr>
          <w:ilvl w:val="0"/>
          <w:numId w:val="19"/>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E" w14:textId="09E9FB51" w:rsidR="00AB3196" w:rsidRDefault="00276C4B">
      <w:pPr>
        <w:numPr>
          <w:ilvl w:val="0"/>
          <w:numId w:val="27"/>
        </w:numPr>
        <w:spacing w:line="360" w:lineRule="auto"/>
        <w:ind w:left="924" w:hanging="476"/>
        <w:rPr>
          <w:sz w:val="20"/>
          <w:szCs w:val="20"/>
        </w:rPr>
      </w:pPr>
      <w:r>
        <w:rPr>
          <w:b/>
          <w:sz w:val="20"/>
          <w:szCs w:val="20"/>
        </w:rPr>
        <w:t>Cena (C)</w:t>
      </w:r>
      <w:r>
        <w:rPr>
          <w:sz w:val="20"/>
          <w:szCs w:val="20"/>
        </w:rPr>
        <w:t xml:space="preserve"> – waga kryterium</w:t>
      </w:r>
      <w:r w:rsidR="00E71D60">
        <w:rPr>
          <w:sz w:val="20"/>
          <w:szCs w:val="20"/>
        </w:rPr>
        <w:t xml:space="preserve"> 60 </w:t>
      </w:r>
      <w:r>
        <w:rPr>
          <w:sz w:val="20"/>
          <w:szCs w:val="20"/>
        </w:rPr>
        <w:t>%;</w:t>
      </w:r>
    </w:p>
    <w:p w14:paraId="0000012F" w14:textId="11205A8B" w:rsidR="00AB3196" w:rsidRDefault="00E71D60">
      <w:pPr>
        <w:numPr>
          <w:ilvl w:val="0"/>
          <w:numId w:val="27"/>
        </w:numPr>
        <w:spacing w:line="360" w:lineRule="auto"/>
        <w:ind w:left="924" w:hanging="476"/>
        <w:rPr>
          <w:sz w:val="20"/>
          <w:szCs w:val="20"/>
        </w:rPr>
      </w:pPr>
      <w:r>
        <w:rPr>
          <w:b/>
          <w:sz w:val="20"/>
          <w:szCs w:val="20"/>
        </w:rPr>
        <w:t>Termin płatności (</w:t>
      </w:r>
      <w:r w:rsidR="00327357">
        <w:rPr>
          <w:b/>
          <w:sz w:val="20"/>
          <w:szCs w:val="20"/>
        </w:rPr>
        <w:t>T</w:t>
      </w:r>
      <w:r>
        <w:rPr>
          <w:b/>
          <w:sz w:val="20"/>
          <w:szCs w:val="20"/>
        </w:rPr>
        <w:t>)</w:t>
      </w:r>
      <w:r>
        <w:rPr>
          <w:sz w:val="20"/>
          <w:szCs w:val="20"/>
        </w:rPr>
        <w:t xml:space="preserve"> </w:t>
      </w:r>
      <w:r w:rsidR="00276C4B">
        <w:rPr>
          <w:sz w:val="20"/>
          <w:szCs w:val="20"/>
        </w:rPr>
        <w:t>– waga kryterium</w:t>
      </w:r>
      <w:r>
        <w:rPr>
          <w:sz w:val="20"/>
          <w:szCs w:val="20"/>
        </w:rPr>
        <w:t xml:space="preserve"> 40 </w:t>
      </w:r>
      <w:r w:rsidR="00276C4B">
        <w:rPr>
          <w:sz w:val="20"/>
          <w:szCs w:val="20"/>
        </w:rPr>
        <w:t>%.</w:t>
      </w:r>
    </w:p>
    <w:p w14:paraId="00000131" w14:textId="77777777" w:rsidR="00AB3196" w:rsidRDefault="00276C4B">
      <w:pPr>
        <w:numPr>
          <w:ilvl w:val="0"/>
          <w:numId w:val="19"/>
        </w:numPr>
        <w:spacing w:line="360" w:lineRule="auto"/>
        <w:ind w:left="426"/>
        <w:jc w:val="both"/>
        <w:rPr>
          <w:sz w:val="20"/>
          <w:szCs w:val="20"/>
        </w:rPr>
      </w:pPr>
      <w:r>
        <w:rPr>
          <w:sz w:val="20"/>
          <w:szCs w:val="20"/>
        </w:rPr>
        <w:t>Zasady oceny ofert w poszczególnych kryteriach:</w:t>
      </w:r>
    </w:p>
    <w:p w14:paraId="00000132" w14:textId="72B2E9BA" w:rsidR="00AB3196" w:rsidRPr="001D6E70" w:rsidRDefault="00276C4B">
      <w:pPr>
        <w:numPr>
          <w:ilvl w:val="0"/>
          <w:numId w:val="30"/>
        </w:numPr>
        <w:spacing w:line="360" w:lineRule="auto"/>
        <w:ind w:left="910" w:hanging="484"/>
        <w:jc w:val="both"/>
        <w:rPr>
          <w:sz w:val="20"/>
          <w:szCs w:val="20"/>
        </w:rPr>
      </w:pPr>
      <w:r>
        <w:rPr>
          <w:b/>
          <w:sz w:val="20"/>
          <w:szCs w:val="20"/>
        </w:rPr>
        <w:t>Cena (C) – waga</w:t>
      </w:r>
      <w:r w:rsidR="00E71D60">
        <w:rPr>
          <w:b/>
          <w:sz w:val="20"/>
          <w:szCs w:val="20"/>
        </w:rPr>
        <w:t xml:space="preserve"> 60 </w:t>
      </w:r>
      <w:r>
        <w:rPr>
          <w:b/>
          <w:sz w:val="20"/>
          <w:szCs w:val="20"/>
        </w:rPr>
        <w:t>%</w:t>
      </w:r>
    </w:p>
    <w:p w14:paraId="54BD7FAD" w14:textId="60C645F4" w:rsidR="001D6E70" w:rsidRPr="001D6E70" w:rsidRDefault="001D6E70" w:rsidP="001D6E70">
      <w:pPr>
        <w:spacing w:line="360" w:lineRule="auto"/>
        <w:ind w:left="426"/>
        <w:jc w:val="both"/>
        <w:rPr>
          <w:bCs/>
          <w:sz w:val="20"/>
          <w:szCs w:val="20"/>
        </w:rPr>
      </w:pPr>
      <w:r w:rsidRPr="001D6E70">
        <w:rPr>
          <w:bCs/>
          <w:sz w:val="20"/>
          <w:szCs w:val="20"/>
        </w:rPr>
        <w:t>Oferty będą podlegały ocenie w kryterium A według następującego wzoru:</w:t>
      </w:r>
    </w:p>
    <w:p w14:paraId="4A2E0645" w14:textId="62B36473" w:rsidR="00E71D60" w:rsidRDefault="00E71D60" w:rsidP="00E71D60">
      <w:pPr>
        <w:spacing w:line="360" w:lineRule="auto"/>
        <w:jc w:val="both"/>
        <w:rPr>
          <w:b/>
          <w:sz w:val="20"/>
          <w:szCs w:val="20"/>
        </w:rPr>
      </w:pPr>
    </w:p>
    <w:p w14:paraId="17217263" w14:textId="568301E1" w:rsidR="00E71D60" w:rsidRDefault="00E85A8F" w:rsidP="00E71D60">
      <w:pPr>
        <w:spacing w:line="360" w:lineRule="auto"/>
        <w:jc w:val="both"/>
        <w:rPr>
          <w:sz w:val="20"/>
          <w:szCs w:val="20"/>
        </w:rPr>
      </w:pPr>
      <m:oMathPara>
        <m:oMath>
          <m:r>
            <w:rPr>
              <w:rFonts w:ascii="Cambria Math" w:hAnsi="Cambria Math"/>
              <w:sz w:val="20"/>
              <w:szCs w:val="20"/>
            </w:rPr>
            <m:t xml:space="preserve">C= </m:t>
          </m:r>
          <m:f>
            <m:fPr>
              <m:ctrlPr>
                <w:rPr>
                  <w:rFonts w:ascii="Cambria Math" w:hAnsi="Cambria Math"/>
                  <w:i/>
                  <w:sz w:val="20"/>
                  <w:szCs w:val="20"/>
                </w:rPr>
              </m:ctrlPr>
            </m:fPr>
            <m:num>
              <m:r>
                <w:rPr>
                  <w:rFonts w:ascii="Cambria Math" w:hAnsi="Cambria Math"/>
                  <w:sz w:val="20"/>
                  <w:szCs w:val="20"/>
                </w:rPr>
                <m:t>najniższa cena brutto*</m:t>
              </m:r>
            </m:num>
            <m:den>
              <m:r>
                <w:rPr>
                  <w:rFonts w:ascii="Cambria Math" w:hAnsi="Cambria Math"/>
                  <w:sz w:val="20"/>
                  <w:szCs w:val="20"/>
                </w:rPr>
                <m:t>dena oferty ocenianej brutto</m:t>
              </m:r>
            </m:den>
          </m:f>
          <m:r>
            <w:rPr>
              <w:rFonts w:ascii="Cambria Math" w:hAnsi="Cambria Math"/>
              <w:sz w:val="20"/>
              <w:szCs w:val="20"/>
            </w:rPr>
            <m:t xml:space="preserve"> x 60 pkt</m:t>
          </m:r>
        </m:oMath>
      </m:oMathPara>
    </w:p>
    <w:p w14:paraId="00000136" w14:textId="77777777" w:rsidR="00AB3196" w:rsidRDefault="00276C4B">
      <w:pPr>
        <w:spacing w:before="240" w:line="360" w:lineRule="auto"/>
        <w:ind w:left="372" w:firstLine="708"/>
        <w:jc w:val="both"/>
        <w:rPr>
          <w:sz w:val="16"/>
          <w:szCs w:val="16"/>
        </w:rPr>
      </w:pPr>
      <w:r>
        <w:rPr>
          <w:b/>
          <w:sz w:val="16"/>
          <w:szCs w:val="16"/>
        </w:rPr>
        <w:t>* spośród wszystkich złożonych ofert niepodlegających odrzuceniu</w:t>
      </w:r>
    </w:p>
    <w:p w14:paraId="00000137" w14:textId="0C9D09E9" w:rsidR="00AB3196" w:rsidRDefault="009B1FAC">
      <w:pPr>
        <w:numPr>
          <w:ilvl w:val="0"/>
          <w:numId w:val="32"/>
        </w:numPr>
        <w:spacing w:before="240" w:line="360" w:lineRule="auto"/>
        <w:ind w:left="1358" w:hanging="420"/>
        <w:jc w:val="both"/>
        <w:rPr>
          <w:sz w:val="20"/>
          <w:szCs w:val="20"/>
        </w:rPr>
      </w:pPr>
      <w:r>
        <w:rPr>
          <w:sz w:val="20"/>
          <w:szCs w:val="20"/>
        </w:rPr>
        <w:t>W zakresie kryterium A, oferta może uzyskać maksymalnie 60 pkt</w:t>
      </w:r>
      <w:r w:rsidR="00276C4B">
        <w:rPr>
          <w:sz w:val="20"/>
          <w:szCs w:val="20"/>
        </w:rPr>
        <w:t>.</w:t>
      </w:r>
    </w:p>
    <w:p w14:paraId="00000138" w14:textId="5607706B" w:rsidR="00AB3196" w:rsidRDefault="009B1FAC">
      <w:pPr>
        <w:numPr>
          <w:ilvl w:val="0"/>
          <w:numId w:val="32"/>
        </w:numPr>
        <w:spacing w:line="360" w:lineRule="auto"/>
        <w:ind w:left="1358" w:hanging="420"/>
        <w:jc w:val="both"/>
        <w:rPr>
          <w:sz w:val="20"/>
          <w:szCs w:val="20"/>
        </w:rPr>
      </w:pPr>
      <w:r>
        <w:rPr>
          <w:sz w:val="20"/>
          <w:szCs w:val="20"/>
        </w:rPr>
        <w:t>Podstawą</w:t>
      </w:r>
      <w:r w:rsidR="00276C4B">
        <w:rPr>
          <w:sz w:val="20"/>
          <w:szCs w:val="20"/>
        </w:rPr>
        <w:t xml:space="preserve"> </w:t>
      </w:r>
      <w:r>
        <w:rPr>
          <w:sz w:val="20"/>
          <w:szCs w:val="20"/>
        </w:rPr>
        <w:t>przyznania punktów w kryterium „cena” będzie cena ofertowa brutto podana przez Wykonawcę w Formularzu Ofertowym</w:t>
      </w:r>
      <w:r w:rsidR="00276C4B">
        <w:rPr>
          <w:sz w:val="20"/>
          <w:szCs w:val="20"/>
        </w:rPr>
        <w:t>.</w:t>
      </w:r>
    </w:p>
    <w:p w14:paraId="4E680F04" w14:textId="0736B027" w:rsidR="00F92AAE" w:rsidRDefault="009B1FAC">
      <w:pPr>
        <w:numPr>
          <w:ilvl w:val="0"/>
          <w:numId w:val="32"/>
        </w:numPr>
        <w:spacing w:line="360" w:lineRule="auto"/>
        <w:ind w:left="1358" w:hanging="420"/>
        <w:jc w:val="both"/>
        <w:rPr>
          <w:sz w:val="20"/>
          <w:szCs w:val="20"/>
        </w:rPr>
      </w:pPr>
      <w:r>
        <w:rPr>
          <w:sz w:val="20"/>
          <w:szCs w:val="20"/>
        </w:rPr>
        <w:t xml:space="preserve">Cena </w:t>
      </w:r>
      <w:r w:rsidR="00F92AAE">
        <w:rPr>
          <w:sz w:val="20"/>
          <w:szCs w:val="20"/>
        </w:rPr>
        <w:t>ofertowa brutto musi uwzględniać wszelkie koszty jakie Wykonawca poniesie w związku z realizacją przedmiotu zamówienia</w:t>
      </w:r>
      <w:r>
        <w:rPr>
          <w:sz w:val="20"/>
          <w:szCs w:val="20"/>
        </w:rPr>
        <w:t>.</w:t>
      </w:r>
    </w:p>
    <w:p w14:paraId="0000013A" w14:textId="2E20592B" w:rsidR="00AB3196" w:rsidRPr="001D6E70" w:rsidRDefault="00327357" w:rsidP="00E85A8F">
      <w:pPr>
        <w:numPr>
          <w:ilvl w:val="0"/>
          <w:numId w:val="30"/>
        </w:numPr>
        <w:spacing w:line="360" w:lineRule="auto"/>
        <w:ind w:left="910" w:hanging="484"/>
        <w:jc w:val="both"/>
        <w:rPr>
          <w:sz w:val="20"/>
          <w:szCs w:val="20"/>
        </w:rPr>
      </w:pPr>
      <w:r>
        <w:rPr>
          <w:b/>
          <w:sz w:val="20"/>
          <w:szCs w:val="20"/>
        </w:rPr>
        <w:t>Termin płatności (T)</w:t>
      </w:r>
      <w:r w:rsidR="00276C4B">
        <w:rPr>
          <w:b/>
          <w:sz w:val="20"/>
          <w:szCs w:val="20"/>
        </w:rPr>
        <w:t xml:space="preserve"> – waga</w:t>
      </w:r>
      <w:r>
        <w:rPr>
          <w:b/>
          <w:sz w:val="20"/>
          <w:szCs w:val="20"/>
        </w:rPr>
        <w:t xml:space="preserve"> 40 </w:t>
      </w:r>
      <w:r w:rsidR="00276C4B">
        <w:rPr>
          <w:b/>
          <w:sz w:val="20"/>
          <w:szCs w:val="20"/>
        </w:rPr>
        <w:t>%</w:t>
      </w:r>
    </w:p>
    <w:p w14:paraId="2A099FA3" w14:textId="05494F3B" w:rsidR="001D6E70" w:rsidRDefault="001D6E70" w:rsidP="001D6E70">
      <w:pPr>
        <w:spacing w:line="360" w:lineRule="auto"/>
        <w:ind w:left="426"/>
        <w:jc w:val="both"/>
        <w:rPr>
          <w:sz w:val="20"/>
          <w:szCs w:val="20"/>
        </w:rPr>
      </w:pPr>
      <w:r>
        <w:rPr>
          <w:sz w:val="20"/>
          <w:szCs w:val="20"/>
        </w:rPr>
        <w:t>Oferty będą podlegały ocenie w kryterium B według następującego wzoru:</w:t>
      </w:r>
    </w:p>
    <w:p w14:paraId="19BE15C2" w14:textId="2C5570B2" w:rsidR="00E85A8F" w:rsidRDefault="00E85A8F" w:rsidP="00E85A8F">
      <w:pPr>
        <w:spacing w:line="360" w:lineRule="auto"/>
        <w:jc w:val="both"/>
        <w:rPr>
          <w:sz w:val="20"/>
          <w:szCs w:val="20"/>
        </w:rPr>
      </w:pPr>
    </w:p>
    <w:p w14:paraId="45B24C3D" w14:textId="2A428412" w:rsidR="00E85A8F" w:rsidRDefault="00E85A8F" w:rsidP="00E85A8F">
      <w:pPr>
        <w:spacing w:line="360" w:lineRule="auto"/>
        <w:jc w:val="both"/>
        <w:rPr>
          <w:sz w:val="20"/>
          <w:szCs w:val="20"/>
        </w:rPr>
      </w:pPr>
      <m:oMathPara>
        <m:oMath>
          <m:r>
            <w:rPr>
              <w:rFonts w:ascii="Cambria Math" w:hAnsi="Cambria Math"/>
              <w:sz w:val="20"/>
              <w:szCs w:val="20"/>
            </w:rPr>
            <m:t xml:space="preserve">T= </m:t>
          </m:r>
          <m:f>
            <m:fPr>
              <m:ctrlPr>
                <w:rPr>
                  <w:rFonts w:ascii="Cambria Math" w:hAnsi="Cambria Math"/>
                  <w:i/>
                  <w:sz w:val="20"/>
                  <w:szCs w:val="20"/>
                </w:rPr>
              </m:ctrlPr>
            </m:fPr>
            <m:num>
              <m:r>
                <w:rPr>
                  <w:rFonts w:ascii="Cambria Math" w:hAnsi="Cambria Math"/>
                  <w:sz w:val="20"/>
                  <w:szCs w:val="20"/>
                </w:rPr>
                <m:t>oferta badana w zakresie terminu płatności</m:t>
              </m:r>
            </m:num>
            <m:den>
              <m:r>
                <w:rPr>
                  <w:rFonts w:ascii="Cambria Math" w:hAnsi="Cambria Math"/>
                  <w:sz w:val="20"/>
                  <w:szCs w:val="20"/>
                </w:rPr>
                <m:t>oferta z nadjłuższym terminem płatności*</m:t>
              </m:r>
            </m:den>
          </m:f>
          <m:r>
            <w:rPr>
              <w:rFonts w:ascii="Cambria Math" w:hAnsi="Cambria Math"/>
              <w:sz w:val="20"/>
              <w:szCs w:val="20"/>
            </w:rPr>
            <m:t xml:space="preserve"> x 40 pkt</m:t>
          </m:r>
        </m:oMath>
      </m:oMathPara>
    </w:p>
    <w:p w14:paraId="26F461EE" w14:textId="77777777" w:rsidR="00327357" w:rsidRDefault="00327357" w:rsidP="00327357">
      <w:pPr>
        <w:spacing w:before="240" w:line="360" w:lineRule="auto"/>
        <w:ind w:left="372" w:firstLine="708"/>
        <w:jc w:val="both"/>
        <w:rPr>
          <w:sz w:val="16"/>
          <w:szCs w:val="16"/>
        </w:rPr>
      </w:pPr>
      <w:r>
        <w:rPr>
          <w:b/>
          <w:sz w:val="16"/>
          <w:szCs w:val="16"/>
        </w:rPr>
        <w:t>* spośród wszystkich złożonych ofert niepodlegających odrzuceniu</w:t>
      </w:r>
    </w:p>
    <w:p w14:paraId="6F93A2A6" w14:textId="79F95156" w:rsidR="009B1FAC" w:rsidRDefault="009B1FAC" w:rsidP="009B1FAC">
      <w:pPr>
        <w:numPr>
          <w:ilvl w:val="0"/>
          <w:numId w:val="32"/>
        </w:numPr>
        <w:spacing w:before="240" w:line="360" w:lineRule="auto"/>
        <w:ind w:left="1358" w:hanging="420"/>
        <w:jc w:val="both"/>
        <w:rPr>
          <w:sz w:val="20"/>
          <w:szCs w:val="20"/>
        </w:rPr>
      </w:pPr>
      <w:r>
        <w:rPr>
          <w:sz w:val="20"/>
          <w:szCs w:val="20"/>
        </w:rPr>
        <w:lastRenderedPageBreak/>
        <w:t>W zakresie kryterium B, oferta może uzyskać maksymalnie 40 pkt.</w:t>
      </w:r>
    </w:p>
    <w:p w14:paraId="64D11F80" w14:textId="77777777" w:rsidR="00E85A8F" w:rsidRPr="00E85A8F" w:rsidRDefault="00E85A8F" w:rsidP="00E85A8F">
      <w:pPr>
        <w:spacing w:line="360" w:lineRule="auto"/>
        <w:jc w:val="both"/>
        <w:rPr>
          <w:sz w:val="20"/>
          <w:szCs w:val="20"/>
        </w:rPr>
      </w:pPr>
    </w:p>
    <w:p w14:paraId="4BF84A88" w14:textId="05BF5DFB" w:rsidR="00F92AAE" w:rsidRDefault="00276C4B" w:rsidP="009B1FAC">
      <w:pPr>
        <w:numPr>
          <w:ilvl w:val="0"/>
          <w:numId w:val="19"/>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19850AAD" w14:textId="18B7729D" w:rsidR="001D6E70" w:rsidRPr="009B1FAC" w:rsidRDefault="001D6E70" w:rsidP="009B1FAC">
      <w:pPr>
        <w:numPr>
          <w:ilvl w:val="0"/>
          <w:numId w:val="19"/>
        </w:numPr>
        <w:spacing w:line="360" w:lineRule="auto"/>
        <w:ind w:left="448" w:hanging="426"/>
        <w:jc w:val="both"/>
        <w:rPr>
          <w:sz w:val="20"/>
          <w:szCs w:val="20"/>
        </w:rPr>
      </w:pPr>
      <w:r>
        <w:rPr>
          <w:sz w:val="20"/>
          <w:szCs w:val="20"/>
        </w:rPr>
        <w:t>Punkty wyliczone w kryterium A i B zostaną zsumowane (A+B).</w:t>
      </w:r>
    </w:p>
    <w:p w14:paraId="4A1D077A" w14:textId="7D6B6A05" w:rsidR="00DB66A3" w:rsidRDefault="00DB66A3">
      <w:pPr>
        <w:numPr>
          <w:ilvl w:val="0"/>
          <w:numId w:val="19"/>
        </w:numPr>
        <w:spacing w:line="360" w:lineRule="auto"/>
        <w:ind w:left="448" w:hanging="426"/>
        <w:jc w:val="both"/>
        <w:rPr>
          <w:sz w:val="20"/>
          <w:szCs w:val="20"/>
        </w:rPr>
      </w:pPr>
      <w:r>
        <w:rPr>
          <w:sz w:val="20"/>
          <w:szCs w:val="20"/>
        </w:rPr>
        <w:t>Zamawiający określa, że oferowany termin płatności:</w:t>
      </w:r>
    </w:p>
    <w:p w14:paraId="1CCF4C10" w14:textId="05BFF057" w:rsidR="00DB66A3" w:rsidRDefault="00DB66A3" w:rsidP="00DB66A3">
      <w:pPr>
        <w:pStyle w:val="Akapitzlist"/>
        <w:numPr>
          <w:ilvl w:val="0"/>
          <w:numId w:val="40"/>
        </w:numPr>
        <w:spacing w:line="360" w:lineRule="auto"/>
        <w:jc w:val="both"/>
        <w:rPr>
          <w:sz w:val="20"/>
          <w:szCs w:val="20"/>
        </w:rPr>
      </w:pPr>
      <w:r>
        <w:rPr>
          <w:sz w:val="20"/>
          <w:szCs w:val="20"/>
        </w:rPr>
        <w:t xml:space="preserve">nie może być krótszy </w:t>
      </w:r>
      <w:r w:rsidR="00D10DB0">
        <w:rPr>
          <w:sz w:val="20"/>
          <w:szCs w:val="20"/>
        </w:rPr>
        <w:t>niż 7 dni od dnia otrzymania faktury przez Zamawiającego,</w:t>
      </w:r>
    </w:p>
    <w:p w14:paraId="2F73EEF5" w14:textId="48BD7424" w:rsidR="00D10DB0" w:rsidRPr="00DB66A3" w:rsidRDefault="00D10DB0" w:rsidP="00DB66A3">
      <w:pPr>
        <w:pStyle w:val="Akapitzlist"/>
        <w:numPr>
          <w:ilvl w:val="0"/>
          <w:numId w:val="40"/>
        </w:numPr>
        <w:spacing w:line="360" w:lineRule="auto"/>
        <w:jc w:val="both"/>
        <w:rPr>
          <w:sz w:val="20"/>
          <w:szCs w:val="20"/>
        </w:rPr>
      </w:pPr>
      <w:r>
        <w:rPr>
          <w:sz w:val="20"/>
          <w:szCs w:val="20"/>
        </w:rPr>
        <w:t>nie może być dłuższy niż 30 dni od dnia otrzymania faktury przez Zamawiającego.</w:t>
      </w:r>
    </w:p>
    <w:p w14:paraId="0000013C" w14:textId="77777777" w:rsidR="00AB3196" w:rsidRDefault="00276C4B">
      <w:pPr>
        <w:numPr>
          <w:ilvl w:val="0"/>
          <w:numId w:val="19"/>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D" w14:textId="77777777" w:rsidR="00AB3196" w:rsidRDefault="00276C4B">
      <w:pPr>
        <w:numPr>
          <w:ilvl w:val="0"/>
          <w:numId w:val="19"/>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E" w14:textId="77777777" w:rsidR="00AB3196" w:rsidRDefault="00276C4B">
      <w:pPr>
        <w:pStyle w:val="Nagwek2"/>
        <w:spacing w:line="320" w:lineRule="auto"/>
        <w:jc w:val="both"/>
      </w:pPr>
      <w:bookmarkStart w:id="23" w:name="_jdd1gpfct9cq" w:colFirst="0" w:colLast="0"/>
      <w:bookmarkEnd w:id="23"/>
      <w:r>
        <w:t>XXI. Informacje o formalnościach, jakie powinny być dopełnione po wyborze oferty w celu zawarcia umowy</w:t>
      </w:r>
    </w:p>
    <w:p w14:paraId="0000013F" w14:textId="77777777" w:rsidR="00AB3196" w:rsidRDefault="00276C4B">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0" w14:textId="5BF73A6B" w:rsidR="00AB3196" w:rsidRDefault="00276C4B">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242BC">
        <w:rPr>
          <w:sz w:val="20"/>
          <w:szCs w:val="20"/>
        </w:rPr>
        <w:t xml:space="preserve"> </w:t>
      </w:r>
      <w:r>
        <w:rPr>
          <w:sz w:val="20"/>
          <w:szCs w:val="20"/>
        </w:rPr>
        <w:t>podstawowym złożono tylko jedną ofertę.</w:t>
      </w:r>
    </w:p>
    <w:p w14:paraId="00000141" w14:textId="77777777" w:rsidR="00AB3196" w:rsidRDefault="00276C4B">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2" w14:textId="77777777" w:rsidR="00AB3196" w:rsidRDefault="00276C4B">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32EBE82F" w:rsidR="00AB3196" w:rsidRDefault="00276C4B">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1F371C48" w14:textId="2E085F28" w:rsidR="00225694" w:rsidRDefault="00225694">
      <w:pPr>
        <w:numPr>
          <w:ilvl w:val="0"/>
          <w:numId w:val="9"/>
        </w:numPr>
        <w:spacing w:line="360" w:lineRule="auto"/>
        <w:ind w:left="462" w:hanging="426"/>
        <w:jc w:val="both"/>
        <w:rPr>
          <w:sz w:val="20"/>
          <w:szCs w:val="20"/>
        </w:rPr>
      </w:pPr>
      <w:r w:rsidRPr="00225694">
        <w:rPr>
          <w:sz w:val="20"/>
          <w:szCs w:val="20"/>
        </w:rPr>
        <w:t>Przed zawarciem umowy w sprawie zamówienia publicznego, wyłoniony w drodze przetargu Wykonawca zobowiązany jest przedłożyć Zamawiającemu umowę ze składowiskiem odpadów uprawnionym do przyjęcia na stałe odpadów zawierających azbest.</w:t>
      </w:r>
    </w:p>
    <w:p w14:paraId="00000144" w14:textId="77777777" w:rsidR="00AB3196" w:rsidRDefault="00276C4B">
      <w:pPr>
        <w:pStyle w:val="Nagwek2"/>
        <w:spacing w:line="320" w:lineRule="auto"/>
        <w:jc w:val="both"/>
      </w:pPr>
      <w:bookmarkStart w:id="24" w:name="_8o16t0j5rcy" w:colFirst="0" w:colLast="0"/>
      <w:bookmarkEnd w:id="24"/>
      <w:r>
        <w:t>XXII. Wymagania dotyczące zabezpieczenia należytego wykonania umowy</w:t>
      </w:r>
    </w:p>
    <w:p w14:paraId="00000145" w14:textId="42C09F7A" w:rsidR="00AB3196" w:rsidRDefault="00276C4B">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46" w14:textId="77777777" w:rsidR="00AB3196" w:rsidRDefault="00276C4B">
      <w:pPr>
        <w:pStyle w:val="Nagwek2"/>
        <w:spacing w:line="320" w:lineRule="auto"/>
        <w:jc w:val="both"/>
      </w:pPr>
      <w:bookmarkStart w:id="25" w:name="_n1rtepxw0unn" w:colFirst="0" w:colLast="0"/>
      <w:bookmarkEnd w:id="25"/>
      <w:r>
        <w:lastRenderedPageBreak/>
        <w:t xml:space="preserve">XXIII. Informacje o treści zawieranej umowy oraz możliwości jej zmiany </w:t>
      </w:r>
    </w:p>
    <w:p w14:paraId="00000147" w14:textId="50A56186" w:rsidR="00AB3196" w:rsidRDefault="00276C4B">
      <w:pPr>
        <w:numPr>
          <w:ilvl w:val="3"/>
          <w:numId w:val="20"/>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t>
      </w:r>
      <w:r w:rsidR="00F7647D">
        <w:rPr>
          <w:sz w:val="20"/>
          <w:szCs w:val="20"/>
        </w:rPr>
        <w:t>we wzorze</w:t>
      </w:r>
      <w:r>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w:t>
      </w:r>
      <w:r>
        <w:rPr>
          <w:b/>
          <w:sz w:val="20"/>
          <w:szCs w:val="20"/>
        </w:rPr>
        <w:t xml:space="preserve"> do SWZ</w:t>
      </w:r>
      <w:r>
        <w:rPr>
          <w:sz w:val="20"/>
          <w:szCs w:val="20"/>
        </w:rPr>
        <w:t>.</w:t>
      </w:r>
    </w:p>
    <w:p w14:paraId="00000148" w14:textId="77777777" w:rsidR="00AB3196" w:rsidRDefault="00276C4B">
      <w:pPr>
        <w:numPr>
          <w:ilvl w:val="3"/>
          <w:numId w:val="20"/>
        </w:numPr>
        <w:spacing w:line="360" w:lineRule="auto"/>
        <w:ind w:left="284"/>
        <w:jc w:val="both"/>
        <w:rPr>
          <w:sz w:val="20"/>
          <w:szCs w:val="20"/>
        </w:rPr>
      </w:pPr>
      <w:r>
        <w:rPr>
          <w:sz w:val="20"/>
          <w:szCs w:val="20"/>
        </w:rPr>
        <w:t>Zakres świadczenia Wykonawcy wynikający z umowy jest tożsamy z jego zobowiązaniem zawartym w ofercie.</w:t>
      </w:r>
    </w:p>
    <w:p w14:paraId="00000149" w14:textId="225D24F0" w:rsidR="00AB3196" w:rsidRDefault="00276C4B">
      <w:pPr>
        <w:numPr>
          <w:ilvl w:val="3"/>
          <w:numId w:val="20"/>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t>
      </w:r>
      <w:r w:rsidR="007242BC">
        <w:rPr>
          <w:sz w:val="20"/>
          <w:szCs w:val="20"/>
        </w:rPr>
        <w:t>w</w:t>
      </w:r>
      <w:r w:rsidR="00F7647D">
        <w:rPr>
          <w:sz w:val="20"/>
          <w:szCs w:val="20"/>
        </w:rPr>
        <w:t>e wzorze</w:t>
      </w:r>
      <w:r w:rsidR="007242BC">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 </w:t>
      </w:r>
      <w:r>
        <w:rPr>
          <w:b/>
          <w:sz w:val="20"/>
          <w:szCs w:val="20"/>
        </w:rPr>
        <w:t>do SWZ</w:t>
      </w:r>
      <w:r>
        <w:rPr>
          <w:sz w:val="20"/>
          <w:szCs w:val="20"/>
        </w:rPr>
        <w:t>.</w:t>
      </w:r>
    </w:p>
    <w:p w14:paraId="0000014A" w14:textId="77777777" w:rsidR="00AB3196" w:rsidRDefault="00276C4B">
      <w:pPr>
        <w:numPr>
          <w:ilvl w:val="3"/>
          <w:numId w:val="20"/>
        </w:numPr>
        <w:spacing w:line="360" w:lineRule="auto"/>
        <w:ind w:left="284"/>
        <w:jc w:val="both"/>
        <w:rPr>
          <w:sz w:val="20"/>
          <w:szCs w:val="20"/>
        </w:rPr>
      </w:pPr>
      <w:r>
        <w:rPr>
          <w:sz w:val="20"/>
          <w:szCs w:val="20"/>
        </w:rPr>
        <w:t>Zmiana umowy wymaga dla swej ważności, pod rygorem nieważności, zachowania formy pisemnej.</w:t>
      </w:r>
    </w:p>
    <w:p w14:paraId="0000014B" w14:textId="77777777" w:rsidR="00AB3196" w:rsidRDefault="00276C4B">
      <w:pPr>
        <w:pStyle w:val="Nagwek2"/>
        <w:spacing w:line="320" w:lineRule="auto"/>
        <w:jc w:val="both"/>
      </w:pPr>
      <w:bookmarkStart w:id="26" w:name="_kmfqfyi30wag" w:colFirst="0" w:colLast="0"/>
      <w:bookmarkEnd w:id="26"/>
      <w:r>
        <w:t>XIV. Pouczenie o środkach ochrony prawnej przysługujących Wykonawcy</w:t>
      </w:r>
    </w:p>
    <w:p w14:paraId="0000014C" w14:textId="77777777" w:rsidR="00AB3196" w:rsidRDefault="00276C4B">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AB3196" w:rsidRDefault="00276C4B">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AB3196" w:rsidRDefault="00276C4B">
      <w:pPr>
        <w:numPr>
          <w:ilvl w:val="0"/>
          <w:numId w:val="8"/>
        </w:numPr>
        <w:spacing w:line="360" w:lineRule="auto"/>
        <w:ind w:left="426"/>
        <w:jc w:val="both"/>
        <w:rPr>
          <w:sz w:val="20"/>
          <w:szCs w:val="20"/>
        </w:rPr>
      </w:pPr>
      <w:r>
        <w:rPr>
          <w:sz w:val="20"/>
          <w:szCs w:val="20"/>
        </w:rPr>
        <w:t>Odwołanie przysługuje na:</w:t>
      </w:r>
    </w:p>
    <w:p w14:paraId="0000014F" w14:textId="77777777" w:rsidR="00AB3196" w:rsidRDefault="00276C4B">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0" w14:textId="77777777" w:rsidR="00AB3196" w:rsidRDefault="00276C4B">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1" w14:textId="77777777" w:rsidR="00AB3196" w:rsidRDefault="00276C4B">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AB3196" w:rsidRDefault="00276C4B">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3" w14:textId="77777777" w:rsidR="00AB3196" w:rsidRDefault="00276C4B">
      <w:pPr>
        <w:numPr>
          <w:ilvl w:val="0"/>
          <w:numId w:val="8"/>
        </w:numPr>
        <w:spacing w:line="360" w:lineRule="auto"/>
        <w:ind w:left="426"/>
        <w:jc w:val="both"/>
        <w:rPr>
          <w:sz w:val="20"/>
          <w:szCs w:val="20"/>
        </w:rPr>
      </w:pPr>
      <w:r>
        <w:rPr>
          <w:sz w:val="20"/>
          <w:szCs w:val="20"/>
        </w:rPr>
        <w:t>Odwołanie wnosi się w terminie:</w:t>
      </w:r>
    </w:p>
    <w:p w14:paraId="00000154" w14:textId="77777777" w:rsidR="00AB3196" w:rsidRDefault="00276C4B">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5" w14:textId="77777777" w:rsidR="00AB3196" w:rsidRDefault="00276C4B">
      <w:pPr>
        <w:spacing w:line="360" w:lineRule="auto"/>
        <w:ind w:left="709" w:hanging="425"/>
        <w:jc w:val="both"/>
        <w:rPr>
          <w:sz w:val="20"/>
          <w:szCs w:val="20"/>
        </w:rPr>
      </w:pPr>
      <w:r>
        <w:rPr>
          <w:sz w:val="20"/>
          <w:szCs w:val="20"/>
        </w:rPr>
        <w:lastRenderedPageBreak/>
        <w:t>2)</w:t>
      </w:r>
      <w:r>
        <w:rPr>
          <w:sz w:val="20"/>
          <w:szCs w:val="20"/>
        </w:rPr>
        <w:tab/>
        <w:t>10 dni od dnia przekazania informacji o czynności zamawiającego stanowiącej podstawę jego wniesienia, jeżeli informacja została przekazana w sposób inny niż określony w pkt 1).</w:t>
      </w:r>
    </w:p>
    <w:p w14:paraId="00000156" w14:textId="77777777" w:rsidR="00AB3196" w:rsidRDefault="00276C4B">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AB3196" w:rsidRDefault="00276C4B">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8" w14:textId="77777777" w:rsidR="00AB3196" w:rsidRDefault="00276C4B">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AB3196" w:rsidRDefault="00276C4B">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A" w14:textId="77777777" w:rsidR="00AB3196" w:rsidRDefault="00276C4B">
      <w:pPr>
        <w:numPr>
          <w:ilvl w:val="0"/>
          <w:numId w:val="8"/>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AB3196" w:rsidRDefault="00276C4B">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C" w14:textId="77777777" w:rsidR="00AB3196" w:rsidRDefault="00276C4B">
      <w:pPr>
        <w:pStyle w:val="Nagwek2"/>
        <w:spacing w:line="320" w:lineRule="auto"/>
        <w:jc w:val="both"/>
      </w:pPr>
      <w:bookmarkStart w:id="27" w:name="_uarrfy5kozla" w:colFirst="0" w:colLast="0"/>
      <w:bookmarkEnd w:id="27"/>
      <w:r>
        <w:t>XXV. Spis załączników</w:t>
      </w:r>
    </w:p>
    <w:p w14:paraId="0000015D" w14:textId="34153949" w:rsidR="00AB3196" w:rsidRDefault="00812C34">
      <w:pPr>
        <w:numPr>
          <w:ilvl w:val="0"/>
          <w:numId w:val="33"/>
        </w:numPr>
      </w:pPr>
      <w:r>
        <w:t>Formularz ofertowy</w:t>
      </w:r>
    </w:p>
    <w:p w14:paraId="0000015E" w14:textId="651F3C03" w:rsidR="00AB3196" w:rsidRDefault="008C713F">
      <w:pPr>
        <w:numPr>
          <w:ilvl w:val="0"/>
          <w:numId w:val="33"/>
        </w:numPr>
      </w:pPr>
      <w:r>
        <w:t>Oświadczenia wykonawcy</w:t>
      </w:r>
      <w:r w:rsidR="004962CA">
        <w:t xml:space="preserve"> </w:t>
      </w:r>
      <w:r w:rsidR="00022B30">
        <w:t>dotyczące</w:t>
      </w:r>
      <w:r w:rsidR="004962CA">
        <w:t xml:space="preserve"> spełnieniu warunków udziału w postępowaniu</w:t>
      </w:r>
    </w:p>
    <w:p w14:paraId="3E327EB6" w14:textId="4E41DD19" w:rsidR="004962CA" w:rsidRDefault="004962CA">
      <w:pPr>
        <w:numPr>
          <w:ilvl w:val="0"/>
          <w:numId w:val="33"/>
        </w:numPr>
      </w:pPr>
      <w:r>
        <w:t xml:space="preserve">Oświadczenia wykonawcy </w:t>
      </w:r>
      <w:r w:rsidR="00022B30">
        <w:t>dotyczące podlegania wykluczeniu z postępowania</w:t>
      </w:r>
    </w:p>
    <w:p w14:paraId="0B73CF31" w14:textId="77777777" w:rsidR="009F0C0C" w:rsidRDefault="009F0C0C">
      <w:pPr>
        <w:numPr>
          <w:ilvl w:val="0"/>
          <w:numId w:val="33"/>
        </w:numPr>
      </w:pPr>
      <w:r w:rsidRPr="009F0C0C">
        <w:t>Wykaz sprzętu, który będzie wykorzystywany przy wykonywaniu zamówienia</w:t>
      </w:r>
    </w:p>
    <w:p w14:paraId="00000161" w14:textId="1179DF2F" w:rsidR="00AB3196" w:rsidRDefault="008D2E45">
      <w:pPr>
        <w:numPr>
          <w:ilvl w:val="0"/>
          <w:numId w:val="33"/>
        </w:numPr>
      </w:pPr>
      <w:r>
        <w:t>Projekt umowy</w:t>
      </w:r>
    </w:p>
    <w:p w14:paraId="00000164" w14:textId="6643EE90" w:rsidR="00AB3196" w:rsidRDefault="00225694" w:rsidP="003E412F">
      <w:pPr>
        <w:numPr>
          <w:ilvl w:val="0"/>
          <w:numId w:val="33"/>
        </w:numPr>
      </w:pPr>
      <w:r w:rsidRPr="00225694">
        <w:t xml:space="preserve">Oświadczenie o przynależności lub </w:t>
      </w:r>
      <w:r>
        <w:t xml:space="preserve">jej </w:t>
      </w:r>
      <w:r w:rsidRPr="00225694">
        <w:t>braku do tej samej grupy kapitałowej</w:t>
      </w:r>
    </w:p>
    <w:p w14:paraId="57240738" w14:textId="4FCBED4F" w:rsidR="00225694" w:rsidRDefault="009675E8" w:rsidP="003E412F">
      <w:pPr>
        <w:numPr>
          <w:ilvl w:val="0"/>
          <w:numId w:val="33"/>
        </w:numPr>
      </w:pPr>
      <w:r>
        <w:t>Oświadczenie wykonawcy (RODO)</w:t>
      </w:r>
    </w:p>
    <w:p w14:paraId="5D5BD8BF" w14:textId="53D5E767" w:rsidR="00022B30" w:rsidRDefault="00022B30" w:rsidP="003E412F">
      <w:pPr>
        <w:numPr>
          <w:ilvl w:val="0"/>
          <w:numId w:val="33"/>
        </w:numPr>
      </w:pPr>
      <w:r>
        <w:t xml:space="preserve">Oświadczenie </w:t>
      </w:r>
      <w:r w:rsidR="00867E0A">
        <w:t>dotyczące podlegania wykluczeniu z postępowania</w:t>
      </w:r>
      <w:r w:rsidR="00867E0A">
        <w:t xml:space="preserve"> innego podmiotu na którego zasoby powołuje się wykonawca</w:t>
      </w:r>
    </w:p>
    <w:p w14:paraId="501B2D10" w14:textId="3588B295" w:rsidR="00867E0A" w:rsidRDefault="00867E0A" w:rsidP="003E412F">
      <w:pPr>
        <w:numPr>
          <w:ilvl w:val="0"/>
          <w:numId w:val="33"/>
        </w:numPr>
      </w:pPr>
      <w:r>
        <w:t>Wzór protokołu odbioru</w:t>
      </w:r>
    </w:p>
    <w:p w14:paraId="5837DC3D" w14:textId="52E90D11" w:rsidR="00867E0A" w:rsidRDefault="00867E0A" w:rsidP="003E412F">
      <w:pPr>
        <w:numPr>
          <w:ilvl w:val="0"/>
          <w:numId w:val="33"/>
        </w:numPr>
      </w:pPr>
      <w:r>
        <w:t xml:space="preserve">Wykaz osób </w:t>
      </w:r>
      <w:r w:rsidRPr="00867E0A">
        <w:t>skierowanych przez wykonawcę do realizacji zamówienia</w:t>
      </w:r>
    </w:p>
    <w:sectPr w:rsidR="00867E0A" w:rsidSect="00E22A64">
      <w:headerReference w:type="default" r:id="rId33"/>
      <w:footerReference w:type="default" r:id="rId34"/>
      <w:headerReference w:type="first" r:id="rId35"/>
      <w:footerReference w:type="first" r:id="rId36"/>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A892" w14:textId="77777777" w:rsidR="000E25D9" w:rsidRDefault="000E25D9">
      <w:pPr>
        <w:spacing w:line="240" w:lineRule="auto"/>
      </w:pPr>
      <w:r>
        <w:separator/>
      </w:r>
    </w:p>
  </w:endnote>
  <w:endnote w:type="continuationSeparator" w:id="0">
    <w:p w14:paraId="39917EA4" w14:textId="77777777" w:rsidR="000E25D9" w:rsidRDefault="000E2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3200" w14:textId="77777777" w:rsidR="00F60556" w:rsidRPr="00F60556" w:rsidRDefault="00F60556" w:rsidP="00F60556">
    <w:pPr>
      <w:pStyle w:val="Stopka"/>
      <w:jc w:val="right"/>
      <w:rPr>
        <w:rFonts w:asciiTheme="majorHAnsi" w:hAnsiTheme="majorHAnsi" w:cstheme="majorHAnsi"/>
        <w:sz w:val="20"/>
        <w:szCs w:val="20"/>
      </w:rPr>
    </w:pPr>
    <w:r w:rsidRPr="00F60556">
      <w:rPr>
        <w:rFonts w:asciiTheme="majorHAnsi" w:hAnsiTheme="majorHAnsi" w:cstheme="majorHAnsi"/>
        <w:sz w:val="20"/>
        <w:szCs w:val="20"/>
        <w:lang w:val="pl-PL"/>
      </w:rPr>
      <w:t xml:space="preserve">Strona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PAGE  \* Arabic  \* MERGEFORMAT</w:instrText>
    </w:r>
    <w:r w:rsidRPr="00F60556">
      <w:rPr>
        <w:rFonts w:asciiTheme="majorHAnsi" w:hAnsiTheme="majorHAnsi" w:cstheme="majorHAnsi"/>
        <w:sz w:val="20"/>
        <w:szCs w:val="20"/>
      </w:rPr>
      <w:fldChar w:fldCharType="separate"/>
    </w:r>
    <w:r w:rsidRPr="00F60556">
      <w:rPr>
        <w:rFonts w:asciiTheme="majorHAnsi" w:hAnsiTheme="majorHAnsi" w:cstheme="majorHAnsi"/>
        <w:sz w:val="20"/>
        <w:szCs w:val="20"/>
        <w:lang w:val="pl-PL"/>
      </w:rPr>
      <w:t>2</w:t>
    </w:r>
    <w:r w:rsidRPr="00F60556">
      <w:rPr>
        <w:rFonts w:asciiTheme="majorHAnsi" w:hAnsiTheme="majorHAnsi" w:cstheme="majorHAnsi"/>
        <w:sz w:val="20"/>
        <w:szCs w:val="20"/>
      </w:rPr>
      <w:fldChar w:fldCharType="end"/>
    </w:r>
    <w:r w:rsidRPr="00F60556">
      <w:rPr>
        <w:rFonts w:asciiTheme="majorHAnsi" w:hAnsiTheme="majorHAnsi" w:cstheme="majorHAnsi"/>
        <w:sz w:val="20"/>
        <w:szCs w:val="20"/>
        <w:lang w:val="pl-PL"/>
      </w:rPr>
      <w:t xml:space="preserve"> z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NUMPAGES \ * arabskie \ * MERGEFORMAT</w:instrText>
    </w:r>
    <w:r w:rsidRPr="00F60556">
      <w:rPr>
        <w:rFonts w:asciiTheme="majorHAnsi" w:hAnsiTheme="majorHAnsi" w:cstheme="majorHAnsi"/>
        <w:sz w:val="20"/>
        <w:szCs w:val="20"/>
      </w:rPr>
      <w:fldChar w:fldCharType="separate"/>
    </w:r>
    <w:r w:rsidRPr="00F60556">
      <w:rPr>
        <w:rFonts w:asciiTheme="majorHAnsi" w:hAnsiTheme="majorHAnsi" w:cstheme="majorHAnsi"/>
        <w:sz w:val="20"/>
        <w:szCs w:val="20"/>
        <w:lang w:val="pl-PL"/>
      </w:rPr>
      <w:t>2</w:t>
    </w:r>
    <w:r w:rsidRPr="00F60556">
      <w:rPr>
        <w:rFonts w:asciiTheme="majorHAnsi" w:hAnsiTheme="majorHAnsi" w:cstheme="majorHAnsi"/>
        <w:sz w:val="20"/>
        <w:szCs w:val="20"/>
      </w:rPr>
      <w:fldChar w:fldCharType="end"/>
    </w:r>
  </w:p>
  <w:p w14:paraId="00000165" w14:textId="7FC39CFF" w:rsidR="00AB3196" w:rsidRDefault="00AB319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31425873"/>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1820857E" w14:textId="55F3A513" w:rsidR="00E22A64" w:rsidRPr="00E22A64" w:rsidRDefault="00E22A64">
            <w:pPr>
              <w:pStyle w:val="Stopka"/>
              <w:jc w:val="right"/>
              <w:rPr>
                <w:rFonts w:asciiTheme="majorHAnsi" w:hAnsiTheme="majorHAnsi" w:cstheme="majorHAnsi"/>
                <w:sz w:val="20"/>
                <w:szCs w:val="20"/>
              </w:rPr>
            </w:pPr>
            <w:r w:rsidRPr="00E22A64">
              <w:rPr>
                <w:rFonts w:asciiTheme="majorHAnsi" w:hAnsiTheme="majorHAnsi" w:cstheme="majorHAnsi"/>
                <w:sz w:val="20"/>
                <w:szCs w:val="20"/>
                <w:lang w:val="pl-PL"/>
              </w:rPr>
              <w:t xml:space="preserve">Strona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PAGE</w:instrText>
            </w:r>
            <w:r w:rsidRPr="00E22A64">
              <w:rPr>
                <w:rFonts w:asciiTheme="majorHAnsi" w:hAnsiTheme="majorHAnsi" w:cstheme="majorHAnsi"/>
                <w:sz w:val="20"/>
                <w:szCs w:val="20"/>
              </w:rPr>
              <w:fldChar w:fldCharType="separate"/>
            </w:r>
            <w:r w:rsidRPr="00E22A64">
              <w:rPr>
                <w:rFonts w:asciiTheme="majorHAnsi" w:hAnsiTheme="majorHAnsi" w:cstheme="majorHAnsi"/>
                <w:sz w:val="20"/>
                <w:szCs w:val="20"/>
                <w:lang w:val="pl-PL"/>
              </w:rPr>
              <w:t>2</w:t>
            </w:r>
            <w:r w:rsidRPr="00E22A64">
              <w:rPr>
                <w:rFonts w:asciiTheme="majorHAnsi" w:hAnsiTheme="majorHAnsi" w:cstheme="majorHAnsi"/>
                <w:sz w:val="20"/>
                <w:szCs w:val="20"/>
              </w:rPr>
              <w:fldChar w:fldCharType="end"/>
            </w:r>
            <w:r w:rsidRPr="00E22A64">
              <w:rPr>
                <w:rFonts w:asciiTheme="majorHAnsi" w:hAnsiTheme="majorHAnsi" w:cstheme="majorHAnsi"/>
                <w:sz w:val="20"/>
                <w:szCs w:val="20"/>
                <w:lang w:val="pl-PL"/>
              </w:rPr>
              <w:t xml:space="preserve"> z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NUMPAGES</w:instrText>
            </w:r>
            <w:r w:rsidRPr="00E22A64">
              <w:rPr>
                <w:rFonts w:asciiTheme="majorHAnsi" w:hAnsiTheme="majorHAnsi" w:cstheme="majorHAnsi"/>
                <w:sz w:val="20"/>
                <w:szCs w:val="20"/>
              </w:rPr>
              <w:fldChar w:fldCharType="separate"/>
            </w:r>
            <w:r w:rsidRPr="00E22A64">
              <w:rPr>
                <w:rFonts w:asciiTheme="majorHAnsi" w:hAnsiTheme="majorHAnsi" w:cstheme="majorHAnsi"/>
                <w:sz w:val="20"/>
                <w:szCs w:val="20"/>
                <w:lang w:val="pl-PL"/>
              </w:rPr>
              <w:t>2</w:t>
            </w:r>
            <w:r w:rsidRPr="00E22A64">
              <w:rPr>
                <w:rFonts w:asciiTheme="majorHAnsi" w:hAnsiTheme="majorHAnsi" w:cstheme="majorHAnsi"/>
                <w:sz w:val="20"/>
                <w:szCs w:val="20"/>
              </w:rPr>
              <w:fldChar w:fldCharType="end"/>
            </w:r>
          </w:p>
        </w:sdtContent>
      </w:sdt>
    </w:sdtContent>
  </w:sdt>
  <w:p w14:paraId="65D9D7B7" w14:textId="77777777" w:rsidR="00E22A64" w:rsidRDefault="00E22A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F06E" w14:textId="77777777" w:rsidR="000E25D9" w:rsidRDefault="000E25D9">
      <w:pPr>
        <w:spacing w:line="240" w:lineRule="auto"/>
      </w:pPr>
      <w:r>
        <w:separator/>
      </w:r>
    </w:p>
  </w:footnote>
  <w:footnote w:type="continuationSeparator" w:id="0">
    <w:p w14:paraId="4AC2C030" w14:textId="77777777" w:rsidR="000E25D9" w:rsidRDefault="000E25D9">
      <w:pPr>
        <w:spacing w:line="240" w:lineRule="auto"/>
      </w:pPr>
      <w:r>
        <w:continuationSeparator/>
      </w:r>
    </w:p>
  </w:footnote>
  <w:footnote w:id="1">
    <w:p w14:paraId="0000018A" w14:textId="77777777" w:rsidR="00AB3196" w:rsidRDefault="00276C4B">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7B40" w14:textId="2BDA0E7F" w:rsidR="00F751B9" w:rsidRDefault="00AE70D5" w:rsidP="00AE70D5">
    <w:pPr>
      <w:jc w:val="both"/>
      <w:rPr>
        <w:b/>
        <w:color w:val="FF9900"/>
      </w:rPr>
    </w:pPr>
    <w:r>
      <w:rPr>
        <w:rFonts w:ascii="Calibri" w:eastAsia="Calibri" w:hAnsi="Calibri" w:cs="Calibri"/>
        <w:color w:val="434343"/>
      </w:rPr>
      <w:t>Specyfikacja warunków zamówienia</w:t>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t>Znak sprawy</w:t>
    </w:r>
    <w:r w:rsidR="00276C4B" w:rsidRPr="00F751B9">
      <w:rPr>
        <w:rFonts w:asciiTheme="majorHAnsi" w:eastAsia="Calibri" w:hAnsiTheme="majorHAnsi" w:cstheme="majorHAnsi"/>
        <w:color w:val="434343"/>
      </w:rPr>
      <w:t>:</w:t>
    </w:r>
    <w:r w:rsidR="00F751B9" w:rsidRPr="00F751B9">
      <w:rPr>
        <w:rFonts w:asciiTheme="majorHAnsi" w:hAnsiTheme="majorHAnsi" w:cstheme="majorHAnsi"/>
      </w:rPr>
      <w:t xml:space="preserve"> IZP.271.2.2022.AK</w:t>
    </w:r>
  </w:p>
  <w:p w14:paraId="00000187" w14:textId="7E9D166B" w:rsidR="00AB3196" w:rsidRDefault="00AB3196">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08CC" w14:textId="77777777" w:rsidR="00C2104C" w:rsidRDefault="00C2104C" w:rsidP="00C2104C">
    <w:pPr>
      <w:pStyle w:val="Nagwek"/>
    </w:pPr>
    <w:r>
      <w:rPr>
        <w:noProof/>
      </w:rPr>
      <w:drawing>
        <wp:inline distT="0" distB="0" distL="0" distR="0" wp14:anchorId="053C39F4" wp14:editId="7287EFD3">
          <wp:extent cx="1536065" cy="79883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798830"/>
                  </a:xfrm>
                  <a:prstGeom prst="rect">
                    <a:avLst/>
                  </a:prstGeom>
                  <a:noFill/>
                </pic:spPr>
              </pic:pic>
            </a:graphicData>
          </a:graphic>
        </wp:inline>
      </w:drawing>
    </w:r>
    <w:r>
      <w:rPr>
        <w:noProof/>
      </w:rPr>
      <w:drawing>
        <wp:inline distT="0" distB="0" distL="0" distR="0" wp14:anchorId="64086C99" wp14:editId="323B1D59">
          <wp:extent cx="2188845" cy="8477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845" cy="847725"/>
                  </a:xfrm>
                  <a:prstGeom prst="rect">
                    <a:avLst/>
                  </a:prstGeom>
                  <a:noFill/>
                </pic:spPr>
              </pic:pic>
            </a:graphicData>
          </a:graphic>
        </wp:inline>
      </w:drawing>
    </w:r>
    <w:r>
      <w:rPr>
        <w:noProof/>
      </w:rPr>
      <w:drawing>
        <wp:inline distT="0" distB="0" distL="0" distR="0" wp14:anchorId="20E1AB29" wp14:editId="0C7016D8">
          <wp:extent cx="1926590" cy="79883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6590" cy="798830"/>
                  </a:xfrm>
                  <a:prstGeom prst="rect">
                    <a:avLst/>
                  </a:prstGeom>
                  <a:noFill/>
                </pic:spPr>
              </pic:pic>
            </a:graphicData>
          </a:graphic>
        </wp:inline>
      </w:drawing>
    </w:r>
  </w:p>
  <w:p w14:paraId="34345ED1" w14:textId="3BFBF364" w:rsidR="00E22A64" w:rsidRPr="007D3281" w:rsidRDefault="00694948" w:rsidP="0024757C">
    <w:pPr>
      <w:pStyle w:val="Nagwek"/>
      <w:ind w:left="1440"/>
      <w:rPr>
        <w:b/>
        <w:bCs/>
        <w:sz w:val="24"/>
        <w:szCs w:val="24"/>
      </w:rPr>
    </w:pPr>
    <w:r w:rsidRPr="007D3281">
      <w:rPr>
        <w:b/>
        <w:bCs/>
        <w:noProof/>
        <w:sz w:val="24"/>
        <w:szCs w:val="24"/>
      </w:rPr>
      <w:drawing>
        <wp:anchor distT="0" distB="0" distL="114300" distR="114300" simplePos="0" relativeHeight="251657216" behindDoc="1" locked="0" layoutInCell="1" allowOverlap="1" wp14:anchorId="5D65652E" wp14:editId="211CB15B">
          <wp:simplePos x="0" y="0"/>
          <wp:positionH relativeFrom="margin">
            <wp:align>left</wp:align>
          </wp:positionH>
          <wp:positionV relativeFrom="paragraph">
            <wp:posOffset>0</wp:posOffset>
          </wp:positionV>
          <wp:extent cx="781050" cy="887730"/>
          <wp:effectExtent l="0" t="0" r="0" b="0"/>
          <wp:wrapThrough wrapText="bothSides">
            <wp:wrapPolygon edited="0">
              <wp:start x="0" y="0"/>
              <wp:lineTo x="0" y="21322"/>
              <wp:lineTo x="21073" y="21322"/>
              <wp:lineTo x="21073"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521" cy="8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281">
      <w:rPr>
        <w:b/>
        <w:bCs/>
        <w:sz w:val="24"/>
        <w:szCs w:val="24"/>
      </w:rPr>
      <w:t>U</w:t>
    </w:r>
    <w:r w:rsidR="007D3281" w:rsidRPr="007D3281">
      <w:rPr>
        <w:b/>
        <w:bCs/>
        <w:sz w:val="24"/>
        <w:szCs w:val="24"/>
      </w:rPr>
      <w:t>rząd Gminy Biały Dunajec</w:t>
    </w:r>
  </w:p>
  <w:p w14:paraId="4BB50D0F" w14:textId="1C03556A" w:rsidR="007D3281" w:rsidRPr="007D3281" w:rsidRDefault="007D3281" w:rsidP="0024757C">
    <w:pPr>
      <w:pStyle w:val="Nagwek"/>
      <w:ind w:left="1440"/>
      <w:rPr>
        <w:sz w:val="20"/>
        <w:szCs w:val="20"/>
      </w:rPr>
    </w:pPr>
    <w:r w:rsidRPr="007D3281">
      <w:rPr>
        <w:sz w:val="20"/>
        <w:szCs w:val="20"/>
      </w:rPr>
      <w:t>ul. Jana Pawła II 312</w:t>
    </w:r>
  </w:p>
  <w:p w14:paraId="2D5F7C2C" w14:textId="46F08B97" w:rsidR="007D3281" w:rsidRPr="007D3281" w:rsidRDefault="007D3281" w:rsidP="0024757C">
    <w:pPr>
      <w:pStyle w:val="Nagwek"/>
      <w:ind w:left="1440"/>
      <w:rPr>
        <w:sz w:val="20"/>
        <w:szCs w:val="20"/>
      </w:rPr>
    </w:pPr>
    <w:r w:rsidRPr="007D3281">
      <w:rPr>
        <w:sz w:val="20"/>
        <w:szCs w:val="20"/>
      </w:rPr>
      <w:t>34-425 Biały Dunajec</w:t>
    </w:r>
  </w:p>
  <w:p w14:paraId="5D1BFC2D" w14:textId="1527EFA8" w:rsidR="007D3281" w:rsidRPr="007D3281" w:rsidRDefault="007D3281" w:rsidP="0024757C">
    <w:pPr>
      <w:pStyle w:val="Nagwek"/>
      <w:ind w:left="1440"/>
      <w:rPr>
        <w:sz w:val="20"/>
        <w:szCs w:val="20"/>
      </w:rPr>
    </w:pPr>
    <w:r w:rsidRPr="007D3281">
      <w:rPr>
        <w:sz w:val="20"/>
        <w:szCs w:val="20"/>
      </w:rPr>
      <w:t>Tel.:  18 207 31 97</w:t>
    </w:r>
  </w:p>
  <w:p w14:paraId="10F53F2E" w14:textId="3821C4AB" w:rsidR="007D3281" w:rsidRPr="007D3281" w:rsidRDefault="007D3281" w:rsidP="0024757C">
    <w:pPr>
      <w:pStyle w:val="Nagwek"/>
      <w:ind w:left="1440"/>
      <w:rPr>
        <w:sz w:val="20"/>
        <w:szCs w:val="20"/>
      </w:rPr>
    </w:pPr>
    <w:r w:rsidRPr="007D3281">
      <w:rPr>
        <w:sz w:val="20"/>
        <w:szCs w:val="20"/>
      </w:rPr>
      <w:t>Fax:  18 207 31 24</w:t>
    </w:r>
  </w:p>
  <w:p w14:paraId="7B2D1492" w14:textId="02829649" w:rsidR="007D3281" w:rsidRPr="007D3281" w:rsidRDefault="007D3281" w:rsidP="0024757C">
    <w:pPr>
      <w:pStyle w:val="Nagwek"/>
      <w:ind w:left="1440"/>
      <w:rPr>
        <w:sz w:val="20"/>
        <w:szCs w:val="20"/>
      </w:rPr>
    </w:pPr>
    <w:r w:rsidRPr="007D3281">
      <w:rPr>
        <w:sz w:val="20"/>
        <w:szCs w:val="20"/>
      </w:rPr>
      <w:t>www.bialydunajec.com.pl</w:t>
    </w:r>
  </w:p>
  <w:p w14:paraId="7F8BF5D6" w14:textId="77777777" w:rsidR="007D3281" w:rsidRPr="00694948" w:rsidRDefault="007D3281" w:rsidP="006949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27C"/>
    <w:multiLevelType w:val="multilevel"/>
    <w:tmpl w:val="8DCA0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E4497E"/>
    <w:multiLevelType w:val="multilevel"/>
    <w:tmpl w:val="4A8C33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 w15:restartNumberingAfterBreak="0">
    <w:nsid w:val="02384FD4"/>
    <w:multiLevelType w:val="multilevel"/>
    <w:tmpl w:val="959E74C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4E74A9D"/>
    <w:multiLevelType w:val="multilevel"/>
    <w:tmpl w:val="61C8B9E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15:restartNumberingAfterBreak="0">
    <w:nsid w:val="05442E0D"/>
    <w:multiLevelType w:val="multilevel"/>
    <w:tmpl w:val="B7EA3A5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0657761B"/>
    <w:multiLevelType w:val="multilevel"/>
    <w:tmpl w:val="59C8D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7F44612"/>
    <w:multiLevelType w:val="multilevel"/>
    <w:tmpl w:val="E604E3E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9077ED0"/>
    <w:multiLevelType w:val="multilevel"/>
    <w:tmpl w:val="7A1C2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93B578B"/>
    <w:multiLevelType w:val="multilevel"/>
    <w:tmpl w:val="5FA0E962"/>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0D0F1D08"/>
    <w:multiLevelType w:val="multilevel"/>
    <w:tmpl w:val="D328395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0DCD1E92"/>
    <w:multiLevelType w:val="multilevel"/>
    <w:tmpl w:val="2BFCCD68"/>
    <w:lvl w:ilvl="0">
      <w:start w:val="1"/>
      <w:numFmt w:val="upperLetter"/>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15:restartNumberingAfterBreak="0">
    <w:nsid w:val="0E2961AB"/>
    <w:multiLevelType w:val="multilevel"/>
    <w:tmpl w:val="4C2A5D7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0250479"/>
    <w:multiLevelType w:val="multilevel"/>
    <w:tmpl w:val="8AE26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0E724C0"/>
    <w:multiLevelType w:val="multilevel"/>
    <w:tmpl w:val="28800CC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2894B5D"/>
    <w:multiLevelType w:val="multilevel"/>
    <w:tmpl w:val="DC80C6E6"/>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15" w15:restartNumberingAfterBreak="0">
    <w:nsid w:val="12FC0DF1"/>
    <w:multiLevelType w:val="multilevel"/>
    <w:tmpl w:val="01743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6365ADB"/>
    <w:multiLevelType w:val="hybridMultilevel"/>
    <w:tmpl w:val="7A740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7D7F3A"/>
    <w:multiLevelType w:val="multilevel"/>
    <w:tmpl w:val="6D3289F4"/>
    <w:lvl w:ilvl="0">
      <w:start w:val="1"/>
      <w:numFmt w:val="bullet"/>
      <w:lvlText w:val=""/>
      <w:lvlJc w:val="left"/>
      <w:pPr>
        <w:ind w:left="1800" w:hanging="360"/>
      </w:pPr>
      <w:rPr>
        <w:rFonts w:ascii="Symbol" w:hAnsi="Symbol" w:hint="default"/>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8" w15:restartNumberingAfterBreak="0">
    <w:nsid w:val="172E05D9"/>
    <w:multiLevelType w:val="multilevel"/>
    <w:tmpl w:val="2EE68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E4C10DF"/>
    <w:multiLevelType w:val="multilevel"/>
    <w:tmpl w:val="E18AFE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0" w15:restartNumberingAfterBreak="0">
    <w:nsid w:val="1FFB29DB"/>
    <w:multiLevelType w:val="multilevel"/>
    <w:tmpl w:val="FFAC280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21880BD0"/>
    <w:multiLevelType w:val="multilevel"/>
    <w:tmpl w:val="A80C44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25850D27"/>
    <w:multiLevelType w:val="multilevel"/>
    <w:tmpl w:val="9604C3C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3" w15:restartNumberingAfterBreak="0">
    <w:nsid w:val="28B86183"/>
    <w:multiLevelType w:val="multilevel"/>
    <w:tmpl w:val="4BC8B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E63D1B"/>
    <w:multiLevelType w:val="multilevel"/>
    <w:tmpl w:val="C6C89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E9F271C"/>
    <w:multiLevelType w:val="multilevel"/>
    <w:tmpl w:val="203873C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40180B70"/>
    <w:multiLevelType w:val="multilevel"/>
    <w:tmpl w:val="FE44FBC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0512906"/>
    <w:multiLevelType w:val="multilevel"/>
    <w:tmpl w:val="13FAAD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8" w15:restartNumberingAfterBreak="0">
    <w:nsid w:val="41981867"/>
    <w:multiLevelType w:val="multilevel"/>
    <w:tmpl w:val="C66A59E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9F04CC1"/>
    <w:multiLevelType w:val="multilevel"/>
    <w:tmpl w:val="C0E834B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5C957F28"/>
    <w:multiLevelType w:val="multilevel"/>
    <w:tmpl w:val="0CE4F64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0671F31"/>
    <w:multiLevelType w:val="multilevel"/>
    <w:tmpl w:val="7EAE48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15:restartNumberingAfterBreak="0">
    <w:nsid w:val="62C73D28"/>
    <w:multiLevelType w:val="multilevel"/>
    <w:tmpl w:val="B9C2C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3632AD9"/>
    <w:multiLevelType w:val="multilevel"/>
    <w:tmpl w:val="E56C209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54128E6"/>
    <w:multiLevelType w:val="hybridMultilevel"/>
    <w:tmpl w:val="69C2C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6BA6078F"/>
    <w:multiLevelType w:val="multilevel"/>
    <w:tmpl w:val="72963E7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E9C13EF"/>
    <w:multiLevelType w:val="hybridMultilevel"/>
    <w:tmpl w:val="E8522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127F83"/>
    <w:multiLevelType w:val="multilevel"/>
    <w:tmpl w:val="4400252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9" w15:restartNumberingAfterBreak="0">
    <w:nsid w:val="728118C4"/>
    <w:multiLevelType w:val="multilevel"/>
    <w:tmpl w:val="8220701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41" w15:restartNumberingAfterBreak="0">
    <w:nsid w:val="78982259"/>
    <w:multiLevelType w:val="multilevel"/>
    <w:tmpl w:val="CC404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9A512B2"/>
    <w:multiLevelType w:val="multilevel"/>
    <w:tmpl w:val="E1E0CFE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3" w15:restartNumberingAfterBreak="0">
    <w:nsid w:val="7D5C03CD"/>
    <w:multiLevelType w:val="multilevel"/>
    <w:tmpl w:val="F9B6491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
  </w:num>
  <w:num w:numId="2">
    <w:abstractNumId w:val="9"/>
  </w:num>
  <w:num w:numId="3">
    <w:abstractNumId w:val="0"/>
  </w:num>
  <w:num w:numId="4">
    <w:abstractNumId w:val="33"/>
  </w:num>
  <w:num w:numId="5">
    <w:abstractNumId w:val="29"/>
  </w:num>
  <w:num w:numId="6">
    <w:abstractNumId w:val="24"/>
  </w:num>
  <w:num w:numId="7">
    <w:abstractNumId w:val="30"/>
  </w:num>
  <w:num w:numId="8">
    <w:abstractNumId w:val="11"/>
  </w:num>
  <w:num w:numId="9">
    <w:abstractNumId w:val="13"/>
  </w:num>
  <w:num w:numId="10">
    <w:abstractNumId w:val="42"/>
  </w:num>
  <w:num w:numId="11">
    <w:abstractNumId w:val="19"/>
  </w:num>
  <w:num w:numId="12">
    <w:abstractNumId w:val="3"/>
  </w:num>
  <w:num w:numId="13">
    <w:abstractNumId w:val="43"/>
  </w:num>
  <w:num w:numId="14">
    <w:abstractNumId w:val="25"/>
  </w:num>
  <w:num w:numId="15">
    <w:abstractNumId w:val="22"/>
  </w:num>
  <w:num w:numId="16">
    <w:abstractNumId w:val="14"/>
  </w:num>
  <w:num w:numId="17">
    <w:abstractNumId w:val="5"/>
  </w:num>
  <w:num w:numId="18">
    <w:abstractNumId w:val="20"/>
  </w:num>
  <w:num w:numId="19">
    <w:abstractNumId w:val="6"/>
  </w:num>
  <w:num w:numId="20">
    <w:abstractNumId w:val="28"/>
  </w:num>
  <w:num w:numId="21">
    <w:abstractNumId w:val="15"/>
  </w:num>
  <w:num w:numId="22">
    <w:abstractNumId w:val="31"/>
  </w:num>
  <w:num w:numId="23">
    <w:abstractNumId w:val="7"/>
  </w:num>
  <w:num w:numId="24">
    <w:abstractNumId w:val="38"/>
  </w:num>
  <w:num w:numId="25">
    <w:abstractNumId w:val="39"/>
  </w:num>
  <w:num w:numId="26">
    <w:abstractNumId w:val="27"/>
  </w:num>
  <w:num w:numId="27">
    <w:abstractNumId w:val="10"/>
  </w:num>
  <w:num w:numId="28">
    <w:abstractNumId w:val="41"/>
  </w:num>
  <w:num w:numId="29">
    <w:abstractNumId w:val="1"/>
  </w:num>
  <w:num w:numId="30">
    <w:abstractNumId w:val="8"/>
  </w:num>
  <w:num w:numId="31">
    <w:abstractNumId w:val="26"/>
  </w:num>
  <w:num w:numId="32">
    <w:abstractNumId w:val="17"/>
  </w:num>
  <w:num w:numId="33">
    <w:abstractNumId w:val="23"/>
  </w:num>
  <w:num w:numId="34">
    <w:abstractNumId w:val="12"/>
  </w:num>
  <w:num w:numId="35">
    <w:abstractNumId w:val="4"/>
  </w:num>
  <w:num w:numId="36">
    <w:abstractNumId w:val="21"/>
  </w:num>
  <w:num w:numId="37">
    <w:abstractNumId w:val="32"/>
  </w:num>
  <w:num w:numId="38">
    <w:abstractNumId w:val="18"/>
  </w:num>
  <w:num w:numId="39">
    <w:abstractNumId w:val="36"/>
  </w:num>
  <w:num w:numId="40">
    <w:abstractNumId w:val="16"/>
  </w:num>
  <w:num w:numId="41">
    <w:abstractNumId w:val="40"/>
  </w:num>
  <w:num w:numId="42">
    <w:abstractNumId w:val="34"/>
  </w:num>
  <w:num w:numId="43">
    <w:abstractNumId w:val="3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3196"/>
    <w:rsid w:val="00022B30"/>
    <w:rsid w:val="00041A2E"/>
    <w:rsid w:val="000708CC"/>
    <w:rsid w:val="000B05D1"/>
    <w:rsid w:val="000E25D9"/>
    <w:rsid w:val="0011752D"/>
    <w:rsid w:val="00140AE9"/>
    <w:rsid w:val="00175F94"/>
    <w:rsid w:val="001B5406"/>
    <w:rsid w:val="001D6E70"/>
    <w:rsid w:val="001E59AA"/>
    <w:rsid w:val="00225694"/>
    <w:rsid w:val="0023012E"/>
    <w:rsid w:val="0024757C"/>
    <w:rsid w:val="00257F5C"/>
    <w:rsid w:val="00262E4F"/>
    <w:rsid w:val="00266881"/>
    <w:rsid w:val="00276C4B"/>
    <w:rsid w:val="00293C1C"/>
    <w:rsid w:val="002B036F"/>
    <w:rsid w:val="00305D6D"/>
    <w:rsid w:val="0032358F"/>
    <w:rsid w:val="00327357"/>
    <w:rsid w:val="00331A70"/>
    <w:rsid w:val="003411B3"/>
    <w:rsid w:val="003950F2"/>
    <w:rsid w:val="003E412F"/>
    <w:rsid w:val="00402E31"/>
    <w:rsid w:val="004253BC"/>
    <w:rsid w:val="00454B37"/>
    <w:rsid w:val="0046163C"/>
    <w:rsid w:val="004962CA"/>
    <w:rsid w:val="00496552"/>
    <w:rsid w:val="00523A03"/>
    <w:rsid w:val="00585DD1"/>
    <w:rsid w:val="00641D82"/>
    <w:rsid w:val="00694948"/>
    <w:rsid w:val="006E3074"/>
    <w:rsid w:val="006F3291"/>
    <w:rsid w:val="007242BC"/>
    <w:rsid w:val="007A19FC"/>
    <w:rsid w:val="007B2395"/>
    <w:rsid w:val="007D3281"/>
    <w:rsid w:val="007E7631"/>
    <w:rsid w:val="00807EE4"/>
    <w:rsid w:val="00812C34"/>
    <w:rsid w:val="00825220"/>
    <w:rsid w:val="00825A47"/>
    <w:rsid w:val="00867E0A"/>
    <w:rsid w:val="00895DB8"/>
    <w:rsid w:val="008A4FFC"/>
    <w:rsid w:val="008C713F"/>
    <w:rsid w:val="008D2E45"/>
    <w:rsid w:val="009044CB"/>
    <w:rsid w:val="009467F0"/>
    <w:rsid w:val="009675E8"/>
    <w:rsid w:val="00992DFE"/>
    <w:rsid w:val="009A2729"/>
    <w:rsid w:val="009B1FAC"/>
    <w:rsid w:val="009E236E"/>
    <w:rsid w:val="009F0C0C"/>
    <w:rsid w:val="00A85B53"/>
    <w:rsid w:val="00A87EEF"/>
    <w:rsid w:val="00AB1111"/>
    <w:rsid w:val="00AB3196"/>
    <w:rsid w:val="00AD0DBA"/>
    <w:rsid w:val="00AE70D5"/>
    <w:rsid w:val="00AF0894"/>
    <w:rsid w:val="00AF1824"/>
    <w:rsid w:val="00B54C71"/>
    <w:rsid w:val="00B76406"/>
    <w:rsid w:val="00BC3ADB"/>
    <w:rsid w:val="00BF0E21"/>
    <w:rsid w:val="00C010DA"/>
    <w:rsid w:val="00C2104C"/>
    <w:rsid w:val="00C3393F"/>
    <w:rsid w:val="00C43204"/>
    <w:rsid w:val="00D0757B"/>
    <w:rsid w:val="00D10DB0"/>
    <w:rsid w:val="00D13333"/>
    <w:rsid w:val="00DB66A3"/>
    <w:rsid w:val="00DB74A5"/>
    <w:rsid w:val="00E22A64"/>
    <w:rsid w:val="00E307C6"/>
    <w:rsid w:val="00E71D60"/>
    <w:rsid w:val="00E763DF"/>
    <w:rsid w:val="00E85A8F"/>
    <w:rsid w:val="00F05EA7"/>
    <w:rsid w:val="00F1452C"/>
    <w:rsid w:val="00F25E9F"/>
    <w:rsid w:val="00F4337B"/>
    <w:rsid w:val="00F60556"/>
    <w:rsid w:val="00F751B9"/>
    <w:rsid w:val="00F7647D"/>
    <w:rsid w:val="00F92AAE"/>
    <w:rsid w:val="00F95FDD"/>
    <w:rsid w:val="00FD7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CB34"/>
  <w15:docId w15:val="{9866C829-444D-4512-8544-DDC33F45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styleId="Nierozpoznanawzmianka">
    <w:name w:val="Unresolved Mention"/>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035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hyperlink" Target="https://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dunajec/proceedings" TargetMode="External"/><Relationship Id="rId36" Type="http://schemas.openxmlformats.org/officeDocument/2006/relationships/footer" Target="footer2.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 Id="rId8" Type="http://schemas.openxmlformats.org/officeDocument/2006/relationships/hyperlink" Target="https://platformazakupowa.pl/pn/dunajec/proceedings"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Pages>22</Pages>
  <Words>8073</Words>
  <Characters>48441</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2022-01-19T10:18:00Z</cp:lastPrinted>
  <dcterms:created xsi:type="dcterms:W3CDTF">2022-01-14T06:34:00Z</dcterms:created>
  <dcterms:modified xsi:type="dcterms:W3CDTF">2022-01-19T12:47:00Z</dcterms:modified>
</cp:coreProperties>
</file>