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72133" w:rsidRPr="00F721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PEHD (PN/33/2022/D).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721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PEHD (PN/33/2022/D)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1382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2551D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5DF1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946A3"/>
    <w:rsid w:val="007A343A"/>
    <w:rsid w:val="007A736F"/>
    <w:rsid w:val="007B5CB8"/>
    <w:rsid w:val="007C1479"/>
    <w:rsid w:val="007C5176"/>
    <w:rsid w:val="007D4953"/>
    <w:rsid w:val="007F0D4F"/>
    <w:rsid w:val="00803BAF"/>
    <w:rsid w:val="00806A7E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72133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2022-03-22T07:00:00Z</dcterms:modified>
</cp:coreProperties>
</file>