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399E" w14:textId="77777777" w:rsidR="007F747C" w:rsidRDefault="00BD0EBA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0BEF0AF6" w14:textId="2B285C7F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46714C07" w14:textId="037E84DC" w:rsidR="007F747C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7BB9702" w14:textId="77777777" w:rsidR="007F747C" w:rsidRPr="00BD0EBA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6C843E01" w14:textId="3503B36A" w:rsidR="000D0733" w:rsidRPr="007F747C" w:rsidRDefault="007F747C" w:rsidP="007F747C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</w:t>
      </w:r>
      <w:r w:rsidR="002058C6">
        <w:rPr>
          <w:rFonts w:ascii="Cambria" w:eastAsia="Times New Roman" w:hAnsi="Cambria" w:cs="Times New Roman"/>
          <w:b/>
          <w:sz w:val="20"/>
          <w:szCs w:val="20"/>
          <w:lang w:eastAsia="zh-CN"/>
        </w:rPr>
        <w:t>U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-</w:t>
      </w:r>
      <w:r w:rsidR="002058C6">
        <w:rPr>
          <w:rFonts w:ascii="Cambria" w:eastAsia="Times New Roman" w:hAnsi="Cambria" w:cs="Times New Roman"/>
          <w:b/>
          <w:sz w:val="20"/>
          <w:szCs w:val="20"/>
          <w:lang w:eastAsia="zh-CN"/>
        </w:rPr>
        <w:t>1</w:t>
      </w:r>
      <w:r w:rsidR="00CF0AC3">
        <w:rPr>
          <w:rFonts w:ascii="Cambria" w:eastAsia="Times New Roman" w:hAnsi="Cambria" w:cs="Times New Roman"/>
          <w:b/>
          <w:sz w:val="20"/>
          <w:szCs w:val="20"/>
          <w:lang w:eastAsia="zh-CN"/>
        </w:rPr>
        <w:t>5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/2022    </w:t>
      </w:r>
      <w:r w:rsidR="00CF0AC3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Załącznik nr </w:t>
      </w:r>
      <w:r w:rsidR="002058C6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8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1EAE35" w14:textId="77777777" w:rsidR="007F747C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690DF1E1" w:rsid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570541A5" w14:textId="77777777" w:rsidR="007F747C" w:rsidRPr="003F13C7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00C26AA" w14:textId="15711FFB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2021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1129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Pzp”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1CCE0ECA" w:rsidR="002845B7" w:rsidRPr="002058C6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2058C6" w:rsidRPr="002058C6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Dostawa wraz z uruchomieniem </w:t>
      </w:r>
      <w:r w:rsidR="002058C6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młyna z cyklonem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4D658CC" w14:textId="69BB17C4" w:rsidR="002058C6" w:rsidRPr="002058C6" w:rsidRDefault="00D849DE" w:rsidP="002058C6">
      <w:pPr>
        <w:pStyle w:val="paragraph"/>
        <w:spacing w:after="0"/>
        <w:jc w:val="both"/>
        <w:textAlignment w:val="baseline"/>
        <w:rPr>
          <w:rFonts w:ascii="Cambria" w:hAnsi="Cambria" w:cs="Arial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bookmarkEnd w:id="0"/>
      <w:r w:rsidR="002058C6" w:rsidRPr="002058C6">
        <w:rPr>
          <w:rStyle w:val="normaltextrun"/>
          <w:rFonts w:ascii="Cambria" w:hAnsi="Cambria" w:cs="Arial"/>
          <w:sz w:val="20"/>
          <w:szCs w:val="20"/>
        </w:rPr>
        <w:t xml:space="preserve">art. 7 ust. 1 ustawy z dnia </w:t>
      </w:r>
      <w:r w:rsidR="002058C6">
        <w:rPr>
          <w:rStyle w:val="normaltextrun"/>
          <w:rFonts w:ascii="Cambria" w:hAnsi="Cambria" w:cs="Arial"/>
          <w:sz w:val="20"/>
          <w:szCs w:val="20"/>
        </w:rPr>
        <w:br/>
      </w:r>
      <w:r w:rsidR="002058C6" w:rsidRPr="002058C6">
        <w:rPr>
          <w:rStyle w:val="normaltextrun"/>
          <w:rFonts w:ascii="Cambria" w:hAnsi="Cambria" w:cs="Arial"/>
          <w:sz w:val="20"/>
          <w:szCs w:val="20"/>
        </w:rPr>
        <w:t xml:space="preserve">15 kwietnia 2022 r. o szczególnych rozwiązaniach w zakresie przeciwdziałania wspieraniu agresji </w:t>
      </w:r>
      <w:r w:rsidR="002058C6">
        <w:rPr>
          <w:rStyle w:val="normaltextrun"/>
          <w:rFonts w:ascii="Cambria" w:hAnsi="Cambria" w:cs="Arial"/>
          <w:sz w:val="20"/>
          <w:szCs w:val="20"/>
        </w:rPr>
        <w:br/>
      </w:r>
      <w:r w:rsidR="002058C6" w:rsidRPr="002058C6">
        <w:rPr>
          <w:rStyle w:val="normaltextrun"/>
          <w:rFonts w:ascii="Cambria" w:hAnsi="Cambria" w:cs="Arial"/>
          <w:sz w:val="20"/>
          <w:szCs w:val="20"/>
        </w:rPr>
        <w:t>na Ukrainę oraz służących ochronie bezpieczeństwa narodowego (Dz. U z 2022 r. poz. 835).</w:t>
      </w:r>
    </w:p>
    <w:p w14:paraId="6903071C" w14:textId="47684116" w:rsidR="003B39A1" w:rsidRPr="002058C6" w:rsidRDefault="00CD623D" w:rsidP="002058C6">
      <w:pPr>
        <w:pStyle w:val="paragraph"/>
        <w:spacing w:after="0"/>
        <w:jc w:val="both"/>
        <w:textAlignment w:val="baseline"/>
        <w:rPr>
          <w:rFonts w:ascii="Cambria" w:hAnsi="Cambria"/>
          <w:i/>
          <w:iCs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Pzp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</w:t>
      </w:r>
      <w:r w:rsidR="002058C6">
        <w:rPr>
          <w:rFonts w:ascii="Cambria" w:hAnsi="Cambria"/>
          <w:i/>
          <w:iCs/>
          <w:sz w:val="20"/>
          <w:szCs w:val="20"/>
        </w:rPr>
        <w:t xml:space="preserve">7 ust. 1 ustawy </w:t>
      </w:r>
      <w:r w:rsidR="002058C6" w:rsidRPr="002058C6">
        <w:rPr>
          <w:rFonts w:ascii="Cambria" w:hAnsi="Cambria"/>
          <w:i/>
          <w:iCs/>
          <w:sz w:val="20"/>
          <w:szCs w:val="20"/>
        </w:rPr>
        <w:t>o szczególnych rozwiązaniach w zakresie przec</w:t>
      </w:r>
      <w:r w:rsidR="002058C6">
        <w:rPr>
          <w:rFonts w:ascii="Cambria" w:hAnsi="Cambria"/>
          <w:i/>
          <w:iCs/>
          <w:sz w:val="20"/>
          <w:szCs w:val="20"/>
        </w:rPr>
        <w:t xml:space="preserve">iwdziałania wspieraniu agresji </w:t>
      </w:r>
      <w:r w:rsidR="002058C6" w:rsidRPr="002058C6">
        <w:rPr>
          <w:rFonts w:ascii="Cambria" w:hAnsi="Cambria"/>
          <w:i/>
          <w:iCs/>
          <w:sz w:val="20"/>
          <w:szCs w:val="20"/>
        </w:rPr>
        <w:t>na Ukrainę oraz służących ochronie bezpieczeństwa narodowego</w:t>
      </w:r>
      <w:r w:rsidR="002058C6">
        <w:rPr>
          <w:rFonts w:ascii="Cambria" w:hAnsi="Cambria"/>
          <w:i/>
          <w:iCs/>
          <w:sz w:val="20"/>
          <w:szCs w:val="20"/>
        </w:rPr>
        <w:t>)</w:t>
      </w:r>
      <w:r w:rsidR="00394C39">
        <w:rPr>
          <w:rFonts w:ascii="Cambria" w:hAnsi="Cambria"/>
          <w:i/>
          <w:iCs/>
          <w:sz w:val="20"/>
          <w:szCs w:val="20"/>
        </w:rPr>
        <w:t>.</w:t>
      </w:r>
      <w:bookmarkStart w:id="1" w:name="_GoBack"/>
      <w:bookmarkEnd w:id="1"/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5A42229" w14:textId="77777777" w:rsidR="002058C6" w:rsidRDefault="002058C6" w:rsidP="002058C6">
      <w:pPr>
        <w:spacing w:before="120" w:after="0"/>
        <w:ind w:left="5812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2058C6">
        <w:rPr>
          <w:rFonts w:ascii="Cambria" w:hAnsi="Cambria" w:cs="Times New Roman"/>
          <w:bCs/>
          <w:i/>
          <w:sz w:val="16"/>
          <w:szCs w:val="16"/>
        </w:rPr>
        <w:t>Kwalifikowany podpis elektroniczny złożony  przez osobę(osoby) uprawnioną(-e)</w:t>
      </w:r>
    </w:p>
    <w:p w14:paraId="205F8B79" w14:textId="4856D131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5207" w14:textId="2E185D16" w:rsidR="007F747C" w:rsidRDefault="00394C39" w:rsidP="00394C39">
    <w:pPr>
      <w:pStyle w:val="Stopka"/>
      <w:jc w:val="center"/>
    </w:pPr>
    <w:r w:rsidRPr="002D755B">
      <w:rPr>
        <w:noProof/>
        <w:lang w:eastAsia="pl-PL"/>
      </w:rPr>
      <w:drawing>
        <wp:inline distT="0" distB="0" distL="0" distR="0" wp14:anchorId="05B4914C" wp14:editId="25F11DFE">
          <wp:extent cx="4495800" cy="868680"/>
          <wp:effectExtent l="0" t="0" r="0" b="7620"/>
          <wp:docPr id="1" name="Obraz 1" descr="FE_POI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BB9CF" w14:textId="08D8E384" w:rsidR="007F747C" w:rsidRDefault="00394C39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6618C4" w14:textId="7B43442D" w:rsidR="007F747C" w:rsidRDefault="007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0CC2" w14:textId="77777777" w:rsidR="00394C39" w:rsidRPr="00394C39" w:rsidRDefault="00394C39" w:rsidP="00394C39">
    <w:pPr>
      <w:pBdr>
        <w:bottom w:val="single" w:sz="4" w:space="1" w:color="auto"/>
      </w:pBdr>
      <w:tabs>
        <w:tab w:val="left" w:pos="6804"/>
        <w:tab w:val="right" w:pos="9072"/>
      </w:tabs>
      <w:spacing w:after="0"/>
      <w:rPr>
        <w:rFonts w:ascii="Bodoni MT Black" w:eastAsia="Cambria" w:hAnsi="Bodoni MT Black" w:cs="Times New Roman"/>
        <w:sz w:val="18"/>
        <w:szCs w:val="18"/>
      </w:rPr>
    </w:pPr>
    <w:r w:rsidRPr="00394C39">
      <w:rPr>
        <w:rFonts w:ascii="Bodoni MT Black" w:eastAsia="Cambria" w:hAnsi="Bodoni MT Black" w:cs="Times New Roman"/>
        <w:b/>
        <w:spacing w:val="-10"/>
        <w:kern w:val="28"/>
        <w:sz w:val="36"/>
        <w:szCs w:val="36"/>
      </w:rPr>
      <w:t>CeBMaT</w:t>
    </w:r>
    <w:r w:rsidRPr="00394C39">
      <w:rPr>
        <w:rFonts w:ascii="Bodoni MT Black" w:eastAsia="Cambria" w:hAnsi="Bodoni MT Black" w:cs="Times New Roman"/>
      </w:rPr>
      <w:tab/>
    </w:r>
  </w:p>
  <w:p w14:paraId="7D471D27" w14:textId="77777777" w:rsidR="00394C39" w:rsidRPr="00394C39" w:rsidRDefault="00394C39" w:rsidP="00394C39">
    <w:pPr>
      <w:tabs>
        <w:tab w:val="left" w:pos="6804"/>
        <w:tab w:val="right" w:pos="9072"/>
      </w:tabs>
      <w:spacing w:after="0" w:line="240" w:lineRule="auto"/>
      <w:rPr>
        <w:rFonts w:eastAsia="Cambria" w:cs="Times New Roman"/>
        <w:b/>
      </w:rPr>
    </w:pPr>
    <w:r w:rsidRPr="00394C39">
      <w:rPr>
        <w:rFonts w:ascii="Corbel" w:eastAsia="Cambria" w:hAnsi="Corbel" w:cs="Times New Roman"/>
      </w:rPr>
      <w:tab/>
    </w:r>
    <w:r w:rsidRPr="00394C39">
      <w:rPr>
        <w:rFonts w:eastAsia="Cambria" w:cs="Times New Roman"/>
        <w:b/>
        <w:sz w:val="18"/>
        <w:szCs w:val="18"/>
      </w:rPr>
      <w:t>Biuro Projektu</w:t>
    </w:r>
  </w:p>
  <w:p w14:paraId="2C366797" w14:textId="77777777" w:rsidR="00394C39" w:rsidRPr="00394C39" w:rsidRDefault="00394C39" w:rsidP="00394C39">
    <w:pPr>
      <w:tabs>
        <w:tab w:val="left" w:pos="6804"/>
        <w:tab w:val="right" w:pos="9072"/>
      </w:tabs>
      <w:spacing w:after="0" w:line="240" w:lineRule="auto"/>
      <w:rPr>
        <w:rFonts w:ascii="Corbel" w:eastAsia="Cambria" w:hAnsi="Corbel" w:cs="Times New Roman"/>
      </w:rPr>
    </w:pPr>
    <w:r w:rsidRPr="00394C39">
      <w:rPr>
        <w:rFonts w:eastAsia="Cambria" w:cs="Adobe Devanagari"/>
        <w:b/>
      </w:rPr>
      <w:t>Centrum badawcze</w:t>
    </w:r>
    <w:r w:rsidRPr="00394C39">
      <w:rPr>
        <w:rFonts w:ascii="Corbel" w:eastAsia="Cambria" w:hAnsi="Corbel" w:cs="Times New Roman"/>
      </w:rPr>
      <w:tab/>
    </w:r>
    <w:r w:rsidRPr="00394C39">
      <w:rPr>
        <w:rFonts w:eastAsia="Cambria" w:cs="Times New Roman"/>
        <w:sz w:val="18"/>
        <w:szCs w:val="18"/>
      </w:rPr>
      <w:t>Politechnika Lubelska</w:t>
    </w:r>
  </w:p>
  <w:p w14:paraId="3E30E09A" w14:textId="77777777" w:rsidR="00394C39" w:rsidRPr="00394C39" w:rsidRDefault="00394C39" w:rsidP="00394C39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orbel" w:eastAsia="Cambria" w:hAnsi="Corbel" w:cs="Times New Roman"/>
      </w:rPr>
    </w:pPr>
    <w:r w:rsidRPr="00394C39">
      <w:rPr>
        <w:rFonts w:eastAsia="Cambria" w:cs="Times New Roman"/>
        <w:b/>
      </w:rPr>
      <w:t>prośrodowiskowych i energooszczędnych</w:t>
    </w:r>
    <w:r w:rsidRPr="00394C39">
      <w:rPr>
        <w:rFonts w:ascii="Corbel" w:eastAsia="Cambria" w:hAnsi="Corbel" w:cs="Times New Roman"/>
      </w:rPr>
      <w:t xml:space="preserve"> </w:t>
    </w:r>
    <w:r w:rsidRPr="00394C39">
      <w:rPr>
        <w:rFonts w:ascii="Corbel" w:eastAsia="Cambria" w:hAnsi="Corbel" w:cs="Times New Roman"/>
      </w:rPr>
      <w:tab/>
    </w:r>
    <w:r w:rsidRPr="00394C39">
      <w:rPr>
        <w:rFonts w:eastAsia="Cambria" w:cs="Times New Roman"/>
        <w:sz w:val="18"/>
      </w:rPr>
      <w:t>ul. Nadbystrzycka 38 H</w:t>
    </w:r>
  </w:p>
  <w:p w14:paraId="52E72F11" w14:textId="32066D48" w:rsidR="00394C39" w:rsidRPr="00394C39" w:rsidRDefault="00394C39" w:rsidP="00394C39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orbel" w:eastAsia="Cambria" w:hAnsi="Corbel" w:cs="Times New Roman"/>
        <w:sz w:val="20"/>
        <w:szCs w:val="20"/>
      </w:rPr>
    </w:pPr>
    <w:r w:rsidRPr="00394C39">
      <w:rPr>
        <w:rFonts w:eastAsia="Cambria" w:cs="Times New Roman"/>
        <w:b/>
      </w:rPr>
      <w:t>materiałów oraz technologii</w:t>
    </w:r>
    <w:r w:rsidRPr="00394C39">
      <w:rPr>
        <w:rFonts w:eastAsia="Cambria" w:cs="Times New Roman"/>
        <w:szCs w:val="20"/>
      </w:rPr>
      <w:t xml:space="preserve"> </w:t>
    </w:r>
    <w:r w:rsidRPr="00394C39">
      <w:rPr>
        <w:rFonts w:ascii="Corbel" w:eastAsia="Cambria" w:hAnsi="Corbel" w:cs="Times New Roman"/>
        <w:sz w:val="20"/>
        <w:szCs w:val="20"/>
      </w:rPr>
      <w:tab/>
    </w:r>
    <w:r w:rsidRPr="00394C39">
      <w:rPr>
        <w:rFonts w:eastAsia="Cambria" w:cs="Times New Roman"/>
        <w:sz w:val="18"/>
        <w:szCs w:val="18"/>
      </w:rPr>
      <w:t>20-618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058C6"/>
    <w:rsid w:val="002315B1"/>
    <w:rsid w:val="002806A0"/>
    <w:rsid w:val="002845B7"/>
    <w:rsid w:val="002C63A2"/>
    <w:rsid w:val="0032101B"/>
    <w:rsid w:val="00324AEB"/>
    <w:rsid w:val="00327878"/>
    <w:rsid w:val="00394C39"/>
    <w:rsid w:val="003A7441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7F747C"/>
    <w:rsid w:val="008109B4"/>
    <w:rsid w:val="00810C27"/>
    <w:rsid w:val="008116B7"/>
    <w:rsid w:val="00867D42"/>
    <w:rsid w:val="00880348"/>
    <w:rsid w:val="00891D35"/>
    <w:rsid w:val="009A7790"/>
    <w:rsid w:val="009F3C44"/>
    <w:rsid w:val="00A01E3D"/>
    <w:rsid w:val="00A71C3F"/>
    <w:rsid w:val="00AF5C73"/>
    <w:rsid w:val="00B62A3A"/>
    <w:rsid w:val="00BD0EBA"/>
    <w:rsid w:val="00BE1E30"/>
    <w:rsid w:val="00C7620B"/>
    <w:rsid w:val="00CD623D"/>
    <w:rsid w:val="00CF0AC3"/>
    <w:rsid w:val="00CF1D55"/>
    <w:rsid w:val="00D00960"/>
    <w:rsid w:val="00D36C9E"/>
    <w:rsid w:val="00D849DE"/>
    <w:rsid w:val="00DA64E1"/>
    <w:rsid w:val="00EC53D3"/>
    <w:rsid w:val="00F204D4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28</cp:revision>
  <cp:lastPrinted>2021-05-06T07:25:00Z</cp:lastPrinted>
  <dcterms:created xsi:type="dcterms:W3CDTF">2020-05-25T11:14:00Z</dcterms:created>
  <dcterms:modified xsi:type="dcterms:W3CDTF">2022-04-27T10:01:00Z</dcterms:modified>
</cp:coreProperties>
</file>