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092687">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905F33">
              <w:rPr>
                <w:rFonts w:ascii="Times New Roman" w:hAnsi="Times New Roman" w:cs="Times New Roman"/>
                <w:b/>
                <w:sz w:val="20"/>
                <w:szCs w:val="20"/>
              </w:rPr>
              <w:t>3</w:t>
            </w:r>
            <w:r w:rsidR="00092687">
              <w:rPr>
                <w:rFonts w:ascii="Times New Roman" w:hAnsi="Times New Roman" w:cs="Times New Roman"/>
                <w:b/>
                <w:sz w:val="20"/>
                <w:szCs w:val="20"/>
              </w:rPr>
              <w:t>4</w:t>
            </w:r>
            <w:r w:rsidR="00FD2FBE" w:rsidRPr="00D24416">
              <w:rPr>
                <w:rFonts w:ascii="Times New Roman" w:hAnsi="Times New Roman" w:cs="Times New Roman"/>
                <w:b/>
                <w:sz w:val="20"/>
                <w:szCs w:val="20"/>
              </w:rPr>
              <w:t>/20</w:t>
            </w:r>
          </w:p>
        </w:tc>
        <w:tc>
          <w:tcPr>
            <w:tcW w:w="567" w:type="dxa"/>
            <w:tcMar>
              <w:left w:w="0" w:type="dxa"/>
              <w:right w:w="0" w:type="dxa"/>
            </w:tcMar>
          </w:tcPr>
          <w:p w:rsidR="00281F3D" w:rsidRPr="00D24416" w:rsidRDefault="00281F3D" w:rsidP="0054576F">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54576F">
            <w:pPr>
              <w:rPr>
                <w:rFonts w:ascii="Times New Roman" w:hAnsi="Times New Roman" w:cs="Times New Roman"/>
                <w:b/>
                <w:sz w:val="20"/>
                <w:szCs w:val="20"/>
              </w:rPr>
            </w:pPr>
          </w:p>
        </w:tc>
      </w:tr>
    </w:tbl>
    <w:bookmarkEnd w:id="0"/>
    <w:p w:rsidR="00092687" w:rsidRPr="00F55269" w:rsidRDefault="00092687" w:rsidP="00092687">
      <w:pPr>
        <w:pStyle w:val="Stopka"/>
        <w:tabs>
          <w:tab w:val="clear" w:pos="4536"/>
          <w:tab w:val="clear" w:pos="9072"/>
          <w:tab w:val="left" w:pos="1080"/>
        </w:tabs>
        <w:jc w:val="both"/>
        <w:rPr>
          <w:rFonts w:ascii="Calibri" w:hAnsi="Calibri"/>
          <w:i/>
        </w:rPr>
      </w:pPr>
      <w:r w:rsidRPr="00F55269">
        <w:rPr>
          <w:rFonts w:ascii="Calibri" w:hAnsi="Calibri"/>
          <w:i/>
        </w:rPr>
        <w:t xml:space="preserve">Dotyczy: postępowania o udzielenie zamówienia publicznego na </w:t>
      </w:r>
      <w:r w:rsidRPr="00F55269">
        <w:rPr>
          <w:rFonts w:ascii="Calibri" w:hAnsi="Calibri"/>
          <w:bCs/>
          <w:i/>
        </w:rPr>
        <w:t>dostawę i montaż autoklawu plazmowego o czynniku roboczym: nadtlenek wodoru (H</w:t>
      </w:r>
      <w:r w:rsidRPr="00F55269">
        <w:rPr>
          <w:rFonts w:ascii="Calibri" w:hAnsi="Calibri"/>
          <w:bCs/>
          <w:i/>
          <w:vertAlign w:val="subscript"/>
        </w:rPr>
        <w:t>2</w:t>
      </w:r>
      <w:r w:rsidRPr="00F55269">
        <w:rPr>
          <w:rFonts w:ascii="Calibri" w:hAnsi="Calibri"/>
          <w:bCs/>
          <w:i/>
        </w:rPr>
        <w:t>O</w:t>
      </w:r>
      <w:r w:rsidRPr="00F55269">
        <w:rPr>
          <w:rFonts w:ascii="Calibri" w:hAnsi="Calibri"/>
          <w:bCs/>
          <w:i/>
          <w:vertAlign w:val="subscript"/>
        </w:rPr>
        <w:t>2</w:t>
      </w:r>
      <w:r w:rsidRPr="00F55269">
        <w:rPr>
          <w:rFonts w:ascii="Calibri" w:hAnsi="Calibri"/>
          <w:bCs/>
          <w:i/>
        </w:rPr>
        <w:t>).</w:t>
      </w:r>
    </w:p>
    <w:p w:rsidR="00281F3D" w:rsidRPr="00D24416" w:rsidRDefault="00281F3D" w:rsidP="0054576F">
      <w:pPr>
        <w:tabs>
          <w:tab w:val="left" w:pos="142"/>
        </w:tabs>
        <w:spacing w:after="0" w:line="240" w:lineRule="auto"/>
        <w:jc w:val="center"/>
        <w:rPr>
          <w:rFonts w:ascii="Times New Roman" w:hAnsi="Times New Roman" w:cs="Times New Roman"/>
          <w:b/>
          <w:sz w:val="20"/>
          <w:szCs w:val="20"/>
          <w:u w:val="single"/>
        </w:rPr>
      </w:pPr>
      <w:r w:rsidRPr="00D24416">
        <w:rPr>
          <w:rFonts w:ascii="Times New Roman" w:hAnsi="Times New Roman" w:cs="Times New Roman"/>
          <w:b/>
          <w:sz w:val="20"/>
          <w:szCs w:val="20"/>
          <w:u w:val="single"/>
        </w:rPr>
        <w:t xml:space="preserve">ZAWIADOMIENIE  O  ROZSTRZYGNIĘCIU POSTĘPOWANIA </w:t>
      </w:r>
    </w:p>
    <w:p w:rsidR="00F46C77" w:rsidRPr="00F81B0C" w:rsidRDefault="00281F3D" w:rsidP="0054576F">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F81B0C"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D24416">
        <w:rPr>
          <w:rFonts w:ascii="Times New Roman" w:hAnsi="Times New Roman" w:cs="Times New Roman"/>
          <w:sz w:val="20"/>
          <w:szCs w:val="20"/>
        </w:rPr>
        <w:t xml:space="preserve">Na podstawie art. 92 ustawy z dnia 29 stycznia 2004 r. Prawo Zamówień Publicznych Zamawiający </w:t>
      </w:r>
      <w:r w:rsidRPr="00D24416">
        <w:rPr>
          <w:rFonts w:ascii="Times New Roman" w:hAnsi="Times New Roman" w:cs="Times New Roman"/>
          <w:i/>
          <w:sz w:val="20"/>
          <w:szCs w:val="20"/>
        </w:rPr>
        <w:t>(dalej „PZP”)</w:t>
      </w:r>
      <w:r w:rsidRPr="00D24416">
        <w:rPr>
          <w:rFonts w:ascii="Times New Roman" w:hAnsi="Times New Roman" w:cs="Times New Roman"/>
          <w:sz w:val="20"/>
          <w:szCs w:val="20"/>
        </w:rPr>
        <w:t xml:space="preserve"> zawiadamia, że dokonano r</w:t>
      </w:r>
      <w:r w:rsidR="00077A07">
        <w:rPr>
          <w:rFonts w:ascii="Times New Roman" w:hAnsi="Times New Roman" w:cs="Times New Roman"/>
          <w:sz w:val="20"/>
          <w:szCs w:val="20"/>
        </w:rPr>
        <w:t>ozstrzygnięcia w/w postępowani</w:t>
      </w:r>
      <w:r w:rsidR="00077A07" w:rsidRPr="00140F81">
        <w:rPr>
          <w:rFonts w:ascii="Times New Roman" w:hAnsi="Times New Roman" w:cs="Times New Roman"/>
          <w:sz w:val="20"/>
          <w:szCs w:val="20"/>
        </w:rPr>
        <w:t>a.</w:t>
      </w:r>
    </w:p>
    <w:p w:rsidR="00EB6848" w:rsidRDefault="006B40AD" w:rsidP="0054576F">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F81B0C">
        <w:rPr>
          <w:rFonts w:ascii="Times New Roman" w:hAnsi="Times New Roman" w:cs="Times New Roman"/>
          <w:b/>
          <w:sz w:val="20"/>
          <w:szCs w:val="20"/>
        </w:rPr>
        <w:lastRenderedPageBreak/>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007F59C5" w:rsidRPr="00F81B0C">
        <w:rPr>
          <w:rFonts w:ascii="Times New Roman" w:hAnsi="Times New Roman" w:cs="Times New Roman"/>
          <w:b/>
          <w:sz w:val="20"/>
          <w:szCs w:val="20"/>
        </w:rPr>
        <w:tab/>
      </w:r>
    </w:p>
    <w:p w:rsidR="008058EC" w:rsidRPr="00615DD5" w:rsidRDefault="00EB6848" w:rsidP="0054576F">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9A6822" w:rsidRPr="009A6822" w:rsidRDefault="009A6822" w:rsidP="009A6822">
      <w:pPr>
        <w:tabs>
          <w:tab w:val="left" w:pos="1590"/>
        </w:tabs>
        <w:autoSpaceDE w:val="0"/>
        <w:autoSpaceDN w:val="0"/>
        <w:adjustRightInd w:val="0"/>
        <w:spacing w:after="0" w:line="360" w:lineRule="auto"/>
        <w:jc w:val="both"/>
        <w:rPr>
          <w:rFonts w:ascii="Times New Roman" w:hAnsi="Times New Roman" w:cs="Times New Roman"/>
          <w:u w:val="single"/>
        </w:rPr>
      </w:pPr>
      <w:r w:rsidRPr="009A6822">
        <w:rPr>
          <w:rFonts w:ascii="Times New Roman" w:hAnsi="Times New Roman" w:cs="Times New Roman"/>
          <w:u w:val="single"/>
        </w:rPr>
        <w:t>a) Nazwy (firmy), siedziby i adresy wykonawców, którzy złożyli oferty</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bCs/>
          <w:color w:val="000000"/>
        </w:rPr>
        <w:t xml:space="preserve">Oferta nr 1– </w:t>
      </w:r>
      <w:r w:rsidRPr="009A6822">
        <w:rPr>
          <w:rFonts w:ascii="Times New Roman" w:hAnsi="Times New Roman" w:cs="Times New Roman"/>
          <w:b/>
        </w:rPr>
        <w:t xml:space="preserve">Johnson &amp; Johnson Poland Sp. z o.o. ul. Iłżecka 24 02-135 Warszawa </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rPr>
        <w:t>Oferta nr 2 - Media-Med. Sp. z o.o. ul. Promienistych 7 31-481 Kraków</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rPr>
        <w:t xml:space="preserve">Oferta nr 3 - </w:t>
      </w:r>
      <w:proofErr w:type="spellStart"/>
      <w:r w:rsidRPr="009A6822">
        <w:rPr>
          <w:rFonts w:ascii="Times New Roman" w:hAnsi="Times New Roman" w:cs="Times New Roman"/>
          <w:b/>
        </w:rPr>
        <w:t>Medilab</w:t>
      </w:r>
      <w:proofErr w:type="spellEnd"/>
      <w:r w:rsidRPr="009A6822">
        <w:rPr>
          <w:rFonts w:ascii="Times New Roman" w:hAnsi="Times New Roman" w:cs="Times New Roman"/>
          <w:b/>
        </w:rPr>
        <w:t xml:space="preserve"> Firma Wytwórczo-Usługowa Sp. z o.o. ul. Niedźwiedzia 60 15-531 Białystok</w:t>
      </w:r>
    </w:p>
    <w:p w:rsidR="009A6822" w:rsidRPr="009A6822" w:rsidRDefault="009A6822" w:rsidP="009A6822">
      <w:pPr>
        <w:spacing w:after="0" w:line="360" w:lineRule="auto"/>
        <w:jc w:val="both"/>
        <w:rPr>
          <w:rFonts w:ascii="Times New Roman" w:hAnsi="Times New Roman" w:cs="Times New Roman"/>
          <w:u w:val="single"/>
        </w:rPr>
      </w:pPr>
      <w:r w:rsidRPr="009A6822">
        <w:rPr>
          <w:rFonts w:ascii="Times New Roman" w:hAnsi="Times New Roman" w:cs="Times New Roman"/>
          <w:u w:val="single"/>
        </w:rPr>
        <w:t xml:space="preserve">b) wykonawcy, którzy zostali wykluczeni z postępowania o udzielenie zamówienia </w:t>
      </w:r>
    </w:p>
    <w:p w:rsidR="009A6822" w:rsidRPr="009A6822" w:rsidRDefault="009A6822" w:rsidP="009A6822">
      <w:pPr>
        <w:spacing w:after="0" w:line="360" w:lineRule="auto"/>
        <w:jc w:val="both"/>
        <w:rPr>
          <w:rFonts w:ascii="Times New Roman" w:hAnsi="Times New Roman" w:cs="Times New Roman"/>
        </w:rPr>
      </w:pPr>
      <w:r w:rsidRPr="009A6822">
        <w:rPr>
          <w:rFonts w:ascii="Times New Roman" w:hAnsi="Times New Roman" w:cs="Times New Roman"/>
        </w:rPr>
        <w:t xml:space="preserve">z postępowania  wykluczono </w:t>
      </w:r>
      <w:r w:rsidRPr="009A6822">
        <w:rPr>
          <w:rFonts w:ascii="Times New Roman" w:hAnsi="Times New Roman" w:cs="Times New Roman"/>
          <w:b/>
        </w:rPr>
        <w:t>0</w:t>
      </w:r>
      <w:r w:rsidRPr="009A6822">
        <w:rPr>
          <w:rFonts w:ascii="Times New Roman" w:hAnsi="Times New Roman" w:cs="Times New Roman"/>
        </w:rPr>
        <w:t xml:space="preserve"> wykonawców </w:t>
      </w:r>
      <w:bookmarkStart w:id="3" w:name="_GoBack"/>
      <w:bookmarkEnd w:id="3"/>
    </w:p>
    <w:p w:rsidR="009A6822" w:rsidRPr="009A6822" w:rsidRDefault="009A6822" w:rsidP="009A6822">
      <w:pPr>
        <w:autoSpaceDE w:val="0"/>
        <w:autoSpaceDN w:val="0"/>
        <w:adjustRightInd w:val="0"/>
        <w:spacing w:after="0" w:line="360" w:lineRule="auto"/>
        <w:ind w:right="-284"/>
        <w:jc w:val="both"/>
        <w:rPr>
          <w:rFonts w:ascii="Times New Roman" w:hAnsi="Times New Roman" w:cs="Times New Roman"/>
          <w:u w:val="single"/>
        </w:rPr>
      </w:pPr>
      <w:r w:rsidRPr="009A6822">
        <w:rPr>
          <w:rFonts w:ascii="Times New Roman" w:hAnsi="Times New Roman" w:cs="Times New Roman"/>
          <w:u w:val="single"/>
        </w:rPr>
        <w:t>c) wykonawcy, których oferty zostały odrzucone:</w:t>
      </w:r>
    </w:p>
    <w:p w:rsidR="009A6822" w:rsidRPr="009A6822" w:rsidRDefault="009A6822" w:rsidP="009A6822">
      <w:pPr>
        <w:spacing w:after="0" w:line="360" w:lineRule="auto"/>
        <w:jc w:val="both"/>
        <w:rPr>
          <w:rFonts w:ascii="Times New Roman" w:hAnsi="Times New Roman" w:cs="Times New Roman"/>
        </w:rPr>
      </w:pPr>
      <w:r w:rsidRPr="009A6822">
        <w:rPr>
          <w:rFonts w:ascii="Times New Roman" w:hAnsi="Times New Roman" w:cs="Times New Roman"/>
        </w:rPr>
        <w:t>w postępowaniu odrzucono</w:t>
      </w:r>
      <w:r w:rsidRPr="009A6822">
        <w:rPr>
          <w:rFonts w:ascii="Times New Roman" w:hAnsi="Times New Roman" w:cs="Times New Roman"/>
          <w:b/>
        </w:rPr>
        <w:t xml:space="preserve"> 1 </w:t>
      </w:r>
      <w:r w:rsidRPr="009A6822">
        <w:rPr>
          <w:rFonts w:ascii="Times New Roman" w:hAnsi="Times New Roman" w:cs="Times New Roman"/>
        </w:rPr>
        <w:t>ofertę tj.:</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rPr>
        <w:t xml:space="preserve">Oferta nr 3 - </w:t>
      </w:r>
      <w:proofErr w:type="spellStart"/>
      <w:r w:rsidRPr="009A6822">
        <w:rPr>
          <w:rFonts w:ascii="Times New Roman" w:hAnsi="Times New Roman" w:cs="Times New Roman"/>
          <w:b/>
        </w:rPr>
        <w:t>Medilab</w:t>
      </w:r>
      <w:proofErr w:type="spellEnd"/>
      <w:r w:rsidRPr="009A6822">
        <w:rPr>
          <w:rFonts w:ascii="Times New Roman" w:hAnsi="Times New Roman" w:cs="Times New Roman"/>
          <w:b/>
        </w:rPr>
        <w:t xml:space="preserve"> Firma Wytwórczo-Usługowa Sp. z o.o. ul. Niedźwiedzia 60 15-531 Białystok</w:t>
      </w:r>
    </w:p>
    <w:p w:rsidR="009A6822" w:rsidRPr="009A6822" w:rsidRDefault="009A6822" w:rsidP="009A6822">
      <w:pPr>
        <w:jc w:val="both"/>
        <w:rPr>
          <w:rFonts w:ascii="Times New Roman" w:hAnsi="Times New Roman" w:cs="Times New Roman"/>
        </w:rPr>
      </w:pPr>
      <w:r w:rsidRPr="009A6822">
        <w:rPr>
          <w:rFonts w:ascii="Times New Roman" w:hAnsi="Times New Roman" w:cs="Times New Roman"/>
          <w:b/>
        </w:rPr>
        <w:t xml:space="preserve">Uzasadnienie faktyczne: </w:t>
      </w:r>
      <w:r w:rsidRPr="009A6822">
        <w:rPr>
          <w:rFonts w:ascii="Times New Roman" w:hAnsi="Times New Roman" w:cs="Times New Roman"/>
        </w:rPr>
        <w:t>Wykonawca nie podał w treści oferty parametru „możliwość przyłączenia do posiadanego przez Zamawiającego systemu T-</w:t>
      </w:r>
      <w:proofErr w:type="spellStart"/>
      <w:r w:rsidRPr="009A6822">
        <w:rPr>
          <w:rFonts w:ascii="Times New Roman" w:hAnsi="Times New Roman" w:cs="Times New Roman"/>
        </w:rPr>
        <w:t>Doc</w:t>
      </w:r>
      <w:proofErr w:type="spellEnd"/>
      <w:r w:rsidRPr="009A6822">
        <w:rPr>
          <w:rFonts w:ascii="Times New Roman" w:hAnsi="Times New Roman" w:cs="Times New Roman"/>
        </w:rPr>
        <w:t>” podlegającego ocenie przez Zamawiającego w kryterium „Parametry techniczne”. Wyjaśnianie bądź uzupełnianie oferty w części dotyczącej treści oferowanych parametrów podlegających ocenie nie jest możliwe ponieważ prowadzi do zmiany w treści złożonej oferty.</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rPr>
        <w:t xml:space="preserve">Uzasadnienie prawne: </w:t>
      </w:r>
      <w:r w:rsidRPr="009A6822">
        <w:rPr>
          <w:rFonts w:ascii="Times New Roman" w:hAnsi="Times New Roman" w:cs="Times New Roman"/>
        </w:rPr>
        <w:t>oferta została odrzucona na podstawie art. 89 ust 1 PZP, ponieważ jej treść nie odpowiada treści specyfikacji istotnych warunków zamówienia.</w:t>
      </w:r>
    </w:p>
    <w:p w:rsidR="009A6822" w:rsidRPr="009A6822" w:rsidRDefault="009A6822" w:rsidP="009A6822">
      <w:pPr>
        <w:autoSpaceDE w:val="0"/>
        <w:autoSpaceDN w:val="0"/>
        <w:adjustRightInd w:val="0"/>
        <w:spacing w:after="0" w:line="360" w:lineRule="auto"/>
        <w:ind w:right="-2"/>
        <w:jc w:val="both"/>
        <w:rPr>
          <w:rFonts w:ascii="Times New Roman" w:hAnsi="Times New Roman" w:cs="Times New Roman"/>
          <w:u w:val="single"/>
        </w:rPr>
      </w:pPr>
      <w:r w:rsidRPr="009A6822">
        <w:rPr>
          <w:rFonts w:ascii="Times New Roman" w:hAnsi="Times New Roman" w:cs="Times New Roman"/>
          <w:u w:val="single"/>
        </w:rPr>
        <w:t xml:space="preserve">d) spośród ofert nie podlegających odrzuceniu za najkorzystniejszą ofertę została uznana </w:t>
      </w:r>
      <w:r w:rsidRPr="009A6822">
        <w:rPr>
          <w:rFonts w:ascii="Times New Roman" w:hAnsi="Times New Roman" w:cs="Times New Roman"/>
          <w:bCs/>
          <w:u w:val="single"/>
        </w:rPr>
        <w:t>oferta</w:t>
      </w:r>
      <w:r w:rsidRPr="009A6822">
        <w:rPr>
          <w:rFonts w:ascii="Times New Roman" w:hAnsi="Times New Roman" w:cs="Times New Roman"/>
          <w:b/>
          <w:bCs/>
          <w:u w:val="single"/>
        </w:rPr>
        <w:t xml:space="preserve"> </w:t>
      </w:r>
      <w:r w:rsidRPr="009A6822">
        <w:rPr>
          <w:rFonts w:ascii="Times New Roman" w:hAnsi="Times New Roman" w:cs="Times New Roman"/>
          <w:u w:val="single"/>
        </w:rPr>
        <w:t>złożona przez wykonawcę:</w:t>
      </w:r>
    </w:p>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bCs/>
          <w:color w:val="000000"/>
        </w:rPr>
        <w:t xml:space="preserve">Oferta nr 1– </w:t>
      </w:r>
      <w:r w:rsidRPr="009A6822">
        <w:rPr>
          <w:rFonts w:ascii="Times New Roman" w:hAnsi="Times New Roman" w:cs="Times New Roman"/>
          <w:b/>
        </w:rPr>
        <w:t xml:space="preserve">Johnson &amp; Johnson Poland Sp. z o.o. ul. Iłżecka 24 02-135 Warszawa </w:t>
      </w:r>
    </w:p>
    <w:p w:rsidR="009A6822" w:rsidRPr="009A6822" w:rsidRDefault="009A6822" w:rsidP="009A6822">
      <w:pPr>
        <w:spacing w:after="0" w:line="360" w:lineRule="auto"/>
        <w:rPr>
          <w:rFonts w:ascii="Times New Roman" w:hAnsi="Times New Roman" w:cs="Times New Roman"/>
          <w:b/>
          <w:u w:val="single"/>
        </w:rPr>
      </w:pPr>
      <w:r w:rsidRPr="009A6822">
        <w:rPr>
          <w:rFonts w:ascii="Times New Roman" w:hAnsi="Times New Roman" w:cs="Times New Roman"/>
          <w:b/>
        </w:rPr>
        <w:t xml:space="preserve">Cena oferty brutto: </w:t>
      </w:r>
      <w:r w:rsidRPr="009A6822">
        <w:rPr>
          <w:rFonts w:ascii="Times New Roman" w:hAnsi="Times New Roman" w:cs="Times New Roman"/>
          <w:b/>
          <w:u w:val="single"/>
        </w:rPr>
        <w:t>304 862,75 zł</w:t>
      </w:r>
    </w:p>
    <w:p w:rsidR="009A6822" w:rsidRPr="009A6822" w:rsidRDefault="009A6822" w:rsidP="009A6822">
      <w:pPr>
        <w:autoSpaceDE w:val="0"/>
        <w:autoSpaceDN w:val="0"/>
        <w:adjustRightInd w:val="0"/>
        <w:spacing w:after="0" w:line="360" w:lineRule="auto"/>
        <w:jc w:val="both"/>
        <w:rPr>
          <w:rFonts w:ascii="Times New Roman" w:hAnsi="Times New Roman" w:cs="Times New Roman"/>
          <w:b/>
          <w:bCs/>
          <w:spacing w:val="2"/>
        </w:rPr>
      </w:pPr>
      <w:r w:rsidRPr="009A6822">
        <w:rPr>
          <w:rFonts w:ascii="Times New Roman" w:hAnsi="Times New Roman" w:cs="Times New Roman"/>
          <w:b/>
          <w:bCs/>
          <w:spacing w:val="2"/>
        </w:rPr>
        <w:t xml:space="preserve">Okres gwarancji: 48 miesięcy </w:t>
      </w:r>
    </w:p>
    <w:p w:rsidR="009A6822" w:rsidRPr="009A6822" w:rsidRDefault="009A6822" w:rsidP="009A6822">
      <w:pPr>
        <w:autoSpaceDE w:val="0"/>
        <w:autoSpaceDN w:val="0"/>
        <w:adjustRightInd w:val="0"/>
        <w:spacing w:after="0" w:line="360" w:lineRule="auto"/>
        <w:jc w:val="both"/>
        <w:rPr>
          <w:rFonts w:ascii="Times New Roman" w:hAnsi="Times New Roman" w:cs="Times New Roman"/>
        </w:rPr>
      </w:pPr>
      <w:r w:rsidRPr="009A6822">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9A6822">
        <w:rPr>
          <w:rFonts w:ascii="Times New Roman" w:hAnsi="Times New Roman" w:cs="Times New Roman"/>
        </w:rPr>
        <w:t>siwz</w:t>
      </w:r>
      <w:proofErr w:type="spellEnd"/>
      <w:r w:rsidRPr="009A6822">
        <w:rPr>
          <w:rFonts w:ascii="Times New Roman" w:hAnsi="Times New Roman" w:cs="Times New Roman"/>
        </w:rPr>
        <w:t>.</w:t>
      </w:r>
    </w:p>
    <w:p w:rsidR="009A6822" w:rsidRPr="009A6822" w:rsidRDefault="009A6822" w:rsidP="009A6822">
      <w:pPr>
        <w:autoSpaceDE w:val="0"/>
        <w:autoSpaceDN w:val="0"/>
        <w:adjustRightInd w:val="0"/>
        <w:spacing w:after="0" w:line="360" w:lineRule="auto"/>
        <w:jc w:val="both"/>
        <w:rPr>
          <w:rFonts w:ascii="Times New Roman" w:hAnsi="Times New Roman" w:cs="Times New Roman"/>
          <w:u w:val="single"/>
        </w:rPr>
      </w:pPr>
      <w:r w:rsidRPr="009A6822">
        <w:rPr>
          <w:rFonts w:ascii="Times New Roman" w:hAnsi="Times New Roman" w:cs="Times New Roman"/>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1559"/>
        <w:gridCol w:w="2026"/>
        <w:gridCol w:w="1741"/>
        <w:gridCol w:w="959"/>
      </w:tblGrid>
      <w:tr w:rsidR="009A6822" w:rsidRPr="009A6822" w:rsidTr="00D723C0">
        <w:trPr>
          <w:cantSplit/>
          <w:trHeight w:val="611"/>
        </w:trPr>
        <w:tc>
          <w:tcPr>
            <w:tcW w:w="3823" w:type="dxa"/>
          </w:tcPr>
          <w:p w:rsidR="009A6822" w:rsidRPr="009A6822" w:rsidRDefault="009A6822" w:rsidP="009A6822">
            <w:pPr>
              <w:spacing w:after="0" w:line="360" w:lineRule="auto"/>
              <w:jc w:val="center"/>
              <w:rPr>
                <w:rFonts w:ascii="Times New Roman" w:eastAsia="Times New Roman" w:hAnsi="Times New Roman" w:cs="Times New Roman"/>
                <w:b/>
                <w:lang w:eastAsia="pl-PL"/>
              </w:rPr>
            </w:pPr>
          </w:p>
          <w:p w:rsidR="009A6822" w:rsidRPr="009A6822" w:rsidRDefault="009A6822" w:rsidP="009A6822">
            <w:pPr>
              <w:spacing w:after="0" w:line="360" w:lineRule="auto"/>
              <w:jc w:val="center"/>
              <w:rPr>
                <w:rFonts w:ascii="Times New Roman" w:eastAsia="Times New Roman" w:hAnsi="Times New Roman" w:cs="Times New Roman"/>
                <w:b/>
                <w:lang w:eastAsia="pl-PL"/>
              </w:rPr>
            </w:pPr>
          </w:p>
          <w:p w:rsidR="009A6822" w:rsidRPr="009A6822" w:rsidRDefault="009A6822" w:rsidP="009A6822">
            <w:pPr>
              <w:spacing w:after="0" w:line="360" w:lineRule="auto"/>
              <w:jc w:val="center"/>
              <w:rPr>
                <w:rFonts w:ascii="Times New Roman" w:eastAsia="Times New Roman" w:hAnsi="Times New Roman" w:cs="Times New Roman"/>
                <w:b/>
                <w:lang w:eastAsia="pl-PL"/>
              </w:rPr>
            </w:pPr>
            <w:r w:rsidRPr="009A6822">
              <w:rPr>
                <w:rFonts w:ascii="Times New Roman" w:eastAsia="Times New Roman" w:hAnsi="Times New Roman" w:cs="Times New Roman"/>
                <w:b/>
                <w:lang w:eastAsia="pl-PL"/>
              </w:rPr>
              <w:t>Numer oferty/ Nazwa Wykonawcy</w:t>
            </w:r>
          </w:p>
        </w:tc>
        <w:tc>
          <w:tcPr>
            <w:tcW w:w="1559" w:type="dxa"/>
          </w:tcPr>
          <w:p w:rsidR="009A6822" w:rsidRPr="009A6822" w:rsidRDefault="009A6822" w:rsidP="009A6822">
            <w:pPr>
              <w:spacing w:after="0" w:line="360" w:lineRule="auto"/>
              <w:jc w:val="center"/>
              <w:rPr>
                <w:rFonts w:ascii="Times New Roman" w:hAnsi="Times New Roman" w:cs="Times New Roman"/>
                <w:b/>
                <w:bCs/>
              </w:rPr>
            </w:pPr>
          </w:p>
          <w:p w:rsidR="009A6822" w:rsidRPr="009A6822" w:rsidRDefault="009A6822" w:rsidP="009A6822">
            <w:pPr>
              <w:spacing w:after="0" w:line="360" w:lineRule="auto"/>
              <w:jc w:val="center"/>
              <w:rPr>
                <w:rFonts w:ascii="Times New Roman" w:hAnsi="Times New Roman" w:cs="Times New Roman"/>
                <w:b/>
                <w:bCs/>
              </w:rPr>
            </w:pPr>
          </w:p>
          <w:p w:rsidR="009A6822" w:rsidRPr="009A6822" w:rsidRDefault="009A6822" w:rsidP="009A6822">
            <w:pPr>
              <w:spacing w:after="0" w:line="360" w:lineRule="auto"/>
              <w:jc w:val="center"/>
              <w:rPr>
                <w:rFonts w:ascii="Times New Roman" w:hAnsi="Times New Roman" w:cs="Times New Roman"/>
                <w:b/>
                <w:bCs/>
              </w:rPr>
            </w:pPr>
            <w:r w:rsidRPr="009A6822">
              <w:rPr>
                <w:rFonts w:ascii="Times New Roman" w:hAnsi="Times New Roman" w:cs="Times New Roman"/>
                <w:b/>
                <w:bCs/>
              </w:rPr>
              <w:t xml:space="preserve">Cena brutto </w:t>
            </w:r>
          </w:p>
          <w:p w:rsidR="009A6822" w:rsidRPr="009A6822" w:rsidRDefault="009A6822" w:rsidP="009A6822">
            <w:pPr>
              <w:spacing w:after="0" w:line="360" w:lineRule="auto"/>
              <w:jc w:val="center"/>
              <w:rPr>
                <w:rFonts w:ascii="Times New Roman" w:hAnsi="Times New Roman" w:cs="Times New Roman"/>
                <w:b/>
                <w:bCs/>
              </w:rPr>
            </w:pPr>
            <w:r w:rsidRPr="009A6822">
              <w:rPr>
                <w:rFonts w:ascii="Times New Roman" w:hAnsi="Times New Roman" w:cs="Times New Roman"/>
                <w:b/>
                <w:bCs/>
              </w:rPr>
              <w:t>- 60 %</w:t>
            </w:r>
          </w:p>
          <w:p w:rsidR="009A6822" w:rsidRPr="009A6822" w:rsidRDefault="009A6822" w:rsidP="009A6822">
            <w:pPr>
              <w:spacing w:after="0" w:line="360" w:lineRule="auto"/>
              <w:jc w:val="both"/>
              <w:rPr>
                <w:rFonts w:ascii="Times New Roman" w:eastAsia="Times New Roman" w:hAnsi="Times New Roman" w:cs="Times New Roman"/>
                <w:b/>
                <w:lang w:eastAsia="pl-PL"/>
              </w:rPr>
            </w:pPr>
          </w:p>
        </w:tc>
        <w:tc>
          <w:tcPr>
            <w:tcW w:w="2026" w:type="dxa"/>
          </w:tcPr>
          <w:p w:rsidR="009A6822" w:rsidRPr="009A6822" w:rsidRDefault="009A6822" w:rsidP="009A6822">
            <w:pPr>
              <w:spacing w:after="0" w:line="360" w:lineRule="auto"/>
              <w:jc w:val="center"/>
              <w:rPr>
                <w:rFonts w:ascii="Times New Roman" w:hAnsi="Times New Roman" w:cs="Times New Roman"/>
                <w:b/>
                <w:bCs/>
                <w:color w:val="000000"/>
                <w:spacing w:val="2"/>
              </w:rPr>
            </w:pPr>
          </w:p>
          <w:p w:rsidR="009A6822" w:rsidRPr="009A6822" w:rsidRDefault="009A6822" w:rsidP="009A6822">
            <w:pPr>
              <w:spacing w:after="0" w:line="360" w:lineRule="auto"/>
              <w:jc w:val="center"/>
              <w:rPr>
                <w:rFonts w:ascii="Times New Roman" w:hAnsi="Times New Roman" w:cs="Times New Roman"/>
                <w:b/>
                <w:bCs/>
                <w:color w:val="000000"/>
                <w:spacing w:val="2"/>
              </w:rPr>
            </w:pPr>
            <w:r w:rsidRPr="009A6822">
              <w:rPr>
                <w:rFonts w:ascii="Times New Roman" w:hAnsi="Times New Roman" w:cs="Times New Roman"/>
                <w:b/>
                <w:bCs/>
                <w:color w:val="000000"/>
                <w:spacing w:val="2"/>
              </w:rPr>
              <w:t>Parametry</w:t>
            </w:r>
          </w:p>
          <w:p w:rsidR="009A6822" w:rsidRPr="009A6822" w:rsidRDefault="009A6822" w:rsidP="009A6822">
            <w:pPr>
              <w:spacing w:after="0" w:line="360" w:lineRule="auto"/>
              <w:jc w:val="center"/>
              <w:rPr>
                <w:rFonts w:ascii="Times New Roman" w:hAnsi="Times New Roman" w:cs="Times New Roman"/>
                <w:b/>
                <w:bCs/>
                <w:color w:val="000000"/>
                <w:spacing w:val="2"/>
              </w:rPr>
            </w:pPr>
            <w:r w:rsidRPr="009A6822">
              <w:rPr>
                <w:rFonts w:ascii="Times New Roman" w:hAnsi="Times New Roman" w:cs="Times New Roman"/>
                <w:b/>
                <w:bCs/>
                <w:color w:val="000000"/>
                <w:spacing w:val="2"/>
              </w:rPr>
              <w:t xml:space="preserve"> techniczne </w:t>
            </w:r>
          </w:p>
          <w:p w:rsidR="009A6822" w:rsidRPr="009A6822" w:rsidRDefault="009A6822" w:rsidP="009A6822">
            <w:pPr>
              <w:spacing w:after="0" w:line="360" w:lineRule="auto"/>
              <w:jc w:val="center"/>
              <w:rPr>
                <w:rFonts w:ascii="Times New Roman" w:hAnsi="Times New Roman" w:cs="Times New Roman"/>
              </w:rPr>
            </w:pPr>
            <w:r w:rsidRPr="009A6822">
              <w:rPr>
                <w:rFonts w:ascii="Times New Roman" w:hAnsi="Times New Roman" w:cs="Times New Roman"/>
                <w:b/>
                <w:bCs/>
                <w:color w:val="000000"/>
                <w:spacing w:val="2"/>
              </w:rPr>
              <w:t>– 20%</w:t>
            </w:r>
          </w:p>
        </w:tc>
        <w:tc>
          <w:tcPr>
            <w:tcW w:w="0" w:type="auto"/>
          </w:tcPr>
          <w:p w:rsidR="009A6822" w:rsidRPr="009A6822" w:rsidRDefault="009A6822" w:rsidP="009A6822">
            <w:pPr>
              <w:autoSpaceDE w:val="0"/>
              <w:autoSpaceDN w:val="0"/>
              <w:adjustRightInd w:val="0"/>
              <w:spacing w:after="0" w:line="360" w:lineRule="auto"/>
              <w:jc w:val="center"/>
              <w:rPr>
                <w:rFonts w:ascii="Times New Roman" w:hAnsi="Times New Roman" w:cs="Times New Roman"/>
                <w:b/>
                <w:bCs/>
              </w:rPr>
            </w:pPr>
          </w:p>
          <w:p w:rsidR="009A6822" w:rsidRPr="009A6822" w:rsidRDefault="009A6822" w:rsidP="009A6822">
            <w:pPr>
              <w:autoSpaceDE w:val="0"/>
              <w:autoSpaceDN w:val="0"/>
              <w:adjustRightInd w:val="0"/>
              <w:spacing w:after="0" w:line="360" w:lineRule="auto"/>
              <w:jc w:val="center"/>
              <w:rPr>
                <w:rFonts w:ascii="Times New Roman" w:hAnsi="Times New Roman" w:cs="Times New Roman"/>
                <w:b/>
                <w:bCs/>
                <w:spacing w:val="2"/>
              </w:rPr>
            </w:pPr>
            <w:r w:rsidRPr="009A6822">
              <w:rPr>
                <w:rFonts w:ascii="Times New Roman" w:hAnsi="Times New Roman" w:cs="Times New Roman"/>
                <w:b/>
                <w:bCs/>
                <w:spacing w:val="2"/>
              </w:rPr>
              <w:t>Okres gwarancji</w:t>
            </w:r>
          </w:p>
          <w:p w:rsidR="009A6822" w:rsidRPr="009A6822" w:rsidRDefault="009A6822" w:rsidP="009A6822">
            <w:pPr>
              <w:autoSpaceDE w:val="0"/>
              <w:autoSpaceDN w:val="0"/>
              <w:adjustRightInd w:val="0"/>
              <w:spacing w:after="0" w:line="360" w:lineRule="auto"/>
              <w:jc w:val="center"/>
              <w:rPr>
                <w:rFonts w:ascii="Times New Roman" w:hAnsi="Times New Roman" w:cs="Times New Roman"/>
                <w:b/>
                <w:bCs/>
                <w:spacing w:val="2"/>
              </w:rPr>
            </w:pPr>
            <w:r w:rsidRPr="009A6822">
              <w:rPr>
                <w:rFonts w:ascii="Times New Roman" w:hAnsi="Times New Roman" w:cs="Times New Roman"/>
                <w:b/>
                <w:bCs/>
                <w:spacing w:val="2"/>
              </w:rPr>
              <w:t>-20%</w:t>
            </w:r>
          </w:p>
          <w:p w:rsidR="009A6822" w:rsidRPr="009A6822" w:rsidRDefault="009A6822" w:rsidP="009A6822">
            <w:pPr>
              <w:spacing w:after="0" w:line="360" w:lineRule="auto"/>
              <w:rPr>
                <w:rFonts w:ascii="Times New Roman" w:hAnsi="Times New Roman" w:cs="Times New Roman"/>
                <w:b/>
                <w:bCs/>
              </w:rPr>
            </w:pPr>
          </w:p>
        </w:tc>
        <w:tc>
          <w:tcPr>
            <w:tcW w:w="0" w:type="auto"/>
          </w:tcPr>
          <w:p w:rsidR="009A6822" w:rsidRPr="009A6822" w:rsidRDefault="009A6822" w:rsidP="009A6822">
            <w:pPr>
              <w:spacing w:after="0" w:line="360" w:lineRule="auto"/>
              <w:jc w:val="center"/>
              <w:rPr>
                <w:rFonts w:ascii="Times New Roman" w:hAnsi="Times New Roman" w:cs="Times New Roman"/>
                <w:b/>
                <w:bCs/>
              </w:rPr>
            </w:pPr>
          </w:p>
          <w:p w:rsidR="009A6822" w:rsidRPr="009A6822" w:rsidRDefault="009A6822" w:rsidP="009A6822">
            <w:pPr>
              <w:spacing w:after="0" w:line="360" w:lineRule="auto"/>
              <w:jc w:val="center"/>
              <w:rPr>
                <w:rFonts w:ascii="Times New Roman" w:hAnsi="Times New Roman" w:cs="Times New Roman"/>
                <w:b/>
                <w:bCs/>
              </w:rPr>
            </w:pPr>
          </w:p>
          <w:p w:rsidR="009A6822" w:rsidRPr="009A6822" w:rsidRDefault="009A6822" w:rsidP="009A6822">
            <w:pPr>
              <w:spacing w:after="0" w:line="360" w:lineRule="auto"/>
              <w:jc w:val="center"/>
              <w:rPr>
                <w:rFonts w:ascii="Times New Roman" w:hAnsi="Times New Roman" w:cs="Times New Roman"/>
                <w:b/>
                <w:bCs/>
              </w:rPr>
            </w:pPr>
            <w:r w:rsidRPr="009A6822">
              <w:rPr>
                <w:rFonts w:ascii="Times New Roman" w:hAnsi="Times New Roman" w:cs="Times New Roman"/>
                <w:b/>
                <w:bCs/>
              </w:rPr>
              <w:t>RAZEM</w:t>
            </w:r>
          </w:p>
        </w:tc>
      </w:tr>
      <w:tr w:rsidR="009A6822" w:rsidRPr="009A6822" w:rsidTr="00D723C0">
        <w:trPr>
          <w:cantSplit/>
          <w:trHeight w:val="749"/>
        </w:trPr>
        <w:tc>
          <w:tcPr>
            <w:tcW w:w="3823" w:type="dxa"/>
            <w:vAlign w:val="center"/>
          </w:tcPr>
          <w:p w:rsidR="009A6822" w:rsidRPr="009A6822" w:rsidRDefault="009A6822" w:rsidP="009A6822">
            <w:pPr>
              <w:rPr>
                <w:b/>
              </w:rPr>
            </w:pPr>
            <w:r w:rsidRPr="009A6822">
              <w:rPr>
                <w:rFonts w:ascii="Times New Roman" w:hAnsi="Times New Roman" w:cs="Times New Roman"/>
                <w:b/>
                <w:bCs/>
                <w:color w:val="000000"/>
              </w:rPr>
              <w:t xml:space="preserve">Oferta nr 1– </w:t>
            </w:r>
            <w:r w:rsidRPr="009A6822">
              <w:rPr>
                <w:b/>
              </w:rPr>
              <w:t xml:space="preserve">Johnson &amp; Johnson Poland Sp. z o.o. ul. Iłżecka 24 02-135 Warszawa </w:t>
            </w:r>
          </w:p>
          <w:p w:rsidR="009A6822" w:rsidRPr="009A6822" w:rsidRDefault="009A6822" w:rsidP="009A6822">
            <w:pPr>
              <w:spacing w:after="0" w:line="360" w:lineRule="auto"/>
              <w:rPr>
                <w:rFonts w:ascii="Times New Roman" w:hAnsi="Times New Roman" w:cs="Times New Roman"/>
              </w:rPr>
            </w:pPr>
          </w:p>
        </w:tc>
        <w:tc>
          <w:tcPr>
            <w:tcW w:w="1559" w:type="dxa"/>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60</w:t>
            </w:r>
          </w:p>
        </w:tc>
        <w:tc>
          <w:tcPr>
            <w:tcW w:w="2026" w:type="dxa"/>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20</w:t>
            </w:r>
          </w:p>
        </w:tc>
        <w:tc>
          <w:tcPr>
            <w:tcW w:w="0" w:type="auto"/>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20</w:t>
            </w:r>
          </w:p>
        </w:tc>
        <w:tc>
          <w:tcPr>
            <w:tcW w:w="0" w:type="auto"/>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100</w:t>
            </w:r>
          </w:p>
        </w:tc>
      </w:tr>
      <w:tr w:rsidR="009A6822" w:rsidRPr="009A6822" w:rsidTr="00D723C0">
        <w:trPr>
          <w:cantSplit/>
          <w:trHeight w:val="749"/>
        </w:trPr>
        <w:tc>
          <w:tcPr>
            <w:tcW w:w="3823" w:type="dxa"/>
            <w:vAlign w:val="center"/>
          </w:tcPr>
          <w:p w:rsidR="009A6822" w:rsidRPr="009A6822" w:rsidRDefault="009A6822" w:rsidP="009A6822">
            <w:pPr>
              <w:jc w:val="both"/>
              <w:rPr>
                <w:rFonts w:ascii="Times New Roman" w:hAnsi="Times New Roman" w:cs="Times New Roman"/>
                <w:b/>
              </w:rPr>
            </w:pPr>
            <w:r w:rsidRPr="009A6822">
              <w:rPr>
                <w:rFonts w:ascii="Times New Roman" w:hAnsi="Times New Roman" w:cs="Times New Roman"/>
                <w:b/>
              </w:rPr>
              <w:t>Oferta nr 2 - Media-Med. Sp. z o.o. ul. Promienistych 7 31-481 Kraków</w:t>
            </w:r>
          </w:p>
          <w:p w:rsidR="009A6822" w:rsidRPr="009A6822" w:rsidRDefault="009A6822" w:rsidP="009A6822">
            <w:pPr>
              <w:rPr>
                <w:rFonts w:ascii="Times New Roman" w:hAnsi="Times New Roman" w:cs="Times New Roman"/>
                <w:b/>
                <w:bCs/>
                <w:color w:val="000000"/>
              </w:rPr>
            </w:pPr>
          </w:p>
        </w:tc>
        <w:tc>
          <w:tcPr>
            <w:tcW w:w="1559" w:type="dxa"/>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41</w:t>
            </w:r>
          </w:p>
        </w:tc>
        <w:tc>
          <w:tcPr>
            <w:tcW w:w="2026" w:type="dxa"/>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20</w:t>
            </w:r>
          </w:p>
        </w:tc>
        <w:tc>
          <w:tcPr>
            <w:tcW w:w="0" w:type="auto"/>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12</w:t>
            </w:r>
          </w:p>
        </w:tc>
        <w:tc>
          <w:tcPr>
            <w:tcW w:w="0" w:type="auto"/>
            <w:vAlign w:val="center"/>
          </w:tcPr>
          <w:p w:rsidR="009A6822" w:rsidRPr="009A6822" w:rsidRDefault="009A6822" w:rsidP="009A6822">
            <w:pPr>
              <w:spacing w:after="0" w:line="360" w:lineRule="auto"/>
              <w:jc w:val="center"/>
              <w:rPr>
                <w:rFonts w:ascii="Times New Roman" w:hAnsi="Times New Roman" w:cs="Times New Roman"/>
                <w:b/>
              </w:rPr>
            </w:pPr>
            <w:r w:rsidRPr="009A6822">
              <w:rPr>
                <w:rFonts w:ascii="Times New Roman" w:hAnsi="Times New Roman" w:cs="Times New Roman"/>
                <w:b/>
              </w:rPr>
              <w:t>73</w:t>
            </w:r>
          </w:p>
        </w:tc>
      </w:tr>
    </w:tbl>
    <w:p w:rsidR="009A6822" w:rsidRPr="00042B40" w:rsidRDefault="009A6822" w:rsidP="009A6822">
      <w:pPr>
        <w:tabs>
          <w:tab w:val="left" w:pos="1590"/>
        </w:tabs>
        <w:autoSpaceDE w:val="0"/>
        <w:autoSpaceDN w:val="0"/>
        <w:adjustRightInd w:val="0"/>
        <w:spacing w:after="0" w:line="360" w:lineRule="auto"/>
        <w:rPr>
          <w:rFonts w:ascii="Times New Roman" w:hAnsi="Times New Roman" w:cs="Times New Roman"/>
          <w:b/>
        </w:rPr>
      </w:pPr>
      <w:r w:rsidRPr="00042B40">
        <w:rPr>
          <w:rFonts w:ascii="Times New Roman" w:hAnsi="Times New Roman" w:cs="Times New Roman"/>
          <w:b/>
        </w:rPr>
        <w:t xml:space="preserve">Umowa zostanie podpisana z Wykonawcą po dniu </w:t>
      </w:r>
      <w:r w:rsidR="004E7B17">
        <w:rPr>
          <w:rFonts w:ascii="Times New Roman" w:hAnsi="Times New Roman" w:cs="Times New Roman"/>
          <w:b/>
        </w:rPr>
        <w:t xml:space="preserve">03 sierpnia </w:t>
      </w:r>
      <w:r w:rsidRPr="00042B40">
        <w:rPr>
          <w:rFonts w:ascii="Times New Roman" w:hAnsi="Times New Roman" w:cs="Times New Roman"/>
          <w:b/>
        </w:rPr>
        <w:t>2020r</w:t>
      </w:r>
    </w:p>
    <w:p w:rsidR="008058EC" w:rsidRPr="003C2AFE" w:rsidRDefault="008058EC" w:rsidP="0054576F">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416FEB" w:rsidRPr="009A0141" w:rsidRDefault="006B40AD" w:rsidP="0054576F">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54576F">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54576F">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A74279" w:rsidRPr="009A0141" w:rsidRDefault="002F497A" w:rsidP="0054576F">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757A5A" w:rsidRDefault="00AC5CC4" w:rsidP="0054576F">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w:t>
      </w: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Pr="009A0141" w:rsidRDefault="00AC5CC4" w:rsidP="0054576F">
      <w:pPr>
        <w:spacing w:after="0" w:line="240" w:lineRule="auto"/>
        <w:ind w:left="4956" w:firstLine="708"/>
        <w:jc w:val="center"/>
        <w:rPr>
          <w:rFonts w:ascii="Times New Roman" w:hAnsi="Times New Roman" w:cs="Times New Roman"/>
          <w:b/>
          <w:sz w:val="16"/>
          <w:szCs w:val="16"/>
        </w:rPr>
      </w:pPr>
    </w:p>
    <w:bookmarkEnd w:id="2"/>
    <w:p w:rsidR="003B0D27" w:rsidRPr="00480679" w:rsidRDefault="00BD44F1" w:rsidP="0054576F">
      <w:pPr>
        <w:spacing w:after="0" w:line="240" w:lineRule="auto"/>
        <w:rPr>
          <w:rFonts w:ascii="Times New Roman" w:hAnsi="Times New Roman" w:cs="Times New Roman"/>
          <w:b/>
          <w:sz w:val="16"/>
          <w:szCs w:val="16"/>
        </w:rPr>
      </w:pPr>
      <w:r>
        <w:rPr>
          <w:rFonts w:ascii="Times New Roman" w:hAnsi="Times New Roman" w:cs="Times New Roman"/>
          <w:b/>
          <w:sz w:val="16"/>
          <w:szCs w:val="16"/>
        </w:rPr>
        <w:t>Spra</w:t>
      </w:r>
      <w:r w:rsidR="003B0D27" w:rsidRPr="00480679">
        <w:rPr>
          <w:rFonts w:ascii="Times New Roman" w:hAnsi="Times New Roman" w:cs="Times New Roman"/>
          <w:b/>
          <w:sz w:val="16"/>
          <w:szCs w:val="16"/>
        </w:rPr>
        <w:t xml:space="preserve">wę prowadzi (opracował): </w:t>
      </w:r>
    </w:p>
    <w:p w:rsidR="003B0D27" w:rsidRPr="00480679" w:rsidRDefault="00F1259A"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E7B17">
      <w:rPr>
        <w:b/>
        <w:bCs/>
        <w:noProof/>
      </w:rPr>
      <w:t>2</w:t>
    </w:r>
    <w:r w:rsidRPr="006E69D8">
      <w:rPr>
        <w:b/>
        <w:bCs/>
      </w:rPr>
      <w:fldChar w:fldCharType="end"/>
    </w:r>
    <w:r w:rsidRPr="006E69D8">
      <w:t xml:space="preserve"> / </w:t>
    </w:r>
    <w:r w:rsidR="004E7B17">
      <w:fldChar w:fldCharType="begin"/>
    </w:r>
    <w:r w:rsidR="004E7B17">
      <w:instrText>NUMPAGES  \* Arabic  \* MERGEFORMAT</w:instrText>
    </w:r>
    <w:r w:rsidR="004E7B17">
      <w:fldChar w:fldCharType="separate"/>
    </w:r>
    <w:r w:rsidR="004E7B17">
      <w:rPr>
        <w:noProof/>
      </w:rPr>
      <w:t>2</w:t>
    </w:r>
    <w:r w:rsidR="004E7B1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05F33">
      <w:rPr>
        <w:rFonts w:cstheme="minorHAnsi"/>
      </w:rPr>
      <w:t>27-07</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77A07"/>
    <w:rsid w:val="00083134"/>
    <w:rsid w:val="00092687"/>
    <w:rsid w:val="000962FF"/>
    <w:rsid w:val="000A1362"/>
    <w:rsid w:val="000A24B3"/>
    <w:rsid w:val="000A44E7"/>
    <w:rsid w:val="000C2EF4"/>
    <w:rsid w:val="000D2358"/>
    <w:rsid w:val="000E348C"/>
    <w:rsid w:val="000F0765"/>
    <w:rsid w:val="001139B1"/>
    <w:rsid w:val="0012253F"/>
    <w:rsid w:val="00123D43"/>
    <w:rsid w:val="00140F81"/>
    <w:rsid w:val="00150FFD"/>
    <w:rsid w:val="00154E82"/>
    <w:rsid w:val="00163541"/>
    <w:rsid w:val="0016786E"/>
    <w:rsid w:val="00167D2A"/>
    <w:rsid w:val="00182086"/>
    <w:rsid w:val="001847E0"/>
    <w:rsid w:val="00195897"/>
    <w:rsid w:val="001A344B"/>
    <w:rsid w:val="001A5DE4"/>
    <w:rsid w:val="001B5AD0"/>
    <w:rsid w:val="001B5B85"/>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11BAC"/>
    <w:rsid w:val="0032200F"/>
    <w:rsid w:val="00322518"/>
    <w:rsid w:val="003317A4"/>
    <w:rsid w:val="003457E1"/>
    <w:rsid w:val="003524FF"/>
    <w:rsid w:val="00361E71"/>
    <w:rsid w:val="00363150"/>
    <w:rsid w:val="00365D76"/>
    <w:rsid w:val="003721F6"/>
    <w:rsid w:val="00385742"/>
    <w:rsid w:val="00387AAB"/>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D3BEE"/>
    <w:rsid w:val="004E5AF0"/>
    <w:rsid w:val="004E7B17"/>
    <w:rsid w:val="00500C03"/>
    <w:rsid w:val="00510338"/>
    <w:rsid w:val="00513365"/>
    <w:rsid w:val="005169AC"/>
    <w:rsid w:val="00527F6A"/>
    <w:rsid w:val="005300FE"/>
    <w:rsid w:val="00536F96"/>
    <w:rsid w:val="00541915"/>
    <w:rsid w:val="0054576F"/>
    <w:rsid w:val="00545AC3"/>
    <w:rsid w:val="00554EBC"/>
    <w:rsid w:val="005572F4"/>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905DAD"/>
    <w:rsid w:val="00905F33"/>
    <w:rsid w:val="00912673"/>
    <w:rsid w:val="00912E85"/>
    <w:rsid w:val="00924177"/>
    <w:rsid w:val="0093566E"/>
    <w:rsid w:val="009443DA"/>
    <w:rsid w:val="00945109"/>
    <w:rsid w:val="00946E74"/>
    <w:rsid w:val="0094739F"/>
    <w:rsid w:val="0095368C"/>
    <w:rsid w:val="00975D62"/>
    <w:rsid w:val="00975F5B"/>
    <w:rsid w:val="00976FE7"/>
    <w:rsid w:val="00977DC8"/>
    <w:rsid w:val="00982738"/>
    <w:rsid w:val="00986917"/>
    <w:rsid w:val="00987DAF"/>
    <w:rsid w:val="009A0141"/>
    <w:rsid w:val="009A51C8"/>
    <w:rsid w:val="009A6822"/>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5CC4"/>
    <w:rsid w:val="00AC785C"/>
    <w:rsid w:val="00AD2163"/>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218D"/>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B6848"/>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45E749"/>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8090-A4D9-4B09-B901-0C22E03F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374</Words>
  <Characters>2245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252</cp:revision>
  <cp:lastPrinted>2020-07-27T08:56:00Z</cp:lastPrinted>
  <dcterms:created xsi:type="dcterms:W3CDTF">2019-08-09T11:16:00Z</dcterms:created>
  <dcterms:modified xsi:type="dcterms:W3CDTF">2020-07-27T12:08:00Z</dcterms:modified>
</cp:coreProperties>
</file>