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65EC" w14:textId="77777777" w:rsidR="008B65C7" w:rsidRPr="008B65C7" w:rsidRDefault="008B65C7" w:rsidP="008B65C7">
      <w:pPr>
        <w:tabs>
          <w:tab w:val="left" w:pos="9072"/>
        </w:tabs>
        <w:spacing w:line="259" w:lineRule="auto"/>
        <w:ind w:left="9072" w:hanging="1"/>
        <w:jc w:val="right"/>
        <w:rPr>
          <w:rFonts w:ascii="Verdana" w:eastAsia="Calibri" w:hAnsi="Verdana" w:cs="Calibri"/>
          <w:b/>
          <w:sz w:val="20"/>
          <w:szCs w:val="20"/>
          <w:lang w:val="en-GB"/>
        </w:rPr>
      </w:pPr>
    </w:p>
    <w:p w14:paraId="4D44EC05" w14:textId="77777777" w:rsidR="008B65C7" w:rsidRPr="008B65C7" w:rsidRDefault="008B65C7" w:rsidP="008B65C7">
      <w:pPr>
        <w:tabs>
          <w:tab w:val="left" w:pos="9072"/>
        </w:tabs>
        <w:spacing w:line="259" w:lineRule="auto"/>
        <w:ind w:left="9072" w:hanging="1"/>
        <w:jc w:val="right"/>
        <w:rPr>
          <w:rFonts w:ascii="Verdana" w:eastAsia="Calibri" w:hAnsi="Verdana" w:cs="Calibri"/>
          <w:sz w:val="20"/>
          <w:szCs w:val="20"/>
          <w:lang w:val="en-GB"/>
        </w:rPr>
      </w:pPr>
      <w:r w:rsidRPr="008B65C7">
        <w:rPr>
          <w:rFonts w:ascii="Verdana" w:eastAsia="Calibri" w:hAnsi="Verdana" w:cs="Times New Roman"/>
          <w:b/>
          <w:sz w:val="20"/>
          <w:szCs w:val="20"/>
          <w:lang w:val="en-GB"/>
        </w:rPr>
        <w:t>Appendix 9</w:t>
      </w:r>
      <w:r w:rsidRPr="008B65C7">
        <w:rPr>
          <w:rFonts w:ascii="Verdana" w:eastAsia="Calibri" w:hAnsi="Verdana" w:cs="Times New Roman"/>
          <w:sz w:val="20"/>
          <w:szCs w:val="20"/>
          <w:lang w:val="en-GB"/>
        </w:rPr>
        <w:t xml:space="preserve"> </w:t>
      </w:r>
      <w:r w:rsidRPr="008B65C7">
        <w:rPr>
          <w:rFonts w:ascii="Verdana" w:eastAsia="Calibri" w:hAnsi="Verdana" w:cs="Times New Roman"/>
          <w:b/>
          <w:sz w:val="20"/>
          <w:szCs w:val="20"/>
          <w:lang w:val="en-GB"/>
        </w:rPr>
        <w:t xml:space="preserve">to </w:t>
      </w:r>
      <w:proofErr w:type="spellStart"/>
      <w:r w:rsidRPr="008B65C7">
        <w:rPr>
          <w:rFonts w:ascii="Verdana" w:eastAsia="Calibri" w:hAnsi="Verdana" w:cs="Times New Roman"/>
          <w:b/>
          <w:sz w:val="20"/>
          <w:szCs w:val="20"/>
          <w:lang w:val="en-GB"/>
        </w:rPr>
        <w:t>ToR</w:t>
      </w:r>
      <w:proofErr w:type="spellEnd"/>
    </w:p>
    <w:p w14:paraId="681F5B20" w14:textId="006012E0" w:rsidR="008B65C7" w:rsidRPr="008B65C7" w:rsidRDefault="008B65C7" w:rsidP="008B65C7">
      <w:pPr>
        <w:tabs>
          <w:tab w:val="left" w:pos="9072"/>
        </w:tabs>
        <w:spacing w:line="259" w:lineRule="auto"/>
        <w:ind w:left="9072" w:hanging="1"/>
        <w:jc w:val="right"/>
        <w:rPr>
          <w:rFonts w:ascii="Verdana" w:eastAsia="Calibri" w:hAnsi="Verdana" w:cs="Calibri"/>
          <w:b/>
          <w:sz w:val="20"/>
          <w:szCs w:val="20"/>
          <w:lang w:val="en-GB"/>
        </w:rPr>
      </w:pPr>
      <w:r w:rsidRPr="008B65C7">
        <w:rPr>
          <w:rFonts w:ascii="Verdana" w:eastAsia="Calibri" w:hAnsi="Verdana" w:cs="Times New Roman"/>
          <w:sz w:val="20"/>
          <w:szCs w:val="20"/>
          <w:lang w:val="en-GB"/>
        </w:rPr>
        <w:t>Case no.:</w:t>
      </w:r>
      <w:r w:rsidRPr="008B65C7">
        <w:rPr>
          <w:rFonts w:ascii="Verdana" w:eastAsia="Calibri" w:hAnsi="Verdana" w:cs="Times New Roman"/>
          <w:b/>
          <w:sz w:val="20"/>
          <w:szCs w:val="20"/>
          <w:lang w:val="en-GB"/>
        </w:rPr>
        <w:t xml:space="preserve"> </w:t>
      </w:r>
      <w:r w:rsidR="00EC4618">
        <w:rPr>
          <w:rFonts w:ascii="Verdana" w:eastAsia="Calibri" w:hAnsi="Verdana" w:cs="Times New Roman"/>
          <w:b/>
          <w:sz w:val="20"/>
          <w:szCs w:val="20"/>
          <w:lang w:val="en-GB"/>
        </w:rPr>
        <w:t>DZ.271.11.2024</w:t>
      </w:r>
    </w:p>
    <w:p w14:paraId="15F7B644" w14:textId="77777777" w:rsidR="008B65C7" w:rsidRPr="008B65C7" w:rsidRDefault="008B65C7" w:rsidP="008B65C7">
      <w:pPr>
        <w:tabs>
          <w:tab w:val="left" w:pos="9072"/>
        </w:tabs>
        <w:spacing w:line="259" w:lineRule="auto"/>
        <w:ind w:left="709"/>
        <w:rPr>
          <w:rFonts w:ascii="Verdana" w:eastAsia="Calibri" w:hAnsi="Verdana" w:cs="Calibri"/>
          <w:b/>
          <w:sz w:val="20"/>
          <w:szCs w:val="20"/>
          <w:lang w:val="en-GB"/>
        </w:rPr>
      </w:pPr>
      <w:r w:rsidRPr="008B65C7">
        <w:rPr>
          <w:rFonts w:ascii="Verdana" w:eastAsia="Calibri" w:hAnsi="Verdana" w:cs="Times New Roman"/>
          <w:b/>
          <w:sz w:val="20"/>
          <w:szCs w:val="20"/>
          <w:lang w:val="en-GB"/>
        </w:rPr>
        <w:t>The Economic Operator:</w:t>
      </w:r>
    </w:p>
    <w:p w14:paraId="5B1807CC" w14:textId="77777777" w:rsidR="008B65C7" w:rsidRPr="008B65C7" w:rsidRDefault="008B65C7" w:rsidP="008B65C7">
      <w:pPr>
        <w:tabs>
          <w:tab w:val="left" w:pos="9072"/>
        </w:tabs>
        <w:ind w:left="709" w:right="5954"/>
        <w:rPr>
          <w:rFonts w:ascii="Verdana" w:eastAsia="Calibri" w:hAnsi="Verdana" w:cs="Calibri"/>
          <w:sz w:val="20"/>
          <w:szCs w:val="20"/>
          <w:lang w:val="en-GB"/>
        </w:rPr>
      </w:pPr>
      <w:r w:rsidRPr="008B65C7">
        <w:rPr>
          <w:rFonts w:ascii="Verdana" w:eastAsia="Calibri" w:hAnsi="Verdana" w:cs="Times New Roman"/>
          <w:sz w:val="20"/>
          <w:szCs w:val="20"/>
          <w:lang w:val="en-GB"/>
        </w:rPr>
        <w:t>…………………………………………………….</w:t>
      </w:r>
    </w:p>
    <w:p w14:paraId="43F006AF" w14:textId="77777777" w:rsidR="008B65C7" w:rsidRPr="008B65C7" w:rsidRDefault="008B65C7" w:rsidP="008B65C7">
      <w:pPr>
        <w:tabs>
          <w:tab w:val="left" w:pos="9072"/>
        </w:tabs>
        <w:jc w:val="center"/>
        <w:rPr>
          <w:rFonts w:ascii="Verdana" w:eastAsia="Times New Roman" w:hAnsi="Verdana" w:cs="Calibri"/>
          <w:b/>
          <w:sz w:val="20"/>
          <w:szCs w:val="20"/>
          <w:lang w:val="en-GB"/>
        </w:rPr>
      </w:pPr>
      <w:r w:rsidRPr="008B65C7">
        <w:rPr>
          <w:rFonts w:ascii="Verdana" w:eastAsia="Calibri" w:hAnsi="Verdana" w:cs="Times New Roman"/>
          <w:b/>
          <w:sz w:val="20"/>
          <w:szCs w:val="20"/>
          <w:lang w:val="en-GB"/>
        </w:rPr>
        <w:t>LIST OF PERSONS</w:t>
      </w:r>
    </w:p>
    <w:p w14:paraId="6A3D3ECA" w14:textId="77777777" w:rsidR="008B65C7" w:rsidRPr="008B65C7" w:rsidRDefault="008B65C7" w:rsidP="008B65C7">
      <w:pPr>
        <w:tabs>
          <w:tab w:val="left" w:pos="9072"/>
        </w:tabs>
        <w:jc w:val="center"/>
        <w:rPr>
          <w:rFonts w:ascii="Verdana" w:eastAsia="Times New Roman" w:hAnsi="Verdana" w:cs="Calibri"/>
          <w:b/>
          <w:sz w:val="20"/>
          <w:szCs w:val="20"/>
          <w:lang w:val="en-GB" w:eastAsia="pl-PL"/>
        </w:rPr>
      </w:pPr>
    </w:p>
    <w:p w14:paraId="4A9EB5B5" w14:textId="77777777" w:rsidR="008B65C7" w:rsidRPr="008B65C7" w:rsidRDefault="008B65C7" w:rsidP="008B65C7">
      <w:pPr>
        <w:tabs>
          <w:tab w:val="left" w:pos="9072"/>
        </w:tabs>
        <w:jc w:val="both"/>
        <w:rPr>
          <w:rFonts w:ascii="Verdana" w:eastAsia="Times New Roman" w:hAnsi="Verdana" w:cs="Calibri"/>
          <w:sz w:val="20"/>
          <w:szCs w:val="20"/>
          <w:lang w:val="en-GB"/>
        </w:rPr>
      </w:pPr>
      <w:r w:rsidRPr="008B65C7">
        <w:rPr>
          <w:rFonts w:ascii="Verdana" w:eastAsia="Calibri" w:hAnsi="Verdana" w:cs="Times New Roman"/>
          <w:sz w:val="20"/>
          <w:szCs w:val="20"/>
          <w:lang w:val="en-GB"/>
        </w:rPr>
        <w:t xml:space="preserve">Submitting a tender in the public procurement procedure for the contract entitled: </w:t>
      </w:r>
      <w:r w:rsidRPr="008B65C7">
        <w:rPr>
          <w:rFonts w:ascii="Verdana" w:eastAsia="Calibri" w:hAnsi="Verdana" w:cs="Times New Roman"/>
          <w:b/>
          <w:i/>
          <w:iCs/>
          <w:sz w:val="20"/>
          <w:szCs w:val="20"/>
          <w:lang w:val="en-GB"/>
        </w:rPr>
        <w:t>Provision of patent attorney services for Łukasiewicz - PORT within the Virtual Research Institute”,</w:t>
      </w:r>
      <w:r w:rsidRPr="008B65C7">
        <w:rPr>
          <w:rFonts w:ascii="Verdana" w:eastAsia="Calibri" w:hAnsi="Verdana" w:cs="Times New Roman"/>
          <w:sz w:val="20"/>
          <w:szCs w:val="20"/>
          <w:lang w:val="en-GB"/>
        </w:rPr>
        <w:t xml:space="preserve"> I submit the list of persons confirming that I meet the conditions for participation in the tender (</w:t>
      </w:r>
      <w:r w:rsidRPr="008B65C7">
        <w:rPr>
          <w:rFonts w:ascii="Verdana" w:eastAsia="Calibri" w:hAnsi="Verdana" w:cs="Times New Roman"/>
          <w:b/>
          <w:bCs/>
          <w:sz w:val="20"/>
          <w:szCs w:val="20"/>
          <w:lang w:val="en-GB"/>
        </w:rPr>
        <w:t xml:space="preserve">in connection with Section 5.2.4.2 of the </w:t>
      </w:r>
      <w:proofErr w:type="spellStart"/>
      <w:r w:rsidRPr="008B65C7">
        <w:rPr>
          <w:rFonts w:ascii="Verdana" w:eastAsia="Calibri" w:hAnsi="Verdana" w:cs="Times New Roman"/>
          <w:b/>
          <w:bCs/>
          <w:sz w:val="20"/>
          <w:szCs w:val="20"/>
          <w:lang w:val="en-GB"/>
        </w:rPr>
        <w:t>ToR</w:t>
      </w:r>
      <w:proofErr w:type="spellEnd"/>
      <w:r w:rsidRPr="008B65C7">
        <w:rPr>
          <w:rFonts w:ascii="Verdana" w:eastAsia="Calibri" w:hAnsi="Verdana" w:cs="Times New Roman"/>
          <w:b/>
          <w:bCs/>
          <w:sz w:val="20"/>
          <w:szCs w:val="20"/>
          <w:lang w:val="en-GB"/>
        </w:rPr>
        <w:t xml:space="preserve">, </w:t>
      </w:r>
      <w:r w:rsidRPr="008B65C7">
        <w:rPr>
          <w:rFonts w:ascii="Verdana" w:eastAsia="Calibri" w:hAnsi="Verdana" w:cs="Times New Roman"/>
          <w:sz w:val="20"/>
          <w:szCs w:val="20"/>
          <w:lang w:val="en-GB"/>
        </w:rPr>
        <w:t xml:space="preserve">persons required to be part of a team of at least three persons). </w:t>
      </w:r>
    </w:p>
    <w:p w14:paraId="45ADB0ED" w14:textId="77777777" w:rsidR="008B65C7" w:rsidRPr="008B65C7" w:rsidRDefault="008B65C7" w:rsidP="008B65C7">
      <w:pPr>
        <w:tabs>
          <w:tab w:val="left" w:pos="9072"/>
        </w:tabs>
        <w:jc w:val="both"/>
        <w:rPr>
          <w:rFonts w:ascii="Verdana" w:eastAsia="Times New Roman" w:hAnsi="Verdana" w:cs="Calibri"/>
          <w:sz w:val="20"/>
          <w:szCs w:val="20"/>
          <w:lang w:val="en-GB" w:eastAsia="x-none"/>
        </w:rPr>
      </w:pPr>
    </w:p>
    <w:p w14:paraId="33695B93" w14:textId="77777777" w:rsidR="008B65C7" w:rsidRPr="008B65C7" w:rsidRDefault="008B65C7" w:rsidP="008B65C7">
      <w:pPr>
        <w:numPr>
          <w:ilvl w:val="0"/>
          <w:numId w:val="31"/>
        </w:numPr>
        <w:spacing w:before="120" w:after="120" w:line="259" w:lineRule="auto"/>
        <w:contextualSpacing/>
        <w:jc w:val="both"/>
        <w:rPr>
          <w:rFonts w:ascii="Calibri" w:eastAsia="Verdana" w:hAnsi="Calibri" w:cs="Times New Roman"/>
          <w:b/>
          <w:bCs/>
          <w:color w:val="000000"/>
          <w:lang w:val="en-GB"/>
        </w:rPr>
      </w:pPr>
      <w:r w:rsidRPr="008B65C7">
        <w:rPr>
          <w:rFonts w:ascii="Verdana" w:eastAsia="Calibri" w:hAnsi="Verdana" w:cs="Times New Roman"/>
          <w:b/>
          <w:bCs/>
          <w:sz w:val="20"/>
          <w:szCs w:val="20"/>
          <w:lang w:val="en-GB"/>
        </w:rPr>
        <w:t>Persons with experience in performing Intellectual Property Rights protection services for biotechnology or pharmaceutical entrepreneurs who are listed on a stock exchange and whose revenue is/was at least USD 500 million in the calendar year in which the services are/were provided:</w:t>
      </w:r>
    </w:p>
    <w:tbl>
      <w:tblPr>
        <w:tblW w:w="13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198"/>
        <w:gridCol w:w="3198"/>
        <w:gridCol w:w="3198"/>
        <w:gridCol w:w="3199"/>
      </w:tblGrid>
      <w:tr w:rsidR="008B65C7" w:rsidRPr="00E15906" w14:paraId="66818AE1" w14:textId="77777777" w:rsidTr="00AE7324">
        <w:trPr>
          <w:cantSplit/>
          <w:trHeight w:val="577"/>
        </w:trPr>
        <w:tc>
          <w:tcPr>
            <w:tcW w:w="846" w:type="dxa"/>
            <w:tcBorders>
              <w:top w:val="single" w:sz="4" w:space="0" w:color="auto"/>
              <w:left w:val="single" w:sz="4" w:space="0" w:color="auto"/>
              <w:bottom w:val="single" w:sz="4" w:space="0" w:color="auto"/>
              <w:right w:val="single" w:sz="4" w:space="0" w:color="auto"/>
            </w:tcBorders>
            <w:vAlign w:val="center"/>
            <w:hideMark/>
          </w:tcPr>
          <w:p w14:paraId="6BEAEA52"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2E2C366A"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71304643"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98" w:type="dxa"/>
            <w:tcBorders>
              <w:top w:val="single" w:sz="4" w:space="0" w:color="auto"/>
              <w:left w:val="single" w:sz="4" w:space="0" w:color="auto"/>
              <w:bottom w:val="single" w:sz="4" w:space="0" w:color="auto"/>
              <w:right w:val="single" w:sz="4" w:space="0" w:color="auto"/>
            </w:tcBorders>
            <w:vAlign w:val="center"/>
            <w:hideMark/>
          </w:tcPr>
          <w:p w14:paraId="64047CA9"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Experience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1B2F5735"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023150BE"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38F33D40"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1DF4CE2F" w14:textId="77777777" w:rsidTr="00AE7324">
        <w:trPr>
          <w:trHeight w:hRule="exact" w:val="700"/>
        </w:trPr>
        <w:tc>
          <w:tcPr>
            <w:tcW w:w="846" w:type="dxa"/>
            <w:tcBorders>
              <w:top w:val="single" w:sz="4" w:space="0" w:color="auto"/>
              <w:left w:val="single" w:sz="4" w:space="0" w:color="auto"/>
              <w:bottom w:val="single" w:sz="4" w:space="0" w:color="auto"/>
              <w:right w:val="single" w:sz="4" w:space="0" w:color="auto"/>
            </w:tcBorders>
            <w:vAlign w:val="center"/>
            <w:hideMark/>
          </w:tcPr>
          <w:p w14:paraId="12B9C74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98" w:type="dxa"/>
            <w:tcBorders>
              <w:top w:val="single" w:sz="4" w:space="0" w:color="auto"/>
              <w:left w:val="single" w:sz="4" w:space="0" w:color="auto"/>
              <w:bottom w:val="single" w:sz="4" w:space="0" w:color="auto"/>
              <w:right w:val="single" w:sz="4" w:space="0" w:color="auto"/>
            </w:tcBorders>
            <w:vAlign w:val="center"/>
          </w:tcPr>
          <w:p w14:paraId="7C1F046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4CF9995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1E7BC2D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CEDB89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16CEA16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10133A5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4CB13B5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463DA955"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4695F4F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01E3DF2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0BF2CFA0" w14:textId="77777777" w:rsidTr="00AE7324">
        <w:trPr>
          <w:trHeight w:hRule="exact" w:val="752"/>
        </w:trPr>
        <w:tc>
          <w:tcPr>
            <w:tcW w:w="846" w:type="dxa"/>
            <w:tcBorders>
              <w:top w:val="single" w:sz="4" w:space="0" w:color="auto"/>
              <w:left w:val="single" w:sz="4" w:space="0" w:color="auto"/>
              <w:bottom w:val="single" w:sz="4" w:space="0" w:color="auto"/>
              <w:right w:val="single" w:sz="4" w:space="0" w:color="auto"/>
            </w:tcBorders>
            <w:vAlign w:val="center"/>
          </w:tcPr>
          <w:p w14:paraId="5396B3F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98" w:type="dxa"/>
            <w:tcBorders>
              <w:top w:val="single" w:sz="4" w:space="0" w:color="auto"/>
              <w:left w:val="single" w:sz="4" w:space="0" w:color="auto"/>
              <w:bottom w:val="single" w:sz="4" w:space="0" w:color="auto"/>
              <w:right w:val="single" w:sz="4" w:space="0" w:color="auto"/>
            </w:tcBorders>
            <w:vAlign w:val="center"/>
          </w:tcPr>
          <w:p w14:paraId="578237B5"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39A0111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4CBB8BB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51ECFEA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7D13D702" w14:textId="77777777" w:rsidR="008B65C7" w:rsidRPr="008B65C7" w:rsidRDefault="008B65C7" w:rsidP="008B65C7">
      <w:pPr>
        <w:tabs>
          <w:tab w:val="left" w:pos="9072"/>
        </w:tabs>
        <w:spacing w:line="360" w:lineRule="auto"/>
        <w:jc w:val="center"/>
        <w:rPr>
          <w:rFonts w:ascii="Verdana" w:eastAsia="Times New Roman" w:hAnsi="Verdana" w:cs="Calibri"/>
          <w:sz w:val="20"/>
          <w:szCs w:val="20"/>
          <w:highlight w:val="yellow"/>
          <w:lang w:val="en-GB" w:eastAsia="pl-PL"/>
        </w:rPr>
      </w:pPr>
    </w:p>
    <w:p w14:paraId="7D2C562B" w14:textId="77777777" w:rsidR="008B65C7" w:rsidRPr="008B65C7" w:rsidRDefault="008B65C7" w:rsidP="008B65C7">
      <w:pPr>
        <w:numPr>
          <w:ilvl w:val="0"/>
          <w:numId w:val="31"/>
        </w:numPr>
        <w:spacing w:before="120" w:after="120" w:line="259" w:lineRule="auto"/>
        <w:contextualSpacing/>
        <w:jc w:val="both"/>
        <w:rPr>
          <w:rFonts w:ascii="Verdana" w:eastAsia="Times New Roman" w:hAnsi="Verdana" w:cs="Times New Roman"/>
          <w:b/>
          <w:bCs/>
          <w:sz w:val="20"/>
          <w:szCs w:val="20"/>
          <w:lang w:val="en-GB"/>
        </w:rPr>
      </w:pPr>
      <w:r w:rsidRPr="008B65C7">
        <w:rPr>
          <w:rFonts w:ascii="Verdana" w:eastAsia="Calibri" w:hAnsi="Verdana" w:cs="Times New Roman"/>
          <w:b/>
          <w:bCs/>
          <w:sz w:val="20"/>
          <w:szCs w:val="20"/>
          <w:lang w:val="en-GB"/>
        </w:rPr>
        <w:lastRenderedPageBreak/>
        <w:t>Persons with experience in conducting the process of filing at least 2 patent applications for entrepreneurs in an international procedure in accordance with the Patent Cooperation Treaty (PCT) in the field of Medical Biotechnology:</w:t>
      </w:r>
    </w:p>
    <w:tbl>
      <w:tblPr>
        <w:tblW w:w="13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198"/>
        <w:gridCol w:w="3198"/>
        <w:gridCol w:w="3198"/>
        <w:gridCol w:w="3199"/>
      </w:tblGrid>
      <w:tr w:rsidR="008B65C7" w:rsidRPr="00E15906" w14:paraId="22DEDBA1" w14:textId="77777777" w:rsidTr="00AE7324">
        <w:trPr>
          <w:cantSplit/>
          <w:trHeight w:val="577"/>
        </w:trPr>
        <w:tc>
          <w:tcPr>
            <w:tcW w:w="846" w:type="dxa"/>
            <w:tcBorders>
              <w:top w:val="single" w:sz="4" w:space="0" w:color="auto"/>
              <w:left w:val="single" w:sz="4" w:space="0" w:color="auto"/>
              <w:bottom w:val="single" w:sz="4" w:space="0" w:color="auto"/>
              <w:right w:val="single" w:sz="4" w:space="0" w:color="auto"/>
            </w:tcBorders>
            <w:vAlign w:val="center"/>
            <w:hideMark/>
          </w:tcPr>
          <w:p w14:paraId="28F2A5EF"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7FD49477"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950A6D9"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61D91FF"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Experience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7776C231"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2204DAD9"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2F4C72DA"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019786FB" w14:textId="77777777" w:rsidTr="00AE7324">
        <w:trPr>
          <w:trHeight w:hRule="exact" w:val="700"/>
        </w:trPr>
        <w:tc>
          <w:tcPr>
            <w:tcW w:w="846" w:type="dxa"/>
            <w:tcBorders>
              <w:top w:val="single" w:sz="4" w:space="0" w:color="auto"/>
              <w:left w:val="single" w:sz="4" w:space="0" w:color="auto"/>
              <w:bottom w:val="single" w:sz="4" w:space="0" w:color="auto"/>
              <w:right w:val="single" w:sz="4" w:space="0" w:color="auto"/>
            </w:tcBorders>
            <w:vAlign w:val="center"/>
            <w:hideMark/>
          </w:tcPr>
          <w:p w14:paraId="5A9C7F6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98" w:type="dxa"/>
            <w:tcBorders>
              <w:top w:val="single" w:sz="4" w:space="0" w:color="auto"/>
              <w:left w:val="single" w:sz="4" w:space="0" w:color="auto"/>
              <w:bottom w:val="single" w:sz="4" w:space="0" w:color="auto"/>
              <w:right w:val="single" w:sz="4" w:space="0" w:color="auto"/>
            </w:tcBorders>
            <w:vAlign w:val="center"/>
          </w:tcPr>
          <w:p w14:paraId="40D1BE4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497CCA4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3682F7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EF22B9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B7E482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6A19D1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113337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58A984F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7A5DD3E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7C9880F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1F15FB3D" w14:textId="77777777" w:rsidTr="00AE7324">
        <w:trPr>
          <w:trHeight w:hRule="exact" w:val="752"/>
        </w:trPr>
        <w:tc>
          <w:tcPr>
            <w:tcW w:w="846" w:type="dxa"/>
            <w:tcBorders>
              <w:top w:val="single" w:sz="4" w:space="0" w:color="auto"/>
              <w:left w:val="single" w:sz="4" w:space="0" w:color="auto"/>
              <w:bottom w:val="single" w:sz="4" w:space="0" w:color="auto"/>
              <w:right w:val="single" w:sz="4" w:space="0" w:color="auto"/>
            </w:tcBorders>
            <w:vAlign w:val="center"/>
          </w:tcPr>
          <w:p w14:paraId="2D21EE2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98" w:type="dxa"/>
            <w:tcBorders>
              <w:top w:val="single" w:sz="4" w:space="0" w:color="auto"/>
              <w:left w:val="single" w:sz="4" w:space="0" w:color="auto"/>
              <w:bottom w:val="single" w:sz="4" w:space="0" w:color="auto"/>
              <w:right w:val="single" w:sz="4" w:space="0" w:color="auto"/>
            </w:tcBorders>
            <w:vAlign w:val="center"/>
          </w:tcPr>
          <w:p w14:paraId="09BB0786"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671C501E"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443A8C7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152A9EA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295402F7" w14:textId="77777777" w:rsidR="008B65C7" w:rsidRPr="008B65C7" w:rsidRDefault="008B65C7" w:rsidP="008B65C7">
      <w:pPr>
        <w:tabs>
          <w:tab w:val="left" w:pos="9072"/>
        </w:tabs>
        <w:spacing w:line="360" w:lineRule="auto"/>
        <w:rPr>
          <w:rFonts w:ascii="Verdana" w:eastAsia="Times New Roman" w:hAnsi="Verdana" w:cs="Calibri"/>
          <w:sz w:val="20"/>
          <w:szCs w:val="20"/>
          <w:highlight w:val="yellow"/>
          <w:lang w:val="en-GB" w:eastAsia="pl-PL"/>
        </w:rPr>
      </w:pPr>
    </w:p>
    <w:p w14:paraId="1702933A" w14:textId="694FBA1F" w:rsidR="008B65C7" w:rsidRPr="008B65C7" w:rsidRDefault="008B65C7" w:rsidP="008B65C7">
      <w:pPr>
        <w:numPr>
          <w:ilvl w:val="0"/>
          <w:numId w:val="31"/>
        </w:numPr>
        <w:spacing w:before="120" w:after="120" w:line="259" w:lineRule="auto"/>
        <w:contextualSpacing/>
        <w:jc w:val="both"/>
        <w:rPr>
          <w:rFonts w:ascii="Verdana" w:eastAsia="Times New Roman" w:hAnsi="Verdana" w:cs="Times New Roman"/>
          <w:b/>
          <w:bCs/>
          <w:sz w:val="20"/>
          <w:szCs w:val="20"/>
          <w:lang w:val="en-GB"/>
        </w:rPr>
      </w:pPr>
      <w:r w:rsidRPr="008B65C7">
        <w:rPr>
          <w:rFonts w:ascii="Verdana" w:eastAsia="Calibri" w:hAnsi="Verdana" w:cs="Times New Roman"/>
          <w:b/>
          <w:bCs/>
          <w:sz w:val="20"/>
          <w:szCs w:val="20"/>
          <w:lang w:val="en-GB"/>
        </w:rPr>
        <w:t xml:space="preserve">Persons with experience in conducting patent application process for entrepreneurs completed with obtaining at least </w:t>
      </w:r>
      <w:r w:rsidR="004C510C">
        <w:rPr>
          <w:rFonts w:ascii="Verdana" w:eastAsia="Calibri" w:hAnsi="Verdana" w:cs="Times New Roman"/>
          <w:b/>
          <w:bCs/>
          <w:sz w:val="20"/>
          <w:szCs w:val="20"/>
          <w:lang w:val="en-GB"/>
        </w:rPr>
        <w:t>4</w:t>
      </w:r>
      <w:r w:rsidR="004C510C" w:rsidRPr="008B65C7">
        <w:rPr>
          <w:rFonts w:ascii="Verdana" w:eastAsia="Calibri" w:hAnsi="Verdana" w:cs="Times New Roman"/>
          <w:b/>
          <w:bCs/>
          <w:sz w:val="20"/>
          <w:szCs w:val="20"/>
          <w:lang w:val="en-GB"/>
        </w:rPr>
        <w:t xml:space="preserve"> </w:t>
      </w:r>
      <w:r w:rsidRPr="008B65C7">
        <w:rPr>
          <w:rFonts w:ascii="Verdana" w:eastAsia="Calibri" w:hAnsi="Verdana" w:cs="Times New Roman"/>
          <w:b/>
          <w:bCs/>
          <w:sz w:val="20"/>
          <w:szCs w:val="20"/>
          <w:lang w:val="en-GB"/>
        </w:rPr>
        <w:t>patents before the USPTO or SIPO or EPO:</w:t>
      </w:r>
    </w:p>
    <w:tbl>
      <w:tblPr>
        <w:tblW w:w="13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198"/>
        <w:gridCol w:w="3198"/>
        <w:gridCol w:w="3198"/>
        <w:gridCol w:w="3199"/>
      </w:tblGrid>
      <w:tr w:rsidR="008B65C7" w:rsidRPr="00E15906" w14:paraId="714536F8" w14:textId="77777777" w:rsidTr="00AE7324">
        <w:trPr>
          <w:cantSplit/>
          <w:trHeight w:val="577"/>
        </w:trPr>
        <w:tc>
          <w:tcPr>
            <w:tcW w:w="846" w:type="dxa"/>
            <w:tcBorders>
              <w:top w:val="single" w:sz="4" w:space="0" w:color="auto"/>
              <w:left w:val="single" w:sz="4" w:space="0" w:color="auto"/>
              <w:bottom w:val="single" w:sz="4" w:space="0" w:color="auto"/>
              <w:right w:val="single" w:sz="4" w:space="0" w:color="auto"/>
            </w:tcBorders>
            <w:vAlign w:val="center"/>
            <w:hideMark/>
          </w:tcPr>
          <w:p w14:paraId="58D6D536"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4BE5AD9"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55B015B1"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98" w:type="dxa"/>
            <w:tcBorders>
              <w:top w:val="single" w:sz="4" w:space="0" w:color="auto"/>
              <w:left w:val="single" w:sz="4" w:space="0" w:color="auto"/>
              <w:bottom w:val="single" w:sz="4" w:space="0" w:color="auto"/>
              <w:right w:val="single" w:sz="4" w:space="0" w:color="auto"/>
            </w:tcBorders>
            <w:vAlign w:val="center"/>
            <w:hideMark/>
          </w:tcPr>
          <w:p w14:paraId="5F3CFF7D"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Experience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4222569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3A60EC8C"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335F7CD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77542AAF" w14:textId="77777777" w:rsidTr="00AE7324">
        <w:trPr>
          <w:trHeight w:hRule="exact" w:val="700"/>
        </w:trPr>
        <w:tc>
          <w:tcPr>
            <w:tcW w:w="846" w:type="dxa"/>
            <w:tcBorders>
              <w:top w:val="single" w:sz="4" w:space="0" w:color="auto"/>
              <w:left w:val="single" w:sz="4" w:space="0" w:color="auto"/>
              <w:bottom w:val="single" w:sz="4" w:space="0" w:color="auto"/>
              <w:right w:val="single" w:sz="4" w:space="0" w:color="auto"/>
            </w:tcBorders>
            <w:vAlign w:val="center"/>
            <w:hideMark/>
          </w:tcPr>
          <w:p w14:paraId="075AB365"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98" w:type="dxa"/>
            <w:tcBorders>
              <w:top w:val="single" w:sz="4" w:space="0" w:color="auto"/>
              <w:left w:val="single" w:sz="4" w:space="0" w:color="auto"/>
              <w:bottom w:val="single" w:sz="4" w:space="0" w:color="auto"/>
              <w:right w:val="single" w:sz="4" w:space="0" w:color="auto"/>
            </w:tcBorders>
            <w:vAlign w:val="center"/>
          </w:tcPr>
          <w:p w14:paraId="3DA0E15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FF2850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5E71C8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3E3DB0C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FB4487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224CEC9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C1C9A1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70506AA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58176925"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1529955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71484764" w14:textId="77777777" w:rsidTr="00AE7324">
        <w:trPr>
          <w:trHeight w:hRule="exact" w:val="752"/>
        </w:trPr>
        <w:tc>
          <w:tcPr>
            <w:tcW w:w="846" w:type="dxa"/>
            <w:tcBorders>
              <w:top w:val="single" w:sz="4" w:space="0" w:color="auto"/>
              <w:left w:val="single" w:sz="4" w:space="0" w:color="auto"/>
              <w:bottom w:val="single" w:sz="4" w:space="0" w:color="auto"/>
              <w:right w:val="single" w:sz="4" w:space="0" w:color="auto"/>
            </w:tcBorders>
            <w:vAlign w:val="center"/>
          </w:tcPr>
          <w:p w14:paraId="72F67F3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98" w:type="dxa"/>
            <w:tcBorders>
              <w:top w:val="single" w:sz="4" w:space="0" w:color="auto"/>
              <w:left w:val="single" w:sz="4" w:space="0" w:color="auto"/>
              <w:bottom w:val="single" w:sz="4" w:space="0" w:color="auto"/>
              <w:right w:val="single" w:sz="4" w:space="0" w:color="auto"/>
            </w:tcBorders>
            <w:vAlign w:val="center"/>
          </w:tcPr>
          <w:p w14:paraId="757B8D16"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1FE08E0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04B5D1A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4E38BA1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7CE7C042" w14:textId="77777777" w:rsidR="008B65C7" w:rsidRPr="008B65C7" w:rsidRDefault="008B65C7" w:rsidP="008B65C7">
      <w:pPr>
        <w:spacing w:before="120" w:after="120" w:line="259" w:lineRule="auto"/>
        <w:ind w:left="786"/>
        <w:contextualSpacing/>
        <w:jc w:val="both"/>
        <w:rPr>
          <w:rFonts w:ascii="Verdana" w:eastAsia="Times New Roman" w:hAnsi="Verdana" w:cs="Times New Roman"/>
          <w:b/>
          <w:bCs/>
          <w:sz w:val="20"/>
          <w:szCs w:val="20"/>
          <w:lang w:val="en-GB"/>
        </w:rPr>
      </w:pPr>
    </w:p>
    <w:p w14:paraId="61C7AAC5" w14:textId="77777777" w:rsidR="008B65C7" w:rsidRPr="008B65C7" w:rsidRDefault="008B65C7" w:rsidP="008B65C7">
      <w:pPr>
        <w:numPr>
          <w:ilvl w:val="0"/>
          <w:numId w:val="31"/>
        </w:numPr>
        <w:spacing w:before="120" w:after="120" w:line="259" w:lineRule="auto"/>
        <w:contextualSpacing/>
        <w:jc w:val="both"/>
        <w:rPr>
          <w:rFonts w:ascii="Verdana" w:eastAsia="Times New Roman" w:hAnsi="Verdana" w:cs="Times New Roman"/>
          <w:b/>
          <w:bCs/>
          <w:sz w:val="20"/>
          <w:szCs w:val="20"/>
          <w:lang w:val="en-GB"/>
        </w:rPr>
      </w:pPr>
      <w:r w:rsidRPr="008B65C7">
        <w:rPr>
          <w:rFonts w:ascii="Verdana" w:eastAsia="Calibri" w:hAnsi="Verdana" w:cs="Times New Roman"/>
          <w:b/>
          <w:bCs/>
          <w:sz w:val="20"/>
          <w:szCs w:val="20"/>
          <w:lang w:val="en-GB"/>
        </w:rPr>
        <w:lastRenderedPageBreak/>
        <w:t>Persons with experience in conducting a patent application process for mRNA-based technologies resulting in at least 2 entrepreneurial patents before the USPTO or SIPO or EPO:</w:t>
      </w:r>
    </w:p>
    <w:tbl>
      <w:tblPr>
        <w:tblW w:w="1365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201"/>
        <w:gridCol w:w="3201"/>
        <w:gridCol w:w="3201"/>
        <w:gridCol w:w="3202"/>
      </w:tblGrid>
      <w:tr w:rsidR="008B65C7" w:rsidRPr="00E15906" w14:paraId="1E62EA87" w14:textId="77777777" w:rsidTr="00AE7324">
        <w:trPr>
          <w:cantSplit/>
          <w:trHeight w:val="703"/>
        </w:trPr>
        <w:tc>
          <w:tcPr>
            <w:tcW w:w="846" w:type="dxa"/>
            <w:tcBorders>
              <w:top w:val="single" w:sz="4" w:space="0" w:color="auto"/>
              <w:left w:val="single" w:sz="4" w:space="0" w:color="auto"/>
              <w:bottom w:val="single" w:sz="4" w:space="0" w:color="auto"/>
              <w:right w:val="single" w:sz="4" w:space="0" w:color="auto"/>
            </w:tcBorders>
            <w:vAlign w:val="center"/>
            <w:hideMark/>
          </w:tcPr>
          <w:p w14:paraId="43EF3F14"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201" w:type="dxa"/>
            <w:tcBorders>
              <w:top w:val="single" w:sz="4" w:space="0" w:color="auto"/>
              <w:left w:val="single" w:sz="4" w:space="0" w:color="auto"/>
              <w:bottom w:val="single" w:sz="4" w:space="0" w:color="auto"/>
              <w:right w:val="single" w:sz="4" w:space="0" w:color="auto"/>
            </w:tcBorders>
            <w:vAlign w:val="center"/>
            <w:hideMark/>
          </w:tcPr>
          <w:p w14:paraId="4C53B13D"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201" w:type="dxa"/>
            <w:tcBorders>
              <w:top w:val="single" w:sz="4" w:space="0" w:color="auto"/>
              <w:left w:val="single" w:sz="4" w:space="0" w:color="auto"/>
              <w:bottom w:val="single" w:sz="4" w:space="0" w:color="auto"/>
              <w:right w:val="single" w:sz="4" w:space="0" w:color="auto"/>
            </w:tcBorders>
            <w:vAlign w:val="center"/>
            <w:hideMark/>
          </w:tcPr>
          <w:p w14:paraId="41C35C3C"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201" w:type="dxa"/>
            <w:tcBorders>
              <w:top w:val="single" w:sz="4" w:space="0" w:color="auto"/>
              <w:left w:val="single" w:sz="4" w:space="0" w:color="auto"/>
              <w:bottom w:val="single" w:sz="4" w:space="0" w:color="auto"/>
              <w:right w:val="single" w:sz="4" w:space="0" w:color="auto"/>
            </w:tcBorders>
            <w:vAlign w:val="center"/>
            <w:hideMark/>
          </w:tcPr>
          <w:p w14:paraId="7EB632EC"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Experience</w:t>
            </w:r>
          </w:p>
        </w:tc>
        <w:tc>
          <w:tcPr>
            <w:tcW w:w="3202" w:type="dxa"/>
            <w:tcBorders>
              <w:top w:val="single" w:sz="4" w:space="0" w:color="auto"/>
              <w:left w:val="single" w:sz="4" w:space="0" w:color="auto"/>
              <w:bottom w:val="single" w:sz="4" w:space="0" w:color="auto"/>
              <w:right w:val="single" w:sz="4" w:space="0" w:color="auto"/>
            </w:tcBorders>
            <w:vAlign w:val="center"/>
            <w:hideMark/>
          </w:tcPr>
          <w:p w14:paraId="2ECC92BA"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7925C14F"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3875E870"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6E77177A" w14:textId="77777777" w:rsidTr="00AE7324">
        <w:trPr>
          <w:trHeight w:hRule="exact" w:val="854"/>
        </w:trPr>
        <w:tc>
          <w:tcPr>
            <w:tcW w:w="846" w:type="dxa"/>
            <w:tcBorders>
              <w:top w:val="single" w:sz="4" w:space="0" w:color="auto"/>
              <w:left w:val="single" w:sz="4" w:space="0" w:color="auto"/>
              <w:bottom w:val="single" w:sz="4" w:space="0" w:color="auto"/>
              <w:right w:val="single" w:sz="4" w:space="0" w:color="auto"/>
            </w:tcBorders>
            <w:vAlign w:val="center"/>
            <w:hideMark/>
          </w:tcPr>
          <w:p w14:paraId="53CC0EB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201" w:type="dxa"/>
            <w:tcBorders>
              <w:top w:val="single" w:sz="4" w:space="0" w:color="auto"/>
              <w:left w:val="single" w:sz="4" w:space="0" w:color="auto"/>
              <w:bottom w:val="single" w:sz="4" w:space="0" w:color="auto"/>
              <w:right w:val="single" w:sz="4" w:space="0" w:color="auto"/>
            </w:tcBorders>
            <w:vAlign w:val="center"/>
          </w:tcPr>
          <w:p w14:paraId="565D5BDE"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69A483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7D217E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1EC37F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6E2C9F94"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40F2D33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3E9DFF4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1" w:type="dxa"/>
            <w:tcBorders>
              <w:top w:val="single" w:sz="4" w:space="0" w:color="auto"/>
              <w:left w:val="single" w:sz="4" w:space="0" w:color="auto"/>
              <w:bottom w:val="single" w:sz="4" w:space="0" w:color="auto"/>
              <w:right w:val="single" w:sz="4" w:space="0" w:color="auto"/>
            </w:tcBorders>
            <w:vAlign w:val="center"/>
          </w:tcPr>
          <w:p w14:paraId="4E5660B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1" w:type="dxa"/>
            <w:tcBorders>
              <w:top w:val="single" w:sz="4" w:space="0" w:color="auto"/>
              <w:left w:val="single" w:sz="4" w:space="0" w:color="auto"/>
              <w:bottom w:val="single" w:sz="4" w:space="0" w:color="auto"/>
              <w:right w:val="single" w:sz="4" w:space="0" w:color="auto"/>
            </w:tcBorders>
            <w:vAlign w:val="center"/>
          </w:tcPr>
          <w:p w14:paraId="62CA23B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2" w:type="dxa"/>
            <w:tcBorders>
              <w:top w:val="single" w:sz="4" w:space="0" w:color="auto"/>
              <w:left w:val="single" w:sz="4" w:space="0" w:color="auto"/>
              <w:bottom w:val="single" w:sz="4" w:space="0" w:color="auto"/>
              <w:right w:val="single" w:sz="4" w:space="0" w:color="auto"/>
            </w:tcBorders>
            <w:vAlign w:val="center"/>
          </w:tcPr>
          <w:p w14:paraId="7FC97414"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31AE0087" w14:textId="77777777" w:rsidTr="00AE7324">
        <w:trPr>
          <w:trHeight w:hRule="exact" w:val="917"/>
        </w:trPr>
        <w:tc>
          <w:tcPr>
            <w:tcW w:w="846" w:type="dxa"/>
            <w:tcBorders>
              <w:top w:val="single" w:sz="4" w:space="0" w:color="auto"/>
              <w:left w:val="single" w:sz="4" w:space="0" w:color="auto"/>
              <w:bottom w:val="single" w:sz="4" w:space="0" w:color="auto"/>
              <w:right w:val="single" w:sz="4" w:space="0" w:color="auto"/>
            </w:tcBorders>
            <w:vAlign w:val="center"/>
          </w:tcPr>
          <w:p w14:paraId="69CC990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201" w:type="dxa"/>
            <w:tcBorders>
              <w:top w:val="single" w:sz="4" w:space="0" w:color="auto"/>
              <w:left w:val="single" w:sz="4" w:space="0" w:color="auto"/>
              <w:bottom w:val="single" w:sz="4" w:space="0" w:color="auto"/>
              <w:right w:val="single" w:sz="4" w:space="0" w:color="auto"/>
            </w:tcBorders>
            <w:vAlign w:val="center"/>
          </w:tcPr>
          <w:p w14:paraId="6917AF8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1" w:type="dxa"/>
            <w:tcBorders>
              <w:top w:val="single" w:sz="4" w:space="0" w:color="auto"/>
              <w:left w:val="single" w:sz="4" w:space="0" w:color="auto"/>
              <w:bottom w:val="single" w:sz="4" w:space="0" w:color="auto"/>
              <w:right w:val="single" w:sz="4" w:space="0" w:color="auto"/>
            </w:tcBorders>
            <w:vAlign w:val="center"/>
          </w:tcPr>
          <w:p w14:paraId="4CB5D64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1" w:type="dxa"/>
            <w:tcBorders>
              <w:top w:val="single" w:sz="4" w:space="0" w:color="auto"/>
              <w:left w:val="single" w:sz="4" w:space="0" w:color="auto"/>
              <w:bottom w:val="single" w:sz="4" w:space="0" w:color="auto"/>
              <w:right w:val="single" w:sz="4" w:space="0" w:color="auto"/>
            </w:tcBorders>
            <w:vAlign w:val="center"/>
          </w:tcPr>
          <w:p w14:paraId="76E9AAB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202" w:type="dxa"/>
            <w:tcBorders>
              <w:top w:val="single" w:sz="4" w:space="0" w:color="auto"/>
              <w:left w:val="single" w:sz="4" w:space="0" w:color="auto"/>
              <w:bottom w:val="single" w:sz="4" w:space="0" w:color="auto"/>
              <w:right w:val="single" w:sz="4" w:space="0" w:color="auto"/>
            </w:tcBorders>
            <w:vAlign w:val="center"/>
          </w:tcPr>
          <w:p w14:paraId="7D4741A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7B570DB0" w14:textId="77777777" w:rsidR="008B65C7" w:rsidRPr="008B65C7" w:rsidRDefault="008B65C7" w:rsidP="008B65C7">
      <w:pPr>
        <w:spacing w:before="120" w:after="120" w:line="259" w:lineRule="auto"/>
        <w:jc w:val="both"/>
        <w:rPr>
          <w:rFonts w:ascii="Verdana" w:eastAsia="Times New Roman" w:hAnsi="Verdana" w:cs="Times New Roman"/>
          <w:b/>
          <w:bCs/>
          <w:sz w:val="20"/>
          <w:szCs w:val="20"/>
          <w:lang w:val="en-GB"/>
        </w:rPr>
      </w:pPr>
    </w:p>
    <w:p w14:paraId="55B50030" w14:textId="6138A348" w:rsidR="008B65C7" w:rsidRPr="008B65C7" w:rsidRDefault="008B65C7" w:rsidP="008B65C7">
      <w:pPr>
        <w:numPr>
          <w:ilvl w:val="0"/>
          <w:numId w:val="31"/>
        </w:numPr>
        <w:spacing w:before="120" w:after="120" w:line="259" w:lineRule="auto"/>
        <w:contextualSpacing/>
        <w:jc w:val="both"/>
        <w:rPr>
          <w:rFonts w:ascii="Verdana" w:eastAsia="Times New Roman" w:hAnsi="Verdana" w:cs="Times New Roman"/>
          <w:b/>
          <w:bCs/>
          <w:sz w:val="20"/>
          <w:szCs w:val="20"/>
          <w:lang w:val="en-GB"/>
        </w:rPr>
      </w:pPr>
      <w:r w:rsidRPr="008B65C7">
        <w:rPr>
          <w:rFonts w:ascii="Verdana" w:eastAsia="Calibri" w:hAnsi="Verdana" w:cs="Times New Roman"/>
          <w:b/>
          <w:bCs/>
          <w:sz w:val="20"/>
          <w:szCs w:val="20"/>
          <w:lang w:val="en-GB"/>
        </w:rPr>
        <w:t xml:space="preserve">Persons with experience in a minimum of </w:t>
      </w:r>
      <w:r w:rsidR="004C510C">
        <w:rPr>
          <w:rFonts w:ascii="Verdana" w:eastAsia="Calibri" w:hAnsi="Verdana" w:cs="Times New Roman"/>
          <w:b/>
          <w:bCs/>
          <w:sz w:val="20"/>
          <w:szCs w:val="20"/>
          <w:lang w:val="en-GB"/>
        </w:rPr>
        <w:t>2</w:t>
      </w:r>
      <w:r w:rsidR="004C510C" w:rsidRPr="008B65C7">
        <w:rPr>
          <w:rFonts w:ascii="Verdana" w:eastAsia="Calibri" w:hAnsi="Verdana" w:cs="Times New Roman"/>
          <w:b/>
          <w:bCs/>
          <w:sz w:val="20"/>
          <w:szCs w:val="20"/>
          <w:lang w:val="en-GB"/>
        </w:rPr>
        <w:t xml:space="preserve"> </w:t>
      </w:r>
      <w:r w:rsidRPr="008B65C7">
        <w:rPr>
          <w:rFonts w:ascii="Verdana" w:eastAsia="Calibri" w:hAnsi="Verdana" w:cs="Times New Roman"/>
          <w:b/>
          <w:bCs/>
          <w:sz w:val="20"/>
          <w:szCs w:val="20"/>
          <w:lang w:val="en-GB"/>
        </w:rPr>
        <w:t>Intellectual Property Rights litigations (e.g. invalidation or patent infringement) before courts with jurisdiction in countries such as the United States or China or Japan or Germany or France or the United Kingdom or Italy:</w:t>
      </w:r>
    </w:p>
    <w:tbl>
      <w:tblPr>
        <w:tblW w:w="13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198"/>
        <w:gridCol w:w="3198"/>
        <w:gridCol w:w="3198"/>
        <w:gridCol w:w="3199"/>
      </w:tblGrid>
      <w:tr w:rsidR="008B65C7" w:rsidRPr="00E15906" w14:paraId="0F38CD21" w14:textId="77777777" w:rsidTr="00AE7324">
        <w:trPr>
          <w:cantSplit/>
          <w:trHeight w:val="577"/>
        </w:trPr>
        <w:tc>
          <w:tcPr>
            <w:tcW w:w="846" w:type="dxa"/>
            <w:tcBorders>
              <w:top w:val="single" w:sz="4" w:space="0" w:color="auto"/>
              <w:left w:val="single" w:sz="4" w:space="0" w:color="auto"/>
              <w:bottom w:val="single" w:sz="4" w:space="0" w:color="auto"/>
              <w:right w:val="single" w:sz="4" w:space="0" w:color="auto"/>
            </w:tcBorders>
            <w:vAlign w:val="center"/>
            <w:hideMark/>
          </w:tcPr>
          <w:p w14:paraId="1BD516F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58DEE04A"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794F598F"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98" w:type="dxa"/>
            <w:tcBorders>
              <w:top w:val="single" w:sz="4" w:space="0" w:color="auto"/>
              <w:left w:val="single" w:sz="4" w:space="0" w:color="auto"/>
              <w:bottom w:val="single" w:sz="4" w:space="0" w:color="auto"/>
              <w:right w:val="single" w:sz="4" w:space="0" w:color="auto"/>
            </w:tcBorders>
            <w:vAlign w:val="center"/>
            <w:hideMark/>
          </w:tcPr>
          <w:p w14:paraId="742BCB9E"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Experience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4F2F523A"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65724F36"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6D55CA25"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0418F9F1" w14:textId="77777777" w:rsidTr="00AE7324">
        <w:trPr>
          <w:trHeight w:hRule="exact" w:val="700"/>
        </w:trPr>
        <w:tc>
          <w:tcPr>
            <w:tcW w:w="846" w:type="dxa"/>
            <w:tcBorders>
              <w:top w:val="single" w:sz="4" w:space="0" w:color="auto"/>
              <w:left w:val="single" w:sz="4" w:space="0" w:color="auto"/>
              <w:bottom w:val="single" w:sz="4" w:space="0" w:color="auto"/>
              <w:right w:val="single" w:sz="4" w:space="0" w:color="auto"/>
            </w:tcBorders>
            <w:vAlign w:val="center"/>
            <w:hideMark/>
          </w:tcPr>
          <w:p w14:paraId="11221CD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98" w:type="dxa"/>
            <w:tcBorders>
              <w:top w:val="single" w:sz="4" w:space="0" w:color="auto"/>
              <w:left w:val="single" w:sz="4" w:space="0" w:color="auto"/>
              <w:bottom w:val="single" w:sz="4" w:space="0" w:color="auto"/>
              <w:right w:val="single" w:sz="4" w:space="0" w:color="auto"/>
            </w:tcBorders>
            <w:vAlign w:val="center"/>
          </w:tcPr>
          <w:p w14:paraId="64B84FB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DD839B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3B2AE77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7FE8CB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B69CD3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24F32E7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204A89F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669A7595"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4E9DB436"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131768B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7075E43D" w14:textId="77777777" w:rsidTr="00AE7324">
        <w:trPr>
          <w:trHeight w:hRule="exact" w:val="752"/>
        </w:trPr>
        <w:tc>
          <w:tcPr>
            <w:tcW w:w="846" w:type="dxa"/>
            <w:tcBorders>
              <w:top w:val="single" w:sz="4" w:space="0" w:color="auto"/>
              <w:left w:val="single" w:sz="4" w:space="0" w:color="auto"/>
              <w:bottom w:val="single" w:sz="4" w:space="0" w:color="auto"/>
              <w:right w:val="single" w:sz="4" w:space="0" w:color="auto"/>
            </w:tcBorders>
            <w:vAlign w:val="center"/>
          </w:tcPr>
          <w:p w14:paraId="4D3954A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98" w:type="dxa"/>
            <w:tcBorders>
              <w:top w:val="single" w:sz="4" w:space="0" w:color="auto"/>
              <w:left w:val="single" w:sz="4" w:space="0" w:color="auto"/>
              <w:bottom w:val="single" w:sz="4" w:space="0" w:color="auto"/>
              <w:right w:val="single" w:sz="4" w:space="0" w:color="auto"/>
            </w:tcBorders>
            <w:vAlign w:val="center"/>
          </w:tcPr>
          <w:p w14:paraId="2B70D2F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225B5C0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8" w:type="dxa"/>
            <w:tcBorders>
              <w:top w:val="single" w:sz="4" w:space="0" w:color="auto"/>
              <w:left w:val="single" w:sz="4" w:space="0" w:color="auto"/>
              <w:bottom w:val="single" w:sz="4" w:space="0" w:color="auto"/>
              <w:right w:val="single" w:sz="4" w:space="0" w:color="auto"/>
            </w:tcBorders>
            <w:vAlign w:val="center"/>
          </w:tcPr>
          <w:p w14:paraId="25E72947"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99" w:type="dxa"/>
            <w:tcBorders>
              <w:top w:val="single" w:sz="4" w:space="0" w:color="auto"/>
              <w:left w:val="single" w:sz="4" w:space="0" w:color="auto"/>
              <w:bottom w:val="single" w:sz="4" w:space="0" w:color="auto"/>
              <w:right w:val="single" w:sz="4" w:space="0" w:color="auto"/>
            </w:tcBorders>
            <w:vAlign w:val="center"/>
          </w:tcPr>
          <w:p w14:paraId="3027585E"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75C1ED0C" w14:textId="77777777" w:rsidR="008B65C7" w:rsidRPr="008B65C7" w:rsidRDefault="008B65C7" w:rsidP="008B65C7">
      <w:pPr>
        <w:spacing w:before="120" w:after="120" w:line="259" w:lineRule="auto"/>
        <w:ind w:left="786"/>
        <w:contextualSpacing/>
        <w:jc w:val="both"/>
        <w:rPr>
          <w:rFonts w:ascii="Calibri" w:eastAsia="Verdana" w:hAnsi="Calibri" w:cs="Times New Roman"/>
          <w:color w:val="000000"/>
          <w:szCs w:val="20"/>
          <w:lang w:val="en-GB"/>
        </w:rPr>
      </w:pPr>
    </w:p>
    <w:p w14:paraId="2BAFCCFD" w14:textId="77777777" w:rsidR="008B65C7" w:rsidRPr="008B65C7" w:rsidRDefault="008B65C7" w:rsidP="008B65C7">
      <w:pPr>
        <w:numPr>
          <w:ilvl w:val="0"/>
          <w:numId w:val="31"/>
        </w:numPr>
        <w:spacing w:before="120" w:after="120" w:line="259" w:lineRule="auto"/>
        <w:contextualSpacing/>
        <w:jc w:val="both"/>
        <w:rPr>
          <w:rFonts w:ascii="Calibri" w:eastAsia="Verdana" w:hAnsi="Calibri" w:cs="Times New Roman"/>
          <w:color w:val="000000"/>
          <w:szCs w:val="20"/>
          <w:lang w:val="en-GB"/>
        </w:rPr>
      </w:pPr>
      <w:r w:rsidRPr="008B65C7">
        <w:rPr>
          <w:rFonts w:ascii="Verdana" w:eastAsia="Calibri" w:hAnsi="Verdana" w:cs="Times New Roman"/>
          <w:b/>
          <w:bCs/>
          <w:sz w:val="20"/>
          <w:szCs w:val="20"/>
          <w:lang w:val="en-GB"/>
        </w:rPr>
        <w:t>Persons who are qualified as European patent attorneys (i.e. have passed the European Qualification Examination EQE), of which at least one person with a minimum of two years' experience as a patent attorney:</w:t>
      </w:r>
    </w:p>
    <w:tbl>
      <w:tblPr>
        <w:tblW w:w="135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3"/>
        <w:gridCol w:w="3111"/>
        <w:gridCol w:w="3111"/>
        <w:gridCol w:w="3372"/>
        <w:gridCol w:w="3112"/>
      </w:tblGrid>
      <w:tr w:rsidR="008B65C7" w:rsidRPr="00E15906" w14:paraId="5E34A398" w14:textId="77777777" w:rsidTr="00AE7324">
        <w:trPr>
          <w:cantSplit/>
          <w:trHeight w:val="518"/>
        </w:trPr>
        <w:tc>
          <w:tcPr>
            <w:tcW w:w="823" w:type="dxa"/>
            <w:tcBorders>
              <w:top w:val="single" w:sz="4" w:space="0" w:color="auto"/>
              <w:left w:val="single" w:sz="4" w:space="0" w:color="auto"/>
              <w:bottom w:val="single" w:sz="4" w:space="0" w:color="auto"/>
              <w:right w:val="single" w:sz="4" w:space="0" w:color="auto"/>
            </w:tcBorders>
            <w:vAlign w:val="center"/>
            <w:hideMark/>
          </w:tcPr>
          <w:p w14:paraId="1257C17B"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11" w:type="dxa"/>
            <w:tcBorders>
              <w:top w:val="single" w:sz="4" w:space="0" w:color="auto"/>
              <w:left w:val="single" w:sz="4" w:space="0" w:color="auto"/>
              <w:bottom w:val="single" w:sz="4" w:space="0" w:color="auto"/>
              <w:right w:val="single" w:sz="4" w:space="0" w:color="auto"/>
            </w:tcBorders>
            <w:vAlign w:val="center"/>
            <w:hideMark/>
          </w:tcPr>
          <w:p w14:paraId="4BA64EAB"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11" w:type="dxa"/>
            <w:tcBorders>
              <w:top w:val="single" w:sz="4" w:space="0" w:color="auto"/>
              <w:left w:val="single" w:sz="4" w:space="0" w:color="auto"/>
              <w:bottom w:val="single" w:sz="4" w:space="0" w:color="auto"/>
              <w:right w:val="single" w:sz="4" w:space="0" w:color="auto"/>
            </w:tcBorders>
            <w:vAlign w:val="center"/>
            <w:hideMark/>
          </w:tcPr>
          <w:p w14:paraId="4624DECC"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372" w:type="dxa"/>
            <w:tcBorders>
              <w:top w:val="single" w:sz="4" w:space="0" w:color="auto"/>
              <w:left w:val="single" w:sz="4" w:space="0" w:color="auto"/>
              <w:bottom w:val="single" w:sz="4" w:space="0" w:color="auto"/>
              <w:right w:val="single" w:sz="4" w:space="0" w:color="auto"/>
            </w:tcBorders>
          </w:tcPr>
          <w:p w14:paraId="0F840870"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Powers of the European patent attorney (Specify type of power)</w:t>
            </w:r>
          </w:p>
        </w:tc>
        <w:tc>
          <w:tcPr>
            <w:tcW w:w="3112" w:type="dxa"/>
            <w:tcBorders>
              <w:top w:val="single" w:sz="4" w:space="0" w:color="auto"/>
              <w:left w:val="single" w:sz="4" w:space="0" w:color="auto"/>
              <w:bottom w:val="single" w:sz="4" w:space="0" w:color="auto"/>
              <w:right w:val="single" w:sz="4" w:space="0" w:color="auto"/>
            </w:tcBorders>
            <w:vAlign w:val="center"/>
            <w:hideMark/>
          </w:tcPr>
          <w:p w14:paraId="5744595F"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 disposal of these persons</w:t>
            </w:r>
          </w:p>
          <w:p w14:paraId="7425838D"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3D0F9F56" w14:textId="77777777" w:rsidTr="00AE7324">
        <w:trPr>
          <w:trHeight w:hRule="exact" w:val="628"/>
        </w:trPr>
        <w:tc>
          <w:tcPr>
            <w:tcW w:w="823" w:type="dxa"/>
            <w:tcBorders>
              <w:top w:val="single" w:sz="4" w:space="0" w:color="auto"/>
              <w:left w:val="single" w:sz="4" w:space="0" w:color="auto"/>
              <w:bottom w:val="single" w:sz="4" w:space="0" w:color="auto"/>
              <w:right w:val="single" w:sz="4" w:space="0" w:color="auto"/>
            </w:tcBorders>
            <w:vAlign w:val="center"/>
            <w:hideMark/>
          </w:tcPr>
          <w:p w14:paraId="2474E34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11" w:type="dxa"/>
            <w:tcBorders>
              <w:top w:val="single" w:sz="4" w:space="0" w:color="auto"/>
              <w:left w:val="single" w:sz="4" w:space="0" w:color="auto"/>
              <w:bottom w:val="single" w:sz="4" w:space="0" w:color="auto"/>
              <w:right w:val="single" w:sz="4" w:space="0" w:color="auto"/>
            </w:tcBorders>
            <w:vAlign w:val="center"/>
          </w:tcPr>
          <w:p w14:paraId="3340B5B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54884F4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C552A5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3A44ED4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15032DD"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7CBBE8E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4FE1DA1A"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11" w:type="dxa"/>
            <w:tcBorders>
              <w:top w:val="single" w:sz="4" w:space="0" w:color="auto"/>
              <w:left w:val="single" w:sz="4" w:space="0" w:color="auto"/>
              <w:bottom w:val="single" w:sz="4" w:space="0" w:color="auto"/>
              <w:right w:val="single" w:sz="4" w:space="0" w:color="auto"/>
            </w:tcBorders>
            <w:vAlign w:val="center"/>
          </w:tcPr>
          <w:p w14:paraId="2678FF1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14:paraId="0ADE3766"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12" w:type="dxa"/>
            <w:tcBorders>
              <w:top w:val="single" w:sz="4" w:space="0" w:color="auto"/>
              <w:left w:val="single" w:sz="4" w:space="0" w:color="auto"/>
              <w:bottom w:val="single" w:sz="4" w:space="0" w:color="auto"/>
              <w:right w:val="single" w:sz="4" w:space="0" w:color="auto"/>
            </w:tcBorders>
            <w:vAlign w:val="center"/>
          </w:tcPr>
          <w:p w14:paraId="0A000013"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224D74CC" w14:textId="77777777" w:rsidTr="00AE7324">
        <w:trPr>
          <w:trHeight w:hRule="exact" w:val="674"/>
        </w:trPr>
        <w:tc>
          <w:tcPr>
            <w:tcW w:w="823" w:type="dxa"/>
            <w:tcBorders>
              <w:top w:val="single" w:sz="4" w:space="0" w:color="auto"/>
              <w:left w:val="single" w:sz="4" w:space="0" w:color="auto"/>
              <w:bottom w:val="single" w:sz="4" w:space="0" w:color="auto"/>
              <w:right w:val="single" w:sz="4" w:space="0" w:color="auto"/>
            </w:tcBorders>
            <w:vAlign w:val="center"/>
          </w:tcPr>
          <w:p w14:paraId="1B60763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11" w:type="dxa"/>
            <w:tcBorders>
              <w:top w:val="single" w:sz="4" w:space="0" w:color="auto"/>
              <w:left w:val="single" w:sz="4" w:space="0" w:color="auto"/>
              <w:bottom w:val="single" w:sz="4" w:space="0" w:color="auto"/>
              <w:right w:val="single" w:sz="4" w:space="0" w:color="auto"/>
            </w:tcBorders>
            <w:vAlign w:val="center"/>
          </w:tcPr>
          <w:p w14:paraId="5EA3085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11" w:type="dxa"/>
            <w:tcBorders>
              <w:top w:val="single" w:sz="4" w:space="0" w:color="auto"/>
              <w:left w:val="single" w:sz="4" w:space="0" w:color="auto"/>
              <w:bottom w:val="single" w:sz="4" w:space="0" w:color="auto"/>
              <w:right w:val="single" w:sz="4" w:space="0" w:color="auto"/>
            </w:tcBorders>
            <w:vAlign w:val="center"/>
          </w:tcPr>
          <w:p w14:paraId="2F8504C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14:paraId="1D15C93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12" w:type="dxa"/>
            <w:tcBorders>
              <w:top w:val="single" w:sz="4" w:space="0" w:color="auto"/>
              <w:left w:val="single" w:sz="4" w:space="0" w:color="auto"/>
              <w:bottom w:val="single" w:sz="4" w:space="0" w:color="auto"/>
              <w:right w:val="single" w:sz="4" w:space="0" w:color="auto"/>
            </w:tcBorders>
            <w:vAlign w:val="center"/>
          </w:tcPr>
          <w:p w14:paraId="67D64622"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108685E9" w14:textId="77777777" w:rsidR="008B65C7" w:rsidRPr="008B65C7" w:rsidRDefault="008B65C7" w:rsidP="008B65C7">
      <w:pPr>
        <w:spacing w:after="160" w:line="259" w:lineRule="auto"/>
        <w:rPr>
          <w:rFonts w:ascii="Verdana" w:eastAsia="Times New Roman" w:hAnsi="Verdana" w:cs="Times New Roman"/>
          <w:b/>
          <w:bCs/>
          <w:sz w:val="20"/>
          <w:szCs w:val="20"/>
          <w:lang w:val="en-GB"/>
        </w:rPr>
      </w:pPr>
    </w:p>
    <w:p w14:paraId="13CC0048" w14:textId="77777777" w:rsidR="008B65C7" w:rsidRPr="008B65C7" w:rsidRDefault="008B65C7" w:rsidP="008B65C7">
      <w:pPr>
        <w:numPr>
          <w:ilvl w:val="0"/>
          <w:numId w:val="31"/>
        </w:numPr>
        <w:spacing w:after="160" w:line="259" w:lineRule="auto"/>
        <w:contextualSpacing/>
        <w:rPr>
          <w:rFonts w:ascii="Verdana" w:eastAsia="Calibri" w:hAnsi="Verdana" w:cs="Times New Roman"/>
          <w:b/>
          <w:bCs/>
          <w:sz w:val="20"/>
          <w:szCs w:val="20"/>
          <w:lang w:val="en-GB"/>
        </w:rPr>
      </w:pPr>
      <w:r w:rsidRPr="008B65C7">
        <w:rPr>
          <w:rFonts w:ascii="Verdana" w:eastAsia="Calibri" w:hAnsi="Verdana" w:cs="Times New Roman"/>
          <w:b/>
          <w:bCs/>
          <w:sz w:val="20"/>
          <w:szCs w:val="20"/>
          <w:lang w:val="en-GB"/>
        </w:rPr>
        <w:t>Persons with a biotechnology background (upper second degree, master's degree or equivalent):</w:t>
      </w:r>
    </w:p>
    <w:tbl>
      <w:tblPr>
        <w:tblW w:w="13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3"/>
        <w:gridCol w:w="3149"/>
        <w:gridCol w:w="3149"/>
        <w:gridCol w:w="3149"/>
        <w:gridCol w:w="3150"/>
      </w:tblGrid>
      <w:tr w:rsidR="008B65C7" w:rsidRPr="00E15906" w14:paraId="20EEDEA0" w14:textId="77777777" w:rsidTr="00AE7324">
        <w:trPr>
          <w:cantSplit/>
          <w:trHeight w:val="1422"/>
        </w:trPr>
        <w:tc>
          <w:tcPr>
            <w:tcW w:w="833" w:type="dxa"/>
            <w:tcBorders>
              <w:top w:val="single" w:sz="4" w:space="0" w:color="auto"/>
              <w:left w:val="single" w:sz="4" w:space="0" w:color="auto"/>
              <w:bottom w:val="single" w:sz="4" w:space="0" w:color="auto"/>
              <w:right w:val="single" w:sz="4" w:space="0" w:color="auto"/>
            </w:tcBorders>
            <w:vAlign w:val="center"/>
            <w:hideMark/>
          </w:tcPr>
          <w:p w14:paraId="14338C52"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49" w:type="dxa"/>
            <w:tcBorders>
              <w:top w:val="single" w:sz="4" w:space="0" w:color="auto"/>
              <w:left w:val="single" w:sz="4" w:space="0" w:color="auto"/>
              <w:bottom w:val="single" w:sz="4" w:space="0" w:color="auto"/>
              <w:right w:val="single" w:sz="4" w:space="0" w:color="auto"/>
            </w:tcBorders>
            <w:vAlign w:val="center"/>
            <w:hideMark/>
          </w:tcPr>
          <w:p w14:paraId="189AE82E"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49" w:type="dxa"/>
            <w:tcBorders>
              <w:top w:val="single" w:sz="4" w:space="0" w:color="auto"/>
              <w:left w:val="single" w:sz="4" w:space="0" w:color="auto"/>
              <w:bottom w:val="single" w:sz="4" w:space="0" w:color="auto"/>
              <w:right w:val="single" w:sz="4" w:space="0" w:color="auto"/>
            </w:tcBorders>
            <w:vAlign w:val="center"/>
            <w:hideMark/>
          </w:tcPr>
          <w:p w14:paraId="09C9DDA5"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49" w:type="dxa"/>
            <w:tcBorders>
              <w:top w:val="single" w:sz="4" w:space="0" w:color="auto"/>
              <w:left w:val="single" w:sz="4" w:space="0" w:color="auto"/>
              <w:bottom w:val="single" w:sz="4" w:space="0" w:color="auto"/>
              <w:right w:val="single" w:sz="4" w:space="0" w:color="auto"/>
            </w:tcBorders>
            <w:vAlign w:val="center"/>
            <w:hideMark/>
          </w:tcPr>
          <w:p w14:paraId="2048A782"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Education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E4EF24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55B175A5"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13FB0B5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60779681" w14:textId="77777777" w:rsidTr="00AE7324">
        <w:trPr>
          <w:trHeight w:hRule="exact" w:val="927"/>
        </w:trPr>
        <w:tc>
          <w:tcPr>
            <w:tcW w:w="833" w:type="dxa"/>
            <w:tcBorders>
              <w:top w:val="single" w:sz="4" w:space="0" w:color="auto"/>
              <w:left w:val="single" w:sz="4" w:space="0" w:color="auto"/>
              <w:bottom w:val="single" w:sz="4" w:space="0" w:color="auto"/>
              <w:right w:val="single" w:sz="4" w:space="0" w:color="auto"/>
            </w:tcBorders>
            <w:vAlign w:val="center"/>
            <w:hideMark/>
          </w:tcPr>
          <w:p w14:paraId="06DF67AF"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49" w:type="dxa"/>
            <w:tcBorders>
              <w:top w:val="single" w:sz="4" w:space="0" w:color="auto"/>
              <w:left w:val="single" w:sz="4" w:space="0" w:color="auto"/>
              <w:bottom w:val="single" w:sz="4" w:space="0" w:color="auto"/>
              <w:right w:val="single" w:sz="4" w:space="0" w:color="auto"/>
            </w:tcBorders>
            <w:vAlign w:val="center"/>
          </w:tcPr>
          <w:p w14:paraId="439969F5" w14:textId="77777777" w:rsidR="008B65C7" w:rsidRPr="008B65C7" w:rsidRDefault="008B65C7" w:rsidP="008B65C7">
            <w:pPr>
              <w:widowControl w:val="0"/>
              <w:tabs>
                <w:tab w:val="left" w:pos="9072"/>
              </w:tabs>
              <w:autoSpaceDE w:val="0"/>
              <w:autoSpaceDN w:val="0"/>
              <w:adjustRightInd w:val="0"/>
              <w:spacing w:line="360" w:lineRule="atLeast"/>
              <w:textAlignment w:val="baseline"/>
              <w:rPr>
                <w:rFonts w:ascii="Verdana" w:eastAsia="Calibri" w:hAnsi="Verdana" w:cs="Calibri"/>
                <w:sz w:val="20"/>
                <w:szCs w:val="20"/>
                <w:lang w:val="en-GB"/>
              </w:rPr>
            </w:pPr>
          </w:p>
          <w:p w14:paraId="6F82BD7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05AC23F4"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37EBFC5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733B7D8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50" w:type="dxa"/>
            <w:tcBorders>
              <w:top w:val="single" w:sz="4" w:space="0" w:color="auto"/>
              <w:left w:val="single" w:sz="4" w:space="0" w:color="auto"/>
              <w:bottom w:val="single" w:sz="4" w:space="0" w:color="auto"/>
              <w:right w:val="single" w:sz="4" w:space="0" w:color="auto"/>
            </w:tcBorders>
            <w:vAlign w:val="center"/>
          </w:tcPr>
          <w:p w14:paraId="4C4A7BAE"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r w:rsidR="008B65C7" w:rsidRPr="008B65C7" w14:paraId="211029F5" w14:textId="77777777" w:rsidTr="00AE7324">
        <w:trPr>
          <w:trHeight w:hRule="exact" w:val="557"/>
        </w:trPr>
        <w:tc>
          <w:tcPr>
            <w:tcW w:w="833" w:type="dxa"/>
            <w:tcBorders>
              <w:top w:val="single" w:sz="4" w:space="0" w:color="auto"/>
              <w:left w:val="single" w:sz="4" w:space="0" w:color="auto"/>
              <w:bottom w:val="single" w:sz="4" w:space="0" w:color="auto"/>
              <w:right w:val="single" w:sz="4" w:space="0" w:color="auto"/>
            </w:tcBorders>
            <w:vAlign w:val="center"/>
          </w:tcPr>
          <w:p w14:paraId="66D5B9F6"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p>
        </w:tc>
        <w:tc>
          <w:tcPr>
            <w:tcW w:w="3149" w:type="dxa"/>
            <w:tcBorders>
              <w:top w:val="single" w:sz="4" w:space="0" w:color="auto"/>
              <w:left w:val="single" w:sz="4" w:space="0" w:color="auto"/>
              <w:bottom w:val="single" w:sz="4" w:space="0" w:color="auto"/>
              <w:right w:val="single" w:sz="4" w:space="0" w:color="auto"/>
            </w:tcBorders>
            <w:vAlign w:val="center"/>
          </w:tcPr>
          <w:p w14:paraId="304C102C"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711540D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5765AF01"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50" w:type="dxa"/>
            <w:tcBorders>
              <w:top w:val="single" w:sz="4" w:space="0" w:color="auto"/>
              <w:left w:val="single" w:sz="4" w:space="0" w:color="auto"/>
              <w:bottom w:val="single" w:sz="4" w:space="0" w:color="auto"/>
              <w:right w:val="single" w:sz="4" w:space="0" w:color="auto"/>
            </w:tcBorders>
            <w:vAlign w:val="center"/>
          </w:tcPr>
          <w:p w14:paraId="72F7A209"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04266B0F" w14:textId="77777777" w:rsidR="008B65C7" w:rsidRPr="008B65C7" w:rsidRDefault="008B65C7" w:rsidP="008B65C7">
      <w:pPr>
        <w:spacing w:before="120" w:after="120" w:line="259" w:lineRule="auto"/>
        <w:ind w:left="786"/>
        <w:contextualSpacing/>
        <w:jc w:val="both"/>
        <w:rPr>
          <w:rFonts w:ascii="Verdana" w:eastAsia="Times New Roman" w:hAnsi="Verdana" w:cs="Times New Roman"/>
          <w:b/>
          <w:bCs/>
          <w:sz w:val="20"/>
          <w:szCs w:val="20"/>
          <w:lang w:val="en-GB"/>
        </w:rPr>
      </w:pPr>
    </w:p>
    <w:p w14:paraId="50E5C3C3" w14:textId="77777777" w:rsidR="008B65C7" w:rsidRPr="008B65C7" w:rsidRDefault="008B65C7" w:rsidP="008B65C7">
      <w:pPr>
        <w:numPr>
          <w:ilvl w:val="0"/>
          <w:numId w:val="31"/>
        </w:numPr>
        <w:spacing w:before="120" w:after="120" w:line="259" w:lineRule="auto"/>
        <w:contextualSpacing/>
        <w:jc w:val="both"/>
        <w:rPr>
          <w:rFonts w:ascii="Verdana" w:eastAsia="Times New Roman" w:hAnsi="Verdana" w:cs="Times New Roman"/>
          <w:b/>
          <w:bCs/>
          <w:sz w:val="20"/>
          <w:szCs w:val="20"/>
          <w:lang w:val="en-GB"/>
        </w:rPr>
      </w:pPr>
      <w:r w:rsidRPr="008B65C7">
        <w:rPr>
          <w:rFonts w:ascii="Verdana" w:eastAsia="Calibri" w:hAnsi="Verdana" w:cs="Times New Roman"/>
          <w:b/>
          <w:bCs/>
          <w:sz w:val="20"/>
          <w:szCs w:val="20"/>
          <w:lang w:val="en-GB"/>
        </w:rPr>
        <w:t>Individuals with a doctoral degree in the area of medical biotechnology (3rd degree, PhD or equivalent):</w:t>
      </w:r>
    </w:p>
    <w:tbl>
      <w:tblPr>
        <w:tblW w:w="13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3"/>
        <w:gridCol w:w="3149"/>
        <w:gridCol w:w="3149"/>
        <w:gridCol w:w="3149"/>
        <w:gridCol w:w="3150"/>
      </w:tblGrid>
      <w:tr w:rsidR="008B65C7" w:rsidRPr="00E15906" w14:paraId="69831AAF" w14:textId="77777777" w:rsidTr="00AE7324">
        <w:trPr>
          <w:cantSplit/>
          <w:trHeight w:val="1422"/>
        </w:trPr>
        <w:tc>
          <w:tcPr>
            <w:tcW w:w="833" w:type="dxa"/>
            <w:tcBorders>
              <w:top w:val="single" w:sz="4" w:space="0" w:color="auto"/>
              <w:left w:val="single" w:sz="4" w:space="0" w:color="auto"/>
              <w:bottom w:val="single" w:sz="4" w:space="0" w:color="auto"/>
              <w:right w:val="single" w:sz="4" w:space="0" w:color="auto"/>
            </w:tcBorders>
            <w:vAlign w:val="center"/>
            <w:hideMark/>
          </w:tcPr>
          <w:p w14:paraId="1993FB37"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No.</w:t>
            </w:r>
          </w:p>
        </w:tc>
        <w:tc>
          <w:tcPr>
            <w:tcW w:w="3149" w:type="dxa"/>
            <w:tcBorders>
              <w:top w:val="single" w:sz="4" w:space="0" w:color="auto"/>
              <w:left w:val="single" w:sz="4" w:space="0" w:color="auto"/>
              <w:bottom w:val="single" w:sz="4" w:space="0" w:color="auto"/>
              <w:right w:val="single" w:sz="4" w:space="0" w:color="auto"/>
            </w:tcBorders>
            <w:vAlign w:val="center"/>
            <w:hideMark/>
          </w:tcPr>
          <w:p w14:paraId="5D192B9E"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Name and surname</w:t>
            </w:r>
          </w:p>
        </w:tc>
        <w:tc>
          <w:tcPr>
            <w:tcW w:w="3149" w:type="dxa"/>
            <w:tcBorders>
              <w:top w:val="single" w:sz="4" w:space="0" w:color="auto"/>
              <w:left w:val="single" w:sz="4" w:space="0" w:color="auto"/>
              <w:bottom w:val="single" w:sz="4" w:space="0" w:color="auto"/>
              <w:right w:val="single" w:sz="4" w:space="0" w:color="auto"/>
            </w:tcBorders>
            <w:vAlign w:val="center"/>
            <w:hideMark/>
          </w:tcPr>
          <w:p w14:paraId="29AB46E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Scope of activities performed</w:t>
            </w:r>
          </w:p>
        </w:tc>
        <w:tc>
          <w:tcPr>
            <w:tcW w:w="3149" w:type="dxa"/>
            <w:tcBorders>
              <w:top w:val="single" w:sz="4" w:space="0" w:color="auto"/>
              <w:left w:val="single" w:sz="4" w:space="0" w:color="auto"/>
              <w:bottom w:val="single" w:sz="4" w:space="0" w:color="auto"/>
              <w:right w:val="single" w:sz="4" w:space="0" w:color="auto"/>
            </w:tcBorders>
            <w:vAlign w:val="center"/>
            <w:hideMark/>
          </w:tcPr>
          <w:p w14:paraId="2ACC0B73"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Education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0DFF418"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Information on the basis for</w:t>
            </w:r>
          </w:p>
          <w:p w14:paraId="5AA43B32"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availability of these persons</w:t>
            </w:r>
          </w:p>
          <w:p w14:paraId="697FDE61" w14:textId="77777777" w:rsidR="008B65C7" w:rsidRPr="008B65C7" w:rsidRDefault="008B65C7" w:rsidP="008B65C7">
            <w:pPr>
              <w:widowControl w:val="0"/>
              <w:tabs>
                <w:tab w:val="left" w:pos="9072"/>
              </w:tabs>
              <w:autoSpaceDE w:val="0"/>
              <w:autoSpaceDN w:val="0"/>
              <w:adjustRightInd w:val="0"/>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w:t>
            </w:r>
            <w:r w:rsidRPr="008B65C7">
              <w:rPr>
                <w:rFonts w:ascii="Calibri" w:eastAsia="Calibri" w:hAnsi="Calibri" w:cs="Times New Roman"/>
                <w:sz w:val="16"/>
                <w:szCs w:val="16"/>
                <w:lang w:val="en-GB"/>
              </w:rPr>
              <w:t>Specify: ‘own resources’ or ‘resources placed at the economic operator's disposal’</w:t>
            </w:r>
          </w:p>
        </w:tc>
      </w:tr>
      <w:tr w:rsidR="008B65C7" w:rsidRPr="008B65C7" w14:paraId="4A574C7E" w14:textId="77777777" w:rsidTr="00AE7324">
        <w:trPr>
          <w:trHeight w:hRule="exact" w:val="621"/>
        </w:trPr>
        <w:tc>
          <w:tcPr>
            <w:tcW w:w="833" w:type="dxa"/>
            <w:tcBorders>
              <w:top w:val="single" w:sz="4" w:space="0" w:color="auto"/>
              <w:left w:val="single" w:sz="4" w:space="0" w:color="auto"/>
              <w:bottom w:val="single" w:sz="4" w:space="0" w:color="auto"/>
              <w:right w:val="single" w:sz="4" w:space="0" w:color="auto"/>
            </w:tcBorders>
            <w:vAlign w:val="center"/>
            <w:hideMark/>
          </w:tcPr>
          <w:p w14:paraId="65A3978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r w:rsidRPr="008B65C7">
              <w:rPr>
                <w:rFonts w:ascii="Verdana" w:eastAsia="Calibri" w:hAnsi="Verdana" w:cs="Times New Roman"/>
                <w:sz w:val="20"/>
                <w:szCs w:val="20"/>
                <w:lang w:val="en-GB"/>
              </w:rPr>
              <w:t>1</w:t>
            </w:r>
          </w:p>
        </w:tc>
        <w:tc>
          <w:tcPr>
            <w:tcW w:w="3149" w:type="dxa"/>
            <w:tcBorders>
              <w:top w:val="single" w:sz="4" w:space="0" w:color="auto"/>
              <w:left w:val="single" w:sz="4" w:space="0" w:color="auto"/>
              <w:bottom w:val="single" w:sz="4" w:space="0" w:color="auto"/>
              <w:right w:val="single" w:sz="4" w:space="0" w:color="auto"/>
            </w:tcBorders>
            <w:vAlign w:val="center"/>
          </w:tcPr>
          <w:p w14:paraId="4FF9A5E2" w14:textId="77777777" w:rsidR="008B65C7" w:rsidRPr="008B65C7" w:rsidRDefault="008B65C7" w:rsidP="008B65C7">
            <w:pPr>
              <w:widowControl w:val="0"/>
              <w:tabs>
                <w:tab w:val="left" w:pos="9072"/>
              </w:tabs>
              <w:autoSpaceDE w:val="0"/>
              <w:autoSpaceDN w:val="0"/>
              <w:adjustRightInd w:val="0"/>
              <w:spacing w:line="360" w:lineRule="atLeast"/>
              <w:textAlignment w:val="baseline"/>
              <w:rPr>
                <w:rFonts w:ascii="Verdana" w:eastAsia="Calibri" w:hAnsi="Verdana" w:cs="Calibri"/>
                <w:sz w:val="20"/>
                <w:szCs w:val="20"/>
                <w:lang w:val="en-GB"/>
              </w:rPr>
            </w:pPr>
          </w:p>
          <w:p w14:paraId="375DA8A4"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p w14:paraId="1F1B77BE"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7BCD7788"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49" w:type="dxa"/>
            <w:tcBorders>
              <w:top w:val="single" w:sz="4" w:space="0" w:color="auto"/>
              <w:left w:val="single" w:sz="4" w:space="0" w:color="auto"/>
              <w:bottom w:val="single" w:sz="4" w:space="0" w:color="auto"/>
              <w:right w:val="single" w:sz="4" w:space="0" w:color="auto"/>
            </w:tcBorders>
            <w:vAlign w:val="center"/>
          </w:tcPr>
          <w:p w14:paraId="146F8F80"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c>
          <w:tcPr>
            <w:tcW w:w="3150" w:type="dxa"/>
            <w:tcBorders>
              <w:top w:val="single" w:sz="4" w:space="0" w:color="auto"/>
              <w:left w:val="single" w:sz="4" w:space="0" w:color="auto"/>
              <w:bottom w:val="single" w:sz="4" w:space="0" w:color="auto"/>
              <w:right w:val="single" w:sz="4" w:space="0" w:color="auto"/>
            </w:tcBorders>
            <w:vAlign w:val="center"/>
          </w:tcPr>
          <w:p w14:paraId="16E0D4FB" w14:textId="77777777" w:rsidR="008B65C7" w:rsidRPr="008B65C7" w:rsidRDefault="008B65C7" w:rsidP="008B65C7">
            <w:pPr>
              <w:widowControl w:val="0"/>
              <w:tabs>
                <w:tab w:val="left" w:pos="9072"/>
              </w:tabs>
              <w:autoSpaceDE w:val="0"/>
              <w:autoSpaceDN w:val="0"/>
              <w:adjustRightInd w:val="0"/>
              <w:spacing w:line="360" w:lineRule="atLeast"/>
              <w:jc w:val="center"/>
              <w:textAlignment w:val="baseline"/>
              <w:rPr>
                <w:rFonts w:ascii="Verdana" w:eastAsia="Calibri" w:hAnsi="Verdana" w:cs="Calibri"/>
                <w:sz w:val="20"/>
                <w:szCs w:val="20"/>
                <w:lang w:val="en-GB"/>
              </w:rPr>
            </w:pPr>
          </w:p>
        </w:tc>
      </w:tr>
    </w:tbl>
    <w:p w14:paraId="121E572B" w14:textId="77777777" w:rsidR="008B65C7" w:rsidRPr="008B65C7" w:rsidRDefault="008B65C7" w:rsidP="008B65C7">
      <w:pPr>
        <w:spacing w:before="120" w:line="360" w:lineRule="auto"/>
        <w:ind w:left="786"/>
        <w:jc w:val="both"/>
        <w:rPr>
          <w:rFonts w:ascii="Verdana" w:eastAsia="Times New Roman" w:hAnsi="Verdana" w:cs="Calibri"/>
          <w:sz w:val="20"/>
          <w:szCs w:val="20"/>
          <w:lang w:val="en-GB" w:eastAsia="pl-PL"/>
        </w:rPr>
      </w:pPr>
    </w:p>
    <w:p w14:paraId="3102B47C" w14:textId="77777777" w:rsidR="008B65C7" w:rsidRPr="008B65C7" w:rsidRDefault="008B65C7" w:rsidP="008B65C7">
      <w:pPr>
        <w:suppressAutoHyphens/>
        <w:autoSpaceDE w:val="0"/>
        <w:autoSpaceDN w:val="0"/>
        <w:adjustRightInd w:val="0"/>
        <w:snapToGrid w:val="0"/>
        <w:spacing w:line="360" w:lineRule="auto"/>
        <w:ind w:left="426"/>
        <w:rPr>
          <w:rFonts w:ascii="Verdana" w:eastAsia="Times New Roman" w:hAnsi="Verdana" w:cs="Arial"/>
          <w:sz w:val="16"/>
          <w:szCs w:val="16"/>
          <w:lang w:val="en-GB" w:eastAsia="pl-PL"/>
        </w:rPr>
      </w:pPr>
      <w:r w:rsidRPr="008B65C7">
        <w:rPr>
          <w:rFonts w:ascii="Verdana" w:eastAsia="Times New Roman" w:hAnsi="Verdana" w:cs="Arial"/>
          <w:sz w:val="16"/>
          <w:szCs w:val="16"/>
          <w:lang w:val="en-GB" w:eastAsia="pl-PL"/>
        </w:rPr>
        <w:t>NOTE: The economic operator is obliged to fill in all the boxes with complete, unequivocal and unambiguous information from which the fulfilment of the described condition of availability of persons will be evident.</w:t>
      </w:r>
    </w:p>
    <w:p w14:paraId="4FD2C4CC" w14:textId="77777777" w:rsidR="008B65C7" w:rsidRPr="008B65C7" w:rsidRDefault="008B65C7" w:rsidP="008B65C7">
      <w:pPr>
        <w:tabs>
          <w:tab w:val="left" w:pos="9072"/>
        </w:tabs>
        <w:spacing w:line="360" w:lineRule="auto"/>
        <w:ind w:left="426"/>
        <w:jc w:val="both"/>
        <w:rPr>
          <w:rFonts w:ascii="Verdana" w:eastAsia="Calibri" w:hAnsi="Verdana" w:cs="Calibri"/>
          <w:color w:val="FF0000"/>
          <w:sz w:val="18"/>
          <w:szCs w:val="18"/>
          <w:u w:val="single"/>
          <w:lang w:val="en-GB"/>
        </w:rPr>
      </w:pPr>
    </w:p>
    <w:p w14:paraId="63D4B873" w14:textId="77777777" w:rsidR="008B65C7" w:rsidRPr="008B65C7" w:rsidRDefault="008B65C7" w:rsidP="008B65C7">
      <w:pPr>
        <w:tabs>
          <w:tab w:val="left" w:pos="9072"/>
        </w:tabs>
        <w:spacing w:line="360" w:lineRule="auto"/>
        <w:ind w:left="426"/>
        <w:jc w:val="both"/>
        <w:rPr>
          <w:rFonts w:ascii="Verdana" w:eastAsia="Calibri" w:hAnsi="Verdana" w:cs="Calibri"/>
          <w:color w:val="FF0000"/>
          <w:sz w:val="18"/>
          <w:szCs w:val="18"/>
          <w:u w:val="single"/>
          <w:lang w:val="en-GB"/>
        </w:rPr>
      </w:pPr>
      <w:r w:rsidRPr="008B65C7">
        <w:rPr>
          <w:rFonts w:ascii="Verdana" w:eastAsia="Calibri" w:hAnsi="Verdana" w:cs="Times New Roman"/>
          <w:color w:val="FF0000"/>
          <w:sz w:val="18"/>
          <w:szCs w:val="18"/>
          <w:u w:val="single"/>
          <w:lang w:val="en-GB"/>
        </w:rPr>
        <w:t>NOTE:</w:t>
      </w:r>
    </w:p>
    <w:p w14:paraId="5BABBD04" w14:textId="47CAACD7" w:rsidR="00ED7972" w:rsidRPr="008B65C7" w:rsidRDefault="00E15906" w:rsidP="00E15906">
      <w:pPr>
        <w:jc w:val="both"/>
        <w:rPr>
          <w:lang w:val="en-GB"/>
        </w:rPr>
      </w:pPr>
      <w:r>
        <w:rPr>
          <w:rFonts w:ascii="Verdana" w:eastAsia="Verdana" w:hAnsi="Verdana" w:cs="Times New Roman"/>
          <w:color w:val="FF0000"/>
          <w:sz w:val="16"/>
          <w:szCs w:val="16"/>
          <w:u w:val="single"/>
          <w:lang w:val="en-GB"/>
        </w:rPr>
        <w:t>The list of persons</w:t>
      </w:r>
      <w:r w:rsidR="00954AC4" w:rsidRPr="5BDD3684">
        <w:rPr>
          <w:rFonts w:ascii="Verdana" w:eastAsia="Verdana" w:hAnsi="Verdana" w:cs="Times New Roman"/>
          <w:color w:val="FF0000"/>
          <w:sz w:val="16"/>
          <w:szCs w:val="16"/>
          <w:u w:val="single"/>
          <w:lang w:val="en-GB"/>
        </w:rPr>
        <w:t xml:space="preserve"> must be made in the form of: electronically signed with a qualified electronic signature certified by a qualified certificate within the meaning of Article 3(12) of </w:t>
      </w:r>
      <w:proofErr w:type="spellStart"/>
      <w:r w:rsidR="00954AC4" w:rsidRPr="5BDD3684">
        <w:rPr>
          <w:rFonts w:ascii="Verdana" w:eastAsia="Verdana" w:hAnsi="Verdana" w:cs="Times New Roman"/>
          <w:color w:val="FF0000"/>
          <w:sz w:val="16"/>
          <w:szCs w:val="16"/>
          <w:u w:val="single"/>
          <w:lang w:val="en-GB"/>
        </w:rPr>
        <w:t>eIDAS</w:t>
      </w:r>
      <w:proofErr w:type="spellEnd"/>
      <w:r w:rsidR="00954AC4" w:rsidRPr="5BDD3684">
        <w:rPr>
          <w:rFonts w:ascii="Verdana" w:eastAsia="Verdana" w:hAnsi="Verdana" w:cs="Times New Roman"/>
          <w:color w:val="FF0000"/>
          <w:sz w:val="16"/>
          <w:szCs w:val="16"/>
          <w:u w:val="single"/>
          <w:lang w:val="en-GB"/>
        </w:rPr>
        <w:t xml:space="preserve"> (EU) Regulation (EU) No. 910/2014, or electronically signed with a trusted signature (within the meaning of the Regulation of the Minister of Digitization of June 29, 2020 on the trusted profile and trusted signature) or a personal signature (within the meaning of Article 2(1)(2) and (9) of the Act of August 6, 2020 on identity cards).</w:t>
      </w:r>
    </w:p>
    <w:sectPr w:rsidR="00ED7972" w:rsidRPr="008B65C7" w:rsidSect="006478DF">
      <w:headerReference w:type="default" r:id="rId11"/>
      <w:footerReference w:type="default" r:id="rId12"/>
      <w:headerReference w:type="first" r:id="rId13"/>
      <w:footerReference w:type="first" r:id="rId14"/>
      <w:pgSz w:w="16838" w:h="11906" w:orient="landscape" w:code="9"/>
      <w:pgMar w:top="2722" w:right="2325" w:bottom="1021" w:left="2155"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EDC" w14:textId="77777777" w:rsidR="008047F3" w:rsidRDefault="008047F3" w:rsidP="006747BD">
      <w:r>
        <w:separator/>
      </w:r>
    </w:p>
  </w:endnote>
  <w:endnote w:type="continuationSeparator" w:id="0">
    <w:p w14:paraId="5EFB0F02" w14:textId="77777777" w:rsidR="008047F3" w:rsidRDefault="008047F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3C0C5A6C" w:rsidR="00D40690" w:rsidRDefault="009F4B97">
            <w:pPr>
              <w:pStyle w:val="Stopka"/>
            </w:pPr>
            <w:r>
              <w:rPr>
                <w:noProof/>
              </w:rPr>
              <w:drawing>
                <wp:anchor distT="0" distB="0" distL="114300" distR="114300" simplePos="0" relativeHeight="251688960" behindDoc="0" locked="0" layoutInCell="1" allowOverlap="1" wp14:anchorId="59061C15" wp14:editId="4193908F">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6DA89EA5" w:rsidR="007B6501" w:rsidRDefault="001461EB">
    <w:r w:rsidRPr="001461EB">
      <w:rPr>
        <w:noProof/>
        <w:lang w:eastAsia="pl-PL"/>
      </w:rPr>
      <mc:AlternateContent>
        <mc:Choice Requires="wps">
          <w:drawing>
            <wp:anchor distT="0" distB="0" distL="114300" distR="114300" simplePos="0" relativeHeight="251691008" behindDoc="1" locked="1" layoutInCell="1" allowOverlap="1" wp14:anchorId="78DB2190" wp14:editId="7A3D214D">
              <wp:simplePos x="0" y="0"/>
              <wp:positionH relativeFrom="margin">
                <wp:posOffset>250825</wp:posOffset>
              </wp:positionH>
              <wp:positionV relativeFrom="page">
                <wp:posOffset>6467475</wp:posOffset>
              </wp:positionV>
              <wp:extent cx="7353300" cy="676275"/>
              <wp:effectExtent l="0" t="0" r="0" b="9525"/>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53300" cy="676275"/>
                      </a:xfrm>
                      <a:prstGeom prst="rect">
                        <a:avLst/>
                      </a:prstGeom>
                      <a:noFill/>
                      <a:ln w="9525">
                        <a:noFill/>
                        <a:miter lim="800000"/>
                        <a:headEnd/>
                        <a:tailEnd/>
                      </a:ln>
                    </wps:spPr>
                    <wps:txbx>
                      <w:txbxContent>
                        <w:p w14:paraId="76D88A36" w14:textId="77777777" w:rsidR="001461EB" w:rsidRPr="00900816" w:rsidRDefault="001461EB" w:rsidP="001461EB">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Pr>
                              <w:b/>
                              <w:bCs/>
                              <w:sz w:val="13"/>
                              <w:szCs w:val="13"/>
                              <w:lang w:val="en-US"/>
                            </w:rPr>
                            <w:t xml:space="preserve"> | www.wib.port.org.pl, wib@port.lukasiewicz.gov.pl</w:t>
                          </w:r>
                        </w:p>
                        <w:p w14:paraId="6C3B2403" w14:textId="77777777" w:rsidR="001461EB" w:rsidRPr="00900816" w:rsidRDefault="001461EB" w:rsidP="001461EB">
                          <w:pPr>
                            <w:pStyle w:val="LukStopka-adres"/>
                            <w:rPr>
                              <w:sz w:val="13"/>
                              <w:szCs w:val="13"/>
                              <w:lang w:val="en-US"/>
                            </w:rPr>
                          </w:pPr>
                          <w:r w:rsidRPr="00900816">
                            <w:rPr>
                              <w:sz w:val="13"/>
                              <w:szCs w:val="13"/>
                              <w:lang w:val="en-US"/>
                            </w:rPr>
                            <w:t>Łukasiewicz Research Network – PORT Polish Center f</w:t>
                          </w:r>
                          <w:r>
                            <w:rPr>
                              <w:sz w:val="13"/>
                              <w:szCs w:val="13"/>
                              <w:lang w:val="en-US"/>
                            </w:rPr>
                            <w:t>or Technology Development</w:t>
                          </w:r>
                        </w:p>
                        <w:p w14:paraId="538592B5" w14:textId="77777777" w:rsidR="001461EB" w:rsidRPr="001461EB" w:rsidRDefault="001461EB" w:rsidP="001461EB">
                          <w:pPr>
                            <w:pStyle w:val="LukStopka-adres"/>
                            <w:rPr>
                              <w:sz w:val="13"/>
                              <w:szCs w:val="13"/>
                            </w:rPr>
                          </w:pPr>
                          <w:r w:rsidRPr="001461EB">
                            <w:rPr>
                              <w:sz w:val="13"/>
                              <w:szCs w:val="13"/>
                            </w:rPr>
                            <w:t>ul. Stabłowicka 147, 54-066 Wrocław, Poland, Phone: +48 71 734 77 77, E-mail: biuro@port.lukasiewicz.gov.pl | NIP: 894 314 05 23, REGON: 386585168</w:t>
                          </w:r>
                        </w:p>
                        <w:p w14:paraId="33E18499" w14:textId="773F53FA" w:rsidR="001461EB" w:rsidRPr="00900816" w:rsidRDefault="001461EB" w:rsidP="001461EB">
                          <w:pPr>
                            <w:pStyle w:val="LukStopka-adres"/>
                            <w:rPr>
                              <w:sz w:val="13"/>
                              <w:szCs w:val="13"/>
                              <w:lang w:val="en-US"/>
                            </w:rPr>
                          </w:pPr>
                          <w:r>
                            <w:rPr>
                              <w:sz w:val="13"/>
                              <w:szCs w:val="13"/>
                              <w:lang w:val="en-US"/>
                            </w:rPr>
                            <w:t>District Court for Wrocław – Fabryczna in Wrocław</w:t>
                          </w:r>
                          <w:r w:rsidRPr="00900816">
                            <w:rPr>
                              <w:sz w:val="13"/>
                              <w:szCs w:val="13"/>
                              <w:lang w:val="en-US"/>
                            </w:rPr>
                            <w:t>, VI Commercial Division of the Nationan Court Register under KRS No.: 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B2190" id="_x0000_s1027" type="#_x0000_t202" style="position:absolute;margin-left:19.75pt;margin-top:509.25pt;width:579pt;height:53.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" filled="f" stroked="f">
              <o:lock v:ext="edit" aspectratio="t"/>
              <v:textbox inset="0,0,0,0">
                <w:txbxContent>
                  <w:p w14:paraId="76D88A36" w14:textId="77777777" w:rsidR="001461EB" w:rsidRPr="00900816" w:rsidRDefault="001461EB" w:rsidP="001461EB">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Pr>
                        <w:b/>
                        <w:bCs/>
                        <w:sz w:val="13"/>
                        <w:szCs w:val="13"/>
                        <w:lang w:val="en-US"/>
                      </w:rPr>
                      <w:t xml:space="preserve"> | www.wib.port.org.pl, wib@port.lukasiewicz.gov.pl</w:t>
                    </w:r>
                  </w:p>
                  <w:p w14:paraId="6C3B2403" w14:textId="77777777" w:rsidR="001461EB" w:rsidRPr="00900816" w:rsidRDefault="001461EB" w:rsidP="001461EB">
                    <w:pPr>
                      <w:pStyle w:val="LukStopka-adres"/>
                      <w:rPr>
                        <w:sz w:val="13"/>
                        <w:szCs w:val="13"/>
                        <w:lang w:val="en-US"/>
                      </w:rPr>
                    </w:pPr>
                    <w:r w:rsidRPr="00900816">
                      <w:rPr>
                        <w:sz w:val="13"/>
                        <w:szCs w:val="13"/>
                        <w:lang w:val="en-US"/>
                      </w:rPr>
                      <w:t>Łukasiewicz Research Network – PORT Polish Center f</w:t>
                    </w:r>
                    <w:r>
                      <w:rPr>
                        <w:sz w:val="13"/>
                        <w:szCs w:val="13"/>
                        <w:lang w:val="en-US"/>
                      </w:rPr>
                      <w:t>or Technology Development</w:t>
                    </w:r>
                  </w:p>
                  <w:p w14:paraId="538592B5" w14:textId="77777777" w:rsidR="001461EB" w:rsidRPr="001461EB" w:rsidRDefault="001461EB" w:rsidP="001461EB">
                    <w:pPr>
                      <w:pStyle w:val="LukStopka-adres"/>
                      <w:rPr>
                        <w:sz w:val="13"/>
                        <w:szCs w:val="13"/>
                      </w:rPr>
                    </w:pPr>
                    <w:r w:rsidRPr="001461EB">
                      <w:rPr>
                        <w:sz w:val="13"/>
                        <w:szCs w:val="13"/>
                      </w:rPr>
                      <w:t>ul. Stabłowicka 147, 54-066 Wrocław, Poland, Phone: +48 71 734 77 77, E-mail: biuro@port.lukasiewicz.gov.pl | NIP: 894 314 05 23, REGON: 386585168</w:t>
                    </w:r>
                  </w:p>
                  <w:p w14:paraId="33E18499" w14:textId="773F53FA" w:rsidR="001461EB" w:rsidRPr="00900816" w:rsidRDefault="001461EB" w:rsidP="001461EB">
                    <w:pPr>
                      <w:pStyle w:val="LukStopka-adres"/>
                      <w:rPr>
                        <w:sz w:val="13"/>
                        <w:szCs w:val="13"/>
                        <w:lang w:val="en-US"/>
                      </w:rPr>
                    </w:pPr>
                    <w:r>
                      <w:rPr>
                        <w:sz w:val="13"/>
                        <w:szCs w:val="13"/>
                        <w:lang w:val="en-US"/>
                      </w:rPr>
                      <w:t>District Court for Wrocław – Fabryczna in Wrocław</w:t>
                    </w:r>
                    <w:r w:rsidRPr="00900816">
                      <w:rPr>
                        <w:sz w:val="13"/>
                        <w:szCs w:val="13"/>
                        <w:lang w:val="en-US"/>
                      </w:rPr>
                      <w:t>, VI Commercial Division of the Nationan Court Register under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EC4618" w:rsidRDefault="00DA52A1" w:rsidP="00DA52A1">
                          <w:pPr>
                            <w:pStyle w:val="LukStopka-adres"/>
                            <w:rPr>
                              <w:lang w:val="en-GB"/>
                            </w:rPr>
                          </w:pPr>
                          <w:r w:rsidRPr="00EC4618">
                            <w:rPr>
                              <w:lang w:val="en-GB"/>
                            </w:rPr>
                            <w:t xml:space="preserve">E-mail: </w:t>
                          </w:r>
                          <w:r w:rsidR="005D102F" w:rsidRPr="00EC4618">
                            <w:rPr>
                              <w:lang w:val="en-GB"/>
                            </w:rPr>
                            <w:t>biuro</w:t>
                          </w:r>
                          <w:r w:rsidRPr="00EC4618">
                            <w:rPr>
                              <w:lang w:val="en-GB"/>
                            </w:rPr>
                            <w:t>@</w:t>
                          </w:r>
                          <w:r w:rsidR="005D102F" w:rsidRPr="00EC4618">
                            <w:rPr>
                              <w:lang w:val="en-GB"/>
                            </w:rPr>
                            <w:t>port.</w:t>
                          </w:r>
                          <w:r w:rsidR="0039324B" w:rsidRPr="00EC4618">
                            <w:rPr>
                              <w:lang w:val="en-GB"/>
                            </w:rPr>
                            <w:t>lukasiewicz.gov</w:t>
                          </w:r>
                          <w:r w:rsidR="005D102F" w:rsidRPr="00EC4618">
                            <w:rPr>
                              <w:lang w:val="en-GB"/>
                            </w:rPr>
                            <w:t>.pl</w:t>
                          </w:r>
                          <w:r w:rsidRPr="00EC4618">
                            <w:rPr>
                              <w:lang w:val="en-GB"/>
                            </w:rPr>
                            <w:t xml:space="preserve"> | NIP: </w:t>
                          </w:r>
                          <w:r w:rsidR="006F645A" w:rsidRPr="00EC4618">
                            <w:rPr>
                              <w:lang w:val="en-GB"/>
                            </w:rPr>
                            <w:t xml:space="preserve">894 314 05 23, REGON: </w:t>
                          </w:r>
                          <w:r w:rsidR="00274A7A" w:rsidRPr="00EC4618">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do6Zng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EC4618" w:rsidRDefault="00DA52A1" w:rsidP="00DA52A1">
                    <w:pPr>
                      <w:pStyle w:val="LukStopka-adres"/>
                      <w:rPr>
                        <w:lang w:val="en-GB"/>
                      </w:rPr>
                    </w:pPr>
                    <w:r w:rsidRPr="00EC4618">
                      <w:rPr>
                        <w:lang w:val="en-GB"/>
                      </w:rPr>
                      <w:t xml:space="preserve">E-mail: </w:t>
                    </w:r>
                    <w:r w:rsidR="005D102F" w:rsidRPr="00EC4618">
                      <w:rPr>
                        <w:lang w:val="en-GB"/>
                      </w:rPr>
                      <w:t>biuro</w:t>
                    </w:r>
                    <w:r w:rsidRPr="00EC4618">
                      <w:rPr>
                        <w:lang w:val="en-GB"/>
                      </w:rPr>
                      <w:t>@</w:t>
                    </w:r>
                    <w:r w:rsidR="005D102F" w:rsidRPr="00EC4618">
                      <w:rPr>
                        <w:lang w:val="en-GB"/>
                      </w:rPr>
                      <w:t>port.</w:t>
                    </w:r>
                    <w:r w:rsidR="0039324B" w:rsidRPr="00EC4618">
                      <w:rPr>
                        <w:lang w:val="en-GB"/>
                      </w:rPr>
                      <w:t>lukasiewicz.gov</w:t>
                    </w:r>
                    <w:r w:rsidR="005D102F" w:rsidRPr="00EC4618">
                      <w:rPr>
                        <w:lang w:val="en-GB"/>
                      </w:rPr>
                      <w:t>.pl</w:t>
                    </w:r>
                    <w:r w:rsidRPr="00EC4618">
                      <w:rPr>
                        <w:lang w:val="en-GB"/>
                      </w:rPr>
                      <w:t xml:space="preserve"> | NIP: </w:t>
                    </w:r>
                    <w:r w:rsidR="006F645A" w:rsidRPr="00EC4618">
                      <w:rPr>
                        <w:lang w:val="en-GB"/>
                      </w:rPr>
                      <w:t xml:space="preserve">894 314 05 23, REGON: </w:t>
                    </w:r>
                    <w:r w:rsidR="00274A7A" w:rsidRPr="00EC4618">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7B6501" w:rsidRDefault="007B65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F9B" w14:textId="77777777" w:rsidR="008047F3" w:rsidRDefault="008047F3" w:rsidP="006747BD">
      <w:r>
        <w:separator/>
      </w:r>
    </w:p>
  </w:footnote>
  <w:footnote w:type="continuationSeparator" w:id="0">
    <w:p w14:paraId="0EF9A79B" w14:textId="77777777" w:rsidR="008047F3" w:rsidRDefault="008047F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6EB1171E"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p>
  <w:p w14:paraId="63E6FA66" w14:textId="1AD0D083" w:rsidR="007B6501" w:rsidRDefault="001461EB">
    <w:r>
      <w:rPr>
        <w:noProof/>
        <w:lang w:eastAsia="pl-PL"/>
      </w:rPr>
      <w:drawing>
        <wp:anchor distT="0" distB="0" distL="114300" distR="114300" simplePos="0" relativeHeight="251682816" behindDoc="1" locked="0" layoutInCell="1" allowOverlap="1" wp14:anchorId="14B73982" wp14:editId="6FA179F8">
          <wp:simplePos x="0" y="0"/>
          <wp:positionH relativeFrom="column">
            <wp:posOffset>7139305</wp:posOffset>
          </wp:positionH>
          <wp:positionV relativeFrom="paragraph">
            <wp:posOffset>120015</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7B6501" w:rsidRDefault="007B65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13FAF"/>
    <w:multiLevelType w:val="multilevel"/>
    <w:tmpl w:val="6386A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B17D64"/>
    <w:multiLevelType w:val="hybridMultilevel"/>
    <w:tmpl w:val="940C1646"/>
    <w:lvl w:ilvl="0" w:tplc="D0BAFD5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1553699">
    <w:abstractNumId w:val="0"/>
  </w:num>
  <w:num w:numId="2" w16cid:durableId="1737124976">
    <w:abstractNumId w:val="9"/>
  </w:num>
  <w:num w:numId="3" w16cid:durableId="1792170103">
    <w:abstractNumId w:val="14"/>
  </w:num>
  <w:num w:numId="4" w16cid:durableId="1322155174">
    <w:abstractNumId w:val="16"/>
  </w:num>
  <w:num w:numId="5" w16cid:durableId="268900414">
    <w:abstractNumId w:val="6"/>
  </w:num>
  <w:num w:numId="6" w16cid:durableId="463424003">
    <w:abstractNumId w:val="21"/>
  </w:num>
  <w:num w:numId="7" w16cid:durableId="1219321765">
    <w:abstractNumId w:val="2"/>
  </w:num>
  <w:num w:numId="8" w16cid:durableId="1008753902">
    <w:abstractNumId w:val="4"/>
  </w:num>
  <w:num w:numId="9" w16cid:durableId="918251704">
    <w:abstractNumId w:val="11"/>
  </w:num>
  <w:num w:numId="10" w16cid:durableId="611866213">
    <w:abstractNumId w:val="20"/>
  </w:num>
  <w:num w:numId="11" w16cid:durableId="991249753">
    <w:abstractNumId w:val="8"/>
  </w:num>
  <w:num w:numId="12" w16cid:durableId="668993814">
    <w:abstractNumId w:val="22"/>
  </w:num>
  <w:num w:numId="13" w16cid:durableId="427893394">
    <w:abstractNumId w:val="10"/>
  </w:num>
  <w:num w:numId="14" w16cid:durableId="1626932126">
    <w:abstractNumId w:val="18"/>
  </w:num>
  <w:num w:numId="15" w16cid:durableId="479004569">
    <w:abstractNumId w:val="25"/>
  </w:num>
  <w:num w:numId="16" w16cid:durableId="1703676183">
    <w:abstractNumId w:val="30"/>
  </w:num>
  <w:num w:numId="17" w16cid:durableId="485174036">
    <w:abstractNumId w:val="29"/>
  </w:num>
  <w:num w:numId="18" w16cid:durableId="1731537329">
    <w:abstractNumId w:val="17"/>
  </w:num>
  <w:num w:numId="19" w16cid:durableId="1427381698">
    <w:abstractNumId w:val="1"/>
  </w:num>
  <w:num w:numId="20" w16cid:durableId="399523685">
    <w:abstractNumId w:val="24"/>
  </w:num>
  <w:num w:numId="21" w16cid:durableId="1547259625">
    <w:abstractNumId w:val="27"/>
  </w:num>
  <w:num w:numId="22" w16cid:durableId="1128813807">
    <w:abstractNumId w:val="3"/>
  </w:num>
  <w:num w:numId="23" w16cid:durableId="1745640102">
    <w:abstractNumId w:val="19"/>
  </w:num>
  <w:num w:numId="24" w16cid:durableId="937638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5652604">
    <w:abstractNumId w:val="23"/>
  </w:num>
  <w:num w:numId="26" w16cid:durableId="1385711378">
    <w:abstractNumId w:val="15"/>
  </w:num>
  <w:num w:numId="27" w16cid:durableId="1255626794">
    <w:abstractNumId w:val="26"/>
  </w:num>
  <w:num w:numId="28" w16cid:durableId="1910000424">
    <w:abstractNumId w:val="28"/>
  </w:num>
  <w:num w:numId="29" w16cid:durableId="1304967823">
    <w:abstractNumId w:val="5"/>
  </w:num>
  <w:num w:numId="30" w16cid:durableId="663362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643790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E3841"/>
    <w:rsid w:val="00134929"/>
    <w:rsid w:val="001461EB"/>
    <w:rsid w:val="001A0B55"/>
    <w:rsid w:val="001A0BD2"/>
    <w:rsid w:val="00231524"/>
    <w:rsid w:val="0025063D"/>
    <w:rsid w:val="00274A7A"/>
    <w:rsid w:val="002D48BE"/>
    <w:rsid w:val="002E7995"/>
    <w:rsid w:val="002F4540"/>
    <w:rsid w:val="00302078"/>
    <w:rsid w:val="0031383B"/>
    <w:rsid w:val="00335F9F"/>
    <w:rsid w:val="00346C00"/>
    <w:rsid w:val="00354A18"/>
    <w:rsid w:val="0039324B"/>
    <w:rsid w:val="003B721F"/>
    <w:rsid w:val="003D7E4E"/>
    <w:rsid w:val="003F4BA3"/>
    <w:rsid w:val="00445F85"/>
    <w:rsid w:val="004470EA"/>
    <w:rsid w:val="004C510C"/>
    <w:rsid w:val="004F5805"/>
    <w:rsid w:val="00526CDD"/>
    <w:rsid w:val="0059014D"/>
    <w:rsid w:val="005D102F"/>
    <w:rsid w:val="005D1495"/>
    <w:rsid w:val="00632EFE"/>
    <w:rsid w:val="006478DF"/>
    <w:rsid w:val="006747BD"/>
    <w:rsid w:val="006919BD"/>
    <w:rsid w:val="006D5170"/>
    <w:rsid w:val="006D6DE5"/>
    <w:rsid w:val="006E5990"/>
    <w:rsid w:val="006F645A"/>
    <w:rsid w:val="00725EB7"/>
    <w:rsid w:val="00787428"/>
    <w:rsid w:val="007A1CE0"/>
    <w:rsid w:val="007B6501"/>
    <w:rsid w:val="007D51F2"/>
    <w:rsid w:val="008047F3"/>
    <w:rsid w:val="00805DF6"/>
    <w:rsid w:val="00821F16"/>
    <w:rsid w:val="008368C0"/>
    <w:rsid w:val="00837BAF"/>
    <w:rsid w:val="0084396A"/>
    <w:rsid w:val="00854B7B"/>
    <w:rsid w:val="008B65C7"/>
    <w:rsid w:val="008C1729"/>
    <w:rsid w:val="008C75DD"/>
    <w:rsid w:val="008F027B"/>
    <w:rsid w:val="008F209D"/>
    <w:rsid w:val="00900816"/>
    <w:rsid w:val="00954AC4"/>
    <w:rsid w:val="00977D42"/>
    <w:rsid w:val="009B3D37"/>
    <w:rsid w:val="009D132A"/>
    <w:rsid w:val="009D4C4D"/>
    <w:rsid w:val="009D6B91"/>
    <w:rsid w:val="009F4B97"/>
    <w:rsid w:val="00A36F46"/>
    <w:rsid w:val="00A4666C"/>
    <w:rsid w:val="00A52C29"/>
    <w:rsid w:val="00A72C5E"/>
    <w:rsid w:val="00B4543C"/>
    <w:rsid w:val="00B61F8A"/>
    <w:rsid w:val="00BA7D2B"/>
    <w:rsid w:val="00C00201"/>
    <w:rsid w:val="00C736D5"/>
    <w:rsid w:val="00CB2A32"/>
    <w:rsid w:val="00CB3E44"/>
    <w:rsid w:val="00D005B3"/>
    <w:rsid w:val="00D06D36"/>
    <w:rsid w:val="00D108F9"/>
    <w:rsid w:val="00D272FB"/>
    <w:rsid w:val="00D40690"/>
    <w:rsid w:val="00DA52A1"/>
    <w:rsid w:val="00E15906"/>
    <w:rsid w:val="00EC4618"/>
    <w:rsid w:val="00ED5742"/>
    <w:rsid w:val="00ED7972"/>
    <w:rsid w:val="00EE493C"/>
    <w:rsid w:val="00E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B3E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1EF35-D516-4D99-BDE3-E2B4FA4F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8490C-91AA-412B-BDEE-5C406CCE212F}">
  <ds:schemaRefs>
    <ds:schemaRef ds:uri="http://schemas.microsoft.com/sharepoint/v3/contenttype/forms"/>
  </ds:schemaRefs>
</ds:datastoreItem>
</file>

<file path=customXml/itemProps3.xml><?xml version="1.0" encoding="utf-8"?>
<ds:datastoreItem xmlns:ds="http://schemas.openxmlformats.org/officeDocument/2006/customXml" ds:itemID="{6621C1A1-175D-4693-AE13-1D244D5E818A}">
  <ds:schemaRefs>
    <ds:schemaRef ds:uri="http://schemas.openxmlformats.org/officeDocument/2006/bibliography"/>
  </ds:schemaRefs>
</ds:datastoreItem>
</file>

<file path=customXml/itemProps4.xml><?xml version="1.0" encoding="utf-8"?>
<ds:datastoreItem xmlns:ds="http://schemas.openxmlformats.org/officeDocument/2006/customXml" ds:itemID="{5760B977-FD44-4AEF-8F90-A97CC578D9F2}">
  <ds:schemaRef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a15b3c5d-2354-4be2-91ad-75e15c455bbd"/>
    <ds:schemaRef ds:uri="http://schemas.microsoft.com/office/infopath/2007/PartnerControls"/>
    <ds:schemaRef ds:uri="84885a01-e1d1-41df-9782-8f82c889789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6</cp:revision>
  <cp:lastPrinted>2020-02-07T19:43:00Z</cp:lastPrinted>
  <dcterms:created xsi:type="dcterms:W3CDTF">2023-12-22T09:34:00Z</dcterms:created>
  <dcterms:modified xsi:type="dcterms:W3CDTF">2024-02-16T12:39:00Z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