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1F1C" w14:textId="77777777" w:rsidR="00B75AB4" w:rsidRPr="00C2707F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ZASADY POSTĘPOWANIA</w:t>
      </w:r>
    </w:p>
    <w:p w14:paraId="74E66C01" w14:textId="77777777" w:rsidR="00B75AB4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DLA ZAMÓWIEŃ PRZEPROWADZANYCH</w:t>
      </w:r>
      <w:r>
        <w:rPr>
          <w:b/>
        </w:rPr>
        <w:t xml:space="preserve"> </w:t>
      </w:r>
      <w:r w:rsidRPr="00C2707F">
        <w:rPr>
          <w:b/>
        </w:rPr>
        <w:t xml:space="preserve">W PROCEDURZE </w:t>
      </w:r>
    </w:p>
    <w:p w14:paraId="46CA65DD" w14:textId="77777777" w:rsidR="00B75AB4" w:rsidRPr="00C2707F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ZAPYTANIA OFERTOWEGO</w:t>
      </w:r>
    </w:p>
    <w:p w14:paraId="5DB2A0BB" w14:textId="77777777" w:rsidR="00B75AB4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w WOJEWÓDZKIM SĄDZIE ADMINISTRACYJNYM  w ŁODZI</w:t>
      </w:r>
    </w:p>
    <w:p w14:paraId="28CD10C8" w14:textId="77777777" w:rsidR="00B75AB4" w:rsidRDefault="00B75AB4" w:rsidP="00B75AB4">
      <w:pPr>
        <w:jc w:val="both"/>
        <w:rPr>
          <w:b/>
        </w:rPr>
      </w:pPr>
    </w:p>
    <w:p w14:paraId="5E09A33E" w14:textId="77777777" w:rsidR="00B75AB4" w:rsidRDefault="00B75AB4" w:rsidP="00B75AB4">
      <w:pPr>
        <w:jc w:val="both"/>
        <w:rPr>
          <w:b/>
        </w:rPr>
      </w:pPr>
      <w:r>
        <w:rPr>
          <w:b/>
        </w:rPr>
        <w:t>I.  ZAKRES STOSOWANIA</w:t>
      </w:r>
    </w:p>
    <w:p w14:paraId="32C87284" w14:textId="77777777"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Niniejsze postanowienia określają zasady i tryb udzielania zamówień w procedurze zapytania ofertowego, którego wartość bez podatku VAT nie przekracza wyrażonej w złotych kwoty 130 000,00 PLN.</w:t>
      </w:r>
    </w:p>
    <w:p w14:paraId="4EDE087F" w14:textId="77777777"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Zapytania ofertowe realizowane są za pośrednictwem platformy zakupowej Open </w:t>
      </w:r>
      <w:proofErr w:type="spellStart"/>
      <w:r>
        <w:t>Nexus</w:t>
      </w:r>
      <w:proofErr w:type="spellEnd"/>
      <w:r>
        <w:t xml:space="preserve"> i publikowane są pod adresem: </w:t>
      </w:r>
      <w:hyperlink r:id="rId7" w:history="1">
        <w:r w:rsidRPr="008C3DDA">
          <w:rPr>
            <w:rStyle w:val="Hipercze"/>
          </w:rPr>
          <w:t>https://platformazakupowa.pl/pn/lodz_wsa</w:t>
        </w:r>
      </w:hyperlink>
    </w:p>
    <w:p w14:paraId="36F8C21C" w14:textId="7CDB06D1"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Do zapytania ofertowego nie stosuje się przepisów ustawy z 11 września 2019 r. Prawo zamówień publicznych ( </w:t>
      </w:r>
      <w:proofErr w:type="spellStart"/>
      <w:r>
        <w:t>t.j</w:t>
      </w:r>
      <w:proofErr w:type="spellEnd"/>
      <w:r>
        <w:t>. Dz.U.20</w:t>
      </w:r>
      <w:r w:rsidR="00563047">
        <w:t>21</w:t>
      </w:r>
      <w:r>
        <w:t>.</w:t>
      </w:r>
      <w:r w:rsidR="00563047">
        <w:t>1129</w:t>
      </w:r>
      <w:r>
        <w:t xml:space="preserve"> ze zm.).</w:t>
      </w:r>
    </w:p>
    <w:p w14:paraId="003B7B13" w14:textId="77777777"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Zapytanie ofertowe to tryb udzielenia zamówienia publicznego:</w:t>
      </w:r>
    </w:p>
    <w:p w14:paraId="04ED45A6" w14:textId="06BB887A" w:rsidR="00B75AB4" w:rsidRDefault="00B75AB4" w:rsidP="00B75AB4">
      <w:pPr>
        <w:pStyle w:val="Akapitzlist"/>
        <w:numPr>
          <w:ilvl w:val="1"/>
          <w:numId w:val="2"/>
        </w:numPr>
        <w:spacing w:line="360" w:lineRule="auto"/>
        <w:jc w:val="both"/>
      </w:pPr>
      <w:r>
        <w:t>stosowany zgodnie z uregulowaniami wewnętrznymi zamawiającego – Zarządzeniem Nr 3</w:t>
      </w:r>
      <w:r w:rsidR="00125E92">
        <w:t>1/2021</w:t>
      </w:r>
      <w:r>
        <w:t xml:space="preserve"> w sprawie wprowadzenia w Wojewódzkim Sądzie Administracyjnym w Łodzi regulaminu udzielania zamówień publicznych, których wartość jest niższa niż 130 000 zł,</w:t>
      </w:r>
    </w:p>
    <w:p w14:paraId="1D959832" w14:textId="77777777" w:rsidR="00B75AB4" w:rsidRDefault="00B75AB4" w:rsidP="00B75AB4">
      <w:pPr>
        <w:pStyle w:val="Akapitzlist"/>
        <w:numPr>
          <w:ilvl w:val="1"/>
          <w:numId w:val="2"/>
        </w:numPr>
        <w:spacing w:line="360" w:lineRule="auto"/>
        <w:jc w:val="both"/>
      </w:pPr>
      <w:r>
        <w:t>w którym odpowiednio, w odpowiedzi na:</w:t>
      </w:r>
    </w:p>
    <w:p w14:paraId="0EFC826E" w14:textId="77777777" w:rsidR="00B75AB4" w:rsidRDefault="00B75AB4" w:rsidP="00B75AB4">
      <w:pPr>
        <w:pStyle w:val="Akapitzlist"/>
        <w:numPr>
          <w:ilvl w:val="2"/>
          <w:numId w:val="3"/>
        </w:numPr>
        <w:spacing w:line="360" w:lineRule="auto"/>
        <w:jc w:val="both"/>
      </w:pPr>
      <w:r>
        <w:t>publiczne ogłoszenie zamawiającego, oferty na platformie zakupowej mogą składać wszyscy zainteresowani oferenci lub,</w:t>
      </w:r>
    </w:p>
    <w:p w14:paraId="08247577" w14:textId="77777777" w:rsidR="00B75AB4" w:rsidRDefault="00B75AB4" w:rsidP="00B75AB4">
      <w:pPr>
        <w:pStyle w:val="Akapitzlist"/>
        <w:numPr>
          <w:ilvl w:val="2"/>
          <w:numId w:val="3"/>
        </w:numPr>
        <w:spacing w:line="360" w:lineRule="auto"/>
        <w:jc w:val="both"/>
      </w:pPr>
      <w:r>
        <w:t>zaproszenie skierowane na adres poczty elektronicznej wskazanych oferentów, oferty na platformie zakupowej mogą składać zaproszeni oferenci.</w:t>
      </w:r>
    </w:p>
    <w:p w14:paraId="79BB1A99" w14:textId="77777777"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W sprawach nieuregulowanych stosuje się przepisy ustawy z 23 kwietnia 1964 r. Kodeks cywilny (Dz.U.2020.1740 ze zm.).</w:t>
      </w:r>
    </w:p>
    <w:p w14:paraId="19F86944" w14:textId="77777777" w:rsidR="00B75AB4" w:rsidRPr="00455A39" w:rsidRDefault="00B75AB4" w:rsidP="00B75AB4">
      <w:pPr>
        <w:spacing w:line="360" w:lineRule="auto"/>
        <w:jc w:val="both"/>
        <w:rPr>
          <w:b/>
        </w:rPr>
      </w:pPr>
      <w:r w:rsidRPr="00455A39">
        <w:rPr>
          <w:b/>
        </w:rPr>
        <w:t>II. ZASADY UCZESTNICTWA W ZAPYTANIU OFERTOWYM</w:t>
      </w:r>
    </w:p>
    <w:p w14:paraId="69EB135E" w14:textId="77777777"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Ofertę może złożyć osoba fizyczna, osoba prawna lub jednostka organizacyjna nieposiadająca osobowości prawnej oraz podmioty występujące wspólnie, o ile spełniają warunki określone w postępowaniu.</w:t>
      </w:r>
    </w:p>
    <w:p w14:paraId="7A52E9CB" w14:textId="77777777"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Oferenci składają oferty w zapytaniu ofertowym na platformie zakupowej poprzez interaktywny formularz postępowania.</w:t>
      </w:r>
    </w:p>
    <w:p w14:paraId="59DFF91F" w14:textId="77777777"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Zamówienia udziela się oferentowi, który zaoferował najniższą cenę lub najkorzystniejszy bilans ceny i innych kryteriów.</w:t>
      </w:r>
    </w:p>
    <w:p w14:paraId="0064F527" w14:textId="77777777"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lastRenderedPageBreak/>
        <w:t>Każdy oferent może złożyć tylko jedną ofertę.</w:t>
      </w:r>
    </w:p>
    <w:p w14:paraId="3C1D994F" w14:textId="77777777" w:rsidR="00B75AB4" w:rsidRPr="00D7283A" w:rsidRDefault="00B75AB4" w:rsidP="00B75AB4">
      <w:pPr>
        <w:spacing w:line="360" w:lineRule="auto"/>
        <w:jc w:val="both"/>
        <w:rPr>
          <w:b/>
        </w:rPr>
      </w:pPr>
      <w:r w:rsidRPr="00D7283A">
        <w:rPr>
          <w:b/>
        </w:rPr>
        <w:t>III. KOMUNIKACJA Z ZAMAWIAJĄCYM</w:t>
      </w:r>
      <w:r>
        <w:rPr>
          <w:b/>
        </w:rPr>
        <w:t xml:space="preserve"> I UDZIELANIE WYJAŚNIEŃ</w:t>
      </w:r>
    </w:p>
    <w:p w14:paraId="568F31C2" w14:textId="77777777"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Wszelka korespondencja dotycząca prowadzonego postępowania odbywa się drogą elektroniczną poprzez platformę zakupową.</w:t>
      </w:r>
    </w:p>
    <w:p w14:paraId="4E74C155" w14:textId="77777777"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Wniosek o wyjaśnienie treści zapytania ofertowego oferenci przesyłają przez platformę zakupową – przycisk </w:t>
      </w:r>
      <w:r w:rsidRPr="00D7283A">
        <w:rPr>
          <w:b/>
          <w:i/>
        </w:rPr>
        <w:t>„Wyślij wiadomość”</w:t>
      </w:r>
      <w:r>
        <w:t>, znajdujący się w sekcji komunikaty.</w:t>
      </w:r>
    </w:p>
    <w:p w14:paraId="7029BC42" w14:textId="77777777"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Oferent może zwrócić się do zamawiającego z wnioskiem o wyjaśnienie treści zapytania ofertowego najpóźniej w terminie 2 dni roboczych przed terminem składania ofert.</w:t>
      </w:r>
    </w:p>
    <w:p w14:paraId="0C281CC7" w14:textId="77777777"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wniosek o wyjaśnienie treści zapytania ofertowego wpłynie po terminie wskazanym w ust. 3 zamawiający może pozostawić go bez odpowiedzi.</w:t>
      </w:r>
    </w:p>
    <w:p w14:paraId="79E4A7E0" w14:textId="77777777" w:rsidR="00B75AB4" w:rsidRPr="00C2707F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Zamawiający zamieszcza treść wyjaśnień na platformie zakupowej</w:t>
      </w:r>
      <w:r w:rsidRPr="00D7283A">
        <w:t xml:space="preserve"> </w:t>
      </w:r>
      <w:r>
        <w:t>bez ujawniania źródła zapytania nie później niż 1 dzień roboczy przed terminem składania ofert.</w:t>
      </w:r>
    </w:p>
    <w:p w14:paraId="5409354F" w14:textId="77777777"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z jakiś przyczyn zamawiający nie może zamieścić na platformie zakupowej wyjaśnień w terminie określonym w ust. 5, przedłuża termin składania ofert co najmniej o 1 dzień roboczy dłużej niż data zamieszczenia wyjaśnień na platformie zakupowej.</w:t>
      </w:r>
    </w:p>
    <w:p w14:paraId="004EF823" w14:textId="77777777" w:rsidR="00B75AB4" w:rsidRDefault="00B75AB4" w:rsidP="00B75AB4">
      <w:pPr>
        <w:spacing w:line="360" w:lineRule="auto"/>
        <w:ind w:left="426" w:hanging="426"/>
        <w:jc w:val="both"/>
        <w:rPr>
          <w:b/>
        </w:rPr>
      </w:pPr>
      <w:r w:rsidRPr="000B38FC">
        <w:rPr>
          <w:b/>
        </w:rPr>
        <w:t>IV. MODYFIKACJA TREŚCI ZAPYTANIA I WYDŁUŻENIE TERMINU SKŁADANIA OFERT.</w:t>
      </w:r>
    </w:p>
    <w:p w14:paraId="7092016C" w14:textId="77777777"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W szczególnie uzasadnionych przypadkach, zamawiający może w każdym czasie przed upływem terminu składania ofert, zmodyfikować treść zapytania ofertowego.</w:t>
      </w:r>
    </w:p>
    <w:p w14:paraId="2C4D7A9B" w14:textId="77777777"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Jeżeli zmiana treści zapytania ofertowego okaże się istotna, w szczególności dotyczyć będzie opisu przedmiotu zamówienia, zakresu zamówienia, kryteriów oceny ofert, warunków udziału w postępowaniu lub sposobu oceny ich spełniania, zamawiający przedłuża termin składania ofert o czas niezbędny na wprowadzenie zmian w ofertach, nie mniej niż o 2 dni robocze dłużej niż data zamieszczenia modyfikacji na platformie zakupowej.</w:t>
      </w:r>
    </w:p>
    <w:p w14:paraId="3365639A" w14:textId="77777777"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Przedłużenie terminu składania ofert w wyniku zaistnienia okoliczności, o których mowa w ust. 2, nie powoduje wydłużenia terminu, o którym mowa w części III ust. 3.</w:t>
      </w:r>
    </w:p>
    <w:p w14:paraId="53AAD5DF" w14:textId="77777777" w:rsidR="00B75AB4" w:rsidRPr="000B38FC" w:rsidRDefault="00B75AB4" w:rsidP="00B75AB4">
      <w:pPr>
        <w:spacing w:line="360" w:lineRule="auto"/>
        <w:jc w:val="both"/>
        <w:rPr>
          <w:b/>
        </w:rPr>
      </w:pPr>
      <w:r w:rsidRPr="000B38FC">
        <w:rPr>
          <w:b/>
        </w:rPr>
        <w:t xml:space="preserve">V. TERMIN ZWIĄZANIA OFERTĄ </w:t>
      </w:r>
    </w:p>
    <w:p w14:paraId="5BDBBE6D" w14:textId="77777777" w:rsidR="00B75AB4" w:rsidRDefault="00B75AB4" w:rsidP="00B75AB4">
      <w:pPr>
        <w:pStyle w:val="Akapitzlist"/>
        <w:numPr>
          <w:ilvl w:val="0"/>
          <w:numId w:val="7"/>
        </w:numPr>
        <w:spacing w:line="360" w:lineRule="auto"/>
        <w:jc w:val="both"/>
      </w:pPr>
      <w:r>
        <w:lastRenderedPageBreak/>
        <w:t>Oferent pozostaje związany złożoną ofertą przez okres 30 dni od dnia otwarcia ofert.</w:t>
      </w:r>
    </w:p>
    <w:p w14:paraId="18254373" w14:textId="77777777" w:rsidR="00B75AB4" w:rsidRDefault="00B75AB4" w:rsidP="00B75AB4">
      <w:pPr>
        <w:pStyle w:val="Akapitzlist"/>
        <w:numPr>
          <w:ilvl w:val="0"/>
          <w:numId w:val="7"/>
        </w:numPr>
        <w:spacing w:line="360" w:lineRule="auto"/>
        <w:jc w:val="both"/>
      </w:pPr>
      <w:r>
        <w:t>Złożona w postępowaniu oferta jest nieodwołalna, co oznacza, że po otwarciu ofert w okresie związania ofertą oferent nie może zmienić oferty.</w:t>
      </w:r>
    </w:p>
    <w:p w14:paraId="6899632C" w14:textId="77777777" w:rsidR="00B75AB4" w:rsidRPr="00900427" w:rsidRDefault="00B75AB4" w:rsidP="00B75AB4">
      <w:pPr>
        <w:spacing w:line="360" w:lineRule="auto"/>
        <w:jc w:val="both"/>
        <w:rPr>
          <w:b/>
        </w:rPr>
      </w:pPr>
      <w:r w:rsidRPr="00900427">
        <w:rPr>
          <w:b/>
        </w:rPr>
        <w:t>VI. WYBÓR OFERTY NAJKORZYSTNIEJSZEJ</w:t>
      </w:r>
    </w:p>
    <w:p w14:paraId="5F7E8B5D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toku </w:t>
      </w:r>
      <w:r w:rsidRPr="00900427">
        <w:rPr>
          <w:u w:val="single"/>
        </w:rPr>
        <w:t>wyboru oferty</w:t>
      </w:r>
      <w:r>
        <w:t xml:space="preserve"> najkorzystniejszej zamawiający:</w:t>
      </w:r>
    </w:p>
    <w:p w14:paraId="14B55CB5" w14:textId="77777777"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ustala pozycję rankingową złożonych ofert zgodnie z przyjętymi kryteriami,</w:t>
      </w:r>
    </w:p>
    <w:p w14:paraId="0CB25124" w14:textId="77777777"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dokonuje badania oferty, która została oceniona jako najkorzystniejsza w zakresie spełniania warunków udziału, kompletności złożonych dokumentów, poprawności wyliczenia ceny ofertowej oraz rażąco niskiej ceny.</w:t>
      </w:r>
    </w:p>
    <w:p w14:paraId="2FDF8D33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</w:t>
      </w:r>
      <w:r w:rsidRPr="002A24C9">
        <w:t>toku</w:t>
      </w:r>
      <w:r w:rsidRPr="002A24C9">
        <w:rPr>
          <w:u w:val="single"/>
        </w:rPr>
        <w:t xml:space="preserve"> badania oferty</w:t>
      </w:r>
      <w:r>
        <w:t xml:space="preserve"> zamawiający może:</w:t>
      </w:r>
    </w:p>
    <w:p w14:paraId="2E389D11" w14:textId="77777777"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żądać wyjaśnień treści złożonej oferty,</w:t>
      </w:r>
    </w:p>
    <w:p w14:paraId="4CEE7037" w14:textId="77777777"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wezwać do uzupełnienia dokumentów potwierdzających warunki udziału, </w:t>
      </w:r>
    </w:p>
    <w:p w14:paraId="7253BC0E" w14:textId="77777777"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wezwać do uzupełnienia pełnomocnictw,</w:t>
      </w:r>
    </w:p>
    <w:p w14:paraId="11624945" w14:textId="77777777"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w przypadku stwierdzenia oczywistej omyłki rachunkowej, samodzielnie dokonać jej poprawienia, zawiadamiając o tym fakcie oferenta.</w:t>
      </w:r>
    </w:p>
    <w:p w14:paraId="02A18A00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w toku badania oferty oferta najkorzystniejsza podlegać będzie odrzuceniu, zamawiający zbada ofertę następną w kolejności w pozycji rankingowej.</w:t>
      </w:r>
    </w:p>
    <w:p w14:paraId="0A37E2BE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cena oferty najkorzystniejszej przewyższa kwotę, jaką zamawiający zamierza przeznaczyć na sfinansowanie zamówienia, zamawiający może przeprowadzić dodatkowe negocjacje z oferentami, którzy złożyli oferty w postępowaniu i zajęli trzy najwyżej ocenione pozycje w rankingu ofert.</w:t>
      </w:r>
    </w:p>
    <w:p w14:paraId="1D02441B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nie można wybrać oferty najkorzystniejszej z uwagi na to, że zostały złożone oferty o takiej samej cenie, Zamawiający wzywa Wykonawców, którzy złożyli takie oferty, do złożenia w terminie określonym przez Zamawiającego ofert dodatkowych.</w:t>
      </w:r>
    </w:p>
    <w:p w14:paraId="7AFB894D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nie można wybrać oferty najkorzystniejszej z uwagi na to, że dwie lub więcej ofert przedstawia taki sam bilans ceny i innych dodatkowych kryteriów oceny ofert, zamawiający spośród tych ofert wybiera ofertę z najniższą ceną.</w:t>
      </w:r>
    </w:p>
    <w:p w14:paraId="1ECF4733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Zamawiający </w:t>
      </w:r>
      <w:r w:rsidRPr="00DA5AC8">
        <w:rPr>
          <w:u w:val="single"/>
        </w:rPr>
        <w:t>po przeprowadzeniu badania oferty</w:t>
      </w:r>
      <w:r>
        <w:t>:</w:t>
      </w:r>
    </w:p>
    <w:p w14:paraId="10EB20E9" w14:textId="77777777"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dokonuje wyboru najkorzystniejszej oferty zgodnej z ustalonymi zasadami postępowania  lub,</w:t>
      </w:r>
    </w:p>
    <w:p w14:paraId="275A32A8" w14:textId="77777777"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unieważnia postępowanie.</w:t>
      </w:r>
    </w:p>
    <w:p w14:paraId="4A5630B8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lastRenderedPageBreak/>
        <w:t>Niezwłocznie po wyborze oferty najkorzystniejszej  zamawiający za pośrednictwem platformy zakupowej zawiadamia o:</w:t>
      </w:r>
    </w:p>
    <w:p w14:paraId="6797ECF1" w14:textId="77777777"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wyborze oferty najkorzystniejszej, podając nazwy albo imiona i nazwiska wszystkich oferentów, którzy złożyli oferty,</w:t>
      </w:r>
    </w:p>
    <w:p w14:paraId="4A69BB2F" w14:textId="77777777"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 przypadku zastosowania kryterium najniższej ceny – ceny ofert poszczególnych oferentów,</w:t>
      </w:r>
    </w:p>
    <w:p w14:paraId="553EC78D" w14:textId="77777777"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 przypadku zastosowania bilansu ceny i innych kryteriów – punktację przyznaną oferentom w każdym kryterium oceny ofert oraz łączną punktację,</w:t>
      </w:r>
    </w:p>
    <w:p w14:paraId="647A3F04" w14:textId="77777777"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wskazanie oferenta którego ofertę wybrano a także cenę wybranej oferty,</w:t>
      </w:r>
    </w:p>
    <w:p w14:paraId="40D071A4" w14:textId="77777777"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wskazanie oferentów których oferty zostały odrzucone, a także powody odrzucenia.</w:t>
      </w:r>
    </w:p>
    <w:p w14:paraId="17A47DB7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przypadku unieważnienia postępowania zamawiający zamieszcza informację na platformie zakupowej. </w:t>
      </w:r>
    </w:p>
    <w:p w14:paraId="1C77A6DB" w14:textId="77777777" w:rsidR="00B75AB4" w:rsidRPr="00561FC2" w:rsidRDefault="00B75AB4" w:rsidP="00B75AB4">
      <w:pPr>
        <w:spacing w:line="360" w:lineRule="auto"/>
        <w:jc w:val="both"/>
        <w:rPr>
          <w:b/>
        </w:rPr>
      </w:pPr>
      <w:r w:rsidRPr="00561FC2">
        <w:rPr>
          <w:b/>
        </w:rPr>
        <w:t>VII. PRZESŁANKI ODRZUCENIA OFERTY</w:t>
      </w:r>
    </w:p>
    <w:p w14:paraId="3548DD13" w14:textId="77777777" w:rsidR="00B75AB4" w:rsidRDefault="00B75AB4" w:rsidP="00B75AB4">
      <w:pPr>
        <w:spacing w:line="360" w:lineRule="auto"/>
        <w:jc w:val="both"/>
      </w:pPr>
      <w:r>
        <w:t>Zamawiający odrzuca ofertę gdy:</w:t>
      </w:r>
    </w:p>
    <w:p w14:paraId="4756009D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jest nieważna na podstawie odrębnych przepisów,</w:t>
      </w:r>
    </w:p>
    <w:p w14:paraId="4962514A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została złożona wadliwie lub po wyznaczonym terminie,</w:t>
      </w:r>
    </w:p>
    <w:p w14:paraId="5BD55DF2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treść oferty jest niezgodna z wymaganiami zamawiającego określonymi w zapytaniu ofertowym,</w:t>
      </w:r>
    </w:p>
    <w:p w14:paraId="2381F37E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gdy oferent pomimo wezwania, we wskazanym terminie nie złożył poprawnych dokumentów potwierdzających warunki udziału w postępowaniu (jeżeli były wyznaczone), wymaganych pełnomocnictw lub złożył wadliwe pełnomocnictwa,</w:t>
      </w:r>
    </w:p>
    <w:p w14:paraId="4B66F5CD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zawiera omyłki w obliczeniu ceny, których nie można poprawić jako oczywiste omyłki rachunkowe,</w:t>
      </w:r>
    </w:p>
    <w:p w14:paraId="47F088D2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oferent nie udzielił wyjaśnień lub jeżeli dokonana ocena wyjaśnień wraz ze złożonymi dowodami potwierdza, że oferta zawiera rażąco niską cenę w stosunku do przedmiotu zamówienia,</w:t>
      </w:r>
    </w:p>
    <w:p w14:paraId="71BDC7D6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została złożona w warunkach czynu nieuczciwej konkurencji w rozumieniu ustawy z 16 kwietnia 1993 r. o zwalczaniu nieuczciwej konkurencji (Dz.U.2020.1913 ze zm.),</w:t>
      </w:r>
    </w:p>
    <w:p w14:paraId="18A85DFF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oferent w okresie ostatniego roku od wyznaczonej daty składania ofert:</w:t>
      </w:r>
    </w:p>
    <w:p w14:paraId="0E2ABFDB" w14:textId="77777777"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lastRenderedPageBreak/>
        <w:t>uchylił się od podpisania umowy z zamawiającym z przyczyn leżących po stronie oferenta lub,</w:t>
      </w:r>
    </w:p>
    <w:p w14:paraId="190EDB39" w14:textId="77777777"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nienależycie wykonał wcześniej zawartą umowę z zamawiającym, co doprowadziło do naliczenia kar umownych w wysokości co najmniej 10% wartości umowy lub,</w:t>
      </w:r>
    </w:p>
    <w:p w14:paraId="69FCE90E" w14:textId="77777777"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nie wykonał albo nienależycie wykonał wcześniej zawartą umowę z zamawiającym, co doprowadziło do odstąpienia lub rozwiązania umowy.</w:t>
      </w:r>
    </w:p>
    <w:p w14:paraId="2685A5A4" w14:textId="77777777" w:rsidR="00B75AB4" w:rsidRDefault="00B75AB4" w:rsidP="00B75AB4">
      <w:pPr>
        <w:pStyle w:val="Akapitzlist"/>
        <w:spacing w:line="360" w:lineRule="auto"/>
        <w:ind w:left="2160"/>
        <w:jc w:val="both"/>
      </w:pPr>
    </w:p>
    <w:p w14:paraId="7030391A" w14:textId="77777777" w:rsidR="00B75AB4" w:rsidRPr="00561FC2" w:rsidRDefault="00B75AB4" w:rsidP="00B75AB4">
      <w:pPr>
        <w:spacing w:line="360" w:lineRule="auto"/>
        <w:jc w:val="both"/>
        <w:rPr>
          <w:b/>
        </w:rPr>
      </w:pPr>
      <w:r w:rsidRPr="00561FC2">
        <w:rPr>
          <w:b/>
        </w:rPr>
        <w:t>VIII. ZAWARCIE UMOWY</w:t>
      </w:r>
    </w:p>
    <w:p w14:paraId="050B80F3" w14:textId="77777777"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O miejscu i terminie zawarcia umowy, wybrany oferent zostanie niezwłocznie zawiadomiony za pośrednictwem poczty elektronicznej na adres wskazany w ofercie lub za pośrednictwem platformy zakupowej po rozstrzygnięciu postępowania.</w:t>
      </w:r>
    </w:p>
    <w:p w14:paraId="255EB056" w14:textId="77777777"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Podpisanie umowy następuje co do zasady w siedzibie zamawiającego. Jeżeli z jakiś przyczyn podpisanie umowy w siedzibie zamawiającego nie jest możliwe lub jest utrudnione, dopuszcza się tryb korespondencyjny podpisania umowy lub podpisanie umowy podpisem elektronicznym.</w:t>
      </w:r>
    </w:p>
    <w:p w14:paraId="3C9FA6B6" w14:textId="77777777"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W przypadku, gdy oferent:</w:t>
      </w:r>
    </w:p>
    <w:p w14:paraId="53CB7B4B" w14:textId="77777777" w:rsidR="00B75AB4" w:rsidRDefault="00B75AB4" w:rsidP="00B75AB4">
      <w:pPr>
        <w:pStyle w:val="Akapitzlist"/>
        <w:numPr>
          <w:ilvl w:val="1"/>
          <w:numId w:val="10"/>
        </w:numPr>
        <w:spacing w:line="360" w:lineRule="auto"/>
        <w:jc w:val="both"/>
      </w:pPr>
      <w:r>
        <w:t xml:space="preserve">w wyznaczonym terminie nie podpisze umowy w siedzibie zamawiającego, lub </w:t>
      </w:r>
    </w:p>
    <w:p w14:paraId="4045CAA8" w14:textId="77777777"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nie odeśle w wyznaczonym terminie podpisanej umowy w trybie korespondencyjnym  lub,</w:t>
      </w:r>
    </w:p>
    <w:p w14:paraId="507C63C6" w14:textId="77777777"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złoży zamawiającemu oświadczenie o odmowie podpisania umowy,</w:t>
      </w:r>
    </w:p>
    <w:p w14:paraId="4F0C8D7A" w14:textId="77777777" w:rsidR="00B75AB4" w:rsidRDefault="00B75AB4" w:rsidP="00B75AB4">
      <w:pPr>
        <w:spacing w:after="0" w:line="360" w:lineRule="auto"/>
        <w:ind w:left="708"/>
        <w:jc w:val="both"/>
      </w:pPr>
      <w:r>
        <w:t>- zamawiający może uznać, iż oferent uchyla się od zawarcia umowy z przyczyn leżących po jego stronie.</w:t>
      </w:r>
    </w:p>
    <w:p w14:paraId="2F9C6666" w14:textId="77777777"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 przypadku, o którym mowa w ust. 3, zamawiający zastrzega sobie możliwość wyboru kolejnej oferty w ustalonym rankingu ofert i w takim wypadku zamawiający:</w:t>
      </w:r>
    </w:p>
    <w:p w14:paraId="1E11322B" w14:textId="77777777"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ponownie przeprowadza badanie ofert, zgodnie z zasadami określonymi w części VI,</w:t>
      </w:r>
    </w:p>
    <w:p w14:paraId="14BE70AB" w14:textId="77777777"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zawiadamia o ponownym wyborze najkorzystniejszej, zgodnie z zasadami określonymi w części VI, podając ponadto w zawiadomieniu dane oferenta, który uchylił się od zawarcia umowy.</w:t>
      </w:r>
    </w:p>
    <w:p w14:paraId="68F509D0" w14:textId="77777777"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lastRenderedPageBreak/>
        <w:t>Jeżeli oferent zobowiązany do zawarcia umowy uchyla się od jej zawarcia, zamawiający może żądać naprawienia szkody, którą poniósł przez to, że liczył na zawarcie umowy.</w:t>
      </w:r>
    </w:p>
    <w:p w14:paraId="1B866B86" w14:textId="77777777"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 xml:space="preserve">Oferent nie może dokonywać żadnych zmian we wzorze umowy i w chwili złożenia oferty zobowiązuje się do podpisania umowy zgodnej z zapisami określonymi w załączonym wzorze w miejscu i terminie wyznaczonym przez zmawiającego. </w:t>
      </w:r>
    </w:p>
    <w:p w14:paraId="0ED7A9EE" w14:textId="77777777"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 przypadku  dokonania wyboru oferty najkorzystniejszej złożonej przez oferentów wspólnie ubiegających się o udzielenie zamówienia, przed podpisaniem umowy należy złożyć umowę regulującą współpracę tych podmiotów (np. umowa konsorcjum, umowa spółki cywilnej).</w:t>
      </w:r>
    </w:p>
    <w:p w14:paraId="029ED66C" w14:textId="77777777" w:rsidR="00B75AB4" w:rsidRDefault="00B75AB4" w:rsidP="00B75AB4">
      <w:pPr>
        <w:pStyle w:val="Akapitzlist"/>
        <w:spacing w:after="0" w:line="360" w:lineRule="auto"/>
        <w:jc w:val="both"/>
      </w:pPr>
    </w:p>
    <w:p w14:paraId="2294A13D" w14:textId="77777777" w:rsidR="00B75AB4" w:rsidRPr="008E75E7" w:rsidRDefault="00B75AB4" w:rsidP="00B75AB4">
      <w:pPr>
        <w:spacing w:after="0" w:line="360" w:lineRule="auto"/>
        <w:jc w:val="both"/>
        <w:rPr>
          <w:b/>
        </w:rPr>
      </w:pPr>
      <w:r w:rsidRPr="008E75E7">
        <w:rPr>
          <w:b/>
        </w:rPr>
        <w:t>IX.UNIEWAŻNIENIE POSTĘPOWANIA</w:t>
      </w:r>
    </w:p>
    <w:p w14:paraId="3AFA56E3" w14:textId="77777777"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Zamawiający zastrzega sobie prawo unieważnienia zapytania ofertowego, jeżeli:</w:t>
      </w:r>
    </w:p>
    <w:p w14:paraId="30E41603" w14:textId="77777777"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nie złożono żadnej oferty niepodlegającej odrzuceniu,</w:t>
      </w:r>
    </w:p>
    <w:p w14:paraId="392D38DF" w14:textId="77777777"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cena najkorzystniejszej oferty przewyższa kwotę, którą zamawiający zamierza przeznaczyć na sfinansowanie zamówienia chyba, że zamawiający może zwiększyć tę kwotę do ceny najkorzystniejszej oferty lub przeprowadzono negocjacje w oparciu o przesłanki określone w części VI ust. 4,</w:t>
      </w:r>
    </w:p>
    <w:p w14:paraId="16EB9D4E" w14:textId="77777777"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wystąpiła istotna zmiana okoliczności powodująca, że prowadzenie postępowania lub wykonanie zamówienia nie leży w interesie zamawiającego, czego nie można było wcześniej przewidzieć,</w:t>
      </w:r>
    </w:p>
    <w:p w14:paraId="67FE6817" w14:textId="77777777"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postępowanie obarczone jest niemożliwą do usunięcia wadą uniemożlwiającą zawarcie umowy lub prawidłową jej realizację,</w:t>
      </w:r>
    </w:p>
    <w:p w14:paraId="25EC2162" w14:textId="77777777"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Zapytanie ofertowe może być także unieważnione przez zamawiającego bez podania przyczyny (bez podania uzasadnienia) w każdym momencie i nie stanowi podstawy do roszczenia sobie prawa ze strony oferentów do realizacji zamówienia.</w:t>
      </w:r>
    </w:p>
    <w:p w14:paraId="6EC97D12" w14:textId="77777777"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Oferenci uczestniczą w postępowaniu na własny koszt i ryzyko, nie przysługują im żadne roszczenia z tytułu unieważnienia postępowania przez zamawiającego.</w:t>
      </w:r>
    </w:p>
    <w:p w14:paraId="42D01EE3" w14:textId="77777777" w:rsidR="00B75AB4" w:rsidRDefault="00B75AB4" w:rsidP="00B75AB4">
      <w:pPr>
        <w:spacing w:after="0" w:line="360" w:lineRule="auto"/>
        <w:jc w:val="both"/>
        <w:rPr>
          <w:b/>
        </w:rPr>
      </w:pPr>
    </w:p>
    <w:p w14:paraId="453DD457" w14:textId="77777777" w:rsidR="00B75AB4" w:rsidRPr="008B3F11" w:rsidRDefault="00B75AB4" w:rsidP="00B75AB4">
      <w:pPr>
        <w:spacing w:after="0" w:line="360" w:lineRule="auto"/>
        <w:jc w:val="both"/>
        <w:rPr>
          <w:b/>
        </w:rPr>
      </w:pPr>
      <w:r w:rsidRPr="008B3F11">
        <w:rPr>
          <w:b/>
        </w:rPr>
        <w:t>X. UDOSTĘPNIANIE OFERT LUB WGLĄD DO OFERT</w:t>
      </w:r>
    </w:p>
    <w:p w14:paraId="7007DA54" w14:textId="498BECBE"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Udostępnianie ofert lub wgląd do ofert złożonych w toku postępowania następuje na wniosek, w trybie dostępu do informacji publicznej, zgodnie z art. 13 ustawy z 6 września 2001 r. o dostępie do informacji publicznej (Dz.U.20</w:t>
      </w:r>
      <w:r w:rsidR="0072489A">
        <w:t>20.2176 tj.</w:t>
      </w:r>
      <w:r>
        <w:t>).</w:t>
      </w:r>
    </w:p>
    <w:p w14:paraId="784FC8B7" w14:textId="77777777"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lastRenderedPageBreak/>
        <w:t xml:space="preserve">Wniosek o udostępnienie informacji publicznej jest dostępny pod adresem: </w:t>
      </w:r>
      <w:hyperlink r:id="rId8" w:history="1">
        <w:r w:rsidRPr="00C33BE6">
          <w:rPr>
            <w:rStyle w:val="Hipercze"/>
          </w:rPr>
          <w:t>http://lodz.wsa.gov.pl/61/140/wniosek-o-udostepnienie-informacji-publicznej.html</w:t>
        </w:r>
      </w:hyperlink>
    </w:p>
    <w:p w14:paraId="27D40C98" w14:textId="77777777"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Wniosek o udostępnienie należy przesłać na adres poczty elektronicznej: </w:t>
      </w:r>
      <w:hyperlink r:id="rId9" w:history="1">
        <w:r w:rsidRPr="00C33BE6">
          <w:rPr>
            <w:rStyle w:val="Hipercze"/>
          </w:rPr>
          <w:t>wydzialinformacji@lodz.wsa.gov.pl</w:t>
        </w:r>
      </w:hyperlink>
    </w:p>
    <w:p w14:paraId="0CF3DD4B" w14:textId="77777777" w:rsidR="00B75AB4" w:rsidRPr="00DC07D4" w:rsidRDefault="00B75AB4" w:rsidP="00B75AB4">
      <w:pPr>
        <w:spacing w:after="0" w:line="360" w:lineRule="auto"/>
        <w:jc w:val="both"/>
        <w:rPr>
          <w:b/>
        </w:rPr>
      </w:pPr>
    </w:p>
    <w:p w14:paraId="027D30F6" w14:textId="77777777" w:rsidR="00B75AB4" w:rsidRDefault="00B75AB4" w:rsidP="00B75AB4">
      <w:pPr>
        <w:spacing w:after="0" w:line="360" w:lineRule="auto"/>
        <w:jc w:val="both"/>
        <w:rPr>
          <w:b/>
        </w:rPr>
      </w:pPr>
      <w:r w:rsidRPr="00DC07D4">
        <w:rPr>
          <w:b/>
        </w:rPr>
        <w:t xml:space="preserve">XI. INFORMACJA O POSIADANYCH DANYCH OSOBOWYCH I ICH </w:t>
      </w:r>
    </w:p>
    <w:p w14:paraId="17CBEF03" w14:textId="77777777" w:rsidR="00B75AB4" w:rsidRDefault="00B75AB4" w:rsidP="00B75AB4">
      <w:pPr>
        <w:spacing w:after="0" w:line="360" w:lineRule="auto"/>
        <w:jc w:val="both"/>
        <w:rPr>
          <w:b/>
        </w:rPr>
      </w:pPr>
      <w:r>
        <w:rPr>
          <w:b/>
        </w:rPr>
        <w:t xml:space="preserve">     </w:t>
      </w:r>
      <w:r w:rsidRPr="00DC07D4">
        <w:rPr>
          <w:b/>
        </w:rPr>
        <w:t>PRZETWARZANIU</w:t>
      </w:r>
    </w:p>
    <w:p w14:paraId="059D0EED" w14:textId="77777777" w:rsidR="00B75AB4" w:rsidRDefault="00B75AB4" w:rsidP="00B75AB4">
      <w:pPr>
        <w:spacing w:after="0" w:line="360" w:lineRule="auto"/>
        <w:jc w:val="both"/>
      </w:pPr>
      <w:r>
        <w:t>Zamawiający zgodnie z art. 13 ust. 1 i 2 rozporządzenia Parlamentu Europejskiego i Rady (UE) 2016/679 z 27 kwietnia 2016 r. w sprawie ochrony osób fizycznych w związku z przetwarzaniem danych osobowych i w sprawie swobodnego przepływu takich danych oraz uchylenia dyrektywy 95/46/WE (ogólne rozporządzenie o ochronie danych) (</w:t>
      </w:r>
      <w:proofErr w:type="spellStart"/>
      <w:r>
        <w:t>Dz.U.UE</w:t>
      </w:r>
      <w:proofErr w:type="spellEnd"/>
      <w:r>
        <w:t>. L.2016.119.1), dalej „RODO”, informuje, że:</w:t>
      </w:r>
    </w:p>
    <w:p w14:paraId="7552537D" w14:textId="77777777"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Administratorem danych osobowych jest Wojewódzki Sąd Administracyjny w Łodzi, z siedzibą w Łodzi (90-434), ul. Piotrkowska 135.</w:t>
      </w:r>
    </w:p>
    <w:p w14:paraId="7259E7DB" w14:textId="77777777"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 xml:space="preserve">Administrator wyznaczył inspektora ochrony danych, z którym może się Pani/Pan skontaktować poprzez tel. 42 635 00 08, e-mail: </w:t>
      </w:r>
      <w:hyperlink r:id="rId10" w:history="1">
        <w:r>
          <w:rPr>
            <w:rStyle w:val="Hipercze"/>
          </w:rPr>
          <w:t>iod@lodz.wsa.gov.pl</w:t>
        </w:r>
      </w:hyperlink>
    </w:p>
    <w:p w14:paraId="7E20A9BA" w14:textId="77777777"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Pani/Pana dane osobowe przetwarzane będą na podstawie art. 6 ust. 1 lit. b RODO w celu przeprowadzenia postępowania, zawarcia i wykonywania umowy oraz po zakończeniu obowiązywania umowy w czasie niezbędnym do realizacji celów przetwarzania. Pani/Pana dane osobowe nie będą wykorzystywane do celów innych niż te, dla których zostały pierwotnie zebrane.</w:t>
      </w:r>
    </w:p>
    <w:p w14:paraId="461C376F" w14:textId="77777777"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Odbiorcami Pani/Pana danych osobowych będą wyłącznie podmioty uprawnione do uzyskania danych osobowych na podstawie przepisów prawa.</w:t>
      </w:r>
    </w:p>
    <w:p w14:paraId="438788B2" w14:textId="77777777"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Posiada Pani/Pan:</w:t>
      </w:r>
    </w:p>
    <w:p w14:paraId="4193F9AB" w14:textId="77777777" w:rsidR="00B75AB4" w:rsidRDefault="00B75AB4" w:rsidP="00B75AB4">
      <w:pPr>
        <w:spacing w:after="0" w:line="360" w:lineRule="auto"/>
        <w:ind w:left="360"/>
        <w:jc w:val="both"/>
      </w:pPr>
      <w:r>
        <w:t>- na podstawie art. 15 RODO prawo dostępu do danych osobowych Pani/Pana dotyczących;</w:t>
      </w:r>
    </w:p>
    <w:p w14:paraId="64DDE943" w14:textId="77777777" w:rsidR="00B75AB4" w:rsidRDefault="00B75AB4" w:rsidP="00B75AB4">
      <w:pPr>
        <w:spacing w:after="0" w:line="360" w:lineRule="auto"/>
        <w:ind w:left="360"/>
        <w:jc w:val="both"/>
      </w:pPr>
      <w:r>
        <w:t>- na podstawie art. 16 RODO prawo do sprostowania Pani/Pana danych osobowych*;</w:t>
      </w:r>
    </w:p>
    <w:p w14:paraId="304AAEDE" w14:textId="77777777" w:rsidR="00B75AB4" w:rsidRDefault="00B75AB4" w:rsidP="00B75AB4">
      <w:pPr>
        <w:spacing w:after="0" w:line="360" w:lineRule="auto"/>
        <w:ind w:left="360"/>
        <w:jc w:val="both"/>
      </w:pPr>
      <w:r>
        <w:t>- na podstawie art. 18 RODO ograniczenia przetwarzania danych osobowych z zastrzeżeniem przypadków, o których mowa w art. 18 ust. 2 RODO**;</w:t>
      </w:r>
    </w:p>
    <w:p w14:paraId="3C235A55" w14:textId="77777777" w:rsidR="00B75AB4" w:rsidRDefault="00B75AB4" w:rsidP="00B75AB4">
      <w:pPr>
        <w:spacing w:after="0" w:line="360" w:lineRule="auto"/>
        <w:ind w:left="360"/>
        <w:jc w:val="both"/>
      </w:pPr>
      <w:r>
        <w:t>- na podstawie art. 20 ust. 1 lit. a RODO prawo do przenoszenia danych osobowych;</w:t>
      </w:r>
    </w:p>
    <w:p w14:paraId="334D46FF" w14:textId="77777777" w:rsidR="00B75AB4" w:rsidRDefault="00B75AB4" w:rsidP="00B75AB4">
      <w:pPr>
        <w:spacing w:after="0" w:line="360" w:lineRule="auto"/>
        <w:ind w:left="360"/>
        <w:jc w:val="both"/>
      </w:pPr>
      <w:r>
        <w:t xml:space="preserve">- prawo wniesienia skargi do Prezesa Urzędu Ochrony Danych Osobowych w przypadku uznania, że przetwarzanie przez Administratora Pani/Pana danych osobowych narusza przepisy prawa.  </w:t>
      </w:r>
    </w:p>
    <w:p w14:paraId="36A96F7E" w14:textId="77777777" w:rsidR="00B75AB4" w:rsidRDefault="00B75AB4" w:rsidP="00B75AB4">
      <w:pPr>
        <w:spacing w:after="0" w:line="360" w:lineRule="auto"/>
        <w:ind w:left="360"/>
        <w:jc w:val="both"/>
      </w:pPr>
      <w:r>
        <w:t>7. Nie przysługuje Pani/Panu:</w:t>
      </w:r>
    </w:p>
    <w:p w14:paraId="1D26F9DC" w14:textId="77777777" w:rsidR="00B75AB4" w:rsidRDefault="00B75AB4" w:rsidP="00B75AB4">
      <w:pPr>
        <w:spacing w:after="0" w:line="360" w:lineRule="auto"/>
        <w:ind w:left="360"/>
        <w:jc w:val="both"/>
      </w:pPr>
      <w:r>
        <w:t>- w zw. z art. 17 ust. 3 lit. d lub e RODO  prawo do usunięcia danych osobowych;</w:t>
      </w:r>
    </w:p>
    <w:p w14:paraId="7B4C3287" w14:textId="77777777" w:rsidR="00B75AB4" w:rsidRDefault="00B75AB4" w:rsidP="00B75AB4">
      <w:pPr>
        <w:spacing w:after="0" w:line="360" w:lineRule="auto"/>
        <w:ind w:left="360"/>
        <w:jc w:val="both"/>
      </w:pPr>
      <w:r>
        <w:lastRenderedPageBreak/>
        <w:t>- na podstawie art. 21 RODO prawo sprzeciwu wobec przetwarzania danych osobowych, gdyż podstawą prawną przetwarzania Pani/Pana danych osobowych jest art. 6 ust. 1 lit. b RODO.</w:t>
      </w:r>
    </w:p>
    <w:p w14:paraId="353B5B6E" w14:textId="77777777" w:rsidR="00B75AB4" w:rsidRDefault="00B75AB4" w:rsidP="00B75AB4">
      <w:pPr>
        <w:spacing w:after="0" w:line="360" w:lineRule="auto"/>
        <w:ind w:left="360"/>
        <w:jc w:val="both"/>
      </w:pPr>
      <w:r>
        <w:t>8. Podanie przez Panią/Pana danych osobowych jest dobrowolne, ale niezbędne do przeprowadzenia postępowania o udzielenie zamówienia publicznego, a w przypadku wyboru Pani/Pana oferty  - do zawarcia umowy i wykonania zlecenia. Odmowa podania danych osobowych uniemożliwia podjęcie współpracy pomiędzy stronami.</w:t>
      </w:r>
    </w:p>
    <w:p w14:paraId="412F6480" w14:textId="77777777" w:rsidR="00B75AB4" w:rsidRDefault="00B75AB4" w:rsidP="00B75AB4">
      <w:pPr>
        <w:spacing w:after="0" w:line="360" w:lineRule="auto"/>
        <w:ind w:left="360"/>
        <w:jc w:val="both"/>
      </w:pPr>
    </w:p>
    <w:p w14:paraId="522F5EA9" w14:textId="77777777" w:rsidR="00B75AB4" w:rsidRDefault="00B75AB4" w:rsidP="00B75AB4">
      <w:pPr>
        <w:jc w:val="both"/>
      </w:pPr>
    </w:p>
    <w:p w14:paraId="7E4F6344" w14:textId="77777777" w:rsidR="00B75AB4" w:rsidRDefault="00B75AB4" w:rsidP="00B75AB4">
      <w:pPr>
        <w:jc w:val="both"/>
      </w:pPr>
    </w:p>
    <w:p w14:paraId="46A01ACB" w14:textId="77777777" w:rsidR="00B75AB4" w:rsidRDefault="00B75AB4" w:rsidP="00B75AB4">
      <w:pPr>
        <w:jc w:val="both"/>
      </w:pPr>
    </w:p>
    <w:p w14:paraId="0730B797" w14:textId="77777777" w:rsidR="00B75AB4" w:rsidRDefault="00B75AB4" w:rsidP="00B75AB4"/>
    <w:p w14:paraId="72FFC729" w14:textId="77777777" w:rsidR="00B75AB4" w:rsidRDefault="00B75AB4" w:rsidP="00B75AB4">
      <w:pPr>
        <w:jc w:val="both"/>
      </w:pPr>
      <w:r>
        <w:t>*Wyjaśnienie: skorzystanie z prawa sprostowania nie może skutkować zmianą wyniku postępowania o udzielenie zamówienia ani zmianą postanowień umowy w zakresie niezgodnym z przepisami prawa, ani nie może naruszać integralności protokołu zamówienia publicznego oraz jego załączników.</w:t>
      </w:r>
    </w:p>
    <w:p w14:paraId="59886FA5" w14:textId="77777777" w:rsidR="00B75AB4" w:rsidRDefault="00B75AB4" w:rsidP="00B75AB4">
      <w:pPr>
        <w:jc w:val="both"/>
      </w:pPr>
    </w:p>
    <w:p w14:paraId="6230019A" w14:textId="77777777" w:rsidR="00B75AB4" w:rsidRDefault="00B75AB4" w:rsidP="00B75AB4">
      <w:pPr>
        <w:jc w:val="both"/>
      </w:pPr>
      <w:r>
        <w:t>** Wyjaśnienie: prawo do ograniczenia przetwarzania nie ma zastosowania w odniesieniu do przechowywania, w celu zapewnienia korzystania ze środków ochrony prawnej lub w celu ochrony praw innej osoby fizycznej lub prawnej lub z uwagi na ważne względy interesu publicznego Unii Europejskiej lub państwa członkowskiego.</w:t>
      </w:r>
    </w:p>
    <w:p w14:paraId="66BA6A07" w14:textId="77777777" w:rsidR="00B75AB4" w:rsidRPr="00C2707F" w:rsidRDefault="00B75AB4" w:rsidP="00B75AB4">
      <w:pPr>
        <w:pStyle w:val="Akapitzlist"/>
        <w:spacing w:line="360" w:lineRule="auto"/>
        <w:ind w:left="1440"/>
        <w:jc w:val="both"/>
      </w:pPr>
    </w:p>
    <w:p w14:paraId="18827CC4" w14:textId="77777777" w:rsidR="007D487A" w:rsidRDefault="007D487A"/>
    <w:sectPr w:rsidR="007D487A" w:rsidSect="000570D7">
      <w:headerReference w:type="default" r:id="rId11"/>
      <w:pgSz w:w="11906" w:h="16838"/>
      <w:pgMar w:top="1134" w:right="1134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71BE" w14:textId="77777777" w:rsidR="00FC5527" w:rsidRDefault="00FC5527">
      <w:pPr>
        <w:spacing w:after="0" w:line="240" w:lineRule="auto"/>
      </w:pPr>
      <w:r>
        <w:separator/>
      </w:r>
    </w:p>
  </w:endnote>
  <w:endnote w:type="continuationSeparator" w:id="0">
    <w:p w14:paraId="770BB345" w14:textId="77777777" w:rsidR="00FC5527" w:rsidRDefault="00FC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F94C" w14:textId="77777777" w:rsidR="00FC5527" w:rsidRDefault="00FC5527">
      <w:pPr>
        <w:spacing w:after="0" w:line="240" w:lineRule="auto"/>
      </w:pPr>
      <w:r>
        <w:separator/>
      </w:r>
    </w:p>
  </w:footnote>
  <w:footnote w:type="continuationSeparator" w:id="0">
    <w:p w14:paraId="28ADDDAD" w14:textId="77777777" w:rsidR="00FC5527" w:rsidRDefault="00FC5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BDD7" w14:textId="77777777" w:rsidR="000570D7" w:rsidRPr="00CB1CE7" w:rsidRDefault="00B75AB4" w:rsidP="000570D7">
    <w:pPr>
      <w:pStyle w:val="Nagwek"/>
      <w:tabs>
        <w:tab w:val="clear" w:pos="9072"/>
        <w:tab w:val="right" w:pos="9356"/>
      </w:tabs>
      <w:jc w:val="right"/>
      <w:rPr>
        <w:sz w:val="16"/>
        <w:szCs w:val="16"/>
      </w:rPr>
    </w:pPr>
    <w:r w:rsidRPr="00CB1CE7">
      <w:rPr>
        <w:sz w:val="16"/>
        <w:szCs w:val="16"/>
      </w:rPr>
      <w:t xml:space="preserve">Załącznik Nr 1 </w:t>
    </w:r>
  </w:p>
  <w:p w14:paraId="61F3B2DA" w14:textId="77777777" w:rsidR="000570D7" w:rsidRDefault="00B75AB4" w:rsidP="000570D7">
    <w:pPr>
      <w:pStyle w:val="Nagwek"/>
      <w:tabs>
        <w:tab w:val="clear" w:pos="9072"/>
        <w:tab w:val="right" w:pos="9356"/>
      </w:tabs>
      <w:jc w:val="right"/>
      <w:rPr>
        <w:sz w:val="16"/>
        <w:szCs w:val="16"/>
      </w:rPr>
    </w:pPr>
    <w:r>
      <w:rPr>
        <w:sz w:val="16"/>
        <w:szCs w:val="16"/>
      </w:rPr>
      <w:t>d</w:t>
    </w:r>
    <w:r w:rsidRPr="00CB1CE7">
      <w:rPr>
        <w:sz w:val="16"/>
        <w:szCs w:val="16"/>
      </w:rPr>
      <w:t xml:space="preserve">o zarządzenia Nr  </w:t>
    </w:r>
    <w:r>
      <w:rPr>
        <w:sz w:val="16"/>
        <w:szCs w:val="16"/>
      </w:rPr>
      <w:t>18</w:t>
    </w:r>
    <w:r w:rsidRPr="00CB1CE7">
      <w:rPr>
        <w:sz w:val="16"/>
        <w:szCs w:val="16"/>
      </w:rPr>
      <w:t>/2021</w:t>
    </w:r>
  </w:p>
  <w:p w14:paraId="5D21358D" w14:textId="77777777" w:rsidR="000570D7" w:rsidRDefault="00B75AB4" w:rsidP="000570D7">
    <w:pPr>
      <w:pStyle w:val="Nagwek"/>
      <w:jc w:val="right"/>
    </w:pPr>
    <w:r>
      <w:rPr>
        <w:sz w:val="16"/>
        <w:szCs w:val="16"/>
      </w:rPr>
      <w:tab/>
    </w:r>
    <w:r>
      <w:rPr>
        <w:sz w:val="16"/>
        <w:szCs w:val="16"/>
      </w:rPr>
      <w:tab/>
      <w:t xml:space="preserve">   </w:t>
    </w:r>
    <w:r w:rsidRPr="00CB1CE7">
      <w:rPr>
        <w:sz w:val="16"/>
        <w:szCs w:val="16"/>
      </w:rPr>
      <w:t xml:space="preserve"> z </w:t>
    </w:r>
    <w:r>
      <w:rPr>
        <w:sz w:val="16"/>
        <w:szCs w:val="16"/>
      </w:rPr>
      <w:t xml:space="preserve">10 czerwca </w:t>
    </w:r>
    <w:r w:rsidRPr="00CB1CE7">
      <w:rPr>
        <w:sz w:val="16"/>
        <w:szCs w:val="16"/>
      </w:rPr>
      <w:t>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39F"/>
    <w:multiLevelType w:val="hybridMultilevel"/>
    <w:tmpl w:val="4EF22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81CF7"/>
    <w:multiLevelType w:val="hybridMultilevel"/>
    <w:tmpl w:val="3796C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31744"/>
    <w:multiLevelType w:val="hybridMultilevel"/>
    <w:tmpl w:val="2B0A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67A50"/>
    <w:multiLevelType w:val="hybridMultilevel"/>
    <w:tmpl w:val="5B62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45F34"/>
    <w:multiLevelType w:val="hybridMultilevel"/>
    <w:tmpl w:val="415A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A2D2F"/>
    <w:multiLevelType w:val="hybridMultilevel"/>
    <w:tmpl w:val="BECA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E57C7"/>
    <w:multiLevelType w:val="hybridMultilevel"/>
    <w:tmpl w:val="217AA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934F9"/>
    <w:multiLevelType w:val="hybridMultilevel"/>
    <w:tmpl w:val="C0DEA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A47F0"/>
    <w:multiLevelType w:val="hybridMultilevel"/>
    <w:tmpl w:val="88DAA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601BF"/>
    <w:multiLevelType w:val="hybridMultilevel"/>
    <w:tmpl w:val="0C08E388"/>
    <w:lvl w:ilvl="0" w:tplc="302A2382">
      <w:start w:val="1"/>
      <w:numFmt w:val="lowerLetter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47EE2"/>
    <w:multiLevelType w:val="hybridMultilevel"/>
    <w:tmpl w:val="2B408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11155"/>
    <w:multiLevelType w:val="hybridMultilevel"/>
    <w:tmpl w:val="3A900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C3E0A"/>
    <w:multiLevelType w:val="hybridMultilevel"/>
    <w:tmpl w:val="C7C8D990"/>
    <w:lvl w:ilvl="0" w:tplc="CC58C834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D0893"/>
    <w:multiLevelType w:val="hybridMultilevel"/>
    <w:tmpl w:val="4782C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531777"/>
    <w:multiLevelType w:val="hybridMultilevel"/>
    <w:tmpl w:val="E544EF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1"/>
  </w:num>
  <w:num w:numId="8">
    <w:abstractNumId w:val="14"/>
  </w:num>
  <w:num w:numId="9">
    <w:abstractNumId w:val="6"/>
  </w:num>
  <w:num w:numId="10">
    <w:abstractNumId w:val="2"/>
  </w:num>
  <w:num w:numId="11">
    <w:abstractNumId w:val="10"/>
  </w:num>
  <w:num w:numId="12">
    <w:abstractNumId w:val="13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AB4"/>
    <w:rsid w:val="00065027"/>
    <w:rsid w:val="00125E92"/>
    <w:rsid w:val="001615A7"/>
    <w:rsid w:val="00515BD7"/>
    <w:rsid w:val="00563047"/>
    <w:rsid w:val="0072489A"/>
    <w:rsid w:val="007D487A"/>
    <w:rsid w:val="00982F80"/>
    <w:rsid w:val="00B75AB4"/>
    <w:rsid w:val="00EF227B"/>
    <w:rsid w:val="00FC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8527"/>
  <w15:docId w15:val="{3AA97953-0879-438D-8502-624F4EA7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AB4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AB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AB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dz.wsa.gov.pl/61/140/wniosek-o-udostepnienie-informacji-publicznej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lodz_ws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lodz.ws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ydzialinformacji@lodz.ws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Paziak vel Domańska</dc:creator>
  <cp:lastModifiedBy>Agnieszka Kaminska-Hryniow</cp:lastModifiedBy>
  <cp:revision>5</cp:revision>
  <dcterms:created xsi:type="dcterms:W3CDTF">2021-06-10T08:45:00Z</dcterms:created>
  <dcterms:modified xsi:type="dcterms:W3CDTF">2022-03-23T09:53:00Z</dcterms:modified>
</cp:coreProperties>
</file>