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100F" w14:textId="77777777" w:rsidR="007A3A9A" w:rsidRPr="007A3A9A" w:rsidRDefault="007A3A9A" w:rsidP="007A3A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0" w:name="_Toc149823017"/>
      <w:bookmarkStart w:id="1" w:name="_Hlk130219963"/>
      <w:r w:rsidRPr="007A3A9A">
        <w:rPr>
          <w:rFonts w:eastAsia="Times New Roman"/>
          <w:caps/>
          <w:color w:val="FFFFFF" w:themeColor="background1"/>
          <w:spacing w:val="15"/>
          <w:sz w:val="22"/>
          <w:szCs w:val="22"/>
        </w:rPr>
        <w:t>Załącznik nr 7 do SWZ</w:t>
      </w:r>
      <w:bookmarkEnd w:id="0"/>
    </w:p>
    <w:p w14:paraId="6C00D308" w14:textId="778B3F95" w:rsidR="007A3A9A" w:rsidRPr="007A3A9A" w:rsidRDefault="007A3A9A" w:rsidP="007A3A9A">
      <w:pPr>
        <w:rPr>
          <w:rFonts w:ascii="Calibri" w:eastAsia="Times New Roman" w:hAnsi="Calibri" w:cs="Times New Roman"/>
        </w:rPr>
      </w:pPr>
      <w:bookmarkStart w:id="2" w:name="_Hlk130220662"/>
      <w:bookmarkEnd w:id="1"/>
      <w:r w:rsidRPr="007A3A9A">
        <w:rPr>
          <w:rFonts w:ascii="Calibri" w:eastAsia="Times New Roman" w:hAnsi="Calibri" w:cs="Times New Roman"/>
        </w:rPr>
        <w:t>OR.272.4</w:t>
      </w:r>
      <w:r w:rsidR="003D6E3D">
        <w:rPr>
          <w:rFonts w:ascii="Calibri" w:eastAsia="Times New Roman" w:hAnsi="Calibri" w:cs="Times New Roman"/>
        </w:rPr>
        <w:t>4</w:t>
      </w:r>
      <w:r w:rsidRPr="007A3A9A">
        <w:rPr>
          <w:rFonts w:ascii="Calibri" w:eastAsia="Times New Roman" w:hAnsi="Calibri" w:cs="Times New Roman"/>
        </w:rPr>
        <w:t>/1.202</w:t>
      </w:r>
      <w:r w:rsidR="00824165">
        <w:rPr>
          <w:rFonts w:ascii="Calibri" w:eastAsia="Times New Roman" w:hAnsi="Calibri" w:cs="Times New Roman"/>
        </w:rPr>
        <w:t>3</w:t>
      </w:r>
      <w:r w:rsidRPr="007A3A9A">
        <w:rPr>
          <w:rFonts w:ascii="Calibri" w:eastAsia="Times New Roman" w:hAnsi="Calibri" w:cs="Times New Roman"/>
        </w:rPr>
        <w:t xml:space="preserve"> </w:t>
      </w:r>
    </w:p>
    <w:p w14:paraId="76ACD3F6" w14:textId="77777777" w:rsidR="007A3A9A" w:rsidRPr="007A3A9A" w:rsidRDefault="007A3A9A" w:rsidP="007A3A9A">
      <w:pPr>
        <w:pBdr>
          <w:top w:val="dotted" w:sz="6" w:space="2" w:color="4F81BD" w:themeColor="accent1"/>
        </w:pBdr>
        <w:spacing w:before="200" w:after="0"/>
        <w:jc w:val="center"/>
        <w:outlineLvl w:val="3"/>
        <w:rPr>
          <w:rFonts w:eastAsia="Tahoma"/>
          <w:caps/>
          <w:color w:val="000000"/>
          <w:spacing w:val="10"/>
        </w:rPr>
      </w:pPr>
      <w:bookmarkStart w:id="3" w:name="_Hlk93482211"/>
      <w:r w:rsidRPr="007A3A9A">
        <w:rPr>
          <w:rFonts w:eastAsia="Times New Roman"/>
          <w:caps/>
          <w:color w:val="365F91" w:themeColor="accent1" w:themeShade="BF"/>
          <w:spacing w:val="10"/>
        </w:rPr>
        <w:t>Projektowane postanowienia umowy w sprawie zamówienia publicznego</w:t>
      </w:r>
    </w:p>
    <w:bookmarkEnd w:id="2"/>
    <w:p w14:paraId="5F4C8086" w14:textId="77777777" w:rsidR="007A3A9A" w:rsidRPr="007A3A9A" w:rsidRDefault="007A3A9A" w:rsidP="007A3A9A">
      <w:pPr>
        <w:spacing w:before="0" w:after="0" w:line="240" w:lineRule="auto"/>
        <w:ind w:left="152" w:hanging="10"/>
        <w:jc w:val="center"/>
        <w:rPr>
          <w:rFonts w:ascii="Calibri" w:eastAsia="Tahoma" w:hAnsi="Calibri" w:cs="Calibri"/>
          <w:b/>
          <w:color w:val="000000"/>
          <w:sz w:val="22"/>
          <w:szCs w:val="22"/>
        </w:rPr>
      </w:pPr>
    </w:p>
    <w:p w14:paraId="14EB6DC6" w14:textId="77777777" w:rsidR="007A3A9A" w:rsidRPr="007A3A9A" w:rsidRDefault="007A3A9A" w:rsidP="007A3A9A">
      <w:pPr>
        <w:spacing w:before="0" w:after="0" w:line="240" w:lineRule="auto"/>
        <w:ind w:left="152" w:hanging="10"/>
        <w:jc w:val="center"/>
        <w:rPr>
          <w:rFonts w:ascii="Calibri" w:eastAsia="Tahoma" w:hAnsi="Calibri" w:cs="Calibri"/>
          <w:b/>
          <w:color w:val="000000"/>
          <w:sz w:val="22"/>
          <w:szCs w:val="22"/>
        </w:rPr>
      </w:pPr>
      <w:r w:rsidRPr="007A3A9A">
        <w:rPr>
          <w:rFonts w:ascii="Calibri" w:eastAsia="Tahoma" w:hAnsi="Calibri" w:cs="Calibri"/>
          <w:b/>
          <w:color w:val="000000"/>
          <w:sz w:val="22"/>
          <w:szCs w:val="22"/>
        </w:rPr>
        <w:t>UMOWA NR 273……</w:t>
      </w:r>
      <w:proofErr w:type="gramStart"/>
      <w:r w:rsidRPr="007A3A9A">
        <w:rPr>
          <w:rFonts w:ascii="Calibri" w:eastAsia="Tahoma" w:hAnsi="Calibri" w:cs="Calibri"/>
          <w:b/>
          <w:color w:val="000000"/>
          <w:sz w:val="22"/>
          <w:szCs w:val="22"/>
        </w:rPr>
        <w:t>…….</w:t>
      </w:r>
      <w:proofErr w:type="gramEnd"/>
      <w:r w:rsidRPr="007A3A9A">
        <w:rPr>
          <w:rFonts w:ascii="Calibri" w:eastAsia="Tahoma" w:hAnsi="Calibri" w:cs="Calibri"/>
          <w:b/>
          <w:color w:val="000000"/>
          <w:sz w:val="22"/>
          <w:szCs w:val="22"/>
        </w:rPr>
        <w:t>2023</w:t>
      </w:r>
    </w:p>
    <w:p w14:paraId="26DEF749" w14:textId="77777777" w:rsidR="007A3A9A" w:rsidRPr="007A3A9A" w:rsidRDefault="007A3A9A" w:rsidP="007A3A9A">
      <w:pPr>
        <w:spacing w:before="0" w:after="0" w:line="240" w:lineRule="auto"/>
        <w:ind w:left="152" w:hanging="10"/>
        <w:jc w:val="center"/>
        <w:rPr>
          <w:rFonts w:ascii="Calibri" w:eastAsia="Tahoma" w:hAnsi="Calibri" w:cs="Calibri"/>
          <w:b/>
          <w:color w:val="000000"/>
          <w:sz w:val="22"/>
          <w:szCs w:val="22"/>
        </w:rPr>
      </w:pPr>
      <w:r w:rsidRPr="007A3A9A">
        <w:rPr>
          <w:rFonts w:ascii="Calibri" w:eastAsia="Tahoma" w:hAnsi="Calibri" w:cs="Calibri"/>
          <w:b/>
          <w:color w:val="000000"/>
          <w:sz w:val="22"/>
          <w:szCs w:val="22"/>
        </w:rPr>
        <w:t>o świadczenie usług w zakresie publicznego transportu zbiorowego organizowanego przez Powiat Lwówecki</w:t>
      </w:r>
    </w:p>
    <w:p w14:paraId="52C16164" w14:textId="77777777" w:rsidR="007A3A9A" w:rsidRPr="007A3A9A" w:rsidRDefault="007A3A9A" w:rsidP="007A3A9A">
      <w:pPr>
        <w:spacing w:before="0" w:after="0" w:line="240" w:lineRule="auto"/>
        <w:rPr>
          <w:rFonts w:ascii="Calibri" w:eastAsia="Tahoma" w:hAnsi="Calibri" w:cs="Calibri"/>
          <w:color w:val="000000"/>
          <w:sz w:val="22"/>
          <w:szCs w:val="22"/>
        </w:rPr>
      </w:pPr>
    </w:p>
    <w:p w14:paraId="5FC22A2B"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Zawarta w dniu ………………… 2023 r. pomiędzy:</w:t>
      </w:r>
    </w:p>
    <w:p w14:paraId="36D8A297"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Powiat Lwówecki,</w:t>
      </w:r>
    </w:p>
    <w:p w14:paraId="2FE25512"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ul. Szpitalna 4</w:t>
      </w:r>
    </w:p>
    <w:p w14:paraId="18E661B1"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59-600 Lwówek Śląski</w:t>
      </w:r>
    </w:p>
    <w:p w14:paraId="593E8815"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NIP: 616-14-10-172</w:t>
      </w:r>
    </w:p>
    <w:p w14:paraId="4EF78417"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reprezentowany przez Zarząd Powiatu, w imieniu którego działają: </w:t>
      </w:r>
    </w:p>
    <w:p w14:paraId="089346DE"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1.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15126454"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2.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7D9FAE66"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przy kontrasygnacie Skarbnika Powiatu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71F26E9F"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zwanym dalej „Organizatorem”, a </w:t>
      </w:r>
    </w:p>
    <w:p w14:paraId="7C8AB56E"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w:t>
      </w:r>
    </w:p>
    <w:p w14:paraId="705F3DE9"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w:t>
      </w:r>
    </w:p>
    <w:p w14:paraId="10D704B7"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w:t>
      </w:r>
    </w:p>
    <w:p w14:paraId="23DC97B4"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reprezentowanym przez: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60B4A935"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zwanym dalej „Operatorem”. </w:t>
      </w:r>
    </w:p>
    <w:p w14:paraId="0DCC47C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0EA318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 łącznie zwanymi „Stronami” lub pojedynczo „Stroną”.</w:t>
      </w:r>
    </w:p>
    <w:p w14:paraId="637ABD2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6B7EC3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preambuła</w:t>
      </w:r>
    </w:p>
    <w:p w14:paraId="08EDF2C5" w14:textId="3B07AE6E"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Umowa zostaje zawarta w wyniku przeprowadz</w:t>
      </w:r>
      <w:r w:rsidR="00824165">
        <w:rPr>
          <w:rFonts w:ascii="Calibri" w:eastAsia="Times New Roman" w:hAnsi="Calibri" w:cs="Calibri"/>
          <w:sz w:val="22"/>
          <w:szCs w:val="22"/>
          <w:lang w:eastAsia="en-US"/>
        </w:rPr>
        <w:t>onego</w:t>
      </w:r>
      <w:r w:rsidRPr="007A3A9A">
        <w:rPr>
          <w:rFonts w:ascii="Calibri" w:eastAsia="Times New Roman" w:hAnsi="Calibri" w:cs="Calibri"/>
          <w:sz w:val="22"/>
          <w:szCs w:val="22"/>
          <w:lang w:eastAsia="en-US"/>
        </w:rPr>
        <w:t xml:space="preserve"> postępowania o udzielenie zamówienia publicznego w celu wykonania zadania pn. </w:t>
      </w:r>
      <w:r w:rsidR="00824165">
        <w:rPr>
          <w:rFonts w:ascii="Calibri" w:eastAsia="Times New Roman" w:hAnsi="Calibri" w:cs="Calibri"/>
          <w:sz w:val="22"/>
          <w:szCs w:val="22"/>
          <w:lang w:eastAsia="en-US"/>
        </w:rPr>
        <w:t>"</w:t>
      </w:r>
      <w:r w:rsidRPr="007A3A9A">
        <w:rPr>
          <w:rFonts w:ascii="Calibri" w:eastAsia="Times New Roman" w:hAnsi="Calibri" w:cs="Calibri"/>
          <w:sz w:val="22"/>
          <w:szCs w:val="22"/>
          <w:lang w:eastAsia="en-US"/>
        </w:rPr>
        <w:t>Świadczenie usług w zakresie publicznego transportu zbiorowego na terenie Powiatu Lwóweckiego, Powiatu Lubańskiego i Powiatu Karkonoskiego w roku 2024”, Organizator dokonał wyboru Operatora w trybie i na zasadach określonych w art. 19 ust. 1 pkt 1 z dnia 16 grudnia 2010 r. o publicznym transporcie zbiorowym oraz z uwzględnieniem Rozporządzenia (WE) nr 1370/2007 Parlamentu Europejskiego i Rady z dnia 23 października 2007 r. dotyczącego usług publicznych w zakresie kolejowego i drogowego transportu pasażerskiego oraz uchylającego rozporządzenia Rady (EWG) nr 1191/69 i (EWG) nr 1107/70.</w:t>
      </w:r>
    </w:p>
    <w:p w14:paraId="2B871B8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38BB99"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 przedmiot umowy</w:t>
      </w:r>
    </w:p>
    <w:p w14:paraId="1081D273" w14:textId="77777777" w:rsidR="007A3A9A" w:rsidRPr="007A3A9A" w:rsidRDefault="007A3A9A" w:rsidP="001A787A">
      <w:pPr>
        <w:numPr>
          <w:ilvl w:val="0"/>
          <w:numId w:val="11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Przedmiotem niniejszej Umowy, realizowanym przez Operatora, zwanej dalej „Umową”, jest:</w:t>
      </w:r>
    </w:p>
    <w:p w14:paraId="5F732E9D" w14:textId="77777777" w:rsidR="007A3A9A" w:rsidRPr="007A3A9A" w:rsidRDefault="007A3A9A" w:rsidP="001A787A">
      <w:pPr>
        <w:numPr>
          <w:ilvl w:val="0"/>
          <w:numId w:val="16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wykonywanie w ramach publicznego transportu zbiorowego na linii/liniach komunikacyjnej/</w:t>
      </w:r>
      <w:proofErr w:type="spellStart"/>
      <w:r w:rsidRPr="007A3A9A">
        <w:rPr>
          <w:rFonts w:ascii="Calibri" w:eastAsia="Times New Roman" w:hAnsi="Calibri" w:cs="Calibri"/>
          <w:sz w:val="22"/>
          <w:szCs w:val="22"/>
          <w:lang w:eastAsia="en-US"/>
        </w:rPr>
        <w:t>ych</w:t>
      </w:r>
      <w:proofErr w:type="spellEnd"/>
      <w:r w:rsidRPr="007A3A9A">
        <w:rPr>
          <w:rFonts w:ascii="Calibri" w:eastAsia="Times New Roman" w:hAnsi="Calibri" w:cs="Calibri"/>
          <w:sz w:val="22"/>
          <w:szCs w:val="22"/>
          <w:lang w:eastAsia="en-US"/>
        </w:rPr>
        <w:t xml:space="preserve"> ……………… organizowanej przez Powiat Lwówecki na obszarze Powiatu Lwóweckiego oraz innych powiatów, z którymi Powiat Lwówecki zawrze porozumienia na wspólną organizację usług w zakresie publicznego transportu zbiorowego, usług przewozu osób, ich bagażu podręcznego oraz zwierząt, w zakresie opisanym w § 2, zwanych dalej „usługami przewozowymi” lub „przewozami”,</w:t>
      </w:r>
    </w:p>
    <w:p w14:paraId="60D016A6" w14:textId="77777777" w:rsidR="007A3A9A" w:rsidRPr="007A3A9A" w:rsidRDefault="007A3A9A" w:rsidP="001A787A">
      <w:pPr>
        <w:numPr>
          <w:ilvl w:val="0"/>
          <w:numId w:val="16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lastRenderedPageBreak/>
        <w:t>prowadzenie sprzedaży biletów przejazdowych oraz kontroli dokumentów przewozu osób, ich bagażu podręcznego i zwierząt (ważnego biletu lub dokumentu upoważniającego do przejazdu bezpłatnego lub ulgowego), w zakresie opisanym w § 3,</w:t>
      </w:r>
    </w:p>
    <w:p w14:paraId="2A01C170" w14:textId="77777777" w:rsidR="007A3A9A" w:rsidRPr="007A3A9A" w:rsidRDefault="007A3A9A" w:rsidP="001A787A">
      <w:pPr>
        <w:numPr>
          <w:ilvl w:val="0"/>
          <w:numId w:val="16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publikowanie informacji dla pasażera, w zakresie opisanym w § 4.</w:t>
      </w:r>
    </w:p>
    <w:p w14:paraId="2066A51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CD7BD5F" w14:textId="77777777" w:rsidR="007A3A9A" w:rsidRPr="007A3A9A" w:rsidRDefault="007A3A9A" w:rsidP="001A787A">
      <w:pPr>
        <w:spacing w:before="0" w:after="0" w:line="240" w:lineRule="auto"/>
        <w:rPr>
          <w:rFonts w:ascii="Calibri" w:eastAsia="Times New Roman" w:hAnsi="Calibri" w:cs="Calibri"/>
          <w:sz w:val="22"/>
          <w:szCs w:val="22"/>
          <w:lang w:eastAsia="en-US"/>
        </w:rPr>
      </w:pPr>
    </w:p>
    <w:p w14:paraId="1B889578"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2 usługi przewozowe</w:t>
      </w:r>
    </w:p>
    <w:p w14:paraId="61DAD9A9"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 zleca, a Operator podejmuje się wykonywania usług przewozowych na warunkach ustalonych Umową.</w:t>
      </w:r>
    </w:p>
    <w:p w14:paraId="23DD03A9"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Usługi przewozowe wykonywane będą:</w:t>
      </w:r>
    </w:p>
    <w:p w14:paraId="70E22702"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autobusami Operatora o parametrach technicznych i wyposażeniu opisanych w Załączniku nr 1 do Umowy,</w:t>
      </w:r>
    </w:p>
    <w:p w14:paraId="2EFF75E8"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jako przewozy liniowe określone w Charakterystyce usług przewozowych, stanowiącej Załączniki nr 2.1 i 2.2 do Umowy (przewozy liniowe nie obejmują przejazdów technicznych oraz dojazdów z zajezdni na trasę i zjazdów z trasy do zajezdni),</w:t>
      </w:r>
    </w:p>
    <w:p w14:paraId="195B1AA1"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zgodnie z warunkami i zasadami korzystania z przystanków, wyznaczających przebiegi poszczególnych linii,</w:t>
      </w:r>
    </w:p>
    <w:p w14:paraId="571941B1"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przez kierowców spełniających wymagania określone w ustawie o transporcie drogowym oraz ustawie o kierujących pojazdami, posługujących się swobodnie językiem polskim, ubranych w schludny ubiór o jednolitym kroju i niejaskrawym kolorze,</w:t>
      </w:r>
    </w:p>
    <w:p w14:paraId="7EFA0DC5"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zgodnie z opracowanym przez Operatora i zaakceptowanym przez Organizatora „Regulaminem przewozu osób, ich bagażu podręcznego oraz zwierząt”, zawierającym m. in.:</w:t>
      </w:r>
    </w:p>
    <w:p w14:paraId="59EF430A"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uregulowania dotyczące sposobu realizacji usług przewozowych: warunki obsługi podróżnych, w tym uregulowanie </w:t>
      </w:r>
      <w:proofErr w:type="spellStart"/>
      <w:r w:rsidRPr="007A3A9A">
        <w:rPr>
          <w:rFonts w:ascii="Calibri" w:eastAsia="Times New Roman" w:hAnsi="Calibri" w:cs="Calibri"/>
          <w:sz w:val="22"/>
          <w:szCs w:val="22"/>
          <w:lang w:eastAsia="en-US"/>
        </w:rPr>
        <w:t>zachowań</w:t>
      </w:r>
      <w:proofErr w:type="spellEnd"/>
      <w:r w:rsidRPr="007A3A9A">
        <w:rPr>
          <w:rFonts w:ascii="Calibri" w:eastAsia="Times New Roman" w:hAnsi="Calibri" w:cs="Calibri"/>
          <w:sz w:val="22"/>
          <w:szCs w:val="22"/>
          <w:lang w:eastAsia="en-US"/>
        </w:rPr>
        <w:t xml:space="preserve"> pasażerów (oczekiwania i zakazy), zasady odmowy przewozu pasażera, warunki przewozu dzieci i osób niepełnosprawnych, warunki przewozu bagażu podręcznego oraz zwierząt, przewozu broni, materiałów niebezpiecznych itp., wyszczególnienie dokumentów upoważniających do przejazdów ulgowych i bezpłatnych, </w:t>
      </w:r>
    </w:p>
    <w:p w14:paraId="4AEBB5DE"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wymagania odnośnie do kierowców i kontrolerów,</w:t>
      </w:r>
    </w:p>
    <w:p w14:paraId="4FACDA51"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zasady kontroli dokumentów przewozu, możliwości odwołania się od nałożonej opłaty dodatkowej i warunki jej odroczenia, rozłożenia na raty, anulowania lub umorzenia,</w:t>
      </w:r>
    </w:p>
    <w:p w14:paraId="35403902"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sposób postępowania z rzeczami znalezionymi w autobusach,</w:t>
      </w:r>
    </w:p>
    <w:p w14:paraId="7BD7C48F"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miejsce przyjmowania skarg, wniosków i reklamacji związanych z realizowanymi przez Operatora przewozami, terminy rozpatrywania skarg, wniosków i reklamacji (nie dłużej, niż 20 dni) oraz sposoby ich załatwiania.</w:t>
      </w:r>
    </w:p>
    <w:p w14:paraId="1F9CA30E"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Przewidywana wielkość usług przewozowych w okresie obowiązywania Umowy wynosi, zgodnie z Charakterystyką usług przewozowych, </w:t>
      </w:r>
      <w:r w:rsidRPr="007A3A9A">
        <w:rPr>
          <w:rFonts w:ascii="Calibri" w:eastAsia="Times New Roman" w:hAnsi="Calibri" w:cs="Calibri"/>
          <w:b/>
          <w:sz w:val="22"/>
          <w:szCs w:val="22"/>
          <w:lang w:eastAsia="en-US"/>
        </w:rPr>
        <w:t>………………………… wozokilometrów</w:t>
      </w:r>
    </w:p>
    <w:p w14:paraId="5728025D"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zaistnienia jakiejkolwiek przyczyny uniemożliwiającej wykonywanie przewozów autobusem liniowym, w tym awarii autobusu liniowego, Operator bez zbędnej zwłoki, jednak nie później niż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minut od chwili wystąpienia awarii, wprowadzi do realizacji usług przewozowych na linii obsługiwanej przez unieruchomiony autobus, począwszy od miejsca unieruchomienia, autobus rezerwowy.</w:t>
      </w:r>
    </w:p>
    <w:p w14:paraId="34EF7F0E"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przypadkach nadzwyczajnych, związanych z utrudnieniami w ruchu drogowym tj. wypadek drogowy, zamknięcie drogi z powodu remontu, awaria na drodze, zajęcie pasa drogowego, itp. Operator zobowiązany będzie skierować autobus na inną trasę ustaloną w porozumieniu z Organizatorem oraz w razie potrzeby dostosować środek transportu do ograniczeń drogowych. W przypadku dodatkowych wozokilometrów koszty z tym związane będzie pokrywał Operator.</w:t>
      </w:r>
    </w:p>
    <w:p w14:paraId="62EA0AAF"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bookmarkStart w:id="4" w:name="_heading=h.3rdcrjn" w:colFirst="0" w:colLast="0"/>
      <w:bookmarkEnd w:id="4"/>
      <w:r w:rsidRPr="007A3A9A">
        <w:rPr>
          <w:rFonts w:ascii="Calibri" w:eastAsia="Times New Roman" w:hAnsi="Calibri" w:cs="Calibri"/>
          <w:sz w:val="22"/>
          <w:szCs w:val="22"/>
          <w:lang w:eastAsia="en-US"/>
        </w:rPr>
        <w:t>Szczegółowe warunki wykonywania usług przewozowych określają:</w:t>
      </w:r>
    </w:p>
    <w:p w14:paraId="47A8CA2B" w14:textId="77777777" w:rsidR="007A3A9A" w:rsidRPr="007A3A9A" w:rsidRDefault="007A3A9A" w:rsidP="001A787A">
      <w:pPr>
        <w:numPr>
          <w:ilvl w:val="0"/>
          <w:numId w:val="157"/>
        </w:numPr>
        <w:spacing w:before="0" w:after="0" w:line="240" w:lineRule="auto"/>
        <w:ind w:left="0" w:firstLine="0"/>
        <w:rPr>
          <w:rFonts w:ascii="Calibri" w:eastAsia="Times New Roman" w:hAnsi="Calibri" w:cs="Calibri"/>
          <w:sz w:val="22"/>
          <w:szCs w:val="22"/>
          <w:lang w:eastAsia="en-US"/>
        </w:rPr>
      </w:pPr>
      <w:bookmarkStart w:id="5" w:name="_heading=h.26in1rg" w:colFirst="0" w:colLast="0"/>
      <w:bookmarkEnd w:id="5"/>
      <w:r w:rsidRPr="007A3A9A">
        <w:rPr>
          <w:rFonts w:ascii="Calibri" w:eastAsia="Times New Roman" w:hAnsi="Calibri" w:cs="Calibri"/>
          <w:sz w:val="22"/>
          <w:szCs w:val="22"/>
          <w:lang w:eastAsia="en-US"/>
        </w:rPr>
        <w:t xml:space="preserve">„Charakterystyka usług przewozowych” - Załączniki nr 2.1, 2.2 do Umowy, </w:t>
      </w:r>
    </w:p>
    <w:p w14:paraId="3160B15C" w14:textId="77777777" w:rsidR="007A3A9A" w:rsidRPr="007A3A9A" w:rsidRDefault="007A3A9A" w:rsidP="001A787A">
      <w:pPr>
        <w:numPr>
          <w:ilvl w:val="0"/>
          <w:numId w:val="157"/>
        </w:numPr>
        <w:spacing w:before="0" w:after="0" w:line="240" w:lineRule="auto"/>
        <w:ind w:left="0" w:firstLine="0"/>
        <w:rPr>
          <w:rFonts w:ascii="Calibri" w:eastAsia="Times New Roman" w:hAnsi="Calibri" w:cs="Calibri"/>
          <w:sz w:val="22"/>
          <w:szCs w:val="22"/>
          <w:lang w:eastAsia="en-US"/>
        </w:rPr>
      </w:pPr>
      <w:bookmarkStart w:id="6" w:name="_heading=h.lnxbz9" w:colFirst="0" w:colLast="0"/>
      <w:bookmarkEnd w:id="6"/>
      <w:r w:rsidRPr="007A3A9A">
        <w:rPr>
          <w:rFonts w:ascii="Calibri" w:eastAsia="Times New Roman" w:hAnsi="Calibri" w:cs="Calibri"/>
          <w:sz w:val="22"/>
          <w:szCs w:val="22"/>
          <w:lang w:eastAsia="en-US"/>
        </w:rPr>
        <w:t>„Wymagania w zakresie jakości usług przewozowych, zasady kontroli jakości tych usług oraz zasady naliczania kar umownych za niewłaściwą jakość” - Załącznik nr 3 do Umowy.</w:t>
      </w:r>
    </w:p>
    <w:p w14:paraId="6580D2D0"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Decyzje w zakresie zmian elementów Charakterystyki usług przewozowych dotyczących linii komunikacyjnej organizowanej przez Powiat Lwówecki będą podejmowane w oparciu o uzgodnienia Stron.</w:t>
      </w:r>
    </w:p>
    <w:p w14:paraId="1A245ED7"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Tryb wprowadzania zmian reguluje pkt 3 Charakterystyki usług przewozowych.</w:t>
      </w:r>
    </w:p>
    <w:p w14:paraId="00571974"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bookmarkStart w:id="7" w:name="_heading=h.35nkun2" w:colFirst="0" w:colLast="0"/>
      <w:bookmarkEnd w:id="7"/>
      <w:r w:rsidRPr="007A3A9A">
        <w:rPr>
          <w:rFonts w:ascii="Calibri" w:eastAsia="Times New Roman" w:hAnsi="Calibri" w:cs="Calibri"/>
          <w:sz w:val="22"/>
          <w:szCs w:val="22"/>
          <w:lang w:eastAsia="en-US"/>
        </w:rPr>
        <w:t>Operator oświadcza, że:</w:t>
      </w:r>
    </w:p>
    <w:p w14:paraId="28782539" w14:textId="77777777" w:rsidR="007A3A9A" w:rsidRPr="007A3A9A" w:rsidRDefault="007A3A9A" w:rsidP="001A787A">
      <w:pPr>
        <w:numPr>
          <w:ilvl w:val="0"/>
          <w:numId w:val="135"/>
        </w:numPr>
        <w:spacing w:before="0" w:after="0" w:line="240" w:lineRule="auto"/>
        <w:ind w:left="0" w:firstLine="0"/>
        <w:rPr>
          <w:rFonts w:ascii="Calibri" w:eastAsia="Times New Roman" w:hAnsi="Calibri" w:cs="Calibri"/>
          <w:sz w:val="22"/>
          <w:szCs w:val="22"/>
          <w:lang w:eastAsia="en-US"/>
        </w:rPr>
      </w:pPr>
      <w:bookmarkStart w:id="8" w:name="_heading=h.1ksv4uv" w:colFirst="0" w:colLast="0"/>
      <w:bookmarkEnd w:id="8"/>
      <w:r w:rsidRPr="007A3A9A">
        <w:rPr>
          <w:rFonts w:ascii="Calibri" w:eastAsia="Times New Roman" w:hAnsi="Calibri" w:cs="Calibri"/>
          <w:sz w:val="22"/>
          <w:szCs w:val="22"/>
          <w:lang w:eastAsia="en-US"/>
        </w:rPr>
        <w:t>posiada licencję na wykonywanie transportu drogowego osób/zezwolenie na wykonywanie zawodu przewoźnika drogowego; Strony potwierdzają, że kopia posiadanego dokumentu została przekazana Organizatorowi przed podpisaniem Umowy,</w:t>
      </w:r>
    </w:p>
    <w:p w14:paraId="2438CA63" w14:textId="77777777" w:rsidR="007A3A9A" w:rsidRPr="007A3A9A" w:rsidRDefault="007A3A9A" w:rsidP="001A787A">
      <w:pPr>
        <w:numPr>
          <w:ilvl w:val="0"/>
          <w:numId w:val="135"/>
        </w:numPr>
        <w:spacing w:before="0" w:after="0" w:line="240" w:lineRule="auto"/>
        <w:ind w:left="0" w:firstLine="0"/>
        <w:rPr>
          <w:rFonts w:ascii="Calibri" w:eastAsia="Times New Roman" w:hAnsi="Calibri" w:cs="Calibri"/>
          <w:sz w:val="22"/>
          <w:szCs w:val="22"/>
          <w:lang w:eastAsia="en-US"/>
        </w:rPr>
      </w:pPr>
      <w:bookmarkStart w:id="9" w:name="_heading=h.44sinio" w:colFirst="0" w:colLast="0"/>
      <w:bookmarkEnd w:id="9"/>
      <w:r w:rsidRPr="007A3A9A">
        <w:rPr>
          <w:rFonts w:ascii="Calibri" w:eastAsia="Times New Roman" w:hAnsi="Calibri" w:cs="Calibri"/>
          <w:sz w:val="22"/>
          <w:szCs w:val="22"/>
          <w:lang w:eastAsia="en-US"/>
        </w:rPr>
        <w:t>zapoznał się z przebiegami linii, określonych w Charakterystyce usług przewozowych, w związku z czym znane mu są możliwości przejazdowe oferowanymi autobusami po drogach, po których te linie przebiegają,</w:t>
      </w:r>
    </w:p>
    <w:p w14:paraId="31B8EF30" w14:textId="77777777" w:rsidR="007A3A9A" w:rsidRPr="007A3A9A" w:rsidRDefault="007A3A9A" w:rsidP="001A787A">
      <w:pPr>
        <w:numPr>
          <w:ilvl w:val="0"/>
          <w:numId w:val="13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terminie rozpoczęcia wykonywania usług przewozowych, o którym mowa w § 8 ust. 2, będzie dysponował, zgodnie ze złożoną ofertą i z wymogami Umowy, siłami i środkami niezbędnymi do wykonywania usług, w szczególności autobusami spełniającymi wymagania określone w ust. 2 pkt 1), kierowcami spełniającymi wymagania określone w ust. 2 pkt 4), możliwościami sprzedaży biletów przejazdowych zgodnie z § 3 oraz możliwościami publikowania informacji pasażerskiej zgodnie z § 4.</w:t>
      </w:r>
    </w:p>
    <w:p w14:paraId="1EBCD94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DE78421"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10" w:name="_heading=h.2jxsxqh" w:colFirst="0" w:colLast="0"/>
      <w:bookmarkEnd w:id="10"/>
      <w:r w:rsidRPr="007A3A9A">
        <w:rPr>
          <w:rFonts w:ascii="Calibri" w:eastAsia="Times New Roman" w:hAnsi="Calibri" w:cs="Calibri"/>
          <w:sz w:val="22"/>
          <w:szCs w:val="22"/>
          <w:lang w:eastAsia="en-US"/>
        </w:rPr>
        <w:t>§ 3 sprzedaż biletów przejazdowych i kontrola dokumentów przewozu</w:t>
      </w:r>
    </w:p>
    <w:p w14:paraId="45C4C6F2" w14:textId="77777777" w:rsid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1" w:name="_heading=h.z337ya" w:colFirst="0" w:colLast="0"/>
      <w:bookmarkEnd w:id="11"/>
      <w:r w:rsidRPr="007A3A9A">
        <w:rPr>
          <w:rFonts w:ascii="Calibri" w:eastAsia="Times New Roman" w:hAnsi="Calibri" w:cs="Calibri"/>
          <w:sz w:val="22"/>
          <w:szCs w:val="22"/>
          <w:lang w:eastAsia="en-US"/>
        </w:rPr>
        <w:t>Operator zobowiązany jest do emisji i sprzedaży biletów, określonych w zakresie rodzajów i cen w Charakterystyce usług przewozowych, w sposób i w formie zatwierdzonej przez Organizatora, zwanej dalej „sprzedażą”.</w:t>
      </w:r>
    </w:p>
    <w:p w14:paraId="4E0128C9" w14:textId="2EA0EB4E" w:rsidR="009B575E" w:rsidRDefault="009B575E" w:rsidP="001A787A">
      <w:pPr>
        <w:numPr>
          <w:ilvl w:val="0"/>
          <w:numId w:val="169"/>
        </w:numPr>
        <w:spacing w:before="0" w:after="0" w:line="240" w:lineRule="auto"/>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Każdorazowa zmiana ceny biletów wymaga uzyskania akceptacji Organizatora.</w:t>
      </w:r>
    </w:p>
    <w:p w14:paraId="358A1C07" w14:textId="20835CC7" w:rsidR="009B575E" w:rsidRPr="007A3A9A" w:rsidRDefault="009B575E" w:rsidP="001A787A">
      <w:pPr>
        <w:numPr>
          <w:ilvl w:val="0"/>
          <w:numId w:val="169"/>
        </w:numPr>
        <w:spacing w:before="0" w:after="0" w:line="240" w:lineRule="auto"/>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Za istotny powód zmiany ceny biletów uznaje się waloryzację umowy na zasadach określonych w § 11.</w:t>
      </w:r>
    </w:p>
    <w:p w14:paraId="29110D67"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jest zobowiązany zapewnić sprzedaż co najmniej biletów jednorazowych za gotówkę przez kierowcę w autobusie.</w:t>
      </w:r>
    </w:p>
    <w:p w14:paraId="0E3BF9F1"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2" w:name="_heading=h.3j2qqm3" w:colFirst="0" w:colLast="0"/>
      <w:bookmarkEnd w:id="12"/>
      <w:r w:rsidRPr="007A3A9A">
        <w:rPr>
          <w:rFonts w:ascii="Calibri" w:eastAsia="Times New Roman" w:hAnsi="Calibri" w:cs="Calibri"/>
          <w:sz w:val="22"/>
          <w:szCs w:val="22"/>
          <w:lang w:eastAsia="en-US"/>
        </w:rPr>
        <w:t xml:space="preserve">Operator jest zobowiązany zapewnić sprzedaż co najmniej biletów miesięcznych za gotówkę w stacjonarnym punkcie sprzedaży, o którym mowa w pkt. 2 Charakterystyki usług przewozowych Część 1. </w:t>
      </w:r>
    </w:p>
    <w:p w14:paraId="2DF05E01"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3" w:name="_heading=h.1y810tw" w:colFirst="0" w:colLast="0"/>
      <w:bookmarkEnd w:id="13"/>
      <w:r w:rsidRPr="007A3A9A">
        <w:rPr>
          <w:rFonts w:ascii="Calibri" w:eastAsia="Times New Roman" w:hAnsi="Calibri" w:cs="Calibri"/>
          <w:sz w:val="22"/>
          <w:szCs w:val="22"/>
          <w:lang w:eastAsia="en-US"/>
        </w:rPr>
        <w:t xml:space="preserve">Wpływy ze sprzedaży biletów, wpływy z opłat dodatkowych, rekompensaty z tytułu utraconych przychodów w związku ze stosowaniem ustawowych uprawnień do ulgowych przejazdów w publicznym transporcie zbiorowym oraz rekompensaty z tytułu utraconych przychodów w związku ze stosowaniem powiatowych uprawnień do ulgowych przejazdów w publicznym transporcie zbiorowym ustanowionych na obszarze Powiatu Lwóweckiego - o ile zostały ustanowione, stanowią przychód Operatora. </w:t>
      </w:r>
    </w:p>
    <w:p w14:paraId="795322D4"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4" w:name="_heading=h.4i7ojhp" w:colFirst="0" w:colLast="0"/>
      <w:bookmarkEnd w:id="14"/>
      <w:r w:rsidRPr="007A3A9A">
        <w:rPr>
          <w:rFonts w:ascii="Calibri" w:eastAsia="Times New Roman" w:hAnsi="Calibri" w:cs="Calibri"/>
          <w:sz w:val="22"/>
          <w:szCs w:val="22"/>
          <w:lang w:eastAsia="en-US"/>
        </w:rPr>
        <w:t>W przypadku, gdy Organizator wprowadzi inny system taryfowo-biletowy, albo zmieni zasady funkcjonowania biletów przejazdowych, Operator będzie zobowiązany do honorowania zmian oraz wprowadzenia do sprzedaży biletów wynikających z tych zmian w terminie ustalonym przez Organizatora.</w:t>
      </w:r>
    </w:p>
    <w:p w14:paraId="056C1063"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5" w:name="_heading=h.2xcytpi" w:colFirst="0" w:colLast="0"/>
      <w:bookmarkEnd w:id="15"/>
      <w:r w:rsidRPr="007A3A9A">
        <w:rPr>
          <w:rFonts w:ascii="Calibri" w:eastAsia="Times New Roman" w:hAnsi="Calibri" w:cs="Calibri"/>
          <w:sz w:val="22"/>
          <w:szCs w:val="22"/>
          <w:lang w:eastAsia="en-US"/>
        </w:rPr>
        <w:t>W przypadku, gdy po wprowadzeniu zmian, o których mowa w ust. 5, wpływy Operatora ulegną obniżeniu z powodu honorowania tych zmian, zasady zrekompensowania Operatorowi wielkości tych obniżeń mogą zostać ustalone aneksem do Umowy, zgodnie z treścią § 11.</w:t>
      </w:r>
    </w:p>
    <w:p w14:paraId="1DBD52B3"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6" w:name="_heading=h.1ci93xb" w:colFirst="0" w:colLast="0"/>
      <w:bookmarkEnd w:id="16"/>
      <w:r w:rsidRPr="007A3A9A">
        <w:rPr>
          <w:rFonts w:ascii="Calibri" w:eastAsia="Times New Roman" w:hAnsi="Calibri" w:cs="Calibri"/>
          <w:sz w:val="22"/>
          <w:szCs w:val="22"/>
          <w:lang w:eastAsia="en-US"/>
        </w:rPr>
        <w:t xml:space="preserve">Operator zobowiązany jest do prowadzenia kontroli dokumentów przewozu (ważnego biletu lub dokumentu upoważniającego do przejazdu bezpłatnego lub ulgowego) zgodnie z treścią art. 33a ustawy Prawo przewozowe. </w:t>
      </w:r>
    </w:p>
    <w:p w14:paraId="031A615E"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Kontrola, o której mowa w ust. 7 wykonywana będzie przez kontrolerów:</w:t>
      </w:r>
    </w:p>
    <w:p w14:paraId="2615F970" w14:textId="77777777" w:rsidR="007A3A9A" w:rsidRPr="007A3A9A" w:rsidRDefault="007A3A9A" w:rsidP="001A787A">
      <w:pPr>
        <w:numPr>
          <w:ilvl w:val="0"/>
          <w:numId w:val="16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posługujących się swobodnie językiem polskim, ubranych w schludny ubiór o jednolitym kroju i niejaskrawym kolorze, uzupełniony o identyfikator ze zdjęciem, nazwą Operatora, numerem służbowym (identyfikacyjnym), zakresem upoważnienia, okresem ważności oraz pieczęcią i podpisem osoby upoważnionej przez Operatora do wydania identyfikatora, </w:t>
      </w:r>
    </w:p>
    <w:p w14:paraId="340F1090" w14:textId="77777777" w:rsidR="007A3A9A" w:rsidRPr="007A3A9A" w:rsidRDefault="007A3A9A" w:rsidP="001A787A">
      <w:pPr>
        <w:numPr>
          <w:ilvl w:val="0"/>
          <w:numId w:val="16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sposób zgodny z zasadami współżycia społecznego.</w:t>
      </w:r>
    </w:p>
    <w:p w14:paraId="40FB2AB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EA3B155"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17" w:name="_heading=h.3whwml4" w:colFirst="0" w:colLast="0"/>
      <w:bookmarkEnd w:id="17"/>
      <w:r w:rsidRPr="007A3A9A">
        <w:rPr>
          <w:rFonts w:ascii="Calibri" w:eastAsia="Times New Roman" w:hAnsi="Calibri" w:cs="Calibri"/>
          <w:sz w:val="22"/>
          <w:szCs w:val="22"/>
          <w:lang w:eastAsia="en-US"/>
        </w:rPr>
        <w:t>§ 4  informacja pasażerska</w:t>
      </w:r>
    </w:p>
    <w:p w14:paraId="68D702D0" w14:textId="77777777" w:rsidR="007A3A9A" w:rsidRPr="007A3A9A" w:rsidRDefault="007A3A9A" w:rsidP="001A787A">
      <w:pPr>
        <w:numPr>
          <w:ilvl w:val="0"/>
          <w:numId w:val="137"/>
        </w:numPr>
        <w:spacing w:before="0" w:after="0" w:line="240" w:lineRule="auto"/>
        <w:ind w:left="0" w:firstLine="0"/>
        <w:rPr>
          <w:rFonts w:ascii="Calibri" w:eastAsia="Times New Roman" w:hAnsi="Calibri" w:cs="Calibri"/>
          <w:sz w:val="22"/>
          <w:szCs w:val="22"/>
          <w:lang w:eastAsia="en-US"/>
        </w:rPr>
      </w:pPr>
      <w:bookmarkStart w:id="18" w:name="_heading=h.2bn6wsx" w:colFirst="0" w:colLast="0"/>
      <w:bookmarkEnd w:id="18"/>
      <w:r w:rsidRPr="007A3A9A">
        <w:rPr>
          <w:rFonts w:ascii="Calibri" w:eastAsia="Times New Roman" w:hAnsi="Calibri" w:cs="Calibri"/>
          <w:sz w:val="22"/>
          <w:szCs w:val="22"/>
          <w:lang w:eastAsia="en-US"/>
        </w:rPr>
        <w:t xml:space="preserve">Operator zobowiązany jest do publikowania informacji istotnych dla pasażera: </w:t>
      </w:r>
    </w:p>
    <w:p w14:paraId="1B93C5FF"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przystankach komunikacyjnych:</w:t>
      </w:r>
    </w:p>
    <w:p w14:paraId="0F1F98B6" w14:textId="77777777" w:rsidR="007A3A9A" w:rsidRPr="007A3A9A" w:rsidRDefault="007A3A9A" w:rsidP="001A787A">
      <w:pPr>
        <w:numPr>
          <w:ilvl w:val="0"/>
          <w:numId w:val="15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dane umożliwiające kontakt pasażerów z Operatorem,</w:t>
      </w:r>
    </w:p>
    <w:p w14:paraId="4A32461F" w14:textId="77777777" w:rsidR="007A3A9A" w:rsidRPr="007A3A9A" w:rsidRDefault="007A3A9A" w:rsidP="001A787A">
      <w:pPr>
        <w:numPr>
          <w:ilvl w:val="0"/>
          <w:numId w:val="15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rozkłady jazdy,</w:t>
      </w:r>
    </w:p>
    <w:p w14:paraId="05B90276" w14:textId="77777777" w:rsidR="007A3A9A" w:rsidRPr="007A3A9A" w:rsidRDefault="007A3A9A" w:rsidP="001A787A">
      <w:pPr>
        <w:numPr>
          <w:ilvl w:val="0"/>
          <w:numId w:val="15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informacje Operatora i Organizatora,</w:t>
      </w:r>
    </w:p>
    <w:p w14:paraId="25A00B43"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dworcach:</w:t>
      </w:r>
    </w:p>
    <w:p w14:paraId="07DCCB21" w14:textId="77777777" w:rsidR="007A3A9A" w:rsidRPr="007A3A9A" w:rsidRDefault="007A3A9A" w:rsidP="001A787A">
      <w:pPr>
        <w:numPr>
          <w:ilvl w:val="0"/>
          <w:numId w:val="16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rozkłady jazdy,</w:t>
      </w:r>
    </w:p>
    <w:p w14:paraId="3C6976E6" w14:textId="77777777" w:rsidR="007A3A9A" w:rsidRPr="007A3A9A" w:rsidRDefault="007A3A9A" w:rsidP="001A787A">
      <w:pPr>
        <w:numPr>
          <w:ilvl w:val="0"/>
          <w:numId w:val="16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taryfa opłat za przejazdy,</w:t>
      </w:r>
    </w:p>
    <w:p w14:paraId="35031B17" w14:textId="77777777" w:rsidR="007A3A9A" w:rsidRPr="007A3A9A" w:rsidRDefault="007A3A9A" w:rsidP="001A787A">
      <w:pPr>
        <w:numPr>
          <w:ilvl w:val="0"/>
          <w:numId w:val="16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Regulamin przewozu osób, ich bagażu podręcznego oraz zwierząt,</w:t>
      </w:r>
    </w:p>
    <w:p w14:paraId="53330A69"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autobusach:</w:t>
      </w:r>
    </w:p>
    <w:p w14:paraId="68233BCE"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wyciąg z taryfy opłat za przejazdy uwzględniający ceny biletów ulgowych,</w:t>
      </w:r>
    </w:p>
    <w:p w14:paraId="2ABA29A0"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wyciąg z Regulaminu przewozu osób, ich bagażu podręcznego oraz zwierząt,</w:t>
      </w:r>
    </w:p>
    <w:p w14:paraId="42DBA628"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informacje Operatora i Organizatora,</w:t>
      </w:r>
    </w:p>
    <w:p w14:paraId="7F822DDC"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informacje o przebiegu trasy linii komunikacyjnej,</w:t>
      </w:r>
    </w:p>
    <w:p w14:paraId="40264F40"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bookmarkStart w:id="19" w:name="_heading=h.qsh70q" w:colFirst="0" w:colLast="0"/>
      <w:bookmarkEnd w:id="19"/>
      <w:r w:rsidRPr="007A3A9A">
        <w:rPr>
          <w:rFonts w:ascii="Calibri" w:eastAsia="Times New Roman" w:hAnsi="Calibri" w:cs="Calibri"/>
          <w:sz w:val="22"/>
          <w:szCs w:val="22"/>
          <w:lang w:eastAsia="en-US"/>
        </w:rPr>
        <w:t>na swojej stronie internetowej:</w:t>
      </w:r>
    </w:p>
    <w:p w14:paraId="18BB2DAF"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dane umożliwiające kontakt pasażerów z Operatorem: adres pocztowy, adres e-mailowy, numery telefonów,</w:t>
      </w:r>
    </w:p>
    <w:p w14:paraId="5FD44779"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rozkłady jazdy,</w:t>
      </w:r>
    </w:p>
    <w:p w14:paraId="6DC6CFEF"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Regulamin przewozu osób, ich bagażu podręcznego oraz zwierząt,</w:t>
      </w:r>
    </w:p>
    <w:p w14:paraId="7F240200"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informacje o organizatorze transportu,</w:t>
      </w:r>
    </w:p>
    <w:p w14:paraId="236DB5B5"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taryfa opłat za przejazdy,</w:t>
      </w:r>
    </w:p>
    <w:p w14:paraId="42E0B666"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informacje Operatora.</w:t>
      </w:r>
    </w:p>
    <w:p w14:paraId="41C23222"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20" w:name="_heading=h.3as4poj" w:colFirst="0" w:colLast="0"/>
      <w:bookmarkEnd w:id="20"/>
    </w:p>
    <w:p w14:paraId="520A1C57"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5 obowiązki operatora</w:t>
      </w:r>
    </w:p>
    <w:p w14:paraId="68EE1536" w14:textId="77777777" w:rsidR="007A3A9A" w:rsidRPr="007A3A9A" w:rsidRDefault="007A3A9A" w:rsidP="001A787A">
      <w:pPr>
        <w:numPr>
          <w:ilvl w:val="0"/>
          <w:numId w:val="15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podstawowych obowiązków Operatora należy wykonywanie przedmiotu Umowy, określonego w § 1, zgodnie z postanowieniami Umowy, z obowiązującym prawem a także z zaleceniami Organizatora, które są wiążące dla Operatora.</w:t>
      </w:r>
    </w:p>
    <w:p w14:paraId="10B0B022" w14:textId="77777777" w:rsidR="007A3A9A" w:rsidRPr="007A3A9A" w:rsidRDefault="007A3A9A" w:rsidP="001A787A">
      <w:pPr>
        <w:numPr>
          <w:ilvl w:val="0"/>
          <w:numId w:val="155"/>
        </w:numPr>
        <w:spacing w:before="0" w:after="0" w:line="240" w:lineRule="auto"/>
        <w:ind w:left="0" w:firstLine="0"/>
        <w:rPr>
          <w:rFonts w:ascii="Calibri" w:eastAsia="Times New Roman" w:hAnsi="Calibri" w:cs="Calibri"/>
          <w:sz w:val="22"/>
          <w:szCs w:val="22"/>
          <w:lang w:eastAsia="en-US"/>
        </w:rPr>
      </w:pPr>
      <w:bookmarkStart w:id="21" w:name="_heading=h.1pxezwc" w:colFirst="0" w:colLast="0"/>
      <w:bookmarkEnd w:id="21"/>
      <w:r w:rsidRPr="007A3A9A">
        <w:rPr>
          <w:rFonts w:ascii="Calibri" w:eastAsia="Times New Roman" w:hAnsi="Calibri" w:cs="Calibri"/>
          <w:sz w:val="22"/>
          <w:szCs w:val="22"/>
          <w:lang w:eastAsia="en-US"/>
        </w:rPr>
        <w:t>W szczególności do obowiązków Operatora należy:</w:t>
      </w:r>
    </w:p>
    <w:p w14:paraId="6561B0F6" w14:textId="24B29454"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2" w:name="_heading=h.49x2ik5" w:colFirst="0" w:colLast="0"/>
      <w:bookmarkEnd w:id="22"/>
      <w:r w:rsidRPr="007A3A9A">
        <w:rPr>
          <w:rFonts w:ascii="Calibri" w:eastAsia="Times New Roman" w:hAnsi="Calibri" w:cs="Calibri"/>
          <w:sz w:val="22"/>
          <w:szCs w:val="22"/>
          <w:lang w:eastAsia="en-US"/>
        </w:rPr>
        <w:t>w terminie, o którym mowa w § 8 ust. 2 pkt 1), uzgodnienie z właścicielem lub zarządzającym przystankami, wyznaczającymi przebieg linii, o których mowa w § 2 ust. 2 pkt</w:t>
      </w:r>
      <w:r w:rsidR="00824165">
        <w:rPr>
          <w:rFonts w:ascii="Calibri" w:eastAsia="Times New Roman" w:hAnsi="Calibri" w:cs="Calibri"/>
          <w:sz w:val="22"/>
          <w:szCs w:val="22"/>
          <w:lang w:eastAsia="en-US"/>
        </w:rPr>
        <w:t xml:space="preserve"> </w:t>
      </w:r>
      <w:r w:rsidRPr="007A3A9A">
        <w:rPr>
          <w:rFonts w:ascii="Calibri" w:eastAsia="Times New Roman" w:hAnsi="Calibri" w:cs="Calibri"/>
          <w:sz w:val="22"/>
          <w:szCs w:val="22"/>
          <w:lang w:eastAsia="en-US"/>
        </w:rPr>
        <w:t>2), warunków i zasad korzystania z tych przystanków,</w:t>
      </w:r>
    </w:p>
    <w:p w14:paraId="6FCEB870"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 terminie, od ……………………… o którym mowa w § 8 ust. 2 pkt 1), rozpoczęcie prowadzenia w obiektach, o których mowa w § 3 ust. 3, sprzedaży biletów przejazdowych, </w:t>
      </w:r>
    </w:p>
    <w:p w14:paraId="6886902E"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bieżące publikowanie informacji istotnych dla pasażera, o których mowa w § 4,</w:t>
      </w:r>
    </w:p>
    <w:p w14:paraId="0D561958"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3" w:name="_heading=h.2p2csry" w:colFirst="0" w:colLast="0"/>
      <w:bookmarkEnd w:id="23"/>
      <w:r w:rsidRPr="007A3A9A">
        <w:rPr>
          <w:rFonts w:ascii="Calibri" w:eastAsia="Times New Roman" w:hAnsi="Calibri" w:cs="Calibri"/>
          <w:sz w:val="22"/>
          <w:szCs w:val="22"/>
          <w:lang w:eastAsia="en-US"/>
        </w:rPr>
        <w:t>uzyskanie koniecznych zaświadczeń na wykonywanie publicznego transportu zbiorowego na podstawie art. 28 ustawy o publicznym transporcie zbiorowym na obsługę linii określonej/</w:t>
      </w:r>
      <w:proofErr w:type="spellStart"/>
      <w:r w:rsidRPr="007A3A9A">
        <w:rPr>
          <w:rFonts w:ascii="Calibri" w:eastAsia="Times New Roman" w:hAnsi="Calibri" w:cs="Calibri"/>
          <w:sz w:val="22"/>
          <w:szCs w:val="22"/>
          <w:lang w:eastAsia="en-US"/>
        </w:rPr>
        <w:t>nych</w:t>
      </w:r>
      <w:proofErr w:type="spellEnd"/>
      <w:r w:rsidRPr="007A3A9A">
        <w:rPr>
          <w:rFonts w:ascii="Calibri" w:eastAsia="Times New Roman" w:hAnsi="Calibri" w:cs="Calibri"/>
          <w:sz w:val="22"/>
          <w:szCs w:val="22"/>
          <w:lang w:eastAsia="en-US"/>
        </w:rPr>
        <w:t xml:space="preserve"> w Charakterystyce usług przewozowych oraz występowanie z wnioskiem o zmianę zaświadczeń w przypadku, gdy Operator zmienił swoje oznaczenie, siedzibę lub adres, numer w rejestrze przedsiębiorców w Krajowym Rejestrze Sądowym lub numer identyfikacji podatkowej – nie później niż 14 dni od dnia wystąpienia tych zmian,</w:t>
      </w:r>
    </w:p>
    <w:p w14:paraId="3B16F646"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4" w:name="_heading=h.147n2zr" w:colFirst="0" w:colLast="0"/>
      <w:bookmarkEnd w:id="24"/>
      <w:r w:rsidRPr="007A3A9A">
        <w:rPr>
          <w:rFonts w:ascii="Calibri" w:eastAsia="Times New Roman" w:hAnsi="Calibri" w:cs="Calibri"/>
          <w:sz w:val="22"/>
          <w:szCs w:val="22"/>
          <w:lang w:eastAsia="en-US"/>
        </w:rPr>
        <w:t>w terminie, o którym mowa w § 8 ust. 2 pkt 1) uzgodnienie z Organizatorem „Regulaminu przewozu osób, ich bagażu podręcznego oraz zwierząt”,</w:t>
      </w:r>
    </w:p>
    <w:p w14:paraId="7AF2A2D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5" w:name="_heading=h.3o7alnk" w:colFirst="0" w:colLast="0"/>
      <w:bookmarkEnd w:id="25"/>
      <w:r w:rsidRPr="007A3A9A">
        <w:rPr>
          <w:rFonts w:ascii="Calibri" w:eastAsia="Times New Roman" w:hAnsi="Calibri" w:cs="Calibri"/>
          <w:sz w:val="22"/>
          <w:szCs w:val="22"/>
          <w:lang w:eastAsia="en-US"/>
        </w:rPr>
        <w:t>obsługa pasażerów w aspekcie:</w:t>
      </w:r>
    </w:p>
    <w:p w14:paraId="495DC98D"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bookmarkStart w:id="26" w:name="_heading=h.23ckvvd" w:colFirst="0" w:colLast="0"/>
      <w:bookmarkEnd w:id="26"/>
      <w:r w:rsidRPr="007A3A9A">
        <w:rPr>
          <w:rFonts w:ascii="Calibri" w:eastAsia="Times New Roman" w:hAnsi="Calibri" w:cs="Calibri"/>
          <w:sz w:val="22"/>
          <w:szCs w:val="22"/>
          <w:lang w:eastAsia="en-US"/>
        </w:rPr>
        <w:t>wykonywania usług przewozowych autobusami, o których mowa w § 2 ust. 2 pkt 1),</w:t>
      </w:r>
    </w:p>
    <w:p w14:paraId="2E0A0FF3"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przestrzegania zasad poruszania się po drogach publicznych,</w:t>
      </w:r>
    </w:p>
    <w:p w14:paraId="53129C11"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bookmarkStart w:id="27" w:name="_heading=h.ihv636" w:colFirst="0" w:colLast="0"/>
      <w:bookmarkEnd w:id="27"/>
      <w:r w:rsidRPr="007A3A9A">
        <w:rPr>
          <w:rFonts w:ascii="Calibri" w:eastAsia="Times New Roman" w:hAnsi="Calibri" w:cs="Calibri"/>
          <w:sz w:val="22"/>
          <w:szCs w:val="22"/>
          <w:lang w:eastAsia="en-US"/>
        </w:rPr>
        <w:t>przestrzegania „Regulaminu przewozu osób, ich bagażu podręcznego oraz zwierząt”,</w:t>
      </w:r>
    </w:p>
    <w:p w14:paraId="0BFA1A43"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realizacji rozkładów jazdy,</w:t>
      </w:r>
    </w:p>
    <w:p w14:paraId="14CE26E7"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optymalnego zarządzania ekspedycyjnego posiadanymi autobusami (aby wielkość autobusów odpowiadała zapotrzebowaniu na daną usługę przewozową poprzez odpowiedni dobór wielkości autobusów dostosowany do obserwowanego natężenia ruchu pasażerów na linii komunikacyjnej),</w:t>
      </w:r>
    </w:p>
    <w:p w14:paraId="43B725FD"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dbałości o właściwą czystość autobusów zgodnie z pkt. 1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8 lit. b Załącznika nr 3 do Umowy,</w:t>
      </w:r>
    </w:p>
    <w:p w14:paraId="64392BFB"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zatrzymywania autobusu na przystankach na życzenie pasażerów chcących na nich wysiąść lub oczekujących na nich na autobus,</w:t>
      </w:r>
    </w:p>
    <w:p w14:paraId="00592A8F"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udzielania pomocy przy wsiadaniu i wysiadaniu z autobusu osobom z wózkami dziecięcymi z dzieckiem oraz osobom z widoczną niepełnosprawnością, m. in. osobom niedowidzącym, na wózkach inwalidzkich itp.,</w:t>
      </w:r>
    </w:p>
    <w:p w14:paraId="77C2526A"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kontaktów z pasażerami, bezpośrednich, telefonicznych, e-mailowych, poprzez stronę internetową oraz listownych, w tym:</w:t>
      </w:r>
    </w:p>
    <w:p w14:paraId="74E09BA0" w14:textId="77777777" w:rsidR="007A3A9A" w:rsidRPr="007A3A9A" w:rsidRDefault="007A3A9A" w:rsidP="001A787A">
      <w:pPr>
        <w:numPr>
          <w:ilvl w:val="0"/>
          <w:numId w:val="14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udzielania informacji dotyczących bieżącego wykonywania przewozów przez Operatora,</w:t>
      </w:r>
    </w:p>
    <w:p w14:paraId="67BF3FBC" w14:textId="77777777" w:rsidR="007A3A9A" w:rsidRPr="007A3A9A" w:rsidRDefault="007A3A9A" w:rsidP="001A787A">
      <w:pPr>
        <w:numPr>
          <w:ilvl w:val="0"/>
          <w:numId w:val="14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przyjmowania i rozpatrywania skarg i wniosków,</w:t>
      </w:r>
    </w:p>
    <w:p w14:paraId="2EFCFDD1"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sprzedaży biletów przejazdowych oraz prowadzenia kontroli dokumentów przewozu osób lub bagażu w autobusach, zgodnie z zasadami określonymi w § 3,</w:t>
      </w:r>
    </w:p>
    <w:p w14:paraId="3AA211B2"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publikowania informacji pasażerskiej zgodnie z zasadami określonymi w § 4,</w:t>
      </w:r>
    </w:p>
    <w:p w14:paraId="768D9A2D"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utrzymywania w autobusach właściwych warunków dotyczących widoczności (oświetlanie wnętrza autobusu po zmroku lub w warunkach niedostatecznej widoczności),</w:t>
      </w:r>
    </w:p>
    <w:p w14:paraId="31609940"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utrzymywania w autobusach właściwej temperatury w przestrzeni pasażerskiej,</w:t>
      </w:r>
    </w:p>
    <w:p w14:paraId="61E3EB1D" w14:textId="77777777" w:rsidR="007A3A9A" w:rsidRPr="007A3A9A" w:rsidRDefault="007A3A9A" w:rsidP="001A787A">
      <w:pPr>
        <w:numPr>
          <w:ilvl w:val="0"/>
          <w:numId w:val="14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włączania ogrzewania przy temperaturze powietrza na zewnątrz autobusu poniżej 6</w:t>
      </w:r>
      <w:r w:rsidRPr="007A3A9A">
        <w:rPr>
          <w:rFonts w:ascii="Calibri" w:eastAsia="Times New Roman" w:hAnsi="Calibri" w:cs="Calibri"/>
          <w:sz w:val="22"/>
          <w:szCs w:val="22"/>
          <w:vertAlign w:val="superscript"/>
          <w:lang w:eastAsia="en-US"/>
        </w:rPr>
        <w:t xml:space="preserve"> o</w:t>
      </w:r>
      <w:r w:rsidRPr="007A3A9A">
        <w:rPr>
          <w:rFonts w:ascii="Calibri" w:eastAsia="Times New Roman" w:hAnsi="Calibri" w:cs="Calibri"/>
          <w:sz w:val="22"/>
          <w:szCs w:val="22"/>
          <w:lang w:eastAsia="en-US"/>
        </w:rPr>
        <w:t> C i wyłączania, gdy temperatura powietrza na zewnątrz autobusu przekroczy 6</w:t>
      </w:r>
      <w:r w:rsidRPr="007A3A9A">
        <w:rPr>
          <w:rFonts w:ascii="Calibri" w:eastAsia="Times New Roman" w:hAnsi="Calibri" w:cs="Calibri"/>
          <w:sz w:val="22"/>
          <w:szCs w:val="22"/>
          <w:vertAlign w:val="superscript"/>
          <w:lang w:eastAsia="en-US"/>
        </w:rPr>
        <w:t xml:space="preserve"> o</w:t>
      </w:r>
      <w:r w:rsidRPr="007A3A9A">
        <w:rPr>
          <w:rFonts w:ascii="Calibri" w:eastAsia="Times New Roman" w:hAnsi="Calibri" w:cs="Calibri"/>
          <w:sz w:val="22"/>
          <w:szCs w:val="22"/>
          <w:lang w:eastAsia="en-US"/>
        </w:rPr>
        <w:t> C,</w:t>
      </w:r>
    </w:p>
    <w:p w14:paraId="7FBFA095" w14:textId="77777777" w:rsidR="007A3A9A" w:rsidRPr="007A3A9A" w:rsidRDefault="007A3A9A" w:rsidP="001A787A">
      <w:pPr>
        <w:numPr>
          <w:ilvl w:val="0"/>
          <w:numId w:val="14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włączania klimatyzacji (w przypadku, gdy autobus jest w nią wyposażony) przy temperaturze powietrza na zewnątrz autobusu powyżej 25</w:t>
      </w:r>
      <w:r w:rsidRPr="007A3A9A">
        <w:rPr>
          <w:rFonts w:ascii="Calibri" w:eastAsia="Times New Roman" w:hAnsi="Calibri" w:cs="Calibri"/>
          <w:sz w:val="22"/>
          <w:szCs w:val="22"/>
          <w:vertAlign w:val="superscript"/>
          <w:lang w:eastAsia="en-US"/>
        </w:rPr>
        <w:t>o</w:t>
      </w:r>
      <w:r w:rsidRPr="007A3A9A">
        <w:rPr>
          <w:rFonts w:ascii="Calibri" w:eastAsia="Times New Roman" w:hAnsi="Calibri" w:cs="Calibri"/>
          <w:sz w:val="22"/>
          <w:szCs w:val="22"/>
          <w:lang w:eastAsia="en-US"/>
        </w:rPr>
        <w:t> C i wyłączania przy temperaturze powietrza na zewnątrz autobusu poniżej 25</w:t>
      </w:r>
      <w:r w:rsidRPr="007A3A9A">
        <w:rPr>
          <w:rFonts w:ascii="Calibri" w:eastAsia="Times New Roman" w:hAnsi="Calibri" w:cs="Calibri"/>
          <w:sz w:val="22"/>
          <w:szCs w:val="22"/>
          <w:vertAlign w:val="superscript"/>
          <w:lang w:eastAsia="en-US"/>
        </w:rPr>
        <w:t xml:space="preserve"> o</w:t>
      </w:r>
      <w:r w:rsidRPr="007A3A9A">
        <w:rPr>
          <w:rFonts w:ascii="Calibri" w:eastAsia="Times New Roman" w:hAnsi="Calibri" w:cs="Calibri"/>
          <w:sz w:val="22"/>
          <w:szCs w:val="22"/>
          <w:lang w:eastAsia="en-US"/>
        </w:rPr>
        <w:t> C,</w:t>
      </w:r>
    </w:p>
    <w:p w14:paraId="7580674A"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niepalenia tytoniu i nieużywania elektronicznych papierosów przez kierującego w autobusie,</w:t>
      </w:r>
    </w:p>
    <w:p w14:paraId="5A078921"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8" w:name="_heading=h.32hioqz" w:colFirst="0" w:colLast="0"/>
      <w:bookmarkEnd w:id="28"/>
      <w:r w:rsidRPr="007A3A9A">
        <w:rPr>
          <w:rFonts w:ascii="Calibri" w:eastAsia="Times New Roman" w:hAnsi="Calibri" w:cs="Calibri"/>
          <w:sz w:val="22"/>
          <w:szCs w:val="22"/>
          <w:lang w:eastAsia="en-US"/>
        </w:rPr>
        <w:t>przekazywanie Organizatorowi w formie określonej w § 12 ust. 2:</w:t>
      </w:r>
    </w:p>
    <w:p w14:paraId="6E248B94"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not księgowych, o których mowa w § 7 ust. 5 i ust. 10,</w:t>
      </w:r>
    </w:p>
    <w:p w14:paraId="0B0BAFBE"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bookmarkStart w:id="29" w:name="_heading=h.1hmsyys" w:colFirst="0" w:colLast="0"/>
      <w:bookmarkEnd w:id="29"/>
      <w:r w:rsidRPr="007A3A9A">
        <w:rPr>
          <w:rFonts w:ascii="Calibri" w:eastAsia="Times New Roman" w:hAnsi="Calibri" w:cs="Calibri"/>
          <w:sz w:val="22"/>
          <w:szCs w:val="22"/>
          <w:lang w:eastAsia="en-US"/>
        </w:rPr>
        <w:t xml:space="preserve">sprawozdań, o których mowa w § 7 ust. 7, </w:t>
      </w:r>
    </w:p>
    <w:p w14:paraId="5A61D2FB"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informacji o wystąpieniu zakłóceń i zagrożeń w wykonywaniu usług przewozowych, szczególnie o wszelkich zdarzeniach drogowych z udziałem autobusów, o których mowa w § 2 ust. 2 pkt 1) - do godziny 12:00 pierwszego roboczego dnia następującego po dniu, w którym te zakłócenia wystąpiły; w informacji Operator zobowiązany jest podać czas występowania tych zakłóceń oraz zmiany liczby wykonanych kursów i wozokilometrów na poszczególnych liniach,</w:t>
      </w:r>
    </w:p>
    <w:p w14:paraId="75E7C18B"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informacji o wprowadzeniu do ruchu autobusu rezerwowego w przypadku, o którym mowa w § 2 ust. 4 - do godziny 12:00 pierwszego roboczego dnia następującego po dniu, w którym konieczność ta wystąpiła,</w:t>
      </w:r>
    </w:p>
    <w:p w14:paraId="56F8F3F2"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wglądu - wymaganych przez Organizatora zanonimizowanych raportów, rejestrów i zestawień (w tym kart drogowych, wydruków z kas fiskalnych itd.) w formie określonej w § 12 ust. 2 - po wezwaniu przez Organizatora, nie później, niż w ciągu trzech dni od otrzymania wezwania,</w:t>
      </w:r>
    </w:p>
    <w:p w14:paraId="27B36DE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0" w:name="_heading=h.41mghml" w:colFirst="0" w:colLast="0"/>
      <w:bookmarkEnd w:id="30"/>
      <w:r w:rsidRPr="007A3A9A">
        <w:rPr>
          <w:rFonts w:ascii="Calibri" w:eastAsia="Times New Roman" w:hAnsi="Calibri" w:cs="Calibri"/>
          <w:sz w:val="22"/>
          <w:szCs w:val="22"/>
          <w:lang w:eastAsia="en-US"/>
        </w:rPr>
        <w:t>umożliwienie Organizatorowi prowadzenia czynności związanych z nadzorem nad realizacją przedmiotu Umowy, obejmujących m.in. badania marketingowe, w tym umożliwienie pracownikom Organizatora bezpłatnych przejazdów autobusami, o których mowa w § 2 ust. 2 pkt 1), w trakcie wykonywania tych czynności,</w:t>
      </w:r>
    </w:p>
    <w:p w14:paraId="298BC202"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1" w:name="_heading=h.2grqrue" w:colFirst="0" w:colLast="0"/>
      <w:bookmarkEnd w:id="31"/>
      <w:r w:rsidRPr="007A3A9A">
        <w:rPr>
          <w:rFonts w:ascii="Calibri" w:eastAsia="Times New Roman" w:hAnsi="Calibri" w:cs="Calibri"/>
          <w:sz w:val="22"/>
          <w:szCs w:val="22"/>
          <w:lang w:eastAsia="en-US"/>
        </w:rPr>
        <w:t>posiadanie ubezpieczenia w zakresie odpowiedzialności cywilnej z tytułu prowadzonej przez Operatora działalności, obejmującej przedmiot Umowy,</w:t>
      </w:r>
    </w:p>
    <w:p w14:paraId="719E9C11"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przyjmowanie oraz załatwianie, niezwłocznie, nie dłużej jednak niż w ciągu okresu, o którym mowa w § 2 ust. 2 pkt 5) lit. e), skarg i reklamacji, w szczególności dotyczących wykonywanych przez Operatora usług przewozowych, sprzedaży biletów przejazdowych oraz ich kontroli, a także zaspokajanie we własnym zakresie wszelkich roszczeń zgłaszanych przez pasażerów i inne podmioty, które poniosły szkody w związku z wykonywaniem przez Operatora usług będących przedmiotem Umowy,</w:t>
      </w:r>
    </w:p>
    <w:p w14:paraId="6CD6341B"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Organizatorowi, w terminie 21 dni po zakończeniu miesiąca, informacji o liczbie i sposobie załatwienia skarg i reklamacji złożonych przez pasażerów oraz o liczbie i wysokości wypłaconych odszkodowań wraz ze zanonimizowanymi kopiami skarg, reklamacji i odpowiedzi (informacjami o sposobie załatwienia),</w:t>
      </w:r>
    </w:p>
    <w:p w14:paraId="7099DA6E"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Organizatorowi informacji, o których mowa w art. 48 ust. 1 i art. 64 ust. 1 pkt 3 ustawy o publicznym transporcie zbiorowym,</w:t>
      </w:r>
    </w:p>
    <w:p w14:paraId="595D9A1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2" w:name="_heading=h.vx1227" w:colFirst="0" w:colLast="0"/>
      <w:bookmarkEnd w:id="32"/>
      <w:r w:rsidRPr="007A3A9A">
        <w:rPr>
          <w:rFonts w:ascii="Calibri" w:eastAsia="Times New Roman" w:hAnsi="Calibri" w:cs="Calibri"/>
          <w:sz w:val="22"/>
          <w:szCs w:val="22"/>
          <w:lang w:eastAsia="en-US"/>
        </w:rPr>
        <w:t>w przypadku zawarcia przez Organizatora umowy o dopłatę ze środków Funduszu rozwoju przewozów autobusowych o charakterze użyteczności publicznej, o którym mowa w ustawie z dnia 16 maja 2019 r. o Funduszu rozwoju przewozów autobusowych o charakterze użyteczności publicznej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2022 r. poz. 2464), przekazywanie Organizatorowi wszelkich dokumentów, których Organizator zażąda w celu potwierdzenia danych i informacji zawartych we wniosku o dopłatę, o którym mowa w art. 14 tej ustawy,</w:t>
      </w:r>
    </w:p>
    <w:p w14:paraId="76ECF5A9"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jest obowiązany do przedłożenia każdorazowo, na żądanie Organizatora, wszelkich dokumentów dotyczących realizowanych przewozów objętych dofinansowaniem, w tym, dokumentów zawierających dane i informacje uzasadniające uzyskanie dofinansowania oraz do wglądu - zanonimizowanych raportów, rejestrów i zestawień (w tym kart drogowych, wydruków z kas fiskalnych itd.) w formie określonej w niniejszej Umowie,</w:t>
      </w:r>
    </w:p>
    <w:p w14:paraId="7B99530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dokonywanie opłat administracyjnych niezbędnych do wykonywania usług przewozowych,</w:t>
      </w:r>
    </w:p>
    <w:p w14:paraId="4412E61F"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3" w:name="_heading=h.3fwokq0" w:colFirst="0" w:colLast="0"/>
      <w:bookmarkEnd w:id="33"/>
      <w:r w:rsidRPr="007A3A9A">
        <w:rPr>
          <w:rFonts w:ascii="Calibri" w:eastAsia="Times New Roman" w:hAnsi="Calibri" w:cs="Calibri"/>
          <w:sz w:val="22"/>
          <w:szCs w:val="22"/>
          <w:lang w:eastAsia="en-US"/>
        </w:rPr>
        <w:t>realizowanie innych czynności niezbędnych do prawidłowego wykonywania przedmiotu Umowy,</w:t>
      </w:r>
    </w:p>
    <w:p w14:paraId="2412FE1E"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4" w:name="_heading=h.1v1yuxt" w:colFirst="0" w:colLast="0"/>
      <w:bookmarkEnd w:id="34"/>
      <w:r w:rsidRPr="007A3A9A">
        <w:rPr>
          <w:rFonts w:ascii="Calibri" w:eastAsia="Times New Roman" w:hAnsi="Calibri" w:cs="Calibri"/>
          <w:sz w:val="22"/>
          <w:szCs w:val="22"/>
          <w:lang w:eastAsia="en-US"/>
        </w:rPr>
        <w:t>w przypadku zakupu środków transportu uwzględnianie potrzeb osób niepełnosprawnych oraz prowadzenia stosownych działań, w miarę możliwości finansowych, mających na celu dostosowanie środków transportu do obsługi osób niepełnosprawnych oraz osób o ograniczonej zdolności ruchowej,</w:t>
      </w:r>
    </w:p>
    <w:p w14:paraId="07AB89FC"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5" w:name="_heading=h.4f1mdlm" w:colFirst="0" w:colLast="0"/>
      <w:bookmarkEnd w:id="35"/>
      <w:r w:rsidRPr="007A3A9A">
        <w:rPr>
          <w:rFonts w:ascii="Calibri" w:eastAsia="Times New Roman" w:hAnsi="Calibri" w:cs="Calibri"/>
          <w:sz w:val="22"/>
          <w:szCs w:val="22"/>
          <w:lang w:eastAsia="en-US"/>
        </w:rPr>
        <w:t>w terminie 5 dni roboczych po dniu zakończenia wykonywania usług przewozowych, określonym w § 8 ust. 2 pkt 2), zwrot Organizatorowi wpływów ze sprzedaży miesięcznych biletów przejazdowych obowiązujących po zakończeniu wykonywania usług przewozowych.</w:t>
      </w:r>
    </w:p>
    <w:p w14:paraId="5AD94E27"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36" w:name="_heading=h.2u6wntf" w:colFirst="0" w:colLast="0"/>
      <w:bookmarkEnd w:id="36"/>
    </w:p>
    <w:p w14:paraId="5D98248E"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6 obowiązki organizatora</w:t>
      </w:r>
    </w:p>
    <w:p w14:paraId="30BF3520" w14:textId="77777777" w:rsidR="007A3A9A" w:rsidRPr="007A3A9A" w:rsidRDefault="007A3A9A" w:rsidP="001A787A">
      <w:pPr>
        <w:numPr>
          <w:ilvl w:val="0"/>
          <w:numId w:val="156"/>
        </w:numPr>
        <w:spacing w:before="0" w:after="0" w:line="240" w:lineRule="auto"/>
        <w:ind w:left="0" w:firstLine="0"/>
        <w:rPr>
          <w:rFonts w:ascii="Calibri" w:eastAsia="Times New Roman" w:hAnsi="Calibri" w:cs="Calibri"/>
          <w:sz w:val="22"/>
          <w:szCs w:val="22"/>
          <w:lang w:eastAsia="en-US"/>
        </w:rPr>
      </w:pPr>
      <w:bookmarkStart w:id="37" w:name="_heading=h.19c6y18" w:colFirst="0" w:colLast="0"/>
      <w:bookmarkEnd w:id="37"/>
      <w:r w:rsidRPr="007A3A9A">
        <w:rPr>
          <w:rFonts w:ascii="Calibri" w:eastAsia="Times New Roman" w:hAnsi="Calibri" w:cs="Calibri"/>
          <w:sz w:val="22"/>
          <w:szCs w:val="22"/>
          <w:lang w:eastAsia="en-US"/>
        </w:rPr>
        <w:t>W szczególności do obowiązków Organizatora należy:</w:t>
      </w:r>
    </w:p>
    <w:p w14:paraId="3265E8CA"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współpraca z Operatorem w zakresie likwidacji skutków zdarzeń niezależnych od Operatora, które utrudniają lub uniemożliwiają wykonywanie usług przewozowych,</w:t>
      </w:r>
    </w:p>
    <w:p w14:paraId="0AA050E6"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wydanie Operatorowi zaświadczeń na wykonywanie publicznego transportu zbiorowego na podstawie art. 28 ustawy o publicznym transporcie zbiorowym na obsługę linii określonych w Charakterystyce usług przewozowych, w oparciu o wnioski Operatora, o których mowa w § 5 ust. 2 pkt 4),</w:t>
      </w:r>
    </w:p>
    <w:p w14:paraId="434C2DEB"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uzgodnienie opracowanego przez Operatora „Regulaminu przewozu osób, ich bagażu podręcznego oraz zwierząt”,</w:t>
      </w:r>
    </w:p>
    <w:p w14:paraId="5C8A6A35"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występowanie do własnych jednostek organizacyjnych o zapewnienie prawidłowego stanu infrastruktury drogowej i przystankowej, niezbędnej do realizacji Umowy oraz o wyposażanie przystanków komunikacyjnych w znak drogowy D-15 oznaczający przystanek autobusowy,</w:t>
      </w:r>
    </w:p>
    <w:p w14:paraId="45196B4A"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planowanie przebiegu linii komunikacji powiatowej, dostosowywanie rozkładów jazdy do społecznych potrzeb przewozowych,</w:t>
      </w:r>
    </w:p>
    <w:p w14:paraId="7B35CF45"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Operatorowi, w formie określonej w § 1 ust. 2 pkt 1), aktualnych „Charakterystyk usług przewozowych”,</w:t>
      </w:r>
    </w:p>
    <w:p w14:paraId="5A5D7EA7"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bookmarkStart w:id="38" w:name="_heading=h.3tbugp1" w:colFirst="0" w:colLast="0"/>
      <w:bookmarkEnd w:id="38"/>
      <w:r w:rsidRPr="007A3A9A">
        <w:rPr>
          <w:rFonts w:ascii="Calibri" w:eastAsia="Times New Roman" w:hAnsi="Calibri" w:cs="Calibri"/>
          <w:sz w:val="22"/>
          <w:szCs w:val="22"/>
          <w:lang w:eastAsia="en-US"/>
        </w:rPr>
        <w:t>wykonywanie kontroli dotyczących realizacji obowiązków Operatora, określonych w § 5,</w:t>
      </w:r>
    </w:p>
    <w:p w14:paraId="4FD0BEC8"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naliczanie kar umownych w oparciu o wyniki prowadzonych kontroli, zgodnie z zasadami określonymi w § 9,</w:t>
      </w:r>
    </w:p>
    <w:p w14:paraId="1633F100"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terminowe opłacanie prawidłowo sporządzonych not księgowych, otrzymanych od Operatora zgodnie z §5 ust. 2 pkt 7 lit. a) oraz lit. b) oraz § 7.</w:t>
      </w:r>
    </w:p>
    <w:p w14:paraId="61B14784"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39" w:name="_heading=h.28h4qwu" w:colFirst="0" w:colLast="0"/>
      <w:bookmarkEnd w:id="39"/>
    </w:p>
    <w:p w14:paraId="69118DD5"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40" w:name="_heading=h.nmf14n" w:colFirst="0" w:colLast="0"/>
      <w:bookmarkEnd w:id="40"/>
      <w:r w:rsidRPr="007A3A9A">
        <w:rPr>
          <w:rFonts w:ascii="Calibri" w:eastAsia="Times New Roman" w:hAnsi="Calibri" w:cs="Calibri"/>
          <w:sz w:val="22"/>
          <w:szCs w:val="22"/>
          <w:lang w:eastAsia="en-US"/>
        </w:rPr>
        <w:t>§ 7 wynagrodzenie umowne</w:t>
      </w:r>
    </w:p>
    <w:p w14:paraId="617B2062"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1" w:name="_heading=h.37m2jsg" w:colFirst="0" w:colLast="0"/>
      <w:bookmarkEnd w:id="41"/>
      <w:r w:rsidRPr="007A3A9A">
        <w:rPr>
          <w:rFonts w:ascii="Calibri" w:eastAsia="Times New Roman" w:hAnsi="Calibri" w:cs="Calibri"/>
          <w:sz w:val="22"/>
          <w:szCs w:val="22"/>
          <w:lang w:eastAsia="en-US"/>
        </w:rPr>
        <w:t xml:space="preserve">Operatorowi przysługuje rekompensata na pokrycie straty wynikającej z poniesionych kosztów świadczenia usług przewozowych objętych niniejszą umową, obliczona zgodnie z Załącznikiem nr 5 do Umowy. Kwota rekompensaty z tytułu realizacji usług w zakresie publicznego transportu zbiorowego wynosi </w:t>
      </w:r>
      <w:r w:rsidRPr="007A3A9A">
        <w:rPr>
          <w:rFonts w:ascii="Calibri" w:eastAsia="Times New Roman" w:hAnsi="Calibri" w:cs="Calibri"/>
          <w:b/>
          <w:sz w:val="22"/>
          <w:szCs w:val="22"/>
          <w:lang w:eastAsia="en-US"/>
        </w:rPr>
        <w:t>nie więcej niż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 zł za 1 wozokilometr</w:t>
      </w:r>
      <w:r w:rsidRPr="007A3A9A">
        <w:rPr>
          <w:rFonts w:ascii="Calibri" w:eastAsia="Times New Roman" w:hAnsi="Calibri" w:cs="Calibri"/>
          <w:sz w:val="22"/>
          <w:szCs w:val="22"/>
          <w:lang w:eastAsia="en-US"/>
        </w:rPr>
        <w:t>.</w:t>
      </w:r>
    </w:p>
    <w:p w14:paraId="4B96410B"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Wszelkie rozliczenia pomiędzy Organizatorem a Operatorem będą dokonywane w złotych polskich (PLN).</w:t>
      </w:r>
    </w:p>
    <w:p w14:paraId="5E4A1CFC"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2" w:name="_heading=h.1mrcu09" w:colFirst="0" w:colLast="0"/>
      <w:bookmarkEnd w:id="42"/>
      <w:r w:rsidRPr="007A3A9A">
        <w:rPr>
          <w:rFonts w:ascii="Calibri" w:eastAsia="Times New Roman" w:hAnsi="Calibri" w:cs="Calibri"/>
          <w:sz w:val="22"/>
          <w:szCs w:val="22"/>
          <w:lang w:eastAsia="en-US"/>
        </w:rPr>
        <w:t>Jako okres rozliczeniowy, za który wypłacana będzie Operatorowi rekompensata z tytułu wykonywania przedmiotu Umowy, przyjmuje się jeden miesiąc kalendarzowy.</w:t>
      </w:r>
    </w:p>
    <w:p w14:paraId="5C46CF27"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3" w:name="_heading=h.46r0co2" w:colFirst="0" w:colLast="0"/>
      <w:bookmarkEnd w:id="43"/>
      <w:r w:rsidRPr="007A3A9A">
        <w:rPr>
          <w:rFonts w:ascii="Calibri" w:eastAsia="Times New Roman" w:hAnsi="Calibri" w:cs="Calibri"/>
          <w:sz w:val="22"/>
          <w:szCs w:val="22"/>
          <w:lang w:eastAsia="en-US"/>
        </w:rPr>
        <w:t xml:space="preserve">Operatorowi przysługuje rekompensata kosztowa, o której mowa w ust. 1, jeżeli wykaże, że podstawą poniesionej straty z tytułu realizacji usług w zakresie publicznego transportu zbiorowego są utracone przychody i poniesione koszty, o których mowa w art. 50 ust. 1 pkt 2 ustawy o publicznym transporcie zbiorowym, proporcjonalnie do poniesionej straty, z poniższymi zastrzeżeniami: </w:t>
      </w:r>
    </w:p>
    <w:p w14:paraId="238602AE"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bookmarkStart w:id="44" w:name="_heading=h.2lwamvv" w:colFirst="0" w:colLast="0"/>
      <w:bookmarkEnd w:id="44"/>
      <w:r w:rsidRPr="007A3A9A">
        <w:rPr>
          <w:rFonts w:ascii="Calibri" w:eastAsia="Times New Roman" w:hAnsi="Calibri" w:cs="Calibri"/>
          <w:sz w:val="22"/>
          <w:szCs w:val="22"/>
          <w:lang w:eastAsia="en-US"/>
        </w:rPr>
        <w:t>rekompensata nie będzie obejmowała niezrealizowanych wozokilometrów w porównaniu do obowiązującego rozkładu jazdy,</w:t>
      </w:r>
    </w:p>
    <w:p w14:paraId="67219C2F"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bookmarkStart w:id="45" w:name="_heading=h.111kx3o" w:colFirst="0" w:colLast="0"/>
      <w:bookmarkEnd w:id="45"/>
      <w:r w:rsidRPr="007A3A9A">
        <w:rPr>
          <w:rFonts w:ascii="Calibri" w:eastAsia="Times New Roman" w:hAnsi="Calibri" w:cs="Calibri"/>
          <w:sz w:val="22"/>
          <w:szCs w:val="22"/>
          <w:lang w:eastAsia="en-US"/>
        </w:rPr>
        <w:t>w przypadku gdy:</w:t>
      </w:r>
    </w:p>
    <w:p w14:paraId="0F71A226" w14:textId="77777777" w:rsidR="007A3A9A" w:rsidRPr="007A3A9A" w:rsidRDefault="007A3A9A" w:rsidP="001A787A">
      <w:pPr>
        <w:numPr>
          <w:ilvl w:val="1"/>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jednorazowo z przyczyn nieleżących po stronie Operatora wystąpi niemożność    wykonania przewidzianego rozkładem jazdy kursu, to rekompensata wskazana w ust. 1 będzie obejmowała koszty wykonania wozokilometrów po trasie objazdowej,</w:t>
      </w:r>
    </w:p>
    <w:p w14:paraId="156654F0" w14:textId="77777777" w:rsidR="007A3A9A" w:rsidRPr="007A3A9A" w:rsidRDefault="007A3A9A" w:rsidP="001A787A">
      <w:pPr>
        <w:numPr>
          <w:ilvl w:val="1"/>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z przyczyn nieleżących po stronie Operatora wystąpi niemożność wykonania przewidzianego rozkładem jazdy kursu w okresie dłuższym niż 1 dzień, to rekompensata wskazana w ust. 1 będzie obejmowała koszty wykonania wozokilometrów po trasie objazdowej po uprzednim wyrażeniu zgody przez Organizatora,</w:t>
      </w:r>
    </w:p>
    <w:p w14:paraId="11D53975"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dla celów rozliczenia niniejszej umowy, będzie posiadał sprawne i dopuszczone do używania urządzenie fiskalne, umożliwiające wyodrębnienie wszystkich sprzedanych biletów, na kursach realizowanych w powiatowych przewozach pasażerskich o charakterze użyteczności publicznej,</w:t>
      </w:r>
    </w:p>
    <w:p w14:paraId="3C09EECF"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zaliczy do swoich przychodów kwoty uzyskane z tytułu innych opłat nałożonych w związku z realizacją usług objętych niniejszą umową,</w:t>
      </w:r>
    </w:p>
    <w:p w14:paraId="641B429B"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5) Operator będzie prowadził wyodrębnioną ewidencję księgową dotyczącą realizacji usług określonych w Umowie</w:t>
      </w:r>
    </w:p>
    <w:p w14:paraId="04D7121F"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6)</w:t>
      </w:r>
      <w:r w:rsidRPr="007A3A9A">
        <w:rPr>
          <w:rFonts w:ascii="Calibri" w:eastAsia="Times New Roman" w:hAnsi="Calibri" w:cs="Calibri"/>
          <w:sz w:val="22"/>
          <w:szCs w:val="22"/>
          <w:lang w:eastAsia="en-US"/>
        </w:rPr>
        <w:tab/>
        <w:t>Rozliczenia będą sporządzane w interwałach miesięcznych, przy czym:</w:t>
      </w:r>
    </w:p>
    <w:p w14:paraId="49DEF29F"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w:t>
      </w:r>
      <w:r w:rsidRPr="007A3A9A">
        <w:rPr>
          <w:rFonts w:ascii="Calibri" w:eastAsia="Times New Roman" w:hAnsi="Calibri" w:cs="Calibri"/>
          <w:sz w:val="22"/>
          <w:szCs w:val="22"/>
          <w:lang w:eastAsia="en-US"/>
        </w:rPr>
        <w:tab/>
        <w:t>Rekompensata za dany miesiąc będzie obliczana zgodnie z Załącznikiem nr 5 i na podstawie Załącznika nr 4.1., nr 4.5 i 4.6 do Umowy, a jej wysokość Operator określi we Wniosku o wypłatę rekompensaty kosztowej, sporządzonym zgodnie ze wzorem określonym w Załączniku nr 6 do Umowy.</w:t>
      </w:r>
    </w:p>
    <w:p w14:paraId="090EA2EB"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Załącznik nr 4.1 Wniosek o planowaną wypłatę rekompensaty w ramach Funduszu     rozwoju przewozów autobusowych o charakterze użyteczności publicznej wystawiony w oparciu o załącznik nr 4.6, Operator przekazuje Organizatorowi w terminie 1 (jednego) dnia roboczego po zakończeniu okresu rozliczeniowego.</w:t>
      </w:r>
    </w:p>
    <w:p w14:paraId="118CCD18"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b) Rekompensata za miesiąc grudzień będzie wypłacona w formie zaliczki na podstawie przedłożonej noty do dnia 20 grudnia 2024 r. Wysokość zaliczki odpowiadać będzie szacowanej rekompensacie kosztowej, obliczonej zgodnie z Załącznikiem nr 5 do Umowy na podstawie planowanych rozkładów jazdy (z wyłączeniem rekompensaty w części stanowiącej zwrot utraconych przychodów z tytułu stosowania ustawowych uprawnień do ulgowych przejazdów w publicznym transporcie zbiorowym do wysokości poniesionej z tego tytułu straty przez Operatora).</w:t>
      </w:r>
    </w:p>
    <w:p w14:paraId="61A4BC47"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c) rozliczenie zaliczki za miesiąc grudzień nastąpi na podstawie wniosku oraz Załącznikach nr 4.1., 4.5 i 4.6. do Umowy, przy czym zakłada się, że zaliczka stanowi maksymalną kwotę rekompensaty, co oznacza, że w przypadku stwierdzenia w rozliczeniu kwoty wyższej niż kwota zaliczki – dopłata nie będzie wypłacana przez Organizatora, natomiast w przypadku stwierdzenia w rozliczeniu, że zaliczka jest wyższa niż należna rekompensata, różnica podlega zwrotowi na rachunek Organizatora w terminie do 5 stycznia 2025 r. </w:t>
      </w:r>
    </w:p>
    <w:p w14:paraId="07D7D03B"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46" w:name="_heading=h.3l18frh" w:colFirst="0" w:colLast="0"/>
      <w:bookmarkEnd w:id="46"/>
      <w:r w:rsidRPr="007A3A9A">
        <w:rPr>
          <w:rFonts w:ascii="Calibri" w:eastAsia="Times New Roman" w:hAnsi="Calibri" w:cs="Calibri"/>
          <w:sz w:val="22"/>
          <w:szCs w:val="22"/>
          <w:lang w:eastAsia="en-US"/>
        </w:rPr>
        <w:t>d)</w:t>
      </w:r>
      <w:r w:rsidRPr="007A3A9A">
        <w:rPr>
          <w:rFonts w:ascii="Calibri" w:eastAsia="Times New Roman" w:hAnsi="Calibri" w:cs="Calibri"/>
          <w:sz w:val="22"/>
          <w:szCs w:val="22"/>
          <w:lang w:eastAsia="en-US"/>
        </w:rPr>
        <w:tab/>
        <w:t>Operator będzie przekazywał Organizatorowi sprawozdania miesięczne z realizacji umowy, sporządzone zgodnie ze wzorem określonym w Załączniku nr 4.2, 4.3, 4.4 i 4.5 do Umowy oraz z uwzględnieniem warunków określonych w Załączniku nr 5 do Umowy. Jeżeli sprawozdanie miesięczne, wykaże wartość przysługującej rekompensaty różną niż w złożonym wniosku o wypłatę rekompensaty, rekompensata naliczona dla kolejnego miesiąca w następnym miesiącu kalendarzowym zostanie skorygowana o wartość wynikającą z rozliczenia poprzedniego miesiąca. Jeżeli sprawozdanie miesięczne wykaże po stronie Organizatora nadpłatę, której wartość przekroczy wartość rekompensaty naliczonej dla ostatniego miesiąca, nierozliczona część nadpłaty pomniejszy wartości rekompensaty naliczanej w kolejnych miesiącach,</w:t>
      </w:r>
    </w:p>
    <w:p w14:paraId="7D5C1224"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e)</w:t>
      </w:r>
      <w:r w:rsidRPr="007A3A9A">
        <w:rPr>
          <w:rFonts w:ascii="Calibri" w:eastAsia="Times New Roman" w:hAnsi="Calibri" w:cs="Calibri"/>
          <w:sz w:val="22"/>
          <w:szCs w:val="22"/>
          <w:lang w:eastAsia="en-US"/>
        </w:rPr>
        <w:tab/>
        <w:t>Sprawozdania miesięczne, o których mowa w lit. d), Operator będzie przekazywał Organizatorowi do 20 dnia miesiąca. Sprawozdanie miesięczne za miesiąc grudzień zostanie przekazane Organizatorowi w terminie do 5 stycznia 2025 roku.</w:t>
      </w:r>
    </w:p>
    <w:p w14:paraId="5030DD72"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będzie wystawiał Organizatorowi noty księgowe za wykonywanie w okresach rozliczeniowych przedmiotu Umowy, z terminem płatności 21 dni, liczonym od dnia otrzymania przez Organizatora noty prawidłowo sporządzonej przez Operatora. Jeżeli termin płatności przypada na sobotę lub dzień ustawowo wolny od pracy, terminem płatności jest pierwszy dzień roboczy przypadający po tym dniu. Nota księgowa za miesiąc grudzień będzie wystawiona jako zaliczka z terminem płatności do 31.12.2024 r. (pomniejszona o kwotę rekompensaty z tytułu utraconych przychodów). Właściwa nota księgowa – stanowiąca rozliczenie zaliczki będzie wystawiona zgodnie z zasadami określonymi w § 7 ust. 4 pkt 6 lit. a – d.</w:t>
      </w:r>
    </w:p>
    <w:p w14:paraId="7DAC4DAE"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7" w:name="_heading=h.206ipza" w:colFirst="0" w:colLast="0"/>
      <w:bookmarkEnd w:id="47"/>
      <w:r w:rsidRPr="007A3A9A">
        <w:rPr>
          <w:rFonts w:ascii="Calibri" w:eastAsia="Times New Roman" w:hAnsi="Calibri" w:cs="Calibri"/>
          <w:sz w:val="22"/>
          <w:szCs w:val="22"/>
          <w:lang w:eastAsia="en-US"/>
        </w:rPr>
        <w:t>Operator będzie wystawiał noty księgowe, o których mowa w ust. 5, zgodnie z poniższymi danymi:</w:t>
      </w:r>
    </w:p>
    <w:p w14:paraId="562D024C"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Powiat Lwówecki,</w:t>
      </w:r>
    </w:p>
    <w:p w14:paraId="17BE01A4"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ul. Szpitalna 4, 59-600 Lwówek Śląski</w:t>
      </w:r>
    </w:p>
    <w:p w14:paraId="6F51B6DC"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NIP 6161410172</w:t>
      </w:r>
    </w:p>
    <w:p w14:paraId="2CE0FE4C"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8" w:name="_heading=h.4k668n3" w:colFirst="0" w:colLast="0"/>
      <w:bookmarkEnd w:id="48"/>
      <w:r w:rsidRPr="007A3A9A">
        <w:rPr>
          <w:rFonts w:ascii="Calibri" w:eastAsia="Times New Roman" w:hAnsi="Calibri" w:cs="Calibri"/>
          <w:sz w:val="22"/>
          <w:szCs w:val="22"/>
          <w:lang w:eastAsia="en-US"/>
        </w:rPr>
        <w:t>Do not księgowych, o których mowa w ust. 5, Operator będzie dołączał:</w:t>
      </w:r>
    </w:p>
    <w:p w14:paraId="4E88847F"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4.2 rozliczenie zrealizowanych usług przewozowych,</w:t>
      </w:r>
    </w:p>
    <w:p w14:paraId="664FE2A3"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4.3 kalkulacja kwoty deficytu netto linii komunikacyjnej objętej wnioskiem,</w:t>
      </w:r>
    </w:p>
    <w:p w14:paraId="21B673A3"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4.4 sprawozdanie dotyczące liczby przewożonych pasażerów,</w:t>
      </w:r>
    </w:p>
    <w:p w14:paraId="6F7F07AF"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4.5 poniesione koszty i wygenerowane przychody Operatora na pojedynczej linii komunikacyjnej w przewozach autobusowych o charakterze użyteczności publicznej</w:t>
      </w:r>
    </w:p>
    <w:p w14:paraId="7756ABBF"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6 wniosek o wypłatę rekompensaty kosztowej.</w:t>
      </w:r>
    </w:p>
    <w:p w14:paraId="5307C33C"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Dokumenty, o których mowa w ust. 5 i 7, Operator będzie dostarczał adresatowi w terminie 2 dni roboczych po zakończeniu okresu rozliczeniowego.</w:t>
      </w:r>
    </w:p>
    <w:p w14:paraId="6BD9B095"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Przychodami Operatora są także, zgodnie z § 3 ust. 3 i 4, wpływy ze sprzedaży biletów oraz wpływy z opłat dodatkowych.</w:t>
      </w:r>
    </w:p>
    <w:p w14:paraId="19583187"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Poza rekompensatą kosztową, o której mowa w ust. 4, oraz przychodami, o których mowa w ust. 9, Organizator – w oparciu o wniosek Operatora, o którym mowa w art. 53 ustawy o publicznym transporcie zbiorowym zgodnie z załącznikiem nr 9 oraz dołączoną do wniosku notę księgową i dokumentów (zestawień dopłat do biletów ulgowych za okres od …. do …..) - będzie dokonywał na rzecz Operatora, zgodnie z § 3 ust. 4, płatności wynikających z rekompensaty z tytułu utraconych przychodów w związku ze stosowaniem ustawowych uprawnień do ulgowych przejazdów w publicznym transporcie zbiorowym oraz rekompensaty z tytułu utraconych przychodów w związku ze stosowaniem powiatowych uprawnień do ulgowych przejazdów w publicznym transporcie zbiorowym ustanowionych na obszarze Powiatu Lwóweckiego - o ile zostały ustanowione, zgodnie z art. 53, 56 i 57 ustawy o publicznym transporcie zbiorowym. </w:t>
      </w:r>
    </w:p>
    <w:p w14:paraId="6770C302"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oparciu o dokumenty wymienione w ust. 10 Organizator wystąpi do Urzędu Marszałkowskiego Województwa Dolnośląskiego we Wrocławiu o stosowne środki na rekompensatę. Organizator w ciągu 5 dni od uzyskania środków na rekompensatę powiadomi o tym fakcie, za pośrednictwem poczty elektronicznej Operatora, ten zaś wystawi Organizatorowi notę księgową. Organizator prześle rekompensatę Operatorowi w ciągu 7 dni od otrzymania noty księgowej, o której mowa powyżej.</w:t>
      </w:r>
    </w:p>
    <w:p w14:paraId="6BF6220E"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Kwota rekompensaty z tytułu utraconych przychodów z tytułu stosowania ustawowych uprawnień do ulgowych przejazdów w publicznym transporcie zbiorowym do wysokości poniesionej z tego tytułu straty przez Operatora </w:t>
      </w:r>
      <w:r w:rsidRPr="007A3A9A">
        <w:rPr>
          <w:rFonts w:ascii="Calibri" w:eastAsia="Times New Roman" w:hAnsi="Calibri" w:cs="Calibri"/>
          <w:b/>
          <w:sz w:val="22"/>
          <w:szCs w:val="22"/>
          <w:lang w:eastAsia="en-US"/>
        </w:rPr>
        <w:t>za grudzień 2024 r.</w:t>
      </w:r>
      <w:r w:rsidRPr="007A3A9A">
        <w:rPr>
          <w:rFonts w:ascii="Calibri" w:eastAsia="Times New Roman" w:hAnsi="Calibri" w:cs="Calibri"/>
          <w:sz w:val="22"/>
          <w:szCs w:val="22"/>
          <w:lang w:eastAsia="en-US"/>
        </w:rPr>
        <w:t xml:space="preserve"> wypłacona zostanie w roku 2025, zgodnie z umową zawartą z Urzędem Marszałkowskim Województwa Dolnośląskiego we Wrocławiu na podstawie odrębnie wystawionej noty księgowej.</w:t>
      </w:r>
    </w:p>
    <w:p w14:paraId="5C85565D"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b/>
          <w:sz w:val="22"/>
          <w:szCs w:val="22"/>
          <w:lang w:eastAsia="en-US"/>
        </w:rPr>
      </w:pPr>
      <w:bookmarkStart w:id="49" w:name="_heading=h.2zbgiuw" w:colFirst="0" w:colLast="0"/>
      <w:bookmarkEnd w:id="49"/>
      <w:r w:rsidRPr="007A3A9A">
        <w:rPr>
          <w:rFonts w:ascii="Calibri" w:eastAsia="Times New Roman" w:hAnsi="Calibri" w:cs="Calibri"/>
          <w:sz w:val="22"/>
          <w:szCs w:val="22"/>
          <w:lang w:eastAsia="en-US"/>
        </w:rPr>
        <w:t xml:space="preserve">Wszelkie zobowiązania finansowe Organizatora na rzecz Operatora, przewidziane Umową, będą płatne przelewem na konto bankowe Operatora </w:t>
      </w:r>
      <w:r w:rsidRPr="007A3A9A">
        <w:rPr>
          <w:rFonts w:ascii="Calibri" w:eastAsia="Times New Roman" w:hAnsi="Calibri" w:cs="Calibri"/>
          <w:b/>
          <w:sz w:val="22"/>
          <w:szCs w:val="22"/>
          <w:lang w:eastAsia="en-US"/>
        </w:rPr>
        <w:t>……………………………………………………………………………………………………………………………………………………………………………………………………</w:t>
      </w:r>
    </w:p>
    <w:p w14:paraId="024F218E"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 termin zapłaty zobowiązań, o których mowa w ust. 11, uznaje się dzień obciążenia rachunku bankowego Organizatora.</w:t>
      </w:r>
    </w:p>
    <w:p w14:paraId="30C6EA0D"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b/>
          <w:sz w:val="22"/>
          <w:szCs w:val="22"/>
          <w:lang w:eastAsia="en-US"/>
        </w:rPr>
      </w:pPr>
      <w:r w:rsidRPr="007A3A9A">
        <w:rPr>
          <w:rFonts w:ascii="Calibri" w:eastAsia="Times New Roman" w:hAnsi="Calibri" w:cs="Calibri"/>
          <w:sz w:val="22"/>
          <w:szCs w:val="22"/>
          <w:lang w:eastAsia="en-US"/>
        </w:rPr>
        <w:t xml:space="preserve">W 2024 r. maksymalna wartość umowy wynosi </w:t>
      </w:r>
      <w:r w:rsidRPr="007A3A9A">
        <w:rPr>
          <w:rFonts w:ascii="Calibri" w:eastAsia="Times New Roman" w:hAnsi="Calibri" w:cs="Calibri"/>
          <w:b/>
          <w:sz w:val="22"/>
          <w:szCs w:val="22"/>
          <w:lang w:eastAsia="en-US"/>
        </w:rPr>
        <w:t>…………… zł (słownie: ………………………………………………………………………………………).</w:t>
      </w:r>
    </w:p>
    <w:p w14:paraId="5A0DC7AB"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Przewidywana wielkość usług przewozowych w okresie obowiązywania Umowy wynosi, zgodnie z Charakterystyką usług przewozowych </w:t>
      </w:r>
      <w:r w:rsidRPr="007A3A9A">
        <w:rPr>
          <w:rFonts w:ascii="Calibri" w:eastAsia="Times New Roman" w:hAnsi="Calibri" w:cs="Calibri"/>
          <w:b/>
          <w:sz w:val="22"/>
          <w:szCs w:val="22"/>
          <w:lang w:eastAsia="en-US"/>
        </w:rPr>
        <w:t>……………………. wozokilometrów.</w:t>
      </w:r>
    </w:p>
    <w:p w14:paraId="5DB1DEE2" w14:textId="77777777" w:rsidR="007A3A9A" w:rsidRPr="007A3A9A" w:rsidRDefault="007A3A9A" w:rsidP="001A787A">
      <w:pPr>
        <w:spacing w:before="0" w:after="0" w:line="240" w:lineRule="auto"/>
        <w:rPr>
          <w:rFonts w:ascii="Calibri" w:eastAsia="Times New Roman" w:hAnsi="Calibri" w:cs="Calibri"/>
          <w:sz w:val="22"/>
          <w:szCs w:val="22"/>
          <w:lang w:eastAsia="en-US"/>
        </w:rPr>
      </w:pPr>
    </w:p>
    <w:p w14:paraId="0BC0764C"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50" w:name="_heading=h.1egqt2p" w:colFirst="0" w:colLast="0"/>
      <w:bookmarkEnd w:id="50"/>
      <w:r w:rsidRPr="007A3A9A">
        <w:rPr>
          <w:rFonts w:ascii="Calibri" w:eastAsia="Times New Roman" w:hAnsi="Calibri" w:cs="Calibri"/>
          <w:sz w:val="22"/>
          <w:szCs w:val="22"/>
          <w:lang w:eastAsia="en-US"/>
        </w:rPr>
        <w:t>§ 8 terminy</w:t>
      </w:r>
    </w:p>
    <w:p w14:paraId="7186EE30" w14:textId="77777777" w:rsidR="007A3A9A" w:rsidRPr="007A3A9A" w:rsidRDefault="007A3A9A" w:rsidP="001A787A">
      <w:pPr>
        <w:numPr>
          <w:ilvl w:val="0"/>
          <w:numId w:val="151"/>
        </w:numPr>
        <w:spacing w:before="0" w:after="0" w:line="240" w:lineRule="auto"/>
        <w:ind w:left="0" w:firstLine="0"/>
        <w:rPr>
          <w:rFonts w:ascii="Calibri" w:eastAsia="Times New Roman" w:hAnsi="Calibri" w:cs="Calibri"/>
          <w:sz w:val="22"/>
          <w:szCs w:val="22"/>
          <w:lang w:eastAsia="en-US"/>
        </w:rPr>
      </w:pPr>
      <w:bookmarkStart w:id="51" w:name="_heading=h.3ygebqi" w:colFirst="0" w:colLast="0"/>
      <w:bookmarkEnd w:id="51"/>
      <w:r w:rsidRPr="007A3A9A">
        <w:rPr>
          <w:rFonts w:ascii="Calibri" w:eastAsia="Times New Roman" w:hAnsi="Calibri" w:cs="Calibri"/>
          <w:sz w:val="22"/>
          <w:szCs w:val="22"/>
          <w:lang w:eastAsia="en-US"/>
        </w:rPr>
        <w:t>Umowa zostaje zawarta na okres od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2024 r do …………….. 2024 r.</w:t>
      </w:r>
    </w:p>
    <w:p w14:paraId="606CAA8F" w14:textId="77777777" w:rsidR="007A3A9A" w:rsidRPr="007A3A9A" w:rsidRDefault="007A3A9A" w:rsidP="001A787A">
      <w:pPr>
        <w:numPr>
          <w:ilvl w:val="0"/>
          <w:numId w:val="151"/>
        </w:numPr>
        <w:spacing w:before="0" w:after="0" w:line="240" w:lineRule="auto"/>
        <w:ind w:left="0" w:firstLine="0"/>
        <w:rPr>
          <w:rFonts w:ascii="Calibri" w:eastAsia="Times New Roman" w:hAnsi="Calibri" w:cs="Calibri"/>
          <w:sz w:val="22"/>
          <w:szCs w:val="22"/>
          <w:lang w:eastAsia="en-US"/>
        </w:rPr>
      </w:pPr>
      <w:bookmarkStart w:id="52" w:name="_heading=h.2dlolyb" w:colFirst="0" w:colLast="0"/>
      <w:bookmarkEnd w:id="52"/>
      <w:r w:rsidRPr="007A3A9A">
        <w:rPr>
          <w:rFonts w:ascii="Calibri" w:eastAsia="Times New Roman" w:hAnsi="Calibri" w:cs="Calibri"/>
          <w:sz w:val="22"/>
          <w:szCs w:val="22"/>
          <w:lang w:eastAsia="en-US"/>
        </w:rPr>
        <w:t>Termin:</w:t>
      </w:r>
    </w:p>
    <w:p w14:paraId="43D82B5B" w14:textId="77777777" w:rsidR="007A3A9A" w:rsidRPr="007A3A9A" w:rsidRDefault="007A3A9A" w:rsidP="001A787A">
      <w:pPr>
        <w:numPr>
          <w:ilvl w:val="0"/>
          <w:numId w:val="14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rozpoczęcia wykonywania usług przewozowych ustala się na dzień …………. 2024 r.,</w:t>
      </w:r>
    </w:p>
    <w:p w14:paraId="5704221E" w14:textId="77777777" w:rsidR="007A3A9A" w:rsidRPr="007A3A9A" w:rsidRDefault="007A3A9A" w:rsidP="001A787A">
      <w:pPr>
        <w:numPr>
          <w:ilvl w:val="0"/>
          <w:numId w:val="149"/>
        </w:numPr>
        <w:spacing w:before="0" w:after="0" w:line="240" w:lineRule="auto"/>
        <w:ind w:left="0" w:firstLine="0"/>
        <w:rPr>
          <w:rFonts w:ascii="Calibri" w:eastAsia="Times New Roman" w:hAnsi="Calibri" w:cs="Calibri"/>
          <w:sz w:val="22"/>
          <w:szCs w:val="22"/>
          <w:lang w:eastAsia="en-US"/>
        </w:rPr>
      </w:pPr>
      <w:bookmarkStart w:id="53" w:name="_heading=h.sqyw64" w:colFirst="0" w:colLast="0"/>
      <w:bookmarkEnd w:id="53"/>
      <w:r w:rsidRPr="007A3A9A">
        <w:rPr>
          <w:rFonts w:ascii="Calibri" w:eastAsia="Times New Roman" w:hAnsi="Calibri" w:cs="Calibri"/>
          <w:sz w:val="22"/>
          <w:szCs w:val="22"/>
          <w:lang w:eastAsia="en-US"/>
        </w:rPr>
        <w:t>zakończenia wykonywania usług przewozowych ustala się na dzień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2024 r.,</w:t>
      </w:r>
    </w:p>
    <w:p w14:paraId="549DAD7E"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54" w:name="_heading=h.3cqmetx" w:colFirst="0" w:colLast="0"/>
      <w:bookmarkEnd w:id="54"/>
    </w:p>
    <w:p w14:paraId="40159763"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9 kary umowne</w:t>
      </w:r>
    </w:p>
    <w:p w14:paraId="175D77ED" w14:textId="77777777" w:rsidR="007A3A9A" w:rsidRPr="007A3A9A" w:rsidRDefault="007A3A9A" w:rsidP="001A787A">
      <w:pPr>
        <w:numPr>
          <w:ilvl w:val="0"/>
          <w:numId w:val="14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 jest uprawniony do naliczania Operatorowi kar umownych za stwierdzenie zawinionej niewłaściwej jakości wykonywanych przewozów oraz za zawinione niewykonywanie obowiązków określonych w § 5 na zasadach i w wysokościach określonych w Załączniku nr 3 do Umowy.</w:t>
      </w:r>
    </w:p>
    <w:p w14:paraId="77CE7318" w14:textId="77777777" w:rsidR="007A3A9A" w:rsidRPr="007A3A9A" w:rsidRDefault="007A3A9A" w:rsidP="001A787A">
      <w:pPr>
        <w:numPr>
          <w:ilvl w:val="0"/>
          <w:numId w:val="14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zobowiązany jest do zapłaty kary umownej na podstawie noty księgowej w terminie do 14 dni od dnia jej doręczenia, przelewem na rachunek bankowy Organizatora wskazany w nocie. Za dzień zapłaty uznaje się dzień uznania rachunku bankowego Organizatora. Organizator może potrącić należną mu kwotę kary z dowolnej należności Operatora, na co Operator wyraża zgodę.</w:t>
      </w:r>
    </w:p>
    <w:p w14:paraId="4622622B" w14:textId="77777777" w:rsidR="007A3A9A" w:rsidRPr="007A3A9A" w:rsidRDefault="007A3A9A" w:rsidP="001A787A">
      <w:pPr>
        <w:numPr>
          <w:ilvl w:val="0"/>
          <w:numId w:val="14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 zastrzega sobie prawo, oprócz obciążenia Operatora karami umownymi wynikającymi z zapisów Umowy, dochodzenia odszkodowania uzupełniającego do wysokości faktycznie poniesionej szkody oraz utraconych korzyści.</w:t>
      </w:r>
    </w:p>
    <w:p w14:paraId="301CEE9A"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55" w:name="_heading=h.1rvwp1q" w:colFirst="0" w:colLast="0"/>
      <w:bookmarkEnd w:id="55"/>
    </w:p>
    <w:p w14:paraId="60FA61C2"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10 odpowiedzialność operatora i ubezpieczenie odpowiedzialności</w:t>
      </w:r>
    </w:p>
    <w:p w14:paraId="00854B30"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ponosi odpowiedzialność wobec Organizatora, pasażerów i osób trzecich za szkody, będące następstwem wykonywania przedmiotu Umowy.</w:t>
      </w:r>
    </w:p>
    <w:p w14:paraId="14A21FA5"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gdyby wobec Organizatora skierowane zostały jakiekolwiek roszczenia powstałe w związku z wykonywaniem przez Operatora przedmiotu Umowy, albo gdy na mocy obowiązujących przepisów prawa albo orzeczenia sądu lub innego organu orzekającego, Organizator byłby zobowiązany do zaspokojenia roszczeń powstałych w związku z wykonywaniem przedmiotu Umowy przez Operatora, Operator niezwłocznie przejmie wszelką odpowiedzialność z tego tytułu i pokryje w pełni te roszczenia lub zwróci Organizatorowi wszelkie wypłacone przez niego kwoty.</w:t>
      </w:r>
    </w:p>
    <w:p w14:paraId="2AA4C10E"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bookmarkStart w:id="56" w:name="_heading=h.4bvk7pj" w:colFirst="0" w:colLast="0"/>
      <w:bookmarkEnd w:id="56"/>
      <w:r w:rsidRPr="007A3A9A">
        <w:rPr>
          <w:rFonts w:ascii="Calibri" w:eastAsia="Times New Roman" w:hAnsi="Calibri" w:cs="Calibri"/>
          <w:sz w:val="22"/>
          <w:szCs w:val="22"/>
          <w:lang w:eastAsia="en-US"/>
        </w:rPr>
        <w:t>Operator oświadcza, że:</w:t>
      </w:r>
    </w:p>
    <w:p w14:paraId="0D8EF956" w14:textId="77777777" w:rsidR="007A3A9A" w:rsidRPr="007A3A9A" w:rsidRDefault="007A3A9A" w:rsidP="001A787A">
      <w:pPr>
        <w:numPr>
          <w:ilvl w:val="0"/>
          <w:numId w:val="116"/>
        </w:numPr>
        <w:spacing w:before="0" w:after="0" w:line="240" w:lineRule="auto"/>
        <w:ind w:left="0" w:firstLine="0"/>
        <w:rPr>
          <w:rFonts w:ascii="Calibri" w:eastAsia="Times New Roman" w:hAnsi="Calibri" w:cs="Calibri"/>
          <w:sz w:val="22"/>
          <w:szCs w:val="22"/>
          <w:lang w:eastAsia="en-US"/>
        </w:rPr>
      </w:pPr>
      <w:bookmarkStart w:id="57" w:name="_heading=h.2r0uhxc" w:colFirst="0" w:colLast="0"/>
      <w:bookmarkEnd w:id="57"/>
      <w:r w:rsidRPr="007A3A9A">
        <w:rPr>
          <w:rFonts w:ascii="Calibri" w:eastAsia="Times New Roman" w:hAnsi="Calibri" w:cs="Calibri"/>
          <w:sz w:val="22"/>
          <w:szCs w:val="22"/>
          <w:lang w:eastAsia="en-US"/>
        </w:rPr>
        <w:t>posiada aktualną polisę ubezpieczenia od odpowiedzialności cywilnej z tytułu prowadzonej działalności na sumę ubezpieczenia …………………… (słownie: ……………………………………………………);</w:t>
      </w:r>
    </w:p>
    <w:p w14:paraId="41001FC3" w14:textId="77777777" w:rsidR="007A3A9A" w:rsidRPr="007A3A9A" w:rsidRDefault="007A3A9A" w:rsidP="001A787A">
      <w:pPr>
        <w:numPr>
          <w:ilvl w:val="0"/>
          <w:numId w:val="11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polisą, o której mowa w pkt. 1), objęte są ewentualne szkody osobowe i rzeczowe Organizatora w postaci straty rzeczywistej, jak i utraconych korzyści, w szczególności szkody powstałe wskutek niewykonania bądź nienależytego wykonania przedmiotu Umowy przez Operatora i osoby, za które ponosi on odpowiedzialność.</w:t>
      </w:r>
    </w:p>
    <w:p w14:paraId="3CCF50EC"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bookmarkStart w:id="58" w:name="_heading=h.1664s55" w:colFirst="0" w:colLast="0"/>
      <w:bookmarkEnd w:id="58"/>
      <w:r w:rsidRPr="007A3A9A">
        <w:rPr>
          <w:rFonts w:ascii="Calibri" w:eastAsia="Times New Roman" w:hAnsi="Calibri" w:cs="Calibri"/>
          <w:sz w:val="22"/>
          <w:szCs w:val="22"/>
          <w:lang w:eastAsia="en-US"/>
        </w:rPr>
        <w:t>Operator zobowiązany jest do posiadania ubezpieczenia, o którym mowa w ust. 3, przez cały okres obowiązywania Umowy.</w:t>
      </w:r>
    </w:p>
    <w:p w14:paraId="78603E0E"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Brak posiadania aktualnego ubezpieczenia, o którym mowa w ust. 3, uprawnia Organizatora do rozwiązania Umowy bez zachowania terminu wypowiedzenia oraz do obciążenia Operatora karą umowną w wysokości określonej w Załączniku nr 3 do Umowy.</w:t>
      </w:r>
    </w:p>
    <w:p w14:paraId="1F399480"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59" w:name="_heading=h.3q5sasy" w:colFirst="0" w:colLast="0"/>
      <w:bookmarkEnd w:id="59"/>
    </w:p>
    <w:p w14:paraId="7F02BE40" w14:textId="77777777"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11 zmiany umowy</w:t>
      </w:r>
    </w:p>
    <w:p w14:paraId="27498F98" w14:textId="55A8A455" w:rsidR="007A3A9A" w:rsidRDefault="007A3A9A"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bookmarkStart w:id="60" w:name="_heading=h.25b2l0r" w:colFirst="0" w:colLast="0"/>
      <w:bookmarkEnd w:id="60"/>
      <w:r w:rsidRPr="003F48A6">
        <w:rPr>
          <w:rFonts w:ascii="Calibri" w:eastAsia="Times New Roman" w:hAnsi="Calibri" w:cs="Calibri"/>
          <w:sz w:val="22"/>
          <w:szCs w:val="22"/>
          <w:lang w:eastAsia="en-US"/>
        </w:rPr>
        <w:t>Zmiany Umowy, za wyjątkiem zmiany osób upoważnionych do kontaktu, mogą być dokonywane jedynie w formie pisemnych aneksów podpisanych przez Strony, pod rygorem nieważności.</w:t>
      </w:r>
    </w:p>
    <w:p w14:paraId="26644BD4" w14:textId="5E42FDB7"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Zamawiający, </w:t>
      </w:r>
      <w:r>
        <w:rPr>
          <w:rFonts w:ascii="Calibri" w:eastAsia="Times New Roman" w:hAnsi="Calibri" w:cs="Calibri"/>
          <w:sz w:val="22"/>
          <w:szCs w:val="22"/>
          <w:lang w:eastAsia="en-US"/>
        </w:rPr>
        <w:t xml:space="preserve">dopuszcza zmiany umowy jedynie w przypadkach określonych w art. 455 Ustawy Prawo zamówień Publicznych. </w:t>
      </w:r>
    </w:p>
    <w:p w14:paraId="70BDBCE2" w14:textId="3C258CAE"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2.  Zmiany, o których mowa w ust. </w:t>
      </w:r>
      <w:r>
        <w:rPr>
          <w:rFonts w:ascii="Calibri" w:eastAsia="Times New Roman" w:hAnsi="Calibri" w:cs="Calibri"/>
          <w:sz w:val="22"/>
          <w:szCs w:val="22"/>
          <w:lang w:eastAsia="en-US"/>
        </w:rPr>
        <w:t>2</w:t>
      </w:r>
      <w:r w:rsidRPr="003F48A6">
        <w:rPr>
          <w:rFonts w:ascii="Calibri" w:eastAsia="Times New Roman" w:hAnsi="Calibri" w:cs="Calibri"/>
          <w:sz w:val="22"/>
          <w:szCs w:val="22"/>
          <w:lang w:eastAsia="en-US"/>
        </w:rPr>
        <w:t xml:space="preserve"> mogą nastąpić jedynie w uzasadnionych przypadkach, </w:t>
      </w:r>
      <w:proofErr w:type="spellStart"/>
      <w:r w:rsidRPr="003F48A6">
        <w:rPr>
          <w:rFonts w:ascii="Calibri" w:eastAsia="Times New Roman" w:hAnsi="Calibri" w:cs="Calibri"/>
          <w:sz w:val="22"/>
          <w:szCs w:val="22"/>
          <w:lang w:eastAsia="en-US"/>
        </w:rPr>
        <w:t>t.j</w:t>
      </w:r>
      <w:proofErr w:type="spellEnd"/>
      <w:r w:rsidRPr="003F48A6">
        <w:rPr>
          <w:rFonts w:ascii="Calibri" w:eastAsia="Times New Roman" w:hAnsi="Calibri" w:cs="Calibri"/>
          <w:sz w:val="22"/>
          <w:szCs w:val="22"/>
          <w:lang w:eastAsia="en-US"/>
        </w:rPr>
        <w:t xml:space="preserve">.: </w:t>
      </w:r>
    </w:p>
    <w:p w14:paraId="3A042522" w14:textId="1F0FBB72" w:rsidR="003F48A6" w:rsidRPr="003F48A6" w:rsidRDefault="003F48A6" w:rsidP="003F48A6">
      <w:pPr>
        <w:pStyle w:val="Akapitzlist"/>
        <w:numPr>
          <w:ilvl w:val="1"/>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8BECE53" w14:textId="77777777" w:rsidR="003F48A6" w:rsidRPr="003F48A6" w:rsidRDefault="003F48A6" w:rsidP="003F48A6">
      <w:pPr>
        <w:pStyle w:val="Akapitzlist"/>
        <w:spacing w:before="0" w:after="0" w:line="240" w:lineRule="auto"/>
        <w:ind w:left="0"/>
        <w:rPr>
          <w:rFonts w:ascii="Calibri" w:eastAsia="Times New Roman" w:hAnsi="Calibri" w:cs="Calibri"/>
          <w:sz w:val="22"/>
          <w:szCs w:val="22"/>
          <w:lang w:eastAsia="en-US"/>
        </w:rPr>
      </w:pPr>
    </w:p>
    <w:p w14:paraId="3AFE0D69" w14:textId="44C1C81D"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 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w:t>
      </w:r>
    </w:p>
    <w:p w14:paraId="3F554505" w14:textId="77777777" w:rsidR="003F48A6" w:rsidRPr="003F48A6" w:rsidRDefault="003F48A6" w:rsidP="003F48A6">
      <w:pPr>
        <w:pStyle w:val="Akapitzlist"/>
        <w:spacing w:before="0" w:after="0" w:line="240" w:lineRule="auto"/>
        <w:ind w:left="0"/>
        <w:rPr>
          <w:rFonts w:ascii="Calibri" w:eastAsia="Times New Roman" w:hAnsi="Calibri" w:cs="Calibri"/>
          <w:sz w:val="22"/>
          <w:szCs w:val="22"/>
          <w:lang w:eastAsia="en-US"/>
        </w:rPr>
      </w:pPr>
    </w:p>
    <w:p w14:paraId="45459C6B" w14:textId="00B89BE8"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Wykonawca wnioskujący o zmianę niniejszej Umowy, przedkłada Zamawiającemu pisemne uzasadnienie konieczności wprowadzenia zmian.</w:t>
      </w:r>
    </w:p>
    <w:p w14:paraId="1A8E9947" w14:textId="77777777" w:rsidR="003F48A6" w:rsidRPr="003F48A6" w:rsidRDefault="003F48A6" w:rsidP="003F48A6">
      <w:pPr>
        <w:pStyle w:val="Akapitzlist"/>
        <w:spacing w:before="0" w:after="0" w:line="240" w:lineRule="auto"/>
        <w:ind w:left="0"/>
        <w:rPr>
          <w:rFonts w:ascii="Calibri" w:eastAsia="Times New Roman" w:hAnsi="Calibri" w:cs="Calibri"/>
          <w:sz w:val="22"/>
          <w:szCs w:val="22"/>
          <w:lang w:eastAsia="en-US"/>
        </w:rPr>
      </w:pPr>
    </w:p>
    <w:p w14:paraId="6B9AFB8D" w14:textId="44EC0B0E"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Zamawiający zastrzega, że wszystkie powyższe postanowienia stanowią katalog zmian, na które Zamawiający może wyrazić zgodę. Nie stanowią one jednocześnie zobowiązania do wyrażenia takiej zgody.</w:t>
      </w:r>
    </w:p>
    <w:p w14:paraId="33B14A5B" w14:textId="77777777" w:rsidR="003F48A6" w:rsidRPr="003F48A6" w:rsidRDefault="003F48A6" w:rsidP="003F48A6">
      <w:pPr>
        <w:spacing w:before="0" w:after="0" w:line="240" w:lineRule="auto"/>
        <w:rPr>
          <w:rFonts w:ascii="Calibri" w:eastAsia="Times New Roman" w:hAnsi="Calibri" w:cs="Calibri"/>
          <w:sz w:val="22"/>
          <w:szCs w:val="22"/>
          <w:lang w:eastAsia="en-US"/>
        </w:rPr>
      </w:pPr>
    </w:p>
    <w:p w14:paraId="62FAA085" w14:textId="3171A0C4" w:rsid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w:t>
      </w:r>
      <w:proofErr w:type="gramStart"/>
      <w:r w:rsidRPr="003F48A6">
        <w:rPr>
          <w:rFonts w:ascii="Calibri" w:eastAsia="Times New Roman" w:hAnsi="Calibri" w:cs="Calibri"/>
          <w:sz w:val="22"/>
          <w:szCs w:val="22"/>
          <w:lang w:eastAsia="en-US"/>
        </w:rPr>
        <w:t>szczególności</w:t>
      </w:r>
      <w:proofErr w:type="gramEnd"/>
      <w:r w:rsidRPr="003F48A6">
        <w:rPr>
          <w:rFonts w:ascii="Calibri" w:eastAsia="Times New Roman" w:hAnsi="Calibri" w:cs="Calibri"/>
          <w:sz w:val="22"/>
          <w:szCs w:val="22"/>
          <w:lang w:eastAsia="en-US"/>
        </w:rPr>
        <w:t xml:space="preserve"> gdy zmiana Umowy ma charakter nieistotny (w tym nie powoduje zmiany ogólnego charakteru Umowy)</w:t>
      </w:r>
    </w:p>
    <w:p w14:paraId="32057D3C" w14:textId="77777777" w:rsidR="009B575E" w:rsidRPr="007A3A9A" w:rsidRDefault="009B575E" w:rsidP="003F48A6">
      <w:pPr>
        <w:spacing w:before="0" w:after="0" w:line="240" w:lineRule="auto"/>
        <w:rPr>
          <w:rFonts w:ascii="Calibri" w:eastAsia="Times New Roman" w:hAnsi="Calibri" w:cs="Calibri"/>
          <w:sz w:val="22"/>
          <w:szCs w:val="22"/>
          <w:lang w:eastAsia="en-US"/>
        </w:rPr>
      </w:pPr>
    </w:p>
    <w:p w14:paraId="4C1674E3"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48F0AEC" w14:textId="77777777"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12 kontakty między stronami</w:t>
      </w:r>
    </w:p>
    <w:p w14:paraId="4EA2CD22" w14:textId="77777777" w:rsidR="007A3A9A" w:rsidRPr="007A3A9A" w:rsidRDefault="007A3A9A" w:rsidP="003F48A6">
      <w:pPr>
        <w:numPr>
          <w:ilvl w:val="0"/>
          <w:numId w:val="130"/>
        </w:numPr>
        <w:spacing w:before="0" w:after="0" w:line="240" w:lineRule="auto"/>
        <w:ind w:left="0" w:firstLine="0"/>
        <w:rPr>
          <w:rFonts w:ascii="Calibri" w:eastAsia="Times New Roman" w:hAnsi="Calibri" w:cs="Calibri"/>
          <w:sz w:val="22"/>
          <w:szCs w:val="22"/>
          <w:lang w:eastAsia="en-US"/>
        </w:rPr>
      </w:pPr>
      <w:bookmarkStart w:id="61" w:name="_heading=h.kgcv8k" w:colFirst="0" w:colLast="0"/>
      <w:bookmarkEnd w:id="61"/>
      <w:r w:rsidRPr="007A3A9A">
        <w:rPr>
          <w:rFonts w:ascii="Calibri" w:eastAsia="Times New Roman" w:hAnsi="Calibri" w:cs="Calibri"/>
          <w:sz w:val="22"/>
          <w:szCs w:val="22"/>
          <w:lang w:eastAsia="en-US"/>
        </w:rPr>
        <w:t>Do bezpośrednich kontaktów w sprawach związanych z wykonywaniem przedmiotu Umowy upoważnieni są:</w:t>
      </w:r>
    </w:p>
    <w:p w14:paraId="56A4838B" w14:textId="77777777" w:rsidR="007A3A9A" w:rsidRPr="007A3A9A" w:rsidRDefault="007A3A9A" w:rsidP="003F48A6">
      <w:pPr>
        <w:numPr>
          <w:ilvl w:val="0"/>
          <w:numId w:val="12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strony Organizatora: …………………………………………………………………...</w:t>
      </w:r>
    </w:p>
    <w:p w14:paraId="00573E72" w14:textId="77777777" w:rsidR="007A3A9A" w:rsidRPr="007A3A9A" w:rsidRDefault="007A3A9A" w:rsidP="003F48A6">
      <w:pPr>
        <w:numPr>
          <w:ilvl w:val="0"/>
          <w:numId w:val="12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strony Operatora: ………………………………………………………………………</w:t>
      </w:r>
    </w:p>
    <w:p w14:paraId="2E0351D0" w14:textId="77777777" w:rsidR="007A3A9A" w:rsidRPr="007A3A9A" w:rsidRDefault="007A3A9A" w:rsidP="003F48A6">
      <w:pPr>
        <w:numPr>
          <w:ilvl w:val="0"/>
          <w:numId w:val="12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strony Operatora: ………………………………………………………………………</w:t>
      </w:r>
    </w:p>
    <w:p w14:paraId="50666D75" w14:textId="77777777" w:rsidR="007A3A9A" w:rsidRPr="007A3A9A" w:rsidRDefault="007A3A9A" w:rsidP="003F48A6">
      <w:pPr>
        <w:numPr>
          <w:ilvl w:val="0"/>
          <w:numId w:val="130"/>
        </w:numPr>
        <w:spacing w:before="0" w:after="0" w:line="240" w:lineRule="auto"/>
        <w:ind w:left="0" w:firstLine="0"/>
        <w:rPr>
          <w:rFonts w:ascii="Calibri" w:eastAsia="Times New Roman" w:hAnsi="Calibri" w:cs="Calibri"/>
          <w:sz w:val="22"/>
          <w:szCs w:val="22"/>
          <w:lang w:eastAsia="en-US"/>
        </w:rPr>
      </w:pPr>
      <w:bookmarkStart w:id="62" w:name="_heading=h.34g0dwd" w:colFirst="0" w:colLast="0"/>
      <w:bookmarkEnd w:id="62"/>
      <w:r w:rsidRPr="007A3A9A">
        <w:rPr>
          <w:rFonts w:ascii="Calibri" w:eastAsia="Times New Roman" w:hAnsi="Calibri" w:cs="Calibri"/>
          <w:sz w:val="22"/>
          <w:szCs w:val="22"/>
          <w:lang w:eastAsia="en-US"/>
        </w:rPr>
        <w:t>Korespondencja między Stronami, dotycząca wykonywania przedmiotu Umowy (w szczególności wszelkich uzgodnień), powinna być doręczana w jednej z form:</w:t>
      </w:r>
    </w:p>
    <w:p w14:paraId="04820204"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bookmarkStart w:id="63" w:name="_heading=h.1jlao46" w:colFirst="0" w:colLast="0"/>
      <w:bookmarkEnd w:id="63"/>
      <w:r w:rsidRPr="007A3A9A">
        <w:rPr>
          <w:rFonts w:ascii="Calibri" w:eastAsia="Times New Roman" w:hAnsi="Calibri" w:cs="Calibri"/>
          <w:sz w:val="22"/>
          <w:szCs w:val="22"/>
          <w:lang w:eastAsia="en-US"/>
        </w:rPr>
        <w:t>elektronicznej (e-mail) z potwierdzeniem otrzymania w formie e-maila zwrotnego o treści poświadczającej odbiór,</w:t>
      </w:r>
    </w:p>
    <w:p w14:paraId="0A940522"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 pośrednictwem platformy e-</w:t>
      </w:r>
      <w:proofErr w:type="spellStart"/>
      <w:r w:rsidRPr="007A3A9A">
        <w:rPr>
          <w:rFonts w:ascii="Calibri" w:eastAsia="Times New Roman" w:hAnsi="Calibri" w:cs="Calibri"/>
          <w:sz w:val="22"/>
          <w:szCs w:val="22"/>
          <w:lang w:eastAsia="en-US"/>
        </w:rPr>
        <w:t>puap</w:t>
      </w:r>
      <w:proofErr w:type="spellEnd"/>
      <w:r w:rsidRPr="007A3A9A">
        <w:rPr>
          <w:rFonts w:ascii="Calibri" w:eastAsia="Times New Roman" w:hAnsi="Calibri" w:cs="Calibri"/>
          <w:sz w:val="22"/>
          <w:szCs w:val="22"/>
          <w:lang w:eastAsia="en-US"/>
        </w:rPr>
        <w:t>,</w:t>
      </w:r>
    </w:p>
    <w:p w14:paraId="6B95AD3C"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papierowej doręczonej osobiście za potwierdzeniem doręczenia,</w:t>
      </w:r>
    </w:p>
    <w:p w14:paraId="6823C65D"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poleconej przesyłki pocztowej za potwierdzeniem odbioru.</w:t>
      </w:r>
    </w:p>
    <w:p w14:paraId="3F7DC975" w14:textId="77777777" w:rsidR="007A3A9A" w:rsidRPr="007A3A9A" w:rsidRDefault="007A3A9A" w:rsidP="003F48A6">
      <w:pPr>
        <w:spacing w:before="0" w:after="0" w:line="240" w:lineRule="auto"/>
        <w:rPr>
          <w:rFonts w:ascii="Calibri" w:eastAsia="Times New Roman" w:hAnsi="Calibri" w:cs="Calibri"/>
          <w:sz w:val="22"/>
          <w:szCs w:val="22"/>
          <w:lang w:eastAsia="en-US"/>
        </w:rPr>
      </w:pPr>
    </w:p>
    <w:p w14:paraId="57A66804" w14:textId="77777777" w:rsidR="007A3A9A" w:rsidRPr="007A3A9A" w:rsidRDefault="007A3A9A" w:rsidP="003F48A6">
      <w:pPr>
        <w:spacing w:before="0" w:after="0" w:line="240" w:lineRule="auto"/>
        <w:rPr>
          <w:rFonts w:ascii="Calibri" w:eastAsia="Times New Roman" w:hAnsi="Calibri" w:cs="Calibri"/>
          <w:sz w:val="22"/>
          <w:szCs w:val="22"/>
          <w:lang w:eastAsia="en-US"/>
        </w:rPr>
      </w:pPr>
      <w:bookmarkStart w:id="64" w:name="_heading=h.43ky6rz" w:colFirst="0" w:colLast="0"/>
      <w:bookmarkEnd w:id="64"/>
      <w:r w:rsidRPr="007A3A9A">
        <w:rPr>
          <w:rFonts w:ascii="Calibri" w:eastAsia="Times New Roman" w:hAnsi="Calibri" w:cs="Calibri"/>
          <w:sz w:val="22"/>
          <w:szCs w:val="22"/>
          <w:lang w:eastAsia="en-US"/>
        </w:rPr>
        <w:t>§ 13 podwykonawcy</w:t>
      </w:r>
    </w:p>
    <w:p w14:paraId="25F14B7B"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bookmarkStart w:id="65" w:name="_heading=h.2iq8gzs" w:colFirst="0" w:colLast="0"/>
      <w:bookmarkEnd w:id="65"/>
      <w:r w:rsidRPr="007A3A9A">
        <w:rPr>
          <w:rFonts w:ascii="Calibri" w:eastAsia="Times New Roman" w:hAnsi="Calibri" w:cs="Calibri"/>
          <w:sz w:val="22"/>
          <w:szCs w:val="22"/>
          <w:lang w:eastAsia="en-US"/>
        </w:rPr>
        <w:t>Operator jest uprawniony do powierzenia wykonania części przedmiotu Umowy Podwykonawcom, z wyłączeniem usług przewozowych, z zastrzeżeniem poniższych postanowień.</w:t>
      </w:r>
    </w:p>
    <w:p w14:paraId="34E961FC"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zobowiązany jest do poinformowania Organizatora w formie pisemnej o każdej zmianie danych dotyczących Podwykonawców, jak również o ewentualnych nowych Podwykonawcach, którym zamierza powierzyć prace w ramach realizacji Umowy.</w:t>
      </w:r>
    </w:p>
    <w:p w14:paraId="7860D224"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Informacja o zmianie danych dotyczących Podwykonawców powinna zostać przekazana Organizatorowi w terminie 3 dni roboczych od zmiany danych.</w:t>
      </w:r>
    </w:p>
    <w:p w14:paraId="356AA7DD"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Informacja o zamiarze powierzenia prac nowemu Podwykonawcy powinna zostać przekazana Organizatorowi nie później niż na 5 dni przed planowanym powierzeniem mu realizacji prac. Wraz z tą informacją Operator zobowiązany jest do przedłożenia Organizatorowi umów z Podwykonawcami.</w:t>
      </w:r>
    </w:p>
    <w:p w14:paraId="57B69BA1"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Niezależnie od powyższego, Organizator jest uprawniony do odmowy współdziałania z Podwykonawcą, o udziale którego w wykonaniu Umowy nie uzyskał informacji, do czasu przekazania przez Operator niezbędnych danych.</w:t>
      </w:r>
    </w:p>
    <w:p w14:paraId="137D613C"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celu uniknięcia wątpliwości, Strony potwierdzają, że Operator ponosi odpowiedzialność za działanie Podwykonawców jak za własne działania, niezależnie od podjętych przez Organizatora działań sprawdzających wynikających z Umowy lub przepisów prawa.</w:t>
      </w:r>
    </w:p>
    <w:p w14:paraId="4C07E3EF" w14:textId="77777777" w:rsidR="007A3A9A" w:rsidRPr="007A3A9A" w:rsidRDefault="007A3A9A" w:rsidP="003F48A6">
      <w:pPr>
        <w:spacing w:before="0" w:after="0" w:line="240" w:lineRule="auto"/>
        <w:rPr>
          <w:rFonts w:ascii="Calibri" w:eastAsia="Times New Roman" w:hAnsi="Calibri" w:cs="Calibri"/>
          <w:sz w:val="22"/>
          <w:szCs w:val="22"/>
          <w:lang w:eastAsia="en-US"/>
        </w:rPr>
      </w:pPr>
      <w:bookmarkStart w:id="66" w:name="_heading=h.xvir7l" w:colFirst="0" w:colLast="0"/>
      <w:bookmarkEnd w:id="66"/>
    </w:p>
    <w:p w14:paraId="65C016F2" w14:textId="77777777"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14 rozwiązanie umowy</w:t>
      </w:r>
    </w:p>
    <w:p w14:paraId="153D3AED" w14:textId="77777777" w:rsidR="007A3A9A" w:rsidRPr="007A3A9A" w:rsidRDefault="007A3A9A" w:rsidP="003F48A6">
      <w:pPr>
        <w:numPr>
          <w:ilvl w:val="0"/>
          <w:numId w:val="131"/>
        </w:numPr>
        <w:spacing w:before="0" w:after="0" w:line="240" w:lineRule="auto"/>
        <w:ind w:left="0" w:firstLine="0"/>
        <w:rPr>
          <w:rFonts w:ascii="Calibri" w:eastAsia="Times New Roman" w:hAnsi="Calibri" w:cs="Calibri"/>
          <w:sz w:val="22"/>
          <w:szCs w:val="22"/>
          <w:lang w:eastAsia="en-US"/>
        </w:rPr>
      </w:pPr>
      <w:bookmarkStart w:id="67" w:name="_heading=h.3hv69ve" w:colFirst="0" w:colLast="0"/>
      <w:bookmarkEnd w:id="67"/>
      <w:r w:rsidRPr="007A3A9A">
        <w:rPr>
          <w:rFonts w:ascii="Calibri" w:eastAsia="Times New Roman" w:hAnsi="Calibri" w:cs="Calibri"/>
          <w:sz w:val="22"/>
          <w:szCs w:val="22"/>
          <w:lang w:eastAsia="en-US"/>
        </w:rPr>
        <w:t>Umowa może zostać rozwiązana:</w:t>
      </w:r>
    </w:p>
    <w:p w14:paraId="690A56FC"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bookmarkStart w:id="68" w:name="_heading=h.1x0gk37" w:colFirst="0" w:colLast="0"/>
      <w:bookmarkEnd w:id="68"/>
      <w:r w:rsidRPr="007A3A9A">
        <w:rPr>
          <w:rFonts w:ascii="Calibri" w:eastAsia="Times New Roman" w:hAnsi="Calibri" w:cs="Calibri"/>
          <w:sz w:val="22"/>
          <w:szCs w:val="22"/>
          <w:lang w:eastAsia="en-US"/>
        </w:rPr>
        <w:t>gdy zmiany prawa uniemożliwią wykonanie przedmiotu Umowy – do rozwiązania Umowy dojdzie w terminie uzgodnionym przez Strony w drodze porozumienia,</w:t>
      </w:r>
    </w:p>
    <w:p w14:paraId="4CB7E6ED"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przez Organizatora, w przypadku stwierdzenia, że Operator w sposób rażący nie realizuje obowiązków wynikających z Umowy (tzn. gdy wysokość kar umownych, o których mowa w § 9 ust. 1, naliczonych w 3 kolejnych okresach rozliczeniowych, przekracza 30% wynagrodzenia umownego przysługującego Operatorowi w tym okresie); w tym przypadku Organizator w pierwszej kolejności wezwie Operatora do poprawy jakości wykonywanych usług, zakreślając mu w tym celu odpowiedni termin, po upływie którego będzie uprawniony do złożenia oświadczenia o wypowiedzeniu,</w:t>
      </w:r>
    </w:p>
    <w:p w14:paraId="4622E2B8"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bookmarkStart w:id="69" w:name="_heading=h.4h042r0" w:colFirst="0" w:colLast="0"/>
      <w:bookmarkEnd w:id="69"/>
      <w:r w:rsidRPr="007A3A9A">
        <w:rPr>
          <w:rFonts w:ascii="Calibri" w:eastAsia="Times New Roman" w:hAnsi="Calibri" w:cs="Calibri"/>
          <w:sz w:val="22"/>
          <w:szCs w:val="22"/>
          <w:lang w:eastAsia="en-US"/>
        </w:rPr>
        <w:t>przez Organizatora w trybie natychmiastowym w przypadku:</w:t>
      </w:r>
    </w:p>
    <w:p w14:paraId="436097C4" w14:textId="77777777" w:rsidR="007A3A9A" w:rsidRPr="007A3A9A" w:rsidRDefault="007A3A9A" w:rsidP="003F48A6">
      <w:pPr>
        <w:numPr>
          <w:ilvl w:val="0"/>
          <w:numId w:val="16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nieposiadania przez Operatora aktualnego ubezpieczenia, o którym mowa w § 10 ust. 3,</w:t>
      </w:r>
    </w:p>
    <w:p w14:paraId="6BAB1BC2" w14:textId="77777777" w:rsidR="007A3A9A" w:rsidRPr="007A3A9A" w:rsidRDefault="007A3A9A" w:rsidP="003F48A6">
      <w:pPr>
        <w:numPr>
          <w:ilvl w:val="0"/>
          <w:numId w:val="16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cofnięcia Operatorowi licencji na wykonywanie transportu drogowego osób/zezwolenia na wykonywanie zawodu przewoźnika drogowego,</w:t>
      </w:r>
    </w:p>
    <w:p w14:paraId="1E54CE5A"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bookmarkStart w:id="70" w:name="_heading=h.2w5ecyt" w:colFirst="0" w:colLast="0"/>
      <w:bookmarkEnd w:id="70"/>
      <w:r w:rsidRPr="007A3A9A">
        <w:rPr>
          <w:rFonts w:ascii="Calibri" w:eastAsia="Times New Roman" w:hAnsi="Calibri" w:cs="Calibri"/>
          <w:sz w:val="22"/>
          <w:szCs w:val="22"/>
          <w:lang w:eastAsia="en-US"/>
        </w:rPr>
        <w:t>przez Operatora, gdy Organizator będzie zalegał z zapłatą wynagrodzenia za co najmniej trzy okresy rozliczeniowe, pod warunkiem uprzedniego wezwania Organizatora do zapłaty i wyznaczenia mu dodatkowego terminu, nie krótszego niż 21 dni, liczonego od dnia doręczenia pisemnego wezwania do zapłaty oraz pod warunkiem bezskutecznego upływu tak wyznaczonego terminu.</w:t>
      </w:r>
    </w:p>
    <w:p w14:paraId="367D0353" w14:textId="77777777" w:rsidR="007A3A9A" w:rsidRPr="007A3A9A" w:rsidRDefault="007A3A9A" w:rsidP="003F48A6">
      <w:pPr>
        <w:numPr>
          <w:ilvl w:val="0"/>
          <w:numId w:val="13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razie zaistnienia istotnej zmiany okoliczności powodującej, że wykonanie Umowy nie leży w interesie publicznym, czego nie można było przewidzieć w chwili zawarcia Umowy, Organizator może odstąpić od Umowy w terminie 30 dni od dnia powzięcia wiadomości o tych okolicznościach. W tym przypadku, Operator może żądać wyłącznie wynagrodzenia należnego z tytułu wykonania części przedmiotu Umowy.</w:t>
      </w:r>
    </w:p>
    <w:p w14:paraId="74F55C91" w14:textId="77777777" w:rsidR="007A3A9A" w:rsidRPr="007A3A9A" w:rsidRDefault="007A3A9A" w:rsidP="003F48A6">
      <w:pPr>
        <w:spacing w:before="0" w:after="0" w:line="240" w:lineRule="auto"/>
        <w:rPr>
          <w:rFonts w:ascii="Calibri" w:eastAsia="Times New Roman" w:hAnsi="Calibri" w:cs="Calibri"/>
          <w:sz w:val="22"/>
          <w:szCs w:val="22"/>
          <w:lang w:eastAsia="en-US"/>
        </w:rPr>
      </w:pPr>
      <w:bookmarkStart w:id="71" w:name="_heading=h.1baon6m" w:colFirst="0" w:colLast="0"/>
      <w:bookmarkEnd w:id="71"/>
    </w:p>
    <w:p w14:paraId="03ED2994" w14:textId="77777777"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15 postanowienia końcowe</w:t>
      </w:r>
    </w:p>
    <w:p w14:paraId="3C60D2D4"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nie może dokonywać przeniesienia swoich praw i obowiązków wynikających z niniejszej umowy na osoby trzecie, bez uprzedniej pisemnej zgody Organizatora. Jakakolwiek cesja dokonana bez takiej zgody nie będzie ważna i stanowić będzie naruszenie postanowień Umowy.</w:t>
      </w:r>
    </w:p>
    <w:p w14:paraId="6984F477"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sprawach nieuregulowanych Umową mają zastosowanie obowiązujące przepisy prawa, w szczególności:</w:t>
      </w:r>
    </w:p>
    <w:p w14:paraId="2CA37730"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23 kwietnia 1964 r. - Kodeks cywilny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1610 ze zm.),</w:t>
      </w:r>
    </w:p>
    <w:p w14:paraId="16202CE1"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15 listopada 1984 r. - Prawo przewozowe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2020 poz. 8),</w:t>
      </w:r>
    </w:p>
    <w:p w14:paraId="6B666F4E"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6 września 2001 r. o transporcie drogowym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2022 r. poz. 2201),</w:t>
      </w:r>
    </w:p>
    <w:p w14:paraId="53C8ECAF"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16 grudnia 2010 r. o publicznym transporcie zbiorowym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2022 r. poz. 1343 ze zm.),</w:t>
      </w:r>
    </w:p>
    <w:p w14:paraId="5E2CDE66"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11 marca 2004 r. o podatku od towarów i usług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1570 ze zm.),</w:t>
      </w:r>
    </w:p>
    <w:p w14:paraId="7A5CCD50"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5 stycznia 2011 r. o kierujących pojazdami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622 ze zm.),</w:t>
      </w:r>
    </w:p>
    <w:p w14:paraId="553D633B"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20 czerwca 1997 r. Prawo o ruchu drogowym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1047 ze zm.),</w:t>
      </w:r>
    </w:p>
    <w:p w14:paraId="2F14C14D"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bookmarkStart w:id="72" w:name="_heading=h.3vac5uf" w:colFirst="0" w:colLast="0"/>
      <w:bookmarkEnd w:id="72"/>
      <w:r w:rsidRPr="007A3A9A">
        <w:rPr>
          <w:rFonts w:ascii="Calibri" w:eastAsia="Times New Roman" w:hAnsi="Calibri" w:cs="Calibri"/>
          <w:sz w:val="22"/>
          <w:szCs w:val="22"/>
          <w:lang w:eastAsia="en-US"/>
        </w:rPr>
        <w:t>ustawy z dnia 10 października 2002 r. o minimalnym wynagrodzeniu za pracę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2020 r. poz. 2207),</w:t>
      </w:r>
    </w:p>
    <w:p w14:paraId="4A486BE8"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Unii Europejskiej L 119/1 z 04.05.2016).</w:t>
      </w:r>
    </w:p>
    <w:p w14:paraId="57608151"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Spory wynikłe na tle wykonywania Umowy, co do których Strony nie będą potrafiły znaleźć polubownego rozwiązania, będą rozstrzygane przez sąd powszechny, właściwy dla siedziby Organizatora</w:t>
      </w:r>
      <w:r w:rsidRPr="007A3A9A">
        <w:rPr>
          <w:rFonts w:ascii="Calibri" w:eastAsia="Times New Roman" w:hAnsi="Calibri" w:cs="Calibri"/>
          <w:i/>
          <w:sz w:val="22"/>
          <w:szCs w:val="22"/>
          <w:lang w:eastAsia="en-US"/>
        </w:rPr>
        <w:t>.</w:t>
      </w:r>
    </w:p>
    <w:p w14:paraId="2C4DD8B1"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Zaistnienie sporu nie upoważnia Operatora do zawieszenia świadczenia usług przewozowych, ani też nie upoważnia Organizatora do wstrzymania wypłacania należności za świadczone usługi przewozowe.</w:t>
      </w:r>
    </w:p>
    <w:p w14:paraId="417ED717"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Umowa została sporządzona w 4 jednobrzmiących egzemplarzach, w tym trzy dla Organizatora</w:t>
      </w:r>
      <w:r w:rsidRPr="007A3A9A">
        <w:rPr>
          <w:rFonts w:ascii="Calibri" w:eastAsia="Times New Roman" w:hAnsi="Calibri" w:cs="Calibri"/>
          <w:sz w:val="22"/>
          <w:szCs w:val="22"/>
          <w:lang w:eastAsia="en-US"/>
        </w:rPr>
        <w:br/>
        <w:t>i jeden dla Operatora.</w:t>
      </w:r>
    </w:p>
    <w:p w14:paraId="3A0E7090"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Integralną część Umowy stanowią następujące załączniki:</w:t>
      </w:r>
    </w:p>
    <w:p w14:paraId="57010AAB"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1:</w:t>
      </w:r>
      <w:r w:rsidRPr="007A3A9A">
        <w:rPr>
          <w:rFonts w:ascii="Calibri" w:eastAsia="Times New Roman" w:hAnsi="Calibri" w:cs="Calibri"/>
          <w:sz w:val="22"/>
          <w:szCs w:val="22"/>
          <w:lang w:eastAsia="en-US"/>
        </w:rPr>
        <w:tab/>
        <w:t>Parametry techniczne i wyposażenie autobusów,</w:t>
      </w:r>
    </w:p>
    <w:p w14:paraId="5E033177"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2.1:</w:t>
      </w:r>
      <w:r w:rsidRPr="007A3A9A">
        <w:rPr>
          <w:rFonts w:ascii="Calibri" w:eastAsia="Times New Roman" w:hAnsi="Calibri" w:cs="Calibri"/>
          <w:sz w:val="22"/>
          <w:szCs w:val="22"/>
          <w:lang w:eastAsia="en-US"/>
        </w:rPr>
        <w:tab/>
        <w:t>Charakterystyka usług przewozowych Część 1,</w:t>
      </w:r>
    </w:p>
    <w:p w14:paraId="3B8D78EC"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2.2:</w:t>
      </w:r>
      <w:r w:rsidRPr="007A3A9A">
        <w:rPr>
          <w:rFonts w:ascii="Calibri" w:eastAsia="Times New Roman" w:hAnsi="Calibri" w:cs="Calibri"/>
          <w:sz w:val="22"/>
          <w:szCs w:val="22"/>
          <w:lang w:eastAsia="en-US"/>
        </w:rPr>
        <w:tab/>
        <w:t>Charakterystyka usług przewozowych Część 2 (Rozkłady jazdy),</w:t>
      </w:r>
    </w:p>
    <w:p w14:paraId="3D64D5A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2.3:</w:t>
      </w:r>
      <w:r w:rsidRPr="007A3A9A">
        <w:rPr>
          <w:rFonts w:ascii="Calibri" w:eastAsia="Times New Roman" w:hAnsi="Calibri" w:cs="Calibri"/>
          <w:sz w:val="22"/>
          <w:szCs w:val="22"/>
          <w:lang w:eastAsia="en-US"/>
        </w:rPr>
        <w:tab/>
        <w:t>Charakterystyka usług przewozowych Część 3 (Zarządzenie taryfie),</w:t>
      </w:r>
    </w:p>
    <w:p w14:paraId="6064E199"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3:</w:t>
      </w:r>
      <w:r w:rsidRPr="007A3A9A">
        <w:rPr>
          <w:rFonts w:ascii="Calibri" w:eastAsia="Times New Roman" w:hAnsi="Calibri" w:cs="Calibri"/>
          <w:sz w:val="22"/>
          <w:szCs w:val="22"/>
          <w:lang w:eastAsia="en-US"/>
        </w:rPr>
        <w:tab/>
        <w:t>Wymagania w zakresie jakości usług przewozowych, zasady kontroli jakości tych usług oraz zasady naliczania kar umownych za niewłaściwą jakość,</w:t>
      </w:r>
    </w:p>
    <w:p w14:paraId="192F8F70"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4.1: </w:t>
      </w:r>
      <w:r w:rsidRPr="007A3A9A">
        <w:rPr>
          <w:rFonts w:ascii="Calibri" w:eastAsia="Times New Roman" w:hAnsi="Calibri" w:cs="Calibri"/>
          <w:sz w:val="22"/>
          <w:szCs w:val="22"/>
          <w:lang w:eastAsia="en-US"/>
        </w:rPr>
        <w:tab/>
        <w:t>Wzór wniosku o planowaną wypłatę rekompensaty w ramach Funduszu rozwoju przewozów autobusowych o charakterze użyteczności publicznej,</w:t>
      </w:r>
    </w:p>
    <w:p w14:paraId="509E81E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4.2: </w:t>
      </w:r>
      <w:r w:rsidRPr="007A3A9A">
        <w:rPr>
          <w:rFonts w:ascii="Calibri" w:eastAsia="Times New Roman" w:hAnsi="Calibri" w:cs="Calibri"/>
          <w:sz w:val="22"/>
          <w:szCs w:val="22"/>
          <w:lang w:eastAsia="en-US"/>
        </w:rPr>
        <w:tab/>
        <w:t>Wzór sprawozdania miesięcznego z zrealizowanych usług przewozowych,</w:t>
      </w:r>
    </w:p>
    <w:p w14:paraId="6BEA0F99"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4.3:</w:t>
      </w:r>
      <w:r w:rsidRPr="007A3A9A">
        <w:rPr>
          <w:rFonts w:ascii="Calibri" w:eastAsia="Times New Roman" w:hAnsi="Calibri" w:cs="Calibri"/>
          <w:sz w:val="22"/>
          <w:szCs w:val="22"/>
          <w:lang w:eastAsia="en-US"/>
        </w:rPr>
        <w:tab/>
        <w:t>Wzór sprawozdania z kalkulacji kwoty deficytu netto linii komunikacyjnych objętych wnioskiem,</w:t>
      </w:r>
    </w:p>
    <w:p w14:paraId="0D653F8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w:t>
      </w:r>
      <w:proofErr w:type="gramStart"/>
      <w:r w:rsidRPr="007A3A9A">
        <w:rPr>
          <w:rFonts w:ascii="Calibri" w:eastAsia="Times New Roman" w:hAnsi="Calibri" w:cs="Calibri"/>
          <w:sz w:val="22"/>
          <w:szCs w:val="22"/>
          <w:lang w:eastAsia="en-US"/>
        </w:rPr>
        <w:t>4.4:Wzór</w:t>
      </w:r>
      <w:proofErr w:type="gramEnd"/>
      <w:r w:rsidRPr="007A3A9A">
        <w:rPr>
          <w:rFonts w:ascii="Calibri" w:eastAsia="Times New Roman" w:hAnsi="Calibri" w:cs="Calibri"/>
          <w:sz w:val="22"/>
          <w:szCs w:val="22"/>
          <w:lang w:eastAsia="en-US"/>
        </w:rPr>
        <w:t xml:space="preserve"> sprawozdania dotyczącego liczby przewożonych pasażerów,</w:t>
      </w:r>
    </w:p>
    <w:p w14:paraId="00428A31"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4.5: Wzór sprawozdania miesięcznego z poniesionych kosztów i wygenerowanych przychodów Operatora </w:t>
      </w:r>
    </w:p>
    <w:p w14:paraId="13BC281C"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4.6: Harmonogram planowanej wielkości pracy eksploatacyjnej oraz planu kwot deficytu na danej linii komunikacyjnej,</w:t>
      </w:r>
    </w:p>
    <w:p w14:paraId="345B7764"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5: Warunki obliczania rekompensaty z tytułu kosztów poniesionych w związku ze świadczeniem usługi,</w:t>
      </w:r>
    </w:p>
    <w:p w14:paraId="34000888"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6: Wzór wniosku o rekompensatę kosztową.</w:t>
      </w:r>
    </w:p>
    <w:p w14:paraId="00542738"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7: Regulamin przewozu osób, bagażu podręcznego oraz zwierząt</w:t>
      </w:r>
    </w:p>
    <w:p w14:paraId="377152B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8: Wzór wniosku o rekompensatę z tytułu utraconych przychodów.</w:t>
      </w:r>
    </w:p>
    <w:p w14:paraId="117EA88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314CCF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007EBD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AF01F6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8F09885" w14:textId="0FEFE7EC" w:rsidR="007A3A9A" w:rsidRPr="007A3A9A" w:rsidRDefault="007A3A9A" w:rsidP="008C38D0">
      <w:pPr>
        <w:spacing w:before="0" w:after="0" w:line="240" w:lineRule="auto"/>
        <w:jc w:val="center"/>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ORGANIZATOR</w:t>
      </w:r>
      <w:r w:rsidRPr="007A3A9A">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Pr="007A3A9A">
        <w:rPr>
          <w:rFonts w:ascii="Calibri" w:eastAsia="Times New Roman" w:hAnsi="Calibri" w:cs="Calibri"/>
          <w:b/>
          <w:sz w:val="22"/>
          <w:szCs w:val="22"/>
          <w:lang w:eastAsia="en-US"/>
        </w:rPr>
        <w:t>OPERATOR</w:t>
      </w:r>
    </w:p>
    <w:p w14:paraId="1117D65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86D85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27654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C65AB3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3671775" w14:textId="01A0F3BF" w:rsidR="008C38D0" w:rsidRDefault="008C38D0">
      <w:pPr>
        <w:rPr>
          <w:rFonts w:ascii="Calibri" w:eastAsia="Times New Roman" w:hAnsi="Calibri" w:cs="Calibri"/>
          <w:b/>
          <w:sz w:val="22"/>
          <w:szCs w:val="22"/>
          <w:lang w:eastAsia="en-US"/>
        </w:rPr>
      </w:pPr>
      <w:r>
        <w:rPr>
          <w:rFonts w:ascii="Calibri" w:eastAsia="Times New Roman" w:hAnsi="Calibri" w:cs="Calibri"/>
          <w:b/>
          <w:sz w:val="22"/>
          <w:szCs w:val="22"/>
          <w:lang w:eastAsia="en-US"/>
        </w:rPr>
        <w:br w:type="page"/>
      </w:r>
    </w:p>
    <w:p w14:paraId="404DF3C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1</w:t>
      </w:r>
    </w:p>
    <w:p w14:paraId="098DF66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2633AB5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740BFC3"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A09542F"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PARAMETRY TECHNICZNE I WYPOSAŻENIE AUTOBUSÓW </w:t>
      </w:r>
    </w:p>
    <w:p w14:paraId="52EF7FB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WYMAGANIA MINIMALNE</w:t>
      </w:r>
    </w:p>
    <w:p w14:paraId="4902837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0794D3D" w14:textId="77777777" w:rsidR="007A3A9A" w:rsidRPr="007A3A9A" w:rsidRDefault="007A3A9A" w:rsidP="008C38D0">
      <w:pPr>
        <w:numPr>
          <w:ilvl w:val="0"/>
          <w:numId w:val="13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Wymagania podstawowe:</w:t>
      </w:r>
    </w:p>
    <w:p w14:paraId="4894BFB4" w14:textId="77777777" w:rsidR="007A3A9A" w:rsidRPr="007A3A9A" w:rsidRDefault="007A3A9A" w:rsidP="008C38D0">
      <w:pPr>
        <w:numPr>
          <w:ilvl w:val="1"/>
          <w:numId w:val="12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Usługi przewozowe wykonywane będą autobusami w pełni sprawnymi technicznie (według wymogów ustawy Prawo o ruchu drogowym oraz przepisów wykonawczych do tej ustawy), przystosowanymi do przewozu osób, posiadającymi aktualne „Świadectwo homologacji typu pojazdu” wydane zgodnie z obowiązującymi przepisami, wyposażonymi zgodnie z niniejszym załącznikiem. </w:t>
      </w:r>
    </w:p>
    <w:p w14:paraId="0D8B2C1E" w14:textId="77777777" w:rsidR="007A3A9A" w:rsidRPr="007A3A9A" w:rsidRDefault="007A3A9A" w:rsidP="008C38D0">
      <w:pPr>
        <w:numPr>
          <w:ilvl w:val="1"/>
          <w:numId w:val="12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Autobusy muszą spełniać wymagania:</w:t>
      </w:r>
    </w:p>
    <w:p w14:paraId="2F284408" w14:textId="77777777" w:rsidR="007A3A9A" w:rsidRPr="007A3A9A" w:rsidRDefault="007A3A9A" w:rsidP="008C38D0">
      <w:pPr>
        <w:numPr>
          <w:ilvl w:val="0"/>
          <w:numId w:val="17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dotyczące homologacji pojazdów określone w ustawie z dnia 20 czerwca 1997 r. Prawo o ruchu drogowym (t. j. Dz. U. z 2023 r. poz. 1047 ze zm.) oraz w Rozporządzeniu Ministra Transportu, Budownictwa i Gospodarki Morskiej z dnia 25 marca 2013 r. w sprawie homologacji typu pojazdów samochodowych i przyczep oraz ich przedmiotów wyposażenia lub części (t. j. Dz. U. z 2015 r. poz. 1475), </w:t>
      </w:r>
    </w:p>
    <w:p w14:paraId="36C6A52C" w14:textId="77777777" w:rsidR="007A3A9A" w:rsidRPr="007A3A9A" w:rsidRDefault="007A3A9A" w:rsidP="008C38D0">
      <w:pPr>
        <w:numPr>
          <w:ilvl w:val="0"/>
          <w:numId w:val="17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dotyczące warunków technicznych pojazdów oraz ich niezbędnego wyposażenia – określone w rozporządzeniu Ministra Infrastruktury z dnia 31 grudnia 2002 r. w sprawie warunków technicznych pojazdów oraz zakresu ich niezbędnego wyposażenia (t. j. Dz. U. z 2016 r. poz. 2022),  </w:t>
      </w:r>
    </w:p>
    <w:p w14:paraId="7DBB60A6" w14:textId="77777777" w:rsidR="007A3A9A" w:rsidRPr="007A3A9A" w:rsidRDefault="007A3A9A" w:rsidP="008C38D0">
      <w:pPr>
        <w:numPr>
          <w:ilvl w:val="0"/>
          <w:numId w:val="17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określone w normie PN-S-47010:1999 Pojazdy drogowe - Autobusy - Wymagania podstawowe. </w:t>
      </w:r>
    </w:p>
    <w:p w14:paraId="1877AE14" w14:textId="77777777" w:rsidR="007A3A9A" w:rsidRPr="007A3A9A" w:rsidRDefault="007A3A9A" w:rsidP="008C38D0">
      <w:pPr>
        <w:numPr>
          <w:ilvl w:val="1"/>
          <w:numId w:val="12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 dopuszcza się autobusów, zbudowanych poza wytwórnią jako „składak” lub „SAM” (przy wykorzystaniu elementów wymontowanych z autobusów starszych oraz elementów nowych, również konstrukcji własnej), zarejestrowanych na podstawie przepisów ustawy Prawo o ruchu drogowym.</w:t>
      </w:r>
    </w:p>
    <w:p w14:paraId="425DECCA"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sz w:val="22"/>
          <w:szCs w:val="22"/>
          <w:lang w:eastAsia="en-US"/>
        </w:rPr>
        <w:br w:type="page"/>
      </w:r>
    </w:p>
    <w:p w14:paraId="2851CBB7" w14:textId="77777777" w:rsidR="007A3A9A" w:rsidRPr="007A3A9A" w:rsidRDefault="007A3A9A" w:rsidP="007A3A9A">
      <w:pPr>
        <w:numPr>
          <w:ilvl w:val="0"/>
          <w:numId w:val="133"/>
        </w:numPr>
        <w:spacing w:before="0" w:after="0" w:line="240" w:lineRule="auto"/>
        <w:rPr>
          <w:rFonts w:ascii="Calibri" w:eastAsia="Times New Roman" w:hAnsi="Calibri" w:cs="Calibri"/>
          <w:sz w:val="22"/>
          <w:szCs w:val="22"/>
          <w:lang w:eastAsia="en-US"/>
        </w:rPr>
      </w:pPr>
      <w:bookmarkStart w:id="73" w:name="_Ref55491699"/>
      <w:r w:rsidRPr="007A3A9A">
        <w:rPr>
          <w:rFonts w:ascii="Calibri" w:eastAsia="Times New Roman" w:hAnsi="Calibri" w:cs="Calibri"/>
          <w:sz w:val="22"/>
          <w:szCs w:val="22"/>
          <w:lang w:eastAsia="en-US"/>
        </w:rPr>
        <w:t>Parametry techniczne autobusów:</w:t>
      </w:r>
      <w:bookmarkEnd w:id="73"/>
    </w:p>
    <w:tbl>
      <w:tblPr>
        <w:tblStyle w:val="Tabela-Siatka2"/>
        <w:tblW w:w="5363" w:type="pct"/>
        <w:tblLook w:val="04A0" w:firstRow="1" w:lastRow="0" w:firstColumn="1" w:lastColumn="0" w:noHBand="0" w:noVBand="1"/>
      </w:tblPr>
      <w:tblGrid>
        <w:gridCol w:w="607"/>
        <w:gridCol w:w="2678"/>
        <w:gridCol w:w="2213"/>
        <w:gridCol w:w="2213"/>
        <w:gridCol w:w="2009"/>
      </w:tblGrid>
      <w:tr w:rsidR="007A3A9A" w:rsidRPr="007A3A9A" w14:paraId="79EE11EC" w14:textId="77777777" w:rsidTr="006161F2">
        <w:trPr>
          <w:cantSplit/>
          <w:trHeight w:val="165"/>
          <w:tblHeader/>
        </w:trPr>
        <w:tc>
          <w:tcPr>
            <w:tcW w:w="311" w:type="pct"/>
            <w:vMerge w:val="restart"/>
            <w:tcBorders>
              <w:top w:val="single" w:sz="4" w:space="0" w:color="auto"/>
              <w:left w:val="single" w:sz="4" w:space="0" w:color="auto"/>
              <w:right w:val="single" w:sz="4" w:space="0" w:color="auto"/>
            </w:tcBorders>
            <w:vAlign w:val="center"/>
          </w:tcPr>
          <w:p w14:paraId="6500E626" w14:textId="77777777" w:rsidR="007A3A9A" w:rsidRPr="007A3A9A" w:rsidRDefault="007A3A9A" w:rsidP="007A3A9A">
            <w:pPr>
              <w:rPr>
                <w:rFonts w:eastAsia="Times New Roman"/>
              </w:rPr>
            </w:pPr>
            <w:r w:rsidRPr="007A3A9A">
              <w:rPr>
                <w:rFonts w:eastAsia="Times New Roman"/>
              </w:rPr>
              <w:t>L.p.</w:t>
            </w:r>
          </w:p>
        </w:tc>
        <w:tc>
          <w:tcPr>
            <w:tcW w:w="1364" w:type="pct"/>
            <w:vMerge w:val="restart"/>
            <w:tcBorders>
              <w:top w:val="single" w:sz="4" w:space="0" w:color="auto"/>
              <w:left w:val="single" w:sz="4" w:space="0" w:color="auto"/>
              <w:right w:val="single" w:sz="4" w:space="0" w:color="auto"/>
            </w:tcBorders>
            <w:vAlign w:val="center"/>
          </w:tcPr>
          <w:p w14:paraId="6E8A2242" w14:textId="77777777" w:rsidR="007A3A9A" w:rsidRPr="007A3A9A" w:rsidRDefault="007A3A9A" w:rsidP="007A3A9A">
            <w:pPr>
              <w:rPr>
                <w:rFonts w:eastAsia="Times New Roman"/>
              </w:rPr>
            </w:pPr>
            <w:r w:rsidRPr="007A3A9A">
              <w:rPr>
                <w:rFonts w:eastAsia="Times New Roman"/>
              </w:rPr>
              <w:t>Parametr</w:t>
            </w:r>
          </w:p>
        </w:tc>
        <w:tc>
          <w:tcPr>
            <w:tcW w:w="3325" w:type="pct"/>
            <w:gridSpan w:val="3"/>
            <w:tcBorders>
              <w:top w:val="single" w:sz="4" w:space="0" w:color="auto"/>
              <w:left w:val="single" w:sz="4" w:space="0" w:color="auto"/>
              <w:right w:val="single" w:sz="4" w:space="0" w:color="auto"/>
            </w:tcBorders>
            <w:vAlign w:val="center"/>
          </w:tcPr>
          <w:p w14:paraId="445131BE" w14:textId="77777777" w:rsidR="007A3A9A" w:rsidRPr="007A3A9A" w:rsidRDefault="007A3A9A" w:rsidP="007A3A9A">
            <w:pPr>
              <w:rPr>
                <w:rFonts w:eastAsia="Times New Roman"/>
              </w:rPr>
            </w:pPr>
            <w:r w:rsidRPr="007A3A9A">
              <w:rPr>
                <w:rFonts w:eastAsia="Times New Roman"/>
              </w:rPr>
              <w:t xml:space="preserve">Wymagania dla autobusów klasy: </w:t>
            </w:r>
          </w:p>
        </w:tc>
      </w:tr>
      <w:tr w:rsidR="007A3A9A" w:rsidRPr="007A3A9A" w14:paraId="4AB7F7F8" w14:textId="77777777" w:rsidTr="006161F2">
        <w:trPr>
          <w:cantSplit/>
          <w:trHeight w:val="165"/>
          <w:tblHeader/>
        </w:trPr>
        <w:tc>
          <w:tcPr>
            <w:tcW w:w="311" w:type="pct"/>
            <w:vMerge/>
            <w:tcBorders>
              <w:left w:val="single" w:sz="4" w:space="0" w:color="auto"/>
              <w:bottom w:val="single" w:sz="4" w:space="0" w:color="auto"/>
              <w:right w:val="single" w:sz="4" w:space="0" w:color="auto"/>
            </w:tcBorders>
            <w:vAlign w:val="center"/>
          </w:tcPr>
          <w:p w14:paraId="3D328B03" w14:textId="77777777" w:rsidR="007A3A9A" w:rsidRPr="007A3A9A" w:rsidRDefault="007A3A9A" w:rsidP="007A3A9A">
            <w:pPr>
              <w:rPr>
                <w:rFonts w:eastAsia="Times New Roman"/>
              </w:rPr>
            </w:pPr>
          </w:p>
        </w:tc>
        <w:tc>
          <w:tcPr>
            <w:tcW w:w="1364" w:type="pct"/>
            <w:vMerge/>
            <w:tcBorders>
              <w:left w:val="single" w:sz="4" w:space="0" w:color="auto"/>
              <w:right w:val="single" w:sz="4" w:space="0" w:color="auto"/>
            </w:tcBorders>
            <w:vAlign w:val="center"/>
          </w:tcPr>
          <w:p w14:paraId="570BCABB" w14:textId="77777777" w:rsidR="007A3A9A" w:rsidRPr="007A3A9A" w:rsidRDefault="007A3A9A" w:rsidP="007A3A9A">
            <w:pPr>
              <w:rPr>
                <w:rFonts w:eastAsia="Times New Roman"/>
              </w:rPr>
            </w:pPr>
          </w:p>
        </w:tc>
        <w:tc>
          <w:tcPr>
            <w:tcW w:w="1109" w:type="pct"/>
            <w:tcBorders>
              <w:top w:val="single" w:sz="4" w:space="0" w:color="auto"/>
              <w:left w:val="single" w:sz="4" w:space="0" w:color="auto"/>
              <w:right w:val="single" w:sz="4" w:space="0" w:color="auto"/>
            </w:tcBorders>
            <w:vAlign w:val="center"/>
          </w:tcPr>
          <w:p w14:paraId="7A6D3D33" w14:textId="77777777" w:rsidR="007A3A9A" w:rsidRPr="007A3A9A" w:rsidRDefault="007A3A9A" w:rsidP="007A3A9A">
            <w:pPr>
              <w:rPr>
                <w:rFonts w:eastAsia="Times New Roman"/>
              </w:rPr>
            </w:pPr>
            <w:r w:rsidRPr="007A3A9A">
              <w:rPr>
                <w:rFonts w:eastAsia="Times New Roman"/>
              </w:rPr>
              <w:t>A</w:t>
            </w:r>
          </w:p>
        </w:tc>
        <w:tc>
          <w:tcPr>
            <w:tcW w:w="1110" w:type="pct"/>
            <w:tcBorders>
              <w:top w:val="single" w:sz="4" w:space="0" w:color="auto"/>
              <w:left w:val="single" w:sz="4" w:space="0" w:color="auto"/>
              <w:right w:val="single" w:sz="4" w:space="0" w:color="auto"/>
            </w:tcBorders>
            <w:vAlign w:val="center"/>
          </w:tcPr>
          <w:p w14:paraId="4BD1C27D" w14:textId="77777777" w:rsidR="007A3A9A" w:rsidRPr="007A3A9A" w:rsidRDefault="007A3A9A" w:rsidP="007A3A9A">
            <w:pPr>
              <w:rPr>
                <w:rFonts w:eastAsia="Times New Roman"/>
              </w:rPr>
            </w:pPr>
            <w:r w:rsidRPr="007A3A9A">
              <w:rPr>
                <w:rFonts w:eastAsia="Times New Roman"/>
              </w:rPr>
              <w:t>A1</w:t>
            </w:r>
          </w:p>
        </w:tc>
        <w:tc>
          <w:tcPr>
            <w:tcW w:w="1106" w:type="pct"/>
            <w:tcBorders>
              <w:top w:val="single" w:sz="4" w:space="0" w:color="auto"/>
              <w:left w:val="single" w:sz="4" w:space="0" w:color="auto"/>
              <w:right w:val="single" w:sz="4" w:space="0" w:color="auto"/>
            </w:tcBorders>
            <w:vAlign w:val="center"/>
          </w:tcPr>
          <w:p w14:paraId="491F2414" w14:textId="77777777" w:rsidR="007A3A9A" w:rsidRPr="007A3A9A" w:rsidRDefault="007A3A9A" w:rsidP="007A3A9A">
            <w:pPr>
              <w:rPr>
                <w:rFonts w:eastAsia="Times New Roman"/>
              </w:rPr>
            </w:pPr>
            <w:r w:rsidRPr="007A3A9A">
              <w:rPr>
                <w:rFonts w:eastAsia="Times New Roman"/>
              </w:rPr>
              <w:t>C</w:t>
            </w:r>
          </w:p>
        </w:tc>
      </w:tr>
      <w:tr w:rsidR="007A3A9A" w:rsidRPr="007A3A9A" w14:paraId="5236F647" w14:textId="77777777" w:rsidTr="006161F2">
        <w:trPr>
          <w:cantSplit/>
        </w:trPr>
        <w:tc>
          <w:tcPr>
            <w:tcW w:w="311" w:type="pct"/>
            <w:tcBorders>
              <w:top w:val="single" w:sz="4" w:space="0" w:color="auto"/>
            </w:tcBorders>
            <w:vAlign w:val="center"/>
          </w:tcPr>
          <w:p w14:paraId="0EB0C3BB" w14:textId="77777777" w:rsidR="007A3A9A" w:rsidRPr="007A3A9A" w:rsidRDefault="007A3A9A" w:rsidP="007A3A9A">
            <w:pPr>
              <w:rPr>
                <w:rFonts w:eastAsia="Times New Roman"/>
              </w:rPr>
            </w:pPr>
            <w:r w:rsidRPr="007A3A9A">
              <w:rPr>
                <w:rFonts w:eastAsia="Times New Roman"/>
              </w:rPr>
              <w:t>2.1</w:t>
            </w:r>
          </w:p>
        </w:tc>
        <w:tc>
          <w:tcPr>
            <w:tcW w:w="1364" w:type="pct"/>
            <w:vAlign w:val="center"/>
          </w:tcPr>
          <w:p w14:paraId="2E51A038" w14:textId="77777777" w:rsidR="007A3A9A" w:rsidRPr="007A3A9A" w:rsidRDefault="007A3A9A" w:rsidP="007A3A9A">
            <w:pPr>
              <w:rPr>
                <w:rFonts w:eastAsia="Times New Roman"/>
                <w:b/>
                <w:bCs/>
              </w:rPr>
            </w:pPr>
            <w:r w:rsidRPr="007A3A9A">
              <w:rPr>
                <w:rFonts w:eastAsia="Times New Roman"/>
                <w:b/>
                <w:bCs/>
              </w:rPr>
              <w:t>Długość</w:t>
            </w:r>
          </w:p>
        </w:tc>
        <w:tc>
          <w:tcPr>
            <w:tcW w:w="1109" w:type="pct"/>
          </w:tcPr>
          <w:p w14:paraId="0C7C6288" w14:textId="77777777" w:rsidR="007A3A9A" w:rsidRPr="007A3A9A" w:rsidRDefault="007A3A9A" w:rsidP="007A3A9A">
            <w:pPr>
              <w:numPr>
                <w:ilvl w:val="0"/>
                <w:numId w:val="177"/>
              </w:numPr>
              <w:rPr>
                <w:rFonts w:eastAsia="Times New Roman"/>
              </w:rPr>
            </w:pPr>
            <w:r w:rsidRPr="007A3A9A">
              <w:rPr>
                <w:rFonts w:eastAsia="Times New Roman"/>
              </w:rPr>
              <w:t>co najmniej 8,5 m</w:t>
            </w:r>
          </w:p>
        </w:tc>
        <w:tc>
          <w:tcPr>
            <w:tcW w:w="1110" w:type="pct"/>
          </w:tcPr>
          <w:p w14:paraId="1ADCBB3F" w14:textId="77777777" w:rsidR="007A3A9A" w:rsidRPr="007A3A9A" w:rsidRDefault="007A3A9A" w:rsidP="007A3A9A">
            <w:pPr>
              <w:numPr>
                <w:ilvl w:val="0"/>
                <w:numId w:val="177"/>
              </w:numPr>
              <w:rPr>
                <w:rFonts w:eastAsia="Times New Roman"/>
              </w:rPr>
            </w:pPr>
            <w:r w:rsidRPr="007A3A9A">
              <w:rPr>
                <w:rFonts w:eastAsia="Times New Roman"/>
              </w:rPr>
              <w:t>co najmniej 8,5 m</w:t>
            </w:r>
          </w:p>
        </w:tc>
        <w:tc>
          <w:tcPr>
            <w:tcW w:w="1106" w:type="pct"/>
          </w:tcPr>
          <w:p w14:paraId="21083070" w14:textId="77777777" w:rsidR="007A3A9A" w:rsidRPr="007A3A9A" w:rsidRDefault="007A3A9A" w:rsidP="007A3A9A">
            <w:pPr>
              <w:numPr>
                <w:ilvl w:val="0"/>
                <w:numId w:val="177"/>
              </w:numPr>
              <w:rPr>
                <w:rFonts w:eastAsia="Times New Roman"/>
              </w:rPr>
            </w:pPr>
            <w:r w:rsidRPr="007A3A9A">
              <w:rPr>
                <w:rFonts w:eastAsia="Times New Roman"/>
              </w:rPr>
              <w:t>co najmniej 6,0 m i nie więcej niż 9,5m</w:t>
            </w:r>
          </w:p>
        </w:tc>
      </w:tr>
      <w:tr w:rsidR="007A3A9A" w:rsidRPr="007A3A9A" w14:paraId="64D58D32" w14:textId="77777777" w:rsidTr="006161F2">
        <w:trPr>
          <w:cantSplit/>
          <w:trHeight w:val="405"/>
        </w:trPr>
        <w:tc>
          <w:tcPr>
            <w:tcW w:w="311" w:type="pct"/>
            <w:vAlign w:val="center"/>
          </w:tcPr>
          <w:p w14:paraId="2192E779" w14:textId="77777777" w:rsidR="007A3A9A" w:rsidRPr="007A3A9A" w:rsidRDefault="007A3A9A" w:rsidP="007A3A9A">
            <w:pPr>
              <w:rPr>
                <w:rFonts w:eastAsia="Times New Roman"/>
              </w:rPr>
            </w:pPr>
            <w:r w:rsidRPr="007A3A9A">
              <w:rPr>
                <w:rFonts w:eastAsia="Times New Roman"/>
              </w:rPr>
              <w:t>2.2</w:t>
            </w:r>
          </w:p>
        </w:tc>
        <w:tc>
          <w:tcPr>
            <w:tcW w:w="1364" w:type="pct"/>
            <w:vAlign w:val="center"/>
          </w:tcPr>
          <w:p w14:paraId="1BC6D318" w14:textId="77777777" w:rsidR="007A3A9A" w:rsidRPr="007A3A9A" w:rsidRDefault="007A3A9A" w:rsidP="007A3A9A">
            <w:pPr>
              <w:rPr>
                <w:rFonts w:eastAsia="Times New Roman"/>
                <w:b/>
                <w:bCs/>
              </w:rPr>
            </w:pPr>
            <w:r w:rsidRPr="007A3A9A">
              <w:rPr>
                <w:rFonts w:eastAsia="Times New Roman"/>
                <w:b/>
                <w:bCs/>
              </w:rPr>
              <w:t>Klasa emisji hałasu i czystości spalin</w:t>
            </w:r>
          </w:p>
        </w:tc>
        <w:tc>
          <w:tcPr>
            <w:tcW w:w="1109" w:type="pct"/>
            <w:vAlign w:val="center"/>
          </w:tcPr>
          <w:p w14:paraId="359CF3CB" w14:textId="77777777" w:rsidR="007A3A9A" w:rsidRPr="007A3A9A" w:rsidRDefault="007A3A9A" w:rsidP="007A3A9A">
            <w:pPr>
              <w:rPr>
                <w:rFonts w:eastAsia="Times New Roman"/>
              </w:rPr>
            </w:pPr>
            <w:r w:rsidRPr="007A3A9A">
              <w:rPr>
                <w:rFonts w:eastAsia="Times New Roman"/>
              </w:rPr>
              <w:t>co najmniej EURO 2</w:t>
            </w:r>
          </w:p>
        </w:tc>
        <w:tc>
          <w:tcPr>
            <w:tcW w:w="1110" w:type="pct"/>
            <w:vAlign w:val="center"/>
          </w:tcPr>
          <w:p w14:paraId="614195CD" w14:textId="77777777" w:rsidR="007A3A9A" w:rsidRPr="007A3A9A" w:rsidRDefault="007A3A9A" w:rsidP="007A3A9A">
            <w:pPr>
              <w:rPr>
                <w:rFonts w:eastAsia="Times New Roman"/>
              </w:rPr>
            </w:pPr>
            <w:r w:rsidRPr="007A3A9A">
              <w:rPr>
                <w:rFonts w:eastAsia="Times New Roman"/>
              </w:rPr>
              <w:t>co najmniej EURO 2</w:t>
            </w:r>
          </w:p>
        </w:tc>
        <w:tc>
          <w:tcPr>
            <w:tcW w:w="1106" w:type="pct"/>
            <w:vAlign w:val="center"/>
          </w:tcPr>
          <w:p w14:paraId="2C1CB842" w14:textId="77777777" w:rsidR="007A3A9A" w:rsidRPr="007A3A9A" w:rsidRDefault="007A3A9A" w:rsidP="007A3A9A">
            <w:pPr>
              <w:numPr>
                <w:ilvl w:val="0"/>
                <w:numId w:val="177"/>
              </w:numPr>
              <w:rPr>
                <w:rFonts w:eastAsia="Times New Roman"/>
              </w:rPr>
            </w:pPr>
            <w:r w:rsidRPr="007A3A9A">
              <w:rPr>
                <w:rFonts w:eastAsia="Times New Roman"/>
              </w:rPr>
              <w:t>co najmniej EURO 2</w:t>
            </w:r>
          </w:p>
        </w:tc>
      </w:tr>
      <w:tr w:rsidR="007A3A9A" w:rsidRPr="007A3A9A" w14:paraId="1BF4CAEA" w14:textId="77777777" w:rsidTr="006161F2">
        <w:trPr>
          <w:cantSplit/>
          <w:trHeight w:val="906"/>
        </w:trPr>
        <w:tc>
          <w:tcPr>
            <w:tcW w:w="311" w:type="pct"/>
            <w:vMerge w:val="restart"/>
            <w:vAlign w:val="center"/>
          </w:tcPr>
          <w:p w14:paraId="6F96B378" w14:textId="77777777" w:rsidR="007A3A9A" w:rsidRPr="007A3A9A" w:rsidRDefault="007A3A9A" w:rsidP="007A3A9A">
            <w:pPr>
              <w:rPr>
                <w:rFonts w:eastAsia="Times New Roman"/>
              </w:rPr>
            </w:pPr>
            <w:r w:rsidRPr="007A3A9A">
              <w:rPr>
                <w:rFonts w:eastAsia="Times New Roman"/>
              </w:rPr>
              <w:t>2.3</w:t>
            </w:r>
          </w:p>
        </w:tc>
        <w:tc>
          <w:tcPr>
            <w:tcW w:w="1364" w:type="pct"/>
          </w:tcPr>
          <w:p w14:paraId="036FE98D" w14:textId="77777777" w:rsidR="007A3A9A" w:rsidRPr="007A3A9A" w:rsidRDefault="007A3A9A" w:rsidP="007A3A9A">
            <w:pPr>
              <w:rPr>
                <w:rFonts w:eastAsia="Times New Roman"/>
                <w:b/>
                <w:bCs/>
              </w:rPr>
            </w:pPr>
            <w:r w:rsidRPr="007A3A9A">
              <w:rPr>
                <w:rFonts w:eastAsia="Times New Roman"/>
                <w:b/>
                <w:bCs/>
              </w:rPr>
              <w:t>Pojemność:</w:t>
            </w:r>
          </w:p>
          <w:p w14:paraId="775F6983" w14:textId="77777777" w:rsidR="007A3A9A" w:rsidRPr="007A3A9A" w:rsidRDefault="007A3A9A" w:rsidP="007A3A9A">
            <w:pPr>
              <w:rPr>
                <w:rFonts w:eastAsia="Times New Roman"/>
              </w:rPr>
            </w:pPr>
            <w:r w:rsidRPr="007A3A9A">
              <w:rPr>
                <w:rFonts w:eastAsia="Times New Roman"/>
              </w:rPr>
              <w:t xml:space="preserve">liczba miejsc ogółem co najmniej </w:t>
            </w:r>
          </w:p>
        </w:tc>
        <w:tc>
          <w:tcPr>
            <w:tcW w:w="1109" w:type="pct"/>
            <w:vAlign w:val="center"/>
          </w:tcPr>
          <w:p w14:paraId="225FB5A3" w14:textId="77777777" w:rsidR="007A3A9A" w:rsidRPr="007A3A9A" w:rsidRDefault="007A3A9A" w:rsidP="007A3A9A">
            <w:pPr>
              <w:rPr>
                <w:rFonts w:eastAsia="Times New Roman"/>
              </w:rPr>
            </w:pPr>
            <w:r w:rsidRPr="007A3A9A">
              <w:rPr>
                <w:rFonts w:eastAsia="Times New Roman"/>
              </w:rPr>
              <w:t>40</w:t>
            </w:r>
          </w:p>
        </w:tc>
        <w:tc>
          <w:tcPr>
            <w:tcW w:w="1110" w:type="pct"/>
            <w:vAlign w:val="center"/>
          </w:tcPr>
          <w:p w14:paraId="4CC7E92F" w14:textId="77777777" w:rsidR="007A3A9A" w:rsidRPr="007A3A9A" w:rsidRDefault="007A3A9A" w:rsidP="007A3A9A">
            <w:pPr>
              <w:rPr>
                <w:rFonts w:eastAsia="Times New Roman"/>
              </w:rPr>
            </w:pPr>
            <w:r w:rsidRPr="007A3A9A">
              <w:rPr>
                <w:rFonts w:eastAsia="Times New Roman"/>
              </w:rPr>
              <w:t>40</w:t>
            </w:r>
          </w:p>
        </w:tc>
        <w:tc>
          <w:tcPr>
            <w:tcW w:w="1106" w:type="pct"/>
            <w:vAlign w:val="center"/>
          </w:tcPr>
          <w:p w14:paraId="2C49880B" w14:textId="77777777" w:rsidR="007A3A9A" w:rsidRPr="007A3A9A" w:rsidRDefault="007A3A9A" w:rsidP="007A3A9A">
            <w:pPr>
              <w:rPr>
                <w:rFonts w:eastAsia="Times New Roman"/>
              </w:rPr>
            </w:pPr>
            <w:r w:rsidRPr="007A3A9A">
              <w:rPr>
                <w:rFonts w:eastAsia="Times New Roman"/>
              </w:rPr>
              <w:t>14</w:t>
            </w:r>
          </w:p>
        </w:tc>
      </w:tr>
      <w:tr w:rsidR="007A3A9A" w:rsidRPr="007A3A9A" w14:paraId="248CA475" w14:textId="77777777" w:rsidTr="006161F2">
        <w:trPr>
          <w:cantSplit/>
          <w:trHeight w:val="903"/>
        </w:trPr>
        <w:tc>
          <w:tcPr>
            <w:tcW w:w="311" w:type="pct"/>
            <w:vMerge/>
            <w:vAlign w:val="center"/>
          </w:tcPr>
          <w:p w14:paraId="19194056" w14:textId="77777777" w:rsidR="007A3A9A" w:rsidRPr="007A3A9A" w:rsidRDefault="007A3A9A" w:rsidP="007A3A9A">
            <w:pPr>
              <w:rPr>
                <w:rFonts w:eastAsia="Times New Roman"/>
              </w:rPr>
            </w:pPr>
          </w:p>
        </w:tc>
        <w:tc>
          <w:tcPr>
            <w:tcW w:w="1364" w:type="pct"/>
            <w:vAlign w:val="center"/>
          </w:tcPr>
          <w:p w14:paraId="78C5E819" w14:textId="77777777" w:rsidR="007A3A9A" w:rsidRPr="007A3A9A" w:rsidRDefault="007A3A9A" w:rsidP="007A3A9A">
            <w:pPr>
              <w:rPr>
                <w:rFonts w:eastAsia="Times New Roman"/>
              </w:rPr>
            </w:pPr>
            <w:r w:rsidRPr="007A3A9A">
              <w:rPr>
                <w:rFonts w:eastAsia="Times New Roman"/>
              </w:rPr>
              <w:t xml:space="preserve">liczba miejsc siedzących łącznie z kierowcą (miejsce siedzące dla 1,5 osoby będzie liczone jako pojedyncze) co najmniej </w:t>
            </w:r>
          </w:p>
        </w:tc>
        <w:tc>
          <w:tcPr>
            <w:tcW w:w="1109" w:type="pct"/>
            <w:vAlign w:val="center"/>
          </w:tcPr>
          <w:p w14:paraId="5B660483" w14:textId="77777777" w:rsidR="007A3A9A" w:rsidRPr="007A3A9A" w:rsidRDefault="007A3A9A" w:rsidP="007A3A9A">
            <w:pPr>
              <w:rPr>
                <w:rFonts w:eastAsia="Times New Roman"/>
              </w:rPr>
            </w:pPr>
            <w:r w:rsidRPr="007A3A9A">
              <w:rPr>
                <w:rFonts w:eastAsia="Times New Roman"/>
              </w:rPr>
              <w:t>25</w:t>
            </w:r>
          </w:p>
        </w:tc>
        <w:tc>
          <w:tcPr>
            <w:tcW w:w="1110" w:type="pct"/>
            <w:vAlign w:val="center"/>
          </w:tcPr>
          <w:p w14:paraId="73C7F220" w14:textId="77777777" w:rsidR="007A3A9A" w:rsidRPr="007A3A9A" w:rsidRDefault="007A3A9A" w:rsidP="007A3A9A">
            <w:pPr>
              <w:rPr>
                <w:rFonts w:eastAsia="Times New Roman"/>
              </w:rPr>
            </w:pPr>
            <w:r w:rsidRPr="007A3A9A">
              <w:rPr>
                <w:rFonts w:eastAsia="Times New Roman"/>
              </w:rPr>
              <w:t>25</w:t>
            </w:r>
          </w:p>
        </w:tc>
        <w:tc>
          <w:tcPr>
            <w:tcW w:w="1106" w:type="pct"/>
            <w:vAlign w:val="center"/>
          </w:tcPr>
          <w:p w14:paraId="58A09BFA" w14:textId="77777777" w:rsidR="007A3A9A" w:rsidRPr="007A3A9A" w:rsidRDefault="007A3A9A" w:rsidP="007A3A9A">
            <w:pPr>
              <w:rPr>
                <w:rFonts w:eastAsia="Times New Roman"/>
              </w:rPr>
            </w:pPr>
            <w:r w:rsidRPr="007A3A9A">
              <w:rPr>
                <w:rFonts w:eastAsia="Times New Roman"/>
              </w:rPr>
              <w:t>14</w:t>
            </w:r>
          </w:p>
        </w:tc>
      </w:tr>
      <w:tr w:rsidR="007A3A9A" w:rsidRPr="007A3A9A" w14:paraId="6344F9A2" w14:textId="77777777" w:rsidTr="006161F2">
        <w:trPr>
          <w:cantSplit/>
          <w:trHeight w:val="582"/>
        </w:trPr>
        <w:tc>
          <w:tcPr>
            <w:tcW w:w="311" w:type="pct"/>
            <w:vMerge/>
            <w:vAlign w:val="center"/>
          </w:tcPr>
          <w:p w14:paraId="428DDFCA" w14:textId="77777777" w:rsidR="007A3A9A" w:rsidRPr="007A3A9A" w:rsidRDefault="007A3A9A" w:rsidP="007A3A9A">
            <w:pPr>
              <w:rPr>
                <w:rFonts w:eastAsia="Times New Roman"/>
              </w:rPr>
            </w:pPr>
          </w:p>
        </w:tc>
        <w:tc>
          <w:tcPr>
            <w:tcW w:w="1364" w:type="pct"/>
            <w:vAlign w:val="center"/>
          </w:tcPr>
          <w:p w14:paraId="57CF2691" w14:textId="77777777" w:rsidR="007A3A9A" w:rsidRPr="007A3A9A" w:rsidRDefault="007A3A9A" w:rsidP="007A3A9A">
            <w:pPr>
              <w:rPr>
                <w:rFonts w:eastAsia="Times New Roman"/>
              </w:rPr>
            </w:pPr>
            <w:r w:rsidRPr="007A3A9A">
              <w:rPr>
                <w:rFonts w:eastAsia="Times New Roman"/>
              </w:rPr>
              <w:t xml:space="preserve">liczba miejsc rozkładanych nie </w:t>
            </w:r>
            <w:proofErr w:type="gramStart"/>
            <w:r w:rsidRPr="007A3A9A">
              <w:rPr>
                <w:rFonts w:eastAsia="Times New Roman"/>
              </w:rPr>
              <w:t>więcej,</w:t>
            </w:r>
            <w:proofErr w:type="gramEnd"/>
            <w:r w:rsidRPr="007A3A9A">
              <w:rPr>
                <w:rFonts w:eastAsia="Times New Roman"/>
              </w:rPr>
              <w:t xml:space="preserve"> niż</w:t>
            </w:r>
          </w:p>
        </w:tc>
        <w:tc>
          <w:tcPr>
            <w:tcW w:w="1109" w:type="pct"/>
            <w:vAlign w:val="center"/>
          </w:tcPr>
          <w:p w14:paraId="41076EE1" w14:textId="77777777" w:rsidR="007A3A9A" w:rsidRPr="007A3A9A" w:rsidRDefault="007A3A9A" w:rsidP="007A3A9A">
            <w:pPr>
              <w:rPr>
                <w:rFonts w:eastAsia="Times New Roman"/>
              </w:rPr>
            </w:pPr>
            <w:r w:rsidRPr="007A3A9A">
              <w:rPr>
                <w:rFonts w:eastAsia="Times New Roman"/>
              </w:rPr>
              <w:t>2</w:t>
            </w:r>
          </w:p>
        </w:tc>
        <w:tc>
          <w:tcPr>
            <w:tcW w:w="1110" w:type="pct"/>
            <w:vAlign w:val="center"/>
          </w:tcPr>
          <w:p w14:paraId="55357E49" w14:textId="77777777" w:rsidR="007A3A9A" w:rsidRPr="007A3A9A" w:rsidRDefault="007A3A9A" w:rsidP="007A3A9A">
            <w:pPr>
              <w:rPr>
                <w:rFonts w:eastAsia="Times New Roman"/>
              </w:rPr>
            </w:pPr>
            <w:r w:rsidRPr="007A3A9A">
              <w:rPr>
                <w:rFonts w:eastAsia="Times New Roman"/>
              </w:rPr>
              <w:t>2</w:t>
            </w:r>
          </w:p>
        </w:tc>
        <w:tc>
          <w:tcPr>
            <w:tcW w:w="1106" w:type="pct"/>
            <w:vAlign w:val="center"/>
          </w:tcPr>
          <w:p w14:paraId="003A9A7A" w14:textId="77777777" w:rsidR="007A3A9A" w:rsidRPr="007A3A9A" w:rsidRDefault="007A3A9A" w:rsidP="007A3A9A">
            <w:pPr>
              <w:rPr>
                <w:rFonts w:eastAsia="Times New Roman"/>
              </w:rPr>
            </w:pPr>
            <w:r w:rsidRPr="007A3A9A">
              <w:rPr>
                <w:rFonts w:eastAsia="Times New Roman"/>
              </w:rPr>
              <w:t>2</w:t>
            </w:r>
          </w:p>
        </w:tc>
      </w:tr>
      <w:tr w:rsidR="007A3A9A" w:rsidRPr="007A3A9A" w14:paraId="6930206B" w14:textId="77777777" w:rsidTr="006161F2">
        <w:trPr>
          <w:cantSplit/>
          <w:trHeight w:val="903"/>
        </w:trPr>
        <w:tc>
          <w:tcPr>
            <w:tcW w:w="311" w:type="pct"/>
            <w:vMerge/>
            <w:vAlign w:val="center"/>
          </w:tcPr>
          <w:p w14:paraId="6829A859" w14:textId="77777777" w:rsidR="007A3A9A" w:rsidRPr="007A3A9A" w:rsidRDefault="007A3A9A" w:rsidP="007A3A9A">
            <w:pPr>
              <w:rPr>
                <w:rFonts w:eastAsia="Times New Roman"/>
              </w:rPr>
            </w:pPr>
          </w:p>
        </w:tc>
        <w:tc>
          <w:tcPr>
            <w:tcW w:w="1364" w:type="pct"/>
            <w:vAlign w:val="center"/>
          </w:tcPr>
          <w:p w14:paraId="212C4729" w14:textId="77777777" w:rsidR="007A3A9A" w:rsidRPr="007A3A9A" w:rsidRDefault="007A3A9A" w:rsidP="007A3A9A">
            <w:pPr>
              <w:rPr>
                <w:rFonts w:eastAsia="Times New Roman"/>
              </w:rPr>
            </w:pPr>
            <w:r w:rsidRPr="007A3A9A">
              <w:rPr>
                <w:rFonts w:eastAsia="Times New Roman"/>
              </w:rPr>
              <w:t>liczba miejsc przeznaczonych na wózek dla osoby z niepełnosprawnością lub na wózek dla dziecka (wymiary miejsca przeznaczonego na wózek muszą pozwolić na swobodny manewr przy wjeździe wózka do autobusu oraz przy wyjeździe z niego), wraz z zabezpieczeniem pozwalającym na stabilne umocowanie wózka, co najmniej</w:t>
            </w:r>
          </w:p>
        </w:tc>
        <w:tc>
          <w:tcPr>
            <w:tcW w:w="1109" w:type="pct"/>
            <w:vAlign w:val="center"/>
          </w:tcPr>
          <w:p w14:paraId="3AB2A7CB" w14:textId="77777777" w:rsidR="007A3A9A" w:rsidRPr="007A3A9A" w:rsidRDefault="007A3A9A" w:rsidP="007A3A9A">
            <w:pPr>
              <w:rPr>
                <w:rFonts w:eastAsia="Times New Roman"/>
              </w:rPr>
            </w:pPr>
            <w:r w:rsidRPr="007A3A9A">
              <w:rPr>
                <w:rFonts w:eastAsia="Times New Roman"/>
              </w:rPr>
              <w:t>1</w:t>
            </w:r>
          </w:p>
        </w:tc>
        <w:tc>
          <w:tcPr>
            <w:tcW w:w="1110" w:type="pct"/>
            <w:vAlign w:val="center"/>
          </w:tcPr>
          <w:p w14:paraId="72DBDD8D" w14:textId="77777777" w:rsidR="007A3A9A" w:rsidRPr="007A3A9A" w:rsidRDefault="007A3A9A" w:rsidP="007A3A9A">
            <w:pPr>
              <w:rPr>
                <w:rFonts w:eastAsia="Times New Roman"/>
              </w:rPr>
            </w:pPr>
            <w:r w:rsidRPr="007A3A9A">
              <w:rPr>
                <w:rFonts w:eastAsia="Times New Roman"/>
              </w:rPr>
              <w:t>-</w:t>
            </w:r>
          </w:p>
        </w:tc>
        <w:tc>
          <w:tcPr>
            <w:tcW w:w="1106" w:type="pct"/>
            <w:vAlign w:val="center"/>
          </w:tcPr>
          <w:p w14:paraId="77CF5D02" w14:textId="77777777" w:rsidR="007A3A9A" w:rsidRPr="007A3A9A" w:rsidRDefault="007A3A9A" w:rsidP="007A3A9A">
            <w:pPr>
              <w:rPr>
                <w:rFonts w:eastAsia="Times New Roman"/>
              </w:rPr>
            </w:pPr>
            <w:r w:rsidRPr="007A3A9A">
              <w:rPr>
                <w:rFonts w:eastAsia="Times New Roman"/>
              </w:rPr>
              <w:t>-</w:t>
            </w:r>
          </w:p>
        </w:tc>
      </w:tr>
      <w:tr w:rsidR="007A3A9A" w:rsidRPr="007A3A9A" w14:paraId="581C4B4D" w14:textId="77777777" w:rsidTr="006161F2">
        <w:trPr>
          <w:cantSplit/>
          <w:trHeight w:val="384"/>
        </w:trPr>
        <w:tc>
          <w:tcPr>
            <w:tcW w:w="311" w:type="pct"/>
            <w:vAlign w:val="center"/>
          </w:tcPr>
          <w:p w14:paraId="76588B19" w14:textId="77777777" w:rsidR="007A3A9A" w:rsidRPr="007A3A9A" w:rsidRDefault="007A3A9A" w:rsidP="007A3A9A">
            <w:pPr>
              <w:rPr>
                <w:rFonts w:eastAsia="Times New Roman"/>
              </w:rPr>
            </w:pPr>
            <w:r w:rsidRPr="007A3A9A">
              <w:rPr>
                <w:rFonts w:eastAsia="Times New Roman"/>
              </w:rPr>
              <w:t>2.4</w:t>
            </w:r>
          </w:p>
        </w:tc>
        <w:tc>
          <w:tcPr>
            <w:tcW w:w="1364" w:type="pct"/>
            <w:vAlign w:val="center"/>
          </w:tcPr>
          <w:p w14:paraId="3DDD434E" w14:textId="77777777" w:rsidR="007A3A9A" w:rsidRPr="007A3A9A" w:rsidRDefault="007A3A9A" w:rsidP="007A3A9A">
            <w:pPr>
              <w:rPr>
                <w:rFonts w:eastAsia="Times New Roman"/>
                <w:b/>
                <w:bCs/>
              </w:rPr>
            </w:pPr>
            <w:r w:rsidRPr="007A3A9A">
              <w:rPr>
                <w:rFonts w:eastAsia="Times New Roman"/>
                <w:b/>
                <w:bCs/>
              </w:rPr>
              <w:t>Układ hamulcowy</w:t>
            </w:r>
          </w:p>
        </w:tc>
        <w:tc>
          <w:tcPr>
            <w:tcW w:w="3325" w:type="pct"/>
            <w:gridSpan w:val="3"/>
          </w:tcPr>
          <w:p w14:paraId="6C6BDFAD" w14:textId="77777777" w:rsidR="007A3A9A" w:rsidRPr="007A3A9A" w:rsidRDefault="007A3A9A" w:rsidP="007A3A9A">
            <w:pPr>
              <w:numPr>
                <w:ilvl w:val="0"/>
                <w:numId w:val="176"/>
              </w:numPr>
              <w:rPr>
                <w:rFonts w:eastAsia="Times New Roman"/>
              </w:rPr>
            </w:pPr>
            <w:r w:rsidRPr="007A3A9A">
              <w:rPr>
                <w:rFonts w:eastAsia="Times New Roman"/>
              </w:rPr>
              <w:t>układ hamulcowy dwuobwodowy,</w:t>
            </w:r>
          </w:p>
          <w:p w14:paraId="0170CF9C" w14:textId="77777777" w:rsidR="007A3A9A" w:rsidRPr="007A3A9A" w:rsidRDefault="007A3A9A" w:rsidP="007A3A9A">
            <w:pPr>
              <w:numPr>
                <w:ilvl w:val="0"/>
                <w:numId w:val="176"/>
              </w:numPr>
              <w:rPr>
                <w:rFonts w:eastAsia="Times New Roman"/>
              </w:rPr>
            </w:pPr>
            <w:r w:rsidRPr="007A3A9A">
              <w:rPr>
                <w:rFonts w:eastAsia="Times New Roman"/>
              </w:rPr>
              <w:t>hamulec postojowy,</w:t>
            </w:r>
          </w:p>
          <w:p w14:paraId="5FD94C8A" w14:textId="77777777" w:rsidR="007A3A9A" w:rsidRPr="007A3A9A" w:rsidRDefault="007A3A9A" w:rsidP="007A3A9A">
            <w:pPr>
              <w:rPr>
                <w:rFonts w:eastAsia="Times New Roman"/>
                <w:b/>
                <w:bCs/>
              </w:rPr>
            </w:pPr>
            <w:r w:rsidRPr="007A3A9A">
              <w:rPr>
                <w:rFonts w:eastAsia="Times New Roman"/>
                <w:b/>
                <w:bCs/>
              </w:rPr>
              <w:t>Dotyczy tylko autobusów klasy A:</w:t>
            </w:r>
          </w:p>
          <w:p w14:paraId="2E5A452B" w14:textId="77777777" w:rsidR="007A3A9A" w:rsidRPr="007A3A9A" w:rsidRDefault="007A3A9A" w:rsidP="007A3A9A">
            <w:pPr>
              <w:numPr>
                <w:ilvl w:val="0"/>
                <w:numId w:val="176"/>
              </w:numPr>
              <w:rPr>
                <w:rFonts w:eastAsia="Times New Roman"/>
              </w:rPr>
            </w:pPr>
            <w:r w:rsidRPr="007A3A9A">
              <w:rPr>
                <w:rFonts w:eastAsia="Times New Roman"/>
              </w:rPr>
              <w:t>hamulec przystankowy - uruchamiany automatycznie po otwarciu drzwi, uniemożliwiający ruszenie z otwartymi drzwiami (poza sytuacjami awaryjnymi)</w:t>
            </w:r>
          </w:p>
        </w:tc>
      </w:tr>
      <w:tr w:rsidR="007A3A9A" w:rsidRPr="007A3A9A" w14:paraId="11A09171" w14:textId="77777777" w:rsidTr="006161F2">
        <w:trPr>
          <w:cantSplit/>
          <w:trHeight w:val="3398"/>
        </w:trPr>
        <w:tc>
          <w:tcPr>
            <w:tcW w:w="311" w:type="pct"/>
            <w:vMerge w:val="restart"/>
            <w:vAlign w:val="center"/>
          </w:tcPr>
          <w:p w14:paraId="5081AA27" w14:textId="77777777" w:rsidR="007A3A9A" w:rsidRPr="007A3A9A" w:rsidRDefault="007A3A9A" w:rsidP="007A3A9A">
            <w:pPr>
              <w:rPr>
                <w:rFonts w:eastAsia="Times New Roman"/>
              </w:rPr>
            </w:pPr>
            <w:r w:rsidRPr="007A3A9A">
              <w:rPr>
                <w:rFonts w:eastAsia="Times New Roman"/>
              </w:rPr>
              <w:t>2.5</w:t>
            </w:r>
          </w:p>
        </w:tc>
        <w:tc>
          <w:tcPr>
            <w:tcW w:w="1364" w:type="pct"/>
            <w:vAlign w:val="center"/>
          </w:tcPr>
          <w:p w14:paraId="19698A90" w14:textId="77777777" w:rsidR="007A3A9A" w:rsidRPr="007A3A9A" w:rsidRDefault="007A3A9A" w:rsidP="007A3A9A">
            <w:pPr>
              <w:rPr>
                <w:rFonts w:eastAsia="Times New Roman"/>
                <w:b/>
                <w:bCs/>
              </w:rPr>
            </w:pPr>
            <w:r w:rsidRPr="007A3A9A">
              <w:rPr>
                <w:rFonts w:eastAsia="Times New Roman"/>
                <w:b/>
                <w:bCs/>
              </w:rPr>
              <w:t>Drzwi</w:t>
            </w:r>
          </w:p>
        </w:tc>
        <w:tc>
          <w:tcPr>
            <w:tcW w:w="3325" w:type="pct"/>
            <w:gridSpan w:val="3"/>
          </w:tcPr>
          <w:p w14:paraId="00F57B7A" w14:textId="77777777" w:rsidR="007A3A9A" w:rsidRPr="007A3A9A" w:rsidRDefault="007A3A9A" w:rsidP="007A3A9A">
            <w:pPr>
              <w:numPr>
                <w:ilvl w:val="0"/>
                <w:numId w:val="175"/>
              </w:numPr>
              <w:rPr>
                <w:rFonts w:eastAsia="Times New Roman"/>
              </w:rPr>
            </w:pPr>
            <w:r w:rsidRPr="007A3A9A">
              <w:rPr>
                <w:rFonts w:eastAsia="Times New Roman"/>
              </w:rPr>
              <w:t xml:space="preserve">sterowane automatycznie z kabiny kierowcy z możliwością ręcznego awaryjnego otwierania (od wewnątrz i zewnątrz przy drzwiach po jednym zaworze bezpieczeństwa; zawory zewnętrzne i wewnętrzne zabezpieczone przed niepowołanym użyciem), otwierane niezależnie, z możliwością otwarcia wszystkich drzwi jednocześnie, </w:t>
            </w:r>
          </w:p>
          <w:p w14:paraId="648E9D88" w14:textId="77777777" w:rsidR="007A3A9A" w:rsidRPr="007A3A9A" w:rsidRDefault="007A3A9A" w:rsidP="007A3A9A">
            <w:pPr>
              <w:numPr>
                <w:ilvl w:val="0"/>
                <w:numId w:val="175"/>
              </w:numPr>
              <w:rPr>
                <w:rFonts w:eastAsia="Times New Roman"/>
              </w:rPr>
            </w:pPr>
            <w:r w:rsidRPr="007A3A9A">
              <w:rPr>
                <w:rFonts w:eastAsia="Times New Roman"/>
              </w:rPr>
              <w:t>z uchwytami wejściowymi, bez poręczy dzielących, umożliwiające swobodny dwustronny ruch pasażerów,</w:t>
            </w:r>
          </w:p>
          <w:p w14:paraId="4E3E5CAC" w14:textId="77777777" w:rsidR="007A3A9A" w:rsidRPr="007A3A9A" w:rsidRDefault="007A3A9A" w:rsidP="007A3A9A">
            <w:pPr>
              <w:numPr>
                <w:ilvl w:val="0"/>
                <w:numId w:val="175"/>
              </w:numPr>
              <w:rPr>
                <w:rFonts w:eastAsia="Times New Roman"/>
              </w:rPr>
            </w:pPr>
            <w:r w:rsidRPr="007A3A9A">
              <w:rPr>
                <w:rFonts w:eastAsia="Times New Roman"/>
              </w:rPr>
              <w:t>drzwi, przy miejscu przeznaczonym na wózek inwalidzki lub dziecięcy, dwuskrzydłowe o szerokości efektywnej spełniającej wymagania Regulaminu nr 107 EKG ONZ,</w:t>
            </w:r>
          </w:p>
          <w:p w14:paraId="497617DD" w14:textId="77777777" w:rsidR="007A3A9A" w:rsidRPr="007A3A9A" w:rsidRDefault="007A3A9A" w:rsidP="007A3A9A">
            <w:pPr>
              <w:numPr>
                <w:ilvl w:val="0"/>
                <w:numId w:val="175"/>
              </w:numPr>
              <w:rPr>
                <w:rFonts w:eastAsia="Times New Roman"/>
              </w:rPr>
            </w:pPr>
            <w:r w:rsidRPr="007A3A9A">
              <w:rPr>
                <w:rFonts w:eastAsia="Times New Roman"/>
              </w:rPr>
              <w:t>wyposażone w mechanizm automatycznego powrotnego otwierania, chroniący pasażera przed przyciśnięciem (</w:t>
            </w:r>
            <w:proofErr w:type="spellStart"/>
            <w:r w:rsidRPr="007A3A9A">
              <w:rPr>
                <w:rFonts w:eastAsia="Times New Roman"/>
              </w:rPr>
              <w:t>rewersowanie</w:t>
            </w:r>
            <w:proofErr w:type="spellEnd"/>
            <w:r w:rsidRPr="007A3A9A">
              <w:rPr>
                <w:rFonts w:eastAsia="Times New Roman"/>
              </w:rPr>
              <w:t xml:space="preserve"> drzwi przy zamykaniu) oraz w sygnalizację dźwiękową i świetlną sygnalizującą zamykanie drzwi,</w:t>
            </w:r>
          </w:p>
          <w:p w14:paraId="527E49E8" w14:textId="77777777" w:rsidR="007A3A9A" w:rsidRPr="007A3A9A" w:rsidRDefault="007A3A9A" w:rsidP="007A3A9A">
            <w:pPr>
              <w:numPr>
                <w:ilvl w:val="0"/>
                <w:numId w:val="175"/>
              </w:numPr>
              <w:rPr>
                <w:rFonts w:eastAsia="Times New Roman"/>
              </w:rPr>
            </w:pPr>
            <w:r w:rsidRPr="007A3A9A">
              <w:rPr>
                <w:rFonts w:eastAsia="Times New Roman"/>
              </w:rPr>
              <w:t>zabezpieczone przed przypadkowym otwarciem podczas jazdy,</w:t>
            </w:r>
          </w:p>
          <w:p w14:paraId="51E63434" w14:textId="77777777" w:rsidR="007A3A9A" w:rsidRPr="007A3A9A" w:rsidRDefault="007A3A9A" w:rsidP="007A3A9A">
            <w:pPr>
              <w:numPr>
                <w:ilvl w:val="0"/>
                <w:numId w:val="175"/>
              </w:numPr>
              <w:rPr>
                <w:rFonts w:eastAsia="Times New Roman"/>
              </w:rPr>
            </w:pPr>
            <w:r w:rsidRPr="007A3A9A">
              <w:rPr>
                <w:rFonts w:eastAsia="Times New Roman"/>
              </w:rPr>
              <w:t xml:space="preserve">wyposażone w oświetlenie włączane automatycznie w momencie otwarcia drzwi i świecące w sposób ciągły aż do momentu całkowitego zamknięcia drzwi; </w:t>
            </w:r>
          </w:p>
          <w:p w14:paraId="076D9073" w14:textId="77777777" w:rsidR="007A3A9A" w:rsidRPr="007A3A9A" w:rsidRDefault="007A3A9A" w:rsidP="007A3A9A">
            <w:pPr>
              <w:numPr>
                <w:ilvl w:val="0"/>
                <w:numId w:val="175"/>
              </w:numPr>
              <w:rPr>
                <w:rFonts w:eastAsia="Times New Roman"/>
              </w:rPr>
            </w:pPr>
            <w:r w:rsidRPr="007A3A9A">
              <w:rPr>
                <w:rFonts w:eastAsia="Times New Roman"/>
              </w:rPr>
              <w:t>oszklenie skrzydeł drzwiowych wykonane ze szkła bezpiecznego (wytrzymałego na uderzenia, a w przypadku skrajnym – rozpadającego się na nieostre kawałki), klejone do skrzydeł drzwiowych lub mocowane w uszczelkach,</w:t>
            </w:r>
          </w:p>
          <w:p w14:paraId="114B524A" w14:textId="77777777" w:rsidR="007A3A9A" w:rsidRPr="007A3A9A" w:rsidRDefault="007A3A9A" w:rsidP="007A3A9A">
            <w:pPr>
              <w:numPr>
                <w:ilvl w:val="0"/>
                <w:numId w:val="175"/>
              </w:numPr>
              <w:rPr>
                <w:rFonts w:eastAsia="Times New Roman"/>
              </w:rPr>
            </w:pPr>
            <w:r w:rsidRPr="007A3A9A">
              <w:rPr>
                <w:rFonts w:eastAsia="Times New Roman"/>
              </w:rPr>
              <w:t>szyba lewego skrzydła pierwszych drzwi dwuskrzydłowych (patrząc od wnętrza pojazdu) lub pierwszych drzwi jednoskrzydłowych podgrzewana lub podwójna</w:t>
            </w:r>
          </w:p>
        </w:tc>
      </w:tr>
      <w:tr w:rsidR="007A3A9A" w:rsidRPr="007A3A9A" w14:paraId="00AEFF49" w14:textId="77777777" w:rsidTr="006161F2">
        <w:trPr>
          <w:cantSplit/>
          <w:trHeight w:val="464"/>
        </w:trPr>
        <w:tc>
          <w:tcPr>
            <w:tcW w:w="311" w:type="pct"/>
            <w:vMerge/>
            <w:vAlign w:val="center"/>
          </w:tcPr>
          <w:p w14:paraId="57F84423" w14:textId="77777777" w:rsidR="007A3A9A" w:rsidRPr="007A3A9A" w:rsidRDefault="007A3A9A" w:rsidP="007A3A9A">
            <w:pPr>
              <w:rPr>
                <w:rFonts w:eastAsia="Times New Roman"/>
              </w:rPr>
            </w:pPr>
          </w:p>
        </w:tc>
        <w:tc>
          <w:tcPr>
            <w:tcW w:w="1364" w:type="pct"/>
            <w:vAlign w:val="center"/>
          </w:tcPr>
          <w:p w14:paraId="6A5AD35F" w14:textId="77777777" w:rsidR="007A3A9A" w:rsidRPr="007A3A9A" w:rsidRDefault="007A3A9A" w:rsidP="007A3A9A">
            <w:pPr>
              <w:rPr>
                <w:rFonts w:eastAsia="Times New Roman"/>
              </w:rPr>
            </w:pPr>
            <w:r w:rsidRPr="007A3A9A">
              <w:rPr>
                <w:rFonts w:eastAsia="Times New Roman"/>
              </w:rPr>
              <w:t>Liczba drzwi przeznaczonych dla pasażerów co najmniej</w:t>
            </w:r>
          </w:p>
        </w:tc>
        <w:tc>
          <w:tcPr>
            <w:tcW w:w="1109" w:type="pct"/>
            <w:vAlign w:val="center"/>
          </w:tcPr>
          <w:p w14:paraId="396BC97D" w14:textId="77777777" w:rsidR="007A3A9A" w:rsidRPr="007A3A9A" w:rsidRDefault="007A3A9A" w:rsidP="007A3A9A">
            <w:pPr>
              <w:rPr>
                <w:rFonts w:eastAsia="Times New Roman"/>
              </w:rPr>
            </w:pPr>
            <w:r w:rsidRPr="007A3A9A">
              <w:rPr>
                <w:rFonts w:eastAsia="Times New Roman"/>
              </w:rPr>
              <w:t>2</w:t>
            </w:r>
          </w:p>
        </w:tc>
        <w:tc>
          <w:tcPr>
            <w:tcW w:w="1110" w:type="pct"/>
            <w:vAlign w:val="center"/>
          </w:tcPr>
          <w:p w14:paraId="771DA26A" w14:textId="77777777" w:rsidR="007A3A9A" w:rsidRPr="007A3A9A" w:rsidRDefault="007A3A9A" w:rsidP="007A3A9A">
            <w:pPr>
              <w:rPr>
                <w:rFonts w:eastAsia="Times New Roman"/>
              </w:rPr>
            </w:pPr>
            <w:r w:rsidRPr="007A3A9A">
              <w:rPr>
                <w:rFonts w:eastAsia="Times New Roman"/>
              </w:rPr>
              <w:t>2</w:t>
            </w:r>
          </w:p>
        </w:tc>
        <w:tc>
          <w:tcPr>
            <w:tcW w:w="1106" w:type="pct"/>
            <w:vAlign w:val="center"/>
          </w:tcPr>
          <w:p w14:paraId="46ECACD3" w14:textId="77777777" w:rsidR="007A3A9A" w:rsidRPr="007A3A9A" w:rsidRDefault="007A3A9A" w:rsidP="007A3A9A">
            <w:pPr>
              <w:rPr>
                <w:rFonts w:eastAsia="Times New Roman"/>
              </w:rPr>
            </w:pPr>
            <w:r w:rsidRPr="007A3A9A">
              <w:rPr>
                <w:rFonts w:eastAsia="Times New Roman"/>
              </w:rPr>
              <w:t>1</w:t>
            </w:r>
          </w:p>
        </w:tc>
      </w:tr>
      <w:tr w:rsidR="007A3A9A" w:rsidRPr="007A3A9A" w14:paraId="04FB6A55" w14:textId="77777777" w:rsidTr="006161F2">
        <w:trPr>
          <w:cantSplit/>
          <w:trHeight w:val="384"/>
        </w:trPr>
        <w:tc>
          <w:tcPr>
            <w:tcW w:w="311" w:type="pct"/>
            <w:vAlign w:val="center"/>
          </w:tcPr>
          <w:p w14:paraId="548444D2" w14:textId="77777777" w:rsidR="007A3A9A" w:rsidRPr="007A3A9A" w:rsidRDefault="007A3A9A" w:rsidP="007A3A9A">
            <w:pPr>
              <w:rPr>
                <w:rFonts w:eastAsia="Times New Roman"/>
              </w:rPr>
            </w:pPr>
            <w:r w:rsidRPr="007A3A9A">
              <w:rPr>
                <w:rFonts w:eastAsia="Times New Roman"/>
              </w:rPr>
              <w:t>2.6</w:t>
            </w:r>
          </w:p>
        </w:tc>
        <w:tc>
          <w:tcPr>
            <w:tcW w:w="1364" w:type="pct"/>
            <w:vAlign w:val="center"/>
          </w:tcPr>
          <w:p w14:paraId="71511A0F" w14:textId="77777777" w:rsidR="007A3A9A" w:rsidRPr="007A3A9A" w:rsidRDefault="007A3A9A" w:rsidP="007A3A9A">
            <w:pPr>
              <w:rPr>
                <w:rFonts w:eastAsia="Times New Roman"/>
                <w:b/>
                <w:bCs/>
              </w:rPr>
            </w:pPr>
            <w:r w:rsidRPr="007A3A9A">
              <w:rPr>
                <w:rFonts w:eastAsia="Times New Roman"/>
                <w:b/>
                <w:bCs/>
              </w:rPr>
              <w:t>Podłoga</w:t>
            </w:r>
          </w:p>
        </w:tc>
        <w:tc>
          <w:tcPr>
            <w:tcW w:w="3325" w:type="pct"/>
            <w:gridSpan w:val="3"/>
            <w:vAlign w:val="center"/>
          </w:tcPr>
          <w:p w14:paraId="4F619AB9" w14:textId="77777777" w:rsidR="007A3A9A" w:rsidRPr="007A3A9A" w:rsidRDefault="007A3A9A" w:rsidP="007A3A9A">
            <w:pPr>
              <w:numPr>
                <w:ilvl w:val="0"/>
                <w:numId w:val="181"/>
              </w:numPr>
              <w:rPr>
                <w:rFonts w:eastAsia="Times New Roman"/>
              </w:rPr>
            </w:pPr>
            <w:r w:rsidRPr="007A3A9A">
              <w:rPr>
                <w:rFonts w:eastAsia="Times New Roman"/>
              </w:rPr>
              <w:t>pokryta wykładziną antypoślizgową,</w:t>
            </w:r>
          </w:p>
          <w:p w14:paraId="6E798CFC" w14:textId="77777777" w:rsidR="007A3A9A" w:rsidRPr="007A3A9A" w:rsidRDefault="007A3A9A" w:rsidP="007A3A9A">
            <w:pPr>
              <w:numPr>
                <w:ilvl w:val="0"/>
                <w:numId w:val="181"/>
              </w:numPr>
              <w:rPr>
                <w:rFonts w:eastAsia="Times New Roman"/>
              </w:rPr>
            </w:pPr>
            <w:r w:rsidRPr="007A3A9A">
              <w:rPr>
                <w:rFonts w:eastAsia="Times New Roman"/>
              </w:rPr>
              <w:t>stopnie wejściowe oznakowane kolorem żółtym ostrzegawczym.</w:t>
            </w:r>
          </w:p>
          <w:p w14:paraId="4822A153" w14:textId="77777777" w:rsidR="007A3A9A" w:rsidRPr="007A3A9A" w:rsidRDefault="007A3A9A" w:rsidP="007A3A9A">
            <w:pPr>
              <w:rPr>
                <w:rFonts w:eastAsia="Times New Roman"/>
              </w:rPr>
            </w:pPr>
            <w:r w:rsidRPr="007A3A9A">
              <w:rPr>
                <w:rFonts w:eastAsia="Times New Roman"/>
                <w:b/>
                <w:bCs/>
              </w:rPr>
              <w:t>Dotyczy tylko autobusów klasy A:</w:t>
            </w:r>
          </w:p>
          <w:p w14:paraId="7393B7B4" w14:textId="77777777" w:rsidR="007A3A9A" w:rsidRPr="007A3A9A" w:rsidRDefault="007A3A9A" w:rsidP="007A3A9A">
            <w:pPr>
              <w:numPr>
                <w:ilvl w:val="0"/>
                <w:numId w:val="181"/>
              </w:numPr>
              <w:rPr>
                <w:rFonts w:eastAsia="Times New Roman"/>
              </w:rPr>
            </w:pPr>
            <w:r w:rsidRPr="007A3A9A">
              <w:rPr>
                <w:rFonts w:eastAsia="Times New Roman"/>
              </w:rPr>
              <w:t>poziom podłogi obniżony co najmniej przy drzwiach naprzeciwko miejsca przeznaczonego na wózki, max 350 mm nad poziom drogi.</w:t>
            </w:r>
          </w:p>
        </w:tc>
      </w:tr>
      <w:tr w:rsidR="007A3A9A" w:rsidRPr="007A3A9A" w14:paraId="5CC69BD1" w14:textId="77777777" w:rsidTr="006161F2">
        <w:trPr>
          <w:cantSplit/>
          <w:trHeight w:val="2489"/>
        </w:trPr>
        <w:tc>
          <w:tcPr>
            <w:tcW w:w="311" w:type="pct"/>
            <w:vAlign w:val="center"/>
          </w:tcPr>
          <w:p w14:paraId="3C2AEEC2" w14:textId="77777777" w:rsidR="007A3A9A" w:rsidRPr="007A3A9A" w:rsidRDefault="007A3A9A" w:rsidP="007A3A9A">
            <w:pPr>
              <w:rPr>
                <w:rFonts w:eastAsia="Times New Roman"/>
              </w:rPr>
            </w:pPr>
            <w:r w:rsidRPr="007A3A9A">
              <w:rPr>
                <w:rFonts w:eastAsia="Times New Roman"/>
              </w:rPr>
              <w:t>2.7</w:t>
            </w:r>
          </w:p>
        </w:tc>
        <w:tc>
          <w:tcPr>
            <w:tcW w:w="1364" w:type="pct"/>
            <w:vAlign w:val="center"/>
          </w:tcPr>
          <w:p w14:paraId="561664F0" w14:textId="77777777" w:rsidR="007A3A9A" w:rsidRPr="007A3A9A" w:rsidRDefault="007A3A9A" w:rsidP="007A3A9A">
            <w:pPr>
              <w:rPr>
                <w:rFonts w:eastAsia="Times New Roman"/>
              </w:rPr>
            </w:pPr>
            <w:r w:rsidRPr="007A3A9A">
              <w:rPr>
                <w:rFonts w:eastAsia="Times New Roman"/>
                <w:b/>
                <w:bCs/>
              </w:rPr>
              <w:t>Wentylacja</w:t>
            </w:r>
          </w:p>
        </w:tc>
        <w:tc>
          <w:tcPr>
            <w:tcW w:w="3325" w:type="pct"/>
            <w:gridSpan w:val="3"/>
          </w:tcPr>
          <w:p w14:paraId="342B2A92" w14:textId="77777777" w:rsidR="007A3A9A" w:rsidRPr="007A3A9A" w:rsidRDefault="007A3A9A" w:rsidP="007A3A9A">
            <w:pPr>
              <w:numPr>
                <w:ilvl w:val="0"/>
                <w:numId w:val="181"/>
              </w:numPr>
              <w:rPr>
                <w:rFonts w:eastAsia="Times New Roman"/>
              </w:rPr>
            </w:pPr>
            <w:r w:rsidRPr="007A3A9A">
              <w:rPr>
                <w:rFonts w:eastAsia="Times New Roman"/>
              </w:rPr>
              <w:t>wspólnie z układem ogrzewania musi przeciwdziałać roszeniu na suficie autobusu oraz na szybach bocznych,</w:t>
            </w:r>
          </w:p>
          <w:p w14:paraId="770D05A4" w14:textId="77777777" w:rsidR="007A3A9A" w:rsidRPr="007A3A9A" w:rsidRDefault="007A3A9A" w:rsidP="007A3A9A">
            <w:pPr>
              <w:numPr>
                <w:ilvl w:val="0"/>
                <w:numId w:val="181"/>
              </w:numPr>
              <w:rPr>
                <w:rFonts w:eastAsia="Times New Roman"/>
              </w:rPr>
            </w:pPr>
            <w:r w:rsidRPr="007A3A9A">
              <w:rPr>
                <w:rFonts w:eastAsia="Times New Roman"/>
              </w:rPr>
              <w:t>naturalna wykorzystująca uchylne lub przesuwne szyby w co najmniej czterech oknach w ścianach bocznych autobusu (po dwa na ścianie) oraz co najmniej dwie klapy dachowe lub wymuszona (sterowana przez kierowcę), wykorzystująca wentylatory elektryczne zapewniające co najmniej 20-krotną wymianę powietrza w ciągu godziny (z możliwością regulacji wydatku powietrza),</w:t>
            </w:r>
          </w:p>
          <w:p w14:paraId="499E6647" w14:textId="77777777" w:rsidR="007A3A9A" w:rsidRPr="007A3A9A" w:rsidRDefault="007A3A9A" w:rsidP="007A3A9A">
            <w:pPr>
              <w:numPr>
                <w:ilvl w:val="0"/>
                <w:numId w:val="181"/>
              </w:numPr>
              <w:rPr>
                <w:rFonts w:eastAsia="Times New Roman"/>
              </w:rPr>
            </w:pPr>
            <w:r w:rsidRPr="007A3A9A">
              <w:rPr>
                <w:rFonts w:eastAsia="Times New Roman"/>
              </w:rPr>
              <w:t>w kabinie kierowcy oddzielne nawiewy powietrza na szybę czołową i szyby boczne</w:t>
            </w:r>
          </w:p>
        </w:tc>
      </w:tr>
      <w:tr w:rsidR="007A3A9A" w:rsidRPr="007A3A9A" w14:paraId="09566C6F" w14:textId="77777777" w:rsidTr="006161F2">
        <w:trPr>
          <w:cantSplit/>
          <w:trHeight w:val="384"/>
        </w:trPr>
        <w:tc>
          <w:tcPr>
            <w:tcW w:w="311" w:type="pct"/>
            <w:vAlign w:val="center"/>
          </w:tcPr>
          <w:p w14:paraId="4A547B97" w14:textId="77777777" w:rsidR="007A3A9A" w:rsidRPr="007A3A9A" w:rsidRDefault="007A3A9A" w:rsidP="007A3A9A">
            <w:pPr>
              <w:rPr>
                <w:rFonts w:eastAsia="Times New Roman"/>
              </w:rPr>
            </w:pPr>
            <w:r w:rsidRPr="007A3A9A">
              <w:rPr>
                <w:rFonts w:eastAsia="Times New Roman"/>
              </w:rPr>
              <w:t>2.8</w:t>
            </w:r>
          </w:p>
        </w:tc>
        <w:tc>
          <w:tcPr>
            <w:tcW w:w="1364" w:type="pct"/>
            <w:vAlign w:val="center"/>
          </w:tcPr>
          <w:p w14:paraId="26162174" w14:textId="77777777" w:rsidR="007A3A9A" w:rsidRPr="007A3A9A" w:rsidRDefault="007A3A9A" w:rsidP="007A3A9A">
            <w:pPr>
              <w:rPr>
                <w:rFonts w:eastAsia="Times New Roman"/>
                <w:b/>
                <w:bCs/>
              </w:rPr>
            </w:pPr>
            <w:r w:rsidRPr="007A3A9A">
              <w:rPr>
                <w:rFonts w:eastAsia="Times New Roman"/>
                <w:b/>
                <w:bCs/>
              </w:rPr>
              <w:t>Ogrzewanie</w:t>
            </w:r>
          </w:p>
        </w:tc>
        <w:tc>
          <w:tcPr>
            <w:tcW w:w="3325" w:type="pct"/>
            <w:gridSpan w:val="3"/>
          </w:tcPr>
          <w:p w14:paraId="3A0E3190" w14:textId="77777777" w:rsidR="007A3A9A" w:rsidRPr="007A3A9A" w:rsidRDefault="007A3A9A" w:rsidP="007A3A9A">
            <w:pPr>
              <w:numPr>
                <w:ilvl w:val="0"/>
                <w:numId w:val="179"/>
              </w:numPr>
              <w:rPr>
                <w:rFonts w:eastAsia="Times New Roman"/>
              </w:rPr>
            </w:pPr>
            <w:r w:rsidRPr="007A3A9A">
              <w:rPr>
                <w:rFonts w:eastAsia="Times New Roman"/>
              </w:rPr>
              <w:t xml:space="preserve">zapewniające równomierne i skuteczne ogrzewanie wnętrza autobusu, </w:t>
            </w:r>
          </w:p>
          <w:p w14:paraId="4D9033A8" w14:textId="77777777" w:rsidR="007A3A9A" w:rsidRPr="007A3A9A" w:rsidRDefault="007A3A9A" w:rsidP="007A3A9A">
            <w:pPr>
              <w:numPr>
                <w:ilvl w:val="0"/>
                <w:numId w:val="179"/>
              </w:numPr>
              <w:rPr>
                <w:rFonts w:eastAsia="Times New Roman"/>
              </w:rPr>
            </w:pPr>
            <w:r w:rsidRPr="007A3A9A">
              <w:rPr>
                <w:rFonts w:eastAsia="Times New Roman"/>
              </w:rPr>
              <w:t>przy temperaturze zewnętrznej, równej  –15</w:t>
            </w:r>
            <w:r w:rsidRPr="007A3A9A">
              <w:rPr>
                <w:rFonts w:eastAsia="Times New Roman"/>
                <w:vertAlign w:val="superscript"/>
              </w:rPr>
              <w:t>0</w:t>
            </w:r>
            <w:r w:rsidRPr="007A3A9A">
              <w:rPr>
                <w:rFonts w:eastAsia="Times New Roman"/>
              </w:rPr>
              <w:t xml:space="preserve"> C powinno zapewnić utrzymanie temperatury minimum +10</w:t>
            </w:r>
            <w:r w:rsidRPr="007A3A9A">
              <w:rPr>
                <w:rFonts w:eastAsia="Times New Roman"/>
                <w:vertAlign w:val="superscript"/>
              </w:rPr>
              <w:t>0</w:t>
            </w:r>
            <w:r w:rsidRPr="007A3A9A">
              <w:rPr>
                <w:rFonts w:eastAsia="Times New Roman"/>
              </w:rPr>
              <w:t xml:space="preserve"> C, w kabinie kierowcy - minimum +15</w:t>
            </w:r>
            <w:r w:rsidRPr="007A3A9A">
              <w:rPr>
                <w:rFonts w:eastAsia="Times New Roman"/>
                <w:vertAlign w:val="superscript"/>
              </w:rPr>
              <w:t>0</w:t>
            </w:r>
            <w:r w:rsidRPr="007A3A9A">
              <w:rPr>
                <w:rFonts w:eastAsia="Times New Roman"/>
              </w:rPr>
              <w:t xml:space="preserve"> C,</w:t>
            </w:r>
          </w:p>
          <w:p w14:paraId="301AA5C6" w14:textId="77777777" w:rsidR="007A3A9A" w:rsidRPr="007A3A9A" w:rsidRDefault="007A3A9A" w:rsidP="007A3A9A">
            <w:pPr>
              <w:numPr>
                <w:ilvl w:val="0"/>
                <w:numId w:val="179"/>
              </w:numPr>
              <w:rPr>
                <w:rFonts w:eastAsia="Times New Roman"/>
              </w:rPr>
            </w:pPr>
            <w:r w:rsidRPr="007A3A9A">
              <w:rPr>
                <w:rFonts w:eastAsia="Times New Roman"/>
              </w:rPr>
              <w:t>nawiew ciepłego powietrza na przednią szybę autobusu sterowany przez kierowcę lub działający automatycznie z możliwością przestawiania ciepłego lub niepodgrzanego nawiewu, z systemem szybkiego odparowania i osuszania przedniej szyby autobusu</w:t>
            </w:r>
          </w:p>
        </w:tc>
      </w:tr>
      <w:tr w:rsidR="007A3A9A" w:rsidRPr="007A3A9A" w14:paraId="2CF0FC0A" w14:textId="77777777" w:rsidTr="006161F2">
        <w:trPr>
          <w:cantSplit/>
          <w:trHeight w:val="384"/>
        </w:trPr>
        <w:tc>
          <w:tcPr>
            <w:tcW w:w="311" w:type="pct"/>
            <w:vAlign w:val="center"/>
          </w:tcPr>
          <w:p w14:paraId="538A8716" w14:textId="77777777" w:rsidR="007A3A9A" w:rsidRPr="007A3A9A" w:rsidRDefault="007A3A9A" w:rsidP="007A3A9A">
            <w:pPr>
              <w:rPr>
                <w:rFonts w:eastAsia="Times New Roman"/>
              </w:rPr>
            </w:pPr>
            <w:r w:rsidRPr="007A3A9A">
              <w:rPr>
                <w:rFonts w:eastAsia="Times New Roman"/>
              </w:rPr>
              <w:t>2.9</w:t>
            </w:r>
          </w:p>
        </w:tc>
        <w:tc>
          <w:tcPr>
            <w:tcW w:w="1364" w:type="pct"/>
            <w:vAlign w:val="center"/>
          </w:tcPr>
          <w:p w14:paraId="046D29A4" w14:textId="77777777" w:rsidR="007A3A9A" w:rsidRPr="007A3A9A" w:rsidRDefault="007A3A9A" w:rsidP="007A3A9A">
            <w:pPr>
              <w:rPr>
                <w:rFonts w:eastAsia="Times New Roman"/>
                <w:b/>
                <w:bCs/>
              </w:rPr>
            </w:pPr>
            <w:r w:rsidRPr="007A3A9A">
              <w:rPr>
                <w:rFonts w:eastAsia="Times New Roman"/>
                <w:b/>
                <w:bCs/>
              </w:rPr>
              <w:t xml:space="preserve">Klimatyzacja </w:t>
            </w:r>
            <w:proofErr w:type="spellStart"/>
            <w:r w:rsidRPr="007A3A9A">
              <w:rPr>
                <w:rFonts w:eastAsia="Times New Roman"/>
                <w:b/>
                <w:bCs/>
              </w:rPr>
              <w:t>całopojazdowa</w:t>
            </w:r>
            <w:proofErr w:type="spellEnd"/>
          </w:p>
        </w:tc>
        <w:tc>
          <w:tcPr>
            <w:tcW w:w="1109" w:type="pct"/>
            <w:vAlign w:val="center"/>
          </w:tcPr>
          <w:p w14:paraId="6AE33977" w14:textId="77777777" w:rsidR="007A3A9A" w:rsidRPr="007A3A9A" w:rsidRDefault="007A3A9A" w:rsidP="007A3A9A">
            <w:pPr>
              <w:numPr>
                <w:ilvl w:val="0"/>
                <w:numId w:val="181"/>
              </w:numPr>
              <w:rPr>
                <w:rFonts w:eastAsia="Times New Roman"/>
              </w:rPr>
            </w:pPr>
            <w:r w:rsidRPr="007A3A9A">
              <w:rPr>
                <w:rFonts w:eastAsia="Times New Roman"/>
              </w:rPr>
              <w:t>niewymagana</w:t>
            </w:r>
          </w:p>
        </w:tc>
        <w:tc>
          <w:tcPr>
            <w:tcW w:w="1110" w:type="pct"/>
            <w:vAlign w:val="center"/>
          </w:tcPr>
          <w:p w14:paraId="2A206F9C" w14:textId="77777777" w:rsidR="007A3A9A" w:rsidRPr="007A3A9A" w:rsidRDefault="007A3A9A" w:rsidP="007A3A9A">
            <w:pPr>
              <w:numPr>
                <w:ilvl w:val="0"/>
                <w:numId w:val="181"/>
              </w:numPr>
              <w:rPr>
                <w:rFonts w:eastAsia="Times New Roman"/>
              </w:rPr>
            </w:pPr>
            <w:r w:rsidRPr="007A3A9A">
              <w:rPr>
                <w:rFonts w:eastAsia="Times New Roman"/>
              </w:rPr>
              <w:t>niewymagana</w:t>
            </w:r>
          </w:p>
        </w:tc>
        <w:tc>
          <w:tcPr>
            <w:tcW w:w="1106" w:type="pct"/>
            <w:vAlign w:val="center"/>
          </w:tcPr>
          <w:p w14:paraId="3966845F" w14:textId="77777777" w:rsidR="007A3A9A" w:rsidRPr="007A3A9A" w:rsidRDefault="007A3A9A" w:rsidP="007A3A9A">
            <w:pPr>
              <w:numPr>
                <w:ilvl w:val="0"/>
                <w:numId w:val="181"/>
              </w:numPr>
              <w:rPr>
                <w:rFonts w:eastAsia="Times New Roman"/>
              </w:rPr>
            </w:pPr>
            <w:r w:rsidRPr="007A3A9A">
              <w:rPr>
                <w:rFonts w:eastAsia="Times New Roman"/>
              </w:rPr>
              <w:t>wymagana</w:t>
            </w:r>
          </w:p>
        </w:tc>
      </w:tr>
      <w:tr w:rsidR="007A3A9A" w:rsidRPr="007A3A9A" w14:paraId="5AFCB732" w14:textId="77777777" w:rsidTr="006161F2">
        <w:trPr>
          <w:cantSplit/>
          <w:trHeight w:val="384"/>
        </w:trPr>
        <w:tc>
          <w:tcPr>
            <w:tcW w:w="311" w:type="pct"/>
            <w:vAlign w:val="center"/>
          </w:tcPr>
          <w:p w14:paraId="3401E912" w14:textId="77777777" w:rsidR="007A3A9A" w:rsidRPr="007A3A9A" w:rsidRDefault="007A3A9A" w:rsidP="007A3A9A">
            <w:pPr>
              <w:rPr>
                <w:rFonts w:eastAsia="Times New Roman"/>
              </w:rPr>
            </w:pPr>
            <w:r w:rsidRPr="007A3A9A">
              <w:rPr>
                <w:rFonts w:eastAsia="Times New Roman"/>
              </w:rPr>
              <w:t>2.10</w:t>
            </w:r>
          </w:p>
        </w:tc>
        <w:tc>
          <w:tcPr>
            <w:tcW w:w="1364" w:type="pct"/>
            <w:vAlign w:val="center"/>
          </w:tcPr>
          <w:p w14:paraId="48571E6C" w14:textId="77777777" w:rsidR="007A3A9A" w:rsidRPr="007A3A9A" w:rsidRDefault="007A3A9A" w:rsidP="007A3A9A">
            <w:pPr>
              <w:rPr>
                <w:rFonts w:eastAsia="Times New Roman"/>
                <w:b/>
                <w:bCs/>
              </w:rPr>
            </w:pPr>
            <w:r w:rsidRPr="007A3A9A">
              <w:rPr>
                <w:rFonts w:eastAsia="Times New Roman"/>
                <w:b/>
                <w:bCs/>
              </w:rPr>
              <w:t>Oświetlenie</w:t>
            </w:r>
          </w:p>
        </w:tc>
        <w:tc>
          <w:tcPr>
            <w:tcW w:w="3325" w:type="pct"/>
            <w:gridSpan w:val="3"/>
          </w:tcPr>
          <w:p w14:paraId="5136E8A1" w14:textId="77777777" w:rsidR="007A3A9A" w:rsidRPr="007A3A9A" w:rsidRDefault="007A3A9A" w:rsidP="007A3A9A">
            <w:pPr>
              <w:numPr>
                <w:ilvl w:val="0"/>
                <w:numId w:val="181"/>
              </w:numPr>
              <w:rPr>
                <w:rFonts w:eastAsia="Times New Roman"/>
              </w:rPr>
            </w:pPr>
            <w:r w:rsidRPr="007A3A9A">
              <w:rPr>
                <w:rFonts w:eastAsia="Times New Roman"/>
              </w:rPr>
              <w:t xml:space="preserve">sprawne, umożliwiające bezpieczne przemieszczanie się pasażerów po kabinie pasażerskiej oraz </w:t>
            </w:r>
            <w:proofErr w:type="gramStart"/>
            <w:r w:rsidRPr="007A3A9A">
              <w:rPr>
                <w:rFonts w:eastAsia="Times New Roman"/>
              </w:rPr>
              <w:t>nie pogarszające</w:t>
            </w:r>
            <w:proofErr w:type="gramEnd"/>
            <w:r w:rsidRPr="007A3A9A">
              <w:rPr>
                <w:rFonts w:eastAsia="Times New Roman"/>
              </w:rPr>
              <w:t xml:space="preserve"> widoczności kierowcy</w:t>
            </w:r>
          </w:p>
          <w:p w14:paraId="428748B2" w14:textId="77777777" w:rsidR="007A3A9A" w:rsidRPr="007A3A9A" w:rsidRDefault="007A3A9A" w:rsidP="007A3A9A">
            <w:pPr>
              <w:numPr>
                <w:ilvl w:val="0"/>
                <w:numId w:val="181"/>
              </w:numPr>
              <w:rPr>
                <w:rFonts w:eastAsia="Times New Roman"/>
              </w:rPr>
            </w:pPr>
            <w:r w:rsidRPr="007A3A9A">
              <w:rPr>
                <w:rFonts w:eastAsia="Times New Roman"/>
              </w:rPr>
              <w:t>niezależne oświetlenie przedziału pasażerskiego i kabiny kierowcy</w:t>
            </w:r>
          </w:p>
        </w:tc>
      </w:tr>
      <w:tr w:rsidR="007A3A9A" w:rsidRPr="007A3A9A" w14:paraId="22A6AA5A" w14:textId="77777777" w:rsidTr="006161F2">
        <w:trPr>
          <w:cantSplit/>
        </w:trPr>
        <w:tc>
          <w:tcPr>
            <w:tcW w:w="311" w:type="pct"/>
            <w:vAlign w:val="center"/>
          </w:tcPr>
          <w:p w14:paraId="2C0CCD89" w14:textId="77777777" w:rsidR="007A3A9A" w:rsidRPr="007A3A9A" w:rsidRDefault="007A3A9A" w:rsidP="007A3A9A">
            <w:pPr>
              <w:rPr>
                <w:rFonts w:eastAsia="Times New Roman"/>
              </w:rPr>
            </w:pPr>
            <w:r w:rsidRPr="007A3A9A">
              <w:rPr>
                <w:rFonts w:eastAsia="Times New Roman"/>
              </w:rPr>
              <w:t>2.11</w:t>
            </w:r>
          </w:p>
        </w:tc>
        <w:tc>
          <w:tcPr>
            <w:tcW w:w="1364" w:type="pct"/>
            <w:vAlign w:val="center"/>
          </w:tcPr>
          <w:p w14:paraId="0235C87B" w14:textId="77777777" w:rsidR="007A3A9A" w:rsidRPr="007A3A9A" w:rsidRDefault="007A3A9A" w:rsidP="007A3A9A">
            <w:pPr>
              <w:rPr>
                <w:rFonts w:eastAsia="Times New Roman"/>
                <w:b/>
                <w:bCs/>
              </w:rPr>
            </w:pPr>
            <w:r w:rsidRPr="007A3A9A">
              <w:rPr>
                <w:rFonts w:eastAsia="Times New Roman"/>
                <w:b/>
                <w:bCs/>
              </w:rPr>
              <w:t>Wyposażenie dodatkowe</w:t>
            </w:r>
          </w:p>
        </w:tc>
        <w:tc>
          <w:tcPr>
            <w:tcW w:w="3325" w:type="pct"/>
            <w:gridSpan w:val="3"/>
            <w:vAlign w:val="center"/>
          </w:tcPr>
          <w:p w14:paraId="6458C3A4" w14:textId="77777777" w:rsidR="007A3A9A" w:rsidRPr="007A3A9A" w:rsidRDefault="007A3A9A" w:rsidP="007A3A9A">
            <w:pPr>
              <w:numPr>
                <w:ilvl w:val="0"/>
                <w:numId w:val="180"/>
              </w:numPr>
              <w:rPr>
                <w:rFonts w:eastAsia="Times New Roman"/>
              </w:rPr>
            </w:pPr>
            <w:r w:rsidRPr="007A3A9A">
              <w:rPr>
                <w:rFonts w:eastAsia="Times New Roman"/>
              </w:rPr>
              <w:t>gaśnice proszkowe (minimum 6 kg) 2 szt. w pobliżu kabiny kierowcy,</w:t>
            </w:r>
          </w:p>
          <w:p w14:paraId="3C5643D2" w14:textId="77777777" w:rsidR="007A3A9A" w:rsidRPr="007A3A9A" w:rsidRDefault="007A3A9A" w:rsidP="007A3A9A">
            <w:pPr>
              <w:numPr>
                <w:ilvl w:val="0"/>
                <w:numId w:val="180"/>
              </w:numPr>
              <w:rPr>
                <w:rFonts w:eastAsia="Times New Roman"/>
              </w:rPr>
            </w:pPr>
            <w:r w:rsidRPr="007A3A9A">
              <w:rPr>
                <w:rFonts w:eastAsia="Times New Roman"/>
                <w:bCs/>
              </w:rPr>
              <w:t>młotki bezpieczeństwa do stłuczenia szyb w oknach awaryjnych, co najmniej 2 szt.,</w:t>
            </w:r>
          </w:p>
          <w:p w14:paraId="5474A694" w14:textId="77777777" w:rsidR="007A3A9A" w:rsidRPr="007A3A9A" w:rsidRDefault="007A3A9A" w:rsidP="007A3A9A">
            <w:pPr>
              <w:numPr>
                <w:ilvl w:val="0"/>
                <w:numId w:val="180"/>
              </w:numPr>
              <w:rPr>
                <w:rFonts w:eastAsia="Times New Roman"/>
              </w:rPr>
            </w:pPr>
            <w:r w:rsidRPr="007A3A9A">
              <w:rPr>
                <w:rFonts w:eastAsia="Times New Roman"/>
                <w:bCs/>
              </w:rPr>
              <w:t>trójkąt ostrzegawczy,</w:t>
            </w:r>
          </w:p>
          <w:p w14:paraId="1A276D0F" w14:textId="77777777" w:rsidR="007A3A9A" w:rsidRPr="007A3A9A" w:rsidRDefault="007A3A9A" w:rsidP="007A3A9A">
            <w:pPr>
              <w:numPr>
                <w:ilvl w:val="0"/>
                <w:numId w:val="180"/>
              </w:numPr>
              <w:rPr>
                <w:rFonts w:eastAsia="Times New Roman"/>
              </w:rPr>
            </w:pPr>
            <w:r w:rsidRPr="007A3A9A">
              <w:rPr>
                <w:rFonts w:eastAsia="Times New Roman"/>
                <w:bCs/>
              </w:rPr>
              <w:t>apteczka,</w:t>
            </w:r>
          </w:p>
          <w:p w14:paraId="758FA480" w14:textId="77777777" w:rsidR="007A3A9A" w:rsidRPr="007A3A9A" w:rsidRDefault="007A3A9A" w:rsidP="007A3A9A">
            <w:pPr>
              <w:numPr>
                <w:ilvl w:val="0"/>
                <w:numId w:val="180"/>
              </w:numPr>
              <w:rPr>
                <w:rFonts w:eastAsia="Times New Roman"/>
              </w:rPr>
            </w:pPr>
            <w:r w:rsidRPr="007A3A9A">
              <w:rPr>
                <w:rFonts w:eastAsia="Times New Roman"/>
              </w:rPr>
              <w:t>kasa fiskalna w kabinie kierowcy wraz z dostępem do zasilania 12V prądu stałego</w:t>
            </w:r>
          </w:p>
        </w:tc>
      </w:tr>
    </w:tbl>
    <w:p w14:paraId="6EE20F3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16FA17A" w14:textId="77777777" w:rsidR="007A3A9A" w:rsidRPr="007A3A9A" w:rsidRDefault="007A3A9A" w:rsidP="007A3A9A">
      <w:pPr>
        <w:numPr>
          <w:ilvl w:val="0"/>
          <w:numId w:val="13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Wyposażenie podstawowe autobusów</w:t>
      </w:r>
    </w:p>
    <w:tbl>
      <w:tblPr>
        <w:tblStyle w:val="Tabela-Siatka2"/>
        <w:tblW w:w="5349" w:type="pct"/>
        <w:tblLook w:val="04A0" w:firstRow="1" w:lastRow="0" w:firstColumn="1" w:lastColumn="0" w:noHBand="0" w:noVBand="1"/>
      </w:tblPr>
      <w:tblGrid>
        <w:gridCol w:w="536"/>
        <w:gridCol w:w="2691"/>
        <w:gridCol w:w="2111"/>
        <w:gridCol w:w="2256"/>
        <w:gridCol w:w="2101"/>
      </w:tblGrid>
      <w:tr w:rsidR="007A3A9A" w:rsidRPr="007A3A9A" w14:paraId="6825E9BB" w14:textId="77777777" w:rsidTr="006161F2">
        <w:trPr>
          <w:cantSplit/>
          <w:trHeight w:val="165"/>
          <w:tblHeader/>
        </w:trPr>
        <w:tc>
          <w:tcPr>
            <w:tcW w:w="277" w:type="pct"/>
            <w:vMerge w:val="restart"/>
            <w:tcBorders>
              <w:top w:val="single" w:sz="4" w:space="0" w:color="auto"/>
              <w:left w:val="single" w:sz="4" w:space="0" w:color="auto"/>
              <w:right w:val="single" w:sz="4" w:space="0" w:color="auto"/>
            </w:tcBorders>
            <w:vAlign w:val="center"/>
          </w:tcPr>
          <w:p w14:paraId="6292AB25" w14:textId="77777777" w:rsidR="007A3A9A" w:rsidRPr="007A3A9A" w:rsidRDefault="007A3A9A" w:rsidP="007A3A9A">
            <w:pPr>
              <w:rPr>
                <w:rFonts w:eastAsia="Times New Roman"/>
              </w:rPr>
            </w:pPr>
            <w:r w:rsidRPr="007A3A9A">
              <w:rPr>
                <w:rFonts w:eastAsia="Times New Roman"/>
              </w:rPr>
              <w:t>L.p.</w:t>
            </w:r>
          </w:p>
        </w:tc>
        <w:tc>
          <w:tcPr>
            <w:tcW w:w="1402" w:type="pct"/>
            <w:vMerge w:val="restart"/>
            <w:tcBorders>
              <w:top w:val="single" w:sz="4" w:space="0" w:color="auto"/>
              <w:left w:val="single" w:sz="4" w:space="0" w:color="auto"/>
              <w:right w:val="single" w:sz="4" w:space="0" w:color="auto"/>
            </w:tcBorders>
            <w:vAlign w:val="center"/>
          </w:tcPr>
          <w:p w14:paraId="2FBCA4F3" w14:textId="77777777" w:rsidR="007A3A9A" w:rsidRPr="007A3A9A" w:rsidRDefault="007A3A9A" w:rsidP="007A3A9A">
            <w:pPr>
              <w:rPr>
                <w:rFonts w:eastAsia="Times New Roman"/>
              </w:rPr>
            </w:pPr>
            <w:r w:rsidRPr="007A3A9A">
              <w:rPr>
                <w:rFonts w:eastAsia="Times New Roman"/>
              </w:rPr>
              <w:t>Parametr</w:t>
            </w:r>
          </w:p>
        </w:tc>
        <w:tc>
          <w:tcPr>
            <w:tcW w:w="3321" w:type="pct"/>
            <w:gridSpan w:val="3"/>
            <w:tcBorders>
              <w:top w:val="single" w:sz="4" w:space="0" w:color="auto"/>
              <w:left w:val="single" w:sz="4" w:space="0" w:color="auto"/>
              <w:right w:val="single" w:sz="4" w:space="0" w:color="auto"/>
            </w:tcBorders>
            <w:vAlign w:val="center"/>
          </w:tcPr>
          <w:p w14:paraId="7310D770" w14:textId="77777777" w:rsidR="007A3A9A" w:rsidRPr="007A3A9A" w:rsidRDefault="007A3A9A" w:rsidP="007A3A9A">
            <w:pPr>
              <w:rPr>
                <w:rFonts w:eastAsia="Times New Roman"/>
              </w:rPr>
            </w:pPr>
            <w:r w:rsidRPr="007A3A9A">
              <w:rPr>
                <w:rFonts w:eastAsia="Times New Roman"/>
              </w:rPr>
              <w:t xml:space="preserve">Wymagania dla autobusów klasy: </w:t>
            </w:r>
          </w:p>
        </w:tc>
      </w:tr>
      <w:tr w:rsidR="007A3A9A" w:rsidRPr="007A3A9A" w14:paraId="7EE21834" w14:textId="77777777" w:rsidTr="006161F2">
        <w:trPr>
          <w:cantSplit/>
          <w:trHeight w:val="165"/>
          <w:tblHeader/>
        </w:trPr>
        <w:tc>
          <w:tcPr>
            <w:tcW w:w="277" w:type="pct"/>
            <w:vMerge/>
            <w:tcBorders>
              <w:left w:val="single" w:sz="4" w:space="0" w:color="auto"/>
              <w:bottom w:val="single" w:sz="4" w:space="0" w:color="auto"/>
              <w:right w:val="single" w:sz="4" w:space="0" w:color="auto"/>
            </w:tcBorders>
            <w:vAlign w:val="center"/>
          </w:tcPr>
          <w:p w14:paraId="1184A97E"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2966F23C" w14:textId="77777777" w:rsidR="007A3A9A" w:rsidRPr="007A3A9A" w:rsidRDefault="007A3A9A" w:rsidP="007A3A9A">
            <w:pPr>
              <w:rPr>
                <w:rFonts w:eastAsia="Times New Roman"/>
              </w:rPr>
            </w:pPr>
          </w:p>
        </w:tc>
        <w:tc>
          <w:tcPr>
            <w:tcW w:w="1096" w:type="pct"/>
            <w:tcBorders>
              <w:top w:val="single" w:sz="4" w:space="0" w:color="auto"/>
              <w:left w:val="single" w:sz="4" w:space="0" w:color="auto"/>
              <w:right w:val="single" w:sz="4" w:space="0" w:color="auto"/>
            </w:tcBorders>
            <w:vAlign w:val="center"/>
          </w:tcPr>
          <w:p w14:paraId="6D67A8C2" w14:textId="77777777" w:rsidR="007A3A9A" w:rsidRPr="007A3A9A" w:rsidRDefault="007A3A9A" w:rsidP="007A3A9A">
            <w:pPr>
              <w:rPr>
                <w:rFonts w:eastAsia="Times New Roman"/>
              </w:rPr>
            </w:pPr>
            <w:r w:rsidRPr="007A3A9A">
              <w:rPr>
                <w:rFonts w:eastAsia="Times New Roman"/>
              </w:rPr>
              <w:t>A</w:t>
            </w:r>
          </w:p>
        </w:tc>
        <w:tc>
          <w:tcPr>
            <w:tcW w:w="1170" w:type="pct"/>
            <w:tcBorders>
              <w:left w:val="single" w:sz="4" w:space="0" w:color="auto"/>
              <w:right w:val="single" w:sz="4" w:space="0" w:color="auto"/>
            </w:tcBorders>
            <w:vAlign w:val="center"/>
          </w:tcPr>
          <w:p w14:paraId="3CC206D3" w14:textId="77777777" w:rsidR="007A3A9A" w:rsidRPr="007A3A9A" w:rsidRDefault="007A3A9A" w:rsidP="007A3A9A">
            <w:pPr>
              <w:rPr>
                <w:rFonts w:eastAsia="Times New Roman"/>
              </w:rPr>
            </w:pPr>
            <w:r w:rsidRPr="007A3A9A">
              <w:rPr>
                <w:rFonts w:eastAsia="Times New Roman"/>
              </w:rPr>
              <w:t>A1</w:t>
            </w:r>
          </w:p>
        </w:tc>
        <w:tc>
          <w:tcPr>
            <w:tcW w:w="1055" w:type="pct"/>
            <w:tcBorders>
              <w:left w:val="single" w:sz="4" w:space="0" w:color="auto"/>
              <w:right w:val="single" w:sz="4" w:space="0" w:color="auto"/>
            </w:tcBorders>
          </w:tcPr>
          <w:p w14:paraId="7A8C994D" w14:textId="77777777" w:rsidR="007A3A9A" w:rsidRPr="007A3A9A" w:rsidRDefault="007A3A9A" w:rsidP="007A3A9A">
            <w:pPr>
              <w:rPr>
                <w:rFonts w:eastAsia="Times New Roman"/>
              </w:rPr>
            </w:pPr>
            <w:r w:rsidRPr="007A3A9A">
              <w:rPr>
                <w:rFonts w:eastAsia="Times New Roman"/>
              </w:rPr>
              <w:t>C</w:t>
            </w:r>
          </w:p>
        </w:tc>
      </w:tr>
      <w:tr w:rsidR="007A3A9A" w:rsidRPr="007A3A9A" w14:paraId="720BAA90" w14:textId="77777777" w:rsidTr="006161F2">
        <w:trPr>
          <w:cantSplit/>
          <w:trHeight w:val="161"/>
        </w:trPr>
        <w:tc>
          <w:tcPr>
            <w:tcW w:w="277" w:type="pct"/>
            <w:tcBorders>
              <w:top w:val="single" w:sz="4" w:space="0" w:color="auto"/>
              <w:left w:val="single" w:sz="4" w:space="0" w:color="auto"/>
              <w:bottom w:val="single" w:sz="4" w:space="0" w:color="auto"/>
              <w:right w:val="single" w:sz="4" w:space="0" w:color="auto"/>
            </w:tcBorders>
            <w:vAlign w:val="center"/>
          </w:tcPr>
          <w:p w14:paraId="42C77F32" w14:textId="77777777" w:rsidR="007A3A9A" w:rsidRPr="007A3A9A" w:rsidRDefault="007A3A9A" w:rsidP="007A3A9A">
            <w:pPr>
              <w:rPr>
                <w:rFonts w:eastAsia="Times New Roman"/>
              </w:rPr>
            </w:pPr>
            <w:r w:rsidRPr="007A3A9A">
              <w:rPr>
                <w:rFonts w:eastAsia="Times New Roman"/>
              </w:rPr>
              <w:t>3.1</w:t>
            </w:r>
          </w:p>
        </w:tc>
        <w:tc>
          <w:tcPr>
            <w:tcW w:w="1402" w:type="pct"/>
            <w:tcBorders>
              <w:top w:val="single" w:sz="4" w:space="0" w:color="auto"/>
              <w:left w:val="single" w:sz="4" w:space="0" w:color="auto"/>
              <w:right w:val="single" w:sz="4" w:space="0" w:color="auto"/>
            </w:tcBorders>
            <w:vAlign w:val="center"/>
          </w:tcPr>
          <w:p w14:paraId="7A678830" w14:textId="77777777" w:rsidR="007A3A9A" w:rsidRPr="007A3A9A" w:rsidRDefault="007A3A9A" w:rsidP="007A3A9A">
            <w:pPr>
              <w:rPr>
                <w:rFonts w:eastAsia="Times New Roman"/>
                <w:b/>
                <w:bCs/>
              </w:rPr>
            </w:pPr>
            <w:r w:rsidRPr="007A3A9A">
              <w:rPr>
                <w:rFonts w:eastAsia="Times New Roman"/>
              </w:rPr>
              <w:t>Poręcze i słupki w przestrzeni pasażerskiej</w:t>
            </w:r>
          </w:p>
        </w:tc>
        <w:tc>
          <w:tcPr>
            <w:tcW w:w="3321" w:type="pct"/>
            <w:gridSpan w:val="3"/>
            <w:tcBorders>
              <w:top w:val="single" w:sz="4" w:space="0" w:color="auto"/>
              <w:left w:val="single" w:sz="4" w:space="0" w:color="auto"/>
              <w:right w:val="single" w:sz="4" w:space="0" w:color="auto"/>
            </w:tcBorders>
            <w:vAlign w:val="center"/>
          </w:tcPr>
          <w:p w14:paraId="70E09045" w14:textId="77777777" w:rsidR="007A3A9A" w:rsidRPr="007A3A9A" w:rsidRDefault="007A3A9A" w:rsidP="007A3A9A">
            <w:pPr>
              <w:numPr>
                <w:ilvl w:val="0"/>
                <w:numId w:val="180"/>
              </w:numPr>
              <w:rPr>
                <w:rFonts w:eastAsia="Times New Roman"/>
                <w:bCs/>
              </w:rPr>
            </w:pPr>
            <w:r w:rsidRPr="007A3A9A">
              <w:rPr>
                <w:rFonts w:eastAsia="Times New Roman"/>
                <w:bCs/>
              </w:rPr>
              <w:t>poręcze i słupki w przedziale pasażerskim zamocowane w sposób trwały i bezpieczny, na wysokości umożliwiającej pasażerom wygodne z nich korzystanie, wyposażone w ergonomiczne uchwyty</w:t>
            </w:r>
          </w:p>
        </w:tc>
      </w:tr>
      <w:tr w:rsidR="007A3A9A" w:rsidRPr="007A3A9A" w14:paraId="48951D15" w14:textId="77777777" w:rsidTr="006161F2">
        <w:trPr>
          <w:cantSplit/>
          <w:trHeight w:val="161"/>
        </w:trPr>
        <w:tc>
          <w:tcPr>
            <w:tcW w:w="277" w:type="pct"/>
            <w:tcBorders>
              <w:top w:val="single" w:sz="4" w:space="0" w:color="auto"/>
              <w:left w:val="single" w:sz="4" w:space="0" w:color="auto"/>
              <w:bottom w:val="single" w:sz="4" w:space="0" w:color="auto"/>
              <w:right w:val="single" w:sz="4" w:space="0" w:color="auto"/>
            </w:tcBorders>
            <w:vAlign w:val="center"/>
          </w:tcPr>
          <w:p w14:paraId="449B4E1F" w14:textId="77777777" w:rsidR="007A3A9A" w:rsidRPr="007A3A9A" w:rsidRDefault="007A3A9A" w:rsidP="007A3A9A">
            <w:pPr>
              <w:rPr>
                <w:rFonts w:eastAsia="Times New Roman"/>
              </w:rPr>
            </w:pPr>
            <w:r w:rsidRPr="007A3A9A">
              <w:rPr>
                <w:rFonts w:eastAsia="Times New Roman"/>
              </w:rPr>
              <w:t>3.2</w:t>
            </w:r>
          </w:p>
        </w:tc>
        <w:tc>
          <w:tcPr>
            <w:tcW w:w="1402" w:type="pct"/>
            <w:tcBorders>
              <w:top w:val="single" w:sz="4" w:space="0" w:color="auto"/>
              <w:left w:val="single" w:sz="4" w:space="0" w:color="auto"/>
              <w:right w:val="single" w:sz="4" w:space="0" w:color="auto"/>
            </w:tcBorders>
            <w:vAlign w:val="center"/>
          </w:tcPr>
          <w:p w14:paraId="1510E630" w14:textId="77777777" w:rsidR="007A3A9A" w:rsidRPr="007A3A9A" w:rsidRDefault="007A3A9A" w:rsidP="007A3A9A">
            <w:pPr>
              <w:rPr>
                <w:rFonts w:eastAsia="Times New Roman"/>
                <w:b/>
                <w:bCs/>
              </w:rPr>
            </w:pPr>
            <w:r w:rsidRPr="007A3A9A">
              <w:rPr>
                <w:rFonts w:eastAsia="Times New Roman"/>
                <w:b/>
                <w:bCs/>
              </w:rPr>
              <w:t>Oznakowanie autobusów oraz elementów przestrzeni pasażerskiej</w:t>
            </w:r>
          </w:p>
        </w:tc>
        <w:tc>
          <w:tcPr>
            <w:tcW w:w="3321" w:type="pct"/>
            <w:gridSpan w:val="3"/>
            <w:tcBorders>
              <w:top w:val="single" w:sz="4" w:space="0" w:color="auto"/>
              <w:left w:val="single" w:sz="4" w:space="0" w:color="auto"/>
              <w:right w:val="single" w:sz="4" w:space="0" w:color="auto"/>
            </w:tcBorders>
          </w:tcPr>
          <w:p w14:paraId="445B7AA2" w14:textId="77777777" w:rsidR="007A3A9A" w:rsidRPr="007A3A9A" w:rsidRDefault="007A3A9A" w:rsidP="007A3A9A">
            <w:pPr>
              <w:rPr>
                <w:rFonts w:eastAsia="Times New Roman"/>
              </w:rPr>
            </w:pPr>
            <w:r w:rsidRPr="007A3A9A">
              <w:rPr>
                <w:rFonts w:eastAsia="Times New Roman"/>
              </w:rPr>
              <w:t xml:space="preserve">Autobusy oznakowane </w:t>
            </w:r>
          </w:p>
          <w:p w14:paraId="047C5F5D" w14:textId="77777777" w:rsidR="007A3A9A" w:rsidRPr="007A3A9A" w:rsidRDefault="007A3A9A" w:rsidP="007A3A9A">
            <w:pPr>
              <w:numPr>
                <w:ilvl w:val="0"/>
                <w:numId w:val="174"/>
              </w:numPr>
              <w:rPr>
                <w:rFonts w:eastAsia="Times New Roman"/>
              </w:rPr>
            </w:pPr>
            <w:r w:rsidRPr="007A3A9A">
              <w:rPr>
                <w:rFonts w:eastAsia="Times New Roman"/>
              </w:rPr>
              <w:t>logo Wykonawcy,</w:t>
            </w:r>
          </w:p>
          <w:p w14:paraId="32632357" w14:textId="77777777" w:rsidR="007A3A9A" w:rsidRPr="007A3A9A" w:rsidRDefault="007A3A9A" w:rsidP="007A3A9A">
            <w:pPr>
              <w:numPr>
                <w:ilvl w:val="0"/>
                <w:numId w:val="174"/>
              </w:numPr>
              <w:rPr>
                <w:rFonts w:eastAsia="Times New Roman"/>
              </w:rPr>
            </w:pPr>
            <w:r w:rsidRPr="007A3A9A">
              <w:rPr>
                <w:rFonts w:eastAsia="Times New Roman"/>
              </w:rPr>
              <w:t>wyjścia awaryjne (piktogramy),</w:t>
            </w:r>
          </w:p>
          <w:p w14:paraId="204F8F0F" w14:textId="77777777" w:rsidR="007A3A9A" w:rsidRPr="007A3A9A" w:rsidRDefault="007A3A9A" w:rsidP="007A3A9A">
            <w:pPr>
              <w:numPr>
                <w:ilvl w:val="0"/>
                <w:numId w:val="174"/>
              </w:numPr>
              <w:rPr>
                <w:rFonts w:eastAsia="Times New Roman"/>
              </w:rPr>
            </w:pPr>
            <w:r w:rsidRPr="007A3A9A">
              <w:rPr>
                <w:rFonts w:eastAsia="Times New Roman"/>
              </w:rPr>
              <w:t>miejsce siedzące dla osoby niepełnosprawnej, dla osoby starszej, dla kobiety w ciąży (piktogramy),</w:t>
            </w:r>
          </w:p>
          <w:p w14:paraId="272FECBF" w14:textId="77777777" w:rsidR="007A3A9A" w:rsidRPr="007A3A9A" w:rsidRDefault="007A3A9A" w:rsidP="007A3A9A">
            <w:pPr>
              <w:numPr>
                <w:ilvl w:val="0"/>
                <w:numId w:val="174"/>
              </w:numPr>
              <w:rPr>
                <w:rFonts w:eastAsia="Times New Roman"/>
              </w:rPr>
            </w:pPr>
            <w:r w:rsidRPr="007A3A9A">
              <w:rPr>
                <w:rFonts w:eastAsia="Times New Roman"/>
              </w:rPr>
              <w:t xml:space="preserve">przyciski otwierające drzwi (piktogramy), </w:t>
            </w:r>
          </w:p>
          <w:p w14:paraId="749A1AFF" w14:textId="77777777" w:rsidR="007A3A9A" w:rsidRPr="007A3A9A" w:rsidRDefault="007A3A9A" w:rsidP="007A3A9A">
            <w:pPr>
              <w:numPr>
                <w:ilvl w:val="0"/>
                <w:numId w:val="174"/>
              </w:numPr>
              <w:rPr>
                <w:rFonts w:eastAsia="Times New Roman"/>
              </w:rPr>
            </w:pPr>
            <w:r w:rsidRPr="007A3A9A">
              <w:rPr>
                <w:rFonts w:eastAsia="Times New Roman"/>
              </w:rPr>
              <w:t>informacja o zakazie palenia wyrobów tytoniowych i e-papierosów (piktogramy),</w:t>
            </w:r>
          </w:p>
          <w:p w14:paraId="570AB101" w14:textId="77777777" w:rsidR="007A3A9A" w:rsidRPr="007A3A9A" w:rsidRDefault="007A3A9A" w:rsidP="007A3A9A">
            <w:pPr>
              <w:numPr>
                <w:ilvl w:val="0"/>
                <w:numId w:val="174"/>
              </w:numPr>
              <w:rPr>
                <w:rFonts w:eastAsia="Times New Roman"/>
              </w:rPr>
            </w:pPr>
            <w:r w:rsidRPr="007A3A9A">
              <w:rPr>
                <w:rFonts w:eastAsia="Times New Roman"/>
              </w:rPr>
              <w:t>stopnie wejściowe oznakowane kolorem żółtym ostrzegawczym.</w:t>
            </w:r>
          </w:p>
          <w:p w14:paraId="503563AE" w14:textId="77777777" w:rsidR="007A3A9A" w:rsidRPr="007A3A9A" w:rsidRDefault="007A3A9A" w:rsidP="007A3A9A">
            <w:pPr>
              <w:rPr>
                <w:rFonts w:eastAsia="Times New Roman"/>
                <w:b/>
                <w:bCs/>
              </w:rPr>
            </w:pPr>
            <w:r w:rsidRPr="007A3A9A">
              <w:rPr>
                <w:rFonts w:eastAsia="Times New Roman"/>
                <w:b/>
                <w:bCs/>
              </w:rPr>
              <w:t>Dotyczy autobusów klasy A:</w:t>
            </w:r>
          </w:p>
          <w:p w14:paraId="2B3DEEC4" w14:textId="77777777" w:rsidR="007A3A9A" w:rsidRPr="007A3A9A" w:rsidRDefault="007A3A9A" w:rsidP="007A3A9A">
            <w:pPr>
              <w:numPr>
                <w:ilvl w:val="0"/>
                <w:numId w:val="174"/>
              </w:numPr>
              <w:rPr>
                <w:rFonts w:eastAsia="Times New Roman"/>
              </w:rPr>
            </w:pPr>
            <w:r w:rsidRPr="007A3A9A">
              <w:rPr>
                <w:rFonts w:eastAsia="Times New Roman"/>
              </w:rPr>
              <w:t>drzwi przy miejscu przeznaczonym na wózek inwalidzki i dziecięcy (piktogramy),</w:t>
            </w:r>
          </w:p>
          <w:p w14:paraId="01FDA5E8" w14:textId="77777777" w:rsidR="007A3A9A" w:rsidRPr="007A3A9A" w:rsidRDefault="007A3A9A" w:rsidP="007A3A9A">
            <w:pPr>
              <w:numPr>
                <w:ilvl w:val="0"/>
                <w:numId w:val="174"/>
              </w:numPr>
              <w:rPr>
                <w:rFonts w:eastAsia="Times New Roman"/>
              </w:rPr>
            </w:pPr>
            <w:r w:rsidRPr="007A3A9A">
              <w:rPr>
                <w:rFonts w:eastAsia="Times New Roman"/>
              </w:rPr>
              <w:t>miejsce dla wózka z osobą niepełnosprawną, dla wózka z dzieckiem (piktogramy),</w:t>
            </w:r>
          </w:p>
          <w:p w14:paraId="7AD25A71" w14:textId="77777777" w:rsidR="007A3A9A" w:rsidRPr="007A3A9A" w:rsidRDefault="007A3A9A" w:rsidP="007A3A9A">
            <w:pPr>
              <w:rPr>
                <w:rFonts w:eastAsia="Times New Roman"/>
              </w:rPr>
            </w:pPr>
          </w:p>
          <w:p w14:paraId="72E4A4D9" w14:textId="77777777" w:rsidR="007A3A9A" w:rsidRPr="007A3A9A" w:rsidRDefault="007A3A9A" w:rsidP="007A3A9A">
            <w:pPr>
              <w:rPr>
                <w:rFonts w:eastAsia="Times New Roman"/>
              </w:rPr>
            </w:pPr>
            <w:r w:rsidRPr="007A3A9A">
              <w:rPr>
                <w:rFonts w:eastAsia="Times New Roman"/>
                <w:b/>
                <w:bCs/>
              </w:rPr>
              <w:t>Wymagania odnośnie do zastosowanych grafik i znaków, ich wymiarów i lokalizacji na pojeździe wymagają uzgodnienia z Zamawiającym w formie wizualizacji przygotowanej przez Wykonawcę</w:t>
            </w:r>
          </w:p>
        </w:tc>
      </w:tr>
      <w:tr w:rsidR="007A3A9A" w:rsidRPr="007A3A9A" w14:paraId="45FA1C2D" w14:textId="77777777" w:rsidTr="006161F2">
        <w:trPr>
          <w:cantSplit/>
          <w:trHeight w:val="161"/>
        </w:trPr>
        <w:tc>
          <w:tcPr>
            <w:tcW w:w="277" w:type="pct"/>
            <w:tcBorders>
              <w:top w:val="single" w:sz="4" w:space="0" w:color="auto"/>
              <w:left w:val="single" w:sz="4" w:space="0" w:color="auto"/>
              <w:bottom w:val="single" w:sz="4" w:space="0" w:color="auto"/>
              <w:right w:val="single" w:sz="4" w:space="0" w:color="auto"/>
            </w:tcBorders>
            <w:vAlign w:val="center"/>
          </w:tcPr>
          <w:p w14:paraId="1B897909" w14:textId="77777777" w:rsidR="007A3A9A" w:rsidRPr="007A3A9A" w:rsidRDefault="007A3A9A" w:rsidP="007A3A9A">
            <w:pPr>
              <w:rPr>
                <w:rFonts w:eastAsia="Times New Roman"/>
              </w:rPr>
            </w:pPr>
            <w:r w:rsidRPr="007A3A9A">
              <w:rPr>
                <w:rFonts w:eastAsia="Times New Roman"/>
              </w:rPr>
              <w:t>3.3</w:t>
            </w:r>
          </w:p>
        </w:tc>
        <w:tc>
          <w:tcPr>
            <w:tcW w:w="1402" w:type="pct"/>
            <w:tcBorders>
              <w:top w:val="single" w:sz="4" w:space="0" w:color="auto"/>
              <w:left w:val="single" w:sz="4" w:space="0" w:color="auto"/>
              <w:right w:val="single" w:sz="4" w:space="0" w:color="auto"/>
            </w:tcBorders>
            <w:vAlign w:val="center"/>
          </w:tcPr>
          <w:p w14:paraId="03F50FE9" w14:textId="77777777" w:rsidR="007A3A9A" w:rsidRPr="007A3A9A" w:rsidRDefault="007A3A9A" w:rsidP="007A3A9A">
            <w:pPr>
              <w:rPr>
                <w:rFonts w:eastAsia="Times New Roman"/>
                <w:b/>
                <w:bCs/>
              </w:rPr>
            </w:pPr>
            <w:r w:rsidRPr="007A3A9A">
              <w:rPr>
                <w:rFonts w:eastAsia="Times New Roman"/>
                <w:b/>
                <w:bCs/>
              </w:rPr>
              <w:t>Informacja pasażerska</w:t>
            </w:r>
          </w:p>
        </w:tc>
        <w:tc>
          <w:tcPr>
            <w:tcW w:w="3321" w:type="pct"/>
            <w:gridSpan w:val="3"/>
            <w:tcBorders>
              <w:top w:val="single" w:sz="4" w:space="0" w:color="auto"/>
              <w:left w:val="single" w:sz="4" w:space="0" w:color="auto"/>
              <w:right w:val="single" w:sz="4" w:space="0" w:color="auto"/>
            </w:tcBorders>
          </w:tcPr>
          <w:p w14:paraId="6B70159D" w14:textId="77777777" w:rsidR="007A3A9A" w:rsidRPr="007A3A9A" w:rsidRDefault="007A3A9A" w:rsidP="007A3A9A">
            <w:pPr>
              <w:rPr>
                <w:rFonts w:eastAsia="Times New Roman"/>
              </w:rPr>
            </w:pPr>
            <w:r w:rsidRPr="007A3A9A">
              <w:rPr>
                <w:rFonts w:eastAsia="Times New Roman"/>
              </w:rPr>
              <w:t>Umieszczona w miejscu widocznym i dostępnym dla pasażerów</w:t>
            </w:r>
          </w:p>
        </w:tc>
      </w:tr>
      <w:tr w:rsidR="007A3A9A" w:rsidRPr="007A3A9A" w14:paraId="6E633325" w14:textId="77777777" w:rsidTr="006161F2">
        <w:trPr>
          <w:cantSplit/>
          <w:trHeight w:val="820"/>
        </w:trPr>
        <w:tc>
          <w:tcPr>
            <w:tcW w:w="277" w:type="pct"/>
            <w:vMerge w:val="restart"/>
            <w:tcBorders>
              <w:left w:val="single" w:sz="4" w:space="0" w:color="auto"/>
              <w:right w:val="single" w:sz="4" w:space="0" w:color="auto"/>
            </w:tcBorders>
            <w:vAlign w:val="center"/>
          </w:tcPr>
          <w:p w14:paraId="2717B2CE" w14:textId="77777777" w:rsidR="007A3A9A" w:rsidRPr="007A3A9A" w:rsidRDefault="007A3A9A" w:rsidP="007A3A9A">
            <w:pPr>
              <w:rPr>
                <w:rFonts w:eastAsia="Times New Roman"/>
              </w:rPr>
            </w:pPr>
            <w:r w:rsidRPr="007A3A9A">
              <w:rPr>
                <w:rFonts w:eastAsia="Times New Roman"/>
              </w:rPr>
              <w:t>3.4</w:t>
            </w:r>
          </w:p>
        </w:tc>
        <w:tc>
          <w:tcPr>
            <w:tcW w:w="1402" w:type="pct"/>
            <w:vMerge w:val="restart"/>
            <w:tcBorders>
              <w:left w:val="single" w:sz="4" w:space="0" w:color="auto"/>
              <w:right w:val="single" w:sz="4" w:space="0" w:color="auto"/>
            </w:tcBorders>
            <w:vAlign w:val="center"/>
          </w:tcPr>
          <w:p w14:paraId="5333551D" w14:textId="77777777" w:rsidR="007A3A9A" w:rsidRPr="007A3A9A" w:rsidRDefault="007A3A9A" w:rsidP="007A3A9A">
            <w:pPr>
              <w:rPr>
                <w:rFonts w:eastAsia="Times New Roman"/>
                <w:b/>
                <w:bCs/>
              </w:rPr>
            </w:pPr>
            <w:r w:rsidRPr="007A3A9A">
              <w:rPr>
                <w:rFonts w:eastAsia="Times New Roman"/>
                <w:b/>
                <w:bCs/>
              </w:rPr>
              <w:t>Tablice kierunkowe zewnętrzne</w:t>
            </w:r>
          </w:p>
        </w:tc>
        <w:tc>
          <w:tcPr>
            <w:tcW w:w="1096" w:type="pct"/>
            <w:tcBorders>
              <w:top w:val="nil"/>
              <w:left w:val="single" w:sz="4" w:space="0" w:color="auto"/>
              <w:bottom w:val="single" w:sz="4" w:space="0" w:color="auto"/>
              <w:right w:val="single" w:sz="4" w:space="0" w:color="auto"/>
            </w:tcBorders>
          </w:tcPr>
          <w:p w14:paraId="73550FED" w14:textId="77777777" w:rsidR="007A3A9A" w:rsidRPr="007A3A9A" w:rsidRDefault="007A3A9A" w:rsidP="007A3A9A">
            <w:pPr>
              <w:numPr>
                <w:ilvl w:val="0"/>
                <w:numId w:val="178"/>
              </w:numPr>
              <w:rPr>
                <w:rFonts w:eastAsia="Times New Roman"/>
              </w:rPr>
            </w:pPr>
            <w:r w:rsidRPr="007A3A9A">
              <w:rPr>
                <w:rFonts w:eastAsia="Times New Roman"/>
              </w:rPr>
              <w:t>tablica kierunkowa przednia z oznaczeniem cyfrowym linii i kierunkiem jazdy</w:t>
            </w:r>
          </w:p>
        </w:tc>
        <w:tc>
          <w:tcPr>
            <w:tcW w:w="1170" w:type="pct"/>
            <w:tcBorders>
              <w:top w:val="nil"/>
              <w:left w:val="single" w:sz="4" w:space="0" w:color="auto"/>
              <w:bottom w:val="single" w:sz="4" w:space="0" w:color="auto"/>
              <w:right w:val="single" w:sz="4" w:space="0" w:color="auto"/>
            </w:tcBorders>
          </w:tcPr>
          <w:p w14:paraId="2150E17F" w14:textId="77777777" w:rsidR="007A3A9A" w:rsidRPr="007A3A9A" w:rsidRDefault="007A3A9A" w:rsidP="007A3A9A">
            <w:pPr>
              <w:numPr>
                <w:ilvl w:val="0"/>
                <w:numId w:val="178"/>
              </w:numPr>
              <w:rPr>
                <w:rFonts w:eastAsia="Times New Roman"/>
              </w:rPr>
            </w:pPr>
            <w:r w:rsidRPr="007A3A9A">
              <w:rPr>
                <w:rFonts w:eastAsia="Times New Roman"/>
              </w:rPr>
              <w:t>tablica kierunkowa przednia z oznaczeniem cyfrowym linii i kierunkiem jazdy</w:t>
            </w:r>
          </w:p>
        </w:tc>
        <w:tc>
          <w:tcPr>
            <w:tcW w:w="1055" w:type="pct"/>
            <w:tcBorders>
              <w:top w:val="nil"/>
              <w:left w:val="single" w:sz="4" w:space="0" w:color="auto"/>
              <w:bottom w:val="single" w:sz="4" w:space="0" w:color="auto"/>
              <w:right w:val="single" w:sz="4" w:space="0" w:color="auto"/>
            </w:tcBorders>
          </w:tcPr>
          <w:p w14:paraId="36E79C47" w14:textId="77777777" w:rsidR="007A3A9A" w:rsidRPr="007A3A9A" w:rsidRDefault="007A3A9A" w:rsidP="007A3A9A">
            <w:pPr>
              <w:numPr>
                <w:ilvl w:val="0"/>
                <w:numId w:val="178"/>
              </w:numPr>
              <w:rPr>
                <w:rFonts w:eastAsia="Times New Roman"/>
              </w:rPr>
            </w:pPr>
            <w:r w:rsidRPr="007A3A9A">
              <w:rPr>
                <w:rFonts w:eastAsia="Times New Roman"/>
              </w:rPr>
              <w:t>tablica kierunkowa przednia z oznaczeniem cyfrowym linii i kierunkiem jazdy</w:t>
            </w:r>
          </w:p>
        </w:tc>
      </w:tr>
      <w:tr w:rsidR="007A3A9A" w:rsidRPr="007A3A9A" w14:paraId="57B84B41" w14:textId="77777777" w:rsidTr="006161F2">
        <w:trPr>
          <w:cantSplit/>
          <w:trHeight w:val="573"/>
        </w:trPr>
        <w:tc>
          <w:tcPr>
            <w:tcW w:w="277" w:type="pct"/>
            <w:vMerge/>
            <w:tcBorders>
              <w:left w:val="single" w:sz="4" w:space="0" w:color="auto"/>
              <w:bottom w:val="single" w:sz="4" w:space="0" w:color="auto"/>
              <w:right w:val="single" w:sz="4" w:space="0" w:color="auto"/>
            </w:tcBorders>
            <w:vAlign w:val="center"/>
          </w:tcPr>
          <w:p w14:paraId="6EAE0D19" w14:textId="77777777" w:rsidR="007A3A9A" w:rsidRPr="007A3A9A" w:rsidRDefault="007A3A9A" w:rsidP="007A3A9A">
            <w:pPr>
              <w:rPr>
                <w:rFonts w:eastAsia="Times New Roman"/>
              </w:rPr>
            </w:pPr>
          </w:p>
        </w:tc>
        <w:tc>
          <w:tcPr>
            <w:tcW w:w="1402" w:type="pct"/>
            <w:vMerge/>
            <w:tcBorders>
              <w:left w:val="single" w:sz="4" w:space="0" w:color="auto"/>
              <w:bottom w:val="single" w:sz="4" w:space="0" w:color="auto"/>
              <w:right w:val="single" w:sz="4" w:space="0" w:color="auto"/>
            </w:tcBorders>
            <w:vAlign w:val="center"/>
          </w:tcPr>
          <w:p w14:paraId="26395F43" w14:textId="77777777" w:rsidR="007A3A9A" w:rsidRPr="007A3A9A" w:rsidRDefault="007A3A9A" w:rsidP="007A3A9A">
            <w:pPr>
              <w:rPr>
                <w:rFonts w:eastAsia="Times New Roman"/>
              </w:rPr>
            </w:pPr>
          </w:p>
        </w:tc>
        <w:tc>
          <w:tcPr>
            <w:tcW w:w="1096" w:type="pct"/>
            <w:tcBorders>
              <w:top w:val="single" w:sz="4" w:space="0" w:color="auto"/>
              <w:left w:val="single" w:sz="4" w:space="0" w:color="auto"/>
              <w:bottom w:val="single" w:sz="4" w:space="0" w:color="auto"/>
              <w:right w:val="single" w:sz="4" w:space="0" w:color="auto"/>
            </w:tcBorders>
          </w:tcPr>
          <w:p w14:paraId="02084577" w14:textId="77777777" w:rsidR="007A3A9A" w:rsidRPr="007A3A9A" w:rsidRDefault="007A3A9A" w:rsidP="007A3A9A">
            <w:pPr>
              <w:numPr>
                <w:ilvl w:val="0"/>
                <w:numId w:val="178"/>
              </w:numPr>
              <w:rPr>
                <w:rFonts w:eastAsia="Times New Roman"/>
              </w:rPr>
            </w:pPr>
            <w:r w:rsidRPr="007A3A9A">
              <w:rPr>
                <w:rFonts w:eastAsia="Times New Roman"/>
              </w:rPr>
              <w:t>tablica kierunkowa boczna z oznaczeniem cyfrowym i kierunkiem jazdy</w:t>
            </w:r>
          </w:p>
        </w:tc>
        <w:tc>
          <w:tcPr>
            <w:tcW w:w="1170" w:type="pct"/>
            <w:tcBorders>
              <w:top w:val="single" w:sz="4" w:space="0" w:color="auto"/>
              <w:left w:val="single" w:sz="4" w:space="0" w:color="auto"/>
              <w:bottom w:val="single" w:sz="4" w:space="0" w:color="auto"/>
              <w:right w:val="single" w:sz="4" w:space="0" w:color="auto"/>
            </w:tcBorders>
          </w:tcPr>
          <w:p w14:paraId="125D9B95" w14:textId="77777777" w:rsidR="007A3A9A" w:rsidRPr="007A3A9A" w:rsidRDefault="007A3A9A" w:rsidP="007A3A9A">
            <w:pPr>
              <w:numPr>
                <w:ilvl w:val="0"/>
                <w:numId w:val="178"/>
              </w:numPr>
              <w:rPr>
                <w:rFonts w:eastAsia="Times New Roman"/>
              </w:rPr>
            </w:pPr>
            <w:r w:rsidRPr="007A3A9A">
              <w:rPr>
                <w:rFonts w:eastAsia="Times New Roman"/>
              </w:rPr>
              <w:t>tablica kierunkowa boczna z oznaczeniem cyfrowym i kierunkiem jazdy</w:t>
            </w:r>
          </w:p>
        </w:tc>
        <w:tc>
          <w:tcPr>
            <w:tcW w:w="1055" w:type="pct"/>
            <w:tcBorders>
              <w:top w:val="single" w:sz="4" w:space="0" w:color="auto"/>
              <w:left w:val="single" w:sz="4" w:space="0" w:color="auto"/>
              <w:bottom w:val="single" w:sz="4" w:space="0" w:color="auto"/>
              <w:right w:val="single" w:sz="4" w:space="0" w:color="auto"/>
            </w:tcBorders>
          </w:tcPr>
          <w:p w14:paraId="2C266332" w14:textId="77777777" w:rsidR="007A3A9A" w:rsidRPr="007A3A9A" w:rsidRDefault="007A3A9A" w:rsidP="007A3A9A">
            <w:pPr>
              <w:rPr>
                <w:rFonts w:eastAsia="Times New Roman"/>
              </w:rPr>
            </w:pPr>
          </w:p>
        </w:tc>
      </w:tr>
    </w:tbl>
    <w:p w14:paraId="542BF18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4DCA320" w14:textId="77777777" w:rsidR="007A3A9A" w:rsidRPr="007A3A9A" w:rsidRDefault="007A3A9A" w:rsidP="007A3A9A">
      <w:pPr>
        <w:numPr>
          <w:ilvl w:val="0"/>
          <w:numId w:val="13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Wyposażenie dodatkowe (fakultatywne) autobusów </w:t>
      </w:r>
    </w:p>
    <w:tbl>
      <w:tblPr>
        <w:tblStyle w:val="Tabela-Siatka2"/>
        <w:tblW w:w="5349" w:type="pct"/>
        <w:tblLook w:val="04A0" w:firstRow="1" w:lastRow="0" w:firstColumn="1" w:lastColumn="0" w:noHBand="0" w:noVBand="1"/>
      </w:tblPr>
      <w:tblGrid>
        <w:gridCol w:w="536"/>
        <w:gridCol w:w="2635"/>
        <w:gridCol w:w="1726"/>
        <w:gridCol w:w="431"/>
        <w:gridCol w:w="2010"/>
        <w:gridCol w:w="201"/>
        <w:gridCol w:w="2156"/>
      </w:tblGrid>
      <w:tr w:rsidR="007A3A9A" w:rsidRPr="007A3A9A" w14:paraId="4A7B079F" w14:textId="77777777" w:rsidTr="006161F2">
        <w:trPr>
          <w:cantSplit/>
          <w:trHeight w:val="203"/>
          <w:tblHeader/>
        </w:trPr>
        <w:tc>
          <w:tcPr>
            <w:tcW w:w="277" w:type="pct"/>
            <w:vMerge w:val="restart"/>
            <w:tcBorders>
              <w:top w:val="single" w:sz="4" w:space="0" w:color="auto"/>
              <w:left w:val="single" w:sz="4" w:space="0" w:color="auto"/>
              <w:right w:val="single" w:sz="4" w:space="0" w:color="auto"/>
            </w:tcBorders>
            <w:vAlign w:val="center"/>
          </w:tcPr>
          <w:p w14:paraId="0F6AE47C" w14:textId="77777777" w:rsidR="007A3A9A" w:rsidRPr="007A3A9A" w:rsidRDefault="007A3A9A" w:rsidP="007A3A9A">
            <w:pPr>
              <w:rPr>
                <w:rFonts w:eastAsia="Times New Roman"/>
              </w:rPr>
            </w:pPr>
            <w:r w:rsidRPr="007A3A9A">
              <w:rPr>
                <w:rFonts w:eastAsia="Times New Roman"/>
              </w:rPr>
              <w:t>L.p.</w:t>
            </w:r>
          </w:p>
        </w:tc>
        <w:tc>
          <w:tcPr>
            <w:tcW w:w="1402" w:type="pct"/>
            <w:vMerge w:val="restart"/>
            <w:tcBorders>
              <w:top w:val="single" w:sz="4" w:space="0" w:color="auto"/>
              <w:left w:val="single" w:sz="4" w:space="0" w:color="auto"/>
              <w:right w:val="single" w:sz="4" w:space="0" w:color="auto"/>
            </w:tcBorders>
            <w:vAlign w:val="center"/>
          </w:tcPr>
          <w:p w14:paraId="12CC2511" w14:textId="77777777" w:rsidR="007A3A9A" w:rsidRPr="007A3A9A" w:rsidRDefault="007A3A9A" w:rsidP="007A3A9A">
            <w:pPr>
              <w:rPr>
                <w:rFonts w:eastAsia="Times New Roman"/>
              </w:rPr>
            </w:pPr>
            <w:r w:rsidRPr="007A3A9A">
              <w:rPr>
                <w:rFonts w:eastAsia="Times New Roman"/>
              </w:rPr>
              <w:t>Parametr</w:t>
            </w:r>
          </w:p>
        </w:tc>
        <w:tc>
          <w:tcPr>
            <w:tcW w:w="3292" w:type="pct"/>
            <w:gridSpan w:val="5"/>
            <w:tcBorders>
              <w:top w:val="single" w:sz="4" w:space="0" w:color="auto"/>
              <w:left w:val="single" w:sz="4" w:space="0" w:color="auto"/>
              <w:right w:val="single" w:sz="4" w:space="0" w:color="auto"/>
            </w:tcBorders>
            <w:vAlign w:val="center"/>
          </w:tcPr>
          <w:p w14:paraId="3CB6C39C" w14:textId="77777777" w:rsidR="007A3A9A" w:rsidRPr="007A3A9A" w:rsidRDefault="007A3A9A" w:rsidP="007A3A9A">
            <w:pPr>
              <w:rPr>
                <w:rFonts w:eastAsia="Times New Roman"/>
              </w:rPr>
            </w:pPr>
            <w:r w:rsidRPr="007A3A9A">
              <w:rPr>
                <w:rFonts w:eastAsia="Times New Roman"/>
              </w:rPr>
              <w:t xml:space="preserve">Wymagania dla autobusów klasy: </w:t>
            </w:r>
          </w:p>
        </w:tc>
      </w:tr>
      <w:tr w:rsidR="007A3A9A" w:rsidRPr="007A3A9A" w14:paraId="6800D3BE" w14:textId="77777777" w:rsidTr="006161F2">
        <w:trPr>
          <w:cantSplit/>
          <w:trHeight w:val="202"/>
          <w:tblHeader/>
        </w:trPr>
        <w:tc>
          <w:tcPr>
            <w:tcW w:w="277" w:type="pct"/>
            <w:vMerge/>
            <w:tcBorders>
              <w:left w:val="single" w:sz="4" w:space="0" w:color="auto"/>
              <w:right w:val="single" w:sz="4" w:space="0" w:color="auto"/>
            </w:tcBorders>
            <w:vAlign w:val="center"/>
          </w:tcPr>
          <w:p w14:paraId="6CE03155"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6FD16A29" w14:textId="77777777" w:rsidR="007A3A9A" w:rsidRPr="007A3A9A" w:rsidRDefault="007A3A9A" w:rsidP="007A3A9A">
            <w:pPr>
              <w:rPr>
                <w:rFonts w:eastAsia="Times New Roman"/>
              </w:rPr>
            </w:pPr>
          </w:p>
        </w:tc>
        <w:tc>
          <w:tcPr>
            <w:tcW w:w="877" w:type="pct"/>
            <w:tcBorders>
              <w:top w:val="single" w:sz="4" w:space="0" w:color="auto"/>
              <w:left w:val="single" w:sz="4" w:space="0" w:color="auto"/>
              <w:right w:val="single" w:sz="4" w:space="0" w:color="auto"/>
            </w:tcBorders>
            <w:vAlign w:val="center"/>
          </w:tcPr>
          <w:p w14:paraId="4FE29078" w14:textId="77777777" w:rsidR="007A3A9A" w:rsidRPr="007A3A9A" w:rsidRDefault="007A3A9A" w:rsidP="007A3A9A">
            <w:pPr>
              <w:rPr>
                <w:rFonts w:eastAsia="Times New Roman"/>
              </w:rPr>
            </w:pPr>
            <w:r w:rsidRPr="007A3A9A">
              <w:rPr>
                <w:rFonts w:eastAsia="Times New Roman"/>
              </w:rPr>
              <w:t>A</w:t>
            </w:r>
          </w:p>
        </w:tc>
        <w:tc>
          <w:tcPr>
            <w:tcW w:w="1280" w:type="pct"/>
            <w:gridSpan w:val="2"/>
            <w:tcBorders>
              <w:left w:val="single" w:sz="4" w:space="0" w:color="auto"/>
              <w:right w:val="single" w:sz="4" w:space="0" w:color="auto"/>
            </w:tcBorders>
            <w:vAlign w:val="center"/>
          </w:tcPr>
          <w:p w14:paraId="41CD22E3" w14:textId="77777777" w:rsidR="007A3A9A" w:rsidRPr="007A3A9A" w:rsidRDefault="007A3A9A" w:rsidP="007A3A9A">
            <w:pPr>
              <w:rPr>
                <w:rFonts w:eastAsia="Times New Roman"/>
              </w:rPr>
            </w:pPr>
            <w:r w:rsidRPr="007A3A9A">
              <w:rPr>
                <w:rFonts w:eastAsia="Times New Roman"/>
              </w:rPr>
              <w:t>A1</w:t>
            </w:r>
          </w:p>
        </w:tc>
        <w:tc>
          <w:tcPr>
            <w:tcW w:w="1135" w:type="pct"/>
            <w:gridSpan w:val="2"/>
            <w:tcBorders>
              <w:left w:val="single" w:sz="4" w:space="0" w:color="auto"/>
              <w:right w:val="single" w:sz="4" w:space="0" w:color="auto"/>
            </w:tcBorders>
          </w:tcPr>
          <w:p w14:paraId="75C02964" w14:textId="77777777" w:rsidR="007A3A9A" w:rsidRPr="007A3A9A" w:rsidRDefault="007A3A9A" w:rsidP="007A3A9A">
            <w:pPr>
              <w:rPr>
                <w:rFonts w:eastAsia="Times New Roman"/>
              </w:rPr>
            </w:pPr>
            <w:r w:rsidRPr="007A3A9A">
              <w:rPr>
                <w:rFonts w:eastAsia="Times New Roman"/>
              </w:rPr>
              <w:t>C</w:t>
            </w:r>
          </w:p>
        </w:tc>
      </w:tr>
      <w:tr w:rsidR="007A3A9A" w:rsidRPr="007A3A9A" w14:paraId="60E8A7D7" w14:textId="77777777" w:rsidTr="006161F2">
        <w:trPr>
          <w:cantSplit/>
          <w:trHeight w:val="404"/>
          <w:tblHeader/>
        </w:trPr>
        <w:tc>
          <w:tcPr>
            <w:tcW w:w="277" w:type="pct"/>
            <w:tcBorders>
              <w:top w:val="single" w:sz="4" w:space="0" w:color="auto"/>
              <w:left w:val="single" w:sz="4" w:space="0" w:color="auto"/>
              <w:bottom w:val="single" w:sz="4" w:space="0" w:color="auto"/>
              <w:right w:val="single" w:sz="4" w:space="0" w:color="auto"/>
            </w:tcBorders>
            <w:vAlign w:val="center"/>
          </w:tcPr>
          <w:p w14:paraId="02C807F4" w14:textId="77777777" w:rsidR="007A3A9A" w:rsidRPr="007A3A9A" w:rsidRDefault="007A3A9A" w:rsidP="007A3A9A">
            <w:pPr>
              <w:rPr>
                <w:rFonts w:eastAsia="Times New Roman"/>
              </w:rPr>
            </w:pPr>
            <w:r w:rsidRPr="007A3A9A">
              <w:rPr>
                <w:rFonts w:eastAsia="Times New Roman"/>
              </w:rPr>
              <w:t>4.1</w:t>
            </w:r>
          </w:p>
        </w:tc>
        <w:tc>
          <w:tcPr>
            <w:tcW w:w="4694" w:type="pct"/>
            <w:gridSpan w:val="6"/>
            <w:tcBorders>
              <w:top w:val="single" w:sz="4" w:space="0" w:color="auto"/>
              <w:left w:val="single" w:sz="4" w:space="0" w:color="auto"/>
              <w:bottom w:val="single" w:sz="4" w:space="0" w:color="auto"/>
              <w:right w:val="single" w:sz="4" w:space="0" w:color="auto"/>
            </w:tcBorders>
            <w:vAlign w:val="center"/>
          </w:tcPr>
          <w:p w14:paraId="4EE5CCA5" w14:textId="77777777" w:rsidR="007A3A9A" w:rsidRPr="007A3A9A" w:rsidRDefault="007A3A9A" w:rsidP="007A3A9A">
            <w:pPr>
              <w:numPr>
                <w:ilvl w:val="0"/>
                <w:numId w:val="178"/>
              </w:numPr>
              <w:rPr>
                <w:rFonts w:eastAsia="Times New Roman"/>
              </w:rPr>
            </w:pPr>
            <w:r w:rsidRPr="007A3A9A">
              <w:rPr>
                <w:rFonts w:eastAsia="Times New Roman"/>
              </w:rPr>
              <w:t xml:space="preserve">pozostałe elementy wyposażenia autobusu nieujęte w tabelach nr </w:t>
            </w:r>
            <w:r w:rsidRPr="007A3A9A">
              <w:rPr>
                <w:rFonts w:eastAsia="Times New Roman"/>
              </w:rPr>
              <w:fldChar w:fldCharType="begin"/>
            </w:r>
            <w:r w:rsidRPr="007A3A9A">
              <w:rPr>
                <w:rFonts w:eastAsia="Times New Roman"/>
              </w:rPr>
              <w:instrText xml:space="preserve"> REF _Ref55491699 \r \h  \* MERGEFORMAT </w:instrText>
            </w:r>
            <w:r w:rsidRPr="007A3A9A">
              <w:rPr>
                <w:rFonts w:eastAsia="Times New Roman"/>
              </w:rPr>
            </w:r>
            <w:r w:rsidRPr="007A3A9A">
              <w:rPr>
                <w:rFonts w:eastAsia="Times New Roman"/>
              </w:rPr>
              <w:fldChar w:fldCharType="separate"/>
            </w:r>
            <w:r w:rsidRPr="007A3A9A">
              <w:rPr>
                <w:rFonts w:eastAsia="Times New Roman"/>
              </w:rPr>
              <w:t>2</w:t>
            </w:r>
            <w:r w:rsidRPr="007A3A9A">
              <w:rPr>
                <w:rFonts w:eastAsia="Times New Roman"/>
              </w:rPr>
              <w:fldChar w:fldCharType="end"/>
            </w:r>
            <w:r w:rsidRPr="007A3A9A">
              <w:rPr>
                <w:rFonts w:eastAsia="Times New Roman"/>
              </w:rPr>
              <w:t xml:space="preserve"> i </w:t>
            </w:r>
            <w:r w:rsidRPr="007A3A9A">
              <w:rPr>
                <w:rFonts w:eastAsia="Times New Roman"/>
              </w:rPr>
              <w:fldChar w:fldCharType="begin"/>
            </w:r>
            <w:r w:rsidRPr="007A3A9A">
              <w:rPr>
                <w:rFonts w:eastAsia="Times New Roman"/>
              </w:rPr>
              <w:instrText xml:space="preserve"> REF _Ref55491706 \r \h  \* MERGEFORMAT </w:instrText>
            </w:r>
            <w:r w:rsidRPr="007A3A9A">
              <w:rPr>
                <w:rFonts w:eastAsia="Times New Roman"/>
              </w:rPr>
            </w:r>
            <w:r w:rsidRPr="007A3A9A">
              <w:rPr>
                <w:rFonts w:eastAsia="Times New Roman"/>
              </w:rPr>
              <w:fldChar w:fldCharType="separate"/>
            </w:r>
            <w:r w:rsidRPr="007A3A9A">
              <w:rPr>
                <w:rFonts w:eastAsia="Times New Roman"/>
              </w:rPr>
              <w:t>0</w:t>
            </w:r>
            <w:r w:rsidRPr="007A3A9A">
              <w:rPr>
                <w:rFonts w:eastAsia="Times New Roman"/>
              </w:rPr>
              <w:fldChar w:fldCharType="end"/>
            </w:r>
            <w:r w:rsidRPr="007A3A9A">
              <w:rPr>
                <w:rFonts w:eastAsia="Times New Roman"/>
              </w:rPr>
              <w:t xml:space="preserve"> </w:t>
            </w:r>
          </w:p>
        </w:tc>
      </w:tr>
      <w:tr w:rsidR="007A3A9A" w:rsidRPr="007A3A9A" w14:paraId="40515EAF" w14:textId="77777777" w:rsidTr="006161F2">
        <w:trPr>
          <w:cantSplit/>
          <w:trHeight w:val="820"/>
        </w:trPr>
        <w:tc>
          <w:tcPr>
            <w:tcW w:w="277" w:type="pct"/>
            <w:vMerge w:val="restart"/>
            <w:tcBorders>
              <w:top w:val="single" w:sz="4" w:space="0" w:color="auto"/>
              <w:left w:val="single" w:sz="4" w:space="0" w:color="auto"/>
              <w:right w:val="single" w:sz="4" w:space="0" w:color="auto"/>
            </w:tcBorders>
            <w:vAlign w:val="center"/>
          </w:tcPr>
          <w:p w14:paraId="587BC20A" w14:textId="77777777" w:rsidR="007A3A9A" w:rsidRPr="007A3A9A" w:rsidRDefault="007A3A9A" w:rsidP="007A3A9A">
            <w:pPr>
              <w:rPr>
                <w:rFonts w:eastAsia="Times New Roman"/>
              </w:rPr>
            </w:pPr>
            <w:r w:rsidRPr="007A3A9A">
              <w:rPr>
                <w:rFonts w:eastAsia="Times New Roman"/>
              </w:rPr>
              <w:t>4.2</w:t>
            </w:r>
          </w:p>
        </w:tc>
        <w:tc>
          <w:tcPr>
            <w:tcW w:w="1402" w:type="pct"/>
            <w:vMerge w:val="restart"/>
            <w:tcBorders>
              <w:top w:val="single" w:sz="4" w:space="0" w:color="auto"/>
              <w:left w:val="single" w:sz="4" w:space="0" w:color="auto"/>
              <w:right w:val="single" w:sz="4" w:space="0" w:color="auto"/>
            </w:tcBorders>
            <w:vAlign w:val="center"/>
          </w:tcPr>
          <w:p w14:paraId="1ECFD8CB" w14:textId="77777777" w:rsidR="007A3A9A" w:rsidRPr="007A3A9A" w:rsidRDefault="007A3A9A" w:rsidP="007A3A9A">
            <w:pPr>
              <w:rPr>
                <w:rFonts w:eastAsia="Times New Roman"/>
                <w:b/>
                <w:bCs/>
              </w:rPr>
            </w:pPr>
            <w:r w:rsidRPr="007A3A9A">
              <w:rPr>
                <w:rFonts w:eastAsia="Times New Roman"/>
                <w:b/>
                <w:bCs/>
              </w:rPr>
              <w:t>Tablica kierunkowa przednia</w:t>
            </w:r>
          </w:p>
        </w:tc>
        <w:tc>
          <w:tcPr>
            <w:tcW w:w="3321" w:type="pct"/>
            <w:gridSpan w:val="5"/>
            <w:tcBorders>
              <w:top w:val="single" w:sz="4" w:space="0" w:color="auto"/>
              <w:left w:val="single" w:sz="4" w:space="0" w:color="auto"/>
              <w:bottom w:val="single" w:sz="4" w:space="0" w:color="auto"/>
              <w:right w:val="single" w:sz="4" w:space="0" w:color="auto"/>
            </w:tcBorders>
          </w:tcPr>
          <w:p w14:paraId="26BCB173" w14:textId="77777777" w:rsidR="007A3A9A" w:rsidRPr="007A3A9A" w:rsidRDefault="007A3A9A" w:rsidP="007A3A9A">
            <w:pPr>
              <w:numPr>
                <w:ilvl w:val="0"/>
                <w:numId w:val="178"/>
              </w:numPr>
              <w:rPr>
                <w:rFonts w:eastAsia="Times New Roman"/>
              </w:rPr>
            </w:pPr>
            <w:r w:rsidRPr="007A3A9A">
              <w:rPr>
                <w:rFonts w:eastAsia="Times New Roman"/>
              </w:rPr>
              <w:t>sterowana elektronicznie,</w:t>
            </w:r>
          </w:p>
          <w:p w14:paraId="2FF04A1E" w14:textId="77777777" w:rsidR="007A3A9A" w:rsidRPr="007A3A9A" w:rsidRDefault="007A3A9A" w:rsidP="007A3A9A">
            <w:pPr>
              <w:numPr>
                <w:ilvl w:val="0"/>
                <w:numId w:val="178"/>
              </w:numPr>
              <w:rPr>
                <w:rFonts w:eastAsia="Times New Roman"/>
              </w:rPr>
            </w:pPr>
            <w:r w:rsidRPr="007A3A9A">
              <w:rPr>
                <w:rFonts w:eastAsia="Times New Roman"/>
              </w:rPr>
              <w:t>dwurzędowa, wyświetlająca numer linii oraz kierunek jazdy, wykonana w technologii LED w oparciu o diody wysokiej jaskrawości, wyświetlająca numer linii oraz kierunek jazdy (przystanek końcowy i dodatkowo charakterystyczny przystanek pośredni),</w:t>
            </w:r>
          </w:p>
          <w:p w14:paraId="3058235C" w14:textId="77777777" w:rsidR="007A3A9A" w:rsidRPr="007A3A9A" w:rsidRDefault="007A3A9A" w:rsidP="007A3A9A">
            <w:pPr>
              <w:numPr>
                <w:ilvl w:val="0"/>
                <w:numId w:val="178"/>
              </w:numPr>
              <w:rPr>
                <w:rFonts w:eastAsia="Times New Roman"/>
              </w:rPr>
            </w:pPr>
            <w:r w:rsidRPr="007A3A9A">
              <w:rPr>
                <w:rFonts w:eastAsia="Times New Roman"/>
                <w:b/>
                <w:bCs/>
              </w:rPr>
              <w:t>kolor wyświetlanych tekstów oraz kolor tła wymagają uzgodnienia z Zamawiającym</w:t>
            </w:r>
          </w:p>
        </w:tc>
      </w:tr>
      <w:tr w:rsidR="007A3A9A" w:rsidRPr="007A3A9A" w14:paraId="743F69B6" w14:textId="77777777" w:rsidTr="006161F2">
        <w:trPr>
          <w:cantSplit/>
          <w:trHeight w:val="820"/>
        </w:trPr>
        <w:tc>
          <w:tcPr>
            <w:tcW w:w="277" w:type="pct"/>
            <w:vMerge/>
            <w:tcBorders>
              <w:left w:val="single" w:sz="4" w:space="0" w:color="auto"/>
              <w:right w:val="single" w:sz="4" w:space="0" w:color="auto"/>
            </w:tcBorders>
            <w:vAlign w:val="center"/>
          </w:tcPr>
          <w:p w14:paraId="0CAA2663"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768F4A07" w14:textId="77777777" w:rsidR="007A3A9A" w:rsidRPr="007A3A9A" w:rsidRDefault="007A3A9A" w:rsidP="007A3A9A">
            <w:pPr>
              <w:rPr>
                <w:rFonts w:eastAsia="Times New Roman"/>
              </w:rPr>
            </w:pPr>
          </w:p>
        </w:tc>
        <w:tc>
          <w:tcPr>
            <w:tcW w:w="1096" w:type="pct"/>
            <w:gridSpan w:val="2"/>
            <w:tcBorders>
              <w:top w:val="single" w:sz="4" w:space="0" w:color="auto"/>
              <w:left w:val="single" w:sz="4" w:space="0" w:color="auto"/>
              <w:bottom w:val="single" w:sz="4" w:space="0" w:color="auto"/>
              <w:right w:val="single" w:sz="4" w:space="0" w:color="auto"/>
            </w:tcBorders>
          </w:tcPr>
          <w:p w14:paraId="7217D2DF"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1701973F" w14:textId="77777777" w:rsidR="007A3A9A" w:rsidRPr="007A3A9A" w:rsidRDefault="007A3A9A" w:rsidP="007A3A9A">
            <w:pPr>
              <w:rPr>
                <w:rFonts w:eastAsia="Times New Roman"/>
              </w:rPr>
            </w:pPr>
            <w:r w:rsidRPr="007A3A9A">
              <w:rPr>
                <w:rFonts w:eastAsia="Times New Roman"/>
              </w:rPr>
              <w:t>co najmniej 16 x 112 pkt</w:t>
            </w:r>
          </w:p>
        </w:tc>
        <w:tc>
          <w:tcPr>
            <w:tcW w:w="1170" w:type="pct"/>
            <w:gridSpan w:val="2"/>
            <w:tcBorders>
              <w:top w:val="single" w:sz="4" w:space="0" w:color="auto"/>
              <w:left w:val="single" w:sz="4" w:space="0" w:color="auto"/>
              <w:bottom w:val="single" w:sz="4" w:space="0" w:color="auto"/>
              <w:right w:val="single" w:sz="4" w:space="0" w:color="auto"/>
            </w:tcBorders>
          </w:tcPr>
          <w:p w14:paraId="33140475"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21FBDBAA" w14:textId="77777777" w:rsidR="007A3A9A" w:rsidRPr="007A3A9A" w:rsidRDefault="007A3A9A" w:rsidP="007A3A9A">
            <w:pPr>
              <w:rPr>
                <w:rFonts w:eastAsia="Times New Roman"/>
              </w:rPr>
            </w:pPr>
            <w:r w:rsidRPr="007A3A9A">
              <w:rPr>
                <w:rFonts w:eastAsia="Times New Roman"/>
              </w:rPr>
              <w:t>co najmniej 16 x 112 pkt</w:t>
            </w:r>
          </w:p>
        </w:tc>
        <w:tc>
          <w:tcPr>
            <w:tcW w:w="1055" w:type="pct"/>
            <w:tcBorders>
              <w:top w:val="single" w:sz="4" w:space="0" w:color="auto"/>
              <w:left w:val="single" w:sz="4" w:space="0" w:color="auto"/>
              <w:bottom w:val="single" w:sz="4" w:space="0" w:color="auto"/>
              <w:right w:val="single" w:sz="4" w:space="0" w:color="auto"/>
            </w:tcBorders>
          </w:tcPr>
          <w:p w14:paraId="5626D675"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2AFE2E35" w14:textId="77777777" w:rsidR="007A3A9A" w:rsidRPr="007A3A9A" w:rsidRDefault="007A3A9A" w:rsidP="007A3A9A">
            <w:pPr>
              <w:rPr>
                <w:rFonts w:eastAsia="Times New Roman"/>
              </w:rPr>
            </w:pPr>
            <w:r w:rsidRPr="007A3A9A">
              <w:rPr>
                <w:rFonts w:eastAsia="Times New Roman"/>
              </w:rPr>
              <w:t>co najmniej 16 x 84 pkt</w:t>
            </w:r>
          </w:p>
        </w:tc>
      </w:tr>
      <w:tr w:rsidR="007A3A9A" w:rsidRPr="007A3A9A" w14:paraId="3E0CC2FD" w14:textId="77777777" w:rsidTr="006161F2">
        <w:trPr>
          <w:cantSplit/>
          <w:trHeight w:val="573"/>
        </w:trPr>
        <w:tc>
          <w:tcPr>
            <w:tcW w:w="277" w:type="pct"/>
            <w:vMerge/>
            <w:tcBorders>
              <w:left w:val="single" w:sz="4" w:space="0" w:color="auto"/>
              <w:bottom w:val="single" w:sz="4" w:space="0" w:color="auto"/>
              <w:right w:val="single" w:sz="4" w:space="0" w:color="auto"/>
            </w:tcBorders>
            <w:vAlign w:val="center"/>
          </w:tcPr>
          <w:p w14:paraId="3FC76FBE" w14:textId="77777777" w:rsidR="007A3A9A" w:rsidRPr="007A3A9A" w:rsidRDefault="007A3A9A" w:rsidP="007A3A9A">
            <w:pPr>
              <w:rPr>
                <w:rFonts w:eastAsia="Times New Roman"/>
              </w:rPr>
            </w:pPr>
          </w:p>
        </w:tc>
        <w:tc>
          <w:tcPr>
            <w:tcW w:w="1402" w:type="pct"/>
            <w:vMerge/>
            <w:tcBorders>
              <w:left w:val="single" w:sz="4" w:space="0" w:color="auto"/>
              <w:bottom w:val="single" w:sz="4" w:space="0" w:color="auto"/>
              <w:right w:val="single" w:sz="4" w:space="0" w:color="auto"/>
            </w:tcBorders>
            <w:vAlign w:val="center"/>
          </w:tcPr>
          <w:p w14:paraId="611692FB" w14:textId="77777777" w:rsidR="007A3A9A" w:rsidRPr="007A3A9A" w:rsidRDefault="007A3A9A" w:rsidP="007A3A9A">
            <w:pPr>
              <w:rPr>
                <w:rFonts w:eastAsia="Times New Roman"/>
              </w:rPr>
            </w:pPr>
          </w:p>
        </w:tc>
        <w:tc>
          <w:tcPr>
            <w:tcW w:w="1096" w:type="pct"/>
            <w:gridSpan w:val="2"/>
            <w:tcBorders>
              <w:top w:val="single" w:sz="4" w:space="0" w:color="auto"/>
              <w:left w:val="single" w:sz="4" w:space="0" w:color="auto"/>
              <w:bottom w:val="single" w:sz="4" w:space="0" w:color="auto"/>
              <w:right w:val="single" w:sz="4" w:space="0" w:color="auto"/>
            </w:tcBorders>
          </w:tcPr>
          <w:p w14:paraId="3A11818C"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4CA3B3F2" w14:textId="77777777" w:rsidR="007A3A9A" w:rsidRPr="007A3A9A" w:rsidRDefault="007A3A9A" w:rsidP="007A3A9A">
            <w:pPr>
              <w:rPr>
                <w:rFonts w:eastAsia="Times New Roman"/>
              </w:rPr>
            </w:pPr>
            <w:r w:rsidRPr="007A3A9A">
              <w:rPr>
                <w:rFonts w:eastAsia="Times New Roman"/>
              </w:rPr>
              <w:t>co najmniej 200 x 1500 mm</w:t>
            </w:r>
          </w:p>
        </w:tc>
        <w:tc>
          <w:tcPr>
            <w:tcW w:w="1170" w:type="pct"/>
            <w:gridSpan w:val="2"/>
            <w:tcBorders>
              <w:top w:val="single" w:sz="4" w:space="0" w:color="auto"/>
              <w:left w:val="single" w:sz="4" w:space="0" w:color="auto"/>
              <w:bottom w:val="single" w:sz="4" w:space="0" w:color="auto"/>
              <w:right w:val="single" w:sz="4" w:space="0" w:color="auto"/>
            </w:tcBorders>
          </w:tcPr>
          <w:p w14:paraId="3F3B2DD2"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5C59A223" w14:textId="77777777" w:rsidR="007A3A9A" w:rsidRPr="007A3A9A" w:rsidRDefault="007A3A9A" w:rsidP="007A3A9A">
            <w:pPr>
              <w:rPr>
                <w:rFonts w:eastAsia="Times New Roman"/>
              </w:rPr>
            </w:pPr>
            <w:r w:rsidRPr="007A3A9A">
              <w:rPr>
                <w:rFonts w:eastAsia="Times New Roman"/>
              </w:rPr>
              <w:t>co najmniej 200 x 1500 mm</w:t>
            </w:r>
          </w:p>
        </w:tc>
        <w:tc>
          <w:tcPr>
            <w:tcW w:w="1055" w:type="pct"/>
            <w:tcBorders>
              <w:top w:val="single" w:sz="4" w:space="0" w:color="auto"/>
              <w:left w:val="single" w:sz="4" w:space="0" w:color="auto"/>
              <w:bottom w:val="single" w:sz="4" w:space="0" w:color="auto"/>
              <w:right w:val="single" w:sz="4" w:space="0" w:color="auto"/>
            </w:tcBorders>
          </w:tcPr>
          <w:p w14:paraId="75ADF22D"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2D30A3E8" w14:textId="77777777" w:rsidR="007A3A9A" w:rsidRPr="007A3A9A" w:rsidRDefault="007A3A9A" w:rsidP="007A3A9A">
            <w:pPr>
              <w:rPr>
                <w:rFonts w:eastAsia="Times New Roman"/>
              </w:rPr>
            </w:pPr>
            <w:r w:rsidRPr="007A3A9A">
              <w:rPr>
                <w:rFonts w:eastAsia="Times New Roman"/>
              </w:rPr>
              <w:t>co najmniej 160 x 800 mm</w:t>
            </w:r>
          </w:p>
        </w:tc>
      </w:tr>
      <w:tr w:rsidR="007A3A9A" w:rsidRPr="007A3A9A" w14:paraId="3BBA62E5" w14:textId="77777777" w:rsidTr="006161F2">
        <w:trPr>
          <w:cantSplit/>
          <w:trHeight w:val="205"/>
        </w:trPr>
        <w:tc>
          <w:tcPr>
            <w:tcW w:w="277" w:type="pct"/>
            <w:vMerge w:val="restart"/>
            <w:tcBorders>
              <w:top w:val="single" w:sz="4" w:space="0" w:color="auto"/>
              <w:left w:val="single" w:sz="4" w:space="0" w:color="auto"/>
              <w:right w:val="single" w:sz="4" w:space="0" w:color="auto"/>
            </w:tcBorders>
            <w:vAlign w:val="center"/>
          </w:tcPr>
          <w:p w14:paraId="0AA1373C" w14:textId="77777777" w:rsidR="007A3A9A" w:rsidRPr="007A3A9A" w:rsidRDefault="007A3A9A" w:rsidP="007A3A9A">
            <w:pPr>
              <w:rPr>
                <w:rFonts w:eastAsia="Times New Roman"/>
              </w:rPr>
            </w:pPr>
            <w:r w:rsidRPr="007A3A9A">
              <w:rPr>
                <w:rFonts w:eastAsia="Times New Roman"/>
              </w:rPr>
              <w:t>4.3</w:t>
            </w:r>
          </w:p>
        </w:tc>
        <w:tc>
          <w:tcPr>
            <w:tcW w:w="1402" w:type="pct"/>
            <w:vMerge w:val="restart"/>
            <w:tcBorders>
              <w:top w:val="single" w:sz="4" w:space="0" w:color="auto"/>
              <w:left w:val="single" w:sz="4" w:space="0" w:color="auto"/>
              <w:right w:val="single" w:sz="4" w:space="0" w:color="auto"/>
            </w:tcBorders>
            <w:vAlign w:val="center"/>
          </w:tcPr>
          <w:p w14:paraId="65D0ABAC" w14:textId="77777777" w:rsidR="007A3A9A" w:rsidRPr="007A3A9A" w:rsidRDefault="007A3A9A" w:rsidP="007A3A9A">
            <w:pPr>
              <w:rPr>
                <w:rFonts w:eastAsia="Times New Roman"/>
              </w:rPr>
            </w:pPr>
            <w:r w:rsidRPr="007A3A9A">
              <w:rPr>
                <w:rFonts w:eastAsia="Times New Roman"/>
                <w:b/>
                <w:bCs/>
              </w:rPr>
              <w:t>Tablica kierunkowa boczna</w:t>
            </w:r>
          </w:p>
        </w:tc>
        <w:tc>
          <w:tcPr>
            <w:tcW w:w="3321" w:type="pct"/>
            <w:gridSpan w:val="5"/>
            <w:tcBorders>
              <w:top w:val="single" w:sz="4" w:space="0" w:color="auto"/>
              <w:left w:val="single" w:sz="4" w:space="0" w:color="auto"/>
              <w:right w:val="single" w:sz="4" w:space="0" w:color="auto"/>
            </w:tcBorders>
            <w:vAlign w:val="center"/>
          </w:tcPr>
          <w:p w14:paraId="1156CC24" w14:textId="77777777" w:rsidR="007A3A9A" w:rsidRPr="007A3A9A" w:rsidRDefault="007A3A9A" w:rsidP="007A3A9A">
            <w:pPr>
              <w:numPr>
                <w:ilvl w:val="0"/>
                <w:numId w:val="178"/>
              </w:numPr>
              <w:rPr>
                <w:rFonts w:eastAsia="Times New Roman"/>
              </w:rPr>
            </w:pPr>
            <w:r w:rsidRPr="007A3A9A">
              <w:rPr>
                <w:rFonts w:eastAsia="Times New Roman"/>
              </w:rPr>
              <w:t>sterowana elektronicznie,</w:t>
            </w:r>
          </w:p>
          <w:p w14:paraId="49E22EB6" w14:textId="77777777" w:rsidR="007A3A9A" w:rsidRPr="007A3A9A" w:rsidRDefault="007A3A9A" w:rsidP="007A3A9A">
            <w:pPr>
              <w:numPr>
                <w:ilvl w:val="0"/>
                <w:numId w:val="178"/>
              </w:numPr>
              <w:rPr>
                <w:rFonts w:eastAsia="Times New Roman"/>
              </w:rPr>
            </w:pPr>
            <w:r w:rsidRPr="007A3A9A">
              <w:rPr>
                <w:rFonts w:eastAsia="Times New Roman"/>
              </w:rPr>
              <w:t>umieszczona po prawej stronie autobusu przed drugimi drzwiami, w wydzielonej przestrzeni nad boczną szybą lub w górnej części bocznej szyby, wykonana w technologii LED w oparciu o diody wysokiej jaskrawości, dwurzędowa, wyświetlająca numer linii oraz kierunek jazdy (przystanek końcowy i pośredni),</w:t>
            </w:r>
          </w:p>
          <w:p w14:paraId="0526C759" w14:textId="77777777" w:rsidR="007A3A9A" w:rsidRPr="007A3A9A" w:rsidRDefault="007A3A9A" w:rsidP="007A3A9A">
            <w:pPr>
              <w:numPr>
                <w:ilvl w:val="0"/>
                <w:numId w:val="178"/>
              </w:numPr>
              <w:rPr>
                <w:rFonts w:eastAsia="Times New Roman"/>
              </w:rPr>
            </w:pPr>
            <w:r w:rsidRPr="007A3A9A">
              <w:rPr>
                <w:rFonts w:eastAsia="Times New Roman"/>
                <w:b/>
                <w:bCs/>
              </w:rPr>
              <w:t>kolor wyświetlanych tekstów oraz kolor tła wymagają uzgodnienia z Zamawiającym</w:t>
            </w:r>
          </w:p>
        </w:tc>
      </w:tr>
      <w:tr w:rsidR="007A3A9A" w:rsidRPr="007A3A9A" w14:paraId="4C3608F1" w14:textId="77777777" w:rsidTr="006161F2">
        <w:trPr>
          <w:cantSplit/>
          <w:trHeight w:val="205"/>
        </w:trPr>
        <w:tc>
          <w:tcPr>
            <w:tcW w:w="277" w:type="pct"/>
            <w:vMerge/>
            <w:tcBorders>
              <w:left w:val="single" w:sz="4" w:space="0" w:color="auto"/>
              <w:right w:val="single" w:sz="4" w:space="0" w:color="auto"/>
            </w:tcBorders>
            <w:vAlign w:val="center"/>
          </w:tcPr>
          <w:p w14:paraId="7870C28E"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18E4B9D9"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19BA81D7"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2313DDF0" w14:textId="77777777" w:rsidR="007A3A9A" w:rsidRPr="007A3A9A" w:rsidRDefault="007A3A9A" w:rsidP="007A3A9A">
            <w:pPr>
              <w:numPr>
                <w:ilvl w:val="0"/>
                <w:numId w:val="178"/>
              </w:numPr>
              <w:rPr>
                <w:rFonts w:eastAsia="Times New Roman"/>
              </w:rPr>
            </w:pPr>
            <w:r w:rsidRPr="007A3A9A">
              <w:rPr>
                <w:rFonts w:eastAsia="Times New Roman"/>
              </w:rPr>
              <w:t>co najmniej 16 x 84 pkt</w:t>
            </w:r>
          </w:p>
        </w:tc>
      </w:tr>
      <w:tr w:rsidR="007A3A9A" w:rsidRPr="007A3A9A" w14:paraId="233D9AE5" w14:textId="77777777" w:rsidTr="006161F2">
        <w:trPr>
          <w:cantSplit/>
          <w:trHeight w:val="205"/>
        </w:trPr>
        <w:tc>
          <w:tcPr>
            <w:tcW w:w="277" w:type="pct"/>
            <w:vMerge/>
            <w:tcBorders>
              <w:left w:val="single" w:sz="4" w:space="0" w:color="auto"/>
              <w:right w:val="single" w:sz="4" w:space="0" w:color="auto"/>
            </w:tcBorders>
            <w:vAlign w:val="center"/>
          </w:tcPr>
          <w:p w14:paraId="5001EDB3"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7508D84C"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6F5EC781"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22188F49" w14:textId="77777777" w:rsidR="007A3A9A" w:rsidRPr="007A3A9A" w:rsidRDefault="007A3A9A" w:rsidP="007A3A9A">
            <w:pPr>
              <w:numPr>
                <w:ilvl w:val="0"/>
                <w:numId w:val="178"/>
              </w:numPr>
              <w:rPr>
                <w:rFonts w:eastAsia="Times New Roman"/>
              </w:rPr>
            </w:pPr>
            <w:r w:rsidRPr="007A3A9A">
              <w:rPr>
                <w:rFonts w:eastAsia="Times New Roman"/>
              </w:rPr>
              <w:t>co najmniej 150 x 800 mm</w:t>
            </w:r>
          </w:p>
        </w:tc>
      </w:tr>
      <w:tr w:rsidR="007A3A9A" w:rsidRPr="007A3A9A" w14:paraId="51AA777A" w14:textId="77777777" w:rsidTr="006161F2">
        <w:trPr>
          <w:cantSplit/>
          <w:trHeight w:val="205"/>
        </w:trPr>
        <w:tc>
          <w:tcPr>
            <w:tcW w:w="277" w:type="pct"/>
            <w:vMerge w:val="restart"/>
            <w:tcBorders>
              <w:top w:val="single" w:sz="4" w:space="0" w:color="auto"/>
              <w:left w:val="single" w:sz="4" w:space="0" w:color="auto"/>
              <w:right w:val="single" w:sz="4" w:space="0" w:color="auto"/>
            </w:tcBorders>
            <w:vAlign w:val="center"/>
          </w:tcPr>
          <w:p w14:paraId="0D6BFF96" w14:textId="77777777" w:rsidR="007A3A9A" w:rsidRPr="007A3A9A" w:rsidRDefault="007A3A9A" w:rsidP="007A3A9A">
            <w:pPr>
              <w:rPr>
                <w:rFonts w:eastAsia="Times New Roman"/>
              </w:rPr>
            </w:pPr>
            <w:r w:rsidRPr="007A3A9A">
              <w:rPr>
                <w:rFonts w:eastAsia="Times New Roman"/>
              </w:rPr>
              <w:t>4.4</w:t>
            </w:r>
          </w:p>
        </w:tc>
        <w:tc>
          <w:tcPr>
            <w:tcW w:w="1402" w:type="pct"/>
            <w:vMerge w:val="restart"/>
            <w:tcBorders>
              <w:top w:val="single" w:sz="4" w:space="0" w:color="auto"/>
              <w:left w:val="single" w:sz="4" w:space="0" w:color="auto"/>
              <w:right w:val="single" w:sz="4" w:space="0" w:color="auto"/>
            </w:tcBorders>
            <w:vAlign w:val="center"/>
          </w:tcPr>
          <w:p w14:paraId="0338E068" w14:textId="77777777" w:rsidR="007A3A9A" w:rsidRPr="007A3A9A" w:rsidRDefault="007A3A9A" w:rsidP="007A3A9A">
            <w:pPr>
              <w:rPr>
                <w:rFonts w:eastAsia="Times New Roman"/>
                <w:b/>
                <w:bCs/>
              </w:rPr>
            </w:pPr>
            <w:r w:rsidRPr="007A3A9A">
              <w:rPr>
                <w:rFonts w:eastAsia="Times New Roman"/>
                <w:b/>
                <w:bCs/>
              </w:rPr>
              <w:t>Tablica kierunkowa tylna</w:t>
            </w:r>
          </w:p>
        </w:tc>
        <w:tc>
          <w:tcPr>
            <w:tcW w:w="3321" w:type="pct"/>
            <w:gridSpan w:val="5"/>
            <w:tcBorders>
              <w:top w:val="single" w:sz="4" w:space="0" w:color="auto"/>
              <w:left w:val="single" w:sz="4" w:space="0" w:color="auto"/>
              <w:right w:val="single" w:sz="4" w:space="0" w:color="auto"/>
            </w:tcBorders>
            <w:vAlign w:val="center"/>
          </w:tcPr>
          <w:p w14:paraId="3805B120" w14:textId="77777777" w:rsidR="007A3A9A" w:rsidRPr="007A3A9A" w:rsidRDefault="007A3A9A" w:rsidP="007A3A9A">
            <w:pPr>
              <w:numPr>
                <w:ilvl w:val="0"/>
                <w:numId w:val="178"/>
              </w:numPr>
              <w:rPr>
                <w:rFonts w:eastAsia="Times New Roman"/>
              </w:rPr>
            </w:pPr>
            <w:r w:rsidRPr="007A3A9A">
              <w:rPr>
                <w:rFonts w:eastAsia="Times New Roman"/>
              </w:rPr>
              <w:t>sterowana elektronicznie,</w:t>
            </w:r>
          </w:p>
          <w:p w14:paraId="4D68ED12" w14:textId="77777777" w:rsidR="007A3A9A" w:rsidRPr="007A3A9A" w:rsidRDefault="007A3A9A" w:rsidP="007A3A9A">
            <w:pPr>
              <w:numPr>
                <w:ilvl w:val="0"/>
                <w:numId w:val="178"/>
              </w:numPr>
              <w:rPr>
                <w:rFonts w:eastAsia="Times New Roman"/>
              </w:rPr>
            </w:pPr>
            <w:r w:rsidRPr="007A3A9A">
              <w:rPr>
                <w:rFonts w:eastAsia="Times New Roman"/>
              </w:rPr>
              <w:t>umieszczona w wydzielonej przestrzeni nad tylną szybą lub w górnej części tylnej szyby, wykonana w technologii LED w oparciu o diody wysokiej jaskrawości, wyświetlająca numer linii,</w:t>
            </w:r>
          </w:p>
          <w:p w14:paraId="4D5BB137" w14:textId="77777777" w:rsidR="007A3A9A" w:rsidRPr="007A3A9A" w:rsidRDefault="007A3A9A" w:rsidP="007A3A9A">
            <w:pPr>
              <w:numPr>
                <w:ilvl w:val="0"/>
                <w:numId w:val="178"/>
              </w:numPr>
              <w:rPr>
                <w:rFonts w:eastAsia="Times New Roman"/>
              </w:rPr>
            </w:pPr>
            <w:r w:rsidRPr="007A3A9A">
              <w:rPr>
                <w:rFonts w:eastAsia="Times New Roman"/>
                <w:b/>
                <w:bCs/>
              </w:rPr>
              <w:t>kolor wyświetlanych tekstów oraz kolor tła wymagają uzgodnienia z Zamawiającym</w:t>
            </w:r>
          </w:p>
        </w:tc>
      </w:tr>
      <w:tr w:rsidR="007A3A9A" w:rsidRPr="007A3A9A" w14:paraId="5E58971F" w14:textId="77777777" w:rsidTr="006161F2">
        <w:trPr>
          <w:cantSplit/>
          <w:trHeight w:val="205"/>
        </w:trPr>
        <w:tc>
          <w:tcPr>
            <w:tcW w:w="277" w:type="pct"/>
            <w:vMerge/>
            <w:tcBorders>
              <w:left w:val="single" w:sz="4" w:space="0" w:color="auto"/>
              <w:right w:val="single" w:sz="4" w:space="0" w:color="auto"/>
            </w:tcBorders>
            <w:vAlign w:val="center"/>
          </w:tcPr>
          <w:p w14:paraId="13B65DC3"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5637BE88"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33954631"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00B29707" w14:textId="77777777" w:rsidR="007A3A9A" w:rsidRPr="007A3A9A" w:rsidRDefault="007A3A9A" w:rsidP="007A3A9A">
            <w:pPr>
              <w:numPr>
                <w:ilvl w:val="0"/>
                <w:numId w:val="178"/>
              </w:numPr>
              <w:rPr>
                <w:rFonts w:eastAsia="Times New Roman"/>
              </w:rPr>
            </w:pPr>
            <w:r w:rsidRPr="007A3A9A">
              <w:rPr>
                <w:rFonts w:eastAsia="Times New Roman"/>
              </w:rPr>
              <w:t>co najmniej 16 x 28 pkt</w:t>
            </w:r>
          </w:p>
        </w:tc>
      </w:tr>
      <w:tr w:rsidR="007A3A9A" w:rsidRPr="007A3A9A" w14:paraId="2D777C86" w14:textId="77777777" w:rsidTr="006161F2">
        <w:trPr>
          <w:cantSplit/>
          <w:trHeight w:val="205"/>
        </w:trPr>
        <w:tc>
          <w:tcPr>
            <w:tcW w:w="277" w:type="pct"/>
            <w:vMerge/>
            <w:tcBorders>
              <w:left w:val="single" w:sz="4" w:space="0" w:color="auto"/>
              <w:right w:val="single" w:sz="4" w:space="0" w:color="auto"/>
            </w:tcBorders>
            <w:vAlign w:val="center"/>
          </w:tcPr>
          <w:p w14:paraId="07AA6738"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2F467DF3"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3E5AAC5E"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37936ADD" w14:textId="77777777" w:rsidR="007A3A9A" w:rsidRPr="007A3A9A" w:rsidRDefault="007A3A9A" w:rsidP="007A3A9A">
            <w:pPr>
              <w:numPr>
                <w:ilvl w:val="0"/>
                <w:numId w:val="178"/>
              </w:numPr>
              <w:rPr>
                <w:rFonts w:eastAsia="Times New Roman"/>
              </w:rPr>
            </w:pPr>
            <w:r w:rsidRPr="007A3A9A">
              <w:rPr>
                <w:rFonts w:eastAsia="Times New Roman"/>
              </w:rPr>
              <w:t>co najmniej 150 x 250 mm</w:t>
            </w:r>
          </w:p>
        </w:tc>
      </w:tr>
    </w:tbl>
    <w:p w14:paraId="5BF0EB2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47A4C8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ZAMAWIAJĄCY</w:t>
      </w:r>
      <w:r w:rsidRPr="007A3A9A">
        <w:rPr>
          <w:rFonts w:ascii="Calibri" w:eastAsia="Times New Roman" w:hAnsi="Calibri" w:cs="Calibri"/>
          <w:sz w:val="22"/>
          <w:szCs w:val="22"/>
          <w:lang w:eastAsia="en-US"/>
        </w:rPr>
        <w:tab/>
        <w:t>WYKONAWCA</w:t>
      </w:r>
    </w:p>
    <w:p w14:paraId="22D5A4B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1CCEA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2FE1A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EFFA7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5686F51" w14:textId="7CCFC43A" w:rsidR="008C38D0" w:rsidRDefault="008C38D0">
      <w:pPr>
        <w:rPr>
          <w:rFonts w:ascii="Calibri" w:eastAsia="Times New Roman" w:hAnsi="Calibri" w:cs="Calibri"/>
          <w:b/>
          <w:sz w:val="22"/>
          <w:szCs w:val="22"/>
          <w:lang w:eastAsia="en-US"/>
        </w:rPr>
      </w:pPr>
      <w:r>
        <w:rPr>
          <w:rFonts w:ascii="Calibri" w:eastAsia="Times New Roman" w:hAnsi="Calibri" w:cs="Calibri"/>
          <w:b/>
          <w:sz w:val="22"/>
          <w:szCs w:val="22"/>
          <w:lang w:eastAsia="en-US"/>
        </w:rPr>
        <w:br w:type="page"/>
      </w:r>
    </w:p>
    <w:p w14:paraId="49A7EF2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831FD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2.1</w:t>
      </w:r>
    </w:p>
    <w:p w14:paraId="4B6A25E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423D90E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EEC89F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CHARAKTERYSTYKA USŁUG PRZEWOZOWYCH</w:t>
      </w:r>
    </w:p>
    <w:p w14:paraId="6374B9D7"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Część 1</w:t>
      </w:r>
    </w:p>
    <w:p w14:paraId="100A5E6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8D43B1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Charakterystyka usług przewozowych zawiera następujące elementy:</w:t>
      </w:r>
    </w:p>
    <w:p w14:paraId="00EC62AA"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Wielkości parametrów </w:t>
      </w:r>
      <w:r w:rsidRPr="007A3A9A">
        <w:rPr>
          <w:rFonts w:ascii="Calibri" w:eastAsia="Times New Roman" w:hAnsi="Calibri" w:cs="Calibri"/>
          <w:i/>
          <w:sz w:val="22"/>
          <w:szCs w:val="22"/>
          <w:lang w:eastAsia="en-US"/>
        </w:rPr>
        <w:t xml:space="preserve">α1, α2 i α3, </w:t>
      </w:r>
      <w:r w:rsidRPr="007A3A9A">
        <w:rPr>
          <w:rFonts w:ascii="Calibri" w:eastAsia="Times New Roman" w:hAnsi="Calibri" w:cs="Calibri"/>
          <w:sz w:val="22"/>
          <w:szCs w:val="22"/>
          <w:lang w:eastAsia="en-US"/>
        </w:rPr>
        <w:t xml:space="preserve">definiujących odjazdy punktualne, niepunktualne oraz niezrealizowane, o których mowa w Załączniku nr 3 do Umowy </w:t>
      </w:r>
    </w:p>
    <w:p w14:paraId="0791BDF2"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Lokalizacja stacjonarnego punktu sprzedaży biletów</w:t>
      </w:r>
    </w:p>
    <w:p w14:paraId="7D30AA81"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Tryb wprowadzania zmian elementów Charakterystyki usług przewozowych</w:t>
      </w:r>
    </w:p>
    <w:p w14:paraId="4F0A080B"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Trasa linii komunikacyjnej …………………………….</w:t>
      </w:r>
    </w:p>
    <w:p w14:paraId="4EE362E4"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Wielkości usług przewozowych na linii komunikacyjnej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045596F4"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 jazdy linii komunikacyjnej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628CC51D"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Zarządzenie nr</w:t>
      </w:r>
      <w:r w:rsidRPr="007A3A9A">
        <w:rPr>
          <w:rFonts w:ascii="Calibri" w:eastAsia="Times New Roman" w:hAnsi="Calibri" w:cs="Calibri"/>
          <w:b/>
          <w:sz w:val="22"/>
          <w:szCs w:val="22"/>
          <w:lang w:eastAsia="en-US"/>
        </w:rPr>
        <w:t xml:space="preserve">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w:t>
      </w:r>
      <w:r w:rsidRPr="007A3A9A">
        <w:rPr>
          <w:rFonts w:ascii="Calibri" w:eastAsia="Times New Roman" w:hAnsi="Calibri" w:cs="Calibri"/>
          <w:sz w:val="22"/>
          <w:szCs w:val="22"/>
          <w:lang w:eastAsia="en-US"/>
        </w:rPr>
        <w:t>Starosty Powiatu Lwóweckiego z dnia ………………… w sprawie zasad odpłatności i wysokości opłat za usługi przewozowe świadczone środkami publicznego transportu zbiorowego organizowanego przez Powiat Lwówecki oraz wysokości opłat dodatkowych</w:t>
      </w:r>
    </w:p>
    <w:p w14:paraId="4D72C56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70BA80E" w14:textId="77777777" w:rsidR="007A3A9A" w:rsidRPr="007A3A9A" w:rsidRDefault="007A3A9A" w:rsidP="007A3A9A">
      <w:pPr>
        <w:numPr>
          <w:ilvl w:val="0"/>
          <w:numId w:val="13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sz w:val="22"/>
          <w:szCs w:val="22"/>
          <w:lang w:eastAsia="en-US"/>
        </w:rPr>
        <w:t xml:space="preserve">Wielkości parametrów </w:t>
      </w:r>
      <w:r w:rsidRPr="007A3A9A">
        <w:rPr>
          <w:rFonts w:ascii="Calibri" w:eastAsia="Times New Roman" w:hAnsi="Calibri" w:cs="Calibri"/>
          <w:b/>
          <w:i/>
          <w:sz w:val="22"/>
          <w:szCs w:val="22"/>
          <w:lang w:eastAsia="en-US"/>
        </w:rPr>
        <w:t>α1, α2 i α3</w:t>
      </w:r>
      <w:r w:rsidRPr="007A3A9A">
        <w:rPr>
          <w:rFonts w:ascii="Calibri" w:eastAsia="Times New Roman" w:hAnsi="Calibri" w:cs="Calibri"/>
          <w:b/>
          <w:sz w:val="22"/>
          <w:szCs w:val="22"/>
          <w:lang w:eastAsia="en-US"/>
        </w:rPr>
        <w:t xml:space="preserve">, definiujących odjazdy punktualne, niepunktualne oraz niezrealizowane </w:t>
      </w:r>
      <w:r w:rsidRPr="007A3A9A">
        <w:rPr>
          <w:rFonts w:ascii="Calibri" w:eastAsia="Times New Roman" w:hAnsi="Calibri" w:cs="Calibri"/>
          <w:sz w:val="22"/>
          <w:szCs w:val="22"/>
          <w:lang w:eastAsia="en-US"/>
        </w:rPr>
        <w:t>(o których mowa w Załączniku nr 3 do Umowy - Wymagania w zakresie jakości usług przewozowych, zasady kontroli jakości tych usług oraz zasady naliczania kar umownych za niewłaściwą jakość)</w:t>
      </w:r>
    </w:p>
    <w:tbl>
      <w:tblPr>
        <w:tblW w:w="3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tblGrid>
      <w:tr w:rsidR="007A3A9A" w:rsidRPr="007A3A9A" w14:paraId="56982709" w14:textId="77777777" w:rsidTr="006161F2">
        <w:trPr>
          <w:tblHeader/>
          <w:jc w:val="center"/>
        </w:trPr>
        <w:tc>
          <w:tcPr>
            <w:tcW w:w="1413" w:type="dxa"/>
          </w:tcPr>
          <w:p w14:paraId="253AFE4C" w14:textId="77777777" w:rsidR="007A3A9A" w:rsidRPr="007A3A9A" w:rsidRDefault="007A3A9A" w:rsidP="007A3A9A">
            <w:pPr>
              <w:spacing w:before="0" w:after="0"/>
              <w:rPr>
                <w:rFonts w:eastAsia="Times New Roman"/>
              </w:rPr>
            </w:pPr>
            <w:r w:rsidRPr="007A3A9A">
              <w:rPr>
                <w:rFonts w:eastAsia="Times New Roman"/>
              </w:rPr>
              <w:t>Parametr</w:t>
            </w:r>
          </w:p>
        </w:tc>
        <w:tc>
          <w:tcPr>
            <w:tcW w:w="2268" w:type="dxa"/>
          </w:tcPr>
          <w:p w14:paraId="633A81F3" w14:textId="77777777" w:rsidR="007A3A9A" w:rsidRPr="007A3A9A" w:rsidRDefault="007A3A9A" w:rsidP="007A3A9A">
            <w:pPr>
              <w:spacing w:before="0" w:after="0"/>
              <w:rPr>
                <w:rFonts w:eastAsia="Times New Roman"/>
              </w:rPr>
            </w:pPr>
            <w:r w:rsidRPr="007A3A9A">
              <w:rPr>
                <w:rFonts w:eastAsia="Times New Roman"/>
              </w:rPr>
              <w:t>Wartość parametru [</w:t>
            </w:r>
            <w:proofErr w:type="spellStart"/>
            <w:proofErr w:type="gramStart"/>
            <w:r w:rsidRPr="007A3A9A">
              <w:rPr>
                <w:rFonts w:eastAsia="Times New Roman"/>
              </w:rPr>
              <w:t>mm:ss</w:t>
            </w:r>
            <w:proofErr w:type="spellEnd"/>
            <w:proofErr w:type="gramEnd"/>
            <w:r w:rsidRPr="007A3A9A">
              <w:rPr>
                <w:rFonts w:eastAsia="Times New Roman"/>
              </w:rPr>
              <w:t>]</w:t>
            </w:r>
          </w:p>
        </w:tc>
      </w:tr>
      <w:tr w:rsidR="007A3A9A" w:rsidRPr="007A3A9A" w14:paraId="194C1135" w14:textId="77777777" w:rsidTr="006161F2">
        <w:trPr>
          <w:jc w:val="center"/>
        </w:trPr>
        <w:tc>
          <w:tcPr>
            <w:tcW w:w="1413" w:type="dxa"/>
          </w:tcPr>
          <w:p w14:paraId="261E635B" w14:textId="77777777" w:rsidR="007A3A9A" w:rsidRPr="007A3A9A" w:rsidRDefault="007A3A9A" w:rsidP="007A3A9A">
            <w:pPr>
              <w:spacing w:before="0" w:after="0"/>
              <w:rPr>
                <w:rFonts w:eastAsia="Times New Roman"/>
                <w:i/>
              </w:rPr>
            </w:pPr>
            <w:r w:rsidRPr="007A3A9A">
              <w:rPr>
                <w:rFonts w:eastAsia="Times New Roman"/>
                <w:i/>
              </w:rPr>
              <w:t>α1</w:t>
            </w:r>
          </w:p>
        </w:tc>
        <w:tc>
          <w:tcPr>
            <w:tcW w:w="2268" w:type="dxa"/>
          </w:tcPr>
          <w:p w14:paraId="76D660CA" w14:textId="77777777" w:rsidR="007A3A9A" w:rsidRPr="007A3A9A" w:rsidRDefault="007A3A9A" w:rsidP="007A3A9A">
            <w:pPr>
              <w:spacing w:before="0" w:after="0"/>
              <w:rPr>
                <w:rFonts w:eastAsia="Times New Roman"/>
              </w:rPr>
            </w:pPr>
            <w:r w:rsidRPr="007A3A9A">
              <w:rPr>
                <w:rFonts w:eastAsia="Times New Roman"/>
              </w:rPr>
              <w:t>01:00</w:t>
            </w:r>
          </w:p>
        </w:tc>
      </w:tr>
      <w:tr w:rsidR="007A3A9A" w:rsidRPr="007A3A9A" w14:paraId="41DA5A45" w14:textId="77777777" w:rsidTr="006161F2">
        <w:trPr>
          <w:jc w:val="center"/>
        </w:trPr>
        <w:tc>
          <w:tcPr>
            <w:tcW w:w="1413" w:type="dxa"/>
          </w:tcPr>
          <w:p w14:paraId="163CE06B" w14:textId="77777777" w:rsidR="007A3A9A" w:rsidRPr="007A3A9A" w:rsidRDefault="007A3A9A" w:rsidP="007A3A9A">
            <w:pPr>
              <w:spacing w:before="0" w:after="0"/>
              <w:rPr>
                <w:rFonts w:eastAsia="Times New Roman"/>
                <w:i/>
              </w:rPr>
            </w:pPr>
            <w:r w:rsidRPr="007A3A9A">
              <w:rPr>
                <w:rFonts w:eastAsia="Times New Roman"/>
                <w:i/>
              </w:rPr>
              <w:t>α2</w:t>
            </w:r>
          </w:p>
        </w:tc>
        <w:tc>
          <w:tcPr>
            <w:tcW w:w="2268" w:type="dxa"/>
          </w:tcPr>
          <w:p w14:paraId="387A2B42" w14:textId="77777777" w:rsidR="007A3A9A" w:rsidRPr="007A3A9A" w:rsidRDefault="007A3A9A" w:rsidP="007A3A9A">
            <w:pPr>
              <w:spacing w:before="0" w:after="0"/>
              <w:rPr>
                <w:rFonts w:eastAsia="Times New Roman"/>
              </w:rPr>
            </w:pPr>
            <w:r w:rsidRPr="007A3A9A">
              <w:rPr>
                <w:rFonts w:eastAsia="Times New Roman"/>
              </w:rPr>
              <w:t>05:00</w:t>
            </w:r>
          </w:p>
        </w:tc>
      </w:tr>
      <w:tr w:rsidR="007A3A9A" w:rsidRPr="007A3A9A" w14:paraId="1414ACDE" w14:textId="77777777" w:rsidTr="006161F2">
        <w:trPr>
          <w:jc w:val="center"/>
        </w:trPr>
        <w:tc>
          <w:tcPr>
            <w:tcW w:w="1413" w:type="dxa"/>
          </w:tcPr>
          <w:p w14:paraId="70C5D3FE" w14:textId="77777777" w:rsidR="007A3A9A" w:rsidRPr="007A3A9A" w:rsidRDefault="007A3A9A" w:rsidP="007A3A9A">
            <w:pPr>
              <w:spacing w:before="0" w:after="0"/>
              <w:rPr>
                <w:rFonts w:eastAsia="Times New Roman"/>
                <w:i/>
              </w:rPr>
            </w:pPr>
            <w:r w:rsidRPr="007A3A9A">
              <w:rPr>
                <w:rFonts w:eastAsia="Times New Roman"/>
                <w:i/>
              </w:rPr>
              <w:t>α3</w:t>
            </w:r>
          </w:p>
        </w:tc>
        <w:tc>
          <w:tcPr>
            <w:tcW w:w="2268" w:type="dxa"/>
          </w:tcPr>
          <w:p w14:paraId="7062A9B0" w14:textId="77777777" w:rsidR="007A3A9A" w:rsidRPr="007A3A9A" w:rsidRDefault="007A3A9A" w:rsidP="007A3A9A">
            <w:pPr>
              <w:spacing w:before="0" w:after="0"/>
              <w:rPr>
                <w:rFonts w:eastAsia="Times New Roman"/>
              </w:rPr>
            </w:pPr>
            <w:r w:rsidRPr="007A3A9A">
              <w:rPr>
                <w:rFonts w:eastAsia="Times New Roman"/>
              </w:rPr>
              <w:t>30:00</w:t>
            </w:r>
          </w:p>
        </w:tc>
      </w:tr>
    </w:tbl>
    <w:p w14:paraId="783871B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86FC570"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Lokalizacja stacjonarnego punktu sprzedaży biletów</w:t>
      </w:r>
      <w:r w:rsidRPr="007A3A9A">
        <w:rPr>
          <w:rFonts w:ascii="Calibri" w:eastAsia="Times New Roman" w:hAnsi="Calibri" w:cs="Calibri"/>
          <w:sz w:val="22"/>
          <w:szCs w:val="22"/>
          <w:lang w:eastAsia="en-US"/>
        </w:rPr>
        <w:t xml:space="preserve"> (adres)</w:t>
      </w:r>
    </w:p>
    <w:p w14:paraId="62F61DA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KASA BILETOWA </w:t>
      </w:r>
    </w:p>
    <w:p w14:paraId="16DC397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t>
      </w:r>
      <w:r w:rsidRPr="007A3A9A">
        <w:rPr>
          <w:rFonts w:ascii="Calibri" w:eastAsia="Times New Roman" w:hAnsi="Calibri" w:cs="Calibri"/>
          <w:sz w:val="22"/>
          <w:szCs w:val="22"/>
          <w:lang w:eastAsia="en-US"/>
        </w:rPr>
        <w:br/>
        <w:t>…………………………………</w:t>
      </w:r>
    </w:p>
    <w:p w14:paraId="1995E4C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6773A08"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Tryb wprowadzania zmian elementów Charakterystyki usług przewozowych</w:t>
      </w:r>
    </w:p>
    <w:p w14:paraId="46FA092A" w14:textId="77777777" w:rsidR="007A3A9A" w:rsidRPr="007A3A9A" w:rsidRDefault="007A3A9A" w:rsidP="007A3A9A">
      <w:pPr>
        <w:numPr>
          <w:ilvl w:val="1"/>
          <w:numId w:val="17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informacji następuje w formie określonej w § 12 ust. 2 pkt 1) Umowy.</w:t>
      </w:r>
    </w:p>
    <w:p w14:paraId="013E7C4F" w14:textId="77777777" w:rsidR="007A3A9A" w:rsidRPr="007A3A9A" w:rsidRDefault="007A3A9A" w:rsidP="007A3A9A">
      <w:pPr>
        <w:numPr>
          <w:ilvl w:val="1"/>
          <w:numId w:val="17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Decyzje w zakresie zmian elementów Charakterystyki usług przewozowych dotyczących linii komunikacyjnej ……………………………………… organizowanej przez Powiat Lwówecki będą podejmowane w oparciu o uzgodnienia Stron.</w:t>
      </w:r>
    </w:p>
    <w:p w14:paraId="55339354" w14:textId="77777777" w:rsidR="007A3A9A" w:rsidRPr="007A3A9A" w:rsidRDefault="007A3A9A" w:rsidP="007A3A9A">
      <w:pPr>
        <w:numPr>
          <w:ilvl w:val="1"/>
          <w:numId w:val="17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Zaktualizowane rozkłady jazdy wynikające z podjętych decyzji, o których mowa w pkt 2), Operator będzie przekazywał Organizatorowi nie później, niż 5 dni roboczych przed planowanym wprowadzeniem zmian.</w:t>
      </w:r>
    </w:p>
    <w:p w14:paraId="36A7D2F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F5402D3"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Trasa linii </w:t>
      </w:r>
      <w:r w:rsidRPr="007A3A9A">
        <w:rPr>
          <w:rFonts w:ascii="Calibri" w:eastAsia="Times New Roman" w:hAnsi="Calibri" w:cs="Calibri"/>
          <w:sz w:val="22"/>
          <w:szCs w:val="22"/>
          <w:lang w:eastAsia="en-US"/>
        </w:rPr>
        <w:t>komunikacyjnej ……</w:t>
      </w:r>
      <w:r w:rsidRPr="007A3A9A">
        <w:rPr>
          <w:rFonts w:ascii="Calibri" w:eastAsia="Times New Roman" w:hAnsi="Calibri" w:cs="Calibri"/>
          <w:i/>
          <w:sz w:val="22"/>
          <w:szCs w:val="22"/>
          <w:lang w:eastAsia="en-US"/>
        </w:rPr>
        <w:t xml:space="preserve"> (prognoza na dzień rozpoczęcia świadczenia usług przewozowych)</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7622"/>
      </w:tblGrid>
      <w:tr w:rsidR="007A3A9A" w:rsidRPr="007A3A9A" w14:paraId="596B093E" w14:textId="77777777" w:rsidTr="006161F2">
        <w:tc>
          <w:tcPr>
            <w:tcW w:w="1591" w:type="dxa"/>
          </w:tcPr>
          <w:p w14:paraId="34FD36FD" w14:textId="77777777" w:rsidR="007A3A9A" w:rsidRPr="007A3A9A" w:rsidRDefault="007A3A9A" w:rsidP="007A3A9A">
            <w:pPr>
              <w:spacing w:after="0" w:line="240" w:lineRule="auto"/>
              <w:rPr>
                <w:rFonts w:eastAsia="Times New Roman"/>
                <w:b/>
              </w:rPr>
            </w:pPr>
            <w:r w:rsidRPr="007A3A9A">
              <w:rPr>
                <w:rFonts w:eastAsia="Times New Roman"/>
                <w:b/>
              </w:rPr>
              <w:t>Linia</w:t>
            </w:r>
          </w:p>
        </w:tc>
        <w:tc>
          <w:tcPr>
            <w:tcW w:w="7622" w:type="dxa"/>
          </w:tcPr>
          <w:p w14:paraId="713355AF" w14:textId="77777777" w:rsidR="007A3A9A" w:rsidRPr="007A3A9A" w:rsidRDefault="007A3A9A" w:rsidP="007A3A9A">
            <w:pPr>
              <w:spacing w:after="0" w:line="240" w:lineRule="auto"/>
              <w:rPr>
                <w:rFonts w:eastAsia="Times New Roman"/>
                <w:b/>
              </w:rPr>
            </w:pPr>
            <w:r w:rsidRPr="007A3A9A">
              <w:rPr>
                <w:rFonts w:eastAsia="Times New Roman"/>
                <w:b/>
              </w:rPr>
              <w:t>Przebieg trasy</w:t>
            </w:r>
          </w:p>
        </w:tc>
      </w:tr>
      <w:tr w:rsidR="007A3A9A" w:rsidRPr="007A3A9A" w14:paraId="12BA53EF" w14:textId="77777777" w:rsidTr="006161F2">
        <w:tc>
          <w:tcPr>
            <w:tcW w:w="1591" w:type="dxa"/>
            <w:vAlign w:val="bottom"/>
          </w:tcPr>
          <w:p w14:paraId="7A4E744C" w14:textId="77777777" w:rsidR="007A3A9A" w:rsidRPr="007A3A9A" w:rsidRDefault="007A3A9A" w:rsidP="007A3A9A">
            <w:pPr>
              <w:spacing w:after="0" w:line="240" w:lineRule="auto"/>
              <w:rPr>
                <w:rFonts w:eastAsia="Times New Roman"/>
                <w:b/>
              </w:rPr>
            </w:pPr>
          </w:p>
        </w:tc>
        <w:tc>
          <w:tcPr>
            <w:tcW w:w="7622" w:type="dxa"/>
          </w:tcPr>
          <w:p w14:paraId="2ED09394" w14:textId="77777777" w:rsidR="007A3A9A" w:rsidRPr="007A3A9A" w:rsidRDefault="007A3A9A" w:rsidP="007A3A9A">
            <w:pPr>
              <w:spacing w:after="0" w:line="240" w:lineRule="auto"/>
              <w:rPr>
                <w:rFonts w:eastAsia="Times New Roman"/>
                <w:b/>
              </w:rPr>
            </w:pPr>
          </w:p>
        </w:tc>
      </w:tr>
    </w:tbl>
    <w:p w14:paraId="1132B006" w14:textId="77777777" w:rsidR="007A3A9A" w:rsidRPr="007A3A9A" w:rsidRDefault="007A3A9A" w:rsidP="007A3A9A">
      <w:pPr>
        <w:spacing w:before="0" w:after="0" w:line="240" w:lineRule="auto"/>
        <w:rPr>
          <w:rFonts w:ascii="Calibri" w:eastAsia="Times New Roman" w:hAnsi="Calibri" w:cs="Calibri"/>
          <w:sz w:val="22"/>
          <w:szCs w:val="22"/>
          <w:u w:val="single"/>
          <w:lang w:eastAsia="en-US"/>
        </w:rPr>
      </w:pPr>
    </w:p>
    <w:p w14:paraId="6097927F"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Wielkości usług przewozowych linii komunikacyjnej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w:t>
      </w:r>
      <w:r w:rsidRPr="007A3A9A">
        <w:rPr>
          <w:rFonts w:ascii="Calibri" w:eastAsia="Times New Roman" w:hAnsi="Calibri" w:cs="Calibri"/>
          <w:i/>
          <w:sz w:val="22"/>
          <w:szCs w:val="22"/>
          <w:lang w:eastAsia="en-US"/>
        </w:rPr>
        <w:t xml:space="preserve"> (prognoza na dzień rozpoczęcia świadczenia usług przewozowych)</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669"/>
      </w:tblGrid>
      <w:tr w:rsidR="007A3A9A" w:rsidRPr="007A3A9A" w14:paraId="775323CE" w14:textId="77777777" w:rsidTr="006161F2">
        <w:trPr>
          <w:tblHeader/>
        </w:trPr>
        <w:tc>
          <w:tcPr>
            <w:tcW w:w="3544" w:type="dxa"/>
          </w:tcPr>
          <w:p w14:paraId="31DBF472" w14:textId="77777777" w:rsidR="007A3A9A" w:rsidRPr="007A3A9A" w:rsidRDefault="007A3A9A" w:rsidP="007A3A9A">
            <w:pPr>
              <w:spacing w:after="0" w:line="240" w:lineRule="auto"/>
              <w:rPr>
                <w:rFonts w:eastAsia="Times New Roman"/>
                <w:b/>
              </w:rPr>
            </w:pPr>
            <w:r w:rsidRPr="007A3A9A">
              <w:rPr>
                <w:rFonts w:eastAsia="Times New Roman"/>
                <w:b/>
              </w:rPr>
              <w:t>Linia</w:t>
            </w:r>
          </w:p>
        </w:tc>
        <w:tc>
          <w:tcPr>
            <w:tcW w:w="5669" w:type="dxa"/>
          </w:tcPr>
          <w:p w14:paraId="5E3D78E0" w14:textId="77777777" w:rsidR="007A3A9A" w:rsidRPr="007A3A9A" w:rsidRDefault="007A3A9A" w:rsidP="007A3A9A">
            <w:pPr>
              <w:spacing w:after="0" w:line="240" w:lineRule="auto"/>
              <w:rPr>
                <w:rFonts w:eastAsia="Times New Roman"/>
                <w:b/>
              </w:rPr>
            </w:pPr>
            <w:r w:rsidRPr="007A3A9A">
              <w:rPr>
                <w:rFonts w:eastAsia="Times New Roman"/>
                <w:b/>
              </w:rPr>
              <w:t>Planowana wielkość pracy eksploatacyjnej wyrażonej w kilometrach w okresie ……………………………</w:t>
            </w:r>
            <w:proofErr w:type="gramStart"/>
            <w:r w:rsidRPr="007A3A9A">
              <w:rPr>
                <w:rFonts w:eastAsia="Times New Roman"/>
                <w:b/>
              </w:rPr>
              <w:t>…….</w:t>
            </w:r>
            <w:proofErr w:type="gramEnd"/>
          </w:p>
        </w:tc>
      </w:tr>
      <w:tr w:rsidR="007A3A9A" w:rsidRPr="007A3A9A" w14:paraId="5A536BBF" w14:textId="77777777" w:rsidTr="006161F2">
        <w:tc>
          <w:tcPr>
            <w:tcW w:w="3544" w:type="dxa"/>
            <w:vAlign w:val="bottom"/>
          </w:tcPr>
          <w:p w14:paraId="4B918E65" w14:textId="77777777" w:rsidR="007A3A9A" w:rsidRPr="007A3A9A" w:rsidRDefault="007A3A9A" w:rsidP="007A3A9A">
            <w:pPr>
              <w:spacing w:after="0" w:line="240" w:lineRule="auto"/>
              <w:rPr>
                <w:rFonts w:eastAsia="Times New Roman"/>
                <w:b/>
              </w:rPr>
            </w:pPr>
          </w:p>
        </w:tc>
        <w:tc>
          <w:tcPr>
            <w:tcW w:w="5669" w:type="dxa"/>
            <w:vAlign w:val="bottom"/>
          </w:tcPr>
          <w:p w14:paraId="2A109C93" w14:textId="77777777" w:rsidR="007A3A9A" w:rsidRPr="007A3A9A" w:rsidRDefault="007A3A9A" w:rsidP="007A3A9A">
            <w:pPr>
              <w:spacing w:after="0" w:line="240" w:lineRule="auto"/>
              <w:rPr>
                <w:rFonts w:eastAsia="Times New Roman"/>
                <w:b/>
              </w:rPr>
            </w:pPr>
          </w:p>
        </w:tc>
      </w:tr>
      <w:tr w:rsidR="007A3A9A" w:rsidRPr="007A3A9A" w14:paraId="7001632C" w14:textId="77777777" w:rsidTr="006161F2">
        <w:tc>
          <w:tcPr>
            <w:tcW w:w="3544" w:type="dxa"/>
          </w:tcPr>
          <w:p w14:paraId="4D596F01" w14:textId="77777777" w:rsidR="007A3A9A" w:rsidRPr="007A3A9A" w:rsidRDefault="007A3A9A" w:rsidP="007A3A9A">
            <w:pPr>
              <w:spacing w:after="0" w:line="240" w:lineRule="auto"/>
              <w:rPr>
                <w:rFonts w:eastAsia="Times New Roman"/>
                <w:b/>
              </w:rPr>
            </w:pPr>
            <w:r w:rsidRPr="007A3A9A">
              <w:rPr>
                <w:rFonts w:eastAsia="Times New Roman"/>
                <w:b/>
              </w:rPr>
              <w:t>Łącznie</w:t>
            </w:r>
          </w:p>
        </w:tc>
        <w:tc>
          <w:tcPr>
            <w:tcW w:w="5669" w:type="dxa"/>
            <w:vAlign w:val="bottom"/>
          </w:tcPr>
          <w:p w14:paraId="7B04536C" w14:textId="77777777" w:rsidR="007A3A9A" w:rsidRPr="007A3A9A" w:rsidRDefault="007A3A9A" w:rsidP="007A3A9A">
            <w:pPr>
              <w:spacing w:after="0" w:line="240" w:lineRule="auto"/>
              <w:rPr>
                <w:rFonts w:eastAsia="Times New Roman"/>
                <w:b/>
              </w:rPr>
            </w:pPr>
          </w:p>
        </w:tc>
      </w:tr>
    </w:tbl>
    <w:p w14:paraId="0046827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C074C2C" w14:textId="77777777" w:rsidR="007A3A9A" w:rsidRPr="007A3A9A" w:rsidRDefault="007A3A9A" w:rsidP="007A3A9A">
      <w:pPr>
        <w:numPr>
          <w:ilvl w:val="0"/>
          <w:numId w:val="13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sz w:val="22"/>
          <w:szCs w:val="22"/>
          <w:lang w:eastAsia="en-US"/>
        </w:rPr>
        <w:t xml:space="preserve">Rozkłady jazdy linii komunikacyjnej ………………………………… </w:t>
      </w:r>
      <w:r w:rsidRPr="007A3A9A">
        <w:rPr>
          <w:rFonts w:ascii="Calibri" w:eastAsia="Times New Roman" w:hAnsi="Calibri" w:cs="Calibri"/>
          <w:i/>
          <w:sz w:val="22"/>
          <w:szCs w:val="22"/>
          <w:lang w:eastAsia="en-US"/>
        </w:rPr>
        <w:t>(prognoza na dzień rozpoczęcia świadczenia usług przewozowych)</w:t>
      </w:r>
      <w:r w:rsidRPr="007A3A9A">
        <w:rPr>
          <w:rFonts w:ascii="Calibri" w:eastAsia="Times New Roman" w:hAnsi="Calibri" w:cs="Calibri"/>
          <w:sz w:val="22"/>
          <w:szCs w:val="22"/>
          <w:lang w:eastAsia="en-US"/>
        </w:rPr>
        <w:t xml:space="preserve"> zawiera Załącznik nr 2.2 do Umowy „Charakterystyka usług przewozowych Część 2 (Rozkład jazdy)”</w:t>
      </w:r>
    </w:p>
    <w:p w14:paraId="2F01F80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94BD57" w14:textId="77777777" w:rsidR="007A3A9A" w:rsidRPr="007A3A9A" w:rsidRDefault="007A3A9A" w:rsidP="007A3A9A">
      <w:pPr>
        <w:numPr>
          <w:ilvl w:val="0"/>
          <w:numId w:val="13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Zarządzenie nr</w:t>
      </w:r>
      <w:r w:rsidRPr="007A3A9A">
        <w:rPr>
          <w:rFonts w:ascii="Calibri" w:eastAsia="Times New Roman" w:hAnsi="Calibri" w:cs="Calibri"/>
          <w:b/>
          <w:sz w:val="22"/>
          <w:szCs w:val="22"/>
          <w:lang w:eastAsia="en-US"/>
        </w:rPr>
        <w:t xml:space="preserve">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w:t>
      </w:r>
      <w:r w:rsidRPr="007A3A9A">
        <w:rPr>
          <w:rFonts w:ascii="Calibri" w:eastAsia="Times New Roman" w:hAnsi="Calibri" w:cs="Calibri"/>
          <w:sz w:val="22"/>
          <w:szCs w:val="22"/>
          <w:lang w:eastAsia="en-US"/>
        </w:rPr>
        <w:t>Starosty Powiatu Lwóweckiego z dnia ………………………. w sprawie zasad odpłatności i wysokości opłat za usługi przewozowe świadczone środkami publicznego transportu zbiorowego organizowanego przez Powiat Lwówecki oraz wysokości opłat dodatkowych znajduje się w Załączniku nr 2.3 do Umowy „Charakterystyka usług przewozowych Część 3 (Zarządzenie taryfowe)”</w:t>
      </w:r>
      <w:r w:rsidRPr="007A3A9A">
        <w:rPr>
          <w:rFonts w:ascii="Calibri" w:eastAsia="Times New Roman" w:hAnsi="Calibri" w:cs="Calibri"/>
          <w:i/>
          <w:sz w:val="22"/>
          <w:szCs w:val="22"/>
          <w:lang w:eastAsia="en-US"/>
        </w:rPr>
        <w:t>.</w:t>
      </w:r>
    </w:p>
    <w:p w14:paraId="5A30B78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9FD98E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0DE934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5C4023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w:t>
      </w:r>
      <w:r w:rsidRPr="007A3A9A">
        <w:rPr>
          <w:rFonts w:ascii="Calibri" w:eastAsia="Times New Roman" w:hAnsi="Calibri" w:cs="Calibri"/>
          <w:sz w:val="22"/>
          <w:szCs w:val="22"/>
          <w:lang w:eastAsia="en-US"/>
        </w:rPr>
        <w:tab/>
        <w:t>OPERATOR</w:t>
      </w:r>
    </w:p>
    <w:p w14:paraId="2B95335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5DFA87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4F7E0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4A1C7D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D7CC7B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706A94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999F1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1788D4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8D06316" w14:textId="4A8EEF1B" w:rsidR="008C38D0" w:rsidRDefault="008C38D0">
      <w:pPr>
        <w:rPr>
          <w:rFonts w:ascii="Calibri" w:eastAsia="Times New Roman" w:hAnsi="Calibri" w:cs="Calibri"/>
          <w:b/>
          <w:sz w:val="22"/>
          <w:szCs w:val="22"/>
          <w:lang w:eastAsia="en-US"/>
        </w:rPr>
      </w:pPr>
      <w:r>
        <w:rPr>
          <w:rFonts w:ascii="Calibri" w:eastAsia="Times New Roman" w:hAnsi="Calibri" w:cs="Calibri"/>
          <w:b/>
          <w:sz w:val="22"/>
          <w:szCs w:val="22"/>
          <w:lang w:eastAsia="en-US"/>
        </w:rPr>
        <w:br w:type="page"/>
      </w:r>
    </w:p>
    <w:p w14:paraId="48B857F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2.2</w:t>
      </w:r>
    </w:p>
    <w:p w14:paraId="63140AA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12EA8E8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B6A984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bCs/>
          <w:sz w:val="22"/>
          <w:szCs w:val="22"/>
          <w:lang w:eastAsia="en-US"/>
        </w:rPr>
        <w:t>CHARAKTERYSTYKA USŁUG PRZEWOZOWYCH </w:t>
      </w:r>
    </w:p>
    <w:p w14:paraId="536191D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bCs/>
          <w:sz w:val="22"/>
          <w:szCs w:val="22"/>
          <w:lang w:eastAsia="en-US"/>
        </w:rPr>
        <w:t>Część 2</w:t>
      </w:r>
    </w:p>
    <w:p w14:paraId="6124FD6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i/>
          <w:iCs/>
          <w:sz w:val="22"/>
          <w:szCs w:val="22"/>
          <w:lang w:eastAsia="en-US"/>
        </w:rPr>
        <w:t xml:space="preserve">Rozkłady jazdy linii komunikacyjnej </w:t>
      </w:r>
    </w:p>
    <w:p w14:paraId="631B6FB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9A1BB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254F6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765320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03C6B0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8E24EB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CF1DF2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609AE0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65656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8F0291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06516D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294A5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8167D9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DDFA3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BD474A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8B393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81F3FC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1DDDF9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7D6EC0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29E2B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EC8C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DCAB5F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B3F58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6E0629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93212A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101FFB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BCA7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66B8D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3CD4F2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66205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8453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8E9A6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C692E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5FF4D5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E46C1C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B84813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55D6B2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E57B8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DC0F69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EC18F3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2.3</w:t>
      </w:r>
    </w:p>
    <w:p w14:paraId="72A03B4C"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z dnia …………………………...</w:t>
      </w:r>
    </w:p>
    <w:p w14:paraId="080FB84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E1DB517"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CHARAKTERYSTYKA USŁUG PRZEWOZOWYCH </w:t>
      </w:r>
    </w:p>
    <w:p w14:paraId="34B914C3"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Część 3</w:t>
      </w:r>
    </w:p>
    <w:p w14:paraId="3B5E5BC6"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i/>
          <w:sz w:val="22"/>
          <w:szCs w:val="22"/>
          <w:lang w:eastAsia="en-US"/>
        </w:rPr>
        <w:t>(Zarządzenie taryfowe)</w:t>
      </w:r>
    </w:p>
    <w:p w14:paraId="2DF39A1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56B320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C6C2AC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CB249D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EC7C1B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05FE9B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A96EA8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B001F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D48C03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03DDF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68407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07D5A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3F9B8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E1BA75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5EF53E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973823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F58418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7D6394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5F0CF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9821D5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FACDE8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E2FE2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3BD3F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23E6E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2266A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C86D4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1441F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34458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25D065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5CA1D5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5D365C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F3288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65A7B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6E002E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ADD2A1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1A3C49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2B8A1D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26045C" w14:textId="77777777" w:rsidR="007A3A9A" w:rsidRDefault="007A3A9A" w:rsidP="007A3A9A">
      <w:pPr>
        <w:spacing w:before="0" w:after="0" w:line="240" w:lineRule="auto"/>
        <w:rPr>
          <w:rFonts w:ascii="Calibri" w:eastAsia="Times New Roman" w:hAnsi="Calibri" w:cs="Calibri"/>
          <w:b/>
          <w:sz w:val="22"/>
          <w:szCs w:val="22"/>
          <w:lang w:eastAsia="en-US"/>
        </w:rPr>
      </w:pPr>
    </w:p>
    <w:p w14:paraId="105E64B4" w14:textId="77777777" w:rsidR="005F73C0" w:rsidRDefault="005F73C0" w:rsidP="007A3A9A">
      <w:pPr>
        <w:spacing w:before="0" w:after="0" w:line="240" w:lineRule="auto"/>
        <w:rPr>
          <w:rFonts w:ascii="Calibri" w:eastAsia="Times New Roman" w:hAnsi="Calibri" w:cs="Calibri"/>
          <w:b/>
          <w:sz w:val="22"/>
          <w:szCs w:val="22"/>
          <w:lang w:eastAsia="en-US"/>
        </w:rPr>
      </w:pPr>
    </w:p>
    <w:p w14:paraId="1DBA15FE" w14:textId="77777777" w:rsidR="005F73C0" w:rsidRDefault="005F73C0" w:rsidP="007A3A9A">
      <w:pPr>
        <w:spacing w:before="0" w:after="0" w:line="240" w:lineRule="auto"/>
        <w:rPr>
          <w:rFonts w:ascii="Calibri" w:eastAsia="Times New Roman" w:hAnsi="Calibri" w:cs="Calibri"/>
          <w:b/>
          <w:sz w:val="22"/>
          <w:szCs w:val="22"/>
          <w:lang w:eastAsia="en-US"/>
        </w:rPr>
      </w:pPr>
    </w:p>
    <w:p w14:paraId="2AB93126" w14:textId="77777777" w:rsidR="005F73C0" w:rsidRDefault="005F73C0" w:rsidP="007A3A9A">
      <w:pPr>
        <w:spacing w:before="0" w:after="0" w:line="240" w:lineRule="auto"/>
        <w:rPr>
          <w:rFonts w:ascii="Calibri" w:eastAsia="Times New Roman" w:hAnsi="Calibri" w:cs="Calibri"/>
          <w:b/>
          <w:sz w:val="22"/>
          <w:szCs w:val="22"/>
          <w:lang w:eastAsia="en-US"/>
        </w:rPr>
      </w:pPr>
    </w:p>
    <w:p w14:paraId="7D884863" w14:textId="77777777" w:rsidR="005F73C0" w:rsidRDefault="005F73C0" w:rsidP="007A3A9A">
      <w:pPr>
        <w:spacing w:before="0" w:after="0" w:line="240" w:lineRule="auto"/>
        <w:rPr>
          <w:rFonts w:ascii="Calibri" w:eastAsia="Times New Roman" w:hAnsi="Calibri" w:cs="Calibri"/>
          <w:b/>
          <w:sz w:val="22"/>
          <w:szCs w:val="22"/>
          <w:lang w:eastAsia="en-US"/>
        </w:rPr>
      </w:pPr>
    </w:p>
    <w:p w14:paraId="6460BC6C" w14:textId="77777777" w:rsidR="005F73C0" w:rsidRPr="007A3A9A" w:rsidRDefault="005F73C0" w:rsidP="007A3A9A">
      <w:pPr>
        <w:spacing w:before="0" w:after="0" w:line="240" w:lineRule="auto"/>
        <w:rPr>
          <w:rFonts w:ascii="Calibri" w:eastAsia="Times New Roman" w:hAnsi="Calibri" w:cs="Calibri"/>
          <w:b/>
          <w:sz w:val="22"/>
          <w:szCs w:val="22"/>
          <w:lang w:eastAsia="en-US"/>
        </w:rPr>
      </w:pPr>
    </w:p>
    <w:p w14:paraId="3D82011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F705D4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3</w:t>
      </w:r>
    </w:p>
    <w:p w14:paraId="54B7D7D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dnia …………………………</w:t>
      </w:r>
    </w:p>
    <w:p w14:paraId="2BE04B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6CC3C2C"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WYMAGANIA W ZAKRESIE JAKOŚCI USŁUG PRZEWOZOWYCH, ZASADY KONTROLI JAKOŚCI TYCH USŁUG ORAZ ZASADY NALICZANIA KAR UMOWNYCH ZA NIEWŁAŚCIWĄ JAKOŚĆ</w:t>
      </w:r>
    </w:p>
    <w:p w14:paraId="742D55B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3E9013"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74" w:name="_heading=h.gjdgxs" w:colFirst="0" w:colLast="0"/>
      <w:bookmarkEnd w:id="74"/>
      <w:r w:rsidRPr="007A3A9A">
        <w:rPr>
          <w:rFonts w:ascii="Calibri" w:eastAsia="Times New Roman" w:hAnsi="Calibri" w:cs="Calibri"/>
          <w:sz w:val="22"/>
          <w:szCs w:val="22"/>
          <w:lang w:eastAsia="en-US"/>
        </w:rPr>
        <w:t>Określenia użyte w Załączniku, oznaczają:</w:t>
      </w:r>
    </w:p>
    <w:p w14:paraId="1D29D1BE"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zatrzymanie – zatrzymanie autobusu na przystanku i otwarcie drzwi,</w:t>
      </w:r>
    </w:p>
    <w:p w14:paraId="68601946"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rozpoczęcie pracy przewozowej – moment pierwszego zatrzymania autobusu na przystanku po przerwie trwającej co najmniej 240 min.,</w:t>
      </w:r>
    </w:p>
    <w:p w14:paraId="49B6758F"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przejazd – przejazd autobusu obok przystanku bez zatrzymania,</w:t>
      </w:r>
    </w:p>
    <w:p w14:paraId="77C8D4B3"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odjazd – moment wyjazdu autobusu ze strefy przystankowej,</w:t>
      </w:r>
    </w:p>
    <w:p w14:paraId="6E94CA7D"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bookmarkStart w:id="75" w:name="_heading=h.30j0zll" w:colFirst="0" w:colLast="0"/>
      <w:bookmarkEnd w:id="75"/>
      <w:r w:rsidRPr="007A3A9A">
        <w:rPr>
          <w:rFonts w:ascii="Calibri" w:eastAsia="Times New Roman" w:hAnsi="Calibri" w:cs="Calibri"/>
          <w:sz w:val="22"/>
          <w:szCs w:val="22"/>
          <w:lang w:eastAsia="en-US"/>
        </w:rPr>
        <w:t xml:space="preserve">odjazd punktualny –odjazd z przystanku nie wcześniej niż </w:t>
      </w:r>
      <w:r w:rsidRPr="007A3A9A">
        <w:rPr>
          <w:rFonts w:ascii="Calibri" w:eastAsia="Times New Roman" w:hAnsi="Calibri" w:cs="Calibri"/>
          <w:i/>
          <w:sz w:val="22"/>
          <w:szCs w:val="22"/>
          <w:lang w:eastAsia="en-US"/>
        </w:rPr>
        <w:t>α1</w:t>
      </w:r>
      <w:r w:rsidRPr="007A3A9A">
        <w:rPr>
          <w:rFonts w:ascii="Calibri" w:eastAsia="Times New Roman" w:hAnsi="Calibri" w:cs="Calibri"/>
          <w:sz w:val="22"/>
          <w:szCs w:val="22"/>
          <w:lang w:eastAsia="en-US"/>
        </w:rPr>
        <w:t xml:space="preserve"> min. przed czasem ustalonym w rozkładzie jazdy i nie później niż </w:t>
      </w:r>
      <w:r w:rsidRPr="007A3A9A">
        <w:rPr>
          <w:rFonts w:ascii="Calibri" w:eastAsia="Times New Roman" w:hAnsi="Calibri" w:cs="Calibri"/>
          <w:i/>
          <w:sz w:val="22"/>
          <w:szCs w:val="22"/>
          <w:lang w:eastAsia="en-US"/>
        </w:rPr>
        <w:t xml:space="preserve">α2 </w:t>
      </w:r>
      <w:r w:rsidRPr="007A3A9A">
        <w:rPr>
          <w:rFonts w:ascii="Calibri" w:eastAsia="Times New Roman" w:hAnsi="Calibri" w:cs="Calibri"/>
          <w:sz w:val="22"/>
          <w:szCs w:val="22"/>
          <w:lang w:eastAsia="en-US"/>
        </w:rPr>
        <w:t>min. po czasie ustalonym w rozkładzie jazdy, a także przejazd autobusu obok przystanku (gdy nie ma na nim pasażerów oraz żaden pasażer nie chciał na nim wysiąść)</w:t>
      </w:r>
      <w:r w:rsidRPr="007A3A9A">
        <w:rPr>
          <w:rFonts w:ascii="Calibri" w:eastAsia="Times New Roman" w:hAnsi="Calibri" w:cs="Calibri"/>
          <w:i/>
          <w:sz w:val="22"/>
          <w:szCs w:val="22"/>
          <w:vertAlign w:val="superscript"/>
          <w:lang w:eastAsia="en-US"/>
        </w:rPr>
        <w:t xml:space="preserve"> </w:t>
      </w:r>
      <w:r w:rsidRPr="007A3A9A">
        <w:rPr>
          <w:rFonts w:ascii="Calibri" w:eastAsia="Times New Roman" w:hAnsi="Calibri" w:cs="Calibri"/>
          <w:i/>
          <w:sz w:val="22"/>
          <w:szCs w:val="22"/>
          <w:vertAlign w:val="superscript"/>
          <w:lang w:eastAsia="en-US"/>
        </w:rPr>
        <w:footnoteReference w:id="1"/>
      </w:r>
      <w:r w:rsidRPr="007A3A9A">
        <w:rPr>
          <w:rFonts w:ascii="Calibri" w:eastAsia="Times New Roman" w:hAnsi="Calibri" w:cs="Calibri"/>
          <w:sz w:val="22"/>
          <w:szCs w:val="22"/>
          <w:lang w:eastAsia="en-US"/>
        </w:rPr>
        <w:t>,</w:t>
      </w:r>
    </w:p>
    <w:p w14:paraId="5D291A2A"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bookmarkStart w:id="76" w:name="_heading=h.1fob9te" w:colFirst="0" w:colLast="0"/>
      <w:bookmarkEnd w:id="76"/>
      <w:r w:rsidRPr="007A3A9A">
        <w:rPr>
          <w:rFonts w:ascii="Calibri" w:eastAsia="Times New Roman" w:hAnsi="Calibri" w:cs="Calibri"/>
          <w:sz w:val="22"/>
          <w:szCs w:val="22"/>
          <w:lang w:eastAsia="en-US"/>
        </w:rPr>
        <w:t>odjazd niepunktualny:</w:t>
      </w:r>
    </w:p>
    <w:p w14:paraId="0CDDA7BC" w14:textId="77777777" w:rsidR="007A3A9A" w:rsidRPr="007A3A9A" w:rsidRDefault="007A3A9A" w:rsidP="007A3A9A">
      <w:pPr>
        <w:numPr>
          <w:ilvl w:val="0"/>
          <w:numId w:val="15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przejazd autobusu obok przystanku (gdy nie ma na nim pasażerów oraz żaden pasażer nie chciał na nim wysiąść), a także odjazd z przystanku z opóźnieniem większym niż </w:t>
      </w:r>
      <w:r w:rsidRPr="007A3A9A">
        <w:rPr>
          <w:rFonts w:ascii="Calibri" w:eastAsia="Times New Roman" w:hAnsi="Calibri" w:cs="Calibri"/>
          <w:i/>
          <w:sz w:val="22"/>
          <w:szCs w:val="22"/>
          <w:lang w:eastAsia="en-US"/>
        </w:rPr>
        <w:t xml:space="preserve">α2 </w:t>
      </w:r>
      <w:r w:rsidRPr="007A3A9A">
        <w:rPr>
          <w:rFonts w:ascii="Calibri" w:eastAsia="Times New Roman" w:hAnsi="Calibri" w:cs="Calibri"/>
          <w:sz w:val="22"/>
          <w:szCs w:val="22"/>
          <w:lang w:eastAsia="en-US"/>
        </w:rPr>
        <w:t xml:space="preserve">min. i mniejszym niż </w:t>
      </w:r>
      <w:r w:rsidRPr="007A3A9A">
        <w:rPr>
          <w:rFonts w:ascii="Calibri" w:eastAsia="Times New Roman" w:hAnsi="Calibri" w:cs="Calibri"/>
          <w:i/>
          <w:sz w:val="22"/>
          <w:szCs w:val="22"/>
          <w:lang w:eastAsia="en-US"/>
        </w:rPr>
        <w:t xml:space="preserve">α3 </w:t>
      </w:r>
      <w:r w:rsidRPr="007A3A9A">
        <w:rPr>
          <w:rFonts w:ascii="Calibri" w:eastAsia="Times New Roman" w:hAnsi="Calibri" w:cs="Calibri"/>
          <w:sz w:val="22"/>
          <w:szCs w:val="22"/>
          <w:lang w:eastAsia="en-US"/>
        </w:rPr>
        <w:t>min. w porównaniu z czasem ustalonym w rozkładzie jazdy</w:t>
      </w:r>
      <w:r w:rsidRPr="007A3A9A">
        <w:rPr>
          <w:rFonts w:ascii="Calibri" w:eastAsia="Times New Roman" w:hAnsi="Calibri" w:cs="Calibri"/>
          <w:sz w:val="22"/>
          <w:szCs w:val="22"/>
          <w:vertAlign w:val="superscript"/>
          <w:lang w:eastAsia="en-US"/>
        </w:rPr>
        <w:t>1</w:t>
      </w:r>
      <w:r w:rsidRPr="007A3A9A">
        <w:rPr>
          <w:rFonts w:ascii="Calibri" w:eastAsia="Times New Roman" w:hAnsi="Calibri" w:cs="Calibri"/>
          <w:sz w:val="22"/>
          <w:szCs w:val="22"/>
          <w:lang w:eastAsia="en-US"/>
        </w:rPr>
        <w:t>,</w:t>
      </w:r>
    </w:p>
    <w:p w14:paraId="2E788F0C" w14:textId="77777777" w:rsidR="007A3A9A" w:rsidRPr="007A3A9A" w:rsidRDefault="007A3A9A" w:rsidP="007A3A9A">
      <w:pPr>
        <w:numPr>
          <w:ilvl w:val="0"/>
          <w:numId w:val="15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przyjazd autobusu na przystanek końcowy z opóźnieniem większym niż </w:t>
      </w:r>
      <w:r w:rsidRPr="007A3A9A">
        <w:rPr>
          <w:rFonts w:ascii="Calibri" w:eastAsia="Times New Roman" w:hAnsi="Calibri" w:cs="Calibri"/>
          <w:i/>
          <w:sz w:val="22"/>
          <w:szCs w:val="22"/>
          <w:lang w:eastAsia="en-US"/>
        </w:rPr>
        <w:t xml:space="preserve">α2 </w:t>
      </w:r>
      <w:r w:rsidRPr="007A3A9A">
        <w:rPr>
          <w:rFonts w:ascii="Calibri" w:eastAsia="Times New Roman" w:hAnsi="Calibri" w:cs="Calibri"/>
          <w:sz w:val="22"/>
          <w:szCs w:val="22"/>
          <w:lang w:eastAsia="en-US"/>
        </w:rPr>
        <w:t>min. w porównaniu z czasem ustalonym w rozkładzie jazdy</w:t>
      </w:r>
      <w:r w:rsidRPr="007A3A9A">
        <w:rPr>
          <w:rFonts w:ascii="Calibri" w:eastAsia="Times New Roman" w:hAnsi="Calibri" w:cs="Calibri"/>
          <w:sz w:val="22"/>
          <w:szCs w:val="22"/>
          <w:vertAlign w:val="superscript"/>
          <w:lang w:eastAsia="en-US"/>
        </w:rPr>
        <w:t>1</w:t>
      </w:r>
      <w:r w:rsidRPr="007A3A9A">
        <w:rPr>
          <w:rFonts w:ascii="Calibri" w:eastAsia="Times New Roman" w:hAnsi="Calibri" w:cs="Calibri"/>
          <w:sz w:val="22"/>
          <w:szCs w:val="22"/>
          <w:lang w:eastAsia="en-US"/>
        </w:rPr>
        <w:t>,</w:t>
      </w:r>
    </w:p>
    <w:p w14:paraId="6214783A" w14:textId="77777777" w:rsidR="007A3A9A" w:rsidRPr="007A3A9A" w:rsidRDefault="007A3A9A" w:rsidP="007A3A9A">
      <w:pPr>
        <w:numPr>
          <w:ilvl w:val="0"/>
          <w:numId w:val="138"/>
        </w:numPr>
        <w:spacing w:before="0" w:after="0" w:line="240" w:lineRule="auto"/>
        <w:rPr>
          <w:rFonts w:ascii="Calibri" w:eastAsia="Times New Roman" w:hAnsi="Calibri" w:cs="Calibri"/>
          <w:sz w:val="22"/>
          <w:szCs w:val="22"/>
          <w:lang w:eastAsia="en-US"/>
        </w:rPr>
      </w:pPr>
      <w:bookmarkStart w:id="77" w:name="_heading=h.3znysh7" w:colFirst="0" w:colLast="0"/>
      <w:bookmarkEnd w:id="77"/>
      <w:r w:rsidRPr="007A3A9A">
        <w:rPr>
          <w:rFonts w:ascii="Calibri" w:eastAsia="Times New Roman" w:hAnsi="Calibri" w:cs="Calibri"/>
          <w:sz w:val="22"/>
          <w:szCs w:val="22"/>
          <w:lang w:eastAsia="en-US"/>
        </w:rPr>
        <w:t>odjazd niezrealizowany:</w:t>
      </w:r>
    </w:p>
    <w:p w14:paraId="4655441A"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niepojawienie się autobusu w strefie przystankowej,</w:t>
      </w:r>
    </w:p>
    <w:p w14:paraId="50227D06"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przejazd autobusu obok przystanku, na którym czekali pasażerowie,</w:t>
      </w:r>
    </w:p>
    <w:p w14:paraId="56233861"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przejazd autobusu obok przystanku oraz odjazd z przystanku wcześniej niż </w:t>
      </w:r>
      <w:r w:rsidRPr="007A3A9A">
        <w:rPr>
          <w:rFonts w:ascii="Calibri" w:eastAsia="Times New Roman" w:hAnsi="Calibri" w:cs="Calibri"/>
          <w:i/>
          <w:sz w:val="22"/>
          <w:szCs w:val="22"/>
          <w:lang w:eastAsia="en-US"/>
        </w:rPr>
        <w:t>α1</w:t>
      </w:r>
      <w:r w:rsidRPr="007A3A9A">
        <w:rPr>
          <w:rFonts w:ascii="Calibri" w:eastAsia="Times New Roman" w:hAnsi="Calibri" w:cs="Calibri"/>
          <w:sz w:val="22"/>
          <w:szCs w:val="22"/>
          <w:lang w:eastAsia="en-US"/>
        </w:rPr>
        <w:t xml:space="preserve"> min. przed czasem ustalonym w rozkładzie jazdy,</w:t>
      </w:r>
    </w:p>
    <w:p w14:paraId="2036BBFB"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przejazd autobusu obok przystanku oraz odjazd z przystanku z opóźnieniem większym niż </w:t>
      </w:r>
      <w:r w:rsidRPr="007A3A9A">
        <w:rPr>
          <w:rFonts w:ascii="Calibri" w:eastAsia="Times New Roman" w:hAnsi="Calibri" w:cs="Calibri"/>
          <w:i/>
          <w:sz w:val="22"/>
          <w:szCs w:val="22"/>
          <w:lang w:eastAsia="en-US"/>
        </w:rPr>
        <w:t>α3</w:t>
      </w:r>
      <w:r w:rsidRPr="007A3A9A">
        <w:rPr>
          <w:rFonts w:ascii="Calibri" w:eastAsia="Times New Roman" w:hAnsi="Calibri" w:cs="Calibri"/>
          <w:sz w:val="22"/>
          <w:szCs w:val="22"/>
          <w:lang w:eastAsia="en-US"/>
        </w:rPr>
        <w:t xml:space="preserve"> min. w porównaniu z czasem ustalonym w rozkładzie jazdy</w:t>
      </w:r>
      <w:r w:rsidRPr="007A3A9A">
        <w:rPr>
          <w:rFonts w:ascii="Calibri" w:eastAsia="Times New Roman" w:hAnsi="Calibri" w:cs="Calibri"/>
          <w:sz w:val="22"/>
          <w:szCs w:val="22"/>
          <w:vertAlign w:val="superscript"/>
          <w:lang w:eastAsia="en-US"/>
        </w:rPr>
        <w:t>1</w:t>
      </w:r>
      <w:r w:rsidRPr="007A3A9A">
        <w:rPr>
          <w:rFonts w:ascii="Calibri" w:eastAsia="Times New Roman" w:hAnsi="Calibri" w:cs="Calibri"/>
          <w:sz w:val="22"/>
          <w:szCs w:val="22"/>
          <w:lang w:eastAsia="en-US"/>
        </w:rPr>
        <w:t>,</w:t>
      </w:r>
    </w:p>
    <w:p w14:paraId="6ED63E62" w14:textId="77777777" w:rsidR="007A3A9A" w:rsidRPr="007A3A9A" w:rsidRDefault="007A3A9A" w:rsidP="007A3A9A">
      <w:pPr>
        <w:numPr>
          <w:ilvl w:val="0"/>
          <w:numId w:val="138"/>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właściwa jakość wykonywania usług przewozowych:</w:t>
      </w:r>
    </w:p>
    <w:p w14:paraId="2C242A4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usługi przewozowe wykonywane są na właściwym (oczekiwanym przez Organizatora) poziomie jakościowym, gdy:</w:t>
      </w:r>
    </w:p>
    <w:p w14:paraId="02764581" w14:textId="77777777" w:rsidR="007A3A9A" w:rsidRPr="007A3A9A" w:rsidRDefault="007A3A9A" w:rsidP="007A3A9A">
      <w:pPr>
        <w:numPr>
          <w:ilvl w:val="0"/>
          <w:numId w:val="15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autobusy realizują aktualne rozkłady jazdy, </w:t>
      </w:r>
      <w:proofErr w:type="gramStart"/>
      <w:r w:rsidRPr="007A3A9A">
        <w:rPr>
          <w:rFonts w:ascii="Calibri" w:eastAsia="Times New Roman" w:hAnsi="Calibri" w:cs="Calibri"/>
          <w:sz w:val="22"/>
          <w:szCs w:val="22"/>
          <w:lang w:eastAsia="en-US"/>
        </w:rPr>
        <w:t>tzn.</w:t>
      </w:r>
      <w:proofErr w:type="gramEnd"/>
      <w:r w:rsidRPr="007A3A9A">
        <w:rPr>
          <w:rFonts w:ascii="Calibri" w:eastAsia="Times New Roman" w:hAnsi="Calibri" w:cs="Calibri"/>
          <w:sz w:val="22"/>
          <w:szCs w:val="22"/>
          <w:lang w:eastAsia="en-US"/>
        </w:rPr>
        <w:t xml:space="preserve"> że odjazdy z przystanków są punktualne.</w:t>
      </w:r>
    </w:p>
    <w:p w14:paraId="0E550E54" w14:textId="77777777" w:rsidR="007A3A9A" w:rsidRPr="007A3A9A" w:rsidRDefault="007A3A9A" w:rsidP="007A3A9A">
      <w:pPr>
        <w:numPr>
          <w:ilvl w:val="0"/>
          <w:numId w:val="15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autobusy są czyste, </w:t>
      </w:r>
      <w:proofErr w:type="gramStart"/>
      <w:r w:rsidRPr="007A3A9A">
        <w:rPr>
          <w:rFonts w:ascii="Calibri" w:eastAsia="Times New Roman" w:hAnsi="Calibri" w:cs="Calibri"/>
          <w:sz w:val="22"/>
          <w:szCs w:val="22"/>
          <w:lang w:eastAsia="en-US"/>
        </w:rPr>
        <w:t>tzn.</w:t>
      </w:r>
      <w:proofErr w:type="gramEnd"/>
      <w:r w:rsidRPr="007A3A9A">
        <w:rPr>
          <w:rFonts w:ascii="Calibri" w:eastAsia="Times New Roman" w:hAnsi="Calibri" w:cs="Calibri"/>
          <w:sz w:val="22"/>
          <w:szCs w:val="22"/>
          <w:lang w:eastAsia="en-US"/>
        </w:rPr>
        <w:t xml:space="preserve"> że:</w:t>
      </w:r>
    </w:p>
    <w:p w14:paraId="7013634A"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czyste jest (z uwzględnieniem warunków pogodowych) poszycie zewnętrzne: karoseria, szyby, reflektory, tablice kierunkowe, tablice rejestracyjne, numery identyfikacyjne autobusu, oznaczenia Organizatora i Operatora,</w:t>
      </w:r>
    </w:p>
    <w:p w14:paraId="32D4F642"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podłodze, ścianach, siedzeniach, szybach, ramach i parapetach okiennych brak jest widocznych plam i zabrudzeń, śladów deszczu, śniegu, błota i piasku oraz śladów po czyszczeniu (szyby uszkodzone przez porysowanie ostrymi narzędziami oraz zamalowane farbami nie dającymi się zmyć bez uszkodzenia szyby, nie są traktowane jako brudne),</w:t>
      </w:r>
    </w:p>
    <w:p w14:paraId="2EF81CDE"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szyby, ramy, parapety, ściany, poręcze i uchwyty nie lepią się w dotyku.</w:t>
      </w:r>
    </w:p>
    <w:p w14:paraId="7F7830C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Kontrola podłogi autobusu oraz elementów na zewnętrz autobusu prowadzona jest z uwzględnieniem warunków atmosferycznych oraz drogowych, z </w:t>
      </w:r>
      <w:proofErr w:type="gramStart"/>
      <w:r w:rsidRPr="007A3A9A">
        <w:rPr>
          <w:rFonts w:ascii="Calibri" w:eastAsia="Times New Roman" w:hAnsi="Calibri" w:cs="Calibri"/>
          <w:sz w:val="22"/>
          <w:szCs w:val="22"/>
          <w:lang w:eastAsia="en-US"/>
        </w:rPr>
        <w:t>tym</w:t>
      </w:r>
      <w:proofErr w:type="gramEnd"/>
      <w:r w:rsidRPr="007A3A9A">
        <w:rPr>
          <w:rFonts w:ascii="Calibri" w:eastAsia="Times New Roman" w:hAnsi="Calibri" w:cs="Calibri"/>
          <w:sz w:val="22"/>
          <w:szCs w:val="22"/>
          <w:lang w:eastAsia="en-US"/>
        </w:rPr>
        <w:t xml:space="preserve"> że kontrola czystości karoserii i podłogi prowadzona jest nie później, niż do zakończenia pierwszego kursu po rozpoczęciu pracy przewozowej,</w:t>
      </w:r>
    </w:p>
    <w:p w14:paraId="40F47B71" w14:textId="77777777" w:rsidR="007A3A9A" w:rsidRPr="007A3A9A" w:rsidRDefault="007A3A9A" w:rsidP="007A3A9A">
      <w:pPr>
        <w:numPr>
          <w:ilvl w:val="0"/>
          <w:numId w:val="15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obowiązki Operatora, określone w § 5 Umowy, wykonywane są prawidłowo, zarówno w aspekcie merytorycznym, jak i terminowym.</w:t>
      </w:r>
    </w:p>
    <w:p w14:paraId="7E307198"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78" w:name="_heading=h.2et92p0" w:colFirst="0" w:colLast="0"/>
      <w:bookmarkEnd w:id="78"/>
      <w:r w:rsidRPr="007A3A9A">
        <w:rPr>
          <w:rFonts w:ascii="Calibri" w:eastAsia="Times New Roman" w:hAnsi="Calibri" w:cs="Calibri"/>
          <w:sz w:val="22"/>
          <w:szCs w:val="22"/>
          <w:lang w:eastAsia="en-US"/>
        </w:rPr>
        <w:t>Przy ocenie poziomu jakościowego wykonywanych usług bierze się pod uwagę następujące kryteria:</w:t>
      </w:r>
    </w:p>
    <w:p w14:paraId="2382C25E" w14:textId="77777777" w:rsidR="007A3A9A" w:rsidRPr="007A3A9A" w:rsidRDefault="007A3A9A" w:rsidP="007A3A9A">
      <w:pPr>
        <w:numPr>
          <w:ilvl w:val="0"/>
          <w:numId w:val="142"/>
        </w:numPr>
        <w:spacing w:before="0" w:after="0" w:line="240" w:lineRule="auto"/>
        <w:rPr>
          <w:rFonts w:ascii="Calibri" w:eastAsia="Times New Roman" w:hAnsi="Calibri" w:cs="Calibri"/>
          <w:sz w:val="22"/>
          <w:szCs w:val="22"/>
          <w:lang w:eastAsia="en-US"/>
        </w:rPr>
      </w:pPr>
      <w:bookmarkStart w:id="79" w:name="_heading=h.tyjcwt" w:colFirst="0" w:colLast="0"/>
      <w:bookmarkEnd w:id="79"/>
      <w:r w:rsidRPr="007A3A9A">
        <w:rPr>
          <w:rFonts w:ascii="Calibri" w:eastAsia="Times New Roman" w:hAnsi="Calibri" w:cs="Calibri"/>
          <w:sz w:val="22"/>
          <w:szCs w:val="22"/>
          <w:lang w:eastAsia="en-US"/>
        </w:rPr>
        <w:t>spełnianie wymagań Umowy w zakresie realizacji rozkładów jazdy (wykonywanie obowiązku, określonego w § 5 ust. 2 pkt 6 lit. d) Umowy),</w:t>
      </w:r>
    </w:p>
    <w:p w14:paraId="6A674439" w14:textId="77777777" w:rsidR="007A3A9A" w:rsidRPr="007A3A9A" w:rsidRDefault="007A3A9A" w:rsidP="007A3A9A">
      <w:pPr>
        <w:numPr>
          <w:ilvl w:val="0"/>
          <w:numId w:val="142"/>
        </w:numPr>
        <w:spacing w:before="0" w:after="0" w:line="240" w:lineRule="auto"/>
        <w:rPr>
          <w:rFonts w:ascii="Calibri" w:eastAsia="Times New Roman" w:hAnsi="Calibri" w:cs="Calibri"/>
          <w:sz w:val="22"/>
          <w:szCs w:val="22"/>
          <w:lang w:eastAsia="en-US"/>
        </w:rPr>
      </w:pPr>
      <w:bookmarkStart w:id="80" w:name="_heading=h.3dy6vkm" w:colFirst="0" w:colLast="0"/>
      <w:bookmarkEnd w:id="80"/>
      <w:r w:rsidRPr="007A3A9A">
        <w:rPr>
          <w:rFonts w:ascii="Calibri" w:eastAsia="Times New Roman" w:hAnsi="Calibri" w:cs="Calibri"/>
          <w:sz w:val="22"/>
          <w:szCs w:val="22"/>
          <w:lang w:eastAsia="en-US"/>
        </w:rPr>
        <w:t>spełnianie wymagań Umowy w zakresie realizacji pozostałych obowiązków Operatora, określonych w § 5 Umowy.</w:t>
      </w:r>
    </w:p>
    <w:p w14:paraId="16B121C4"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81" w:name="_heading=h.1t3h5sf" w:colFirst="0" w:colLast="0"/>
      <w:bookmarkEnd w:id="81"/>
      <w:r w:rsidRPr="007A3A9A">
        <w:rPr>
          <w:rFonts w:ascii="Calibri" w:eastAsia="Times New Roman" w:hAnsi="Calibri" w:cs="Calibri"/>
          <w:sz w:val="22"/>
          <w:szCs w:val="22"/>
          <w:lang w:eastAsia="en-US"/>
        </w:rPr>
        <w:t>Zasady kontroli jakości usług przewozowych:</w:t>
      </w:r>
    </w:p>
    <w:p w14:paraId="246914A0" w14:textId="77777777" w:rsidR="007A3A9A" w:rsidRPr="007A3A9A" w:rsidRDefault="007A3A9A" w:rsidP="007A3A9A">
      <w:pPr>
        <w:numPr>
          <w:ilvl w:val="0"/>
          <w:numId w:val="16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kontrola kryterium, o którym mowa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1), prowadzona jest przez kontrolerów Organizatora na wybranych przystankach komunikacyjnych lub w pojeździe. Może być również prowadzona przy użyciu urządzeń </w:t>
      </w:r>
      <w:proofErr w:type="spellStart"/>
      <w:r w:rsidRPr="007A3A9A">
        <w:rPr>
          <w:rFonts w:ascii="Calibri" w:eastAsia="Times New Roman" w:hAnsi="Calibri" w:cs="Calibri"/>
          <w:sz w:val="22"/>
          <w:szCs w:val="22"/>
          <w:lang w:eastAsia="en-US"/>
        </w:rPr>
        <w:t>telematycznych</w:t>
      </w:r>
      <w:proofErr w:type="spellEnd"/>
      <w:r w:rsidRPr="007A3A9A">
        <w:rPr>
          <w:rFonts w:ascii="Calibri" w:eastAsia="Times New Roman" w:hAnsi="Calibri" w:cs="Calibri"/>
          <w:sz w:val="22"/>
          <w:szCs w:val="22"/>
          <w:lang w:eastAsia="en-US"/>
        </w:rPr>
        <w:t xml:space="preserve"> (po wprowadzeniu ich na wyposażenie pojazdów):</w:t>
      </w:r>
    </w:p>
    <w:p w14:paraId="6E490F58"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czas trwania obserwacji w punktach kontrolnych nie może być krótszy niż 1 godzina,</w:t>
      </w:r>
    </w:p>
    <w:p w14:paraId="03DE9F47"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informacje z przeprowadzonych obserwacji i stwierdzonych nieprawidłowości w zakresie punktualności i realizacji kursów Organizator przekaże Operatorowi na bieżąco, nie później niż w terminie 3 dni roboczych,</w:t>
      </w:r>
    </w:p>
    <w:p w14:paraId="0E912776" w14:textId="77777777" w:rsidR="007A3A9A" w:rsidRPr="007A3A9A" w:rsidRDefault="007A3A9A" w:rsidP="007A3A9A">
      <w:pPr>
        <w:numPr>
          <w:ilvl w:val="0"/>
          <w:numId w:val="16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kontrola kryterium, o którym mowa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2), prowadzona jest w oparciu o obserwacje kontrolerów Organizatora;</w:t>
      </w:r>
    </w:p>
    <w:p w14:paraId="71A383F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udokumentowane wyniki kontroli za okres rozliczeniowy Organizator będzie przekazywał Operatorowi jeden raz w miesiącu w formie określonej w § 12 ust. 2 pkt 1 Umowy w terminie do 10 dnia miesiąca następnego po okresie rozliczeniowym.</w:t>
      </w:r>
    </w:p>
    <w:p w14:paraId="290AEACF"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82" w:name="_heading=h.4d34og8" w:colFirst="0" w:colLast="0"/>
      <w:bookmarkEnd w:id="82"/>
      <w:r w:rsidRPr="007A3A9A">
        <w:rPr>
          <w:rFonts w:ascii="Calibri" w:eastAsia="Times New Roman" w:hAnsi="Calibri" w:cs="Calibri"/>
          <w:sz w:val="22"/>
          <w:szCs w:val="22"/>
          <w:lang w:eastAsia="en-US"/>
        </w:rPr>
        <w:t>Uprawnienia Operatora do odwoływania się od wyników kontroli jakości:</w:t>
      </w:r>
    </w:p>
    <w:p w14:paraId="22DECAB6"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bookmarkStart w:id="83" w:name="_heading=h.2s8eyo1" w:colFirst="0" w:colLast="0"/>
      <w:bookmarkEnd w:id="83"/>
      <w:r w:rsidRPr="007A3A9A">
        <w:rPr>
          <w:rFonts w:ascii="Calibri" w:eastAsia="Times New Roman" w:hAnsi="Calibri" w:cs="Calibri"/>
          <w:sz w:val="22"/>
          <w:szCs w:val="22"/>
          <w:lang w:eastAsia="en-US"/>
        </w:rPr>
        <w:t>Operator ma prawo do odwołania się od wyników kontroli jakości, o których mowa w pkt. 3, oraz do złożenia wyjaśnień dotyczących nieprawidłowości – w terminie do 7 dni roboczych od dnia otrzymania wyników kontroli.</w:t>
      </w:r>
    </w:p>
    <w:p w14:paraId="581374D8"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Organizator ocenia zasadność odwołania oraz wyjaśnień Operatora, o których mowa w pkt. 4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1), w ciągu 5 dni roboczych od dnia ich otrzymania:</w:t>
      </w:r>
    </w:p>
    <w:p w14:paraId="7D765C4E" w14:textId="77777777" w:rsidR="007A3A9A" w:rsidRPr="007A3A9A" w:rsidRDefault="007A3A9A" w:rsidP="007A3A9A">
      <w:pPr>
        <w:numPr>
          <w:ilvl w:val="0"/>
          <w:numId w:val="127"/>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usprawiedliwione odjazdy niepunktualne i niezrealizowane zostaną zaliczone jako odjazdy punktualne,</w:t>
      </w:r>
    </w:p>
    <w:p w14:paraId="40C0145F" w14:textId="77777777" w:rsidR="007A3A9A" w:rsidRPr="007A3A9A" w:rsidRDefault="007A3A9A" w:rsidP="007A3A9A">
      <w:pPr>
        <w:numPr>
          <w:ilvl w:val="0"/>
          <w:numId w:val="127"/>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usprawiedliwione obowiązki określone w § 5 Umowy, uznane podczas kontroli jako niewykonane, zostaną uznane za wykonane,</w:t>
      </w:r>
    </w:p>
    <w:p w14:paraId="23DA5A0E"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gdy Organizator zażąda dodatkowych informacji, Operator powinien je dostarczyć w ciągu 2 dni roboczych od dnia żądania; okres ten wydłuża czas oceny zasadności odwołania,</w:t>
      </w:r>
    </w:p>
    <w:p w14:paraId="0ABD80E3"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Organizator, po dokonaniu oceny odwołania i wyjaśnień Operatora, zawiadamia o tej ocenie Operatora i oblicza wartość kar umownych zgodnie z zasadami określonymi w pkt. 5 – w odniesieniu do kryteriów, o których mowa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1) i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2).</w:t>
      </w:r>
    </w:p>
    <w:p w14:paraId="230647FA"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84" w:name="_heading=h.17dp8vu" w:colFirst="0" w:colLast="0"/>
      <w:bookmarkEnd w:id="84"/>
      <w:r w:rsidRPr="007A3A9A">
        <w:rPr>
          <w:rFonts w:ascii="Calibri" w:eastAsia="Times New Roman" w:hAnsi="Calibri" w:cs="Calibri"/>
          <w:sz w:val="22"/>
          <w:szCs w:val="22"/>
          <w:lang w:eastAsia="en-US"/>
        </w:rPr>
        <w:t>Kary umowne obliczane kwotowo:</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528"/>
        <w:gridCol w:w="992"/>
        <w:gridCol w:w="2269"/>
      </w:tblGrid>
      <w:tr w:rsidR="007A3A9A" w:rsidRPr="007A3A9A" w14:paraId="177CA919" w14:textId="77777777" w:rsidTr="006161F2">
        <w:trPr>
          <w:cantSplit/>
          <w:tblHeader/>
        </w:trPr>
        <w:tc>
          <w:tcPr>
            <w:tcW w:w="851" w:type="dxa"/>
            <w:vAlign w:val="center"/>
          </w:tcPr>
          <w:p w14:paraId="43040E8C" w14:textId="77777777" w:rsidR="007A3A9A" w:rsidRPr="007A3A9A" w:rsidRDefault="007A3A9A" w:rsidP="007A3A9A">
            <w:pPr>
              <w:spacing w:before="0" w:after="0"/>
              <w:rPr>
                <w:rFonts w:eastAsia="Times New Roman"/>
              </w:rPr>
            </w:pPr>
            <w:r w:rsidRPr="007A3A9A">
              <w:rPr>
                <w:rFonts w:eastAsia="Times New Roman"/>
              </w:rPr>
              <w:t>Symbol kary</w:t>
            </w:r>
          </w:p>
        </w:tc>
        <w:tc>
          <w:tcPr>
            <w:tcW w:w="5528" w:type="dxa"/>
            <w:vAlign w:val="center"/>
          </w:tcPr>
          <w:p w14:paraId="0DAEEAB4" w14:textId="77777777" w:rsidR="007A3A9A" w:rsidRPr="007A3A9A" w:rsidRDefault="007A3A9A" w:rsidP="007A3A9A">
            <w:pPr>
              <w:spacing w:before="0" w:after="0"/>
              <w:rPr>
                <w:rFonts w:eastAsia="Times New Roman"/>
              </w:rPr>
            </w:pPr>
            <w:r w:rsidRPr="007A3A9A">
              <w:rPr>
                <w:rFonts w:eastAsia="Times New Roman"/>
              </w:rPr>
              <w:t>Tytuł kary</w:t>
            </w:r>
          </w:p>
        </w:tc>
        <w:tc>
          <w:tcPr>
            <w:tcW w:w="992" w:type="dxa"/>
            <w:vAlign w:val="center"/>
          </w:tcPr>
          <w:p w14:paraId="0A6EA6B4" w14:textId="77777777" w:rsidR="007A3A9A" w:rsidRPr="007A3A9A" w:rsidRDefault="007A3A9A" w:rsidP="007A3A9A">
            <w:pPr>
              <w:spacing w:before="0" w:after="0"/>
              <w:rPr>
                <w:rFonts w:eastAsia="Times New Roman"/>
              </w:rPr>
            </w:pPr>
            <w:r w:rsidRPr="007A3A9A">
              <w:rPr>
                <w:rFonts w:eastAsia="Times New Roman"/>
              </w:rPr>
              <w:t>Kwota kary [zł]</w:t>
            </w:r>
          </w:p>
        </w:tc>
        <w:tc>
          <w:tcPr>
            <w:tcW w:w="2269" w:type="dxa"/>
            <w:vAlign w:val="center"/>
          </w:tcPr>
          <w:p w14:paraId="51FDFA6B" w14:textId="77777777" w:rsidR="007A3A9A" w:rsidRPr="007A3A9A" w:rsidRDefault="007A3A9A" w:rsidP="007A3A9A">
            <w:pPr>
              <w:spacing w:before="0" w:after="0"/>
              <w:rPr>
                <w:rFonts w:eastAsia="Times New Roman"/>
              </w:rPr>
            </w:pPr>
            <w:r w:rsidRPr="007A3A9A">
              <w:rPr>
                <w:rFonts w:eastAsia="Times New Roman"/>
              </w:rPr>
              <w:t>j.m.</w:t>
            </w:r>
          </w:p>
        </w:tc>
      </w:tr>
      <w:tr w:rsidR="007A3A9A" w:rsidRPr="007A3A9A" w14:paraId="645146DE" w14:textId="77777777" w:rsidTr="006161F2">
        <w:trPr>
          <w:cantSplit/>
          <w:trHeight w:val="482"/>
        </w:trPr>
        <w:tc>
          <w:tcPr>
            <w:tcW w:w="851" w:type="dxa"/>
            <w:vAlign w:val="center"/>
          </w:tcPr>
          <w:p w14:paraId="246FEFD6" w14:textId="77777777" w:rsidR="007A3A9A" w:rsidRPr="007A3A9A" w:rsidRDefault="007A3A9A" w:rsidP="007A3A9A">
            <w:pPr>
              <w:spacing w:before="0" w:after="0"/>
              <w:rPr>
                <w:rFonts w:eastAsia="Times New Roman"/>
              </w:rPr>
            </w:pPr>
            <w:r w:rsidRPr="007A3A9A">
              <w:rPr>
                <w:rFonts w:eastAsia="Times New Roman"/>
              </w:rPr>
              <w:t>K1</w:t>
            </w:r>
          </w:p>
        </w:tc>
        <w:tc>
          <w:tcPr>
            <w:tcW w:w="5528" w:type="dxa"/>
            <w:vAlign w:val="center"/>
          </w:tcPr>
          <w:p w14:paraId="7550B0B7" w14:textId="77777777" w:rsidR="007A3A9A" w:rsidRPr="007A3A9A" w:rsidRDefault="007A3A9A" w:rsidP="007A3A9A">
            <w:pPr>
              <w:spacing w:before="0" w:after="0"/>
              <w:rPr>
                <w:rFonts w:eastAsia="Times New Roman"/>
              </w:rPr>
            </w:pPr>
            <w:r w:rsidRPr="007A3A9A">
              <w:rPr>
                <w:rFonts w:eastAsia="Times New Roman"/>
              </w:rPr>
              <w:t xml:space="preserve">Odjazd niepunktualny, o którym mowa w pkt. 1 </w:t>
            </w:r>
            <w:proofErr w:type="spellStart"/>
            <w:r w:rsidRPr="007A3A9A">
              <w:rPr>
                <w:rFonts w:eastAsia="Times New Roman"/>
              </w:rPr>
              <w:t>ppkt</w:t>
            </w:r>
            <w:proofErr w:type="spellEnd"/>
            <w:r w:rsidRPr="007A3A9A">
              <w:rPr>
                <w:rFonts w:eastAsia="Times New Roman"/>
              </w:rPr>
              <w:t>. 6)</w:t>
            </w:r>
          </w:p>
        </w:tc>
        <w:tc>
          <w:tcPr>
            <w:tcW w:w="992" w:type="dxa"/>
            <w:vAlign w:val="center"/>
          </w:tcPr>
          <w:p w14:paraId="339863BA" w14:textId="77777777" w:rsidR="007A3A9A" w:rsidRPr="007A3A9A" w:rsidRDefault="007A3A9A" w:rsidP="007A3A9A">
            <w:pPr>
              <w:spacing w:before="0" w:after="0"/>
              <w:rPr>
                <w:rFonts w:eastAsia="Times New Roman"/>
              </w:rPr>
            </w:pPr>
            <w:r w:rsidRPr="007A3A9A">
              <w:rPr>
                <w:rFonts w:eastAsia="Times New Roman"/>
              </w:rPr>
              <w:t>5</w:t>
            </w:r>
          </w:p>
        </w:tc>
        <w:tc>
          <w:tcPr>
            <w:tcW w:w="2269" w:type="dxa"/>
            <w:vAlign w:val="center"/>
          </w:tcPr>
          <w:p w14:paraId="7836AB29" w14:textId="77777777" w:rsidR="007A3A9A" w:rsidRPr="007A3A9A" w:rsidRDefault="007A3A9A" w:rsidP="007A3A9A">
            <w:pPr>
              <w:spacing w:before="0" w:after="0"/>
              <w:rPr>
                <w:rFonts w:eastAsia="Times New Roman"/>
              </w:rPr>
            </w:pPr>
            <w:r w:rsidRPr="007A3A9A">
              <w:rPr>
                <w:rFonts w:eastAsia="Times New Roman"/>
              </w:rPr>
              <w:t>za każdy stwierdzony odjazd niepunktualny</w:t>
            </w:r>
          </w:p>
        </w:tc>
      </w:tr>
      <w:tr w:rsidR="007A3A9A" w:rsidRPr="007A3A9A" w14:paraId="036007B1" w14:textId="77777777" w:rsidTr="006161F2">
        <w:trPr>
          <w:cantSplit/>
          <w:trHeight w:val="334"/>
        </w:trPr>
        <w:tc>
          <w:tcPr>
            <w:tcW w:w="851" w:type="dxa"/>
            <w:vAlign w:val="center"/>
          </w:tcPr>
          <w:p w14:paraId="1D189FF9" w14:textId="77777777" w:rsidR="007A3A9A" w:rsidRPr="007A3A9A" w:rsidRDefault="007A3A9A" w:rsidP="007A3A9A">
            <w:pPr>
              <w:spacing w:before="0" w:after="0"/>
              <w:rPr>
                <w:rFonts w:eastAsia="Times New Roman"/>
              </w:rPr>
            </w:pPr>
            <w:r w:rsidRPr="007A3A9A">
              <w:rPr>
                <w:rFonts w:eastAsia="Times New Roman"/>
              </w:rPr>
              <w:t>K2</w:t>
            </w:r>
          </w:p>
        </w:tc>
        <w:tc>
          <w:tcPr>
            <w:tcW w:w="5528" w:type="dxa"/>
            <w:vAlign w:val="center"/>
          </w:tcPr>
          <w:p w14:paraId="54BDC775" w14:textId="77777777" w:rsidR="007A3A9A" w:rsidRPr="007A3A9A" w:rsidRDefault="007A3A9A" w:rsidP="007A3A9A">
            <w:pPr>
              <w:spacing w:before="0" w:after="0"/>
              <w:rPr>
                <w:rFonts w:eastAsia="Times New Roman"/>
              </w:rPr>
            </w:pPr>
            <w:r w:rsidRPr="007A3A9A">
              <w:rPr>
                <w:rFonts w:eastAsia="Times New Roman"/>
              </w:rPr>
              <w:t xml:space="preserve">Odjazd niezrealizowany, o którym mowa w pkt. 1 </w:t>
            </w:r>
            <w:proofErr w:type="spellStart"/>
            <w:r w:rsidRPr="007A3A9A">
              <w:rPr>
                <w:rFonts w:eastAsia="Times New Roman"/>
              </w:rPr>
              <w:t>ppkt</w:t>
            </w:r>
            <w:proofErr w:type="spellEnd"/>
            <w:r w:rsidRPr="007A3A9A">
              <w:rPr>
                <w:rFonts w:eastAsia="Times New Roman"/>
              </w:rPr>
              <w:t>. 7)</w:t>
            </w:r>
          </w:p>
        </w:tc>
        <w:tc>
          <w:tcPr>
            <w:tcW w:w="992" w:type="dxa"/>
            <w:vAlign w:val="center"/>
          </w:tcPr>
          <w:p w14:paraId="0F99AF98" w14:textId="77777777" w:rsidR="007A3A9A" w:rsidRPr="007A3A9A" w:rsidRDefault="007A3A9A" w:rsidP="007A3A9A">
            <w:pPr>
              <w:spacing w:before="0" w:after="0"/>
              <w:rPr>
                <w:rFonts w:eastAsia="Times New Roman"/>
              </w:rPr>
            </w:pPr>
            <w:r w:rsidRPr="007A3A9A">
              <w:rPr>
                <w:rFonts w:eastAsia="Times New Roman"/>
              </w:rPr>
              <w:t>10</w:t>
            </w:r>
          </w:p>
        </w:tc>
        <w:tc>
          <w:tcPr>
            <w:tcW w:w="2269" w:type="dxa"/>
            <w:vAlign w:val="center"/>
          </w:tcPr>
          <w:p w14:paraId="15F216C4" w14:textId="77777777" w:rsidR="007A3A9A" w:rsidRPr="007A3A9A" w:rsidRDefault="007A3A9A" w:rsidP="007A3A9A">
            <w:pPr>
              <w:spacing w:before="0" w:after="0"/>
              <w:rPr>
                <w:rFonts w:eastAsia="Times New Roman"/>
              </w:rPr>
            </w:pPr>
            <w:r w:rsidRPr="007A3A9A">
              <w:rPr>
                <w:rFonts w:eastAsia="Times New Roman"/>
              </w:rPr>
              <w:t>za każdy stwierdzony odjazd niezrealizowany</w:t>
            </w:r>
          </w:p>
        </w:tc>
      </w:tr>
      <w:tr w:rsidR="007A3A9A" w:rsidRPr="007A3A9A" w14:paraId="1DDFD152" w14:textId="77777777" w:rsidTr="006161F2">
        <w:trPr>
          <w:cantSplit/>
          <w:trHeight w:val="456"/>
        </w:trPr>
        <w:tc>
          <w:tcPr>
            <w:tcW w:w="851" w:type="dxa"/>
            <w:vAlign w:val="center"/>
          </w:tcPr>
          <w:p w14:paraId="1613C468" w14:textId="77777777" w:rsidR="007A3A9A" w:rsidRPr="007A3A9A" w:rsidRDefault="007A3A9A" w:rsidP="007A3A9A">
            <w:pPr>
              <w:spacing w:before="0" w:after="0"/>
              <w:rPr>
                <w:rFonts w:eastAsia="Times New Roman"/>
              </w:rPr>
            </w:pPr>
            <w:r w:rsidRPr="007A3A9A">
              <w:rPr>
                <w:rFonts w:eastAsia="Times New Roman"/>
              </w:rPr>
              <w:t>K3</w:t>
            </w:r>
          </w:p>
        </w:tc>
        <w:tc>
          <w:tcPr>
            <w:tcW w:w="5528" w:type="dxa"/>
            <w:vAlign w:val="center"/>
          </w:tcPr>
          <w:p w14:paraId="0F62789D" w14:textId="77777777" w:rsidR="007A3A9A" w:rsidRPr="007A3A9A" w:rsidRDefault="007A3A9A" w:rsidP="007A3A9A">
            <w:pPr>
              <w:spacing w:before="0" w:after="0"/>
              <w:rPr>
                <w:rFonts w:eastAsia="Times New Roman"/>
              </w:rPr>
            </w:pPr>
            <w:r w:rsidRPr="007A3A9A">
              <w:rPr>
                <w:rFonts w:eastAsia="Times New Roman"/>
              </w:rPr>
              <w:t>Nieświadczenie przewozów (z przyczyn leżących wyłącznie po stronie Operatora)</w:t>
            </w:r>
          </w:p>
        </w:tc>
        <w:tc>
          <w:tcPr>
            <w:tcW w:w="992" w:type="dxa"/>
            <w:vAlign w:val="center"/>
          </w:tcPr>
          <w:p w14:paraId="4FB9E6AA"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29D2FA7A" w14:textId="77777777" w:rsidR="007A3A9A" w:rsidRPr="007A3A9A" w:rsidRDefault="007A3A9A" w:rsidP="007A3A9A">
            <w:pPr>
              <w:spacing w:before="0" w:after="0"/>
              <w:rPr>
                <w:rFonts w:eastAsia="Times New Roman"/>
              </w:rPr>
            </w:pPr>
            <w:r w:rsidRPr="007A3A9A">
              <w:rPr>
                <w:rFonts w:eastAsia="Times New Roman"/>
              </w:rPr>
              <w:t>za każdy kurs niezrealizowany w całości</w:t>
            </w:r>
          </w:p>
        </w:tc>
      </w:tr>
      <w:tr w:rsidR="007A3A9A" w:rsidRPr="007A3A9A" w14:paraId="01AF286E" w14:textId="77777777" w:rsidTr="006161F2">
        <w:trPr>
          <w:cantSplit/>
          <w:trHeight w:val="293"/>
        </w:trPr>
        <w:tc>
          <w:tcPr>
            <w:tcW w:w="851" w:type="dxa"/>
            <w:vAlign w:val="center"/>
          </w:tcPr>
          <w:p w14:paraId="2E6DF6B4" w14:textId="77777777" w:rsidR="007A3A9A" w:rsidRPr="007A3A9A" w:rsidRDefault="007A3A9A" w:rsidP="007A3A9A">
            <w:pPr>
              <w:spacing w:before="0" w:after="0"/>
              <w:rPr>
                <w:rFonts w:eastAsia="Times New Roman"/>
              </w:rPr>
            </w:pPr>
            <w:r w:rsidRPr="007A3A9A">
              <w:rPr>
                <w:rFonts w:eastAsia="Times New Roman"/>
              </w:rPr>
              <w:t>K4</w:t>
            </w:r>
          </w:p>
        </w:tc>
        <w:tc>
          <w:tcPr>
            <w:tcW w:w="5528" w:type="dxa"/>
            <w:vAlign w:val="center"/>
          </w:tcPr>
          <w:p w14:paraId="4B9E2EE8"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0E7A5A1E" w14:textId="77777777" w:rsidR="007A3A9A" w:rsidRPr="007A3A9A" w:rsidRDefault="007A3A9A" w:rsidP="007A3A9A">
            <w:pPr>
              <w:spacing w:before="0" w:after="0"/>
              <w:rPr>
                <w:rFonts w:eastAsia="Times New Roman"/>
              </w:rPr>
            </w:pPr>
            <w:r w:rsidRPr="007A3A9A">
              <w:rPr>
                <w:rFonts w:eastAsia="Times New Roman"/>
              </w:rPr>
              <w:t>§ 5 ust. 2 pkt 1 Umowy</w:t>
            </w:r>
          </w:p>
        </w:tc>
        <w:tc>
          <w:tcPr>
            <w:tcW w:w="992" w:type="dxa"/>
            <w:vAlign w:val="center"/>
          </w:tcPr>
          <w:p w14:paraId="06DFF097"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581D9377"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r w:rsidR="007A3A9A" w:rsidRPr="007A3A9A" w14:paraId="2694E419" w14:textId="77777777" w:rsidTr="006161F2">
        <w:trPr>
          <w:cantSplit/>
          <w:trHeight w:val="528"/>
        </w:trPr>
        <w:tc>
          <w:tcPr>
            <w:tcW w:w="851" w:type="dxa"/>
            <w:vAlign w:val="center"/>
          </w:tcPr>
          <w:p w14:paraId="37AEC287" w14:textId="77777777" w:rsidR="007A3A9A" w:rsidRPr="007A3A9A" w:rsidRDefault="007A3A9A" w:rsidP="007A3A9A">
            <w:pPr>
              <w:spacing w:before="0" w:after="0"/>
              <w:rPr>
                <w:rFonts w:eastAsia="Times New Roman"/>
              </w:rPr>
            </w:pPr>
            <w:r w:rsidRPr="007A3A9A">
              <w:rPr>
                <w:rFonts w:eastAsia="Times New Roman"/>
              </w:rPr>
              <w:t>K5</w:t>
            </w:r>
          </w:p>
        </w:tc>
        <w:tc>
          <w:tcPr>
            <w:tcW w:w="5528" w:type="dxa"/>
            <w:vAlign w:val="center"/>
          </w:tcPr>
          <w:p w14:paraId="46698239"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58B592A2" w14:textId="77777777" w:rsidR="007A3A9A" w:rsidRPr="007A3A9A" w:rsidRDefault="007A3A9A" w:rsidP="007A3A9A">
            <w:pPr>
              <w:spacing w:before="0" w:after="0"/>
              <w:rPr>
                <w:rFonts w:eastAsia="Times New Roman"/>
              </w:rPr>
            </w:pPr>
            <w:r w:rsidRPr="007A3A9A">
              <w:rPr>
                <w:rFonts w:eastAsia="Times New Roman"/>
              </w:rPr>
              <w:t>§ 5 ust. 2 pkt 2 Umowy</w:t>
            </w:r>
          </w:p>
        </w:tc>
        <w:tc>
          <w:tcPr>
            <w:tcW w:w="992" w:type="dxa"/>
            <w:vAlign w:val="center"/>
          </w:tcPr>
          <w:p w14:paraId="48C72718" w14:textId="77777777" w:rsidR="007A3A9A" w:rsidRPr="007A3A9A" w:rsidRDefault="007A3A9A" w:rsidP="007A3A9A">
            <w:pPr>
              <w:spacing w:before="0" w:after="0"/>
              <w:rPr>
                <w:rFonts w:eastAsia="Times New Roman"/>
              </w:rPr>
            </w:pPr>
            <w:r w:rsidRPr="007A3A9A">
              <w:rPr>
                <w:rFonts w:eastAsia="Times New Roman"/>
              </w:rPr>
              <w:t>50</w:t>
            </w:r>
          </w:p>
        </w:tc>
        <w:tc>
          <w:tcPr>
            <w:tcW w:w="2269" w:type="dxa"/>
            <w:vAlign w:val="center"/>
          </w:tcPr>
          <w:p w14:paraId="1B33A02F" w14:textId="77777777" w:rsidR="007A3A9A" w:rsidRPr="007A3A9A" w:rsidRDefault="007A3A9A" w:rsidP="007A3A9A">
            <w:pPr>
              <w:spacing w:before="0" w:after="0"/>
              <w:rPr>
                <w:rFonts w:eastAsia="Times New Roman"/>
              </w:rPr>
            </w:pPr>
            <w:r w:rsidRPr="007A3A9A">
              <w:rPr>
                <w:rFonts w:eastAsia="Times New Roman"/>
              </w:rPr>
              <w:t xml:space="preserve">za każdy rozpoczęty dzień opóźnienia </w:t>
            </w:r>
          </w:p>
        </w:tc>
      </w:tr>
      <w:tr w:rsidR="007A3A9A" w:rsidRPr="007A3A9A" w14:paraId="746FDF71" w14:textId="77777777" w:rsidTr="006161F2">
        <w:trPr>
          <w:cantSplit/>
          <w:trHeight w:val="549"/>
        </w:trPr>
        <w:tc>
          <w:tcPr>
            <w:tcW w:w="851" w:type="dxa"/>
            <w:vAlign w:val="center"/>
          </w:tcPr>
          <w:p w14:paraId="38FF4F53" w14:textId="77777777" w:rsidR="007A3A9A" w:rsidRPr="007A3A9A" w:rsidRDefault="007A3A9A" w:rsidP="007A3A9A">
            <w:pPr>
              <w:spacing w:before="0" w:after="0"/>
              <w:rPr>
                <w:rFonts w:eastAsia="Times New Roman"/>
              </w:rPr>
            </w:pPr>
            <w:r w:rsidRPr="007A3A9A">
              <w:rPr>
                <w:rFonts w:eastAsia="Times New Roman"/>
              </w:rPr>
              <w:t>K6</w:t>
            </w:r>
          </w:p>
        </w:tc>
        <w:tc>
          <w:tcPr>
            <w:tcW w:w="5528" w:type="dxa"/>
            <w:vAlign w:val="center"/>
          </w:tcPr>
          <w:p w14:paraId="3592FE7E"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6339EB5B" w14:textId="77777777" w:rsidR="007A3A9A" w:rsidRPr="007A3A9A" w:rsidRDefault="007A3A9A" w:rsidP="007A3A9A">
            <w:pPr>
              <w:spacing w:before="0" w:after="0"/>
              <w:rPr>
                <w:rFonts w:eastAsia="Times New Roman"/>
              </w:rPr>
            </w:pPr>
            <w:r w:rsidRPr="007A3A9A">
              <w:rPr>
                <w:rFonts w:eastAsia="Times New Roman"/>
              </w:rPr>
              <w:t>§ 5 ust. 2 pkt 4 Umowy</w:t>
            </w:r>
          </w:p>
        </w:tc>
        <w:tc>
          <w:tcPr>
            <w:tcW w:w="992" w:type="dxa"/>
            <w:vAlign w:val="center"/>
          </w:tcPr>
          <w:p w14:paraId="4006FC1E"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6702E09D"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r w:rsidR="007A3A9A" w:rsidRPr="007A3A9A" w14:paraId="0097C851" w14:textId="77777777" w:rsidTr="006161F2">
        <w:trPr>
          <w:cantSplit/>
          <w:trHeight w:val="764"/>
        </w:trPr>
        <w:tc>
          <w:tcPr>
            <w:tcW w:w="851" w:type="dxa"/>
            <w:vAlign w:val="center"/>
          </w:tcPr>
          <w:p w14:paraId="02DBEE49" w14:textId="77777777" w:rsidR="007A3A9A" w:rsidRPr="007A3A9A" w:rsidRDefault="007A3A9A" w:rsidP="007A3A9A">
            <w:pPr>
              <w:spacing w:before="0" w:after="0"/>
              <w:rPr>
                <w:rFonts w:eastAsia="Times New Roman"/>
              </w:rPr>
            </w:pPr>
            <w:r w:rsidRPr="007A3A9A">
              <w:rPr>
                <w:rFonts w:eastAsia="Times New Roman"/>
              </w:rPr>
              <w:t>K7</w:t>
            </w:r>
          </w:p>
        </w:tc>
        <w:tc>
          <w:tcPr>
            <w:tcW w:w="5528" w:type="dxa"/>
            <w:vAlign w:val="center"/>
          </w:tcPr>
          <w:p w14:paraId="4A51204A"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25509273" w14:textId="77777777" w:rsidR="007A3A9A" w:rsidRPr="007A3A9A" w:rsidRDefault="007A3A9A" w:rsidP="007A3A9A">
            <w:pPr>
              <w:spacing w:before="0" w:after="0"/>
              <w:rPr>
                <w:rFonts w:eastAsia="Times New Roman"/>
              </w:rPr>
            </w:pPr>
            <w:r w:rsidRPr="007A3A9A">
              <w:rPr>
                <w:rFonts w:eastAsia="Times New Roman"/>
              </w:rPr>
              <w:t>§ 5 ust. 2 pkt 5 Umowy</w:t>
            </w:r>
          </w:p>
        </w:tc>
        <w:tc>
          <w:tcPr>
            <w:tcW w:w="992" w:type="dxa"/>
            <w:vAlign w:val="center"/>
          </w:tcPr>
          <w:p w14:paraId="1F0F0EE9"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1FBBBEEA" w14:textId="77777777" w:rsidR="007A3A9A" w:rsidRPr="007A3A9A" w:rsidRDefault="007A3A9A" w:rsidP="007A3A9A">
            <w:pPr>
              <w:spacing w:before="0" w:after="0"/>
              <w:rPr>
                <w:rFonts w:eastAsia="Times New Roman"/>
              </w:rPr>
            </w:pPr>
            <w:r w:rsidRPr="007A3A9A">
              <w:rPr>
                <w:rFonts w:eastAsia="Times New Roman"/>
              </w:rPr>
              <w:t xml:space="preserve">za każdy rozpoczęty dzień opóźnienia </w:t>
            </w:r>
          </w:p>
        </w:tc>
      </w:tr>
      <w:tr w:rsidR="007A3A9A" w:rsidRPr="007A3A9A" w14:paraId="18D8B8E7" w14:textId="77777777" w:rsidTr="006161F2">
        <w:trPr>
          <w:cantSplit/>
          <w:trHeight w:val="764"/>
        </w:trPr>
        <w:tc>
          <w:tcPr>
            <w:tcW w:w="851" w:type="dxa"/>
            <w:vAlign w:val="center"/>
          </w:tcPr>
          <w:p w14:paraId="59EC6C78" w14:textId="77777777" w:rsidR="007A3A9A" w:rsidRPr="007A3A9A" w:rsidRDefault="007A3A9A" w:rsidP="007A3A9A">
            <w:pPr>
              <w:spacing w:before="0" w:after="0"/>
              <w:rPr>
                <w:rFonts w:eastAsia="Times New Roman"/>
              </w:rPr>
            </w:pPr>
            <w:r w:rsidRPr="007A3A9A">
              <w:rPr>
                <w:rFonts w:eastAsia="Times New Roman"/>
              </w:rPr>
              <w:t>K8</w:t>
            </w:r>
          </w:p>
        </w:tc>
        <w:tc>
          <w:tcPr>
            <w:tcW w:w="5528" w:type="dxa"/>
            <w:vAlign w:val="center"/>
          </w:tcPr>
          <w:p w14:paraId="5E0A1567"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43E4059B" w14:textId="77777777" w:rsidR="007A3A9A" w:rsidRPr="007A3A9A" w:rsidRDefault="007A3A9A" w:rsidP="007A3A9A">
            <w:pPr>
              <w:spacing w:before="0" w:after="0"/>
              <w:rPr>
                <w:rFonts w:eastAsia="Times New Roman"/>
              </w:rPr>
            </w:pPr>
            <w:r w:rsidRPr="007A3A9A">
              <w:rPr>
                <w:rFonts w:eastAsia="Times New Roman"/>
              </w:rPr>
              <w:t>§ 5 ust. 2 pkt 6 Umowy</w:t>
            </w:r>
          </w:p>
        </w:tc>
        <w:tc>
          <w:tcPr>
            <w:tcW w:w="992" w:type="dxa"/>
            <w:vAlign w:val="center"/>
          </w:tcPr>
          <w:p w14:paraId="1DB7E872"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335D2ECA"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3C37706E" w14:textId="77777777" w:rsidTr="006161F2">
        <w:trPr>
          <w:cantSplit/>
          <w:trHeight w:val="764"/>
        </w:trPr>
        <w:tc>
          <w:tcPr>
            <w:tcW w:w="851" w:type="dxa"/>
            <w:vAlign w:val="center"/>
          </w:tcPr>
          <w:p w14:paraId="4D3A2E43" w14:textId="77777777" w:rsidR="007A3A9A" w:rsidRPr="007A3A9A" w:rsidRDefault="007A3A9A" w:rsidP="007A3A9A">
            <w:pPr>
              <w:spacing w:before="0" w:after="0"/>
              <w:rPr>
                <w:rFonts w:eastAsia="Times New Roman"/>
              </w:rPr>
            </w:pPr>
            <w:r w:rsidRPr="007A3A9A">
              <w:rPr>
                <w:rFonts w:eastAsia="Times New Roman"/>
              </w:rPr>
              <w:t>K9</w:t>
            </w:r>
          </w:p>
        </w:tc>
        <w:tc>
          <w:tcPr>
            <w:tcW w:w="5528" w:type="dxa"/>
            <w:vAlign w:val="center"/>
          </w:tcPr>
          <w:p w14:paraId="4C0DB0F5"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444A8111" w14:textId="77777777" w:rsidR="007A3A9A" w:rsidRPr="007A3A9A" w:rsidRDefault="007A3A9A" w:rsidP="007A3A9A">
            <w:pPr>
              <w:spacing w:before="0" w:after="0"/>
              <w:rPr>
                <w:rFonts w:eastAsia="Times New Roman"/>
              </w:rPr>
            </w:pPr>
            <w:r w:rsidRPr="007A3A9A">
              <w:rPr>
                <w:rFonts w:eastAsia="Times New Roman"/>
              </w:rPr>
              <w:t>§ 5 ust. 2 pkt 7 Umowy</w:t>
            </w:r>
          </w:p>
        </w:tc>
        <w:tc>
          <w:tcPr>
            <w:tcW w:w="992" w:type="dxa"/>
            <w:vAlign w:val="center"/>
          </w:tcPr>
          <w:p w14:paraId="79464FC0" w14:textId="77777777" w:rsidR="007A3A9A" w:rsidRPr="007A3A9A" w:rsidRDefault="007A3A9A" w:rsidP="007A3A9A">
            <w:pPr>
              <w:spacing w:before="0" w:after="0"/>
              <w:rPr>
                <w:rFonts w:eastAsia="Times New Roman"/>
              </w:rPr>
            </w:pPr>
            <w:r w:rsidRPr="007A3A9A">
              <w:rPr>
                <w:rFonts w:eastAsia="Times New Roman"/>
              </w:rPr>
              <w:t>200</w:t>
            </w:r>
          </w:p>
        </w:tc>
        <w:tc>
          <w:tcPr>
            <w:tcW w:w="2269" w:type="dxa"/>
            <w:vAlign w:val="center"/>
          </w:tcPr>
          <w:p w14:paraId="196E6C24"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71DAE391" w14:textId="77777777" w:rsidTr="006161F2">
        <w:trPr>
          <w:cantSplit/>
          <w:trHeight w:val="647"/>
        </w:trPr>
        <w:tc>
          <w:tcPr>
            <w:tcW w:w="851" w:type="dxa"/>
            <w:vAlign w:val="center"/>
          </w:tcPr>
          <w:p w14:paraId="35E0ED26" w14:textId="77777777" w:rsidR="007A3A9A" w:rsidRPr="007A3A9A" w:rsidRDefault="007A3A9A" w:rsidP="007A3A9A">
            <w:pPr>
              <w:spacing w:before="0" w:after="0"/>
              <w:rPr>
                <w:rFonts w:eastAsia="Times New Roman"/>
              </w:rPr>
            </w:pPr>
            <w:r w:rsidRPr="007A3A9A">
              <w:rPr>
                <w:rFonts w:eastAsia="Times New Roman"/>
              </w:rPr>
              <w:t>K10</w:t>
            </w:r>
          </w:p>
        </w:tc>
        <w:tc>
          <w:tcPr>
            <w:tcW w:w="5528" w:type="dxa"/>
            <w:vAlign w:val="center"/>
          </w:tcPr>
          <w:p w14:paraId="10F6A5B2"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613F5DCD" w14:textId="77777777" w:rsidR="007A3A9A" w:rsidRPr="007A3A9A" w:rsidRDefault="007A3A9A" w:rsidP="007A3A9A">
            <w:pPr>
              <w:spacing w:before="0" w:after="0"/>
              <w:rPr>
                <w:rFonts w:eastAsia="Times New Roman"/>
              </w:rPr>
            </w:pPr>
            <w:r w:rsidRPr="007A3A9A">
              <w:rPr>
                <w:rFonts w:eastAsia="Times New Roman"/>
              </w:rPr>
              <w:t>§ 5 ust. 2 pkt 8 Umowy</w:t>
            </w:r>
          </w:p>
        </w:tc>
        <w:tc>
          <w:tcPr>
            <w:tcW w:w="992" w:type="dxa"/>
            <w:vAlign w:val="center"/>
          </w:tcPr>
          <w:p w14:paraId="56FE6DE5" w14:textId="77777777" w:rsidR="007A3A9A" w:rsidRPr="007A3A9A" w:rsidRDefault="007A3A9A" w:rsidP="007A3A9A">
            <w:pPr>
              <w:spacing w:before="0" w:after="0"/>
              <w:rPr>
                <w:rFonts w:eastAsia="Times New Roman"/>
              </w:rPr>
            </w:pPr>
            <w:r w:rsidRPr="007A3A9A">
              <w:rPr>
                <w:rFonts w:eastAsia="Times New Roman"/>
              </w:rPr>
              <w:t>200</w:t>
            </w:r>
          </w:p>
        </w:tc>
        <w:tc>
          <w:tcPr>
            <w:tcW w:w="2269" w:type="dxa"/>
            <w:vAlign w:val="center"/>
          </w:tcPr>
          <w:p w14:paraId="79CABDA9"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0A7623F9" w14:textId="77777777" w:rsidTr="006161F2">
        <w:trPr>
          <w:cantSplit/>
          <w:trHeight w:val="672"/>
        </w:trPr>
        <w:tc>
          <w:tcPr>
            <w:tcW w:w="851" w:type="dxa"/>
            <w:vAlign w:val="center"/>
          </w:tcPr>
          <w:p w14:paraId="75593685" w14:textId="77777777" w:rsidR="007A3A9A" w:rsidRPr="007A3A9A" w:rsidRDefault="007A3A9A" w:rsidP="007A3A9A">
            <w:pPr>
              <w:spacing w:before="0" w:after="0"/>
              <w:rPr>
                <w:rFonts w:eastAsia="Times New Roman"/>
              </w:rPr>
            </w:pPr>
            <w:r w:rsidRPr="007A3A9A">
              <w:rPr>
                <w:rFonts w:eastAsia="Times New Roman"/>
              </w:rPr>
              <w:t>K11</w:t>
            </w:r>
          </w:p>
        </w:tc>
        <w:tc>
          <w:tcPr>
            <w:tcW w:w="5528" w:type="dxa"/>
            <w:vAlign w:val="center"/>
          </w:tcPr>
          <w:p w14:paraId="7A8D8E77"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239F58B4" w14:textId="77777777" w:rsidR="007A3A9A" w:rsidRPr="007A3A9A" w:rsidRDefault="007A3A9A" w:rsidP="007A3A9A">
            <w:pPr>
              <w:spacing w:before="0" w:after="0"/>
              <w:rPr>
                <w:rFonts w:eastAsia="Times New Roman"/>
              </w:rPr>
            </w:pPr>
            <w:r w:rsidRPr="007A3A9A">
              <w:rPr>
                <w:rFonts w:eastAsia="Times New Roman"/>
              </w:rPr>
              <w:t>§ 5 ust. 2 pkt 9 Umowy</w:t>
            </w:r>
          </w:p>
        </w:tc>
        <w:tc>
          <w:tcPr>
            <w:tcW w:w="992" w:type="dxa"/>
            <w:vAlign w:val="center"/>
          </w:tcPr>
          <w:p w14:paraId="331AB367" w14:textId="77777777" w:rsidR="007A3A9A" w:rsidRPr="007A3A9A" w:rsidRDefault="007A3A9A" w:rsidP="007A3A9A">
            <w:pPr>
              <w:spacing w:before="0" w:after="0"/>
              <w:rPr>
                <w:rFonts w:eastAsia="Times New Roman"/>
              </w:rPr>
            </w:pPr>
            <w:r w:rsidRPr="007A3A9A">
              <w:rPr>
                <w:rFonts w:eastAsia="Times New Roman"/>
              </w:rPr>
              <w:t>500</w:t>
            </w:r>
          </w:p>
        </w:tc>
        <w:tc>
          <w:tcPr>
            <w:tcW w:w="2269" w:type="dxa"/>
            <w:vAlign w:val="center"/>
          </w:tcPr>
          <w:p w14:paraId="2261513C"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r w:rsidR="007A3A9A" w:rsidRPr="007A3A9A" w14:paraId="280EA2EA" w14:textId="77777777" w:rsidTr="006161F2">
        <w:trPr>
          <w:cantSplit/>
          <w:trHeight w:val="220"/>
        </w:trPr>
        <w:tc>
          <w:tcPr>
            <w:tcW w:w="851" w:type="dxa"/>
            <w:vAlign w:val="center"/>
          </w:tcPr>
          <w:p w14:paraId="714EAB45" w14:textId="77777777" w:rsidR="007A3A9A" w:rsidRPr="007A3A9A" w:rsidRDefault="007A3A9A" w:rsidP="007A3A9A">
            <w:pPr>
              <w:spacing w:before="0" w:after="0"/>
              <w:rPr>
                <w:rFonts w:eastAsia="Times New Roman"/>
              </w:rPr>
            </w:pPr>
            <w:r w:rsidRPr="007A3A9A">
              <w:rPr>
                <w:rFonts w:eastAsia="Times New Roman"/>
              </w:rPr>
              <w:t>K12</w:t>
            </w:r>
          </w:p>
        </w:tc>
        <w:tc>
          <w:tcPr>
            <w:tcW w:w="5528" w:type="dxa"/>
            <w:vAlign w:val="center"/>
          </w:tcPr>
          <w:p w14:paraId="720D6F86"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087C5275" w14:textId="77777777" w:rsidR="007A3A9A" w:rsidRPr="007A3A9A" w:rsidRDefault="007A3A9A" w:rsidP="007A3A9A">
            <w:pPr>
              <w:spacing w:before="0" w:after="0"/>
              <w:rPr>
                <w:rFonts w:eastAsia="Times New Roman"/>
              </w:rPr>
            </w:pPr>
            <w:r w:rsidRPr="007A3A9A">
              <w:rPr>
                <w:rFonts w:eastAsia="Times New Roman"/>
              </w:rPr>
              <w:t>§ 5 ust. 2 pkt 10 Umowy</w:t>
            </w:r>
          </w:p>
        </w:tc>
        <w:tc>
          <w:tcPr>
            <w:tcW w:w="992" w:type="dxa"/>
            <w:vAlign w:val="center"/>
          </w:tcPr>
          <w:p w14:paraId="2473FFD6"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112A8A77"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6B9293BA" w14:textId="77777777" w:rsidTr="006161F2">
        <w:trPr>
          <w:cantSplit/>
          <w:trHeight w:val="387"/>
        </w:trPr>
        <w:tc>
          <w:tcPr>
            <w:tcW w:w="851" w:type="dxa"/>
            <w:vAlign w:val="center"/>
          </w:tcPr>
          <w:p w14:paraId="548CC0E0" w14:textId="77777777" w:rsidR="007A3A9A" w:rsidRPr="007A3A9A" w:rsidRDefault="007A3A9A" w:rsidP="007A3A9A">
            <w:pPr>
              <w:spacing w:before="0" w:after="0"/>
              <w:rPr>
                <w:rFonts w:eastAsia="Times New Roman"/>
              </w:rPr>
            </w:pPr>
            <w:r w:rsidRPr="007A3A9A">
              <w:rPr>
                <w:rFonts w:eastAsia="Times New Roman"/>
              </w:rPr>
              <w:t>K13</w:t>
            </w:r>
          </w:p>
        </w:tc>
        <w:tc>
          <w:tcPr>
            <w:tcW w:w="5528" w:type="dxa"/>
            <w:vAlign w:val="center"/>
          </w:tcPr>
          <w:p w14:paraId="36D0315C"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6C02640C" w14:textId="77777777" w:rsidR="007A3A9A" w:rsidRPr="007A3A9A" w:rsidRDefault="007A3A9A" w:rsidP="007A3A9A">
            <w:pPr>
              <w:spacing w:before="0" w:after="0"/>
              <w:rPr>
                <w:rFonts w:eastAsia="Times New Roman"/>
              </w:rPr>
            </w:pPr>
            <w:r w:rsidRPr="007A3A9A">
              <w:rPr>
                <w:rFonts w:eastAsia="Times New Roman"/>
              </w:rPr>
              <w:t>§ 5 ust. 2 pkt 11 Umowy</w:t>
            </w:r>
          </w:p>
        </w:tc>
        <w:tc>
          <w:tcPr>
            <w:tcW w:w="992" w:type="dxa"/>
            <w:vAlign w:val="center"/>
          </w:tcPr>
          <w:p w14:paraId="32C50118" w14:textId="77777777" w:rsidR="007A3A9A" w:rsidRPr="007A3A9A" w:rsidRDefault="007A3A9A" w:rsidP="007A3A9A">
            <w:pPr>
              <w:spacing w:before="0" w:after="0"/>
              <w:rPr>
                <w:rFonts w:eastAsia="Times New Roman"/>
              </w:rPr>
            </w:pPr>
            <w:r w:rsidRPr="007A3A9A">
              <w:rPr>
                <w:rFonts w:eastAsia="Times New Roman"/>
              </w:rPr>
              <w:t>50</w:t>
            </w:r>
          </w:p>
        </w:tc>
        <w:tc>
          <w:tcPr>
            <w:tcW w:w="2269" w:type="dxa"/>
            <w:vAlign w:val="center"/>
          </w:tcPr>
          <w:p w14:paraId="4AC7BC60" w14:textId="77777777" w:rsidR="007A3A9A" w:rsidRPr="007A3A9A" w:rsidRDefault="007A3A9A" w:rsidP="007A3A9A">
            <w:pPr>
              <w:spacing w:before="0" w:after="0"/>
              <w:rPr>
                <w:rFonts w:eastAsia="Times New Roman"/>
              </w:rPr>
            </w:pPr>
            <w:r w:rsidRPr="007A3A9A">
              <w:rPr>
                <w:rFonts w:eastAsia="Times New Roman"/>
              </w:rPr>
              <w:t xml:space="preserve">za każdy rozpoczęty dzień opóźnienia </w:t>
            </w:r>
          </w:p>
        </w:tc>
      </w:tr>
      <w:tr w:rsidR="007A3A9A" w:rsidRPr="007A3A9A" w14:paraId="4E219065" w14:textId="77777777" w:rsidTr="006161F2">
        <w:trPr>
          <w:cantSplit/>
          <w:trHeight w:val="765"/>
        </w:trPr>
        <w:tc>
          <w:tcPr>
            <w:tcW w:w="851" w:type="dxa"/>
            <w:vAlign w:val="center"/>
          </w:tcPr>
          <w:p w14:paraId="713A3324" w14:textId="77777777" w:rsidR="007A3A9A" w:rsidRPr="007A3A9A" w:rsidRDefault="007A3A9A" w:rsidP="007A3A9A">
            <w:pPr>
              <w:spacing w:before="0" w:after="0"/>
              <w:rPr>
                <w:rFonts w:eastAsia="Times New Roman"/>
              </w:rPr>
            </w:pPr>
            <w:r w:rsidRPr="007A3A9A">
              <w:rPr>
                <w:rFonts w:eastAsia="Times New Roman"/>
              </w:rPr>
              <w:t>K14</w:t>
            </w:r>
          </w:p>
        </w:tc>
        <w:tc>
          <w:tcPr>
            <w:tcW w:w="5528" w:type="dxa"/>
            <w:vAlign w:val="center"/>
          </w:tcPr>
          <w:p w14:paraId="60C8CD8F"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1282CCEE" w14:textId="77777777" w:rsidR="007A3A9A" w:rsidRPr="007A3A9A" w:rsidRDefault="007A3A9A" w:rsidP="007A3A9A">
            <w:pPr>
              <w:spacing w:before="0" w:after="0"/>
              <w:rPr>
                <w:rFonts w:eastAsia="Times New Roman"/>
              </w:rPr>
            </w:pPr>
            <w:r w:rsidRPr="007A3A9A">
              <w:rPr>
                <w:rFonts w:eastAsia="Times New Roman"/>
              </w:rPr>
              <w:t>§ 5 ust. 2 pkt 12 Umowy</w:t>
            </w:r>
          </w:p>
        </w:tc>
        <w:tc>
          <w:tcPr>
            <w:tcW w:w="992" w:type="dxa"/>
            <w:vAlign w:val="center"/>
          </w:tcPr>
          <w:p w14:paraId="3EFC821B" w14:textId="77777777" w:rsidR="007A3A9A" w:rsidRPr="007A3A9A" w:rsidRDefault="007A3A9A" w:rsidP="007A3A9A">
            <w:pPr>
              <w:spacing w:before="0" w:after="0"/>
              <w:rPr>
                <w:rFonts w:eastAsia="Times New Roman"/>
              </w:rPr>
            </w:pPr>
            <w:r w:rsidRPr="007A3A9A">
              <w:rPr>
                <w:rFonts w:eastAsia="Times New Roman"/>
              </w:rPr>
              <w:t>1000</w:t>
            </w:r>
          </w:p>
        </w:tc>
        <w:tc>
          <w:tcPr>
            <w:tcW w:w="2269" w:type="dxa"/>
            <w:vAlign w:val="center"/>
          </w:tcPr>
          <w:p w14:paraId="78180FC2"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7D18F29D" w14:textId="77777777" w:rsidTr="006161F2">
        <w:trPr>
          <w:cantSplit/>
          <w:trHeight w:val="552"/>
        </w:trPr>
        <w:tc>
          <w:tcPr>
            <w:tcW w:w="851" w:type="dxa"/>
            <w:vAlign w:val="center"/>
          </w:tcPr>
          <w:p w14:paraId="78AD4389" w14:textId="77777777" w:rsidR="007A3A9A" w:rsidRPr="007A3A9A" w:rsidRDefault="007A3A9A" w:rsidP="007A3A9A">
            <w:pPr>
              <w:spacing w:before="0" w:after="0"/>
              <w:rPr>
                <w:rFonts w:eastAsia="Times New Roman"/>
              </w:rPr>
            </w:pPr>
            <w:r w:rsidRPr="007A3A9A">
              <w:rPr>
                <w:rFonts w:eastAsia="Times New Roman"/>
              </w:rPr>
              <w:t>K15</w:t>
            </w:r>
          </w:p>
        </w:tc>
        <w:tc>
          <w:tcPr>
            <w:tcW w:w="5528" w:type="dxa"/>
            <w:vAlign w:val="center"/>
          </w:tcPr>
          <w:p w14:paraId="2A04DE99"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17DC68EE" w14:textId="77777777" w:rsidR="007A3A9A" w:rsidRPr="007A3A9A" w:rsidRDefault="007A3A9A" w:rsidP="007A3A9A">
            <w:pPr>
              <w:spacing w:before="0" w:after="0"/>
              <w:rPr>
                <w:rFonts w:eastAsia="Times New Roman"/>
              </w:rPr>
            </w:pPr>
            <w:r w:rsidRPr="007A3A9A">
              <w:rPr>
                <w:rFonts w:eastAsia="Times New Roman"/>
              </w:rPr>
              <w:t>§ 5 ust. 2 pkt 13</w:t>
            </w:r>
          </w:p>
        </w:tc>
        <w:tc>
          <w:tcPr>
            <w:tcW w:w="992" w:type="dxa"/>
            <w:vAlign w:val="center"/>
          </w:tcPr>
          <w:p w14:paraId="7DB221AA" w14:textId="77777777" w:rsidR="007A3A9A" w:rsidRPr="007A3A9A" w:rsidRDefault="007A3A9A" w:rsidP="007A3A9A">
            <w:pPr>
              <w:spacing w:before="0" w:after="0"/>
              <w:rPr>
                <w:rFonts w:eastAsia="Times New Roman"/>
              </w:rPr>
            </w:pPr>
            <w:r w:rsidRPr="007A3A9A">
              <w:rPr>
                <w:rFonts w:eastAsia="Times New Roman"/>
              </w:rPr>
              <w:t>500</w:t>
            </w:r>
          </w:p>
        </w:tc>
        <w:tc>
          <w:tcPr>
            <w:tcW w:w="2269" w:type="dxa"/>
            <w:vAlign w:val="center"/>
          </w:tcPr>
          <w:p w14:paraId="35C2613B"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bl>
    <w:p w14:paraId="41207D9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67F4D7F"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Łączna wielkość kary umownej:</w:t>
      </w:r>
    </w:p>
    <w:p w14:paraId="2CCCBEB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Łączna wielkość kary umownej z tytułów, wymienionych w pkt. 5, jest obliczana według wzoru:</w:t>
      </w:r>
    </w:p>
    <w:p w14:paraId="45BDCB3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KU = Σ Ki (</w:t>
      </w:r>
      <w:r w:rsidRPr="007A3A9A">
        <w:rPr>
          <w:rFonts w:ascii="Calibri" w:eastAsia="Times New Roman" w:hAnsi="Calibri" w:cs="Calibri"/>
          <w:i/>
          <w:sz w:val="22"/>
          <w:szCs w:val="22"/>
          <w:lang w:eastAsia="en-US"/>
        </w:rPr>
        <w:t>dla i od 1 do 15</w:t>
      </w:r>
      <w:r w:rsidRPr="007A3A9A">
        <w:rPr>
          <w:rFonts w:ascii="Calibri" w:eastAsia="Times New Roman" w:hAnsi="Calibri" w:cs="Calibri"/>
          <w:sz w:val="22"/>
          <w:szCs w:val="22"/>
          <w:lang w:eastAsia="en-US"/>
        </w:rPr>
        <w:t>)</w:t>
      </w:r>
    </w:p>
    <w:p w14:paraId="1D2B1C6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gdzie:</w:t>
      </w:r>
    </w:p>
    <w:p w14:paraId="19ECB60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KU  –  kara umowna.</w:t>
      </w:r>
    </w:p>
    <w:p w14:paraId="291080B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25BEB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812906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w:t>
      </w:r>
      <w:r w:rsidRPr="007A3A9A">
        <w:rPr>
          <w:rFonts w:ascii="Calibri" w:eastAsia="Times New Roman" w:hAnsi="Calibri" w:cs="Calibri"/>
          <w:sz w:val="22"/>
          <w:szCs w:val="22"/>
          <w:lang w:eastAsia="en-US"/>
        </w:rPr>
        <w:tab/>
        <w:t>OPERATOR</w:t>
      </w:r>
    </w:p>
    <w:p w14:paraId="3B3BA1E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BF01D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FB7918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56562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B3346B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92DD2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F311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0F3A18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D88E19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743D32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090CF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643FCC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94476D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4.3</w:t>
      </w:r>
    </w:p>
    <w:p w14:paraId="128F0FB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15598BA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Nazwa Operatora </w:t>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p>
    <w:p w14:paraId="274F9921" w14:textId="77777777" w:rsidR="007A3A9A" w:rsidRPr="007A3A9A" w:rsidRDefault="007A3A9A" w:rsidP="007A3A9A">
      <w:pPr>
        <w:spacing w:before="0" w:after="0" w:line="240" w:lineRule="auto"/>
        <w:rPr>
          <w:rFonts w:ascii="Calibri" w:eastAsia="Times New Roman" w:hAnsi="Calibri" w:cs="Calibri"/>
          <w:b/>
          <w:i/>
          <w:sz w:val="22"/>
          <w:szCs w:val="22"/>
          <w:lang w:eastAsia="en-US"/>
        </w:rPr>
      </w:pPr>
      <w:r w:rsidRPr="007A3A9A">
        <w:rPr>
          <w:rFonts w:ascii="Calibri" w:eastAsia="Times New Roman" w:hAnsi="Calibri" w:cs="Calibri"/>
          <w:sz w:val="22"/>
          <w:szCs w:val="22"/>
          <w:lang w:eastAsia="en-US"/>
        </w:rPr>
        <w:t xml:space="preserve">   </w:t>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i/>
          <w:sz w:val="22"/>
          <w:szCs w:val="22"/>
          <w:lang w:eastAsia="en-US"/>
        </w:rPr>
        <w:t xml:space="preserve">  </w:t>
      </w:r>
    </w:p>
    <w:p w14:paraId="33B24C73"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KALULACJA KWOTY  DEFICYTU NETTO LINII KOMUNIKACYJNYCH OBJĘTYCH WNIOSKIEM</w:t>
      </w:r>
    </w:p>
    <w:p w14:paraId="5A2B99DD" w14:textId="77777777" w:rsidR="007A3A9A" w:rsidRPr="007A3A9A" w:rsidRDefault="007A3A9A" w:rsidP="007A3A9A">
      <w:pPr>
        <w:spacing w:before="0" w:after="0" w:line="240" w:lineRule="auto"/>
        <w:rPr>
          <w:rFonts w:ascii="Calibri" w:eastAsia="Times New Roman" w:hAnsi="Calibri" w:cs="Calibri"/>
          <w:sz w:val="22"/>
          <w:szCs w:val="22"/>
          <w:lang w:eastAsia="en-US"/>
        </w:rPr>
      </w:pPr>
    </w:p>
    <w:tbl>
      <w:tblPr>
        <w:tblStyle w:val="Tabela-Siatka"/>
        <w:tblW w:w="10065" w:type="dxa"/>
        <w:tblInd w:w="-147" w:type="dxa"/>
        <w:tblLayout w:type="fixed"/>
        <w:tblLook w:val="04A0" w:firstRow="1" w:lastRow="0" w:firstColumn="1" w:lastColumn="0" w:noHBand="0" w:noVBand="1"/>
      </w:tblPr>
      <w:tblGrid>
        <w:gridCol w:w="568"/>
        <w:gridCol w:w="708"/>
        <w:gridCol w:w="1134"/>
        <w:gridCol w:w="993"/>
        <w:gridCol w:w="850"/>
        <w:gridCol w:w="1701"/>
        <w:gridCol w:w="1134"/>
        <w:gridCol w:w="992"/>
        <w:gridCol w:w="851"/>
        <w:gridCol w:w="1134"/>
      </w:tblGrid>
      <w:tr w:rsidR="007A3A9A" w:rsidRPr="007A3A9A" w14:paraId="185B169A" w14:textId="77777777" w:rsidTr="006161F2">
        <w:trPr>
          <w:trHeight w:val="349"/>
        </w:trPr>
        <w:tc>
          <w:tcPr>
            <w:tcW w:w="568" w:type="dxa"/>
            <w:vMerge w:val="restart"/>
            <w:shd w:val="clear" w:color="auto" w:fill="D9D9D9" w:themeFill="background1" w:themeFillShade="D9"/>
          </w:tcPr>
          <w:p w14:paraId="55BA951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Lp. </w:t>
            </w:r>
          </w:p>
        </w:tc>
        <w:tc>
          <w:tcPr>
            <w:tcW w:w="708" w:type="dxa"/>
            <w:vMerge w:val="restart"/>
            <w:shd w:val="clear" w:color="auto" w:fill="D9D9D9" w:themeFill="background1" w:themeFillShade="D9"/>
          </w:tcPr>
          <w:p w14:paraId="71F58896"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Nazwa linii </w:t>
            </w:r>
            <w:proofErr w:type="spellStart"/>
            <w:r w:rsidRPr="007A3A9A">
              <w:rPr>
                <w:rFonts w:ascii="Calibri" w:eastAsia="Times New Roman" w:hAnsi="Calibri" w:cs="Calibri"/>
                <w:b/>
                <w:sz w:val="22"/>
                <w:szCs w:val="22"/>
                <w:lang w:eastAsia="en-US"/>
              </w:rPr>
              <w:t>komuni-kacyjnej</w:t>
            </w:r>
            <w:proofErr w:type="spellEnd"/>
          </w:p>
        </w:tc>
        <w:tc>
          <w:tcPr>
            <w:tcW w:w="1134" w:type="dxa"/>
            <w:vMerge w:val="restart"/>
            <w:shd w:val="clear" w:color="auto" w:fill="D9D9D9" w:themeFill="background1" w:themeFillShade="D9"/>
          </w:tcPr>
          <w:p w14:paraId="7385D368"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Wielkość pracy eksploatacyjnej, wyrażona </w:t>
            </w:r>
            <w:r w:rsidRPr="007A3A9A">
              <w:rPr>
                <w:rFonts w:ascii="Calibri" w:eastAsia="Times New Roman" w:hAnsi="Calibri" w:cs="Calibri"/>
                <w:b/>
                <w:sz w:val="22"/>
                <w:szCs w:val="22"/>
                <w:lang w:eastAsia="en-US"/>
              </w:rPr>
              <w:br/>
              <w:t>w wozokilometrach, na linii komunikacyjnej</w:t>
            </w:r>
          </w:p>
        </w:tc>
        <w:tc>
          <w:tcPr>
            <w:tcW w:w="993" w:type="dxa"/>
            <w:vMerge w:val="restart"/>
            <w:shd w:val="clear" w:color="auto" w:fill="D9D9D9" w:themeFill="background1" w:themeFillShade="D9"/>
          </w:tcPr>
          <w:p w14:paraId="700C32C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sz w:val="22"/>
                <w:szCs w:val="22"/>
                <w:lang w:eastAsia="en-US"/>
              </w:rPr>
              <w:t>Koszt netto funkcjonowania linii komunikacyjnej</w:t>
            </w:r>
          </w:p>
        </w:tc>
        <w:tc>
          <w:tcPr>
            <w:tcW w:w="4677" w:type="dxa"/>
            <w:gridSpan w:val="4"/>
            <w:shd w:val="clear" w:color="auto" w:fill="D9D9D9" w:themeFill="background1" w:themeFillShade="D9"/>
          </w:tcPr>
          <w:p w14:paraId="1F0572E2"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Przychody netto na linii komunikacyjnej</w:t>
            </w:r>
          </w:p>
        </w:tc>
        <w:tc>
          <w:tcPr>
            <w:tcW w:w="851" w:type="dxa"/>
            <w:vMerge w:val="restart"/>
            <w:shd w:val="clear" w:color="auto" w:fill="D9D9D9" w:themeFill="background1" w:themeFillShade="D9"/>
          </w:tcPr>
          <w:p w14:paraId="2F15198D"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Kwota deficytu  netto na linii komunikacyjnej, nieuwzględniająca rozsądnego zysku</w:t>
            </w:r>
          </w:p>
        </w:tc>
        <w:tc>
          <w:tcPr>
            <w:tcW w:w="1134" w:type="dxa"/>
            <w:vMerge w:val="restart"/>
            <w:shd w:val="clear" w:color="auto" w:fill="D9D9D9" w:themeFill="background1" w:themeFillShade="D9"/>
          </w:tcPr>
          <w:p w14:paraId="5781FAB5"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Kwota  deficytu netto przypadająca  </w:t>
            </w:r>
          </w:p>
          <w:p w14:paraId="307BCC58"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1 </w:t>
            </w:r>
            <w:proofErr w:type="spellStart"/>
            <w:r w:rsidRPr="007A3A9A">
              <w:rPr>
                <w:rFonts w:ascii="Calibri" w:eastAsia="Times New Roman" w:hAnsi="Calibri" w:cs="Calibri"/>
                <w:b/>
                <w:sz w:val="22"/>
                <w:szCs w:val="22"/>
                <w:lang w:eastAsia="en-US"/>
              </w:rPr>
              <w:t>wzkm</w:t>
            </w:r>
            <w:proofErr w:type="spellEnd"/>
          </w:p>
        </w:tc>
      </w:tr>
      <w:tr w:rsidR="007A3A9A" w:rsidRPr="007A3A9A" w14:paraId="3303892C" w14:textId="77777777" w:rsidTr="006161F2">
        <w:tc>
          <w:tcPr>
            <w:tcW w:w="568" w:type="dxa"/>
            <w:vMerge/>
            <w:shd w:val="clear" w:color="auto" w:fill="D9D9D9" w:themeFill="background1" w:themeFillShade="D9"/>
          </w:tcPr>
          <w:p w14:paraId="797EC21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708" w:type="dxa"/>
            <w:vMerge/>
            <w:shd w:val="clear" w:color="auto" w:fill="D9D9D9" w:themeFill="background1" w:themeFillShade="D9"/>
          </w:tcPr>
          <w:p w14:paraId="0EEA179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1134" w:type="dxa"/>
            <w:vMerge/>
            <w:shd w:val="clear" w:color="auto" w:fill="D9D9D9" w:themeFill="background1" w:themeFillShade="D9"/>
          </w:tcPr>
          <w:p w14:paraId="459817A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993" w:type="dxa"/>
            <w:vMerge/>
            <w:shd w:val="clear" w:color="auto" w:fill="D9D9D9" w:themeFill="background1" w:themeFillShade="D9"/>
          </w:tcPr>
          <w:p w14:paraId="76CF6D8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850" w:type="dxa"/>
            <w:shd w:val="clear" w:color="auto" w:fill="F2F2F2" w:themeFill="background1" w:themeFillShade="F2"/>
          </w:tcPr>
          <w:p w14:paraId="0EA9BF6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sprzedaży biletów za przewóz osób i bagażu</w:t>
            </w:r>
          </w:p>
        </w:tc>
        <w:tc>
          <w:tcPr>
            <w:tcW w:w="1701" w:type="dxa"/>
            <w:shd w:val="clear" w:color="auto" w:fill="F2F2F2" w:themeFill="background1" w:themeFillShade="F2"/>
          </w:tcPr>
          <w:p w14:paraId="21212A9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 dotacji przedmiotowej na wyrównanie utraconych przychodów</w:t>
            </w:r>
          </w:p>
          <w:p w14:paraId="106B979C"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 tytułu stosowania ustawowych uprawnień do ulgowych przejazdów</w:t>
            </w:r>
          </w:p>
        </w:tc>
        <w:tc>
          <w:tcPr>
            <w:tcW w:w="1134" w:type="dxa"/>
            <w:shd w:val="clear" w:color="auto" w:fill="F2F2F2" w:themeFill="background1" w:themeFillShade="F2"/>
          </w:tcPr>
          <w:p w14:paraId="0AA3EA5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pozostałe przychody</w:t>
            </w:r>
          </w:p>
        </w:tc>
        <w:tc>
          <w:tcPr>
            <w:tcW w:w="992" w:type="dxa"/>
            <w:shd w:val="clear" w:color="auto" w:fill="F2F2F2" w:themeFill="background1" w:themeFillShade="F2"/>
          </w:tcPr>
          <w:p w14:paraId="4D625EC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przychody ogółem</w:t>
            </w:r>
          </w:p>
          <w:p w14:paraId="51D9E6B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851" w:type="dxa"/>
            <w:vMerge/>
            <w:shd w:val="clear" w:color="auto" w:fill="D9D9D9" w:themeFill="background1" w:themeFillShade="D9"/>
          </w:tcPr>
          <w:p w14:paraId="2F748A5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1134" w:type="dxa"/>
            <w:vMerge/>
            <w:shd w:val="clear" w:color="auto" w:fill="D9D9D9" w:themeFill="background1" w:themeFillShade="D9"/>
          </w:tcPr>
          <w:p w14:paraId="24ECFF1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r>
      <w:tr w:rsidR="007A3A9A" w:rsidRPr="007A3A9A" w14:paraId="1B127E91" w14:textId="77777777" w:rsidTr="006161F2">
        <w:tc>
          <w:tcPr>
            <w:tcW w:w="568" w:type="dxa"/>
            <w:shd w:val="clear" w:color="auto" w:fill="D9D9D9" w:themeFill="background1" w:themeFillShade="D9"/>
          </w:tcPr>
          <w:p w14:paraId="29B2391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1</w:t>
            </w:r>
          </w:p>
        </w:tc>
        <w:tc>
          <w:tcPr>
            <w:tcW w:w="708" w:type="dxa"/>
            <w:shd w:val="clear" w:color="auto" w:fill="D9D9D9" w:themeFill="background1" w:themeFillShade="D9"/>
          </w:tcPr>
          <w:p w14:paraId="35444A7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2</w:t>
            </w:r>
          </w:p>
        </w:tc>
        <w:tc>
          <w:tcPr>
            <w:tcW w:w="1134" w:type="dxa"/>
            <w:shd w:val="clear" w:color="auto" w:fill="D9D9D9" w:themeFill="background1" w:themeFillShade="D9"/>
          </w:tcPr>
          <w:p w14:paraId="17E8C84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3</w:t>
            </w:r>
          </w:p>
        </w:tc>
        <w:tc>
          <w:tcPr>
            <w:tcW w:w="993" w:type="dxa"/>
            <w:shd w:val="clear" w:color="auto" w:fill="D9D9D9" w:themeFill="background1" w:themeFillShade="D9"/>
          </w:tcPr>
          <w:p w14:paraId="58578BC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4</w:t>
            </w:r>
          </w:p>
        </w:tc>
        <w:tc>
          <w:tcPr>
            <w:tcW w:w="850" w:type="dxa"/>
            <w:shd w:val="clear" w:color="auto" w:fill="D9D9D9" w:themeFill="background1" w:themeFillShade="D9"/>
          </w:tcPr>
          <w:p w14:paraId="319B330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5</w:t>
            </w:r>
          </w:p>
        </w:tc>
        <w:tc>
          <w:tcPr>
            <w:tcW w:w="1701" w:type="dxa"/>
            <w:shd w:val="clear" w:color="auto" w:fill="D9D9D9" w:themeFill="background1" w:themeFillShade="D9"/>
          </w:tcPr>
          <w:p w14:paraId="2A01818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6</w:t>
            </w:r>
          </w:p>
        </w:tc>
        <w:tc>
          <w:tcPr>
            <w:tcW w:w="1134" w:type="dxa"/>
            <w:shd w:val="clear" w:color="auto" w:fill="D9D9D9" w:themeFill="background1" w:themeFillShade="D9"/>
          </w:tcPr>
          <w:p w14:paraId="16D3577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7</w:t>
            </w:r>
          </w:p>
        </w:tc>
        <w:tc>
          <w:tcPr>
            <w:tcW w:w="992" w:type="dxa"/>
            <w:shd w:val="clear" w:color="auto" w:fill="D9D9D9" w:themeFill="background1" w:themeFillShade="D9"/>
          </w:tcPr>
          <w:p w14:paraId="44D00D6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8 = 5+6+7</w:t>
            </w:r>
          </w:p>
        </w:tc>
        <w:tc>
          <w:tcPr>
            <w:tcW w:w="851" w:type="dxa"/>
            <w:shd w:val="clear" w:color="auto" w:fill="D9D9D9" w:themeFill="background1" w:themeFillShade="D9"/>
          </w:tcPr>
          <w:p w14:paraId="7C9F350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9 = 4-8</w:t>
            </w:r>
          </w:p>
        </w:tc>
        <w:tc>
          <w:tcPr>
            <w:tcW w:w="1134" w:type="dxa"/>
            <w:shd w:val="clear" w:color="auto" w:fill="D9D9D9" w:themeFill="background1" w:themeFillShade="D9"/>
          </w:tcPr>
          <w:p w14:paraId="02C357F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10 =9/3</w:t>
            </w:r>
          </w:p>
        </w:tc>
      </w:tr>
      <w:tr w:rsidR="007A3A9A" w:rsidRPr="007A3A9A" w14:paraId="72F742C8" w14:textId="77777777" w:rsidTr="006161F2">
        <w:tc>
          <w:tcPr>
            <w:tcW w:w="568" w:type="dxa"/>
          </w:tcPr>
          <w:p w14:paraId="2F8E405E"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1.</w:t>
            </w:r>
          </w:p>
        </w:tc>
        <w:tc>
          <w:tcPr>
            <w:tcW w:w="708" w:type="dxa"/>
          </w:tcPr>
          <w:p w14:paraId="7F482FC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0F5D2EF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04DFC5E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17B8C2C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26162B0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3B7DB5B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60B0DED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7C626C4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66E1794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7884F64A" w14:textId="77777777" w:rsidTr="006161F2">
        <w:tc>
          <w:tcPr>
            <w:tcW w:w="568" w:type="dxa"/>
          </w:tcPr>
          <w:p w14:paraId="12C9DB42"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2.</w:t>
            </w:r>
          </w:p>
        </w:tc>
        <w:tc>
          <w:tcPr>
            <w:tcW w:w="708" w:type="dxa"/>
          </w:tcPr>
          <w:p w14:paraId="64ED3C54"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7C305C0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66482A0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7981172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6861E704"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0EE878F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077586E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42C435D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7C52333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4080D9B0" w14:textId="77777777" w:rsidTr="006161F2">
        <w:tc>
          <w:tcPr>
            <w:tcW w:w="568" w:type="dxa"/>
          </w:tcPr>
          <w:p w14:paraId="1FE95F35"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3.</w:t>
            </w:r>
          </w:p>
        </w:tc>
        <w:tc>
          <w:tcPr>
            <w:tcW w:w="708" w:type="dxa"/>
          </w:tcPr>
          <w:p w14:paraId="56F6448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40AED0F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0D92A3B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4D9F681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776A090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39EA6D3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716C14F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5A6D46F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2D480F54"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3C41B963" w14:textId="77777777" w:rsidTr="006161F2">
        <w:tc>
          <w:tcPr>
            <w:tcW w:w="568" w:type="dxa"/>
          </w:tcPr>
          <w:p w14:paraId="2A2C1C6A"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tc>
        <w:tc>
          <w:tcPr>
            <w:tcW w:w="708" w:type="dxa"/>
          </w:tcPr>
          <w:p w14:paraId="794AE26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48DD5A3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6EDB027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62FA6D3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3C3BC24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5B97D5B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6AEF67E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7D713A1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7BCE814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587B45EE" w14:textId="77777777" w:rsidTr="006161F2">
        <w:tc>
          <w:tcPr>
            <w:tcW w:w="568" w:type="dxa"/>
          </w:tcPr>
          <w:p w14:paraId="4071E0E8"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x</w:t>
            </w:r>
          </w:p>
        </w:tc>
        <w:tc>
          <w:tcPr>
            <w:tcW w:w="708" w:type="dxa"/>
          </w:tcPr>
          <w:p w14:paraId="6BCE0B3B"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SUMA:</w:t>
            </w:r>
          </w:p>
        </w:tc>
        <w:tc>
          <w:tcPr>
            <w:tcW w:w="1134" w:type="dxa"/>
          </w:tcPr>
          <w:p w14:paraId="5A91C64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2571592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08761D9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3658E27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0AF5088A"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75553BA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61DF0F6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455E94B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bl>
    <w:p w14:paraId="0C36B06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91B0DD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DEE5BC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C42B78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Podpis i pieczęć osoby upoważnionej z ramienia Operatora</w:t>
      </w:r>
    </w:p>
    <w:p w14:paraId="7686B92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979556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ECEE4A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227B5E3"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87994A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B49175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E127AA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5F7CB5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E4048F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33C9B8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72660E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66165B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188643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8787A8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102496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FC6624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8B5662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21CEC1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A99126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D64E00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1F32CC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908DB8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3D9B33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1BD06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4.4</w:t>
      </w:r>
    </w:p>
    <w:p w14:paraId="7BA27A8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2342B3CE"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50F8B2F0" w14:textId="77777777" w:rsidR="007A3A9A" w:rsidRPr="007A3A9A" w:rsidRDefault="007A3A9A" w:rsidP="007A3A9A">
      <w:pPr>
        <w:spacing w:before="0" w:after="0" w:line="240" w:lineRule="auto"/>
        <w:rPr>
          <w:rFonts w:ascii="Calibri" w:eastAsia="Times New Roman" w:hAnsi="Calibri" w:cs="Calibri"/>
          <w:b/>
          <w:bCs/>
          <w:sz w:val="22"/>
          <w:szCs w:val="22"/>
          <w:lang w:eastAsia="en-US" w:bidi="pl-PL"/>
        </w:rPr>
      </w:pPr>
      <w:r w:rsidRPr="007A3A9A">
        <w:rPr>
          <w:rFonts w:ascii="Calibri" w:eastAsia="Times New Roman" w:hAnsi="Calibri" w:cs="Calibri"/>
          <w:b/>
          <w:bCs/>
          <w:sz w:val="22"/>
          <w:szCs w:val="22"/>
          <w:lang w:eastAsia="en-US" w:bidi="pl-PL"/>
        </w:rPr>
        <w:t>Sprawozdanie</w:t>
      </w:r>
    </w:p>
    <w:p w14:paraId="6FF57781" w14:textId="77777777" w:rsidR="007A3A9A" w:rsidRPr="007A3A9A" w:rsidRDefault="007A3A9A" w:rsidP="007A3A9A">
      <w:pPr>
        <w:spacing w:before="0" w:after="0" w:line="240" w:lineRule="auto"/>
        <w:rPr>
          <w:rFonts w:ascii="Calibri" w:eastAsia="Times New Roman" w:hAnsi="Calibri" w:cs="Calibri"/>
          <w:b/>
          <w:bCs/>
          <w:sz w:val="22"/>
          <w:szCs w:val="22"/>
          <w:lang w:eastAsia="en-US" w:bidi="pl-PL"/>
        </w:rPr>
      </w:pPr>
      <w:r w:rsidRPr="007A3A9A">
        <w:rPr>
          <w:rFonts w:ascii="Calibri" w:eastAsia="Times New Roman" w:hAnsi="Calibri" w:cs="Calibri"/>
          <w:b/>
          <w:bCs/>
          <w:sz w:val="22"/>
          <w:szCs w:val="22"/>
          <w:lang w:eastAsia="en-US" w:bidi="pl-PL"/>
        </w:rPr>
        <w:t>dotyczące liczby przewożonych pasażerów w okresie od ……… do ………….</w:t>
      </w:r>
    </w:p>
    <w:p w14:paraId="36F6734B" w14:textId="77777777" w:rsidR="007A3A9A" w:rsidRPr="007A3A9A" w:rsidRDefault="007A3A9A" w:rsidP="007A3A9A">
      <w:pPr>
        <w:spacing w:before="0" w:after="0" w:line="240" w:lineRule="auto"/>
        <w:rPr>
          <w:rFonts w:ascii="Calibri" w:eastAsia="Times New Roman" w:hAnsi="Calibri" w:cs="Calibri"/>
          <w:sz w:val="22"/>
          <w:szCs w:val="22"/>
          <w:lang w:eastAsia="en-US"/>
        </w:rPr>
      </w:pPr>
    </w:p>
    <w:tbl>
      <w:tblPr>
        <w:tblW w:w="3679" w:type="pct"/>
        <w:jc w:val="center"/>
        <w:tblLayout w:type="fixed"/>
        <w:tblCellMar>
          <w:left w:w="70" w:type="dxa"/>
          <w:right w:w="70" w:type="dxa"/>
        </w:tblCellMar>
        <w:tblLook w:val="04A0" w:firstRow="1" w:lastRow="0" w:firstColumn="1" w:lastColumn="0" w:noHBand="0" w:noVBand="1"/>
      </w:tblPr>
      <w:tblGrid>
        <w:gridCol w:w="924"/>
        <w:gridCol w:w="1820"/>
        <w:gridCol w:w="1324"/>
        <w:gridCol w:w="1267"/>
        <w:gridCol w:w="1325"/>
      </w:tblGrid>
      <w:tr w:rsidR="007A3A9A" w:rsidRPr="007A3A9A" w14:paraId="5B565B64" w14:textId="77777777" w:rsidTr="006161F2">
        <w:trPr>
          <w:cantSplit/>
          <w:trHeight w:val="662"/>
          <w:jc w:val="center"/>
        </w:trPr>
        <w:tc>
          <w:tcPr>
            <w:tcW w:w="69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B1DF96"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L.p.</w:t>
            </w:r>
          </w:p>
        </w:tc>
        <w:tc>
          <w:tcPr>
            <w:tcW w:w="1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DB411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Linia komunikacyjna</w:t>
            </w:r>
          </w:p>
        </w:tc>
        <w:tc>
          <w:tcPr>
            <w:tcW w:w="9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5C6FF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Liczba pasażerów przewożonych odpłatnie</w:t>
            </w:r>
          </w:p>
        </w:tc>
        <w:tc>
          <w:tcPr>
            <w:tcW w:w="95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40062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Liczba pasażerów przewożonych bezpłatnie</w:t>
            </w:r>
          </w:p>
        </w:tc>
        <w:tc>
          <w:tcPr>
            <w:tcW w:w="9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392BE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Liczba pasażerów razem</w:t>
            </w:r>
          </w:p>
        </w:tc>
      </w:tr>
      <w:tr w:rsidR="007A3A9A" w:rsidRPr="007A3A9A" w14:paraId="1171FB6B" w14:textId="77777777" w:rsidTr="006161F2">
        <w:trPr>
          <w:trHeight w:val="1155"/>
          <w:jc w:val="center"/>
        </w:trPr>
        <w:tc>
          <w:tcPr>
            <w:tcW w:w="694" w:type="pct"/>
            <w:vMerge/>
            <w:tcBorders>
              <w:top w:val="single" w:sz="8" w:space="0" w:color="auto"/>
              <w:left w:val="single" w:sz="8" w:space="0" w:color="auto"/>
              <w:bottom w:val="single" w:sz="8" w:space="0" w:color="000000"/>
              <w:right w:val="single" w:sz="8" w:space="0" w:color="auto"/>
            </w:tcBorders>
            <w:vAlign w:val="center"/>
            <w:hideMark/>
          </w:tcPr>
          <w:p w14:paraId="1AFCEBC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vMerge/>
            <w:tcBorders>
              <w:top w:val="single" w:sz="8" w:space="0" w:color="auto"/>
              <w:left w:val="single" w:sz="8" w:space="0" w:color="auto"/>
              <w:bottom w:val="single" w:sz="8" w:space="0" w:color="000000"/>
              <w:right w:val="single" w:sz="8" w:space="0" w:color="auto"/>
            </w:tcBorders>
            <w:vAlign w:val="center"/>
            <w:hideMark/>
          </w:tcPr>
          <w:p w14:paraId="73ED68E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vMerge/>
            <w:tcBorders>
              <w:top w:val="single" w:sz="8" w:space="0" w:color="auto"/>
              <w:left w:val="single" w:sz="8" w:space="0" w:color="auto"/>
              <w:bottom w:val="single" w:sz="8" w:space="0" w:color="000000"/>
              <w:right w:val="single" w:sz="8" w:space="0" w:color="auto"/>
            </w:tcBorders>
            <w:vAlign w:val="center"/>
            <w:hideMark/>
          </w:tcPr>
          <w:p w14:paraId="75DEA10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vMerge/>
            <w:tcBorders>
              <w:top w:val="single" w:sz="8" w:space="0" w:color="auto"/>
              <w:left w:val="single" w:sz="8" w:space="0" w:color="auto"/>
              <w:bottom w:val="single" w:sz="8" w:space="0" w:color="000000"/>
              <w:right w:val="single" w:sz="8" w:space="0" w:color="auto"/>
            </w:tcBorders>
            <w:vAlign w:val="center"/>
            <w:hideMark/>
          </w:tcPr>
          <w:p w14:paraId="78D3DF5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vMerge/>
            <w:tcBorders>
              <w:top w:val="single" w:sz="8" w:space="0" w:color="auto"/>
              <w:left w:val="single" w:sz="8" w:space="0" w:color="auto"/>
              <w:bottom w:val="single" w:sz="8" w:space="0" w:color="000000"/>
              <w:right w:val="single" w:sz="8" w:space="0" w:color="auto"/>
            </w:tcBorders>
            <w:vAlign w:val="center"/>
            <w:hideMark/>
          </w:tcPr>
          <w:p w14:paraId="732C9C3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69AEFD57" w14:textId="77777777" w:rsidTr="006161F2">
        <w:trPr>
          <w:trHeight w:val="315"/>
          <w:jc w:val="center"/>
        </w:trPr>
        <w:tc>
          <w:tcPr>
            <w:tcW w:w="694" w:type="pct"/>
            <w:vMerge/>
            <w:tcBorders>
              <w:top w:val="single" w:sz="8" w:space="0" w:color="auto"/>
              <w:left w:val="single" w:sz="8" w:space="0" w:color="auto"/>
              <w:bottom w:val="single" w:sz="8" w:space="0" w:color="000000"/>
              <w:right w:val="single" w:sz="8" w:space="0" w:color="auto"/>
            </w:tcBorders>
            <w:vAlign w:val="center"/>
            <w:hideMark/>
          </w:tcPr>
          <w:p w14:paraId="5CC7011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vMerge/>
            <w:tcBorders>
              <w:top w:val="single" w:sz="8" w:space="0" w:color="auto"/>
              <w:left w:val="single" w:sz="8" w:space="0" w:color="auto"/>
              <w:bottom w:val="single" w:sz="8" w:space="0" w:color="000000"/>
              <w:right w:val="single" w:sz="8" w:space="0" w:color="auto"/>
            </w:tcBorders>
            <w:vAlign w:val="center"/>
            <w:hideMark/>
          </w:tcPr>
          <w:p w14:paraId="5981218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hideMark/>
          </w:tcPr>
          <w:p w14:paraId="49EEFF0B"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[os.]</w:t>
            </w:r>
          </w:p>
        </w:tc>
        <w:tc>
          <w:tcPr>
            <w:tcW w:w="951" w:type="pct"/>
            <w:tcBorders>
              <w:top w:val="nil"/>
              <w:left w:val="nil"/>
              <w:bottom w:val="single" w:sz="8" w:space="0" w:color="auto"/>
              <w:right w:val="single" w:sz="8" w:space="0" w:color="auto"/>
            </w:tcBorders>
            <w:shd w:val="clear" w:color="auto" w:fill="auto"/>
            <w:noWrap/>
            <w:vAlign w:val="center"/>
            <w:hideMark/>
          </w:tcPr>
          <w:p w14:paraId="70BB3723"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[os.]</w:t>
            </w:r>
          </w:p>
        </w:tc>
        <w:tc>
          <w:tcPr>
            <w:tcW w:w="995" w:type="pct"/>
            <w:tcBorders>
              <w:top w:val="nil"/>
              <w:left w:val="nil"/>
              <w:bottom w:val="single" w:sz="8" w:space="0" w:color="auto"/>
              <w:right w:val="single" w:sz="8" w:space="0" w:color="auto"/>
            </w:tcBorders>
            <w:shd w:val="clear" w:color="auto" w:fill="auto"/>
            <w:vAlign w:val="center"/>
            <w:hideMark/>
          </w:tcPr>
          <w:p w14:paraId="593F3A5E"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[os.]</w:t>
            </w:r>
          </w:p>
        </w:tc>
      </w:tr>
      <w:tr w:rsidR="007A3A9A" w:rsidRPr="007A3A9A" w14:paraId="083E9095"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7939E099"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1</w:t>
            </w:r>
          </w:p>
        </w:tc>
        <w:tc>
          <w:tcPr>
            <w:tcW w:w="1366" w:type="pct"/>
            <w:tcBorders>
              <w:top w:val="nil"/>
              <w:left w:val="nil"/>
              <w:bottom w:val="single" w:sz="8" w:space="0" w:color="auto"/>
              <w:right w:val="single" w:sz="8" w:space="0" w:color="auto"/>
            </w:tcBorders>
            <w:shd w:val="clear" w:color="auto" w:fill="auto"/>
            <w:vAlign w:val="center"/>
            <w:hideMark/>
          </w:tcPr>
          <w:p w14:paraId="3C6A404C"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2</w:t>
            </w:r>
          </w:p>
        </w:tc>
        <w:tc>
          <w:tcPr>
            <w:tcW w:w="994" w:type="pct"/>
            <w:tcBorders>
              <w:top w:val="nil"/>
              <w:left w:val="nil"/>
              <w:bottom w:val="single" w:sz="8" w:space="0" w:color="auto"/>
              <w:right w:val="single" w:sz="8" w:space="0" w:color="auto"/>
            </w:tcBorders>
            <w:shd w:val="clear" w:color="auto" w:fill="auto"/>
            <w:noWrap/>
            <w:vAlign w:val="center"/>
            <w:hideMark/>
          </w:tcPr>
          <w:p w14:paraId="5331810B"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3</w:t>
            </w:r>
          </w:p>
        </w:tc>
        <w:tc>
          <w:tcPr>
            <w:tcW w:w="951" w:type="pct"/>
            <w:tcBorders>
              <w:top w:val="nil"/>
              <w:left w:val="nil"/>
              <w:bottom w:val="single" w:sz="8" w:space="0" w:color="auto"/>
              <w:right w:val="single" w:sz="8" w:space="0" w:color="auto"/>
            </w:tcBorders>
            <w:shd w:val="clear" w:color="auto" w:fill="auto"/>
            <w:noWrap/>
            <w:vAlign w:val="center"/>
            <w:hideMark/>
          </w:tcPr>
          <w:p w14:paraId="2D30703E"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4</w:t>
            </w:r>
          </w:p>
        </w:tc>
        <w:tc>
          <w:tcPr>
            <w:tcW w:w="995" w:type="pct"/>
            <w:tcBorders>
              <w:top w:val="nil"/>
              <w:left w:val="nil"/>
              <w:bottom w:val="single" w:sz="8" w:space="0" w:color="auto"/>
              <w:right w:val="single" w:sz="8" w:space="0" w:color="auto"/>
            </w:tcBorders>
            <w:shd w:val="clear" w:color="auto" w:fill="auto"/>
            <w:vAlign w:val="center"/>
            <w:hideMark/>
          </w:tcPr>
          <w:p w14:paraId="364ECDEB"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5</w:t>
            </w:r>
          </w:p>
        </w:tc>
      </w:tr>
      <w:tr w:rsidR="007A3A9A" w:rsidRPr="007A3A9A" w14:paraId="7E2C34A5"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633D604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44A417F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6638BFE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2A26612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1D69C80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7565EC13"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00EC984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0F9B8D4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5D87A55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37DE3FE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64463B8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782ED062"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621E8CC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490BECD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6989A43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606D769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626C84C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419E3DA5"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36FD36B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2B29C34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7C366E9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4F3D55D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7F141CB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1665C614"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6EAFC06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6774101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6A9B48C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6244F4F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0A771B7A"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2C040CC3" w14:textId="77777777" w:rsidTr="006161F2">
        <w:trPr>
          <w:cantSplit/>
          <w:trHeight w:val="315"/>
          <w:jc w:val="center"/>
        </w:trPr>
        <w:tc>
          <w:tcPr>
            <w:tcW w:w="2060" w:type="pct"/>
            <w:gridSpan w:val="2"/>
            <w:tcBorders>
              <w:top w:val="nil"/>
              <w:left w:val="single" w:sz="8" w:space="0" w:color="auto"/>
              <w:bottom w:val="single" w:sz="8" w:space="0" w:color="auto"/>
              <w:right w:val="single" w:sz="8" w:space="0" w:color="auto"/>
            </w:tcBorders>
            <w:shd w:val="clear" w:color="000000" w:fill="FBD4B4"/>
            <w:noWrap/>
            <w:vAlign w:val="center"/>
            <w:hideMark/>
          </w:tcPr>
          <w:p w14:paraId="596CADED"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Łącznie</w:t>
            </w:r>
          </w:p>
        </w:tc>
        <w:tc>
          <w:tcPr>
            <w:tcW w:w="994" w:type="pct"/>
            <w:tcBorders>
              <w:top w:val="nil"/>
              <w:left w:val="nil"/>
              <w:bottom w:val="single" w:sz="8" w:space="0" w:color="auto"/>
              <w:right w:val="single" w:sz="8" w:space="0" w:color="auto"/>
            </w:tcBorders>
            <w:shd w:val="clear" w:color="000000" w:fill="FBD4B4"/>
            <w:noWrap/>
            <w:vAlign w:val="center"/>
            <w:hideMark/>
          </w:tcPr>
          <w:p w14:paraId="395953E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000000" w:fill="FBD4B4"/>
            <w:noWrap/>
            <w:vAlign w:val="center"/>
            <w:hideMark/>
          </w:tcPr>
          <w:p w14:paraId="32F5D4D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w:t>
            </w:r>
          </w:p>
        </w:tc>
        <w:tc>
          <w:tcPr>
            <w:tcW w:w="995" w:type="pct"/>
            <w:tcBorders>
              <w:top w:val="nil"/>
              <w:left w:val="nil"/>
              <w:bottom w:val="single" w:sz="8" w:space="0" w:color="auto"/>
              <w:right w:val="single" w:sz="8" w:space="0" w:color="auto"/>
            </w:tcBorders>
            <w:shd w:val="clear" w:color="000000" w:fill="FBD4B4"/>
            <w:vAlign w:val="center"/>
            <w:hideMark/>
          </w:tcPr>
          <w:p w14:paraId="1BF1F30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w:t>
            </w:r>
          </w:p>
        </w:tc>
      </w:tr>
    </w:tbl>
    <w:p w14:paraId="326A4C7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30335F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D3AE176"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b/>
        <w:t>OPERATOR</w:t>
      </w:r>
    </w:p>
    <w:p w14:paraId="76E8285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360351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CE2C3F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85F06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64159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59D96A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9A9701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43EF4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E36EF4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C8543C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F8678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4CB565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BD475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365A8D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E0C409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715AE1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C3FFF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3FAA9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480CA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4.5 </w:t>
      </w:r>
    </w:p>
    <w:p w14:paraId="5BD8563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1571701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Rozliczenie za okres: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xml:space="preserve">.              </w:t>
      </w:r>
    </w:p>
    <w:p w14:paraId="3BE563C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Sprawozdanie miesięczne</w:t>
      </w:r>
    </w:p>
    <w:p w14:paraId="6A3222E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Poniesione koszty i wygenerowane przychody Operatora na pojedynczej linii komunikacyjnej w przewozach autobusowych o charakterze użyteczności publicznej: </w:t>
      </w:r>
    </w:p>
    <w:p w14:paraId="20712486" w14:textId="77777777" w:rsidR="007A3A9A" w:rsidRPr="007A3A9A" w:rsidRDefault="007A3A9A" w:rsidP="007A3A9A">
      <w:pPr>
        <w:spacing w:before="0" w:after="0" w:line="240" w:lineRule="auto"/>
        <w:rPr>
          <w:rFonts w:ascii="Calibri" w:eastAsia="Times New Roman" w:hAnsi="Calibri" w:cs="Calibri"/>
          <w:sz w:val="22"/>
          <w:szCs w:val="22"/>
          <w:lang w:eastAsia="en-US"/>
        </w:rPr>
      </w:pPr>
    </w:p>
    <w:tbl>
      <w:tblPr>
        <w:tblStyle w:val="Tabela-Siatka"/>
        <w:tblW w:w="0" w:type="auto"/>
        <w:tblLook w:val="04A0" w:firstRow="1" w:lastRow="0" w:firstColumn="1" w:lastColumn="0" w:noHBand="0" w:noVBand="1"/>
      </w:tblPr>
      <w:tblGrid>
        <w:gridCol w:w="3400"/>
        <w:gridCol w:w="1989"/>
        <w:gridCol w:w="1224"/>
        <w:gridCol w:w="1083"/>
        <w:gridCol w:w="1366"/>
      </w:tblGrid>
      <w:tr w:rsidR="007A3A9A" w:rsidRPr="007A3A9A" w14:paraId="4FC0BF16" w14:textId="77777777" w:rsidTr="006161F2">
        <w:tc>
          <w:tcPr>
            <w:tcW w:w="3851" w:type="dxa"/>
          </w:tcPr>
          <w:p w14:paraId="2F92FC27"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KOSZTY</w:t>
            </w:r>
          </w:p>
        </w:tc>
        <w:tc>
          <w:tcPr>
            <w:tcW w:w="2108" w:type="dxa"/>
          </w:tcPr>
          <w:p w14:paraId="34E024FB"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PRZYCHODY</w:t>
            </w:r>
          </w:p>
        </w:tc>
        <w:tc>
          <w:tcPr>
            <w:tcW w:w="1132" w:type="dxa"/>
          </w:tcPr>
          <w:p w14:paraId="15F78F99"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Deficyt na linii (koszty – przychody)</w:t>
            </w:r>
          </w:p>
        </w:tc>
        <w:tc>
          <w:tcPr>
            <w:tcW w:w="1004" w:type="dxa"/>
          </w:tcPr>
          <w:p w14:paraId="554C8EF6"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Rozsądny zysk x %</w:t>
            </w:r>
          </w:p>
        </w:tc>
        <w:tc>
          <w:tcPr>
            <w:tcW w:w="1261" w:type="dxa"/>
          </w:tcPr>
          <w:p w14:paraId="75155DEA"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WYNIK FINANSOWY NETTO</w:t>
            </w:r>
          </w:p>
        </w:tc>
      </w:tr>
    </w:tbl>
    <w:p w14:paraId="306F8A2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214E2B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64AAF2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A2DF36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FDFDC3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A10C28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002F7D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EA4A7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338B2B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12E0B1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E6B8F6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F6A12E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364FA9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3EE73A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DD7D71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C6345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78B49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B4E1C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245FF0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255C62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F9F7D6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49A3A2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B58EF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F3A2DF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602120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8798FD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A8F54D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7B7799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BFEDB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0E91B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3F9016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B7CA2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FD2FCB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4.6</w:t>
      </w:r>
    </w:p>
    <w:p w14:paraId="3C350EA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5A7F623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3E80AD5"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Harmonogram planowanej wielkości pracy eksploatacyjne</w:t>
      </w:r>
      <w:r w:rsidRPr="007A3A9A">
        <w:rPr>
          <w:rFonts w:ascii="Calibri" w:eastAsia="Times New Roman" w:hAnsi="Calibri" w:cs="Calibri" w:hint="eastAsia"/>
          <w:b/>
          <w:bCs/>
          <w:sz w:val="22"/>
          <w:szCs w:val="22"/>
          <w:lang w:eastAsia="en-US"/>
        </w:rPr>
        <w:t>j</w:t>
      </w:r>
    </w:p>
    <w:p w14:paraId="57F47D52"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oraz planu kwot deficytu na danej linii komunikacyjnej ……………………………</w:t>
      </w:r>
    </w:p>
    <w:p w14:paraId="59789AD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2D9F59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EAF6B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ABC494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453D45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F05627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C9E97A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B2C3B8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F498C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9642B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3895AD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76DC79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8EA02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FA2F02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8E2F46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5C7327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5E8D73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95A28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789532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A4738B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58680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F9BA56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124C6C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AEB2F1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7A5AE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FFEFA3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3D1A17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2B2B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F3F9A6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61238D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1B02B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B432CC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B1A68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F29A5E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BCEE0F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985CB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297FD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D195CA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1034EF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5</w:t>
      </w:r>
    </w:p>
    <w:p w14:paraId="66F89E8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6AE6DAF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56A1BF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Warunki obliczania rekompensaty z tytułu kosztów poniesionych w związku ze świadczeniem usługi</w:t>
      </w:r>
    </w:p>
    <w:p w14:paraId="42C02A26"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Wartość rekompensaty oblicza się w odniesieniu do przychodów i kosztów związanych bezpośrednio z realizacją usługi lub naliczonych proporcjonalnie do zaangażowania zasobów w realizację usługi. </w:t>
      </w:r>
    </w:p>
    <w:p w14:paraId="611DD5F6"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Poziom rekompensaty oraz poszczególnych jej elementów nie może przekroczyć wartości jednostkowej wskazanej w § 7 ust. 1 umowy.</w:t>
      </w:r>
    </w:p>
    <w:p w14:paraId="50A61642"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generowane przez środki transportu, których wysokość nie wynika bezpośrednio z realizacji przewozów objętych niniejszą umową (amortyzacja, koszty napraw, konserwacji, ubezpieczenia, przeglądów, podatków od środków transportowych, leasingi) oraz przychody niezwiązane bezpośrednio z realizacją przewozów objętych niniejszą umową (np. przychody z reklam umieszczonych w autobusie) skorygowane zostaną o współczynnik udziału przy świadczeniu usługi stanowiącej przedmiot umowy (</w:t>
      </w:r>
      <w:r w:rsidRPr="007A3A9A">
        <w:rPr>
          <w:rFonts w:ascii="Calibri" w:eastAsia="Times New Roman" w:hAnsi="Calibri" w:cs="Calibri"/>
          <w:b/>
          <w:bCs/>
          <w:sz w:val="22"/>
          <w:szCs w:val="22"/>
          <w:lang w:eastAsia="en-US"/>
        </w:rPr>
        <w:t>Wu</w:t>
      </w:r>
      <w:r w:rsidRPr="007A3A9A">
        <w:rPr>
          <w:rFonts w:ascii="Calibri" w:eastAsia="Times New Roman" w:hAnsi="Calibri" w:cs="Calibri"/>
          <w:sz w:val="22"/>
          <w:szCs w:val="22"/>
          <w:lang w:eastAsia="en-US"/>
        </w:rPr>
        <w:t>), zgodnie z faktycznym zaangażowaniem pojazdów w okresie rozliczeniowym, mierzonym liczbą wykonanych wozokilometrów.</w:t>
      </w:r>
    </w:p>
    <w:p w14:paraId="0EB0BE4B"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generowane przez zasoby, które wykorzystywane są również w innej działalności Operatora, zostaną skorygowane o współczynnik udziału przy świadczeniu usługi stanowiącej przedmiot umowy (</w:t>
      </w:r>
      <w:r w:rsidRPr="007A3A9A">
        <w:rPr>
          <w:rFonts w:ascii="Calibri" w:eastAsia="Times New Roman" w:hAnsi="Calibri" w:cs="Calibri"/>
          <w:b/>
          <w:bCs/>
          <w:sz w:val="22"/>
          <w:szCs w:val="22"/>
          <w:lang w:eastAsia="en-US"/>
        </w:rPr>
        <w:t>Wu</w:t>
      </w:r>
      <w:r w:rsidRPr="007A3A9A">
        <w:rPr>
          <w:rFonts w:ascii="Calibri" w:eastAsia="Times New Roman" w:hAnsi="Calibri" w:cs="Calibri"/>
          <w:sz w:val="22"/>
          <w:szCs w:val="22"/>
          <w:lang w:eastAsia="en-US"/>
        </w:rPr>
        <w:t>).</w:t>
      </w:r>
    </w:p>
    <w:p w14:paraId="2D80EE55"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kosztów ponoszonych w walutach obcych, wartość kosztu w złotych oblicza się według średniego kursu ogłoszonego przez Narodowy Bank Polski, obowiązującego w dniu wystawienia dokumentu potwierdzającego poniesiony koszt lub w najbliższym dniu roboczym, następującym po wystawieniu tego dokumentu.</w:t>
      </w:r>
    </w:p>
    <w:p w14:paraId="4643F75D"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Wartość rekompensaty oblicza się według następującego wzoru: </w:t>
      </w:r>
    </w:p>
    <w:p w14:paraId="38758560"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 xml:space="preserve">RK = (Ko + </w:t>
      </w:r>
      <w:proofErr w:type="spellStart"/>
      <w:r w:rsidRPr="007A3A9A">
        <w:rPr>
          <w:rFonts w:ascii="Calibri" w:eastAsia="Times New Roman" w:hAnsi="Calibri" w:cs="Calibri"/>
          <w:b/>
          <w:bCs/>
          <w:sz w:val="22"/>
          <w:szCs w:val="22"/>
          <w:lang w:eastAsia="en-US"/>
        </w:rPr>
        <w:t>PKo</w:t>
      </w:r>
      <w:proofErr w:type="spellEnd"/>
      <w:r w:rsidRPr="007A3A9A">
        <w:rPr>
          <w:rFonts w:ascii="Calibri" w:eastAsia="Times New Roman" w:hAnsi="Calibri" w:cs="Calibri"/>
          <w:b/>
          <w:bCs/>
          <w:sz w:val="22"/>
          <w:szCs w:val="22"/>
          <w:lang w:eastAsia="en-US"/>
        </w:rPr>
        <w:t xml:space="preserve"> – Po – </w:t>
      </w:r>
      <w:proofErr w:type="spellStart"/>
      <w:r w:rsidRPr="007A3A9A">
        <w:rPr>
          <w:rFonts w:ascii="Calibri" w:eastAsia="Times New Roman" w:hAnsi="Calibri" w:cs="Calibri"/>
          <w:b/>
          <w:bCs/>
          <w:sz w:val="22"/>
          <w:szCs w:val="22"/>
          <w:lang w:eastAsia="en-US"/>
        </w:rPr>
        <w:t>PPo</w:t>
      </w:r>
      <w:proofErr w:type="spellEnd"/>
      <w:r w:rsidRPr="007A3A9A">
        <w:rPr>
          <w:rFonts w:ascii="Calibri" w:eastAsia="Times New Roman" w:hAnsi="Calibri" w:cs="Calibri"/>
          <w:b/>
          <w:bCs/>
          <w:sz w:val="22"/>
          <w:szCs w:val="22"/>
          <w:lang w:eastAsia="en-US"/>
        </w:rPr>
        <w:t xml:space="preserve"> – U) + (Ko + </w:t>
      </w:r>
      <w:proofErr w:type="spellStart"/>
      <w:r w:rsidRPr="007A3A9A">
        <w:rPr>
          <w:rFonts w:ascii="Calibri" w:eastAsia="Times New Roman" w:hAnsi="Calibri" w:cs="Calibri"/>
          <w:b/>
          <w:bCs/>
          <w:sz w:val="22"/>
          <w:szCs w:val="22"/>
          <w:lang w:eastAsia="en-US"/>
        </w:rPr>
        <w:t>PKo</w:t>
      </w:r>
      <w:proofErr w:type="spellEnd"/>
      <w:r w:rsidRPr="007A3A9A">
        <w:rPr>
          <w:rFonts w:ascii="Calibri" w:eastAsia="Times New Roman" w:hAnsi="Calibri" w:cs="Calibri"/>
          <w:b/>
          <w:bCs/>
          <w:sz w:val="22"/>
          <w:szCs w:val="22"/>
          <w:lang w:eastAsia="en-US"/>
        </w:rPr>
        <w:t xml:space="preserve">) x </w:t>
      </w:r>
      <w:proofErr w:type="spellStart"/>
      <w:r w:rsidRPr="007A3A9A">
        <w:rPr>
          <w:rFonts w:ascii="Calibri" w:eastAsia="Times New Roman" w:hAnsi="Calibri" w:cs="Calibri"/>
          <w:b/>
          <w:bCs/>
          <w:sz w:val="22"/>
          <w:szCs w:val="22"/>
          <w:lang w:eastAsia="en-US"/>
        </w:rPr>
        <w:t>RZ</w:t>
      </w:r>
      <w:proofErr w:type="spellEnd"/>
    </w:p>
    <w:p w14:paraId="0F8A7E8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przy czym </w:t>
      </w:r>
      <m:oMath>
        <m:func>
          <m:funcPr>
            <m:ctrlPr>
              <w:rPr>
                <w:rFonts w:ascii="Cambria Math" w:eastAsia="Times New Roman" w:hAnsi="Cambria Math" w:cs="Calibri"/>
                <w:sz w:val="22"/>
                <w:szCs w:val="22"/>
                <w:lang w:eastAsia="en-US"/>
              </w:rPr>
            </m:ctrlPr>
          </m:funcPr>
          <m:fName>
            <m:r>
              <m:rPr>
                <m:sty m:val="p"/>
              </m:rPr>
              <w:rPr>
                <w:rFonts w:ascii="Cambria Math" w:eastAsia="Times New Roman" w:hAnsi="Cambria Math" w:cs="Calibri"/>
                <w:sz w:val="22"/>
                <w:szCs w:val="22"/>
                <w:lang w:eastAsia="en-US"/>
              </w:rPr>
              <m:t>max</m:t>
            </m:r>
          </m:fName>
          <m:e>
            <m:r>
              <m:rPr>
                <m:sty m:val="p"/>
              </m:rPr>
              <w:rPr>
                <w:rFonts w:ascii="Cambria Math" w:eastAsia="Times New Roman" w:hAnsi="Cambria Math" w:cs="Calibri"/>
                <w:sz w:val="22"/>
                <w:szCs w:val="22"/>
                <w:lang w:eastAsia="en-US"/>
              </w:rPr>
              <m:t xml:space="preserve"> </m:t>
            </m:r>
            <m:f>
              <m:fPr>
                <m:ctrlPr>
                  <w:rPr>
                    <w:rFonts w:ascii="Cambria Math" w:eastAsia="Times New Roman" w:hAnsi="Cambria Math" w:cs="Calibri"/>
                    <w:b/>
                    <w:bCs/>
                    <w:iCs/>
                    <w:sz w:val="22"/>
                    <w:szCs w:val="22"/>
                    <w:lang w:eastAsia="en-US"/>
                  </w:rPr>
                </m:ctrlPr>
              </m:fPr>
              <m:num>
                <m:r>
                  <m:rPr>
                    <m:sty m:val="b"/>
                  </m:rPr>
                  <w:rPr>
                    <w:rFonts w:ascii="Cambria Math" w:eastAsia="Times New Roman" w:hAnsi="Cambria Math" w:cs="Calibri"/>
                    <w:sz w:val="22"/>
                    <w:szCs w:val="22"/>
                    <w:lang w:eastAsia="en-US"/>
                  </w:rPr>
                  <m:t>RK</m:t>
                </m:r>
              </m:num>
              <m:den>
                <m:r>
                  <m:rPr>
                    <m:sty m:val="b"/>
                  </m:rPr>
                  <w:rPr>
                    <w:rFonts w:ascii="Cambria Math" w:eastAsia="Times New Roman" w:hAnsi="Cambria Math" w:cs="Calibri"/>
                    <w:sz w:val="22"/>
                    <w:szCs w:val="22"/>
                    <w:lang w:eastAsia="en-US"/>
                  </w:rPr>
                  <m:t>Wi</m:t>
                </m:r>
              </m:den>
            </m:f>
            <m:r>
              <m:rPr>
                <m:sty m:val="p"/>
              </m:rPr>
              <w:rPr>
                <w:rFonts w:ascii="Cambria Math" w:eastAsia="Times New Roman" w:hAnsi="Cambria Math" w:cs="Calibri"/>
                <w:sz w:val="22"/>
                <w:szCs w:val="22"/>
                <w:lang w:eastAsia="en-US"/>
              </w:rPr>
              <m:t>=</m:t>
            </m:r>
            <m:r>
              <w:rPr>
                <w:rFonts w:ascii="Cambria Math" w:eastAsia="Times New Roman" w:hAnsi="Cambria Math" w:cs="Calibri"/>
                <w:sz w:val="22"/>
                <w:szCs w:val="22"/>
                <w:lang w:eastAsia="en-US"/>
              </w:rPr>
              <m:t>3,34 zł</m:t>
            </m:r>
          </m:e>
        </m:func>
        <m:r>
          <w:rPr>
            <w:rFonts w:ascii="Cambria Math" w:eastAsia="Times New Roman" w:hAnsi="Cambria Math" w:cs="Calibri"/>
            <w:sz w:val="22"/>
            <w:szCs w:val="22"/>
            <w:lang w:eastAsia="en-US"/>
          </w:rPr>
          <m:t>/</m:t>
        </m:r>
        <m:r>
          <m:rPr>
            <m:sty m:val="p"/>
          </m:rPr>
          <w:rPr>
            <w:rFonts w:ascii="Cambria Math" w:eastAsia="Times New Roman" w:hAnsi="Cambria Math" w:cs="Calibri"/>
            <w:sz w:val="22"/>
            <w:szCs w:val="22"/>
            <w:lang w:eastAsia="en-US"/>
          </w:rPr>
          <m:t>wzkm</m:t>
        </m:r>
      </m:oMath>
      <w:r w:rsidRPr="007A3A9A">
        <w:rPr>
          <w:rFonts w:ascii="Calibri" w:eastAsia="Times New Roman" w:hAnsi="Calibri" w:cs="Calibri"/>
          <w:sz w:val="22"/>
          <w:szCs w:val="22"/>
          <w:lang w:eastAsia="en-US"/>
        </w:rPr>
        <w:t>,</w:t>
      </w:r>
    </w:p>
    <w:p w14:paraId="4F23F16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gdzie:</w:t>
      </w:r>
    </w:p>
    <w:p w14:paraId="30F0F4C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RK - wysokość rekompensaty kosztowej z tytułu kosztów poniesionych w związku z realizacją umowy,</w:t>
      </w:r>
    </w:p>
    <w:p w14:paraId="26EA5F0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 - koszty działalności operacyjnej, w tym: </w:t>
      </w:r>
    </w:p>
    <w:p w14:paraId="084BDA33"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amortyzacji pojazdów i ich wyposażenia,</w:t>
      </w:r>
    </w:p>
    <w:p w14:paraId="60FE7D6A"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amortyzacji budynków i ich wyposażenia,</w:t>
      </w:r>
    </w:p>
    <w:p w14:paraId="1E1E2FC4"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wynagrodzeń,</w:t>
      </w:r>
    </w:p>
    <w:p w14:paraId="071B2708"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ubezpieczeń społecznych i innych świadczeń na rzecz pracowników,</w:t>
      </w:r>
    </w:p>
    <w:p w14:paraId="37B5138E"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zużycia energii (elektrycznej, paliwa, innej),</w:t>
      </w:r>
    </w:p>
    <w:p w14:paraId="38BC0A86"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zużycia materiałów (technicznych, administracyjnych, gospodarczych),</w:t>
      </w:r>
    </w:p>
    <w:p w14:paraId="20EC8BA7"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dostępu do infrastruktury (koszty opłat za korzystanie z przystanków i dworców, koszty publikacji rozkładów jazdy),</w:t>
      </w:r>
    </w:p>
    <w:p w14:paraId="2DB63865"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usług obcych,</w:t>
      </w:r>
    </w:p>
    <w:p w14:paraId="429E5368"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podatki i opłaty (np. opłaty urzędowe, administracyjne, skarbowe, podatek od nieruchomości, podatek od środków transportu, podatek VAT zaliczony w koszty),</w:t>
      </w:r>
    </w:p>
    <w:p w14:paraId="4EF29904"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ubezpieczeń rzeczowych i majątkowych (np. obowiązkowe ubezpieczenia OC pojazdów, ubezpieczenie OC prowadzonej działalności),</w:t>
      </w:r>
    </w:p>
    <w:p w14:paraId="4BE51F4B" w14:textId="77777777" w:rsidR="007A3A9A" w:rsidRPr="007A3A9A" w:rsidRDefault="007A3A9A" w:rsidP="007A3A9A">
      <w:pPr>
        <w:spacing w:before="0" w:after="0" w:line="240" w:lineRule="auto"/>
        <w:rPr>
          <w:rFonts w:ascii="Calibri" w:eastAsia="Times New Roman" w:hAnsi="Calibri" w:cs="Calibri"/>
          <w:sz w:val="22"/>
          <w:szCs w:val="22"/>
          <w:lang w:eastAsia="en-US"/>
        </w:rPr>
      </w:pPr>
      <w:proofErr w:type="spellStart"/>
      <w:r w:rsidRPr="007A3A9A">
        <w:rPr>
          <w:rFonts w:ascii="Calibri" w:eastAsia="Times New Roman" w:hAnsi="Calibri" w:cs="Calibri"/>
          <w:sz w:val="22"/>
          <w:szCs w:val="22"/>
          <w:lang w:eastAsia="en-US"/>
        </w:rPr>
        <w:t>PKo</w:t>
      </w:r>
      <w:proofErr w:type="spellEnd"/>
      <w:r w:rsidRPr="007A3A9A">
        <w:rPr>
          <w:rFonts w:ascii="Calibri" w:eastAsia="Times New Roman" w:hAnsi="Calibri" w:cs="Calibri"/>
          <w:sz w:val="22"/>
          <w:szCs w:val="22"/>
          <w:lang w:eastAsia="en-US"/>
        </w:rPr>
        <w:t xml:space="preserve"> - pozostałe koszty operacyjne,</w:t>
      </w:r>
    </w:p>
    <w:p w14:paraId="2FEE6F3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 - przychody operacyjne i zrównane z nimi, w tym:</w:t>
      </w:r>
    </w:p>
    <w:p w14:paraId="692D6B31" w14:textId="77777777" w:rsidR="007A3A9A" w:rsidRPr="007A3A9A" w:rsidRDefault="007A3A9A" w:rsidP="007A3A9A">
      <w:pPr>
        <w:numPr>
          <w:ilvl w:val="0"/>
          <w:numId w:val="18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przychody ze sprzedaży biletów,</w:t>
      </w:r>
    </w:p>
    <w:p w14:paraId="0E762B51" w14:textId="77777777" w:rsidR="007A3A9A" w:rsidRPr="007A3A9A" w:rsidRDefault="007A3A9A" w:rsidP="007A3A9A">
      <w:pPr>
        <w:numPr>
          <w:ilvl w:val="0"/>
          <w:numId w:val="18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przychody z pozostałej działalności,</w:t>
      </w:r>
    </w:p>
    <w:p w14:paraId="66688735" w14:textId="77777777" w:rsidR="007A3A9A" w:rsidRPr="007A3A9A" w:rsidRDefault="007A3A9A" w:rsidP="007A3A9A">
      <w:pPr>
        <w:spacing w:before="0" w:after="0" w:line="240" w:lineRule="auto"/>
        <w:rPr>
          <w:rFonts w:ascii="Calibri" w:eastAsia="Times New Roman" w:hAnsi="Calibri" w:cs="Calibri"/>
          <w:sz w:val="22"/>
          <w:szCs w:val="22"/>
          <w:lang w:eastAsia="en-US"/>
        </w:rPr>
      </w:pPr>
      <w:proofErr w:type="spellStart"/>
      <w:r w:rsidRPr="007A3A9A">
        <w:rPr>
          <w:rFonts w:ascii="Calibri" w:eastAsia="Times New Roman" w:hAnsi="Calibri" w:cs="Calibri"/>
          <w:sz w:val="22"/>
          <w:szCs w:val="22"/>
          <w:lang w:eastAsia="en-US"/>
        </w:rPr>
        <w:t>PPo</w:t>
      </w:r>
      <w:proofErr w:type="spellEnd"/>
      <w:r w:rsidRPr="007A3A9A">
        <w:rPr>
          <w:rFonts w:ascii="Calibri" w:eastAsia="Times New Roman" w:hAnsi="Calibri" w:cs="Calibri"/>
          <w:sz w:val="22"/>
          <w:szCs w:val="22"/>
          <w:lang w:eastAsia="en-US"/>
        </w:rPr>
        <w:t xml:space="preserve"> - pozostałe przychody operacyjne:</w:t>
      </w:r>
    </w:p>
    <w:p w14:paraId="5317F2B7" w14:textId="77777777" w:rsidR="007A3A9A" w:rsidRPr="007A3A9A" w:rsidRDefault="007A3A9A" w:rsidP="007A3A9A">
      <w:pPr>
        <w:numPr>
          <w:ilvl w:val="0"/>
          <w:numId w:val="18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przychody z tytułu otrzymanych odszkodowań z polis autocasco,</w:t>
      </w:r>
    </w:p>
    <w:p w14:paraId="58C736FD" w14:textId="77777777" w:rsidR="007A3A9A" w:rsidRPr="007A3A9A" w:rsidRDefault="007A3A9A" w:rsidP="007A3A9A">
      <w:pPr>
        <w:numPr>
          <w:ilvl w:val="0"/>
          <w:numId w:val="18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przychody,</w:t>
      </w:r>
    </w:p>
    <w:p w14:paraId="6D955FF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 - wysokość straty (wartość bezwzględna) z tytułu utraconych przychodów w związku ze stosowaniem ustawowych lub komunalnych uprawnień do ulgowych przejazdów w publicznym transporcie zbiorowym,</w:t>
      </w:r>
    </w:p>
    <w:p w14:paraId="168ED78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RZ – poziom „rozsądnego zysku”; maksymalny poziom „rozsądnego zysku” wynosi 0,06,</w:t>
      </w:r>
    </w:p>
    <w:p w14:paraId="00EF1F67" w14:textId="77777777" w:rsidR="007A3A9A" w:rsidRPr="007A3A9A" w:rsidRDefault="007A3A9A" w:rsidP="007A3A9A">
      <w:pPr>
        <w:spacing w:before="0" w:after="0" w:line="240" w:lineRule="auto"/>
        <w:rPr>
          <w:rFonts w:ascii="Calibri" w:eastAsia="Times New Roman" w:hAnsi="Calibri" w:cs="Calibri"/>
          <w:sz w:val="22"/>
          <w:szCs w:val="22"/>
          <w:lang w:eastAsia="en-US"/>
        </w:rPr>
      </w:pPr>
      <w:proofErr w:type="spellStart"/>
      <w:r w:rsidRPr="007A3A9A">
        <w:rPr>
          <w:rFonts w:ascii="Calibri" w:eastAsia="Times New Roman" w:hAnsi="Calibri" w:cs="Calibri"/>
          <w:sz w:val="22"/>
          <w:szCs w:val="22"/>
          <w:lang w:eastAsia="en-US"/>
        </w:rPr>
        <w:t>Wi</w:t>
      </w:r>
      <w:proofErr w:type="spellEnd"/>
      <w:r w:rsidRPr="007A3A9A">
        <w:rPr>
          <w:rFonts w:ascii="Calibri" w:eastAsia="Times New Roman" w:hAnsi="Calibri" w:cs="Calibri"/>
          <w:sz w:val="22"/>
          <w:szCs w:val="22"/>
          <w:lang w:eastAsia="en-US"/>
        </w:rPr>
        <w:t xml:space="preserve"> – liczba wozokilometrów zrealizowanych w miesiącu rozliczeniowym.</w:t>
      </w:r>
    </w:p>
    <w:p w14:paraId="70945F3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715FF6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1F2DA0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A2CAF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C51DF0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BE5828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ECC77D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51E38F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37B341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88B301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C0263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85DEC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6BF210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D62C2A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0D1D0C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43ACA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4433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283255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C3C88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5C908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F228FF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FAFF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728D7D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4ED6D7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38D023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39BA4B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0BEAE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53FB6F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85B4F7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20550D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6</w:t>
      </w:r>
    </w:p>
    <w:p w14:paraId="10FC220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33B3188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8C1AC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do noty księgowej</w:t>
      </w:r>
    </w:p>
    <w:p w14:paraId="38F6CA6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EBEE6A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t>
      </w:r>
      <w:r w:rsidRPr="007A3A9A">
        <w:rPr>
          <w:rFonts w:ascii="Calibri" w:eastAsia="Times New Roman" w:hAnsi="Calibri" w:cs="Calibri"/>
          <w:sz w:val="22"/>
          <w:szCs w:val="22"/>
          <w:lang w:eastAsia="en-US"/>
        </w:rPr>
        <w:tab/>
        <w:t>………</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dnia ……….. r.</w:t>
      </w:r>
    </w:p>
    <w:p w14:paraId="2CA32800"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(Dane adresowe Operatora)</w:t>
      </w:r>
    </w:p>
    <w:p w14:paraId="0A425CBF"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Powiat Lwówecki</w:t>
      </w:r>
      <w:r w:rsidRPr="007A3A9A">
        <w:rPr>
          <w:rFonts w:ascii="Calibri" w:eastAsia="Times New Roman" w:hAnsi="Calibri" w:cs="Calibri"/>
          <w:b/>
          <w:bCs/>
          <w:sz w:val="22"/>
          <w:szCs w:val="22"/>
          <w:lang w:eastAsia="en-US"/>
        </w:rPr>
        <w:br/>
        <w:t>ul. Szpitalna 4</w:t>
      </w:r>
    </w:p>
    <w:p w14:paraId="2EECCF93"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59-600 Lwówek Śląski</w:t>
      </w:r>
    </w:p>
    <w:p w14:paraId="4DE3F91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DD8CF03"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WNIOSEK</w:t>
      </w:r>
    </w:p>
    <w:p w14:paraId="418A7B22"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o rekompensatę kosztową</w:t>
      </w:r>
    </w:p>
    <w:p w14:paraId="78A2A76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podstawie art. 53 ust. 1, w związku z art. 50 ust. 1 pkt 2 lit. c i art. 52 ust. 1 ustawy z dnia 16 grudnia 2010 r. o publicznym transporcie zbiorowym (t. j. Dz. U. z 2022 r., poz. 1343 ze zm.) wnoszę o przyznanie rekompensaty z tytułu poniesionych kosztów w związku ze świadczeniem usług w zakresie publicznego transportu zbiorowego, wykonywanych na podstawie umowy nr ……………… z dnia …………… zawartej z Powiatem Lwóweckim.</w:t>
      </w:r>
    </w:p>
    <w:p w14:paraId="12FD3BB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utraconych przychodów w związku ze świadczeniem usług w zakresie publicznego transportu zbiorowego w okresie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17E99E5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poniesionych kosztów w związku ze świadczeniem usług w zakresie publicznego transportu zbiorowego w okresie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786C8A4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rozsądnego zysku, obliczonego zgodnie z załącznikiem do rozporządzenia (WE) nr 1370/2007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7700DC3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70D2CE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Strata, czyli należna rekompensata,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4F7F9A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załączeniu przedkładam dokumenty stanowiące podstawę obliczenia wysokości rekompensaty.</w:t>
      </w:r>
    </w:p>
    <w:p w14:paraId="6D4A22C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025579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Ponieważ z przedłożonych dokumentów wynika, że podstawą poniesionej straty z tytułu realizacji usług w zakresie publicznego transportu zbiorowego są poniesione koszty w związku ze świadczeniem usług w zakresie publicznego transportu zbiorowego, rekompensatę objętą niniejszym wnioskiem należy uznać za konieczną i należną.</w:t>
      </w:r>
    </w:p>
    <w:p w14:paraId="439DAB9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2CCD67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b/>
        <w:t>OPERATOR</w:t>
      </w:r>
    </w:p>
    <w:p w14:paraId="574C4A7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4D118F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B7608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9FEAF4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96EBE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E567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DCF87A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7</w:t>
      </w:r>
    </w:p>
    <w:p w14:paraId="0D939B6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72BDD625"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77CD42D2"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18897C62" w14:textId="79A64EAE"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 xml:space="preserve">Regulamin przewozu osób, bagażu podręcznego oraz zwierząt w autobusach </w:t>
      </w:r>
    </w:p>
    <w:p w14:paraId="6D758C72" w14:textId="77777777" w:rsidR="007A3A9A" w:rsidRPr="007A3A9A" w:rsidRDefault="007A3A9A" w:rsidP="007A3A9A">
      <w:pPr>
        <w:spacing w:before="0" w:after="0" w:line="240" w:lineRule="auto"/>
        <w:rPr>
          <w:rFonts w:ascii="Calibri" w:eastAsia="Times New Roman" w:hAnsi="Calibri" w:cs="Calibri"/>
          <w:bCs/>
          <w:sz w:val="22"/>
          <w:szCs w:val="22"/>
          <w:lang w:eastAsia="en-US"/>
        </w:rPr>
      </w:pPr>
    </w:p>
    <w:p w14:paraId="5199F13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C8ACD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29C963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3BA67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6D8E4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0F70C7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0A6C5B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8FBE13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FBA56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E04BFD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3FDAF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7C0235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119039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7AAC3A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204EF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82DC5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64A96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67E362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F03FF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D30A1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C3653D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B3B503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82655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E7790E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FDD76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43CCE0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BB8ACF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6CFA7E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699A5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952EFB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DC43AB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C0C7D0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6246E0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E9CB94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D7D03B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03F69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317F5C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3C442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80F983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8</w:t>
      </w:r>
    </w:p>
    <w:p w14:paraId="194F15C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0A02413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38BB17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w:t>
      </w:r>
      <w:r w:rsidRPr="007A3A9A">
        <w:rPr>
          <w:rFonts w:ascii="Calibri" w:eastAsia="Times New Roman" w:hAnsi="Calibri" w:cs="Calibri"/>
          <w:sz w:val="22"/>
          <w:szCs w:val="22"/>
          <w:lang w:eastAsia="en-US"/>
        </w:rPr>
        <w:tab/>
        <w:t>…</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dnia ……………….. r.</w:t>
      </w:r>
    </w:p>
    <w:p w14:paraId="71250D8E"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(Dane adresowe Operatora)</w:t>
      </w:r>
    </w:p>
    <w:p w14:paraId="3585F82C"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6F8E85ED"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Powiat Lwówecki</w:t>
      </w:r>
    </w:p>
    <w:p w14:paraId="49B4BC0D"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ul. Szpitalna 4</w:t>
      </w:r>
    </w:p>
    <w:p w14:paraId="359F0861" w14:textId="77777777" w:rsidR="007A3A9A" w:rsidRPr="007A3A9A" w:rsidRDefault="007A3A9A" w:rsidP="007A3A9A">
      <w:pPr>
        <w:spacing w:before="0" w:after="0" w:line="240" w:lineRule="auto"/>
        <w:rPr>
          <w:rFonts w:ascii="Calibri" w:eastAsia="Times New Roman" w:hAnsi="Calibri" w:cs="Calibri"/>
          <w:b/>
          <w:bCs/>
          <w:i/>
          <w:iCs/>
          <w:sz w:val="22"/>
          <w:szCs w:val="22"/>
          <w:lang w:eastAsia="en-US"/>
        </w:rPr>
      </w:pPr>
      <w:r w:rsidRPr="007A3A9A">
        <w:rPr>
          <w:rFonts w:ascii="Calibri" w:eastAsia="Times New Roman" w:hAnsi="Calibri" w:cs="Calibri"/>
          <w:b/>
          <w:bCs/>
          <w:sz w:val="22"/>
          <w:szCs w:val="22"/>
          <w:lang w:eastAsia="en-US"/>
        </w:rPr>
        <w:t>59-600 Lwówek Śląski</w:t>
      </w:r>
    </w:p>
    <w:p w14:paraId="311139E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CE7CD8D"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WNIOSEK</w:t>
      </w:r>
    </w:p>
    <w:p w14:paraId="63C58A9D"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o rekompensatę </w:t>
      </w:r>
    </w:p>
    <w:p w14:paraId="2C63948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podstawie art. 53 ust. 1, w związku z art. 50 ust. 1 pkt 2 lit. a i art. 52 ust. 1 ustawy z dnia 16 grudnia 2010 r. o publicznym transporcie zbiorowym (t. j. Dz. U. z 2022 r., poz. 1343 ze zm.) wnoszę o przyznanie rekompensaty z tytułu utraconych przychodów w związku stosowaniem ustawowych uprawnień do ulgowych przejazdów w publicznym transporcie zbiorowym, wykonywanych na podstawie umowy nr ……………………… zawartej z Powiatem Lwóweckim w dniu ……………………</w:t>
      </w:r>
    </w:p>
    <w:p w14:paraId="0346FE8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59F4CF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utraconych przychodów w związku ze świadczeniem ustawowych uprawnień do ulgowych przejazdów w publicznym transporcie zbiorowym została obliczona zgodnie z załącznikiem do rozporządzenia (WE) nr 1370/2007 i w okresie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 Strata, czyli należna rekompensata, wynosi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5B57B9D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F80E9A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załączeniu przedkładam dokumenty stanowiące podstawę obliczenia wysokości rekompensaty.</w:t>
      </w:r>
    </w:p>
    <w:p w14:paraId="1F90C49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FD2F10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Ponadto nadmieniam, że w prowadzonej działalności gospodarczej stosuję kasy rejestrujące posiadające pozytywną opinię ministra właściwego do spraw finansów publicznych, które umożliwiają określenie kwoty dopłaty do przewozów w podziale na poszczególne kategorie ulg ustawowych, na dowód czego przedkładam stosowaną opinię.</w:t>
      </w:r>
    </w:p>
    <w:p w14:paraId="2A74A1E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Ponieważ z przedłożonych dokumentów wynika, że podstawą poniesionej straty z tytułu realizacji usług w zakresie publicznego transportu zbiorowego są utracone przychody, w związku ze stosowaniem ustawowych uprawnień do ulgowych przejazdów w publicznym transporcie zbiorowym, rekompensatę objętą niniejszym wnioskiem należy uznać za konieczną i należną.</w:t>
      </w:r>
    </w:p>
    <w:p w14:paraId="577331D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4CF886"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b/>
        <w:t>OPERATOR</w:t>
      </w:r>
    </w:p>
    <w:bookmarkEnd w:id="3"/>
    <w:p w14:paraId="308E1A0D"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AD5F" w14:textId="77777777" w:rsidR="0032241E" w:rsidRDefault="0032241E">
      <w:r>
        <w:separator/>
      </w:r>
    </w:p>
  </w:endnote>
  <w:endnote w:type="continuationSeparator" w:id="0">
    <w:p w14:paraId="69B5B8A5" w14:textId="77777777" w:rsidR="0032241E" w:rsidRDefault="0032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A00002AF"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C6BBA1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BCF8D3A" w14:textId="08910D3A"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w:t>
            </w:r>
            <w:r w:rsidR="003D6E3D">
              <w:rPr>
                <w:sz w:val="16"/>
                <w:szCs w:val="16"/>
              </w:rPr>
              <w:t>Agnieszka Królak</w:t>
            </w:r>
            <w:r w:rsidR="003D6E3D" w:rsidRPr="00585C26">
              <w:rPr>
                <w:sz w:val="16"/>
                <w:szCs w:val="16"/>
              </w:rPr>
              <w:t xml:space="preserve">, </w:t>
            </w:r>
            <w:r w:rsidR="003D6E3D" w:rsidRPr="006B00B5">
              <w:rPr>
                <w:sz w:val="16"/>
                <w:szCs w:val="16"/>
              </w:rPr>
              <w:t xml:space="preserve">tel. 75 782 </w:t>
            </w:r>
            <w:r w:rsidR="003D6E3D">
              <w:rPr>
                <w:sz w:val="16"/>
                <w:szCs w:val="16"/>
              </w:rPr>
              <w:t>28 93</w:t>
            </w:r>
            <w:r w:rsidR="003D6E3D" w:rsidRPr="00585C26">
              <w:rPr>
                <w:sz w:val="16"/>
                <w:szCs w:val="16"/>
              </w:rPr>
              <w:t xml:space="preserve">, e-mail: </w:t>
            </w:r>
            <w:hyperlink r:id="rId1" w:history="1">
              <w:r w:rsidR="003D6E3D" w:rsidRPr="0027313B">
                <w:rPr>
                  <w:rStyle w:val="Hipercze"/>
                  <w:sz w:val="16"/>
                  <w:szCs w:val="16"/>
                </w:rPr>
                <w:t>komunikacja@powiatlwowecki.pl</w:t>
              </w:r>
            </w:hyperlink>
          </w:sdtContent>
        </w:sdt>
        <w:r w:rsidR="00BF289D" w:rsidRPr="00BF289D">
          <w:rPr>
            <w:sz w:val="16"/>
            <w:szCs w:val="16"/>
          </w:rPr>
          <w:t xml:space="preserve"> </w:t>
        </w:r>
      </w:p>
    </w:sdtContent>
  </w:sdt>
  <w:p w14:paraId="7469C7CD" w14:textId="203E9949" w:rsidR="00BF289D" w:rsidRPr="00BF289D" w:rsidRDefault="007A3A9A"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C69BDD3" wp14:editId="2048B46E">
              <wp:simplePos x="0" y="0"/>
              <wp:positionH relativeFrom="column">
                <wp:posOffset>-114300</wp:posOffset>
              </wp:positionH>
              <wp:positionV relativeFrom="paragraph">
                <wp:posOffset>73025</wp:posOffset>
              </wp:positionV>
              <wp:extent cx="5943600" cy="0"/>
              <wp:effectExtent l="9525" t="6350" r="9525" b="12700"/>
              <wp:wrapNone/>
              <wp:docPr id="19417236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3582"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9230C9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0A6E64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DDD217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1337" w14:textId="77777777" w:rsidR="0032241E" w:rsidRDefault="0032241E">
      <w:r>
        <w:separator/>
      </w:r>
    </w:p>
  </w:footnote>
  <w:footnote w:type="continuationSeparator" w:id="0">
    <w:p w14:paraId="52329F7B" w14:textId="77777777" w:rsidR="0032241E" w:rsidRDefault="0032241E">
      <w:r>
        <w:continuationSeparator/>
      </w:r>
    </w:p>
  </w:footnote>
  <w:footnote w:id="1">
    <w:p w14:paraId="18E71595" w14:textId="77777777" w:rsidR="007A3A9A" w:rsidRDefault="007A3A9A" w:rsidP="007A3A9A">
      <w:pPr>
        <w:spacing w:after="0" w:line="240" w:lineRule="auto"/>
        <w:ind w:left="284"/>
        <w:jc w:val="both"/>
      </w:pPr>
      <w:r>
        <w:rPr>
          <w:vertAlign w:val="superscript"/>
        </w:rPr>
        <w:footnoteRef/>
      </w:r>
      <w:r>
        <w:t xml:space="preserve"> </w:t>
      </w:r>
      <w:r>
        <w:tab/>
        <w:t xml:space="preserve">Wartości parametrów </w:t>
      </w:r>
      <w:r>
        <w:rPr>
          <w:i/>
        </w:rPr>
        <w:t>α1, α2 i α3</w:t>
      </w:r>
      <w:r>
        <w:t>, definiujących odjazdy punktualne, niepunktualne oraz niezrealizowane określone są w Załączniku nr 2.1 do Umowy (Charakterystyka usług przewozowych).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CC77"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767048D" wp14:editId="26266CBE">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13BEE4A"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331468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446A907D" w14:textId="60D91665" w:rsidR="00392657" w:rsidRDefault="007A3A9A"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2B266E7F" wp14:editId="4BBE5BEB">
              <wp:simplePos x="0" y="0"/>
              <wp:positionH relativeFrom="column">
                <wp:posOffset>-228600</wp:posOffset>
              </wp:positionH>
              <wp:positionV relativeFrom="paragraph">
                <wp:posOffset>280035</wp:posOffset>
              </wp:positionV>
              <wp:extent cx="6057900" cy="0"/>
              <wp:effectExtent l="9525" t="13335" r="9525" b="5715"/>
              <wp:wrapNone/>
              <wp:docPr id="12792725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DB6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480"/>
    <w:multiLevelType w:val="hybridMultilevel"/>
    <w:tmpl w:val="F7B0C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03571"/>
    <w:multiLevelType w:val="multilevel"/>
    <w:tmpl w:val="0088A110"/>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26C2259"/>
    <w:multiLevelType w:val="hybridMultilevel"/>
    <w:tmpl w:val="760C33F8"/>
    <w:lvl w:ilvl="0" w:tplc="344CB4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A33FE"/>
    <w:multiLevelType w:val="hybridMultilevel"/>
    <w:tmpl w:val="F90CF64E"/>
    <w:lvl w:ilvl="0" w:tplc="18BA154E">
      <w:start w:val="1"/>
      <w:numFmt w:val="decimal"/>
      <w:lvlText w:val="%1."/>
      <w:lvlJc w:val="left"/>
      <w:pPr>
        <w:ind w:left="29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A9E66E68">
      <w:start w:val="1"/>
      <w:numFmt w:val="lowerLetter"/>
      <w:lvlText w:val="%2)"/>
      <w:lvlJc w:val="left"/>
      <w:pPr>
        <w:ind w:left="99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4E0A2966">
      <w:start w:val="1"/>
      <w:numFmt w:val="lowerRoman"/>
      <w:lvlText w:val="%3"/>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6A0F2E">
      <w:start w:val="1"/>
      <w:numFmt w:val="decimal"/>
      <w:lvlText w:val="%4"/>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3E4226">
      <w:start w:val="1"/>
      <w:numFmt w:val="lowerLetter"/>
      <w:lvlText w:val="%5"/>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C6AB4">
      <w:start w:val="1"/>
      <w:numFmt w:val="lowerRoman"/>
      <w:lvlText w:val="%6"/>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A7F56">
      <w:start w:val="1"/>
      <w:numFmt w:val="decimal"/>
      <w:lvlText w:val="%7"/>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6C966">
      <w:start w:val="1"/>
      <w:numFmt w:val="lowerLetter"/>
      <w:lvlText w:val="%8"/>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5033FA">
      <w:start w:val="1"/>
      <w:numFmt w:val="lowerRoman"/>
      <w:lvlText w:val="%9"/>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27FFB"/>
    <w:multiLevelType w:val="multilevel"/>
    <w:tmpl w:val="4A60B392"/>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E73F67"/>
    <w:multiLevelType w:val="hybridMultilevel"/>
    <w:tmpl w:val="7D522796"/>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B102F5"/>
    <w:multiLevelType w:val="multilevel"/>
    <w:tmpl w:val="5C80F670"/>
    <w:lvl w:ilvl="0">
      <w:start w:val="1"/>
      <w:numFmt w:val="decimal"/>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10" w15:restartNumberingAfterBreak="0">
    <w:nsid w:val="05F37AE3"/>
    <w:multiLevelType w:val="multilevel"/>
    <w:tmpl w:val="516645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5B4E1E"/>
    <w:multiLevelType w:val="multilevel"/>
    <w:tmpl w:val="1CB0D6B2"/>
    <w:lvl w:ilvl="0">
      <w:start w:val="1"/>
      <w:numFmt w:val="decimal"/>
      <w:lvlText w:val="%1."/>
      <w:lvlJc w:val="left"/>
      <w:pPr>
        <w:ind w:left="928" w:hanging="360"/>
      </w:pPr>
      <w:rPr>
        <w:b w:val="0"/>
        <w:i w:val="0"/>
        <w:sz w:val="22"/>
        <w:szCs w:val="22"/>
      </w:rPr>
    </w:lvl>
    <w:lvl w:ilvl="1">
      <w:start w:val="1"/>
      <w:numFmt w:val="decimal"/>
      <w:lvlText w:val="%1.%2."/>
      <w:lvlJc w:val="left"/>
      <w:pPr>
        <w:ind w:left="858" w:hanging="432"/>
      </w:pPr>
      <w:rPr>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9159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B918B3"/>
    <w:multiLevelType w:val="multilevel"/>
    <w:tmpl w:val="8B1A01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018D1"/>
    <w:multiLevelType w:val="multilevel"/>
    <w:tmpl w:val="846498FA"/>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8" w15:restartNumberingAfterBreak="0">
    <w:nsid w:val="0BF908DD"/>
    <w:multiLevelType w:val="multilevel"/>
    <w:tmpl w:val="5D7611B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40457"/>
    <w:multiLevelType w:val="multilevel"/>
    <w:tmpl w:val="3FAC1182"/>
    <w:lvl w:ilvl="0">
      <w:start w:val="1"/>
      <w:numFmt w:val="decimal"/>
      <w:lvlText w:val="%1."/>
      <w:lvlJc w:val="left"/>
      <w:pPr>
        <w:ind w:left="432" w:hanging="432"/>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F3935B5"/>
    <w:multiLevelType w:val="multilevel"/>
    <w:tmpl w:val="629A08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0F6A0044"/>
    <w:multiLevelType w:val="hybridMultilevel"/>
    <w:tmpl w:val="C9A8E55E"/>
    <w:lvl w:ilvl="0" w:tplc="E820D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09427B"/>
    <w:multiLevelType w:val="hybridMultilevel"/>
    <w:tmpl w:val="6E3C5626"/>
    <w:lvl w:ilvl="0" w:tplc="27D46736">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15:restartNumberingAfterBreak="0">
    <w:nsid w:val="135C6132"/>
    <w:multiLevelType w:val="multilevel"/>
    <w:tmpl w:val="0038A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9872C3"/>
    <w:multiLevelType w:val="hybridMultilevel"/>
    <w:tmpl w:val="F120FE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7A8316B"/>
    <w:multiLevelType w:val="multilevel"/>
    <w:tmpl w:val="4BCC50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4B201C"/>
    <w:multiLevelType w:val="hybridMultilevel"/>
    <w:tmpl w:val="18F27DDC"/>
    <w:lvl w:ilvl="0" w:tplc="F43E9232">
      <w:start w:val="1"/>
      <w:numFmt w:val="decimal"/>
      <w:lvlText w:val="%1."/>
      <w:lvlJc w:val="left"/>
      <w:pPr>
        <w:ind w:left="720" w:hanging="36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235A7C"/>
    <w:multiLevelType w:val="hybridMultilevel"/>
    <w:tmpl w:val="7D5A7978"/>
    <w:lvl w:ilvl="0" w:tplc="3D648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863ECF"/>
    <w:multiLevelType w:val="multilevel"/>
    <w:tmpl w:val="8DCA07B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15:restartNumberingAfterBreak="0">
    <w:nsid w:val="1BBB7B0B"/>
    <w:multiLevelType w:val="hybridMultilevel"/>
    <w:tmpl w:val="B1E8AE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BDF7C63"/>
    <w:multiLevelType w:val="multilevel"/>
    <w:tmpl w:val="7C4CE5F6"/>
    <w:lvl w:ilvl="0">
      <w:start w:val="1"/>
      <w:numFmt w:val="lowerLetter"/>
      <w:lvlText w:val="%1)"/>
      <w:lvlJc w:val="left"/>
      <w:pPr>
        <w:ind w:left="1070" w:hanging="360"/>
      </w:pPr>
      <w:rPr>
        <w:rFonts w:ascii="Liberation Serif" w:eastAsia="Liberation Serif" w:hAnsi="Liberation Serif" w:cs="Liberation Serif"/>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6" w15:restartNumberingAfterBreak="0">
    <w:nsid w:val="1C3D0FC0"/>
    <w:multiLevelType w:val="hybridMultilevel"/>
    <w:tmpl w:val="1220C354"/>
    <w:lvl w:ilvl="0" w:tplc="C52A9478">
      <w:start w:val="1"/>
      <w:numFmt w:val="decimal"/>
      <w:lvlText w:val="%1."/>
      <w:lvlJc w:val="left"/>
      <w:pPr>
        <w:ind w:left="360"/>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E0FCA26C">
      <w:start w:val="1"/>
      <w:numFmt w:val="lowerLetter"/>
      <w:lvlText w:val="%2)"/>
      <w:lvlJc w:val="left"/>
      <w:pPr>
        <w:ind w:left="1702"/>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62BE7B40">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02839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01DF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4318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C070C">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C0700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70EA5A">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D35254E"/>
    <w:multiLevelType w:val="hybridMultilevel"/>
    <w:tmpl w:val="BB7ABE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E0563F1"/>
    <w:multiLevelType w:val="multilevel"/>
    <w:tmpl w:val="C2FE3F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1E205A3A"/>
    <w:multiLevelType w:val="multilevel"/>
    <w:tmpl w:val="7D522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F55303"/>
    <w:multiLevelType w:val="multilevel"/>
    <w:tmpl w:val="AF083370"/>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0F6999"/>
    <w:multiLevelType w:val="multilevel"/>
    <w:tmpl w:val="B6BAA834"/>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45" w15:restartNumberingAfterBreak="0">
    <w:nsid w:val="21916550"/>
    <w:multiLevelType w:val="hybridMultilevel"/>
    <w:tmpl w:val="1338B5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21DC24F0"/>
    <w:multiLevelType w:val="hybridMultilevel"/>
    <w:tmpl w:val="4212322A"/>
    <w:lvl w:ilvl="0" w:tplc="27D46736">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47"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4E237FB"/>
    <w:multiLevelType w:val="hybridMultilevel"/>
    <w:tmpl w:val="0FEC49CA"/>
    <w:lvl w:ilvl="0" w:tplc="FFFFFFFF">
      <w:start w:val="1"/>
      <w:numFmt w:val="lowerLetter"/>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49"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0" w15:restartNumberingAfterBreak="0">
    <w:nsid w:val="25CC3DFD"/>
    <w:multiLevelType w:val="multilevel"/>
    <w:tmpl w:val="C4740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5D75087"/>
    <w:multiLevelType w:val="hybridMultilevel"/>
    <w:tmpl w:val="7C903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63C0839"/>
    <w:multiLevelType w:val="hybridMultilevel"/>
    <w:tmpl w:val="F0629D24"/>
    <w:lvl w:ilvl="0" w:tplc="FFFFFFFF">
      <w:start w:val="1"/>
      <w:numFmt w:val="decimal"/>
      <w:lvlText w:val="%1)"/>
      <w:lvlJc w:val="left"/>
      <w:pPr>
        <w:ind w:left="720" w:hanging="360"/>
      </w:pPr>
    </w:lvl>
    <w:lvl w:ilvl="1" w:tplc="E820D8DA">
      <w:start w:val="1"/>
      <w:numFmt w:val="bullet"/>
      <w:lvlText w:val=""/>
      <w:lvlJc w:val="left"/>
      <w:pPr>
        <w:ind w:left="1146"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6C50415"/>
    <w:multiLevelType w:val="hybridMultilevel"/>
    <w:tmpl w:val="F1D62886"/>
    <w:lvl w:ilvl="0" w:tplc="06A405E8">
      <w:start w:val="1"/>
      <w:numFmt w:val="decimal"/>
      <w:lvlText w:val="%1."/>
      <w:lvlJc w:val="left"/>
      <w:pPr>
        <w:ind w:left="36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1234B8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EC7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A2A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05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6C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2068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BADE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47C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71207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7B214B3"/>
    <w:multiLevelType w:val="multilevel"/>
    <w:tmpl w:val="79ECE5F4"/>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56"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28E06567"/>
    <w:multiLevelType w:val="multilevel"/>
    <w:tmpl w:val="C1A2E8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28EB70B4"/>
    <w:multiLevelType w:val="multilevel"/>
    <w:tmpl w:val="125EF83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60" w15:restartNumberingAfterBreak="0">
    <w:nsid w:val="2A28023E"/>
    <w:multiLevelType w:val="multilevel"/>
    <w:tmpl w:val="490CBE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2B046D1C"/>
    <w:multiLevelType w:val="multilevel"/>
    <w:tmpl w:val="15C0BE90"/>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2C6C63DF"/>
    <w:multiLevelType w:val="hybridMultilevel"/>
    <w:tmpl w:val="6DA60B82"/>
    <w:lvl w:ilvl="0" w:tplc="E820D8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2CEE5FC0"/>
    <w:multiLevelType w:val="hybridMultilevel"/>
    <w:tmpl w:val="B78E743C"/>
    <w:lvl w:ilvl="0" w:tplc="B5AACFE0">
      <w:start w:val="1"/>
      <w:numFmt w:val="decimal"/>
      <w:lvlText w:val="%1."/>
      <w:lvlJc w:val="left"/>
      <w:pPr>
        <w:ind w:left="283"/>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5CDCC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80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C65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A02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DC6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6CC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E58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20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D8A3D3D"/>
    <w:multiLevelType w:val="multilevel"/>
    <w:tmpl w:val="77846F3E"/>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EF350A4"/>
    <w:multiLevelType w:val="hybridMultilevel"/>
    <w:tmpl w:val="B98CC5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00E47B0"/>
    <w:multiLevelType w:val="hybridMultilevel"/>
    <w:tmpl w:val="EA7A0C4E"/>
    <w:lvl w:ilvl="0" w:tplc="FFFFFFFF">
      <w:start w:val="1"/>
      <w:numFmt w:val="decimal"/>
      <w:lvlText w:val="%1)"/>
      <w:lvlJc w:val="left"/>
      <w:pPr>
        <w:ind w:left="720" w:hanging="360"/>
      </w:pPr>
    </w:lvl>
    <w:lvl w:ilvl="1" w:tplc="04150017">
      <w:start w:val="1"/>
      <w:numFmt w:val="lowerLetter"/>
      <w:lvlText w:val="%2)"/>
      <w:lvlJc w:val="left"/>
      <w:pPr>
        <w:ind w:left="14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13A3126"/>
    <w:multiLevelType w:val="multilevel"/>
    <w:tmpl w:val="5CB615BC"/>
    <w:lvl w:ilvl="0">
      <w:start w:val="1"/>
      <w:numFmt w:val="decimal"/>
      <w:lvlText w:val="%1)"/>
      <w:lvlJc w:val="left"/>
      <w:pPr>
        <w:ind w:left="644" w:hanging="359"/>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325C3AA2"/>
    <w:multiLevelType w:val="multilevel"/>
    <w:tmpl w:val="372E41F0"/>
    <w:lvl w:ilvl="0">
      <w:start w:val="5"/>
      <w:numFmt w:val="decimal"/>
      <w:lvlText w:val="%1"/>
      <w:lvlJc w:val="left"/>
      <w:pPr>
        <w:ind w:left="360" w:hanging="360"/>
      </w:pPr>
    </w:lvl>
    <w:lvl w:ilvl="1">
      <w:start w:val="1"/>
      <w:numFmt w:val="decimal"/>
      <w:lvlText w:val="%2)"/>
      <w:lvlJc w:val="left"/>
      <w:pPr>
        <w:ind w:left="2010" w:hanging="360"/>
      </w:pPr>
    </w:lvl>
    <w:lvl w:ilvl="2">
      <w:start w:val="1"/>
      <w:numFmt w:val="decimal"/>
      <w:lvlText w:val="%1.%2.%3"/>
      <w:lvlJc w:val="left"/>
      <w:pPr>
        <w:ind w:left="4020" w:hanging="720"/>
      </w:pPr>
    </w:lvl>
    <w:lvl w:ilvl="3">
      <w:start w:val="1"/>
      <w:numFmt w:val="decimal"/>
      <w:lvlText w:val="%1.%2.%3.%4"/>
      <w:lvlJc w:val="left"/>
      <w:pPr>
        <w:ind w:left="5670" w:hanging="720"/>
      </w:pPr>
    </w:lvl>
    <w:lvl w:ilvl="4">
      <w:start w:val="1"/>
      <w:numFmt w:val="decimal"/>
      <w:lvlText w:val="%1.%2.%3.%4.%5"/>
      <w:lvlJc w:val="left"/>
      <w:pPr>
        <w:ind w:left="7680" w:hanging="1080"/>
      </w:pPr>
    </w:lvl>
    <w:lvl w:ilvl="5">
      <w:start w:val="1"/>
      <w:numFmt w:val="decimal"/>
      <w:lvlText w:val="%1.%2.%3.%4.%5.%6"/>
      <w:lvlJc w:val="left"/>
      <w:pPr>
        <w:ind w:left="9330" w:hanging="1080"/>
      </w:pPr>
    </w:lvl>
    <w:lvl w:ilvl="6">
      <w:start w:val="1"/>
      <w:numFmt w:val="decimal"/>
      <w:lvlText w:val="%1.%2.%3.%4.%5.%6.%7"/>
      <w:lvlJc w:val="left"/>
      <w:pPr>
        <w:ind w:left="11340" w:hanging="1440"/>
      </w:pPr>
    </w:lvl>
    <w:lvl w:ilvl="7">
      <w:start w:val="1"/>
      <w:numFmt w:val="decimal"/>
      <w:lvlText w:val="%1.%2.%3.%4.%5.%6.%7.%8"/>
      <w:lvlJc w:val="left"/>
      <w:pPr>
        <w:ind w:left="12990" w:hanging="1440"/>
      </w:pPr>
    </w:lvl>
    <w:lvl w:ilvl="8">
      <w:start w:val="1"/>
      <w:numFmt w:val="decimal"/>
      <w:lvlText w:val="%1.%2.%3.%4.%5.%6.%7.%8.%9"/>
      <w:lvlJc w:val="left"/>
      <w:pPr>
        <w:ind w:left="14640" w:hanging="1440"/>
      </w:pPr>
    </w:lvl>
  </w:abstractNum>
  <w:abstractNum w:abstractNumId="70" w15:restartNumberingAfterBreak="0">
    <w:nsid w:val="3276159A"/>
    <w:multiLevelType w:val="hybridMultilevel"/>
    <w:tmpl w:val="B6765264"/>
    <w:lvl w:ilvl="0" w:tplc="1FCC369E">
      <w:start w:val="1"/>
      <w:numFmt w:val="decimal"/>
      <w:lvlText w:val="%1."/>
      <w:lvlJc w:val="righ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447D7C"/>
    <w:multiLevelType w:val="hybridMultilevel"/>
    <w:tmpl w:val="BBB0F15A"/>
    <w:lvl w:ilvl="0" w:tplc="33DC044E">
      <w:start w:val="1"/>
      <w:numFmt w:val="upperRoman"/>
      <w:lvlText w:val="%1."/>
      <w:lvlJc w:val="left"/>
      <w:pPr>
        <w:ind w:left="1080" w:hanging="720"/>
      </w:pPr>
      <w:rPr>
        <w:rFonts w:hint="default"/>
      </w:rPr>
    </w:lvl>
    <w:lvl w:ilvl="1" w:tplc="4560E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8A5ED3"/>
    <w:multiLevelType w:val="multilevel"/>
    <w:tmpl w:val="34AE7272"/>
    <w:lvl w:ilvl="0">
      <w:start w:val="1"/>
      <w:numFmt w:val="decimal"/>
      <w:lvlText w:val="%1)"/>
      <w:lvlJc w:val="left"/>
      <w:pPr>
        <w:ind w:left="1287" w:hanging="360"/>
      </w:pPr>
      <w:rPr>
        <w:rFonts w:ascii="Calibri" w:eastAsia="Calibri" w:hAnsi="Calibri" w:cs="Calibri"/>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75E5833"/>
    <w:multiLevelType w:val="multilevel"/>
    <w:tmpl w:val="B6A8EC00"/>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6" w15:restartNumberingAfterBreak="0">
    <w:nsid w:val="37E16BA7"/>
    <w:multiLevelType w:val="multilevel"/>
    <w:tmpl w:val="8E027FB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7F57744"/>
    <w:multiLevelType w:val="multilevel"/>
    <w:tmpl w:val="65EC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EC76EB"/>
    <w:multiLevelType w:val="hybridMultilevel"/>
    <w:tmpl w:val="F8E4DFE2"/>
    <w:lvl w:ilvl="0" w:tplc="B4885B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E35BE">
      <w:start w:val="1"/>
      <w:numFmt w:val="lowerLetter"/>
      <w:lvlText w:val="%2)"/>
      <w:lvlJc w:val="left"/>
      <w:pPr>
        <w:ind w:left="70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2CE8408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EF4EA">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86DCC">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F2766C">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580BD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8CD54">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A783E">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5967B5"/>
    <w:multiLevelType w:val="hybridMultilevel"/>
    <w:tmpl w:val="7430DF30"/>
    <w:lvl w:ilvl="0" w:tplc="FFFFFFFF">
      <w:start w:val="1"/>
      <w:numFmt w:val="decimal"/>
      <w:lvlText w:val="%1)"/>
      <w:lvlJc w:val="left"/>
      <w:pPr>
        <w:ind w:left="1428" w:hanging="360"/>
      </w:pPr>
    </w:lvl>
    <w:lvl w:ilvl="1" w:tplc="04150011">
      <w:start w:val="1"/>
      <w:numFmt w:val="decimal"/>
      <w:lvlText w:val="%2)"/>
      <w:lvlJc w:val="left"/>
      <w:pPr>
        <w:ind w:left="720" w:hanging="360"/>
      </w:p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0" w15:restartNumberingAfterBreak="0">
    <w:nsid w:val="3D2450C4"/>
    <w:multiLevelType w:val="hybridMultilevel"/>
    <w:tmpl w:val="7C903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E3B244A"/>
    <w:multiLevelType w:val="hybridMultilevel"/>
    <w:tmpl w:val="BFE67100"/>
    <w:lvl w:ilvl="0" w:tplc="27D46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F044FA1"/>
    <w:multiLevelType w:val="multilevel"/>
    <w:tmpl w:val="3166682E"/>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85" w15:restartNumberingAfterBreak="0">
    <w:nsid w:val="3F2B120E"/>
    <w:multiLevelType w:val="hybridMultilevel"/>
    <w:tmpl w:val="CE040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475990"/>
    <w:multiLevelType w:val="multilevel"/>
    <w:tmpl w:val="8430C6D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7"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222E9B"/>
    <w:multiLevelType w:val="multilevel"/>
    <w:tmpl w:val="73ECA6E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55A5DAD"/>
    <w:multiLevelType w:val="multilevel"/>
    <w:tmpl w:val="0C043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5DF3D75"/>
    <w:multiLevelType w:val="multilevel"/>
    <w:tmpl w:val="DD520EC6"/>
    <w:lvl w:ilvl="0">
      <w:start w:val="1"/>
      <w:numFmt w:val="decimal"/>
      <w:lvlText w:val="%1."/>
      <w:lvlJc w:val="left"/>
      <w:pPr>
        <w:ind w:left="720" w:hanging="360"/>
      </w:p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6B30C73"/>
    <w:multiLevelType w:val="multilevel"/>
    <w:tmpl w:val="9D44B1EA"/>
    <w:lvl w:ilvl="0">
      <w:start w:val="1"/>
      <w:numFmt w:val="decimal"/>
      <w:lvlText w:val="%1."/>
      <w:lvlJc w:val="left"/>
      <w:pPr>
        <w:ind w:left="720" w:hanging="360"/>
      </w:pPr>
    </w:lvl>
    <w:lvl w:ilvl="1">
      <w:start w:val="1"/>
      <w:numFmt w:val="decimal"/>
      <w:lvlText w:val="%2."/>
      <w:lvlJc w:val="left"/>
      <w:pPr>
        <w:ind w:left="1440" w:hanging="360"/>
      </w:pPr>
      <w:rPr>
        <w:b w:val="0"/>
        <w:i w:val="0"/>
        <w:sz w:val="22"/>
        <w:szCs w:val="22"/>
      </w:rPr>
    </w:lvl>
    <w:lvl w:ilvl="2">
      <w:start w:val="3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7D45BFC"/>
    <w:multiLevelType w:val="hybridMultilevel"/>
    <w:tmpl w:val="3BDCB3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6"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AFB30D8"/>
    <w:multiLevelType w:val="multilevel"/>
    <w:tmpl w:val="226AB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C73258D"/>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0"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101" w15:restartNumberingAfterBreak="0">
    <w:nsid w:val="4F246E33"/>
    <w:multiLevelType w:val="hybridMultilevel"/>
    <w:tmpl w:val="1540BABA"/>
    <w:lvl w:ilvl="0" w:tplc="E0C814D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332805"/>
    <w:multiLevelType w:val="hybridMultilevel"/>
    <w:tmpl w:val="06D8C6E2"/>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FDA2B10"/>
    <w:multiLevelType w:val="hybridMultilevel"/>
    <w:tmpl w:val="E0746ADE"/>
    <w:lvl w:ilvl="0" w:tplc="D9981DF4">
      <w:start w:val="1"/>
      <w:numFmt w:val="decimal"/>
      <w:lvlText w:val="%1)"/>
      <w:lvlJc w:val="left"/>
      <w:pPr>
        <w:ind w:left="786" w:hanging="360"/>
      </w:pPr>
      <w:rPr>
        <w:b/>
      </w:rPr>
    </w:lvl>
    <w:lvl w:ilvl="1" w:tplc="546C3CC6">
      <w:start w:val="1"/>
      <w:numFmt w:val="lowerLetter"/>
      <w:lvlText w:val="%2)"/>
      <w:lvlJc w:val="left"/>
      <w:pPr>
        <w:ind w:left="1506" w:hanging="360"/>
      </w:pPr>
      <w:rPr>
        <w:rFonts w:ascii="Liberation Serif" w:eastAsia="Times New Roman" w:hAnsi="Liberation Serif" w:cs="Liberation Serif"/>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52247BA8"/>
    <w:multiLevelType w:val="hybridMultilevel"/>
    <w:tmpl w:val="A2D0990E"/>
    <w:lvl w:ilvl="0" w:tplc="F0DA6FAC">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DE0E4B"/>
    <w:multiLevelType w:val="multilevel"/>
    <w:tmpl w:val="E6C496D6"/>
    <w:lvl w:ilvl="0">
      <w:start w:val="1"/>
      <w:numFmt w:val="lowerLetter"/>
      <w:lvlText w:val="%1)"/>
      <w:lvlJc w:val="left"/>
      <w:pPr>
        <w:ind w:left="1905" w:hanging="360"/>
      </w:p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09" w15:restartNumberingAfterBreak="0">
    <w:nsid w:val="557A795C"/>
    <w:multiLevelType w:val="multilevel"/>
    <w:tmpl w:val="167282E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10" w15:restartNumberingAfterBreak="0">
    <w:nsid w:val="56496F34"/>
    <w:multiLevelType w:val="multilevel"/>
    <w:tmpl w:val="D812D97A"/>
    <w:lvl w:ilvl="0">
      <w:start w:val="1"/>
      <w:numFmt w:val="decimal"/>
      <w:lvlText w:val="%1"/>
      <w:lvlJc w:val="left"/>
      <w:pPr>
        <w:ind w:left="690" w:hanging="690"/>
      </w:pPr>
      <w:rPr>
        <w:rFonts w:ascii="Calibri" w:eastAsia="Calibri" w:hAnsi="Calibri" w:cs="Calibri"/>
      </w:rPr>
    </w:lvl>
    <w:lvl w:ilvl="1">
      <w:start w:val="1"/>
      <w:numFmt w:val="decimal"/>
      <w:lvlText w:val="%1.%2"/>
      <w:lvlJc w:val="left"/>
      <w:pPr>
        <w:ind w:left="1257" w:hanging="690"/>
      </w:pPr>
      <w:rPr>
        <w:rFonts w:ascii="Calibri" w:eastAsia="Calibri" w:hAnsi="Calibri" w:cs="Calibri"/>
      </w:rPr>
    </w:lvl>
    <w:lvl w:ilvl="2">
      <w:start w:val="1"/>
      <w:numFmt w:val="decimal"/>
      <w:lvlText w:val="%1.%2.%3"/>
      <w:lvlJc w:val="left"/>
      <w:pPr>
        <w:ind w:left="1854" w:hanging="720"/>
      </w:pPr>
      <w:rPr>
        <w:rFonts w:ascii="Calibri" w:eastAsia="Calibri" w:hAnsi="Calibri" w:cs="Calibri"/>
      </w:rPr>
    </w:lvl>
    <w:lvl w:ilvl="3">
      <w:start w:val="1"/>
      <w:numFmt w:val="decimal"/>
      <w:lvlText w:val="%1.%2.%3.%4"/>
      <w:lvlJc w:val="left"/>
      <w:pPr>
        <w:ind w:left="2421" w:hanging="720"/>
      </w:pPr>
      <w:rPr>
        <w:rFonts w:ascii="Calibri" w:eastAsia="Calibri" w:hAnsi="Calibri" w:cs="Calibri"/>
      </w:rPr>
    </w:lvl>
    <w:lvl w:ilvl="4">
      <w:start w:val="1"/>
      <w:numFmt w:val="decimal"/>
      <w:lvlText w:val="%1.%2.%3.%4.%5"/>
      <w:lvlJc w:val="left"/>
      <w:pPr>
        <w:ind w:left="3348" w:hanging="1080"/>
      </w:pPr>
      <w:rPr>
        <w:rFonts w:ascii="Calibri" w:eastAsia="Calibri" w:hAnsi="Calibri" w:cs="Calibri"/>
      </w:rPr>
    </w:lvl>
    <w:lvl w:ilvl="5">
      <w:start w:val="1"/>
      <w:numFmt w:val="decimal"/>
      <w:lvlText w:val="%1.%2.%3.%4.%5.%6"/>
      <w:lvlJc w:val="left"/>
      <w:pPr>
        <w:ind w:left="3915" w:hanging="1080"/>
      </w:pPr>
      <w:rPr>
        <w:rFonts w:ascii="Calibri" w:eastAsia="Calibri" w:hAnsi="Calibri" w:cs="Calibri"/>
      </w:rPr>
    </w:lvl>
    <w:lvl w:ilvl="6">
      <w:start w:val="1"/>
      <w:numFmt w:val="decimal"/>
      <w:lvlText w:val="%1.%2.%3.%4.%5.%6.%7"/>
      <w:lvlJc w:val="left"/>
      <w:pPr>
        <w:ind w:left="4842" w:hanging="1440"/>
      </w:pPr>
      <w:rPr>
        <w:rFonts w:ascii="Calibri" w:eastAsia="Calibri" w:hAnsi="Calibri" w:cs="Calibri"/>
      </w:rPr>
    </w:lvl>
    <w:lvl w:ilvl="7">
      <w:start w:val="1"/>
      <w:numFmt w:val="decimal"/>
      <w:lvlText w:val="%1.%2.%3.%4.%5.%6.%7.%8"/>
      <w:lvlJc w:val="left"/>
      <w:pPr>
        <w:ind w:left="5409" w:hanging="1440"/>
      </w:pPr>
      <w:rPr>
        <w:rFonts w:ascii="Calibri" w:eastAsia="Calibri" w:hAnsi="Calibri" w:cs="Calibri"/>
      </w:rPr>
    </w:lvl>
    <w:lvl w:ilvl="8">
      <w:start w:val="1"/>
      <w:numFmt w:val="decimal"/>
      <w:lvlText w:val="%1.%2.%3.%4.%5.%6.%7.%8.%9"/>
      <w:lvlJc w:val="left"/>
      <w:pPr>
        <w:ind w:left="5976" w:hanging="1440"/>
      </w:pPr>
      <w:rPr>
        <w:rFonts w:ascii="Calibri" w:eastAsia="Calibri" w:hAnsi="Calibri" w:cs="Calibri"/>
      </w:rPr>
    </w:lvl>
  </w:abstractNum>
  <w:abstractNum w:abstractNumId="111" w15:restartNumberingAfterBreak="0">
    <w:nsid w:val="57273D26"/>
    <w:multiLevelType w:val="multilevel"/>
    <w:tmpl w:val="367E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7337BFB"/>
    <w:multiLevelType w:val="hybridMultilevel"/>
    <w:tmpl w:val="8084D944"/>
    <w:lvl w:ilvl="0" w:tplc="8452E5E6">
      <w:start w:val="1"/>
      <w:numFmt w:val="decimal"/>
      <w:lvlText w:val="%1."/>
      <w:lvlJc w:val="left"/>
      <w:pPr>
        <w:ind w:left="351"/>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D44866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614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ACC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DA8B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5E1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8D6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BAA1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9088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88664F7"/>
    <w:multiLevelType w:val="multilevel"/>
    <w:tmpl w:val="305487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4" w15:restartNumberingAfterBreak="0">
    <w:nsid w:val="5B3E3450"/>
    <w:multiLevelType w:val="multilevel"/>
    <w:tmpl w:val="56C8B358"/>
    <w:lvl w:ilvl="0">
      <w:start w:val="1"/>
      <w:numFmt w:val="lowerLetter"/>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06543"/>
    <w:multiLevelType w:val="multilevel"/>
    <w:tmpl w:val="DC3C96C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B517F72"/>
    <w:multiLevelType w:val="hybridMultilevel"/>
    <w:tmpl w:val="D4E63C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CD2244A"/>
    <w:multiLevelType w:val="hybridMultilevel"/>
    <w:tmpl w:val="0FEC49CA"/>
    <w:lvl w:ilvl="0" w:tplc="04150017">
      <w:start w:val="1"/>
      <w:numFmt w:val="lowerLetter"/>
      <w:lvlText w:val="%1)"/>
      <w:lvlJc w:val="left"/>
      <w:pPr>
        <w:ind w:left="1485" w:hanging="36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1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CA691F"/>
    <w:multiLevelType w:val="hybridMultilevel"/>
    <w:tmpl w:val="42261F02"/>
    <w:lvl w:ilvl="0" w:tplc="F2DC7F00">
      <w:start w:val="1"/>
      <w:numFmt w:val="bullet"/>
      <w:lvlText w:val=""/>
      <w:lvlJc w:val="left"/>
      <w:pPr>
        <w:ind w:left="1396" w:hanging="360"/>
      </w:pPr>
      <w:rPr>
        <w:rFonts w:ascii="Symbol" w:hAnsi="Symbol" w:hint="default"/>
      </w:rPr>
    </w:lvl>
    <w:lvl w:ilvl="1" w:tplc="04150003" w:tentative="1">
      <w:start w:val="1"/>
      <w:numFmt w:val="bullet"/>
      <w:lvlText w:val="o"/>
      <w:lvlJc w:val="left"/>
      <w:pPr>
        <w:ind w:left="2116" w:hanging="360"/>
      </w:pPr>
      <w:rPr>
        <w:rFonts w:ascii="Courier New" w:hAnsi="Courier New" w:cs="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cs="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cs="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12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603528B6"/>
    <w:multiLevelType w:val="multilevel"/>
    <w:tmpl w:val="FD929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16E0809"/>
    <w:multiLevelType w:val="multilevel"/>
    <w:tmpl w:val="04B4D138"/>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23"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1B4DE2"/>
    <w:multiLevelType w:val="hybridMultilevel"/>
    <w:tmpl w:val="25C8ECBC"/>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48C1529"/>
    <w:multiLevelType w:val="multilevel"/>
    <w:tmpl w:val="DC3C96C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6470717"/>
    <w:multiLevelType w:val="hybridMultilevel"/>
    <w:tmpl w:val="7B8402AE"/>
    <w:lvl w:ilvl="0" w:tplc="A80E8B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B505EB"/>
    <w:multiLevelType w:val="multilevel"/>
    <w:tmpl w:val="569C06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15:restartNumberingAfterBreak="0">
    <w:nsid w:val="66B87D40"/>
    <w:multiLevelType w:val="hybridMultilevel"/>
    <w:tmpl w:val="2A66D0D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6E66091"/>
    <w:multiLevelType w:val="hybridMultilevel"/>
    <w:tmpl w:val="C862F3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67196D68"/>
    <w:multiLevelType w:val="multilevel"/>
    <w:tmpl w:val="0F4AD88A"/>
    <w:lvl w:ilvl="0">
      <w:start w:val="7"/>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80141A2"/>
    <w:multiLevelType w:val="multilevel"/>
    <w:tmpl w:val="3CAACC58"/>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34"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51113C"/>
    <w:multiLevelType w:val="multilevel"/>
    <w:tmpl w:val="B6FC9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A9F1E8E"/>
    <w:multiLevelType w:val="hybridMultilevel"/>
    <w:tmpl w:val="B1E8A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473546"/>
    <w:multiLevelType w:val="multilevel"/>
    <w:tmpl w:val="108C25D0"/>
    <w:lvl w:ilvl="0">
      <w:start w:val="1"/>
      <w:numFmt w:val="decimal"/>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9" w15:restartNumberingAfterBreak="0">
    <w:nsid w:val="71970A36"/>
    <w:multiLevelType w:val="multilevel"/>
    <w:tmpl w:val="CB88A57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0"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217215F"/>
    <w:multiLevelType w:val="multilevel"/>
    <w:tmpl w:val="C6F67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376431C"/>
    <w:multiLevelType w:val="multilevel"/>
    <w:tmpl w:val="A1A24066"/>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4" w15:restartNumberingAfterBreak="0">
    <w:nsid w:val="73CB0B45"/>
    <w:multiLevelType w:val="hybridMultilevel"/>
    <w:tmpl w:val="A25AF632"/>
    <w:lvl w:ilvl="0" w:tplc="013234CE">
      <w:start w:val="1"/>
      <w:numFmt w:val="decimal"/>
      <w:lvlText w:val="%1."/>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EFB7E">
      <w:start w:val="1"/>
      <w:numFmt w:val="lowerLetter"/>
      <w:lvlText w:val="%2)"/>
      <w:lvlJc w:val="left"/>
      <w:pPr>
        <w:ind w:left="70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9582190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A98F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6BE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C07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D4A5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23FD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2E2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5633942"/>
    <w:multiLevelType w:val="hybridMultilevel"/>
    <w:tmpl w:val="AE080F24"/>
    <w:lvl w:ilvl="0" w:tplc="04150001">
      <w:start w:val="1"/>
      <w:numFmt w:val="bullet"/>
      <w:lvlText w:val=""/>
      <w:lvlJc w:val="left"/>
      <w:pPr>
        <w:ind w:left="720"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5E80DFB"/>
    <w:multiLevelType w:val="hybridMultilevel"/>
    <w:tmpl w:val="E3B2B7FE"/>
    <w:lvl w:ilvl="0" w:tplc="361ACD52">
      <w:start w:val="1"/>
      <w:numFmt w:val="decimal"/>
      <w:lvlText w:val="%1."/>
      <w:lvlJc w:val="left"/>
      <w:pPr>
        <w:ind w:left="360"/>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CBE82EF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4C73E0">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6CDA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36D2E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28B92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0F7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27D4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E4FC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72C268D"/>
    <w:multiLevelType w:val="multilevel"/>
    <w:tmpl w:val="4728316E"/>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76A63C0"/>
    <w:multiLevelType w:val="multilevel"/>
    <w:tmpl w:val="1F1CDD12"/>
    <w:lvl w:ilvl="0">
      <w:start w:val="1"/>
      <w:numFmt w:val="lowerLetter"/>
      <w:lvlText w:val="%1)"/>
      <w:lvlJc w:val="left"/>
      <w:pPr>
        <w:ind w:left="1854" w:hanging="360"/>
      </w:pPr>
    </w:lvl>
    <w:lvl w:ilvl="1">
      <w:start w:val="1"/>
      <w:numFmt w:val="decimal"/>
      <w:lvlText w:val="%2)"/>
      <w:lvlJc w:val="left"/>
      <w:pPr>
        <w:ind w:left="2784" w:hanging="57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3" w15:restartNumberingAfterBreak="0">
    <w:nsid w:val="789949D7"/>
    <w:multiLevelType w:val="multilevel"/>
    <w:tmpl w:val="024459F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4" w15:restartNumberingAfterBreak="0">
    <w:nsid w:val="78EA7AAA"/>
    <w:multiLevelType w:val="hybridMultilevel"/>
    <w:tmpl w:val="5CF0F562"/>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95E506E"/>
    <w:multiLevelType w:val="multilevel"/>
    <w:tmpl w:val="B9AEDA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7" w15:restartNumberingAfterBreak="0">
    <w:nsid w:val="79656F5A"/>
    <w:multiLevelType w:val="multilevel"/>
    <w:tmpl w:val="5A5CD47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159" w15:restartNumberingAfterBreak="0">
    <w:nsid w:val="79ED5009"/>
    <w:multiLevelType w:val="hybridMultilevel"/>
    <w:tmpl w:val="6954313A"/>
    <w:lvl w:ilvl="0" w:tplc="15CEEBE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9F6267F"/>
    <w:multiLevelType w:val="hybridMultilevel"/>
    <w:tmpl w:val="09F20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D020BAB"/>
    <w:multiLevelType w:val="hybridMultilevel"/>
    <w:tmpl w:val="6EFC2BBA"/>
    <w:lvl w:ilvl="0" w:tplc="05E0A29C">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7DEC2A02"/>
    <w:multiLevelType w:val="multilevel"/>
    <w:tmpl w:val="71C61F74"/>
    <w:lvl w:ilvl="0">
      <w:start w:val="1"/>
      <w:numFmt w:val="decimal"/>
      <w:lvlText w:val="%1."/>
      <w:lvlJc w:val="left"/>
      <w:pPr>
        <w:ind w:left="720" w:hanging="360"/>
      </w:pPr>
    </w:lvl>
    <w:lvl w:ilvl="1">
      <w:start w:val="2"/>
      <w:numFmt w:val="decimal"/>
      <w:lvlText w:val="%1.%2"/>
      <w:lvlJc w:val="left"/>
      <w:pPr>
        <w:ind w:left="1494"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7992" w:hanging="1440"/>
      </w:pPr>
    </w:lvl>
  </w:abstractNum>
  <w:abstractNum w:abstractNumId="1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E8C1630"/>
    <w:multiLevelType w:val="multilevel"/>
    <w:tmpl w:val="B84CB098"/>
    <w:lvl w:ilvl="0">
      <w:start w:val="1"/>
      <w:numFmt w:val="lowerLetter"/>
      <w:lvlText w:val="%1)"/>
      <w:lvlJc w:val="left"/>
      <w:pPr>
        <w:ind w:left="2580" w:hanging="360"/>
      </w:p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1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007487">
    <w:abstractNumId w:val="155"/>
  </w:num>
  <w:num w:numId="2" w16cid:durableId="1450932695">
    <w:abstractNumId w:val="90"/>
  </w:num>
  <w:num w:numId="3" w16cid:durableId="468673741">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8180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6399652">
    <w:abstractNumId w:val="0"/>
  </w:num>
  <w:num w:numId="6" w16cid:durableId="756170000">
    <w:abstractNumId w:val="84"/>
  </w:num>
  <w:num w:numId="7" w16cid:durableId="1278295360">
    <w:abstractNumId w:val="57"/>
  </w:num>
  <w:num w:numId="8" w16cid:durableId="315187482">
    <w:abstractNumId w:val="74"/>
  </w:num>
  <w:num w:numId="9" w16cid:durableId="1390226243">
    <w:abstractNumId w:val="103"/>
  </w:num>
  <w:num w:numId="10" w16cid:durableId="2086418843">
    <w:abstractNumId w:val="49"/>
  </w:num>
  <w:num w:numId="11" w16cid:durableId="85616123">
    <w:abstractNumId w:val="95"/>
  </w:num>
  <w:num w:numId="12" w16cid:durableId="1627662194">
    <w:abstractNumId w:val="140"/>
  </w:num>
  <w:num w:numId="13" w16cid:durableId="1780107239">
    <w:abstractNumId w:val="147"/>
  </w:num>
  <w:num w:numId="14" w16cid:durableId="750852829">
    <w:abstractNumId w:val="96"/>
  </w:num>
  <w:num w:numId="15" w16cid:durableId="575827484">
    <w:abstractNumId w:val="11"/>
  </w:num>
  <w:num w:numId="16" w16cid:durableId="1746957240">
    <w:abstractNumId w:val="98"/>
  </w:num>
  <w:num w:numId="17" w16cid:durableId="825248152">
    <w:abstractNumId w:val="26"/>
  </w:num>
  <w:num w:numId="18" w16cid:durableId="914701014">
    <w:abstractNumId w:val="37"/>
  </w:num>
  <w:num w:numId="19" w16cid:durableId="668748803">
    <w:abstractNumId w:val="43"/>
  </w:num>
  <w:num w:numId="20" w16cid:durableId="1168130024">
    <w:abstractNumId w:val="142"/>
  </w:num>
  <w:num w:numId="21" w16cid:durableId="1866014860">
    <w:abstractNumId w:val="163"/>
  </w:num>
  <w:num w:numId="22" w16cid:durableId="1450776146">
    <w:abstractNumId w:val="14"/>
  </w:num>
  <w:num w:numId="23" w16cid:durableId="2004697704">
    <w:abstractNumId w:val="146"/>
  </w:num>
  <w:num w:numId="24" w16cid:durableId="447049487">
    <w:abstractNumId w:val="88"/>
  </w:num>
  <w:num w:numId="25" w16cid:durableId="1069226865">
    <w:abstractNumId w:val="107"/>
  </w:num>
  <w:num w:numId="26" w16cid:durableId="1381712824">
    <w:abstractNumId w:val="27"/>
  </w:num>
  <w:num w:numId="27" w16cid:durableId="2000303353">
    <w:abstractNumId w:val="128"/>
  </w:num>
  <w:num w:numId="28" w16cid:durableId="1195146035">
    <w:abstractNumId w:val="120"/>
  </w:num>
  <w:num w:numId="29" w16cid:durableId="1863592656">
    <w:abstractNumId w:val="138"/>
  </w:num>
  <w:num w:numId="30" w16cid:durableId="2141611002">
    <w:abstractNumId w:val="158"/>
  </w:num>
  <w:num w:numId="31" w16cid:durableId="314116436">
    <w:abstractNumId w:val="4"/>
  </w:num>
  <w:num w:numId="32" w16cid:durableId="2027097449">
    <w:abstractNumId w:val="123"/>
  </w:num>
  <w:num w:numId="33" w16cid:durableId="1185024064">
    <w:abstractNumId w:val="41"/>
  </w:num>
  <w:num w:numId="34" w16cid:durableId="1395277778">
    <w:abstractNumId w:val="134"/>
  </w:num>
  <w:num w:numId="35" w16cid:durableId="1965890723">
    <w:abstractNumId w:val="19"/>
  </w:num>
  <w:num w:numId="36" w16cid:durableId="699739779">
    <w:abstractNumId w:val="32"/>
  </w:num>
  <w:num w:numId="37" w16cid:durableId="1780679818">
    <w:abstractNumId w:val="16"/>
  </w:num>
  <w:num w:numId="38" w16cid:durableId="1468352675">
    <w:abstractNumId w:val="165"/>
  </w:num>
  <w:num w:numId="39" w16cid:durableId="1769427398">
    <w:abstractNumId w:val="118"/>
  </w:num>
  <w:num w:numId="40" w16cid:durableId="1413048032">
    <w:abstractNumId w:val="6"/>
  </w:num>
  <w:num w:numId="41" w16cid:durableId="200168401">
    <w:abstractNumId w:val="29"/>
  </w:num>
  <w:num w:numId="42" w16cid:durableId="672612864">
    <w:abstractNumId w:val="145"/>
  </w:num>
  <w:num w:numId="43" w16cid:durableId="718944507">
    <w:abstractNumId w:val="145"/>
    <w:lvlOverride w:ilvl="0">
      <w:startOverride w:val="1"/>
    </w:lvlOverride>
  </w:num>
  <w:num w:numId="44" w16cid:durableId="1445347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40303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134771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97865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619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944018">
    <w:abstractNumId w:val="56"/>
  </w:num>
  <w:num w:numId="50" w16cid:durableId="76272697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6459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0553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26476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41413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11472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802489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79000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388111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1731844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447598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71620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444151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813583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7430059">
    <w:abstractNumId w:val="125"/>
  </w:num>
  <w:num w:numId="65" w16cid:durableId="708995507">
    <w:abstractNumId w:val="148"/>
  </w:num>
  <w:num w:numId="66" w16cid:durableId="1293557124">
    <w:abstractNumId w:val="87"/>
  </w:num>
  <w:num w:numId="67" w16cid:durableId="1785885107">
    <w:abstractNumId w:val="71"/>
  </w:num>
  <w:num w:numId="68" w16cid:durableId="2092313360">
    <w:abstractNumId w:val="61"/>
  </w:num>
  <w:num w:numId="69" w16cid:durableId="1186140073">
    <w:abstractNumId w:val="100"/>
  </w:num>
  <w:num w:numId="70" w16cid:durableId="928738483">
    <w:abstractNumId w:val="150"/>
  </w:num>
  <w:num w:numId="71" w16cid:durableId="1328703471">
    <w:abstractNumId w:val="64"/>
  </w:num>
  <w:num w:numId="72" w16cid:durableId="1544290319">
    <w:abstractNumId w:val="112"/>
  </w:num>
  <w:num w:numId="73" w16cid:durableId="2081318297">
    <w:abstractNumId w:val="144"/>
  </w:num>
  <w:num w:numId="74" w16cid:durableId="1773041681">
    <w:abstractNumId w:val="36"/>
  </w:num>
  <w:num w:numId="75" w16cid:durableId="16661664">
    <w:abstractNumId w:val="5"/>
  </w:num>
  <w:num w:numId="76" w16cid:durableId="272831617">
    <w:abstractNumId w:val="102"/>
  </w:num>
  <w:num w:numId="77" w16cid:durableId="1890606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53344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654305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24038103">
    <w:abstractNumId w:val="3"/>
  </w:num>
  <w:num w:numId="81" w16cid:durableId="1907644854">
    <w:abstractNumId w:val="136"/>
  </w:num>
  <w:num w:numId="82" w16cid:durableId="1520701682">
    <w:abstractNumId w:val="101"/>
  </w:num>
  <w:num w:numId="83" w16cid:durableId="1155222878">
    <w:abstractNumId w:val="72"/>
  </w:num>
  <w:num w:numId="84" w16cid:durableId="1107850858">
    <w:abstractNumId w:val="34"/>
  </w:num>
  <w:num w:numId="85" w16cid:durableId="337970320">
    <w:abstractNumId w:val="117"/>
  </w:num>
  <w:num w:numId="86" w16cid:durableId="1025786485">
    <w:abstractNumId w:val="48"/>
  </w:num>
  <w:num w:numId="87" w16cid:durableId="981813664">
    <w:abstractNumId w:val="65"/>
  </w:num>
  <w:num w:numId="88" w16cid:durableId="1180049815">
    <w:abstractNumId w:val="67"/>
  </w:num>
  <w:num w:numId="89" w16cid:durableId="1252620805">
    <w:abstractNumId w:val="22"/>
  </w:num>
  <w:num w:numId="90" w16cid:durableId="1697845160">
    <w:abstractNumId w:val="79"/>
  </w:num>
  <w:num w:numId="91" w16cid:durableId="1481385918">
    <w:abstractNumId w:val="94"/>
  </w:num>
  <w:num w:numId="92" w16cid:durableId="1901624633">
    <w:abstractNumId w:val="63"/>
  </w:num>
  <w:num w:numId="93" w16cid:durableId="1200167694">
    <w:abstractNumId w:val="130"/>
  </w:num>
  <w:num w:numId="94" w16cid:durableId="204564715">
    <w:abstractNumId w:val="52"/>
  </w:num>
  <w:num w:numId="95" w16cid:durableId="1542326336">
    <w:abstractNumId w:val="161"/>
  </w:num>
  <w:num w:numId="96" w16cid:durableId="581985634">
    <w:abstractNumId w:val="104"/>
  </w:num>
  <w:num w:numId="97" w16cid:durableId="1077827190">
    <w:abstractNumId w:val="149"/>
  </w:num>
  <w:num w:numId="98" w16cid:durableId="1683388392">
    <w:abstractNumId w:val="66"/>
  </w:num>
  <w:num w:numId="99" w16cid:durableId="852378338">
    <w:abstractNumId w:val="54"/>
  </w:num>
  <w:num w:numId="100" w16cid:durableId="450393296">
    <w:abstractNumId w:val="47"/>
  </w:num>
  <w:num w:numId="101" w16cid:durableId="268583630">
    <w:abstractNumId w:val="105"/>
  </w:num>
  <w:num w:numId="102" w16cid:durableId="626355093">
    <w:abstractNumId w:val="81"/>
  </w:num>
  <w:num w:numId="103" w16cid:durableId="42490481">
    <w:abstractNumId w:val="116"/>
  </w:num>
  <w:num w:numId="104" w16cid:durableId="973802052">
    <w:abstractNumId w:val="13"/>
  </w:num>
  <w:num w:numId="105" w16cid:durableId="1814131411">
    <w:abstractNumId w:val="70"/>
  </w:num>
  <w:num w:numId="106" w16cid:durableId="2063677132">
    <w:abstractNumId w:val="1"/>
  </w:num>
  <w:num w:numId="107" w16cid:durableId="15888812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140645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41709122">
    <w:abstractNumId w:val="80"/>
  </w:num>
  <w:num w:numId="110" w16cid:durableId="37095749">
    <w:abstractNumId w:val="51"/>
  </w:num>
  <w:num w:numId="111" w16cid:durableId="249237540">
    <w:abstractNumId w:val="127"/>
  </w:num>
  <w:num w:numId="112" w16cid:durableId="1248616572">
    <w:abstractNumId w:val="97"/>
  </w:num>
  <w:num w:numId="113" w16cid:durableId="287322492">
    <w:abstractNumId w:val="31"/>
  </w:num>
  <w:num w:numId="114" w16cid:durableId="1223714825">
    <w:abstractNumId w:val="99"/>
  </w:num>
  <w:num w:numId="115" w16cid:durableId="608271603">
    <w:abstractNumId w:val="129"/>
  </w:num>
  <w:num w:numId="116" w16cid:durableId="2026517124">
    <w:abstractNumId w:val="109"/>
  </w:num>
  <w:num w:numId="117" w16cid:durableId="294336646">
    <w:abstractNumId w:val="68"/>
  </w:num>
  <w:num w:numId="118" w16cid:durableId="1796481810">
    <w:abstractNumId w:val="153"/>
  </w:num>
  <w:num w:numId="119" w16cid:durableId="1210535349">
    <w:abstractNumId w:val="62"/>
  </w:num>
  <w:num w:numId="120" w16cid:durableId="1897933734">
    <w:abstractNumId w:val="110"/>
  </w:num>
  <w:num w:numId="121" w16cid:durableId="269554820">
    <w:abstractNumId w:val="111"/>
  </w:num>
  <w:num w:numId="122" w16cid:durableId="1561137561">
    <w:abstractNumId w:val="76"/>
  </w:num>
  <w:num w:numId="123" w16cid:durableId="1953509353">
    <w:abstractNumId w:val="135"/>
  </w:num>
  <w:num w:numId="124" w16cid:durableId="370038730">
    <w:abstractNumId w:val="44"/>
  </w:num>
  <w:num w:numId="125" w16cid:durableId="1869878582">
    <w:abstractNumId w:val="137"/>
  </w:num>
  <w:num w:numId="126" w16cid:durableId="1953005213">
    <w:abstractNumId w:val="89"/>
  </w:num>
  <w:num w:numId="127" w16cid:durableId="1035274404">
    <w:abstractNumId w:val="33"/>
  </w:num>
  <w:num w:numId="128" w16cid:durableId="178662374">
    <w:abstractNumId w:val="86"/>
  </w:num>
  <w:num w:numId="129" w16cid:durableId="1670252029">
    <w:abstractNumId w:val="42"/>
  </w:num>
  <w:num w:numId="130" w16cid:durableId="10037645">
    <w:abstractNumId w:val="50"/>
  </w:num>
  <w:num w:numId="131" w16cid:durableId="1239092002">
    <w:abstractNumId w:val="141"/>
  </w:num>
  <w:num w:numId="132" w16cid:durableId="1833712471">
    <w:abstractNumId w:val="58"/>
  </w:num>
  <w:num w:numId="133" w16cid:durableId="1778595700">
    <w:abstractNumId w:val="12"/>
  </w:num>
  <w:num w:numId="134" w16cid:durableId="1147936255">
    <w:abstractNumId w:val="113"/>
  </w:num>
  <w:num w:numId="135" w16cid:durableId="2037347226">
    <w:abstractNumId w:val="39"/>
  </w:num>
  <w:num w:numId="136" w16cid:durableId="882445554">
    <w:abstractNumId w:val="55"/>
  </w:num>
  <w:num w:numId="137" w16cid:durableId="1102606810">
    <w:abstractNumId w:val="91"/>
  </w:num>
  <w:num w:numId="138" w16cid:durableId="1510175953">
    <w:abstractNumId w:val="132"/>
  </w:num>
  <w:num w:numId="139" w16cid:durableId="558250244">
    <w:abstractNumId w:val="126"/>
  </w:num>
  <w:num w:numId="140" w16cid:durableId="800733028">
    <w:abstractNumId w:val="28"/>
  </w:num>
  <w:num w:numId="141" w16cid:durableId="934165430">
    <w:abstractNumId w:val="157"/>
  </w:num>
  <w:num w:numId="142" w16cid:durableId="561065439">
    <w:abstractNumId w:val="60"/>
  </w:num>
  <w:num w:numId="143" w16cid:durableId="773478563">
    <w:abstractNumId w:val="143"/>
  </w:num>
  <w:num w:numId="144" w16cid:durableId="390463649">
    <w:abstractNumId w:val="2"/>
  </w:num>
  <w:num w:numId="145" w16cid:durableId="1200432506">
    <w:abstractNumId w:val="35"/>
  </w:num>
  <w:num w:numId="146" w16cid:durableId="738527471">
    <w:abstractNumId w:val="114"/>
  </w:num>
  <w:num w:numId="147" w16cid:durableId="1025057454">
    <w:abstractNumId w:val="121"/>
  </w:num>
  <w:num w:numId="148" w16cid:durableId="1568884406">
    <w:abstractNumId w:val="20"/>
  </w:num>
  <w:num w:numId="149" w16cid:durableId="1023476412">
    <w:abstractNumId w:val="9"/>
  </w:num>
  <w:num w:numId="150" w16cid:durableId="453790531">
    <w:abstractNumId w:val="156"/>
  </w:num>
  <w:num w:numId="151" w16cid:durableId="2039889479">
    <w:abstractNumId w:val="40"/>
  </w:num>
  <w:num w:numId="152" w16cid:durableId="507718350">
    <w:abstractNumId w:val="17"/>
  </w:num>
  <w:num w:numId="153" w16cid:durableId="1506095843">
    <w:abstractNumId w:val="75"/>
  </w:num>
  <w:num w:numId="154" w16cid:durableId="2115444167">
    <w:abstractNumId w:val="15"/>
  </w:num>
  <w:num w:numId="155" w16cid:durableId="983701784">
    <w:abstractNumId w:val="162"/>
  </w:num>
  <w:num w:numId="156" w16cid:durableId="385644602">
    <w:abstractNumId w:val="24"/>
  </w:num>
  <w:num w:numId="157" w16cid:durableId="410278729">
    <w:abstractNumId w:val="151"/>
  </w:num>
  <w:num w:numId="158" w16cid:durableId="329217775">
    <w:abstractNumId w:val="108"/>
  </w:num>
  <w:num w:numId="159" w16cid:durableId="1960793614">
    <w:abstractNumId w:val="139"/>
  </w:num>
  <w:num w:numId="160" w16cid:durableId="1832984505">
    <w:abstractNumId w:val="10"/>
  </w:num>
  <w:num w:numId="161" w16cid:durableId="1542672216">
    <w:abstractNumId w:val="122"/>
  </w:num>
  <w:num w:numId="162" w16cid:durableId="1677876861">
    <w:abstractNumId w:val="59"/>
  </w:num>
  <w:num w:numId="163" w16cid:durableId="2120102681">
    <w:abstractNumId w:val="93"/>
  </w:num>
  <w:num w:numId="164" w16cid:durableId="3243151">
    <w:abstractNumId w:val="83"/>
  </w:num>
  <w:num w:numId="165" w16cid:durableId="834879439">
    <w:abstractNumId w:val="133"/>
  </w:num>
  <w:num w:numId="166" w16cid:durableId="216550909">
    <w:abstractNumId w:val="21"/>
  </w:num>
  <w:num w:numId="167" w16cid:durableId="702829919">
    <w:abstractNumId w:val="152"/>
  </w:num>
  <w:num w:numId="168" w16cid:durableId="773523852">
    <w:abstractNumId w:val="18"/>
  </w:num>
  <w:num w:numId="169" w16cid:durableId="1570774846">
    <w:abstractNumId w:val="77"/>
  </w:num>
  <w:num w:numId="170" w16cid:durableId="1321079339">
    <w:abstractNumId w:val="73"/>
  </w:num>
  <w:num w:numId="171" w16cid:durableId="536704189">
    <w:abstractNumId w:val="164"/>
  </w:num>
  <w:num w:numId="172" w16cid:durableId="2107924746">
    <w:abstractNumId w:val="69"/>
  </w:num>
  <w:num w:numId="173" w16cid:durableId="1370648057">
    <w:abstractNumId w:val="92"/>
  </w:num>
  <w:num w:numId="174" w16cid:durableId="1371497481">
    <w:abstractNumId w:val="119"/>
  </w:num>
  <w:num w:numId="175" w16cid:durableId="1860846627">
    <w:abstractNumId w:val="124"/>
  </w:num>
  <w:num w:numId="176" w16cid:durableId="626620170">
    <w:abstractNumId w:val="8"/>
  </w:num>
  <w:num w:numId="177" w16cid:durableId="1797332099">
    <w:abstractNumId w:val="154"/>
  </w:num>
  <w:num w:numId="178" w16cid:durableId="122047244">
    <w:abstractNumId w:val="82"/>
  </w:num>
  <w:num w:numId="179" w16cid:durableId="351953145">
    <w:abstractNumId w:val="159"/>
  </w:num>
  <w:num w:numId="180" w16cid:durableId="1980265356">
    <w:abstractNumId w:val="46"/>
  </w:num>
  <w:num w:numId="181" w16cid:durableId="215941175">
    <w:abstractNumId w:val="23"/>
  </w:num>
  <w:num w:numId="182" w16cid:durableId="1477381379">
    <w:abstractNumId w:val="53"/>
  </w:num>
  <w:num w:numId="183" w16cid:durableId="976498365">
    <w:abstractNumId w:val="85"/>
  </w:num>
  <w:num w:numId="184" w16cid:durableId="1705060688">
    <w:abstractNumId w:val="45"/>
  </w:num>
  <w:num w:numId="185" w16cid:durableId="1032608587">
    <w:abstractNumId w:val="131"/>
  </w:num>
  <w:num w:numId="186" w16cid:durableId="117841084">
    <w:abstractNumId w:val="25"/>
  </w:num>
  <w:num w:numId="187" w16cid:durableId="900402508">
    <w:abstractNumId w:val="115"/>
  </w:num>
  <w:num w:numId="188" w16cid:durableId="1217593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A"/>
    <w:rsid w:val="00005148"/>
    <w:rsid w:val="00010445"/>
    <w:rsid w:val="00031D9C"/>
    <w:rsid w:val="000538AF"/>
    <w:rsid w:val="00064B3C"/>
    <w:rsid w:val="000752F5"/>
    <w:rsid w:val="0008772D"/>
    <w:rsid w:val="000A1BE1"/>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787A"/>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241E"/>
    <w:rsid w:val="00323A14"/>
    <w:rsid w:val="00334A61"/>
    <w:rsid w:val="00341626"/>
    <w:rsid w:val="00354BDD"/>
    <w:rsid w:val="00356789"/>
    <w:rsid w:val="00372EA6"/>
    <w:rsid w:val="0037698D"/>
    <w:rsid w:val="00392657"/>
    <w:rsid w:val="003A0E93"/>
    <w:rsid w:val="003A4D56"/>
    <w:rsid w:val="003B68CA"/>
    <w:rsid w:val="003D2FBE"/>
    <w:rsid w:val="003D6262"/>
    <w:rsid w:val="003D6E3D"/>
    <w:rsid w:val="003E2129"/>
    <w:rsid w:val="003E3D4E"/>
    <w:rsid w:val="003E59AC"/>
    <w:rsid w:val="003F48A6"/>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C7C56"/>
    <w:rsid w:val="004F044B"/>
    <w:rsid w:val="0050116F"/>
    <w:rsid w:val="00547424"/>
    <w:rsid w:val="0056713D"/>
    <w:rsid w:val="00571D2F"/>
    <w:rsid w:val="00574FD1"/>
    <w:rsid w:val="00585C26"/>
    <w:rsid w:val="00594E61"/>
    <w:rsid w:val="005A4DD0"/>
    <w:rsid w:val="005B29A0"/>
    <w:rsid w:val="005C14DE"/>
    <w:rsid w:val="005C2977"/>
    <w:rsid w:val="005F3600"/>
    <w:rsid w:val="005F72D3"/>
    <w:rsid w:val="005F73C0"/>
    <w:rsid w:val="00600BD3"/>
    <w:rsid w:val="0062634F"/>
    <w:rsid w:val="00631490"/>
    <w:rsid w:val="00652C4F"/>
    <w:rsid w:val="00664DFD"/>
    <w:rsid w:val="00665ABA"/>
    <w:rsid w:val="00674A67"/>
    <w:rsid w:val="006A4478"/>
    <w:rsid w:val="006B11F6"/>
    <w:rsid w:val="006B60F0"/>
    <w:rsid w:val="006C2076"/>
    <w:rsid w:val="006C2CBC"/>
    <w:rsid w:val="006D06EF"/>
    <w:rsid w:val="006E719E"/>
    <w:rsid w:val="006E7B9A"/>
    <w:rsid w:val="0073352D"/>
    <w:rsid w:val="0078472D"/>
    <w:rsid w:val="00791DD7"/>
    <w:rsid w:val="00792B53"/>
    <w:rsid w:val="007A3A9A"/>
    <w:rsid w:val="007A7D52"/>
    <w:rsid w:val="007E5EEC"/>
    <w:rsid w:val="007F745E"/>
    <w:rsid w:val="008177BF"/>
    <w:rsid w:val="00824165"/>
    <w:rsid w:val="00825EEA"/>
    <w:rsid w:val="008350D3"/>
    <w:rsid w:val="0087299F"/>
    <w:rsid w:val="00880C87"/>
    <w:rsid w:val="0088559D"/>
    <w:rsid w:val="00887339"/>
    <w:rsid w:val="008931FF"/>
    <w:rsid w:val="00896A5B"/>
    <w:rsid w:val="008B0453"/>
    <w:rsid w:val="008B1F7A"/>
    <w:rsid w:val="008C38D0"/>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B575E"/>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E6B5F"/>
    <w:rsid w:val="00AF5D23"/>
    <w:rsid w:val="00B175B8"/>
    <w:rsid w:val="00B2082D"/>
    <w:rsid w:val="00B25036"/>
    <w:rsid w:val="00B31D7D"/>
    <w:rsid w:val="00B357B7"/>
    <w:rsid w:val="00B41BFF"/>
    <w:rsid w:val="00B433F9"/>
    <w:rsid w:val="00B5209E"/>
    <w:rsid w:val="00B636DA"/>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83C60"/>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114C"/>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A5665"/>
  <w15:docId w15:val="{DB547CBA-A0F8-4573-9DA5-50AB01D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TekstpodstawowywcityZnak">
    <w:name w:val="Tekst podstawowy wcięty Znak"/>
    <w:basedOn w:val="Domylnaczcionkaakapitu"/>
    <w:link w:val="Tekstpodstawowywcity"/>
    <w:rsid w:val="007A3A9A"/>
  </w:style>
  <w:style w:type="character" w:customStyle="1" w:styleId="Tekstpodstawowywcity2Znak">
    <w:name w:val="Tekst podstawowy wcięty 2 Znak"/>
    <w:basedOn w:val="Domylnaczcionkaakapitu"/>
    <w:link w:val="Tekstpodstawowywcity2"/>
    <w:rsid w:val="007A3A9A"/>
  </w:style>
  <w:style w:type="character" w:customStyle="1" w:styleId="NagwekZnak">
    <w:name w:val="Nagłówek Znak"/>
    <w:basedOn w:val="Domylnaczcionkaakapitu"/>
    <w:link w:val="Nagwek"/>
    <w:uiPriority w:val="99"/>
    <w:rsid w:val="007A3A9A"/>
  </w:style>
  <w:style w:type="character" w:customStyle="1" w:styleId="Tekstpodstawowy2Znak">
    <w:name w:val="Tekst podstawowy 2 Znak"/>
    <w:basedOn w:val="Domylnaczcionkaakapitu"/>
    <w:link w:val="Tekstpodstawowy2"/>
    <w:uiPriority w:val="99"/>
    <w:rsid w:val="007A3A9A"/>
    <w:rPr>
      <w:sz w:val="28"/>
    </w:rPr>
  </w:style>
  <w:style w:type="character" w:customStyle="1" w:styleId="TekstpodstawowyZnak">
    <w:name w:val="Tekst podstawowy Znak"/>
    <w:aliases w:val="1. pkt Znak"/>
    <w:basedOn w:val="Domylnaczcionkaakapitu"/>
    <w:link w:val="Tekstpodstawowy"/>
    <w:uiPriority w:val="1"/>
    <w:rsid w:val="007A3A9A"/>
  </w:style>
  <w:style w:type="character" w:customStyle="1" w:styleId="AkapitzlistZnak">
    <w:name w:val="Akapit z listą Znak"/>
    <w:link w:val="Akapitzlist"/>
    <w:uiPriority w:val="34"/>
    <w:locked/>
    <w:rsid w:val="007A3A9A"/>
  </w:style>
  <w:style w:type="paragraph" w:customStyle="1" w:styleId="aliterka">
    <w:name w:val="a) literka"/>
    <w:autoRedefine/>
    <w:uiPriority w:val="1"/>
    <w:qFormat/>
    <w:rsid w:val="007A3A9A"/>
    <w:pPr>
      <w:widowControl w:val="0"/>
      <w:numPr>
        <w:numId w:val="4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7A3A9A"/>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7A3A9A"/>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7A3A9A"/>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7A3A9A"/>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7A3A9A"/>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7A3A9A"/>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7A3A9A"/>
    <w:rPr>
      <w:rFonts w:ascii="Times New Roman" w:eastAsia="Times New Roman" w:hAnsi="Times New Roman" w:cs="Times New Roman"/>
      <w:sz w:val="16"/>
      <w:szCs w:val="16"/>
    </w:rPr>
  </w:style>
  <w:style w:type="paragraph" w:customStyle="1" w:styleId="tabulka">
    <w:name w:val="tabulka"/>
    <w:basedOn w:val="Normalny"/>
    <w:uiPriority w:val="99"/>
    <w:rsid w:val="007A3A9A"/>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7A3A9A"/>
    <w:rPr>
      <w:sz w:val="16"/>
      <w:szCs w:val="16"/>
    </w:rPr>
  </w:style>
  <w:style w:type="paragraph" w:styleId="Tekstkomentarza">
    <w:name w:val="annotation text"/>
    <w:basedOn w:val="Normalny"/>
    <w:link w:val="TekstkomentarzaZnak"/>
    <w:uiPriority w:val="99"/>
    <w:unhideWhenUsed/>
    <w:rsid w:val="007A3A9A"/>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7A3A9A"/>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7A3A9A"/>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7A3A9A"/>
    <w:rPr>
      <w:b/>
      <w:bCs/>
    </w:rPr>
  </w:style>
  <w:style w:type="character" w:customStyle="1" w:styleId="TematkomentarzaZnak1">
    <w:name w:val="Temat komentarza Znak1"/>
    <w:basedOn w:val="TekstkomentarzaZnak"/>
    <w:semiHidden/>
    <w:rsid w:val="007A3A9A"/>
    <w:rPr>
      <w:rFonts w:ascii="Calibri" w:eastAsia="Calibri" w:hAnsi="Calibri" w:cs="Calibri"/>
      <w:b/>
      <w:bCs/>
      <w:lang w:eastAsia="en-US"/>
    </w:rPr>
  </w:style>
  <w:style w:type="character" w:customStyle="1" w:styleId="chat-content-message">
    <w:name w:val="chat-content-message"/>
    <w:basedOn w:val="Domylnaczcionkaakapitu"/>
    <w:rsid w:val="007A3A9A"/>
  </w:style>
  <w:style w:type="character" w:customStyle="1" w:styleId="WW-Absatz-Standardschriftart">
    <w:name w:val="WW-Absatz-Standardschriftart"/>
    <w:rsid w:val="007A3A9A"/>
  </w:style>
  <w:style w:type="character" w:customStyle="1" w:styleId="highlight">
    <w:name w:val="highlight"/>
    <w:basedOn w:val="Domylnaczcionkaakapitu"/>
    <w:rsid w:val="007A3A9A"/>
  </w:style>
  <w:style w:type="paragraph" w:customStyle="1" w:styleId="mb-0">
    <w:name w:val="mb-0"/>
    <w:basedOn w:val="Normalny"/>
    <w:rsid w:val="007A3A9A"/>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7A3A9A"/>
  </w:style>
  <w:style w:type="paragraph" w:customStyle="1" w:styleId="Akapitzlist1">
    <w:name w:val="Akapit z listą1"/>
    <w:basedOn w:val="Normalny"/>
    <w:rsid w:val="007A3A9A"/>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A3A9A"/>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7A3A9A"/>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A3A9A"/>
    <w:rPr>
      <w:color w:val="800080" w:themeColor="followedHyperlink"/>
      <w:u w:val="single"/>
    </w:rPr>
  </w:style>
  <w:style w:type="table" w:customStyle="1" w:styleId="TableNormal">
    <w:name w:val="Table Normal"/>
    <w:rsid w:val="007A3A9A"/>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7A3A9A"/>
    <w:rPr>
      <w:rFonts w:ascii="Verdana" w:eastAsia="Verdana" w:hAnsi="Verdana" w:cs="Verdana"/>
      <w:sz w:val="21"/>
      <w:szCs w:val="21"/>
      <w:shd w:val="clear" w:color="auto" w:fill="FFFFFF"/>
    </w:rPr>
  </w:style>
  <w:style w:type="character" w:customStyle="1" w:styleId="BodytextBold">
    <w:name w:val="Body text + Bold"/>
    <w:aliases w:val="Italic"/>
    <w:rsid w:val="007A3A9A"/>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7A3A9A"/>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7A3A9A"/>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7A3A9A"/>
    <w:rPr>
      <w:rFonts w:ascii="Calibri" w:eastAsia="Calibri" w:hAnsi="Calibri" w:cs="Times New Roman"/>
    </w:rPr>
  </w:style>
  <w:style w:type="character" w:styleId="Odwoanieprzypisudolnego">
    <w:name w:val="footnote reference"/>
    <w:semiHidden/>
    <w:unhideWhenUsed/>
    <w:rsid w:val="007A3A9A"/>
    <w:rPr>
      <w:vertAlign w:val="superscript"/>
    </w:rPr>
  </w:style>
  <w:style w:type="character" w:customStyle="1" w:styleId="Heading1">
    <w:name w:val="Heading #1_"/>
    <w:link w:val="Heading10"/>
    <w:rsid w:val="007A3A9A"/>
    <w:rPr>
      <w:rFonts w:ascii="Verdana" w:eastAsia="Verdana" w:hAnsi="Verdana" w:cs="Verdana"/>
      <w:sz w:val="21"/>
      <w:szCs w:val="21"/>
      <w:shd w:val="clear" w:color="auto" w:fill="FFFFFF"/>
    </w:rPr>
  </w:style>
  <w:style w:type="paragraph" w:customStyle="1" w:styleId="Heading10">
    <w:name w:val="Heading #1"/>
    <w:basedOn w:val="Normalny"/>
    <w:link w:val="Heading1"/>
    <w:rsid w:val="007A3A9A"/>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7A3A9A"/>
    <w:rPr>
      <w:rFonts w:ascii="Verdana" w:eastAsia="Verdana" w:hAnsi="Verdana" w:cs="Verdana"/>
      <w:sz w:val="21"/>
      <w:szCs w:val="21"/>
      <w:u w:val="single"/>
      <w:shd w:val="clear" w:color="auto" w:fill="FFFFFF"/>
    </w:rPr>
  </w:style>
  <w:style w:type="character" w:customStyle="1" w:styleId="BodytextItalic">
    <w:name w:val="Body text + Italic"/>
    <w:rsid w:val="007A3A9A"/>
    <w:rPr>
      <w:rFonts w:ascii="Verdana" w:eastAsia="Verdana" w:hAnsi="Verdana" w:cs="Verdana"/>
      <w:i/>
      <w:iCs/>
      <w:sz w:val="21"/>
      <w:szCs w:val="21"/>
      <w:shd w:val="clear" w:color="auto" w:fill="FFFFFF"/>
    </w:rPr>
  </w:style>
  <w:style w:type="character" w:customStyle="1" w:styleId="Tekstpodstawowy5">
    <w:name w:val="Tekst podstawowy5"/>
    <w:rsid w:val="007A3A9A"/>
    <w:rPr>
      <w:rFonts w:ascii="Verdana" w:eastAsia="Verdana" w:hAnsi="Verdana" w:cs="Verdana"/>
      <w:sz w:val="21"/>
      <w:szCs w:val="21"/>
      <w:shd w:val="clear" w:color="auto" w:fill="FFFFFF"/>
    </w:rPr>
  </w:style>
  <w:style w:type="character" w:customStyle="1" w:styleId="Tekstpodstawowy6">
    <w:name w:val="Tekst podstawowy6"/>
    <w:rsid w:val="007A3A9A"/>
    <w:rPr>
      <w:rFonts w:ascii="Verdana" w:eastAsia="Verdana" w:hAnsi="Verdana" w:cs="Verdana"/>
      <w:sz w:val="21"/>
      <w:szCs w:val="21"/>
      <w:u w:val="single"/>
      <w:shd w:val="clear" w:color="auto" w:fill="FFFFFF"/>
    </w:rPr>
  </w:style>
  <w:style w:type="character" w:customStyle="1" w:styleId="Tekstpodstawowy7">
    <w:name w:val="Tekst podstawowy7"/>
    <w:rsid w:val="007A3A9A"/>
    <w:rPr>
      <w:rFonts w:ascii="Verdana" w:eastAsia="Verdana" w:hAnsi="Verdana" w:cs="Verdana"/>
      <w:sz w:val="21"/>
      <w:szCs w:val="21"/>
      <w:shd w:val="clear" w:color="auto" w:fill="FFFFFF"/>
    </w:rPr>
  </w:style>
  <w:style w:type="character" w:customStyle="1" w:styleId="Tekstpodstawowy8">
    <w:name w:val="Tekst podstawowy8"/>
    <w:rsid w:val="007A3A9A"/>
    <w:rPr>
      <w:rFonts w:ascii="Verdana" w:eastAsia="Verdana" w:hAnsi="Verdana" w:cs="Verdana"/>
      <w:sz w:val="21"/>
      <w:szCs w:val="21"/>
      <w:u w:val="single"/>
      <w:shd w:val="clear" w:color="auto" w:fill="FFFFFF"/>
    </w:rPr>
  </w:style>
  <w:style w:type="character" w:customStyle="1" w:styleId="Tekstpodstawowy11">
    <w:name w:val="Tekst podstawowy11"/>
    <w:rsid w:val="007A3A9A"/>
    <w:rPr>
      <w:rFonts w:ascii="Verdana" w:eastAsia="Verdana" w:hAnsi="Verdana" w:cs="Verdana"/>
      <w:sz w:val="21"/>
      <w:szCs w:val="21"/>
      <w:u w:val="single"/>
      <w:shd w:val="clear" w:color="auto" w:fill="FFFFFF"/>
    </w:rPr>
  </w:style>
  <w:style w:type="character" w:customStyle="1" w:styleId="BodytextBoldItalic">
    <w:name w:val="Body text + Bold;Italic"/>
    <w:rsid w:val="007A3A9A"/>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7A3A9A"/>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7A3A9A"/>
    <w:pPr>
      <w:spacing w:before="0" w:after="0" w:line="240" w:lineRule="auto"/>
      <w:jc w:val="both"/>
    </w:pPr>
    <w:rPr>
      <w:rFonts w:ascii="Calibri" w:eastAsia="Calibri" w:hAnsi="Calibri" w:cs="Times New Roman"/>
    </w:rPr>
  </w:style>
  <w:style w:type="character" w:customStyle="1" w:styleId="1Znak">
    <w:name w:val="1. Znak"/>
    <w:link w:val="1"/>
    <w:rsid w:val="007A3A9A"/>
    <w:rPr>
      <w:rFonts w:ascii="Calibri" w:eastAsia="Calibri" w:hAnsi="Calibri" w:cs="Times New Roman"/>
    </w:rPr>
  </w:style>
  <w:style w:type="paragraph" w:customStyle="1" w:styleId="Style44">
    <w:name w:val="Style44"/>
    <w:basedOn w:val="Normalny"/>
    <w:rsid w:val="007A3A9A"/>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7A3A9A"/>
    <w:rPr>
      <w:color w:val="808080"/>
      <w:shd w:val="clear" w:color="auto" w:fill="E6E6E6"/>
    </w:rPr>
  </w:style>
  <w:style w:type="paragraph" w:customStyle="1" w:styleId="Znak3ZnakZnakZnakZnakZnakZnak">
    <w:name w:val="Znak3 Znak Znak Znak Znak Znak Znak"/>
    <w:basedOn w:val="Normalny"/>
    <w:rsid w:val="007A3A9A"/>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7A3A9A"/>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7A3A9A"/>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7A3A9A"/>
    <w:rPr>
      <w:color w:val="808080"/>
      <w:shd w:val="clear" w:color="auto" w:fill="E6E6E6"/>
    </w:rPr>
  </w:style>
  <w:style w:type="character" w:customStyle="1" w:styleId="fontstyle01">
    <w:name w:val="fontstyle01"/>
    <w:rsid w:val="007A3A9A"/>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7A3A9A"/>
    <w:rPr>
      <w:color w:val="605E5C"/>
      <w:shd w:val="clear" w:color="auto" w:fill="E1DFDD"/>
    </w:rPr>
  </w:style>
  <w:style w:type="character" w:customStyle="1" w:styleId="Nierozpoznanawzmianka4">
    <w:name w:val="Nierozpoznana wzmianka4"/>
    <w:basedOn w:val="Domylnaczcionkaakapitu"/>
    <w:uiPriority w:val="99"/>
    <w:semiHidden/>
    <w:unhideWhenUsed/>
    <w:rsid w:val="007A3A9A"/>
    <w:rPr>
      <w:color w:val="605E5C"/>
      <w:shd w:val="clear" w:color="auto" w:fill="E1DFDD"/>
    </w:rPr>
  </w:style>
  <w:style w:type="character" w:customStyle="1" w:styleId="font">
    <w:name w:val="font"/>
    <w:basedOn w:val="Domylnaczcionkaakapitu"/>
    <w:rsid w:val="007A3A9A"/>
  </w:style>
  <w:style w:type="character" w:customStyle="1" w:styleId="Nierozpoznanawzmianka5">
    <w:name w:val="Nierozpoznana wzmianka5"/>
    <w:basedOn w:val="Domylnaczcionkaakapitu"/>
    <w:uiPriority w:val="99"/>
    <w:unhideWhenUsed/>
    <w:rsid w:val="007A3A9A"/>
    <w:rPr>
      <w:color w:val="605E5C"/>
      <w:shd w:val="clear" w:color="auto" w:fill="E1DFDD"/>
    </w:rPr>
  </w:style>
  <w:style w:type="character" w:customStyle="1" w:styleId="Wzmianka1">
    <w:name w:val="Wzmianka1"/>
    <w:basedOn w:val="Domylnaczcionkaakapitu"/>
    <w:uiPriority w:val="99"/>
    <w:unhideWhenUsed/>
    <w:rsid w:val="007A3A9A"/>
    <w:rPr>
      <w:color w:val="2B579A"/>
      <w:shd w:val="clear" w:color="auto" w:fill="E1DFDD"/>
    </w:rPr>
  </w:style>
  <w:style w:type="character" w:customStyle="1" w:styleId="Nierozpoznanawzmianka6">
    <w:name w:val="Nierozpoznana wzmianka6"/>
    <w:basedOn w:val="Domylnaczcionkaakapitu"/>
    <w:uiPriority w:val="99"/>
    <w:semiHidden/>
    <w:unhideWhenUsed/>
    <w:rsid w:val="007A3A9A"/>
    <w:rPr>
      <w:color w:val="605E5C"/>
      <w:shd w:val="clear" w:color="auto" w:fill="E1DFDD"/>
    </w:rPr>
  </w:style>
  <w:style w:type="table" w:customStyle="1" w:styleId="Tabela-Siatka2">
    <w:name w:val="Tabela - Siatka2"/>
    <w:basedOn w:val="Standardowy"/>
    <w:next w:val="Tabela-Siatka"/>
    <w:rsid w:val="007A3A9A"/>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A3A9A"/>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7A3A9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komunikacja@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149</TotalTime>
  <Pages>36</Pages>
  <Words>9906</Words>
  <Characters>59439</Characters>
  <Application>Microsoft Office Word</Application>
  <DocSecurity>0</DocSecurity>
  <Lines>495</Lines>
  <Paragraphs>138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Załącznik nr 7 do SWZ</vt:lpstr>
    </vt:vector>
  </TitlesOfParts>
  <Company>1</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2023-11-05T13:53:00Z</dcterms:created>
  <dcterms:modified xsi:type="dcterms:W3CDTF">2023-11-10T12:30:00Z</dcterms:modified>
</cp:coreProperties>
</file>