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E9" w:rsidRPr="002F5065" w:rsidRDefault="008C37E9" w:rsidP="008C37E9">
      <w:pPr>
        <w:spacing w:after="0" w:line="0" w:lineRule="atLeast"/>
        <w:rPr>
          <w:rFonts w:ascii="Times New Roman" w:eastAsia="Times New Roman" w:hAnsi="Times New Roman" w:cs="Times New Roman"/>
          <w:b/>
          <w:sz w:val="24"/>
          <w:szCs w:val="20"/>
          <w:lang w:eastAsia="pl-PL"/>
        </w:rPr>
      </w:pPr>
      <w:bookmarkStart w:id="0" w:name="page1"/>
      <w:bookmarkEnd w:id="0"/>
      <w:r w:rsidRPr="002F5065">
        <w:rPr>
          <w:rFonts w:ascii="Times New Roman" w:eastAsia="Times New Roman" w:hAnsi="Times New Roman" w:cs="Times New Roman"/>
          <w:b/>
          <w:sz w:val="24"/>
          <w:szCs w:val="20"/>
          <w:lang w:eastAsia="pl-PL"/>
        </w:rPr>
        <w:t>Nr sprawy: WK.230.2.1.2022</w:t>
      </w:r>
    </w:p>
    <w:p w:rsidR="008C37E9" w:rsidRPr="002F5065" w:rsidRDefault="008C37E9" w:rsidP="008C37E9">
      <w:pPr>
        <w:spacing w:after="0" w:line="271" w:lineRule="exact"/>
        <w:rPr>
          <w:rFonts w:ascii="Times New Roman" w:eastAsia="Times New Roman" w:hAnsi="Times New Roman" w:cs="Times New Roman"/>
          <w:sz w:val="24"/>
          <w:szCs w:val="20"/>
          <w:lang w:eastAsia="pl-PL"/>
        </w:rPr>
      </w:pPr>
    </w:p>
    <w:p w:rsidR="008C37E9" w:rsidRPr="002F5065" w:rsidRDefault="008C37E9" w:rsidP="008C37E9">
      <w:pPr>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Klasyfikacja wg Wspólnego Słownika Zamówień (CPV):  441</w:t>
      </w: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391" w:lineRule="exact"/>
        <w:rPr>
          <w:rFonts w:ascii="Times New Roman" w:eastAsia="Times New Roman" w:hAnsi="Times New Roman" w:cs="Times New Roman"/>
          <w:sz w:val="24"/>
          <w:szCs w:val="20"/>
          <w:lang w:eastAsia="pl-PL"/>
        </w:rPr>
      </w:pPr>
    </w:p>
    <w:p w:rsidR="008C37E9" w:rsidRPr="002F5065" w:rsidRDefault="008C37E9" w:rsidP="008C37E9">
      <w:pPr>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ZAMAWIAJĄCY:</w:t>
      </w:r>
    </w:p>
    <w:p w:rsidR="008C37E9" w:rsidRPr="002F5065" w:rsidRDefault="008C37E9" w:rsidP="008C37E9">
      <w:pPr>
        <w:spacing w:after="0" w:line="20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 xml:space="preserve">Zakład Gospodarki Komunalnej i Mieszkaniowej w </w:t>
      </w:r>
      <w:proofErr w:type="spellStart"/>
      <w:r w:rsidRPr="002F5065">
        <w:rPr>
          <w:rFonts w:ascii="Times New Roman" w:eastAsia="Times New Roman" w:hAnsi="Times New Roman" w:cs="Times New Roman"/>
          <w:b/>
          <w:sz w:val="24"/>
          <w:szCs w:val="20"/>
          <w:lang w:eastAsia="pl-PL"/>
        </w:rPr>
        <w:t>Kamionku</w:t>
      </w:r>
      <w:proofErr w:type="spellEnd"/>
      <w:r w:rsidRPr="002F5065">
        <w:rPr>
          <w:rFonts w:ascii="Times New Roman" w:eastAsia="Times New Roman" w:hAnsi="Times New Roman" w:cs="Times New Roman"/>
          <w:b/>
          <w:sz w:val="24"/>
          <w:szCs w:val="20"/>
          <w:lang w:eastAsia="pl-PL"/>
        </w:rPr>
        <w:t xml:space="preserve"> Sp. z o. o. </w:t>
      </w:r>
    </w:p>
    <w:p w:rsidR="008C37E9" w:rsidRPr="002F5065" w:rsidRDefault="008C37E9" w:rsidP="008C37E9">
      <w:pPr>
        <w:spacing w:after="0" w:line="20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Kamionek 25, 12-100 Szczytno</w:t>
      </w:r>
    </w:p>
    <w:p w:rsidR="008C37E9" w:rsidRPr="002F5065" w:rsidRDefault="008C37E9" w:rsidP="008C37E9">
      <w:pPr>
        <w:spacing w:after="0" w:line="210"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e-mail: zamowienia@zgkim-kamionek.pl</w:t>
      </w:r>
    </w:p>
    <w:p w:rsidR="008C37E9" w:rsidRPr="002F5065" w:rsidRDefault="008C37E9" w:rsidP="008C37E9">
      <w:pPr>
        <w:spacing w:after="0" w:line="220" w:lineRule="auto"/>
        <w:rPr>
          <w:rFonts w:ascii="Times New Roman" w:eastAsia="Times New Roman" w:hAnsi="Times New Roman" w:cs="Times New Roman"/>
          <w:b/>
          <w:color w:val="0066CC"/>
          <w:sz w:val="24"/>
          <w:szCs w:val="24"/>
          <w:u w:val="single"/>
          <w:lang w:eastAsia="pl-PL"/>
        </w:rPr>
      </w:pPr>
      <w:r w:rsidRPr="002F5065">
        <w:rPr>
          <w:rFonts w:ascii="Times New Roman" w:eastAsia="Times New Roman" w:hAnsi="Times New Roman" w:cs="Times New Roman"/>
          <w:b/>
          <w:sz w:val="24"/>
          <w:szCs w:val="20"/>
          <w:lang w:eastAsia="pl-PL"/>
        </w:rPr>
        <w:t xml:space="preserve">strona www: </w:t>
      </w:r>
      <w:r w:rsidRPr="002F5065">
        <w:rPr>
          <w:rFonts w:ascii="Times New Roman" w:eastAsia="Calibri" w:hAnsi="Times New Roman" w:cs="Times New Roman"/>
          <w:sz w:val="24"/>
          <w:szCs w:val="24"/>
          <w:lang w:eastAsia="pl-PL"/>
        </w:rPr>
        <w:t>https://platformazakupowa.pl/pn/zgkim_kamionek</w:t>
      </w: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301" w:lineRule="exact"/>
        <w:rPr>
          <w:rFonts w:ascii="Times New Roman" w:eastAsia="Times New Roman" w:hAnsi="Times New Roman" w:cs="Times New Roman"/>
          <w:sz w:val="24"/>
          <w:szCs w:val="20"/>
          <w:lang w:eastAsia="pl-PL"/>
        </w:rPr>
      </w:pPr>
    </w:p>
    <w:p w:rsidR="008C37E9" w:rsidRPr="002F5065" w:rsidRDefault="008C37E9" w:rsidP="008C37E9">
      <w:pPr>
        <w:spacing w:after="0" w:line="0" w:lineRule="atLeast"/>
        <w:ind w:right="-339"/>
        <w:jc w:val="center"/>
        <w:rPr>
          <w:rFonts w:ascii="Times New Roman" w:eastAsia="Times New Roman" w:hAnsi="Times New Roman" w:cs="Times New Roman"/>
          <w:b/>
          <w:sz w:val="36"/>
          <w:szCs w:val="20"/>
          <w:lang w:eastAsia="pl-PL"/>
        </w:rPr>
      </w:pPr>
      <w:r w:rsidRPr="002F5065">
        <w:rPr>
          <w:rFonts w:ascii="Times New Roman" w:eastAsia="Times New Roman" w:hAnsi="Times New Roman" w:cs="Times New Roman"/>
          <w:b/>
          <w:sz w:val="36"/>
          <w:szCs w:val="20"/>
          <w:lang w:eastAsia="pl-PL"/>
        </w:rPr>
        <w:t>SPECYFIKACJA</w:t>
      </w:r>
    </w:p>
    <w:p w:rsidR="008C37E9" w:rsidRPr="002F5065" w:rsidRDefault="008C37E9" w:rsidP="008C37E9">
      <w:pPr>
        <w:spacing w:after="0" w:line="239" w:lineRule="auto"/>
        <w:ind w:right="-319"/>
        <w:jc w:val="center"/>
        <w:rPr>
          <w:rFonts w:ascii="Times New Roman" w:eastAsia="Times New Roman" w:hAnsi="Times New Roman" w:cs="Times New Roman"/>
          <w:b/>
          <w:sz w:val="36"/>
          <w:szCs w:val="20"/>
          <w:lang w:eastAsia="pl-PL"/>
        </w:rPr>
      </w:pPr>
      <w:r w:rsidRPr="002F5065">
        <w:rPr>
          <w:rFonts w:ascii="Times New Roman" w:eastAsia="Times New Roman" w:hAnsi="Times New Roman" w:cs="Times New Roman"/>
          <w:b/>
          <w:sz w:val="36"/>
          <w:szCs w:val="20"/>
          <w:lang w:eastAsia="pl-PL"/>
        </w:rPr>
        <w:t>WARUNKÓW ZAMÓWIENIA</w:t>
      </w: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367" w:lineRule="exact"/>
        <w:rPr>
          <w:rFonts w:ascii="Times New Roman" w:eastAsia="Times New Roman" w:hAnsi="Times New Roman" w:cs="Times New Roman"/>
          <w:sz w:val="24"/>
          <w:szCs w:val="20"/>
          <w:lang w:eastAsia="pl-PL"/>
        </w:rPr>
      </w:pPr>
    </w:p>
    <w:p w:rsidR="008C37E9" w:rsidRPr="002F5065" w:rsidRDefault="008C37E9" w:rsidP="008C37E9">
      <w:pPr>
        <w:spacing w:after="0" w:line="235" w:lineRule="auto"/>
        <w:ind w:right="20"/>
        <w:jc w:val="both"/>
        <w:rPr>
          <w:rFonts w:ascii="Times New Roman" w:eastAsia="Times New Roman" w:hAnsi="Times New Roman" w:cs="Times New Roman"/>
          <w:sz w:val="24"/>
          <w:szCs w:val="24"/>
          <w:lang w:eastAsia="pl-PL"/>
        </w:rPr>
      </w:pPr>
      <w:r w:rsidRPr="002F5065">
        <w:rPr>
          <w:rFonts w:ascii="Times New Roman" w:eastAsia="Times New Roman" w:hAnsi="Times New Roman" w:cs="Times New Roman"/>
          <w:sz w:val="24"/>
          <w:szCs w:val="24"/>
          <w:lang w:eastAsia="pl-PL"/>
        </w:rPr>
        <w:t>Przedmiot zamówienia: „Dostawa materiałów do rozbudowy sieci wodociągowych i kanalizacyjnych na terenie gminy Szczytno”</w:t>
      </w: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399" w:lineRule="exact"/>
        <w:rPr>
          <w:rFonts w:ascii="Times New Roman" w:eastAsia="Times New Roman" w:hAnsi="Times New Roman" w:cs="Times New Roman"/>
          <w:sz w:val="24"/>
          <w:szCs w:val="24"/>
          <w:lang w:eastAsia="pl-PL"/>
        </w:rPr>
      </w:pPr>
    </w:p>
    <w:p w:rsidR="008C37E9" w:rsidRPr="002F5065" w:rsidRDefault="008C37E9" w:rsidP="008C37E9">
      <w:pPr>
        <w:spacing w:after="0" w:line="0" w:lineRule="atLeast"/>
        <w:rPr>
          <w:rFonts w:ascii="Times New Roman" w:eastAsia="Times New Roman" w:hAnsi="Times New Roman" w:cs="Times New Roman"/>
          <w:sz w:val="24"/>
          <w:szCs w:val="24"/>
          <w:lang w:eastAsia="pl-PL"/>
        </w:rPr>
      </w:pPr>
      <w:r w:rsidRPr="002F5065">
        <w:rPr>
          <w:rFonts w:ascii="Times New Roman" w:eastAsia="Times New Roman" w:hAnsi="Times New Roman" w:cs="Times New Roman"/>
          <w:sz w:val="24"/>
          <w:szCs w:val="24"/>
          <w:lang w:eastAsia="pl-PL"/>
        </w:rPr>
        <w:t>Tryb postępowania: przetarg nieograniczony sektorowy</w:t>
      </w: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354" w:lineRule="exact"/>
        <w:rPr>
          <w:rFonts w:ascii="Times New Roman" w:eastAsia="Times New Roman" w:hAnsi="Times New Roman" w:cs="Times New Roman"/>
          <w:sz w:val="24"/>
          <w:szCs w:val="20"/>
          <w:lang w:eastAsia="pl-PL"/>
        </w:rPr>
      </w:pPr>
    </w:p>
    <w:p w:rsidR="008C37E9" w:rsidRPr="002F5065" w:rsidRDefault="008C37E9" w:rsidP="008C37E9">
      <w:pPr>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 xml:space="preserve">                                                                                                                               Zatwierdził :</w:t>
      </w:r>
    </w:p>
    <w:p w:rsidR="008C37E9" w:rsidRPr="002F5065" w:rsidRDefault="008C37E9" w:rsidP="008C37E9">
      <w:pPr>
        <w:spacing w:after="0" w:line="281" w:lineRule="exact"/>
        <w:rPr>
          <w:rFonts w:ascii="Times New Roman" w:eastAsia="Times New Roman" w:hAnsi="Times New Roman" w:cs="Times New Roman"/>
          <w:sz w:val="24"/>
          <w:szCs w:val="20"/>
          <w:lang w:eastAsia="pl-PL"/>
        </w:rPr>
      </w:pPr>
    </w:p>
    <w:p w:rsidR="008C37E9" w:rsidRPr="002F5065" w:rsidRDefault="008C37E9" w:rsidP="008C37E9">
      <w:pPr>
        <w:spacing w:after="0" w:line="229" w:lineRule="exact"/>
        <w:jc w:val="right"/>
        <w:rPr>
          <w:rFonts w:ascii="Times New Roman" w:eastAsia="Times New Roman" w:hAnsi="Times New Roman" w:cs="Times New Roman"/>
          <w:sz w:val="24"/>
          <w:szCs w:val="24"/>
          <w:lang w:eastAsia="pl-PL"/>
        </w:rPr>
      </w:pPr>
      <w:r w:rsidRPr="002F5065">
        <w:rPr>
          <w:rFonts w:ascii="Times New Roman" w:eastAsia="Times New Roman" w:hAnsi="Times New Roman" w:cs="Times New Roman"/>
          <w:sz w:val="24"/>
          <w:szCs w:val="24"/>
          <w:lang w:eastAsia="pl-PL"/>
        </w:rPr>
        <w:t xml:space="preserve">    Prezes </w:t>
      </w:r>
      <w:proofErr w:type="spellStart"/>
      <w:r w:rsidRPr="002F5065">
        <w:rPr>
          <w:rFonts w:ascii="Times New Roman" w:eastAsia="Times New Roman" w:hAnsi="Times New Roman" w:cs="Times New Roman"/>
          <w:sz w:val="24"/>
          <w:szCs w:val="24"/>
          <w:lang w:eastAsia="pl-PL"/>
        </w:rPr>
        <w:t>ZGKiM</w:t>
      </w:r>
      <w:proofErr w:type="spellEnd"/>
      <w:r w:rsidRPr="002F5065">
        <w:rPr>
          <w:rFonts w:ascii="Times New Roman" w:eastAsia="Times New Roman" w:hAnsi="Times New Roman" w:cs="Times New Roman"/>
          <w:sz w:val="24"/>
          <w:szCs w:val="24"/>
          <w:lang w:eastAsia="pl-PL"/>
        </w:rPr>
        <w:t xml:space="preserve"> Sp. z o.o. w </w:t>
      </w:r>
      <w:proofErr w:type="spellStart"/>
      <w:r w:rsidRPr="002F5065">
        <w:rPr>
          <w:rFonts w:ascii="Times New Roman" w:eastAsia="Times New Roman" w:hAnsi="Times New Roman" w:cs="Times New Roman"/>
          <w:sz w:val="24"/>
          <w:szCs w:val="24"/>
          <w:lang w:eastAsia="pl-PL"/>
        </w:rPr>
        <w:t>Kamionku</w:t>
      </w:r>
      <w:proofErr w:type="spellEnd"/>
    </w:p>
    <w:p w:rsidR="008C37E9" w:rsidRPr="002F5065" w:rsidRDefault="008C37E9" w:rsidP="008C37E9">
      <w:pPr>
        <w:spacing w:after="0" w:line="229" w:lineRule="exact"/>
        <w:jc w:val="right"/>
        <w:rPr>
          <w:rFonts w:ascii="Times New Roman" w:eastAsia="Times New Roman" w:hAnsi="Times New Roman" w:cs="Times New Roman"/>
          <w:sz w:val="24"/>
          <w:szCs w:val="24"/>
          <w:lang w:eastAsia="pl-PL"/>
        </w:rPr>
      </w:pPr>
    </w:p>
    <w:p w:rsidR="008C37E9" w:rsidRPr="002F5065" w:rsidRDefault="008C37E9" w:rsidP="008C37E9">
      <w:pPr>
        <w:spacing w:after="0" w:line="229" w:lineRule="exact"/>
        <w:jc w:val="center"/>
        <w:rPr>
          <w:rFonts w:ascii="Times New Roman" w:eastAsia="Times New Roman" w:hAnsi="Times New Roman" w:cs="Times New Roman"/>
          <w:sz w:val="24"/>
          <w:szCs w:val="24"/>
          <w:lang w:eastAsia="pl-PL"/>
        </w:rPr>
      </w:pPr>
      <w:r w:rsidRPr="002F5065">
        <w:rPr>
          <w:rFonts w:ascii="Times New Roman" w:eastAsia="Times New Roman" w:hAnsi="Times New Roman" w:cs="Times New Roman"/>
          <w:sz w:val="24"/>
          <w:szCs w:val="24"/>
          <w:lang w:eastAsia="pl-PL"/>
        </w:rPr>
        <w:t xml:space="preserve">                                                                                                         Godlewski Aleksander</w:t>
      </w:r>
    </w:p>
    <w:p w:rsidR="008C37E9" w:rsidRPr="002F5065" w:rsidRDefault="008C37E9" w:rsidP="008C37E9">
      <w:pPr>
        <w:spacing w:after="0" w:line="224"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00" w:lineRule="exact"/>
        <w:rPr>
          <w:rFonts w:ascii="Times New Roman" w:eastAsia="Times New Roman" w:hAnsi="Times New Roman" w:cs="Times New Roman"/>
          <w:sz w:val="24"/>
          <w:szCs w:val="20"/>
          <w:lang w:eastAsia="pl-PL"/>
        </w:rPr>
      </w:pPr>
    </w:p>
    <w:p w:rsidR="008C37E9" w:rsidRPr="002F5065" w:rsidRDefault="008C37E9" w:rsidP="008C37E9">
      <w:pPr>
        <w:spacing w:after="0" w:line="251" w:lineRule="exact"/>
        <w:rPr>
          <w:rFonts w:ascii="Times New Roman" w:eastAsia="Times New Roman" w:hAnsi="Times New Roman" w:cs="Times New Roman"/>
          <w:sz w:val="24"/>
          <w:szCs w:val="20"/>
          <w:lang w:eastAsia="pl-PL"/>
        </w:rPr>
      </w:pPr>
    </w:p>
    <w:p w:rsidR="008C37E9" w:rsidRPr="002F5065" w:rsidRDefault="008C37E9" w:rsidP="008C37E9">
      <w:pPr>
        <w:spacing w:after="0" w:line="0" w:lineRule="atLeast"/>
        <w:rPr>
          <w:rFonts w:ascii="Times New Roman" w:eastAsia="Times New Roman" w:hAnsi="Times New Roman" w:cs="Times New Roman"/>
          <w:sz w:val="24"/>
          <w:szCs w:val="20"/>
          <w:lang w:eastAsia="pl-PL"/>
        </w:rPr>
        <w:sectPr w:rsidR="008C37E9" w:rsidRPr="002F5065" w:rsidSect="005E0803">
          <w:pgSz w:w="11900" w:h="16838"/>
          <w:pgMar w:top="1411" w:right="985" w:bottom="1440" w:left="1134" w:header="0" w:footer="0" w:gutter="0"/>
          <w:cols w:space="0" w:equalWidth="0">
            <w:col w:w="9781"/>
          </w:cols>
          <w:docGrid w:linePitch="360"/>
        </w:sectPr>
      </w:pPr>
      <w:r w:rsidRPr="002F5065">
        <w:rPr>
          <w:rFonts w:ascii="Times New Roman" w:eastAsia="Times New Roman" w:hAnsi="Times New Roman" w:cs="Times New Roman"/>
          <w:sz w:val="24"/>
          <w:szCs w:val="20"/>
          <w:lang w:eastAsia="pl-PL"/>
        </w:rPr>
        <w:t>Kamionek, 07.04.2022 r.</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bookmarkStart w:id="1" w:name="page2"/>
      <w:bookmarkEnd w:id="1"/>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before="238" w:after="0" w:line="240" w:lineRule="auto"/>
        <w:jc w:val="center"/>
        <w:rPr>
          <w:rFonts w:ascii="Times New Roman" w:eastAsia="Times New Roman" w:hAnsi="Times New Roman" w:cs="Times New Roman"/>
          <w:sz w:val="28"/>
          <w:szCs w:val="28"/>
          <w:lang w:eastAsia="pl-PL"/>
        </w:rPr>
      </w:pPr>
      <w:r w:rsidRPr="002F5065">
        <w:rPr>
          <w:rFonts w:ascii="Times New Roman" w:eastAsia="Times New Roman" w:hAnsi="Times New Roman" w:cs="Times New Roman"/>
          <w:b/>
          <w:bCs/>
          <w:sz w:val="28"/>
          <w:szCs w:val="28"/>
          <w:lang w:eastAsia="pl-PL"/>
        </w:rPr>
        <w:t>Rozdział I</w:t>
      </w:r>
      <w:r w:rsidRPr="00B1695A">
        <w:rPr>
          <w:rFonts w:ascii="Times New Roman" w:eastAsia="Times New Roman" w:hAnsi="Times New Roman" w:cs="Times New Roman"/>
          <w:b/>
          <w:bCs/>
          <w:sz w:val="28"/>
          <w:szCs w:val="28"/>
          <w:lang w:eastAsia="pl-PL"/>
        </w:rPr>
        <w:t xml:space="preserve"> </w:t>
      </w:r>
    </w:p>
    <w:p w:rsidR="008C37E9" w:rsidRPr="002F5065" w:rsidRDefault="008C37E9" w:rsidP="008C37E9">
      <w:pPr>
        <w:tabs>
          <w:tab w:val="left" w:pos="600"/>
        </w:tabs>
        <w:spacing w:after="0" w:line="0" w:lineRule="atLeast"/>
        <w:ind w:left="600"/>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Nazwa i adres Zamawiającego</w:t>
      </w:r>
    </w:p>
    <w:p w:rsidR="008C37E9" w:rsidRPr="002F5065" w:rsidRDefault="008C37E9" w:rsidP="008C37E9">
      <w:pPr>
        <w:tabs>
          <w:tab w:val="left" w:pos="600"/>
        </w:tabs>
        <w:spacing w:after="0" w:line="0" w:lineRule="atLeast"/>
        <w:ind w:left="600"/>
        <w:jc w:val="center"/>
        <w:rPr>
          <w:rFonts w:ascii="Times New Roman" w:eastAsia="Times New Roman" w:hAnsi="Times New Roman" w:cs="Times New Roman"/>
          <w:b/>
          <w:sz w:val="28"/>
          <w:szCs w:val="20"/>
          <w:lang w:eastAsia="pl-PL"/>
        </w:rPr>
      </w:pPr>
    </w:p>
    <w:p w:rsidR="008C37E9" w:rsidRPr="002F5065" w:rsidRDefault="008C37E9" w:rsidP="008C37E9">
      <w:pPr>
        <w:spacing w:after="0" w:line="236" w:lineRule="exact"/>
        <w:rPr>
          <w:rFonts w:ascii="Times New Roman" w:eastAsia="Times New Roman" w:hAnsi="Times New Roman" w:cs="Times New Roman"/>
          <w:sz w:val="20"/>
          <w:szCs w:val="20"/>
          <w:lang w:eastAsia="pl-PL"/>
        </w:rPr>
      </w:pPr>
    </w:p>
    <w:p w:rsidR="008C37E9" w:rsidRPr="002F5065" w:rsidRDefault="008C37E9" w:rsidP="008C37E9">
      <w:pPr>
        <w:spacing w:after="0" w:line="20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 xml:space="preserve">Zakład Gospodarki Komunalnej i Mieszkaniowej w </w:t>
      </w:r>
      <w:proofErr w:type="spellStart"/>
      <w:r w:rsidRPr="002F5065">
        <w:rPr>
          <w:rFonts w:ascii="Times New Roman" w:eastAsia="Times New Roman" w:hAnsi="Times New Roman" w:cs="Times New Roman"/>
          <w:b/>
          <w:sz w:val="24"/>
          <w:szCs w:val="20"/>
          <w:lang w:eastAsia="pl-PL"/>
        </w:rPr>
        <w:t>Kamionku</w:t>
      </w:r>
      <w:proofErr w:type="spellEnd"/>
      <w:r w:rsidRPr="002F5065">
        <w:rPr>
          <w:rFonts w:ascii="Times New Roman" w:eastAsia="Times New Roman" w:hAnsi="Times New Roman" w:cs="Times New Roman"/>
          <w:b/>
          <w:sz w:val="24"/>
          <w:szCs w:val="20"/>
          <w:lang w:eastAsia="pl-PL"/>
        </w:rPr>
        <w:t xml:space="preserve"> Sp. z o. o.  </w:t>
      </w:r>
    </w:p>
    <w:p w:rsidR="008C37E9" w:rsidRPr="002F5065" w:rsidRDefault="008C37E9" w:rsidP="008C37E9">
      <w:pPr>
        <w:spacing w:after="0" w:line="20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Kamionek 25, 12-100 Szczytno</w:t>
      </w:r>
    </w:p>
    <w:p w:rsidR="008C37E9" w:rsidRPr="002F5065" w:rsidRDefault="008C37E9" w:rsidP="008C37E9">
      <w:pPr>
        <w:spacing w:after="0" w:line="20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NIP: 7451853607, REGON: 386182246</w:t>
      </w:r>
    </w:p>
    <w:p w:rsidR="008C37E9" w:rsidRPr="002F5065" w:rsidRDefault="008C37E9" w:rsidP="008C37E9">
      <w:pPr>
        <w:spacing w:after="0" w:line="210"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e-mail: zamowienia@zgkim-kamionek.pl</w:t>
      </w:r>
    </w:p>
    <w:p w:rsidR="008C37E9" w:rsidRPr="002F5065" w:rsidRDefault="008C37E9" w:rsidP="008C37E9">
      <w:pPr>
        <w:spacing w:after="0" w:line="220" w:lineRule="auto"/>
        <w:rPr>
          <w:rFonts w:ascii="Times New Roman" w:eastAsia="Times New Roman" w:hAnsi="Times New Roman" w:cs="Times New Roman"/>
          <w:b/>
          <w:color w:val="0066CC"/>
          <w:sz w:val="24"/>
          <w:szCs w:val="24"/>
          <w:u w:val="single"/>
          <w:lang w:eastAsia="pl-PL"/>
        </w:rPr>
      </w:pPr>
      <w:r w:rsidRPr="002F5065">
        <w:rPr>
          <w:rFonts w:ascii="Times New Roman" w:eastAsia="Times New Roman" w:hAnsi="Times New Roman" w:cs="Times New Roman"/>
          <w:b/>
          <w:sz w:val="24"/>
          <w:szCs w:val="20"/>
          <w:lang w:eastAsia="pl-PL"/>
        </w:rPr>
        <w:t xml:space="preserve">strona www: </w:t>
      </w:r>
      <w:r w:rsidRPr="002F5065">
        <w:rPr>
          <w:rFonts w:ascii="Times New Roman" w:eastAsia="Calibri" w:hAnsi="Times New Roman" w:cs="Times New Roman"/>
          <w:sz w:val="24"/>
          <w:szCs w:val="24"/>
          <w:lang w:eastAsia="pl-PL"/>
        </w:rPr>
        <w:t>https://platformazakupowa.pl/pn/zgkim_kamionek</w:t>
      </w:r>
    </w:p>
    <w:p w:rsidR="008C37E9" w:rsidRPr="002F5065" w:rsidRDefault="008C37E9" w:rsidP="008C37E9">
      <w:pPr>
        <w:spacing w:before="238" w:after="0" w:line="240" w:lineRule="auto"/>
        <w:jc w:val="center"/>
        <w:rPr>
          <w:rFonts w:ascii="Times New Roman" w:eastAsia="Times New Roman" w:hAnsi="Times New Roman" w:cs="Times New Roman"/>
          <w:sz w:val="28"/>
          <w:szCs w:val="28"/>
          <w:lang w:eastAsia="pl-PL"/>
        </w:rPr>
      </w:pPr>
      <w:r w:rsidRPr="00B1695A">
        <w:rPr>
          <w:rFonts w:ascii="Times New Roman" w:eastAsia="Times New Roman" w:hAnsi="Times New Roman" w:cs="Times New Roman"/>
          <w:b/>
          <w:bCs/>
          <w:sz w:val="28"/>
          <w:szCs w:val="28"/>
          <w:lang w:eastAsia="pl-PL"/>
        </w:rPr>
        <w:t xml:space="preserve">Rozdział II </w:t>
      </w:r>
    </w:p>
    <w:p w:rsidR="008C37E9" w:rsidRPr="002F5065" w:rsidRDefault="008C37E9" w:rsidP="008C37E9">
      <w:pPr>
        <w:spacing w:after="0" w:line="0" w:lineRule="atLeast"/>
        <w:ind w:left="360"/>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Tryb udzielania zamówienia</w:t>
      </w:r>
    </w:p>
    <w:p w:rsidR="008C37E9" w:rsidRPr="002F5065" w:rsidRDefault="008C37E9" w:rsidP="008C37E9">
      <w:pPr>
        <w:pStyle w:val="NormalnyWeb"/>
        <w:numPr>
          <w:ilvl w:val="0"/>
          <w:numId w:val="17"/>
        </w:numPr>
        <w:spacing w:before="238" w:beforeAutospacing="0" w:after="198" w:line="240" w:lineRule="auto"/>
      </w:pPr>
      <w:r w:rsidRPr="002F5065">
        <w:t>Postępowanie jest prowadzone na podstawie Regulaminu Udzielania Zamówień Publicznych Sektorowych obowiązującego</w:t>
      </w:r>
      <w:r w:rsidRPr="002F5065">
        <w:rPr>
          <w:b/>
        </w:rPr>
        <w:t xml:space="preserve"> </w:t>
      </w:r>
      <w:r w:rsidRPr="002F5065">
        <w:t>w</w:t>
      </w:r>
      <w:r w:rsidRPr="002F5065">
        <w:rPr>
          <w:b/>
        </w:rPr>
        <w:t xml:space="preserve"> </w:t>
      </w:r>
      <w:r w:rsidRPr="002F5065">
        <w:t xml:space="preserve">Zakładzie Gospodarki Komunalnej                   i Mieszkaniowej w </w:t>
      </w:r>
      <w:proofErr w:type="spellStart"/>
      <w:r w:rsidRPr="002F5065">
        <w:t>Kamionku</w:t>
      </w:r>
      <w:proofErr w:type="spellEnd"/>
      <w:r w:rsidRPr="002F5065">
        <w:t xml:space="preserve"> Sp. z o.o. Regulamin dostępny jest w siedzibie Zamawiającego.</w:t>
      </w:r>
    </w:p>
    <w:p w:rsidR="008C37E9" w:rsidRPr="002F5065" w:rsidRDefault="008C37E9" w:rsidP="008C37E9">
      <w:pPr>
        <w:pStyle w:val="NormalnyWeb"/>
        <w:numPr>
          <w:ilvl w:val="0"/>
          <w:numId w:val="17"/>
        </w:numPr>
        <w:spacing w:before="238" w:beforeAutospacing="0" w:after="198" w:line="240" w:lineRule="auto"/>
      </w:pPr>
      <w:r w:rsidRPr="002F5065">
        <w:t>Wartość niniejszego zamówienia przekracza kwotę 130.000,00 zł, lecz jest niższa od progów unijnych określonych w art. 3 ustawy PZP, jest zamówieniem sektorowym – udzielanym w celu wykonywania działalności w sektorze wodno-kanalizacyjnym określonym w art. 5 ust. 4 pkt. 1 Ustawy Prawo Zamówień Publicznych</w:t>
      </w:r>
      <w:r w:rsidRPr="002F5065">
        <w:rPr>
          <w:rFonts w:eastAsia="Calibri"/>
        </w:rPr>
        <w:t xml:space="preserve">(Dz. U. poz. 2019 z </w:t>
      </w:r>
      <w:proofErr w:type="spellStart"/>
      <w:r w:rsidRPr="002F5065">
        <w:rPr>
          <w:rFonts w:eastAsia="Calibri"/>
        </w:rPr>
        <w:t>późn</w:t>
      </w:r>
      <w:proofErr w:type="spellEnd"/>
      <w:r w:rsidRPr="002F5065">
        <w:rPr>
          <w:rFonts w:eastAsia="Calibri"/>
        </w:rPr>
        <w:t>. zm.)</w:t>
      </w:r>
      <w:r w:rsidRPr="002F5065">
        <w:t>. Do niniejszego zamówienia nie stosuje się Ustawy Prawo Zamówień Publicznych.</w:t>
      </w:r>
    </w:p>
    <w:p w:rsidR="008C37E9" w:rsidRPr="002F5065" w:rsidRDefault="008C37E9" w:rsidP="008C37E9">
      <w:pPr>
        <w:pStyle w:val="Akapitzlist"/>
        <w:spacing w:before="238"/>
        <w:ind w:left="720"/>
        <w:jc w:val="center"/>
        <w:rPr>
          <w:rFonts w:ascii="Times New Roman" w:eastAsia="Times New Roman" w:hAnsi="Times New Roman" w:cs="Times New Roman"/>
          <w:sz w:val="28"/>
          <w:szCs w:val="28"/>
        </w:rPr>
      </w:pPr>
      <w:r w:rsidRPr="002F5065">
        <w:rPr>
          <w:rFonts w:ascii="Times New Roman" w:eastAsia="Times New Roman" w:hAnsi="Times New Roman" w:cs="Times New Roman"/>
          <w:b/>
          <w:bCs/>
          <w:sz w:val="28"/>
          <w:szCs w:val="28"/>
        </w:rPr>
        <w:t>Rozdział III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 xml:space="preserve">     Opis przedmiotu zamówienia</w:t>
      </w:r>
    </w:p>
    <w:p w:rsidR="008C37E9" w:rsidRPr="002F5065" w:rsidRDefault="008C37E9" w:rsidP="008C37E9">
      <w:pPr>
        <w:pStyle w:val="Akapitzlist"/>
        <w:numPr>
          <w:ilvl w:val="0"/>
          <w:numId w:val="31"/>
        </w:numPr>
        <w:spacing w:before="100" w:beforeAutospacing="1"/>
        <w:rPr>
          <w:rFonts w:ascii="Times New Roman" w:eastAsia="Times New Roman" w:hAnsi="Times New Roman" w:cs="Times New Roman"/>
          <w:sz w:val="24"/>
          <w:szCs w:val="24"/>
        </w:rPr>
      </w:pPr>
      <w:r w:rsidRPr="002F5065">
        <w:rPr>
          <w:rFonts w:ascii="Times New Roman" w:eastAsia="Times New Roman" w:hAnsi="Times New Roman" w:cs="Times New Roman"/>
          <w:sz w:val="24"/>
          <w:szCs w:val="24"/>
        </w:rPr>
        <w:t xml:space="preserve">Przedmiotem zamówienia jest dostawa materiałów do rozbudowy sieci wodociągowych i kanalizacyjnych na terenie gminy Szczytno. </w:t>
      </w:r>
      <w:r w:rsidRPr="002F5065">
        <w:rPr>
          <w:rFonts w:ascii="Times New Roman" w:eastAsia="Times New Roman" w:hAnsi="Times New Roman" w:cs="Times New Roman"/>
          <w:sz w:val="24"/>
        </w:rPr>
        <w:t xml:space="preserve">Szczegółowy opis przedmiotu zamówienia przedstawia </w:t>
      </w:r>
      <w:r w:rsidRPr="002F5065">
        <w:rPr>
          <w:rFonts w:ascii="Times New Roman" w:eastAsia="Times New Roman" w:hAnsi="Times New Roman" w:cs="Times New Roman"/>
          <w:color w:val="00000A"/>
          <w:sz w:val="24"/>
        </w:rPr>
        <w:t>załącznik nr 1,</w:t>
      </w:r>
      <w:r w:rsidRPr="002F5065">
        <w:rPr>
          <w:rFonts w:ascii="Times New Roman" w:eastAsia="Times New Roman" w:hAnsi="Times New Roman" w:cs="Times New Roman"/>
          <w:sz w:val="24"/>
        </w:rPr>
        <w:t xml:space="preserve"> a także formularz cenowy </w:t>
      </w:r>
      <w:r w:rsidRPr="002F5065">
        <w:rPr>
          <w:rFonts w:ascii="Times New Roman" w:eastAsia="Times New Roman" w:hAnsi="Times New Roman" w:cs="Times New Roman"/>
          <w:color w:val="00000A"/>
          <w:sz w:val="24"/>
        </w:rPr>
        <w:t>załącznik nr 2.</w:t>
      </w:r>
    </w:p>
    <w:p w:rsidR="008C37E9" w:rsidRPr="002F5065" w:rsidRDefault="008C37E9" w:rsidP="008C37E9">
      <w:pPr>
        <w:pStyle w:val="Akapitzlist"/>
        <w:numPr>
          <w:ilvl w:val="0"/>
          <w:numId w:val="31"/>
        </w:numPr>
        <w:spacing w:line="0" w:lineRule="atLeast"/>
        <w:jc w:val="both"/>
        <w:rPr>
          <w:rFonts w:ascii="Times New Roman" w:eastAsia="Times New Roman" w:hAnsi="Times New Roman" w:cs="Times New Roman"/>
          <w:sz w:val="24"/>
        </w:rPr>
      </w:pPr>
      <w:r w:rsidRPr="002F5065">
        <w:rPr>
          <w:rFonts w:ascii="Times New Roman" w:eastAsia="Times New Roman" w:hAnsi="Times New Roman" w:cs="Times New Roman"/>
          <w:sz w:val="24"/>
        </w:rPr>
        <w:t>Warunki realizacji zadania określono we wzorze umowy z Wykonawcą.</w:t>
      </w:r>
    </w:p>
    <w:p w:rsidR="008C37E9" w:rsidRPr="002F5065" w:rsidRDefault="008C37E9" w:rsidP="008C37E9">
      <w:pPr>
        <w:pStyle w:val="Akapitzlist"/>
        <w:numPr>
          <w:ilvl w:val="0"/>
          <w:numId w:val="31"/>
        </w:numPr>
        <w:spacing w:line="0" w:lineRule="atLeast"/>
        <w:jc w:val="both"/>
        <w:rPr>
          <w:rFonts w:ascii="Times New Roman" w:eastAsia="Times New Roman" w:hAnsi="Times New Roman" w:cs="Times New Roman"/>
          <w:sz w:val="24"/>
        </w:rPr>
      </w:pPr>
      <w:r w:rsidRPr="002F5065">
        <w:rPr>
          <w:rFonts w:ascii="Times New Roman" w:eastAsia="Times New Roman" w:hAnsi="Times New Roman" w:cs="Times New Roman"/>
          <w:color w:val="000000"/>
          <w:kern w:val="1"/>
          <w:sz w:val="24"/>
          <w:szCs w:val="24"/>
        </w:rPr>
        <w:t>Ilości materiałów określonych w załączniku nr 1 są orientacyjne i mogą ulec zmianie. Zamawiający zastrzega sobie, w sytuacjach tego wymagających, prawo rezygnacji z niektórych pozycji zamówienia lub odstąpienie od dalszego wykonania umowy.</w:t>
      </w:r>
    </w:p>
    <w:p w:rsidR="008C37E9" w:rsidRPr="002F5065" w:rsidRDefault="008C37E9" w:rsidP="008C37E9">
      <w:pPr>
        <w:pStyle w:val="Akapitzlist"/>
        <w:spacing w:before="238"/>
        <w:ind w:left="720"/>
        <w:jc w:val="center"/>
        <w:rPr>
          <w:rFonts w:ascii="Times New Roman" w:eastAsia="Times New Roman" w:hAnsi="Times New Roman" w:cs="Times New Roman"/>
          <w:b/>
          <w:bCs/>
          <w:sz w:val="28"/>
          <w:szCs w:val="28"/>
        </w:rPr>
      </w:pPr>
      <w:r w:rsidRPr="002F5065">
        <w:rPr>
          <w:rFonts w:ascii="Times New Roman" w:eastAsia="Times New Roman" w:hAnsi="Times New Roman" w:cs="Times New Roman"/>
          <w:b/>
          <w:bCs/>
          <w:sz w:val="28"/>
          <w:szCs w:val="28"/>
        </w:rPr>
        <w:t>Rozdział IV</w:t>
      </w:r>
    </w:p>
    <w:p w:rsidR="008C37E9" w:rsidRPr="004D3705" w:rsidRDefault="008C37E9" w:rsidP="008C37E9">
      <w:pPr>
        <w:pStyle w:val="Akapitzlist"/>
        <w:spacing w:before="238"/>
        <w:ind w:left="720"/>
        <w:jc w:val="center"/>
        <w:rPr>
          <w:rFonts w:ascii="Times New Roman" w:eastAsia="Times New Roman" w:hAnsi="Times New Roman" w:cs="Times New Roman"/>
          <w:sz w:val="28"/>
          <w:szCs w:val="28"/>
        </w:rPr>
      </w:pPr>
      <w:r w:rsidRPr="004D3705">
        <w:rPr>
          <w:rFonts w:ascii="Times New Roman" w:eastAsia="Times New Roman" w:hAnsi="Times New Roman" w:cs="Times New Roman"/>
          <w:b/>
          <w:bCs/>
          <w:sz w:val="24"/>
          <w:szCs w:val="24"/>
        </w:rPr>
        <w:t>Informacje podstawowe</w:t>
      </w:r>
    </w:p>
    <w:p w:rsidR="008C37E9" w:rsidRPr="002F5065" w:rsidRDefault="008C37E9" w:rsidP="008C37E9">
      <w:pPr>
        <w:spacing w:line="0" w:lineRule="atLeast"/>
        <w:jc w:val="center"/>
        <w:rPr>
          <w:rFonts w:ascii="Times New Roman" w:eastAsia="Times New Roman" w:hAnsi="Times New Roman" w:cs="Times New Roman"/>
          <w:sz w:val="24"/>
        </w:rPr>
      </w:pPr>
    </w:p>
    <w:p w:rsidR="008C37E9" w:rsidRPr="002F5065" w:rsidRDefault="008C37E9" w:rsidP="008C37E9">
      <w:pPr>
        <w:pStyle w:val="Akapitzlist"/>
        <w:numPr>
          <w:ilvl w:val="0"/>
          <w:numId w:val="36"/>
        </w:numPr>
        <w:spacing w:line="266" w:lineRule="exact"/>
        <w:rPr>
          <w:rFonts w:ascii="Times New Roman" w:eastAsia="Times New Roman" w:hAnsi="Times New Roman" w:cs="Times New Roman"/>
          <w:color w:val="0066B3"/>
          <w:sz w:val="24"/>
          <w:szCs w:val="24"/>
        </w:rPr>
      </w:pPr>
      <w:r w:rsidRPr="002F5065">
        <w:rPr>
          <w:rFonts w:ascii="Times New Roman" w:eastAsia="Times New Roman" w:hAnsi="Times New Roman" w:cs="Times New Roman"/>
          <w:sz w:val="24"/>
          <w:szCs w:val="24"/>
        </w:rPr>
        <w:t xml:space="preserve">Zamawiający poinformuje o kwocie jaką zamierza przeznaczyć na zrealizowanie zadania po terminie składania ofert, a przed ich otwarciem poprzez zamieszczenie komunikatu na platformie do obsługi postępowań przetargowych dostępnej pod adresem: </w:t>
      </w:r>
      <w:hyperlink r:id="rId8" w:history="1">
        <w:r w:rsidRPr="002F5065">
          <w:rPr>
            <w:rStyle w:val="Hipercze"/>
            <w:rFonts w:ascii="Times New Roman" w:eastAsia="Times New Roman" w:hAnsi="Times New Roman" w:cs="Times New Roman"/>
            <w:sz w:val="24"/>
            <w:szCs w:val="24"/>
          </w:rPr>
          <w:t>https://platformazakupowa.pl/pn/zgkim_kamionek</w:t>
        </w:r>
      </w:hyperlink>
      <w:r w:rsidRPr="002F5065">
        <w:rPr>
          <w:rFonts w:ascii="Times New Roman" w:eastAsia="Times New Roman" w:hAnsi="Times New Roman" w:cs="Times New Roman"/>
          <w:color w:val="0066B3"/>
          <w:sz w:val="24"/>
          <w:szCs w:val="24"/>
        </w:rPr>
        <w:t xml:space="preserve">. </w:t>
      </w:r>
      <w:r w:rsidRPr="002F5065">
        <w:rPr>
          <w:rFonts w:ascii="Times New Roman" w:eastAsia="Times New Roman" w:hAnsi="Times New Roman" w:cs="Times New Roman"/>
          <w:sz w:val="24"/>
          <w:szCs w:val="24"/>
        </w:rPr>
        <w:t>Niniejszy adres strony internetowej służy do pełnej obsługi postępowania.</w:t>
      </w:r>
    </w:p>
    <w:p w:rsidR="008C37E9" w:rsidRPr="002F5065" w:rsidRDefault="008C37E9" w:rsidP="008C37E9">
      <w:pPr>
        <w:spacing w:after="0" w:line="55" w:lineRule="exact"/>
        <w:ind w:firstLine="120"/>
        <w:rPr>
          <w:rFonts w:ascii="Times New Roman" w:eastAsia="Times New Roman" w:hAnsi="Times New Roman" w:cs="Times New Roman"/>
          <w:sz w:val="20"/>
          <w:szCs w:val="20"/>
          <w:lang w:eastAsia="pl-PL"/>
        </w:rPr>
      </w:pPr>
    </w:p>
    <w:p w:rsidR="008C37E9" w:rsidRPr="002F5065" w:rsidRDefault="008C37E9" w:rsidP="008C37E9">
      <w:pPr>
        <w:pStyle w:val="Akapitzlist"/>
        <w:numPr>
          <w:ilvl w:val="0"/>
          <w:numId w:val="36"/>
        </w:numPr>
        <w:spacing w:line="0" w:lineRule="atLeast"/>
        <w:rPr>
          <w:rFonts w:ascii="Times New Roman" w:eastAsia="Times New Roman" w:hAnsi="Times New Roman" w:cs="Times New Roman"/>
          <w:sz w:val="24"/>
        </w:rPr>
      </w:pPr>
      <w:r w:rsidRPr="002F5065">
        <w:rPr>
          <w:rFonts w:ascii="Times New Roman" w:eastAsia="Times New Roman" w:hAnsi="Times New Roman" w:cs="Times New Roman"/>
          <w:sz w:val="24"/>
        </w:rPr>
        <w:t>Zamawiający nie dopuszcza składania ofert częściowych.</w:t>
      </w:r>
    </w:p>
    <w:p w:rsidR="008C37E9" w:rsidRPr="002F5065" w:rsidRDefault="008C37E9" w:rsidP="008C37E9">
      <w:pPr>
        <w:spacing w:after="0" w:line="245" w:lineRule="exact"/>
        <w:rPr>
          <w:rFonts w:ascii="Times New Roman" w:eastAsia="Times New Roman" w:hAnsi="Times New Roman" w:cs="Times New Roman"/>
          <w:sz w:val="20"/>
          <w:szCs w:val="20"/>
          <w:lang w:eastAsia="pl-PL"/>
        </w:rPr>
      </w:pPr>
    </w:p>
    <w:p w:rsidR="008C37E9" w:rsidRPr="002F5065" w:rsidRDefault="008C37E9" w:rsidP="008C37E9">
      <w:pPr>
        <w:pStyle w:val="Akapitzlist"/>
        <w:numPr>
          <w:ilvl w:val="0"/>
          <w:numId w:val="36"/>
        </w:numPr>
        <w:spacing w:line="0" w:lineRule="atLeast"/>
        <w:rPr>
          <w:rFonts w:ascii="Times New Roman" w:eastAsia="Times New Roman" w:hAnsi="Times New Roman" w:cs="Times New Roman"/>
          <w:sz w:val="24"/>
        </w:rPr>
      </w:pPr>
      <w:r w:rsidRPr="002F5065">
        <w:rPr>
          <w:rFonts w:ascii="Times New Roman" w:eastAsia="Times New Roman" w:hAnsi="Times New Roman" w:cs="Times New Roman"/>
          <w:sz w:val="24"/>
        </w:rPr>
        <w:t>Zamawiający nie dopuszcza składania ofert wariantowych.</w:t>
      </w:r>
    </w:p>
    <w:p w:rsidR="008C37E9" w:rsidRPr="002F5065" w:rsidRDefault="008C37E9" w:rsidP="008C37E9">
      <w:pPr>
        <w:pStyle w:val="NormalnyWeb"/>
        <w:numPr>
          <w:ilvl w:val="0"/>
          <w:numId w:val="36"/>
        </w:numPr>
        <w:spacing w:before="238" w:beforeAutospacing="0" w:after="198" w:line="240" w:lineRule="auto"/>
      </w:pPr>
      <w:r w:rsidRPr="002F5065">
        <w:lastRenderedPageBreak/>
        <w:t>Zamawiający nie przewiduje zastosowania aukcji elektronicznej.</w:t>
      </w:r>
    </w:p>
    <w:p w:rsidR="008C37E9" w:rsidRPr="002F5065" w:rsidRDefault="008C37E9" w:rsidP="008C37E9">
      <w:pPr>
        <w:pStyle w:val="NormalnyWeb"/>
        <w:numPr>
          <w:ilvl w:val="0"/>
          <w:numId w:val="36"/>
        </w:numPr>
        <w:spacing w:before="238" w:beforeAutospacing="0" w:after="198" w:line="240" w:lineRule="auto"/>
      </w:pPr>
      <w:r w:rsidRPr="002F5065">
        <w:t>Zamawiający nie przewiduje złożenia ofert w postaci katalogów elektronicznych lub</w:t>
      </w:r>
      <w:r w:rsidRPr="002F5065">
        <w:rPr>
          <w:shd w:val="clear" w:color="auto" w:fill="FFFFFF"/>
        </w:rPr>
        <w:t> </w:t>
      </w:r>
      <w:r w:rsidRPr="002F5065">
        <w:t>dołączenia katalogów elektronicznych do oferty.</w:t>
      </w:r>
    </w:p>
    <w:p w:rsidR="008C37E9" w:rsidRPr="002F5065" w:rsidRDefault="008C37E9" w:rsidP="008C37E9">
      <w:pPr>
        <w:pStyle w:val="Akapitzlist"/>
        <w:spacing w:before="238"/>
        <w:ind w:left="720"/>
        <w:jc w:val="center"/>
        <w:rPr>
          <w:rFonts w:ascii="Times New Roman" w:eastAsia="Times New Roman" w:hAnsi="Times New Roman" w:cs="Times New Roman"/>
          <w:sz w:val="28"/>
          <w:szCs w:val="28"/>
        </w:rPr>
      </w:pPr>
      <w:r w:rsidRPr="002F5065">
        <w:rPr>
          <w:rFonts w:ascii="Times New Roman" w:eastAsia="Times New Roman" w:hAnsi="Times New Roman" w:cs="Times New Roman"/>
          <w:b/>
          <w:bCs/>
          <w:sz w:val="28"/>
          <w:szCs w:val="28"/>
        </w:rPr>
        <w:t>Rozdział V</w:t>
      </w:r>
    </w:p>
    <w:p w:rsidR="008C37E9" w:rsidRPr="002F5065" w:rsidRDefault="008C37E9" w:rsidP="008C37E9">
      <w:pPr>
        <w:spacing w:after="0" w:line="0" w:lineRule="atLeast"/>
        <w:rPr>
          <w:rFonts w:ascii="Times New Roman" w:eastAsia="Times New Roman" w:hAnsi="Times New Roman" w:cs="Times New Roman"/>
          <w:sz w:val="20"/>
          <w:szCs w:val="20"/>
          <w:lang w:eastAsia="pl-PL"/>
        </w:rPr>
      </w:pP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Termin wykonania zamówienia</w:t>
      </w:r>
    </w:p>
    <w:p w:rsidR="008C37E9" w:rsidRPr="002F5065" w:rsidRDefault="008C37E9" w:rsidP="008C37E9">
      <w:pPr>
        <w:spacing w:after="0" w:line="79"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Times New Roman" w:hAnsi="Times New Roman" w:cs="Times New Roman"/>
          <w:color w:val="000000"/>
          <w:sz w:val="24"/>
          <w:szCs w:val="20"/>
          <w:lang w:eastAsia="pl-PL"/>
        </w:rPr>
      </w:pPr>
      <w:r w:rsidRPr="002F5065">
        <w:rPr>
          <w:rFonts w:ascii="Times New Roman" w:eastAsia="Times New Roman" w:hAnsi="Times New Roman" w:cs="Times New Roman"/>
          <w:sz w:val="24"/>
          <w:szCs w:val="24"/>
          <w:lang w:eastAsia="pl-PL"/>
        </w:rPr>
        <w:t xml:space="preserve">Termin wykonania zamówienia </w:t>
      </w:r>
      <w:r w:rsidRPr="002F5065">
        <w:rPr>
          <w:rFonts w:ascii="Times New Roman" w:eastAsia="Times New Roman" w:hAnsi="Times New Roman" w:cs="Times New Roman"/>
          <w:color w:val="000000"/>
          <w:sz w:val="24"/>
          <w:szCs w:val="20"/>
          <w:lang w:eastAsia="pl-PL"/>
        </w:rPr>
        <w:t>do 20.05.2022r.</w:t>
      </w:r>
    </w:p>
    <w:p w:rsidR="008C37E9" w:rsidRPr="002F5065" w:rsidRDefault="008C37E9" w:rsidP="008C37E9">
      <w:pPr>
        <w:spacing w:after="0" w:line="0" w:lineRule="atLeast"/>
        <w:rPr>
          <w:rFonts w:ascii="Times New Roman" w:eastAsia="Times New Roman" w:hAnsi="Times New Roman" w:cs="Times New Roman"/>
          <w:sz w:val="24"/>
          <w:szCs w:val="24"/>
          <w:lang w:eastAsia="pl-PL"/>
        </w:rPr>
      </w:pPr>
    </w:p>
    <w:p w:rsidR="008C37E9" w:rsidRPr="002F5065" w:rsidRDefault="008C37E9" w:rsidP="008C37E9">
      <w:pPr>
        <w:pStyle w:val="NormalnyWeb"/>
        <w:spacing w:before="238" w:beforeAutospacing="0" w:after="0" w:line="240" w:lineRule="auto"/>
        <w:jc w:val="center"/>
        <w:rPr>
          <w:sz w:val="28"/>
          <w:szCs w:val="28"/>
        </w:rPr>
      </w:pPr>
      <w:r w:rsidRPr="002F5065">
        <w:rPr>
          <w:b/>
          <w:bCs/>
          <w:sz w:val="28"/>
          <w:szCs w:val="28"/>
        </w:rPr>
        <w:t xml:space="preserve">Rozdział VI </w:t>
      </w:r>
    </w:p>
    <w:p w:rsidR="008C37E9" w:rsidRPr="002F5065" w:rsidRDefault="008C37E9" w:rsidP="008C37E9">
      <w:pPr>
        <w:pStyle w:val="NormalnyWeb"/>
        <w:spacing w:before="238" w:beforeAutospacing="0" w:after="0" w:line="240" w:lineRule="auto"/>
        <w:jc w:val="center"/>
      </w:pPr>
      <w:r w:rsidRPr="002F5065">
        <w:rPr>
          <w:b/>
          <w:bCs/>
        </w:rPr>
        <w:t>Przesłanki wykluczenia Wykonawcy</w:t>
      </w:r>
    </w:p>
    <w:p w:rsidR="008C37E9" w:rsidRPr="002F5065" w:rsidRDefault="008C37E9" w:rsidP="008C37E9">
      <w:pPr>
        <w:pStyle w:val="NormalnyWeb"/>
        <w:numPr>
          <w:ilvl w:val="0"/>
          <w:numId w:val="37"/>
        </w:numPr>
        <w:spacing w:before="238" w:beforeAutospacing="0" w:after="0" w:line="240" w:lineRule="auto"/>
      </w:pPr>
      <w:r w:rsidRPr="002F5065">
        <w:t xml:space="preserve">Z postępowania o udzielenie zamówienia wyklucza się: </w:t>
      </w:r>
    </w:p>
    <w:p w:rsidR="008C37E9" w:rsidRPr="002F5065" w:rsidRDefault="008C37E9" w:rsidP="008C37E9">
      <w:pPr>
        <w:pStyle w:val="NormalnyWeb"/>
        <w:numPr>
          <w:ilvl w:val="0"/>
          <w:numId w:val="38"/>
        </w:numPr>
        <w:spacing w:before="238" w:beforeAutospacing="0" w:after="0" w:line="240" w:lineRule="auto"/>
      </w:pPr>
      <w:r w:rsidRPr="002F5065">
        <w:t xml:space="preserve">wykonawcę będącego osobą fizyczną, którego prawomocnie skazano za przestępstwo: </w:t>
      </w:r>
    </w:p>
    <w:p w:rsidR="008C37E9" w:rsidRPr="002F5065" w:rsidRDefault="008C37E9" w:rsidP="008C37E9">
      <w:pPr>
        <w:pStyle w:val="NormalnyWeb"/>
        <w:numPr>
          <w:ilvl w:val="0"/>
          <w:numId w:val="39"/>
        </w:numPr>
        <w:spacing w:before="238" w:beforeAutospacing="0" w:after="198" w:line="240" w:lineRule="auto"/>
      </w:pPr>
      <w:r w:rsidRPr="002F5065">
        <w:t xml:space="preserve">udziału w zorganizowanej grupie przestępczej albo związku mającym na celu popełnienie przestępstwa lub przestępstwa skarbowego, o którym mowa w art. 258 Kodeksu karnego, </w:t>
      </w:r>
    </w:p>
    <w:p w:rsidR="008C37E9" w:rsidRPr="002F5065" w:rsidRDefault="008C37E9" w:rsidP="008C37E9">
      <w:pPr>
        <w:pStyle w:val="NormalnyWeb"/>
        <w:numPr>
          <w:ilvl w:val="0"/>
          <w:numId w:val="39"/>
        </w:numPr>
        <w:spacing w:before="238" w:beforeAutospacing="0" w:after="198" w:line="240" w:lineRule="auto"/>
      </w:pPr>
      <w:r w:rsidRPr="002F5065">
        <w:t xml:space="preserve">handlu ludźmi, o którym mowa w art. 189a Kodeksu karnego, </w:t>
      </w:r>
    </w:p>
    <w:p w:rsidR="008C37E9" w:rsidRPr="002F5065" w:rsidRDefault="008C37E9" w:rsidP="008C37E9">
      <w:pPr>
        <w:pStyle w:val="NormalnyWeb"/>
        <w:numPr>
          <w:ilvl w:val="0"/>
          <w:numId w:val="39"/>
        </w:numPr>
        <w:spacing w:before="238" w:beforeAutospacing="0" w:after="198" w:line="240" w:lineRule="auto"/>
      </w:pPr>
      <w:r w:rsidRPr="002F5065">
        <w:t xml:space="preserve">o którym mowa w art. 228-230a, art. 250a Kodeksu karnego lub w art. 46 lub art. 48 ustawy z dnia 25 czerwca 2010 r. o sporcie, </w:t>
      </w:r>
    </w:p>
    <w:p w:rsidR="008C37E9" w:rsidRPr="002F5065" w:rsidRDefault="008C37E9" w:rsidP="008C37E9">
      <w:pPr>
        <w:pStyle w:val="NormalnyWeb"/>
        <w:numPr>
          <w:ilvl w:val="0"/>
          <w:numId w:val="39"/>
        </w:numPr>
        <w:spacing w:before="238" w:beforeAutospacing="0" w:after="198" w:line="240" w:lineRule="auto"/>
      </w:pPr>
      <w:r w:rsidRPr="002F5065">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C37E9" w:rsidRPr="002F5065" w:rsidRDefault="008C37E9" w:rsidP="008C37E9">
      <w:pPr>
        <w:pStyle w:val="NormalnyWeb"/>
        <w:numPr>
          <w:ilvl w:val="0"/>
          <w:numId w:val="39"/>
        </w:numPr>
        <w:spacing w:before="238" w:beforeAutospacing="0" w:after="198" w:line="240" w:lineRule="auto"/>
      </w:pPr>
      <w:r w:rsidRPr="002F5065">
        <w:t xml:space="preserve">o charakterze terrorystycznym, o którym mowa w art. 115 § 20 Kodeksu karnego, lub mające na celu popełnienie tego przestępstwa, </w:t>
      </w:r>
    </w:p>
    <w:p w:rsidR="008C37E9" w:rsidRPr="002F5065" w:rsidRDefault="008C37E9" w:rsidP="008C37E9">
      <w:pPr>
        <w:pStyle w:val="NormalnyWeb"/>
        <w:numPr>
          <w:ilvl w:val="0"/>
          <w:numId w:val="39"/>
        </w:numPr>
        <w:spacing w:before="238" w:beforeAutospacing="0" w:after="198" w:line="240" w:lineRule="auto"/>
      </w:pPr>
      <w:r w:rsidRPr="002F5065">
        <w:t>powierzenia wykonywania pracy małoletniemu cudzoziemcowi, o którym mowa w</w:t>
      </w:r>
      <w:r w:rsidRPr="002F5065">
        <w:rPr>
          <w:shd w:val="clear" w:color="auto" w:fill="FFFFFF"/>
        </w:rPr>
        <w:t> </w:t>
      </w:r>
      <w:r w:rsidRPr="002F5065">
        <w:t>art. 9 ust. 2 ustawy z dnia 15 czerwca 2012 r. o skutkach powierzania wykonywania pracy cudzoziemcom przebywającym wbrew przepisom na</w:t>
      </w:r>
      <w:r w:rsidRPr="002F5065">
        <w:rPr>
          <w:shd w:val="clear" w:color="auto" w:fill="FFFFFF"/>
        </w:rPr>
        <w:t> </w:t>
      </w:r>
      <w:r w:rsidRPr="002F5065">
        <w:t xml:space="preserve">terytorium Rzeczypospolitej Polskiej (Dz. U. poz. 769), </w:t>
      </w:r>
    </w:p>
    <w:p w:rsidR="008C37E9" w:rsidRPr="002F5065" w:rsidRDefault="008C37E9" w:rsidP="008C37E9">
      <w:pPr>
        <w:pStyle w:val="NormalnyWeb"/>
        <w:numPr>
          <w:ilvl w:val="0"/>
          <w:numId w:val="39"/>
        </w:numPr>
        <w:spacing w:before="238" w:beforeAutospacing="0" w:after="198" w:line="240" w:lineRule="auto"/>
      </w:pPr>
      <w:r w:rsidRPr="002F5065">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C37E9" w:rsidRPr="002F5065" w:rsidRDefault="008C37E9" w:rsidP="008C37E9">
      <w:pPr>
        <w:pStyle w:val="NormalnyWeb"/>
        <w:numPr>
          <w:ilvl w:val="0"/>
          <w:numId w:val="39"/>
        </w:numPr>
        <w:spacing w:before="238" w:beforeAutospacing="0" w:after="198" w:line="240" w:lineRule="auto"/>
      </w:pPr>
      <w:r w:rsidRPr="002F5065">
        <w:t>o którym mowa w art. 9 ust. 1 i 3 lub art. 10 ustawy z dnia 15 czerwca 2012 r. o</w:t>
      </w:r>
      <w:r w:rsidRPr="002F5065">
        <w:rPr>
          <w:shd w:val="clear" w:color="auto" w:fill="FFFFFF"/>
        </w:rPr>
        <w:t> </w:t>
      </w:r>
      <w:r w:rsidRPr="002F5065">
        <w:t xml:space="preserve">skutkach powierzania wykonywania pracy cudzoziemcom przebywającym wbrew przepisom na terytorium Rzeczypospolitej Polskiej - lub za odpowiedni czyn zabroniony określony w przepisach prawa obcego, </w:t>
      </w:r>
    </w:p>
    <w:p w:rsidR="008C37E9" w:rsidRPr="002F5065" w:rsidRDefault="008C37E9" w:rsidP="008C37E9">
      <w:pPr>
        <w:pStyle w:val="NormalnyWeb"/>
        <w:numPr>
          <w:ilvl w:val="0"/>
          <w:numId w:val="40"/>
        </w:numPr>
        <w:spacing w:before="238" w:beforeAutospacing="0" w:after="198" w:line="240" w:lineRule="auto"/>
      </w:pPr>
      <w:r w:rsidRPr="002F5065">
        <w:t xml:space="preserve">wykonawcę, jeżeli urzędującego członka jego organu zarządzającego lub nadzorczego, wspólnika spółki w spółce jawnej lub partnerskiej albo </w:t>
      </w:r>
      <w:r w:rsidRPr="002F5065">
        <w:lastRenderedPageBreak/>
        <w:t>komplementariusza w spółce komandytowej lub komandytowo-akcyjnej lub prokurenta prawomocnie skazano z</w:t>
      </w:r>
      <w:r w:rsidRPr="002F5065">
        <w:rPr>
          <w:shd w:val="clear" w:color="auto" w:fill="FFFFFF"/>
        </w:rPr>
        <w:t>a </w:t>
      </w:r>
      <w:r w:rsidRPr="002F5065">
        <w:t xml:space="preserve">przestępstwo, o którym mowa w pkt 1, </w:t>
      </w:r>
    </w:p>
    <w:p w:rsidR="008C37E9" w:rsidRPr="002F5065" w:rsidRDefault="008C37E9" w:rsidP="008C37E9">
      <w:pPr>
        <w:pStyle w:val="NormalnyWeb"/>
        <w:numPr>
          <w:ilvl w:val="0"/>
          <w:numId w:val="40"/>
        </w:numPr>
        <w:spacing w:before="238" w:beforeAutospacing="0" w:after="198" w:line="240" w:lineRule="auto"/>
      </w:pPr>
      <w:r w:rsidRPr="002F5065">
        <w:t>wykonawcę, wobec którego wydano prawomocny wyrok sądu lub ostateczną decyzję administracyjną o zaleganiu z uiszczeniem podatków, opłat lub składek na</w:t>
      </w:r>
      <w:r w:rsidRPr="002F5065">
        <w:rPr>
          <w:shd w:val="clear" w:color="auto" w:fill="FFFFFF"/>
        </w:rPr>
        <w:t> </w:t>
      </w:r>
      <w:r w:rsidRPr="002F5065">
        <w:t>ubezpieczenie społeczne lub zdrowotne, chyba że wykonawca odpowiednio przed upływem terminu składania ofert dokonał płatności należnych podatków, opłat lub</w:t>
      </w:r>
      <w:r w:rsidRPr="002F5065">
        <w:rPr>
          <w:shd w:val="clear" w:color="auto" w:fill="FFFFFF"/>
        </w:rPr>
        <w:t> </w:t>
      </w:r>
      <w:r w:rsidRPr="002F5065">
        <w:t xml:space="preserve">składek na ubezpieczenie społeczne lub zdrowotne wraz z odsetkami lub grzywnami lub zawarł wiążące porozumienie w sprawie spłaty tych należności, </w:t>
      </w:r>
    </w:p>
    <w:p w:rsidR="008C37E9" w:rsidRPr="002F5065" w:rsidRDefault="008C37E9" w:rsidP="008C37E9">
      <w:pPr>
        <w:pStyle w:val="NormalnyWeb"/>
        <w:numPr>
          <w:ilvl w:val="0"/>
          <w:numId w:val="40"/>
        </w:numPr>
        <w:spacing w:before="238" w:beforeAutospacing="0" w:after="198" w:line="240" w:lineRule="auto"/>
      </w:pPr>
      <w:r w:rsidRPr="002F5065">
        <w:t xml:space="preserve">wykonawcę, wobec którego prawomocnie orzeczono zakaz ubiegania się o zamówienia publiczne; </w:t>
      </w:r>
    </w:p>
    <w:p w:rsidR="008C37E9" w:rsidRPr="002F5065" w:rsidRDefault="008C37E9" w:rsidP="008C37E9">
      <w:pPr>
        <w:pStyle w:val="NormalnyWeb"/>
        <w:numPr>
          <w:ilvl w:val="0"/>
          <w:numId w:val="40"/>
        </w:numPr>
        <w:spacing w:before="238" w:beforeAutospacing="0" w:after="198" w:line="240" w:lineRule="auto"/>
      </w:pPr>
      <w:r w:rsidRPr="002F5065">
        <w:t>wykonawcę, jeżeli Zamawiający może stwierdzić, na podstawie wiarygodnych przesłanek, że wykonawca zawarł z innymi wykonawcami porozumienie mające na</w:t>
      </w:r>
      <w:r w:rsidRPr="002F5065">
        <w:rPr>
          <w:shd w:val="clear" w:color="auto" w:fill="FFFFFF"/>
        </w:rPr>
        <w:t> </w:t>
      </w:r>
      <w:r w:rsidRPr="002F5065">
        <w:t xml:space="preserve">celu zakłócenie konkurencji, w szczególności jeżeli należąc do tej samej grupy kapitałowej w rozumieniu ustawy z dnia 16 lutego 2007 r. o ochronie konkurencji </w:t>
      </w:r>
      <w:r w:rsidRPr="002F5065">
        <w:rPr>
          <w:shd w:val="clear" w:color="auto" w:fill="FFFFFF"/>
        </w:rPr>
        <w:t>i </w:t>
      </w:r>
      <w:r w:rsidRPr="002F5065">
        <w:t>konsumentów, złożyli odrębne oferty, chyba że wykażą, że przygotowali te oferty lub</w:t>
      </w:r>
      <w:r w:rsidRPr="002F5065">
        <w:rPr>
          <w:shd w:val="clear" w:color="auto" w:fill="FFFFFF"/>
        </w:rPr>
        <w:t> </w:t>
      </w:r>
      <w:r w:rsidRPr="002F5065">
        <w:t xml:space="preserve">wnioski niezależnie od siebie, </w:t>
      </w:r>
    </w:p>
    <w:p w:rsidR="008C37E9" w:rsidRPr="002F5065" w:rsidRDefault="008C37E9" w:rsidP="008C37E9">
      <w:pPr>
        <w:pStyle w:val="NormalnyWeb"/>
        <w:numPr>
          <w:ilvl w:val="0"/>
          <w:numId w:val="40"/>
        </w:numPr>
        <w:spacing w:before="238" w:beforeAutospacing="0" w:after="198" w:line="240" w:lineRule="auto"/>
      </w:pPr>
      <w:r w:rsidRPr="002F5065">
        <w:t>wykonawcę, jeżeli, doszło do zakłócenia konkurencji wynikającego z wcześniejszego zaangażowania tego wykonawcy lub podmiotu, który należy z wykonawcą do tej samej grupy kapitałowej w</w:t>
      </w:r>
      <w:r w:rsidRPr="002F5065">
        <w:rPr>
          <w:shd w:val="clear" w:color="auto" w:fill="FFFFFF"/>
        </w:rPr>
        <w:t> </w:t>
      </w:r>
      <w:r w:rsidRPr="002F5065">
        <w:t>rozumieniu ustawy z dnia 16 lutego 2007 r. o ochronie konkurencji i konsumentów, chyba że spowodowane tym zakłócenie konkurencji może być wyeliminowane w inny sposób niż przez wykluczenie wykonawcy z udziału w postępowaniu o udzielenie zamówienia konkurencji i konsumentów, chyba że spowodowane tym zakłócenie konkurencji może być wyeliminowane w inny sposób niż przez wykluczenie wykonawcy z udziału w postępowaniu o udzielenie zamówienia.</w:t>
      </w:r>
    </w:p>
    <w:p w:rsidR="008C37E9" w:rsidRPr="002F5065" w:rsidRDefault="008C37E9" w:rsidP="008C37E9">
      <w:pPr>
        <w:pStyle w:val="NormalnyWeb"/>
        <w:numPr>
          <w:ilvl w:val="0"/>
          <w:numId w:val="41"/>
        </w:numPr>
        <w:spacing w:before="238" w:beforeAutospacing="0" w:after="198" w:line="240" w:lineRule="auto"/>
      </w:pPr>
      <w:r w:rsidRPr="002F5065">
        <w:t>Ponadto zgodnie Zamawiający wykluczy wykonawcę:</w:t>
      </w:r>
    </w:p>
    <w:p w:rsidR="008C37E9" w:rsidRPr="002F5065" w:rsidRDefault="008C37E9" w:rsidP="008C37E9">
      <w:pPr>
        <w:pStyle w:val="NormalnyWeb"/>
        <w:numPr>
          <w:ilvl w:val="0"/>
          <w:numId w:val="42"/>
        </w:numPr>
        <w:spacing w:before="238" w:beforeAutospacing="0" w:after="198" w:line="240" w:lineRule="auto"/>
      </w:pPr>
      <w:r w:rsidRPr="002F5065">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C37E9" w:rsidRPr="002F5065" w:rsidRDefault="008C37E9" w:rsidP="008C37E9">
      <w:pPr>
        <w:pStyle w:val="NormalnyWeb"/>
        <w:numPr>
          <w:ilvl w:val="0"/>
          <w:numId w:val="42"/>
        </w:numPr>
        <w:spacing w:before="238" w:beforeAutospacing="0" w:after="198" w:line="240" w:lineRule="auto"/>
      </w:pPr>
      <w:r w:rsidRPr="002F5065">
        <w:t>jeżeli występuje konflikt interesów, którego nie</w:t>
      </w:r>
      <w:r w:rsidRPr="002F5065">
        <w:rPr>
          <w:shd w:val="clear" w:color="auto" w:fill="FFFFFF"/>
        </w:rPr>
        <w:t> </w:t>
      </w:r>
      <w:r w:rsidRPr="002F5065">
        <w:t xml:space="preserve">można skutecznie wyeliminować w inny sposób niż przez wykluczenie wykonawcy, </w:t>
      </w:r>
    </w:p>
    <w:p w:rsidR="008C37E9" w:rsidRPr="002F5065" w:rsidRDefault="008C37E9" w:rsidP="008C37E9">
      <w:pPr>
        <w:pStyle w:val="NormalnyWeb"/>
        <w:numPr>
          <w:ilvl w:val="0"/>
          <w:numId w:val="42"/>
        </w:numPr>
        <w:spacing w:before="238" w:beforeAutospacing="0" w:after="198" w:line="240" w:lineRule="auto"/>
      </w:pPr>
      <w:r w:rsidRPr="002F5065">
        <w:t>który naruszył obowiązki dotyczące płatności podatków, opłat lub składek na</w:t>
      </w:r>
      <w:r w:rsidRPr="002F5065">
        <w:rPr>
          <w:shd w:val="clear" w:color="auto" w:fill="FFFFFF"/>
        </w:rPr>
        <w:t> </w:t>
      </w:r>
      <w:r w:rsidRPr="002F5065">
        <w:t>ubezpieczenia społeczne lub zdrowotne, chyba że</w:t>
      </w:r>
      <w:r w:rsidRPr="002F5065">
        <w:rPr>
          <w:shd w:val="clear" w:color="auto" w:fill="FFFFFF"/>
        </w:rPr>
        <w:t> </w:t>
      </w:r>
      <w:r w:rsidRPr="002F5065">
        <w:t>wykonawca przed upływem terminu składania ofert dokonał płatności należnych podatków, opłat lub składek na ubezpieczenia społeczne lub zdrowotne wraz z odsetkami lub grzywnami lub zawarł wiążące porozumienie w sprawie spłaty tych należności.</w:t>
      </w:r>
    </w:p>
    <w:p w:rsidR="008C37E9" w:rsidRPr="002F5065" w:rsidRDefault="008C37E9" w:rsidP="008C37E9">
      <w:pPr>
        <w:pStyle w:val="NormalnyWeb"/>
        <w:spacing w:before="238" w:beforeAutospacing="0" w:after="240" w:line="240" w:lineRule="auto"/>
      </w:pPr>
    </w:p>
    <w:p w:rsidR="008C37E9" w:rsidRPr="002F5065" w:rsidRDefault="008C37E9" w:rsidP="008C37E9">
      <w:pPr>
        <w:pStyle w:val="NormalnyWeb"/>
        <w:numPr>
          <w:ilvl w:val="0"/>
          <w:numId w:val="43"/>
        </w:numPr>
        <w:spacing w:before="238" w:beforeAutospacing="0" w:after="198" w:line="240" w:lineRule="auto"/>
      </w:pPr>
      <w:r w:rsidRPr="002F5065">
        <w:t>W przypadkach, o których mowa w ust. 2 pkt 1 lub 3 niniejszego rozdziału, Zamawiający może nie wykluczać wykonawcy, jeżeli wykluczenie byłoby w sposób oczywisty nieproporcjonalne, w szczególności gdy sytuacja ekonomiczna lub</w:t>
      </w:r>
      <w:r w:rsidRPr="002F5065">
        <w:rPr>
          <w:shd w:val="clear" w:color="auto" w:fill="FFFFFF"/>
        </w:rPr>
        <w:t> </w:t>
      </w:r>
      <w:r w:rsidRPr="002F5065">
        <w:t>finansowa wykonawcy jest wystarczająca do wykonania zamówienia.</w:t>
      </w:r>
    </w:p>
    <w:p w:rsidR="008C37E9" w:rsidRPr="002F5065" w:rsidRDefault="008C37E9" w:rsidP="008C37E9">
      <w:pPr>
        <w:pStyle w:val="NormalnyWeb"/>
        <w:numPr>
          <w:ilvl w:val="0"/>
          <w:numId w:val="43"/>
        </w:numPr>
        <w:spacing w:before="238" w:beforeAutospacing="0" w:after="198" w:line="240" w:lineRule="auto"/>
      </w:pPr>
      <w:r w:rsidRPr="002F5065">
        <w:lastRenderedPageBreak/>
        <w:t>Wykonawca może zostać wykluczony przez zamawiającego na każdym etapie postępowania o udzielenie zamówienia.</w:t>
      </w:r>
    </w:p>
    <w:p w:rsidR="008C37E9" w:rsidRPr="002F5065" w:rsidRDefault="008C37E9" w:rsidP="008C37E9">
      <w:pPr>
        <w:pStyle w:val="NormalnyWeb"/>
        <w:numPr>
          <w:ilvl w:val="0"/>
          <w:numId w:val="43"/>
        </w:numPr>
        <w:spacing w:before="238" w:beforeAutospacing="0" w:after="198" w:line="240" w:lineRule="auto"/>
      </w:pPr>
      <w:r w:rsidRPr="002F5065">
        <w:t>Wykonawca, nie podlega wykluczeniu w okolicznościach określonych w ust. 1 pkt 1, 2 i 5 lub ust. 2 pkt. 1, jeżeli udowodni zamawiającemu, że spełnił łącznie następujące przesłanki:</w:t>
      </w:r>
    </w:p>
    <w:p w:rsidR="008C37E9" w:rsidRPr="002F5065" w:rsidRDefault="008C37E9" w:rsidP="008C37E9">
      <w:pPr>
        <w:pStyle w:val="NormalnyWeb"/>
        <w:numPr>
          <w:ilvl w:val="0"/>
          <w:numId w:val="44"/>
        </w:numPr>
        <w:spacing w:before="238" w:beforeAutospacing="0" w:after="198" w:line="240" w:lineRule="auto"/>
      </w:pPr>
      <w:r w:rsidRPr="002F5065">
        <w:t>naprawił lub zobowiązał się do naprawienia szkody wyrządzonej przestępstwem, wykroczeniem lub swoim nieprawidłowym postępowaniem, w tym poprzez zadośćuczynienie pieniężne;</w:t>
      </w:r>
    </w:p>
    <w:p w:rsidR="008C37E9" w:rsidRPr="002F5065" w:rsidRDefault="008C37E9" w:rsidP="008C37E9">
      <w:pPr>
        <w:pStyle w:val="NormalnyWeb"/>
        <w:numPr>
          <w:ilvl w:val="0"/>
          <w:numId w:val="44"/>
        </w:numPr>
        <w:spacing w:before="238" w:beforeAutospacing="0" w:after="198" w:line="240" w:lineRule="auto"/>
      </w:pPr>
      <w:r w:rsidRPr="002F5065">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C37E9" w:rsidRPr="002F5065" w:rsidRDefault="008C37E9" w:rsidP="008C37E9">
      <w:pPr>
        <w:pStyle w:val="NormalnyWeb"/>
        <w:numPr>
          <w:ilvl w:val="0"/>
          <w:numId w:val="44"/>
        </w:numPr>
        <w:spacing w:before="238" w:beforeAutospacing="0" w:after="198" w:line="240" w:lineRule="auto"/>
      </w:pPr>
      <w:r w:rsidRPr="002F5065">
        <w:t>podjął konkretne środki techniczne, organizacyjne i kadrowe, odpowiednie dla zapobiegania dalszym przestępstwom, wykroczeniom lub nieprawidłowemu postępowaniu, w szczególności:</w:t>
      </w:r>
    </w:p>
    <w:p w:rsidR="008C37E9" w:rsidRPr="002F5065" w:rsidRDefault="008C37E9" w:rsidP="008C37E9">
      <w:pPr>
        <w:pStyle w:val="NormalnyWeb"/>
        <w:numPr>
          <w:ilvl w:val="0"/>
          <w:numId w:val="45"/>
        </w:numPr>
        <w:spacing w:before="238" w:beforeAutospacing="0" w:after="198" w:line="240" w:lineRule="auto"/>
      </w:pPr>
      <w:r w:rsidRPr="002F5065">
        <w:t>zerwał wszelkie powiązania z osobami lub podmiotami odpowiedzialnymi za</w:t>
      </w:r>
      <w:r w:rsidRPr="002F5065">
        <w:rPr>
          <w:shd w:val="clear" w:color="auto" w:fill="FFFFFF"/>
        </w:rPr>
        <w:t> </w:t>
      </w:r>
      <w:r w:rsidRPr="002F5065">
        <w:t>nieprawidłowe postępowanie wykonawcy,</w:t>
      </w:r>
    </w:p>
    <w:p w:rsidR="008C37E9" w:rsidRPr="002F5065" w:rsidRDefault="008C37E9" w:rsidP="008C37E9">
      <w:pPr>
        <w:pStyle w:val="NormalnyWeb"/>
        <w:numPr>
          <w:ilvl w:val="0"/>
          <w:numId w:val="45"/>
        </w:numPr>
        <w:spacing w:before="238" w:beforeAutospacing="0" w:after="198" w:line="240" w:lineRule="auto"/>
      </w:pPr>
      <w:r w:rsidRPr="002F5065">
        <w:t>zreorganizował personel,</w:t>
      </w:r>
    </w:p>
    <w:p w:rsidR="008C37E9" w:rsidRPr="002F5065" w:rsidRDefault="008C37E9" w:rsidP="008C37E9">
      <w:pPr>
        <w:pStyle w:val="NormalnyWeb"/>
        <w:numPr>
          <w:ilvl w:val="0"/>
          <w:numId w:val="45"/>
        </w:numPr>
        <w:spacing w:before="238" w:beforeAutospacing="0" w:after="198" w:line="240" w:lineRule="auto"/>
      </w:pPr>
      <w:r w:rsidRPr="002F5065">
        <w:t>wdrożył system sprawozdawczości i kontroli,</w:t>
      </w:r>
    </w:p>
    <w:p w:rsidR="008C37E9" w:rsidRPr="002F5065" w:rsidRDefault="008C37E9" w:rsidP="008C37E9">
      <w:pPr>
        <w:pStyle w:val="NormalnyWeb"/>
        <w:numPr>
          <w:ilvl w:val="0"/>
          <w:numId w:val="45"/>
        </w:numPr>
        <w:spacing w:before="238" w:beforeAutospacing="0" w:after="198" w:line="240" w:lineRule="auto"/>
      </w:pPr>
      <w:r w:rsidRPr="002F5065">
        <w:t>utworzył struktury audytu wewnętrznego do monitorowania przestrzegania przepisów, wewnętrznych regulacji lub standardów,</w:t>
      </w:r>
    </w:p>
    <w:p w:rsidR="008C37E9" w:rsidRPr="002F5065" w:rsidRDefault="008C37E9" w:rsidP="008C37E9">
      <w:pPr>
        <w:pStyle w:val="NormalnyWeb"/>
        <w:numPr>
          <w:ilvl w:val="0"/>
          <w:numId w:val="45"/>
        </w:numPr>
        <w:spacing w:before="238" w:beforeAutospacing="0" w:after="198" w:line="240" w:lineRule="auto"/>
      </w:pPr>
      <w:r w:rsidRPr="002F5065">
        <w:t>wprowadził wewnętrzne regulacje dotyczące odpowiedzialności i odszkodowań za nieprzestrzeganie przepisów, wewnętrznych regulacji lub standardów.</w:t>
      </w:r>
    </w:p>
    <w:p w:rsidR="008C37E9" w:rsidRPr="002F5065" w:rsidRDefault="008C37E9" w:rsidP="008C37E9">
      <w:pPr>
        <w:pStyle w:val="NormalnyWeb"/>
        <w:numPr>
          <w:ilvl w:val="0"/>
          <w:numId w:val="46"/>
        </w:numPr>
        <w:spacing w:before="238" w:beforeAutospacing="0" w:after="198" w:line="240" w:lineRule="auto"/>
      </w:pPr>
      <w:r w:rsidRPr="002F5065">
        <w:t>Zamawiający ocenia, czy podjęte przez wykonawcę czynności, o których mowa w ust</w:t>
      </w:r>
      <w:r w:rsidRPr="002F5065">
        <w:rPr>
          <w:shd w:val="clear" w:color="auto" w:fill="FFFFFF"/>
        </w:rPr>
        <w:t>. </w:t>
      </w:r>
      <w:r w:rsidRPr="002F5065">
        <w:t>5, są wystarczające do wykazania jego rzetelności, uwzględniając wagę i</w:t>
      </w:r>
      <w:r w:rsidRPr="002F5065">
        <w:rPr>
          <w:shd w:val="clear" w:color="auto" w:fill="FFFFFF"/>
        </w:rPr>
        <w:t> </w:t>
      </w:r>
      <w:r w:rsidRPr="002F5065">
        <w:t>szczególne okoliczności czynu wykonawcy. Jeżeli podjęte przez wykonawcę czynności, o których mowa w ust. 5, nie są wystarczające do wykazania jego rzetelności, zamawiający wyklucza wykonawcę.</w:t>
      </w:r>
    </w:p>
    <w:p w:rsidR="008C37E9" w:rsidRPr="002F5065" w:rsidRDefault="008C37E9" w:rsidP="008C37E9">
      <w:pPr>
        <w:pStyle w:val="Akapitzlist"/>
        <w:spacing w:before="238"/>
        <w:ind w:left="720"/>
        <w:jc w:val="center"/>
        <w:rPr>
          <w:rFonts w:ascii="Times New Roman" w:eastAsia="Times New Roman" w:hAnsi="Times New Roman" w:cs="Times New Roman"/>
          <w:sz w:val="28"/>
          <w:szCs w:val="28"/>
        </w:rPr>
      </w:pPr>
      <w:r w:rsidRPr="002F5065">
        <w:rPr>
          <w:rFonts w:ascii="Times New Roman" w:eastAsia="Times New Roman" w:hAnsi="Times New Roman" w:cs="Times New Roman"/>
          <w:b/>
          <w:bCs/>
          <w:sz w:val="28"/>
          <w:szCs w:val="28"/>
        </w:rPr>
        <w:t>Rozdział VII</w:t>
      </w:r>
    </w:p>
    <w:p w:rsidR="008C37E9" w:rsidRPr="002F5065" w:rsidRDefault="008C37E9" w:rsidP="008C37E9">
      <w:pPr>
        <w:spacing w:after="0" w:line="235" w:lineRule="exact"/>
        <w:rPr>
          <w:rFonts w:ascii="Times New Roman" w:eastAsia="Times New Roman" w:hAnsi="Times New Roman" w:cs="Times New Roman"/>
          <w:sz w:val="24"/>
          <w:szCs w:val="24"/>
          <w:lang w:eastAsia="pl-PL"/>
        </w:rPr>
      </w:pPr>
    </w:p>
    <w:p w:rsidR="008C37E9" w:rsidRPr="002F5065" w:rsidRDefault="008C37E9" w:rsidP="008C37E9">
      <w:pPr>
        <w:pStyle w:val="Akapitzlist"/>
        <w:spacing w:line="0" w:lineRule="atLeast"/>
        <w:ind w:left="720"/>
        <w:jc w:val="center"/>
        <w:rPr>
          <w:rFonts w:ascii="Times New Roman" w:eastAsia="Times New Roman" w:hAnsi="Times New Roman" w:cs="Times New Roman"/>
          <w:b/>
          <w:sz w:val="24"/>
          <w:szCs w:val="24"/>
        </w:rPr>
      </w:pPr>
      <w:r w:rsidRPr="002F5065">
        <w:rPr>
          <w:rFonts w:ascii="Times New Roman" w:eastAsia="Times New Roman" w:hAnsi="Times New Roman" w:cs="Times New Roman"/>
          <w:b/>
          <w:sz w:val="24"/>
          <w:szCs w:val="24"/>
        </w:rPr>
        <w:t>Warunki udziału w postępowaniu oraz sposób oceny ich spełniania</w:t>
      </w:r>
    </w:p>
    <w:p w:rsidR="008C37E9" w:rsidRPr="002F5065" w:rsidRDefault="008C37E9" w:rsidP="008C37E9">
      <w:pPr>
        <w:spacing w:after="0" w:line="60" w:lineRule="exact"/>
        <w:rPr>
          <w:rFonts w:ascii="Times New Roman" w:eastAsia="Times New Roman" w:hAnsi="Times New Roman" w:cs="Times New Roman"/>
          <w:sz w:val="20"/>
          <w:szCs w:val="20"/>
          <w:lang w:eastAsia="pl-PL"/>
        </w:rPr>
      </w:pPr>
    </w:p>
    <w:p w:rsidR="008C37E9" w:rsidRPr="002F5065" w:rsidRDefault="008C37E9" w:rsidP="008C37E9">
      <w:pPr>
        <w:pStyle w:val="NormalnyWeb"/>
        <w:numPr>
          <w:ilvl w:val="0"/>
          <w:numId w:val="18"/>
        </w:numPr>
        <w:spacing w:before="238" w:beforeAutospacing="0" w:after="198" w:line="240" w:lineRule="auto"/>
      </w:pPr>
      <w:r w:rsidRPr="002F5065">
        <w:t>Warunki udziału w postępowaniu dotyczą:</w:t>
      </w:r>
    </w:p>
    <w:p w:rsidR="008C37E9" w:rsidRPr="002F5065" w:rsidRDefault="008C37E9" w:rsidP="008C37E9">
      <w:pPr>
        <w:pStyle w:val="NormalnyWeb"/>
        <w:numPr>
          <w:ilvl w:val="0"/>
          <w:numId w:val="19"/>
        </w:numPr>
        <w:spacing w:before="238" w:beforeAutospacing="0" w:after="198" w:line="240" w:lineRule="auto"/>
      </w:pPr>
      <w:r w:rsidRPr="002F5065">
        <w:rPr>
          <w:b/>
          <w:bCs/>
        </w:rPr>
        <w:t>zdolności do występowania w obrocie gospodarczym:</w:t>
      </w:r>
    </w:p>
    <w:p w:rsidR="008C37E9" w:rsidRPr="002F5065" w:rsidRDefault="008C37E9" w:rsidP="008C37E9">
      <w:pPr>
        <w:pStyle w:val="NormalnyWeb"/>
        <w:spacing w:before="238" w:beforeAutospacing="0" w:after="198" w:line="240" w:lineRule="auto"/>
        <w:ind w:left="720"/>
      </w:pPr>
      <w:r w:rsidRPr="002F5065">
        <w:t>Zamawiający nie stawia warunku w tym zakresie.</w:t>
      </w:r>
    </w:p>
    <w:p w:rsidR="008C37E9" w:rsidRPr="002F5065" w:rsidRDefault="008C37E9" w:rsidP="008C37E9">
      <w:pPr>
        <w:pStyle w:val="NormalnyWeb"/>
        <w:numPr>
          <w:ilvl w:val="0"/>
          <w:numId w:val="19"/>
        </w:numPr>
        <w:spacing w:before="238" w:beforeAutospacing="0" w:after="198" w:line="240" w:lineRule="auto"/>
      </w:pPr>
      <w:r w:rsidRPr="002F5065">
        <w:rPr>
          <w:b/>
          <w:bCs/>
        </w:rPr>
        <w:t>uprawnień do prowadzenia określonej działalności zawodowej, o ile wynika to z odrębnych przepisów:</w:t>
      </w:r>
    </w:p>
    <w:p w:rsidR="008C37E9" w:rsidRPr="002F5065" w:rsidRDefault="008C37E9" w:rsidP="008C37E9">
      <w:pPr>
        <w:pStyle w:val="NormalnyWeb"/>
        <w:spacing w:before="238" w:beforeAutospacing="0" w:after="198" w:line="240" w:lineRule="auto"/>
        <w:ind w:left="720"/>
      </w:pPr>
      <w:r w:rsidRPr="002F5065">
        <w:t>Zamawiający nie stawia warunku w tym zakresie.</w:t>
      </w:r>
    </w:p>
    <w:p w:rsidR="008C37E9" w:rsidRPr="002F5065" w:rsidRDefault="008C37E9" w:rsidP="008C37E9">
      <w:pPr>
        <w:pStyle w:val="NormalnyWeb"/>
        <w:numPr>
          <w:ilvl w:val="0"/>
          <w:numId w:val="19"/>
        </w:numPr>
        <w:spacing w:before="238" w:beforeAutospacing="0" w:after="198" w:line="240" w:lineRule="auto"/>
      </w:pPr>
      <w:r w:rsidRPr="002F5065">
        <w:rPr>
          <w:b/>
          <w:bCs/>
        </w:rPr>
        <w:lastRenderedPageBreak/>
        <w:t>sytuacji ekonomicznej lub finansowej:</w:t>
      </w:r>
    </w:p>
    <w:p w:rsidR="008C37E9" w:rsidRPr="002F5065" w:rsidRDefault="008C37E9" w:rsidP="008C37E9">
      <w:pPr>
        <w:pStyle w:val="NormalnyWeb"/>
        <w:spacing w:before="238" w:beforeAutospacing="0" w:after="198" w:line="240" w:lineRule="auto"/>
        <w:ind w:left="720"/>
      </w:pPr>
      <w:r w:rsidRPr="002F5065">
        <w:t>Zamawiający nie stawia warunku w tym zakresie</w:t>
      </w:r>
    </w:p>
    <w:p w:rsidR="008C37E9" w:rsidRPr="002F5065" w:rsidRDefault="008C37E9" w:rsidP="008C37E9">
      <w:pPr>
        <w:pStyle w:val="NormalnyWeb"/>
        <w:numPr>
          <w:ilvl w:val="0"/>
          <w:numId w:val="19"/>
        </w:numPr>
        <w:spacing w:before="238" w:beforeAutospacing="0" w:after="198" w:line="240" w:lineRule="auto"/>
      </w:pPr>
      <w:r w:rsidRPr="002F5065">
        <w:rPr>
          <w:b/>
          <w:bCs/>
        </w:rPr>
        <w:t>zdolności technicznej lub zawodowej:</w:t>
      </w:r>
    </w:p>
    <w:p w:rsidR="008C37E9" w:rsidRPr="002F5065" w:rsidRDefault="008C37E9" w:rsidP="008C37E9">
      <w:pPr>
        <w:pStyle w:val="NormalnyWeb"/>
        <w:spacing w:before="238" w:beforeAutospacing="0" w:after="198" w:line="240" w:lineRule="auto"/>
        <w:ind w:left="720"/>
      </w:pPr>
      <w:r w:rsidRPr="002F5065">
        <w:t>Zamawiający nie stawia warunku w tym zakresie</w:t>
      </w:r>
    </w:p>
    <w:p w:rsidR="008C37E9" w:rsidRPr="002F5065" w:rsidRDefault="008C37E9" w:rsidP="008C37E9">
      <w:pPr>
        <w:pStyle w:val="NormalnyWeb"/>
        <w:numPr>
          <w:ilvl w:val="0"/>
          <w:numId w:val="20"/>
        </w:numPr>
        <w:spacing w:before="238" w:beforeAutospacing="0" w:after="198" w:line="240" w:lineRule="auto"/>
      </w:pPr>
      <w:r w:rsidRPr="002F5065">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C37E9" w:rsidRPr="002F5065" w:rsidRDefault="008C37E9" w:rsidP="008C37E9">
      <w:pPr>
        <w:pStyle w:val="NormalnyWeb"/>
        <w:numPr>
          <w:ilvl w:val="0"/>
          <w:numId w:val="20"/>
        </w:numPr>
        <w:spacing w:before="238" w:beforeAutospacing="0" w:after="198" w:line="240" w:lineRule="auto"/>
      </w:pPr>
      <w:r w:rsidRPr="002F5065">
        <w:rPr>
          <w:shd w:val="clear" w:color="auto" w:fill="FFFFFF"/>
        </w:rPr>
        <w:t>W przypadku wspólnego ubiegania się o zamówienie Wykonawcy ustanawiają pełnomocnika do reprezentowania ich w postępowaniu o udzielenie zamówienia albo reprezentowania w postępowaniu i zawarcia umowy w sprawie zamówienia publicznego.</w:t>
      </w:r>
    </w:p>
    <w:p w:rsidR="008C37E9" w:rsidRPr="002F5065" w:rsidRDefault="008C37E9" w:rsidP="008C37E9">
      <w:pPr>
        <w:pStyle w:val="Akapitzlist"/>
        <w:spacing w:before="238"/>
        <w:ind w:left="720"/>
        <w:jc w:val="center"/>
        <w:rPr>
          <w:rFonts w:ascii="Times New Roman" w:eastAsia="Times New Roman" w:hAnsi="Times New Roman" w:cs="Times New Roman"/>
          <w:sz w:val="28"/>
          <w:szCs w:val="28"/>
        </w:rPr>
      </w:pPr>
      <w:r w:rsidRPr="002F5065">
        <w:rPr>
          <w:rFonts w:ascii="Times New Roman" w:eastAsia="Times New Roman" w:hAnsi="Times New Roman" w:cs="Times New Roman"/>
          <w:b/>
          <w:sz w:val="28"/>
          <w:szCs w:val="28"/>
        </w:rPr>
        <w:t xml:space="preserve"> </w:t>
      </w:r>
      <w:r w:rsidRPr="002F5065">
        <w:rPr>
          <w:rFonts w:ascii="Times New Roman" w:eastAsia="Times New Roman" w:hAnsi="Times New Roman" w:cs="Times New Roman"/>
          <w:b/>
          <w:bCs/>
          <w:sz w:val="28"/>
          <w:szCs w:val="28"/>
        </w:rPr>
        <w:t>Rozdział VIII</w:t>
      </w:r>
    </w:p>
    <w:p w:rsidR="008C37E9" w:rsidRPr="002F5065" w:rsidRDefault="008C37E9" w:rsidP="008C37E9">
      <w:pPr>
        <w:pStyle w:val="NormalnyWeb"/>
        <w:spacing w:before="238" w:beforeAutospacing="0" w:after="0" w:line="240" w:lineRule="auto"/>
        <w:jc w:val="center"/>
      </w:pPr>
      <w:r w:rsidRPr="002F5065">
        <w:rPr>
          <w:b/>
          <w:bCs/>
        </w:rPr>
        <w:t>Dokumenty i oświadczenia jakich wymaga zamawiający</w:t>
      </w:r>
    </w:p>
    <w:p w:rsidR="008C37E9" w:rsidRPr="002F5065" w:rsidRDefault="008C37E9" w:rsidP="008C37E9">
      <w:pPr>
        <w:pStyle w:val="NormalnyWeb"/>
        <w:spacing w:before="238" w:beforeAutospacing="0" w:after="198" w:line="240" w:lineRule="auto"/>
        <w:ind w:left="720"/>
        <w:jc w:val="center"/>
      </w:pPr>
      <w:r w:rsidRPr="002F5065">
        <w:rPr>
          <w:b/>
          <w:bCs/>
        </w:rPr>
        <w:t xml:space="preserve">ETAP SKŁADANIA OFERTY </w:t>
      </w:r>
    </w:p>
    <w:p w:rsidR="008C37E9" w:rsidRPr="002F5065" w:rsidRDefault="008C37E9" w:rsidP="008C37E9">
      <w:pPr>
        <w:pStyle w:val="NormalnyWeb"/>
        <w:numPr>
          <w:ilvl w:val="0"/>
          <w:numId w:val="32"/>
        </w:numPr>
        <w:spacing w:before="238" w:beforeAutospacing="0" w:after="198" w:line="240" w:lineRule="auto"/>
        <w:jc w:val="both"/>
      </w:pPr>
      <w:r w:rsidRPr="002F5065">
        <w:t xml:space="preserve">Formularz cenowy stanowiący załącznik nr 1 oraz formularz ofertowy </w:t>
      </w:r>
      <w:r>
        <w:t>-załącznik</w:t>
      </w:r>
      <w:r w:rsidRPr="002F5065">
        <w:t xml:space="preserve"> nr 2 do SWZ, składany za pomocą środków komunikacji elektronicznej należy opatrzyć kwalifikowanym podpisem elektronicznym, podpisem zaufanym lub podpisem zaufanym</w:t>
      </w:r>
      <w:r w:rsidRPr="002F5065">
        <w:rPr>
          <w:shd w:val="clear" w:color="auto" w:fill="FFFFFF"/>
        </w:rPr>
        <w:t xml:space="preserve"> na zasadach określonych w rozdziale </w:t>
      </w:r>
      <w:r w:rsidRPr="002F5065">
        <w:rPr>
          <w:color w:val="000000" w:themeColor="text1"/>
          <w:shd w:val="clear" w:color="auto" w:fill="FFFFFF"/>
        </w:rPr>
        <w:t xml:space="preserve">XII SWZ. </w:t>
      </w:r>
    </w:p>
    <w:p w:rsidR="008C37E9" w:rsidRPr="002F5065" w:rsidRDefault="008C37E9" w:rsidP="008C37E9">
      <w:pPr>
        <w:pStyle w:val="NormalnyWeb"/>
        <w:numPr>
          <w:ilvl w:val="0"/>
          <w:numId w:val="32"/>
        </w:numPr>
        <w:spacing w:before="238" w:beforeAutospacing="0" w:after="198" w:line="240" w:lineRule="auto"/>
        <w:jc w:val="both"/>
      </w:pPr>
      <w:r w:rsidRPr="002F5065">
        <w:t>Oświadczenie wstępnie potwierdzające spełnienie przez wykonawcę warunków udziału w postępowaniu oraz brak przesłanek do wykluczenia, zgodnie z załącznikiem nr 2 do SWZ, składane za pomocą środków komunikacji elektronicznej należy opatrzyć kwalifikowanym podpisem elektronicznym, podpisem zaufanym lub podpisem zaufanym</w:t>
      </w:r>
      <w:r w:rsidRPr="002F5065">
        <w:rPr>
          <w:shd w:val="clear" w:color="auto" w:fill="FFFFFF"/>
        </w:rPr>
        <w:t xml:space="preserve"> na zasadach określonych w rozdziale </w:t>
      </w:r>
      <w:r w:rsidRPr="002F5065">
        <w:rPr>
          <w:color w:val="000000" w:themeColor="text1"/>
          <w:shd w:val="clear" w:color="auto" w:fill="FFFFFF"/>
        </w:rPr>
        <w:t xml:space="preserve">XII SWZ. </w:t>
      </w:r>
    </w:p>
    <w:p w:rsidR="008C37E9" w:rsidRPr="002F5065" w:rsidRDefault="008C37E9" w:rsidP="008C37E9">
      <w:pPr>
        <w:pStyle w:val="NormalnyWeb"/>
        <w:numPr>
          <w:ilvl w:val="0"/>
          <w:numId w:val="32"/>
        </w:numPr>
        <w:spacing w:before="238" w:beforeAutospacing="0" w:after="198" w:line="240" w:lineRule="auto"/>
      </w:pPr>
      <w:r w:rsidRPr="002F5065">
        <w:t xml:space="preserve">Pełnomocnictwo do reprezentowania Wykonawcy – w przypadku złożenia oferty przez pełnomocnika. Pełnomocnictwo musi zawierać w szczególności ustanowionego pełnomocnika oraz zakres jego umocowania. </w:t>
      </w:r>
    </w:p>
    <w:p w:rsidR="008C37E9" w:rsidRPr="002F5065" w:rsidRDefault="008C37E9" w:rsidP="008C37E9">
      <w:pPr>
        <w:pStyle w:val="NormalnyWeb"/>
        <w:numPr>
          <w:ilvl w:val="0"/>
          <w:numId w:val="32"/>
        </w:numPr>
        <w:spacing w:before="238" w:beforeAutospacing="0" w:after="198" w:line="240" w:lineRule="auto"/>
      </w:pPr>
      <w:r w:rsidRPr="002F5065">
        <w:t>Zaparafowany wzór umowy - należy dołączyć do oferty jako potwierdzenie akceptacji postanowień jej zapisów.</w:t>
      </w:r>
    </w:p>
    <w:p w:rsidR="008C37E9" w:rsidRPr="002F5065" w:rsidRDefault="008C37E9" w:rsidP="008C37E9">
      <w:pPr>
        <w:pStyle w:val="NormalnyWeb"/>
        <w:numPr>
          <w:ilvl w:val="0"/>
          <w:numId w:val="32"/>
        </w:numPr>
        <w:spacing w:before="238" w:beforeAutospacing="0" w:after="198" w:line="240" w:lineRule="auto"/>
      </w:pPr>
      <w:r w:rsidRPr="002F5065">
        <w:t>PRZEDMIOTOWE ŚRODKI DOWODOWE: Zamawiający nie przewiduje obowiązku składania przedmiotowych środków dowodowych.</w:t>
      </w:r>
    </w:p>
    <w:p w:rsidR="008C37E9" w:rsidRPr="002F5065" w:rsidRDefault="008C37E9" w:rsidP="008C37E9">
      <w:pPr>
        <w:pStyle w:val="NormalnyWeb"/>
        <w:spacing w:before="238" w:beforeAutospacing="0" w:after="198" w:line="240" w:lineRule="auto"/>
        <w:jc w:val="center"/>
      </w:pPr>
      <w:r w:rsidRPr="002F5065">
        <w:rPr>
          <w:b/>
          <w:bCs/>
        </w:rPr>
        <w:t>ETAP PO WYŁONIENIU OFERTY NAJWYŻEJ OCENIONEJ</w:t>
      </w:r>
    </w:p>
    <w:p w:rsidR="008C37E9" w:rsidRPr="002F5065" w:rsidRDefault="008C37E9" w:rsidP="008C37E9">
      <w:pPr>
        <w:pStyle w:val="NormalnyWeb"/>
        <w:numPr>
          <w:ilvl w:val="0"/>
          <w:numId w:val="21"/>
        </w:numPr>
        <w:spacing w:before="238" w:beforeAutospacing="0" w:after="198" w:line="240" w:lineRule="auto"/>
      </w:pPr>
      <w:r w:rsidRPr="002F5065">
        <w:t>Zamawiający wzywa wykonawcę, którego oferta została najwyżej oceniona, do złożenia w wyznaczonym terminie, nie krótszym niż 5 dni od</w:t>
      </w:r>
      <w:r w:rsidRPr="002F5065">
        <w:rPr>
          <w:shd w:val="clear" w:color="auto" w:fill="FFFFFF"/>
        </w:rPr>
        <w:t> </w:t>
      </w:r>
      <w:r w:rsidRPr="002F5065">
        <w:t>dnia wezwania, aktualnych na dzień złożenia podmiotowych środków dowodowych, w następującym zakresie:</w:t>
      </w:r>
    </w:p>
    <w:p w:rsidR="008C37E9" w:rsidRPr="002F5065" w:rsidRDefault="008C37E9" w:rsidP="008C37E9">
      <w:pPr>
        <w:pStyle w:val="NormalnyWeb"/>
        <w:spacing w:before="238" w:beforeAutospacing="0" w:after="198" w:line="240" w:lineRule="auto"/>
        <w:ind w:left="720"/>
      </w:pPr>
      <w:r w:rsidRPr="002F5065">
        <w:lastRenderedPageBreak/>
        <w:t>1.1.w celu potwierdzenia braku podstaw wykluczenia wykonawcy z udziału w</w:t>
      </w:r>
      <w:r w:rsidRPr="002F5065">
        <w:rPr>
          <w:shd w:val="clear" w:color="auto" w:fill="FFFFFF"/>
        </w:rPr>
        <w:t> </w:t>
      </w:r>
      <w:r w:rsidRPr="002F5065">
        <w:t>postępowaniu Zamawiający wymaga:</w:t>
      </w:r>
    </w:p>
    <w:p w:rsidR="008C37E9" w:rsidRPr="002F5065" w:rsidRDefault="008C37E9" w:rsidP="008C37E9">
      <w:pPr>
        <w:pStyle w:val="NormalnyWeb"/>
        <w:spacing w:before="238" w:beforeAutospacing="0" w:after="198" w:line="240" w:lineRule="auto"/>
        <w:ind w:left="1440"/>
      </w:pPr>
      <w:r w:rsidRPr="002F5065">
        <w:t>a) oświadczenia wykonawcy, w zakresie o braku przynależności do tej samej grupy kapitałowej w rozumieniu ustawy z dnia 16</w:t>
      </w:r>
      <w:r w:rsidRPr="002F5065">
        <w:rPr>
          <w:shd w:val="clear" w:color="auto" w:fill="FFFFFF"/>
        </w:rPr>
        <w:t> </w:t>
      </w:r>
      <w:r w:rsidRPr="002F5065">
        <w:t>lutego 2007 r. o ochronie konkurencji i konsumentów (Dz. U. z 2020 r. poz. 1076 i 1086), z innym wykonawcą, który złożył odrębną ofertę, ofertę częściową lub wniosek o dopuszczenie do udziału w postępowaniu, albo oświadczenia o</w:t>
      </w:r>
      <w:r w:rsidRPr="002F5065">
        <w:rPr>
          <w:shd w:val="clear" w:color="auto" w:fill="FFFFFF"/>
        </w:rPr>
        <w:t> </w:t>
      </w:r>
      <w:r w:rsidRPr="002F5065">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wzoru stanowiącego załącznik nr 5 do SWZ,</w:t>
      </w:r>
    </w:p>
    <w:p w:rsidR="008C37E9" w:rsidRPr="002F5065" w:rsidRDefault="008C37E9" w:rsidP="008C37E9">
      <w:pPr>
        <w:pStyle w:val="NormalnyWeb"/>
        <w:spacing w:before="238" w:beforeAutospacing="0" w:after="198" w:line="240" w:lineRule="auto"/>
        <w:ind w:left="1440"/>
      </w:pPr>
      <w:r w:rsidRPr="002F5065">
        <w:t xml:space="preserve">b) oświadczenia wykonawcy o aktualności informacji zawartych w oświadczeniu, </w:t>
      </w:r>
      <w:r w:rsidRPr="002F5065">
        <w:rPr>
          <w:shd w:val="clear" w:color="auto" w:fill="FFFFFF"/>
        </w:rPr>
        <w:t>wstępnym</w:t>
      </w:r>
      <w:r w:rsidRPr="002F5065">
        <w:t>, w zakresie podstaw wykluczenia z</w:t>
      </w:r>
      <w:r w:rsidRPr="002F5065">
        <w:rPr>
          <w:shd w:val="clear" w:color="auto" w:fill="FFFFFF"/>
        </w:rPr>
        <w:t> </w:t>
      </w:r>
      <w:r w:rsidRPr="002F5065">
        <w:t>postępowania wskazanych przez zamawiającego w niniejszej SWZ</w:t>
      </w:r>
    </w:p>
    <w:p w:rsidR="008C37E9" w:rsidRPr="002F5065" w:rsidRDefault="008C37E9" w:rsidP="008C37E9">
      <w:pPr>
        <w:pStyle w:val="NormalnyWeb"/>
        <w:spacing w:before="238" w:beforeAutospacing="0" w:after="198" w:line="240" w:lineRule="auto"/>
        <w:ind w:left="360"/>
      </w:pPr>
      <w:r w:rsidRPr="002F5065">
        <w:t>2.  Wykonawcy zagraniczni załączają wymagane oświadczenia. Wszystkie dokumenty złożone w postępowaniu winny być sporządzone w języku polskim lub przetłumaczone na język polski.</w:t>
      </w:r>
    </w:p>
    <w:p w:rsidR="008C37E9" w:rsidRPr="002F5065" w:rsidRDefault="008C37E9" w:rsidP="008C37E9">
      <w:pPr>
        <w:pStyle w:val="NormalnyWeb"/>
        <w:spacing w:before="238" w:beforeAutospacing="0" w:after="198" w:line="240" w:lineRule="auto"/>
        <w:ind w:left="360"/>
      </w:pPr>
      <w:r w:rsidRPr="002F5065">
        <w:t>3.Oświadczenia i dokumenty Wykonawców występujących wspólnie:</w:t>
      </w:r>
    </w:p>
    <w:p w:rsidR="008C37E9" w:rsidRPr="002F5065" w:rsidRDefault="008C37E9" w:rsidP="008C37E9">
      <w:pPr>
        <w:pStyle w:val="NormalnyWeb"/>
        <w:numPr>
          <w:ilvl w:val="1"/>
          <w:numId w:val="22"/>
        </w:numPr>
        <w:spacing w:before="238" w:beforeAutospacing="0" w:after="198" w:line="240" w:lineRule="auto"/>
      </w:pPr>
      <w:r w:rsidRPr="002F5065">
        <w:t>Wykonawcy ustanawiają pełnomocnika do reprezentowania ich w postępowaniu o</w:t>
      </w:r>
      <w:r w:rsidRPr="002F5065">
        <w:rPr>
          <w:shd w:val="clear" w:color="auto" w:fill="FFFFFF"/>
        </w:rPr>
        <w:t> </w:t>
      </w:r>
      <w:r w:rsidRPr="002F5065">
        <w:t>udzielenie zamówienia albo do reprezentowania w postępowaniu i zawarcia umowy w sprawie zamówienia publicznego. W związku z tym należy wskazane pełnomocnictwo złożyć wraz z ofertą.</w:t>
      </w:r>
    </w:p>
    <w:p w:rsidR="008C37E9" w:rsidRPr="002F5065" w:rsidRDefault="008C37E9" w:rsidP="008C37E9">
      <w:pPr>
        <w:pStyle w:val="NormalnyWeb"/>
        <w:numPr>
          <w:ilvl w:val="1"/>
          <w:numId w:val="22"/>
        </w:numPr>
        <w:spacing w:before="238" w:beforeAutospacing="0" w:after="198" w:line="240" w:lineRule="auto"/>
      </w:pPr>
      <w:r w:rsidRPr="002F5065">
        <w:t>W odniesieniu do warunku udziału w postępowaniu dotyczącego zdolności technicznej lub zawodowej wykonawcy wspólnie ubiegający się o udzielenie zamówienia mogą polegać na zdolnościach tych z wykonawców, którzy wykonają roboty budowlane, do realizacji których te zdolności są wymagane. W tym przypadku, wykonawcy wspólnie ubiegający się o udzielenie zamówienia dołączają do oferty oświadczenie, z którego wynika, które roboty budowlane wykonają poszczególni wykonawcy.</w:t>
      </w:r>
    </w:p>
    <w:p w:rsidR="008C37E9" w:rsidRPr="002F5065" w:rsidRDefault="008C37E9" w:rsidP="008C37E9">
      <w:pPr>
        <w:pStyle w:val="NormalnyWeb"/>
        <w:numPr>
          <w:ilvl w:val="1"/>
          <w:numId w:val="22"/>
        </w:numPr>
        <w:spacing w:before="238" w:beforeAutospacing="0" w:after="198" w:line="240" w:lineRule="auto"/>
      </w:pPr>
      <w:r w:rsidRPr="002F5065">
        <w:t>Wykonawcy występujący wspólnie powinni złożyć oświadczenia i dokumenty, o</w:t>
      </w:r>
      <w:r w:rsidRPr="002F5065">
        <w:rPr>
          <w:shd w:val="clear" w:color="auto" w:fill="FFFFFF"/>
        </w:rPr>
        <w:t> </w:t>
      </w:r>
      <w:r w:rsidRPr="002F5065">
        <w:t>których mowa w niniejszym rozdziale SWZ, z tym, że oświadczenie wstępne wymienione w ust. 1 niniejszego rozdziału SWZ (oświadczenie wg wzoru stanowiącego załącznik nr 2 do SWZ) składa każdy Wykonawca z osobna, natomiast oświadczenia potwierdzające spełnianie warunków udziału w postępowaniu określonych przez Zamawiającego mogą być składane wspólnie.</w:t>
      </w:r>
    </w:p>
    <w:p w:rsidR="008C37E9" w:rsidRPr="002F5065" w:rsidRDefault="008C37E9" w:rsidP="008C37E9">
      <w:pPr>
        <w:pStyle w:val="NormalnyWeb"/>
        <w:numPr>
          <w:ilvl w:val="1"/>
          <w:numId w:val="22"/>
        </w:numPr>
        <w:spacing w:before="238" w:beforeAutospacing="0" w:after="198" w:line="240" w:lineRule="auto"/>
      </w:pPr>
      <w:r w:rsidRPr="002F5065">
        <w:t>Dokument o którym mowa w ust. 1 niniejszego rozdziału SWZ (oświadczenie wg</w:t>
      </w:r>
      <w:r w:rsidRPr="002F5065">
        <w:rPr>
          <w:shd w:val="clear" w:color="auto" w:fill="FFFFFF"/>
        </w:rPr>
        <w:t> </w:t>
      </w:r>
      <w:r w:rsidRPr="002F5065">
        <w:t>wzoru stanowiącego załącznik nr 2 do SWZ) powinien potwierdzać spełnianie warunków udziału w postępowaniu w zakresie, w którym każdy z wykonawców wykazuje spełnianie warunków udziału w postępowaniu.</w:t>
      </w:r>
    </w:p>
    <w:p w:rsidR="008C37E9" w:rsidRPr="002F5065" w:rsidRDefault="008C37E9" w:rsidP="008C37E9">
      <w:pPr>
        <w:pStyle w:val="NormalnyWeb"/>
        <w:numPr>
          <w:ilvl w:val="1"/>
          <w:numId w:val="22"/>
        </w:numPr>
        <w:spacing w:before="238" w:beforeAutospacing="0" w:after="198" w:line="240" w:lineRule="auto"/>
      </w:pPr>
      <w:r w:rsidRPr="002F5065">
        <w:t>Zamawiający nie zastrzega obowiązku osobistego wykonania przez poszczególnych wykonawców wspólnie ubiegających się o udzielenie zamówienia publicznego kluczowych zadań dotyczących przedmiotowego zamówienia.</w:t>
      </w: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lastRenderedPageBreak/>
        <w:t xml:space="preserve">Rozdział </w:t>
      </w:r>
      <w:r w:rsidRPr="002F5065">
        <w:rPr>
          <w:rFonts w:ascii="Times New Roman" w:eastAsia="Times New Roman" w:hAnsi="Times New Roman" w:cs="Times New Roman"/>
          <w:b/>
          <w:bCs/>
          <w:sz w:val="28"/>
          <w:szCs w:val="28"/>
        </w:rPr>
        <w:t>IX</w:t>
      </w:r>
    </w:p>
    <w:p w:rsidR="008C37E9" w:rsidRPr="002F5065" w:rsidRDefault="008C37E9" w:rsidP="008C37E9">
      <w:pPr>
        <w:pStyle w:val="NormalnyWeb"/>
        <w:spacing w:before="238" w:beforeAutospacing="0" w:after="0" w:line="240" w:lineRule="auto"/>
        <w:jc w:val="center"/>
      </w:pPr>
      <w:r w:rsidRPr="002F5065">
        <w:rPr>
          <w:b/>
          <w:bCs/>
        </w:rPr>
        <w:t xml:space="preserve">Zasady sporządzania i składania dokumentów </w:t>
      </w:r>
    </w:p>
    <w:p w:rsidR="008C37E9" w:rsidRPr="002F5065" w:rsidRDefault="008C37E9" w:rsidP="008C37E9">
      <w:pPr>
        <w:pStyle w:val="NormalnyWeb"/>
        <w:numPr>
          <w:ilvl w:val="0"/>
          <w:numId w:val="23"/>
        </w:numPr>
        <w:spacing w:before="238" w:beforeAutospacing="0" w:after="198" w:line="240" w:lineRule="auto"/>
      </w:pPr>
      <w:r w:rsidRPr="002F5065">
        <w:t xml:space="preserve">Oferty, oświadczenia wstępne, podmiotowe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w:t>
      </w:r>
    </w:p>
    <w:p w:rsidR="008C37E9" w:rsidRPr="002F5065" w:rsidRDefault="008C37E9" w:rsidP="008C37E9">
      <w:pPr>
        <w:pStyle w:val="NormalnyWeb"/>
        <w:numPr>
          <w:ilvl w:val="0"/>
          <w:numId w:val="23"/>
        </w:numPr>
        <w:spacing w:before="238" w:beforeAutospacing="0" w:after="198" w:line="240" w:lineRule="auto"/>
      </w:pPr>
      <w:r w:rsidRPr="002F5065">
        <w:t xml:space="preserve">Dokumenty elektroniczne przekazuje się w postępowaniu przy użyciu środków komunikacji elektronicznej wskazanych przez Zamawiającego w rozdziale </w:t>
      </w:r>
      <w:r w:rsidRPr="002F5065">
        <w:rPr>
          <w:color w:val="000000" w:themeColor="text1"/>
        </w:rPr>
        <w:t xml:space="preserve">XII. </w:t>
      </w:r>
    </w:p>
    <w:p w:rsidR="008C37E9" w:rsidRPr="002F5065" w:rsidRDefault="008C37E9" w:rsidP="008C37E9">
      <w:pPr>
        <w:pStyle w:val="NormalnyWeb"/>
        <w:numPr>
          <w:ilvl w:val="0"/>
          <w:numId w:val="23"/>
        </w:numPr>
        <w:spacing w:before="238" w:beforeAutospacing="0" w:after="198" w:line="240" w:lineRule="auto"/>
      </w:pPr>
      <w:r w:rsidRPr="002F5065">
        <w:t xml:space="preserve">Podmiotowe środki dowodowe, oraz inne dokumenty lub oświadczenia, sporządzone w języku obcym przekazuje się wraz z tłumaczeniem na język polski. </w:t>
      </w:r>
    </w:p>
    <w:p w:rsidR="008C37E9" w:rsidRPr="002F5065" w:rsidRDefault="008C37E9" w:rsidP="008C37E9">
      <w:pPr>
        <w:pStyle w:val="NormalnyWeb"/>
        <w:numPr>
          <w:ilvl w:val="0"/>
          <w:numId w:val="23"/>
        </w:numPr>
        <w:spacing w:before="238" w:beforeAutospacing="0" w:after="198" w:line="240" w:lineRule="auto"/>
      </w:pPr>
      <w:r w:rsidRPr="002F5065">
        <w:t xml:space="preserve">W przypadku gdy podmiotowe środki dowodowe, inne dokumenty lub dokumenty potwierdzające umocowanie do reprezentowania odpowiednio: </w:t>
      </w:r>
    </w:p>
    <w:p w:rsidR="008C37E9" w:rsidRPr="002F5065" w:rsidRDefault="008C37E9" w:rsidP="008C37E9">
      <w:pPr>
        <w:pStyle w:val="NormalnyWeb"/>
        <w:numPr>
          <w:ilvl w:val="0"/>
          <w:numId w:val="24"/>
        </w:numPr>
        <w:spacing w:before="238" w:beforeAutospacing="0" w:after="198" w:line="240" w:lineRule="auto"/>
      </w:pPr>
      <w:r w:rsidRPr="002F5065">
        <w:t xml:space="preserve">wykonawcy, </w:t>
      </w:r>
    </w:p>
    <w:p w:rsidR="008C37E9" w:rsidRPr="002F5065" w:rsidRDefault="008C37E9" w:rsidP="008C37E9">
      <w:pPr>
        <w:pStyle w:val="NormalnyWeb"/>
        <w:numPr>
          <w:ilvl w:val="0"/>
          <w:numId w:val="25"/>
        </w:numPr>
        <w:spacing w:before="238" w:beforeAutospacing="0" w:after="198" w:line="240" w:lineRule="auto"/>
      </w:pPr>
      <w:r w:rsidRPr="002F5065">
        <w:t xml:space="preserve">wykonawców wspólnie ubiegających się o udzielenie zamówienia publicznego, </w:t>
      </w:r>
    </w:p>
    <w:p w:rsidR="008C37E9" w:rsidRPr="002F5065" w:rsidRDefault="008C37E9" w:rsidP="008C37E9">
      <w:pPr>
        <w:pStyle w:val="NormalnyWeb"/>
        <w:numPr>
          <w:ilvl w:val="0"/>
          <w:numId w:val="25"/>
        </w:numPr>
        <w:spacing w:before="238" w:beforeAutospacing="0" w:after="198" w:line="240" w:lineRule="auto"/>
      </w:pPr>
      <w:r w:rsidRPr="002F5065">
        <w:t xml:space="preserve">podwykonawcy niebędącego podmiotem udostępniającym zasoby, zostały wystawione przez upoważnione podmioty inne niż wykonawca, wykonawca wspólnie ubiegający się o udzielenie zamówienia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 </w:t>
      </w:r>
    </w:p>
    <w:p w:rsidR="008C37E9" w:rsidRPr="002F5065" w:rsidRDefault="008C37E9" w:rsidP="008C37E9">
      <w:pPr>
        <w:pStyle w:val="NormalnyWeb"/>
        <w:numPr>
          <w:ilvl w:val="0"/>
          <w:numId w:val="26"/>
        </w:numPr>
        <w:spacing w:before="238" w:beforeAutospacing="0" w:after="198" w:line="240" w:lineRule="auto"/>
      </w:pPr>
      <w:r w:rsidRPr="002F5065">
        <w:t xml:space="preserve">Poświadczenia zgodności cyfrowego odwzorowania z dokumentem w postaci papierowej, o którym mowa w pkt. 5, dokonuje w przypadku: </w:t>
      </w:r>
    </w:p>
    <w:p w:rsidR="008C37E9" w:rsidRPr="002F5065" w:rsidRDefault="008C37E9" w:rsidP="008C37E9">
      <w:pPr>
        <w:pStyle w:val="NormalnyWeb"/>
        <w:numPr>
          <w:ilvl w:val="0"/>
          <w:numId w:val="27"/>
        </w:numPr>
        <w:spacing w:before="238" w:beforeAutospacing="0" w:after="198" w:line="240" w:lineRule="auto"/>
      </w:pPr>
      <w:r w:rsidRPr="002F5065">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w:t>
      </w:r>
      <w:r w:rsidRPr="002F5065">
        <w:rPr>
          <w:shd w:val="clear" w:color="auto" w:fill="FFFFFF"/>
        </w:rPr>
        <w:t> </w:t>
      </w:r>
      <w:r w:rsidRPr="002F5065">
        <w:t xml:space="preserve">nich dotyczą; </w:t>
      </w:r>
    </w:p>
    <w:p w:rsidR="008C37E9" w:rsidRPr="002F5065" w:rsidRDefault="008C37E9" w:rsidP="008C37E9">
      <w:pPr>
        <w:pStyle w:val="NormalnyWeb"/>
        <w:numPr>
          <w:ilvl w:val="0"/>
          <w:numId w:val="27"/>
        </w:numPr>
        <w:spacing w:before="238" w:beforeAutospacing="0" w:after="198" w:line="240" w:lineRule="auto"/>
      </w:pPr>
      <w:r w:rsidRPr="002F5065">
        <w:t>innych dokumentów - odpowiednio wykonawca w zakresie dokumentów, które każdego z</w:t>
      </w:r>
      <w:r w:rsidRPr="002F5065">
        <w:rPr>
          <w:shd w:val="clear" w:color="auto" w:fill="FFFFFF"/>
        </w:rPr>
        <w:t> </w:t>
      </w:r>
      <w:r w:rsidRPr="002F5065">
        <w:t xml:space="preserve">nich dotyczą. </w:t>
      </w:r>
    </w:p>
    <w:p w:rsidR="008C37E9" w:rsidRPr="002F5065" w:rsidRDefault="008C37E9" w:rsidP="008C37E9">
      <w:pPr>
        <w:pStyle w:val="NormalnyWeb"/>
        <w:numPr>
          <w:ilvl w:val="0"/>
          <w:numId w:val="28"/>
        </w:numPr>
        <w:spacing w:before="238" w:beforeAutospacing="0" w:after="198" w:line="240" w:lineRule="auto"/>
      </w:pPr>
      <w:r w:rsidRPr="002F5065">
        <w:t xml:space="preserve">Podmiotowe środki dowodowe oraz pełnomocnictwo przekazuje się w postaci elektronicznej i opatruje się kwalifikowanym podpisem elektronicznym albo podpisem zaufanym albo podpisem osobistym. </w:t>
      </w:r>
    </w:p>
    <w:p w:rsidR="008C37E9" w:rsidRPr="002F5065" w:rsidRDefault="008C37E9" w:rsidP="008C37E9">
      <w:pPr>
        <w:pStyle w:val="NormalnyWeb"/>
        <w:numPr>
          <w:ilvl w:val="0"/>
          <w:numId w:val="28"/>
        </w:numPr>
        <w:spacing w:before="238" w:beforeAutospacing="0" w:after="198" w:line="240" w:lineRule="auto"/>
      </w:pPr>
      <w:r w:rsidRPr="002F5065">
        <w:t xml:space="preserve">W przypadku gdy podmiotowe środki dowodowe lub pełnomocnictwo, zostały sporządzone jako dokument w postaci papierowej </w:t>
      </w:r>
      <w:r w:rsidRPr="002F5065">
        <w:rPr>
          <w:shd w:val="clear" w:color="auto" w:fill="FFFFFF"/>
        </w:rPr>
        <w:t>i </w:t>
      </w:r>
      <w:r w:rsidRPr="002F5065">
        <w:t xml:space="preserve">opatrzone własnoręcznym podpisem, przekazuje się cyfrowe odwzorowanie tego dokumentu opatrzone kwalifikowanym podpisem elektronicznym albo podpisem zaufanym albo podpisem osobistym. </w:t>
      </w:r>
    </w:p>
    <w:p w:rsidR="008C37E9" w:rsidRPr="002F5065" w:rsidRDefault="008C37E9" w:rsidP="008C37E9">
      <w:pPr>
        <w:pStyle w:val="NormalnyWeb"/>
        <w:numPr>
          <w:ilvl w:val="0"/>
          <w:numId w:val="28"/>
        </w:numPr>
        <w:spacing w:before="238" w:beforeAutospacing="0" w:after="198" w:line="240" w:lineRule="auto"/>
      </w:pPr>
      <w:r w:rsidRPr="002F5065">
        <w:lastRenderedPageBreak/>
        <w:t xml:space="preserve">Poświadczenia zgodności cyfrowego odwzorowania z dokumentem w postaci papierowej, o którym mowa w </w:t>
      </w:r>
      <w:r w:rsidRPr="002F5065">
        <w:rPr>
          <w:shd w:val="clear" w:color="auto" w:fill="FFFFFF"/>
        </w:rPr>
        <w:t xml:space="preserve">pkt. 7 </w:t>
      </w:r>
      <w:r w:rsidRPr="002F5065">
        <w:t xml:space="preserve">dokonuje w przypadku: </w:t>
      </w:r>
    </w:p>
    <w:p w:rsidR="008C37E9" w:rsidRPr="002F5065" w:rsidRDefault="008C37E9" w:rsidP="008C37E9">
      <w:pPr>
        <w:pStyle w:val="NormalnyWeb"/>
        <w:numPr>
          <w:ilvl w:val="0"/>
          <w:numId w:val="29"/>
        </w:numPr>
        <w:spacing w:before="238" w:beforeAutospacing="0" w:after="198" w:line="240" w:lineRule="auto"/>
      </w:pPr>
      <w:r w:rsidRPr="002F5065">
        <w:t xml:space="preserve">podmiotowych środków dowodowych - odpowiednio wykonawca, wykonawca wspólnie ubiegający się o udzielenie zamówienia lub podwykonawca, w zakresie podmiotowych środków dowodowych, które każdego z nich dotyczą; </w:t>
      </w:r>
    </w:p>
    <w:p w:rsidR="008C37E9" w:rsidRPr="002F5065" w:rsidRDefault="008C37E9" w:rsidP="008C37E9">
      <w:pPr>
        <w:pStyle w:val="NormalnyWeb"/>
        <w:numPr>
          <w:ilvl w:val="0"/>
          <w:numId w:val="29"/>
        </w:numPr>
        <w:spacing w:before="238" w:beforeAutospacing="0" w:after="198" w:line="240" w:lineRule="auto"/>
      </w:pPr>
      <w:r w:rsidRPr="002F5065">
        <w:t xml:space="preserve">pełnomocnictwa - mocodawca. </w:t>
      </w:r>
    </w:p>
    <w:p w:rsidR="008C37E9" w:rsidRPr="002F5065" w:rsidRDefault="008C37E9" w:rsidP="008C37E9">
      <w:pPr>
        <w:pStyle w:val="NormalnyWeb"/>
        <w:numPr>
          <w:ilvl w:val="0"/>
          <w:numId w:val="30"/>
        </w:numPr>
        <w:spacing w:before="238" w:beforeAutospacing="0" w:after="198" w:line="240" w:lineRule="auto"/>
      </w:pPr>
      <w:r w:rsidRPr="002F5065">
        <w:t>Poświadczenia zgodności cyfrowego odwzorowania z dokumentem w postaci papierowej, o którym mowa w</w:t>
      </w:r>
      <w:r w:rsidRPr="002F5065">
        <w:rPr>
          <w:shd w:val="clear" w:color="auto" w:fill="FFFFFF"/>
        </w:rPr>
        <w:t xml:space="preserve"> pkt. 5 i 8 </w:t>
      </w:r>
      <w:r w:rsidRPr="002F5065">
        <w:t xml:space="preserve">może dokonać również notariusz. </w:t>
      </w:r>
    </w:p>
    <w:p w:rsidR="008C37E9" w:rsidRPr="002F5065" w:rsidRDefault="008C37E9" w:rsidP="008C37E9">
      <w:pPr>
        <w:pStyle w:val="NormalnyWeb"/>
        <w:numPr>
          <w:ilvl w:val="0"/>
          <w:numId w:val="30"/>
        </w:numPr>
        <w:spacing w:before="238" w:beforeAutospacing="0" w:after="198" w:line="240" w:lineRule="auto"/>
      </w:pPr>
      <w:r w:rsidRPr="002F5065">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rsidR="008C37E9" w:rsidRPr="002F5065" w:rsidRDefault="008C37E9" w:rsidP="008C37E9">
      <w:pPr>
        <w:pStyle w:val="NormalnyWeb"/>
        <w:numPr>
          <w:ilvl w:val="0"/>
          <w:numId w:val="30"/>
        </w:numPr>
        <w:spacing w:before="238" w:beforeAutospacing="0" w:after="198" w:line="240" w:lineRule="auto"/>
      </w:pPr>
      <w:r w:rsidRPr="002F5065">
        <w:t xml:space="preserve">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 </w:t>
      </w:r>
    </w:p>
    <w:p w:rsidR="008C37E9" w:rsidRPr="002F5065" w:rsidRDefault="008C37E9" w:rsidP="008C37E9">
      <w:pPr>
        <w:pStyle w:val="NormalnyWeb"/>
        <w:numPr>
          <w:ilvl w:val="0"/>
          <w:numId w:val="30"/>
        </w:numPr>
        <w:spacing w:before="238" w:beforeAutospacing="0" w:after="198" w:line="240" w:lineRule="auto"/>
      </w:pPr>
      <w:r w:rsidRPr="002F5065">
        <w:t>Jeżeli jest to niezbędne do zapewnienia odpowiedniego przebiegu postępowania o</w:t>
      </w:r>
      <w:r w:rsidRPr="002F5065">
        <w:rPr>
          <w:shd w:val="clear" w:color="auto" w:fill="FFFFFF"/>
        </w:rPr>
        <w:t> </w:t>
      </w:r>
      <w:r w:rsidRPr="002F5065">
        <w:t>udzielenie zamówienia, Zamawiający może na każdym etapie postępowania, w tym na etapie składania wniosków o dopuszczenie do udziału w postępowaniu lub</w:t>
      </w:r>
      <w:r w:rsidRPr="002F5065">
        <w:rPr>
          <w:shd w:val="clear" w:color="auto" w:fill="FFFFFF"/>
        </w:rPr>
        <w:t> </w:t>
      </w:r>
      <w:r w:rsidRPr="002F5065">
        <w:t xml:space="preserve">niezwłocznie po ich złożeniu, wezwać wykonawców do złożenia wszystkich lub niektórych podmiotowych środków dowodowych aktualnych na dzień ich złożenia. </w:t>
      </w:r>
    </w:p>
    <w:p w:rsidR="008C37E9" w:rsidRPr="002F5065" w:rsidRDefault="008C37E9" w:rsidP="008C37E9">
      <w:pPr>
        <w:pStyle w:val="NormalnyWeb"/>
        <w:numPr>
          <w:ilvl w:val="0"/>
          <w:numId w:val="30"/>
        </w:numPr>
        <w:spacing w:before="238" w:beforeAutospacing="0" w:after="198" w:line="240" w:lineRule="auto"/>
      </w:pPr>
      <w:r w:rsidRPr="002F5065">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8C37E9" w:rsidRPr="002F5065" w:rsidRDefault="008C37E9" w:rsidP="008C37E9">
      <w:pPr>
        <w:pStyle w:val="NormalnyWeb"/>
        <w:numPr>
          <w:ilvl w:val="0"/>
          <w:numId w:val="30"/>
        </w:numPr>
        <w:spacing w:before="238" w:beforeAutospacing="0" w:after="198" w:line="240" w:lineRule="auto"/>
      </w:pPr>
      <w:r w:rsidRPr="002F5065">
        <w:t>Zamawiający nie wzywa do złożenia podmiotowych środków dowodowych, jeżeli może je uzyskać za pomocą bezpłatnych i ogólnodostępnych baz danych, w</w:t>
      </w:r>
      <w:r w:rsidRPr="002F5065">
        <w:rPr>
          <w:shd w:val="clear" w:color="auto" w:fill="FFFFFF"/>
        </w:rPr>
        <w:t> </w:t>
      </w:r>
      <w:r w:rsidRPr="002F5065">
        <w:t xml:space="preserve">szczególności rejestrów publicznych w rozumieniu ustawy z dnia 17 lutego 2005 r. o informatyzacji działalności podmiotów realizujących zadania publiczne, o ile wykonawca wskazał w oświadczeniu wstępnym, dane umożliwiające dostęp do tych środków. </w:t>
      </w:r>
    </w:p>
    <w:p w:rsidR="008C37E9" w:rsidRPr="002F5065" w:rsidRDefault="008C37E9" w:rsidP="008C37E9">
      <w:pPr>
        <w:pStyle w:val="NormalnyWeb"/>
        <w:numPr>
          <w:ilvl w:val="0"/>
          <w:numId w:val="30"/>
        </w:numPr>
        <w:spacing w:before="238" w:beforeAutospacing="0" w:after="198" w:line="240" w:lineRule="auto"/>
      </w:pPr>
      <w:r w:rsidRPr="002F5065">
        <w:t>Wykonawca nie jest zobowiązany do złożenia podmiotowych środków dowodowych, które zamawiający posiada, jeżeli wykonawca wskaże te środki oraz potwierdzi ich prawidłowość i aktualność.</w:t>
      </w:r>
    </w:p>
    <w:p w:rsidR="008C37E9" w:rsidRPr="00B42BC7" w:rsidRDefault="008C37E9" w:rsidP="008C37E9">
      <w:pPr>
        <w:spacing w:before="238" w:after="0" w:line="240" w:lineRule="auto"/>
        <w:jc w:val="center"/>
        <w:rPr>
          <w:rFonts w:ascii="Times New Roman" w:eastAsia="Times New Roman" w:hAnsi="Times New Roman" w:cs="Times New Roman"/>
          <w:sz w:val="28"/>
          <w:szCs w:val="28"/>
          <w:lang w:eastAsia="pl-PL"/>
        </w:rPr>
      </w:pPr>
      <w:r w:rsidRPr="00B42BC7">
        <w:rPr>
          <w:rFonts w:ascii="Times New Roman" w:eastAsia="Times New Roman" w:hAnsi="Times New Roman" w:cs="Times New Roman"/>
          <w:b/>
          <w:bCs/>
          <w:sz w:val="28"/>
          <w:szCs w:val="28"/>
          <w:lang w:eastAsia="pl-PL"/>
        </w:rPr>
        <w:t>Rozdział X</w:t>
      </w:r>
    </w:p>
    <w:p w:rsidR="008C37E9" w:rsidRPr="00B42BC7" w:rsidRDefault="008C37E9" w:rsidP="008C37E9">
      <w:pPr>
        <w:spacing w:before="238" w:after="0" w:line="240" w:lineRule="auto"/>
        <w:jc w:val="center"/>
        <w:rPr>
          <w:rFonts w:ascii="Times New Roman" w:eastAsia="Times New Roman" w:hAnsi="Times New Roman" w:cs="Times New Roman"/>
          <w:sz w:val="24"/>
          <w:szCs w:val="24"/>
          <w:lang w:eastAsia="pl-PL"/>
        </w:rPr>
      </w:pPr>
      <w:r w:rsidRPr="00B42BC7">
        <w:rPr>
          <w:rFonts w:ascii="Times New Roman" w:eastAsia="Times New Roman" w:hAnsi="Times New Roman" w:cs="Times New Roman"/>
          <w:b/>
          <w:bCs/>
          <w:sz w:val="24"/>
          <w:szCs w:val="24"/>
          <w:lang w:eastAsia="pl-PL"/>
        </w:rPr>
        <w:t>Uzupełnienie / poprawienie / wyjaśnienie oświadczeń i dokumentów</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Jeżeli wykonawca nie złożył oświadczenia wstępnego,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8C37E9" w:rsidRPr="00B42BC7" w:rsidRDefault="008C37E9" w:rsidP="008C37E9">
      <w:pPr>
        <w:spacing w:before="238" w:after="198" w:line="240" w:lineRule="auto"/>
        <w:ind w:left="72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lastRenderedPageBreak/>
        <w:t>a) oferta wykonawcy podlegają odrzuceniu bez względu na ich złożenie, uzupełnienie lub poprawienie lub</w:t>
      </w:r>
    </w:p>
    <w:p w:rsidR="008C37E9" w:rsidRPr="00B42BC7" w:rsidRDefault="008C37E9" w:rsidP="008C37E9">
      <w:pPr>
        <w:spacing w:before="238" w:after="198" w:line="240" w:lineRule="auto"/>
        <w:ind w:left="72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b) zachodzą przesłanki unieważnienia postępowania.</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Wykonawca składa podmiotowe środki dowodowe na wezwanie, o którym mowa w</w:t>
      </w:r>
      <w:r w:rsidRPr="00B42BC7">
        <w:rPr>
          <w:rFonts w:ascii="Times New Roman" w:eastAsia="Times New Roman" w:hAnsi="Times New Roman" w:cs="Times New Roman"/>
          <w:sz w:val="24"/>
          <w:szCs w:val="24"/>
          <w:shd w:val="clear" w:color="auto" w:fill="FFFFFF"/>
          <w:lang w:eastAsia="pl-PL"/>
        </w:rPr>
        <w:t> </w:t>
      </w:r>
      <w:r w:rsidRPr="00B42BC7">
        <w:rPr>
          <w:rFonts w:ascii="Times New Roman" w:eastAsia="Times New Roman" w:hAnsi="Times New Roman" w:cs="Times New Roman"/>
          <w:sz w:val="24"/>
          <w:szCs w:val="24"/>
          <w:lang w:eastAsia="pl-PL"/>
        </w:rPr>
        <w:t>ust. 1, aktualne na dzień ich złożenia.</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Zamawiający może żądać od wykonawców wyjaśnień dotyczących treści oświadczenia wstępnego lub złożonych podmiotowych środków dowodowych lub innych dokumentów lub oświadczeń składanych w</w:t>
      </w:r>
      <w:r w:rsidRPr="00B42BC7">
        <w:rPr>
          <w:rFonts w:ascii="Times New Roman" w:eastAsia="Times New Roman" w:hAnsi="Times New Roman" w:cs="Times New Roman"/>
          <w:sz w:val="24"/>
          <w:szCs w:val="24"/>
          <w:shd w:val="clear" w:color="auto" w:fill="FFFFFF"/>
          <w:lang w:eastAsia="pl-PL"/>
        </w:rPr>
        <w:t> </w:t>
      </w:r>
      <w:r w:rsidRPr="00B42BC7">
        <w:rPr>
          <w:rFonts w:ascii="Times New Roman" w:eastAsia="Times New Roman" w:hAnsi="Times New Roman" w:cs="Times New Roman"/>
          <w:sz w:val="24"/>
          <w:szCs w:val="24"/>
          <w:lang w:eastAsia="pl-PL"/>
        </w:rPr>
        <w:t>postępowaniu.</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Jeżeli złożone przez wykonawcę oświadczenie wstępne, lub podmiotowe środki dowodowe budzą wątpliwości zamawiającego, może on zwrócić się bezpośrednio do podmiotu, który jest w posiadaniu informacji lub</w:t>
      </w:r>
      <w:r w:rsidRPr="00B42BC7">
        <w:rPr>
          <w:rFonts w:ascii="Times New Roman" w:eastAsia="Times New Roman" w:hAnsi="Times New Roman" w:cs="Times New Roman"/>
          <w:sz w:val="24"/>
          <w:szCs w:val="24"/>
          <w:shd w:val="clear" w:color="auto" w:fill="FFFFFF"/>
          <w:lang w:eastAsia="pl-PL"/>
        </w:rPr>
        <w:t> </w:t>
      </w:r>
      <w:r w:rsidRPr="00B42BC7">
        <w:rPr>
          <w:rFonts w:ascii="Times New Roman" w:eastAsia="Times New Roman" w:hAnsi="Times New Roman" w:cs="Times New Roman"/>
          <w:sz w:val="24"/>
          <w:szCs w:val="24"/>
          <w:lang w:eastAsia="pl-PL"/>
        </w:rPr>
        <w:t>dokumentów istotnych w tym zakresie dla oceny spełniania przez wykonawcę warunków udziału w postępowaniu lub braku podstaw wykluczenia, o przedstawienie takich informacji lub dokumentów.</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 xml:space="preserve">W toku badania i oceny ofert Zamawiający może żądać od wykonawców wyjaśnień dotyczących treści złożonych ofert oraz przedmiotowych środków dowodowych lub innych składanych dokumentów lub oświadczeń. </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Zamawiający poprawia w ofercie:</w:t>
      </w:r>
    </w:p>
    <w:p w:rsidR="008C37E9" w:rsidRPr="00B42BC7" w:rsidRDefault="008C37E9" w:rsidP="008C37E9">
      <w:pPr>
        <w:spacing w:before="238" w:after="198" w:line="240" w:lineRule="auto"/>
        <w:ind w:left="144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a) oczywiste omyłki pisarskie,</w:t>
      </w:r>
    </w:p>
    <w:p w:rsidR="008C37E9" w:rsidRPr="00B42BC7" w:rsidRDefault="008C37E9" w:rsidP="008C37E9">
      <w:pPr>
        <w:spacing w:before="238" w:after="198" w:line="240" w:lineRule="auto"/>
        <w:ind w:left="144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b) oczywiste omyłki rachunkowe, z uwzględnieniem konsekwencji rachunkowych dokonanych poprawek,</w:t>
      </w:r>
    </w:p>
    <w:p w:rsidR="008C37E9" w:rsidRPr="00B42BC7" w:rsidRDefault="008C37E9" w:rsidP="008C37E9">
      <w:pPr>
        <w:spacing w:before="238" w:after="198" w:line="240" w:lineRule="auto"/>
        <w:ind w:left="144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c) inne omyłki polegające na niezgodności oferty z dokumentami zamówienia, niepowodujące istotnych zmian w treści oferty - niezwłocznie zawiadamiając o tym wykonawcę, którego oferta została poprawiona.</w:t>
      </w:r>
    </w:p>
    <w:p w:rsidR="008C37E9" w:rsidRPr="00B42BC7" w:rsidRDefault="008C37E9" w:rsidP="008C37E9">
      <w:pPr>
        <w:numPr>
          <w:ilvl w:val="0"/>
          <w:numId w:val="47"/>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rsidR="008C37E9" w:rsidRPr="00B42BC7" w:rsidRDefault="008C37E9" w:rsidP="008C37E9">
      <w:pPr>
        <w:spacing w:before="238" w:after="0" w:line="240" w:lineRule="auto"/>
        <w:jc w:val="center"/>
        <w:rPr>
          <w:rFonts w:ascii="Times New Roman" w:eastAsia="Times New Roman" w:hAnsi="Times New Roman" w:cs="Times New Roman"/>
          <w:sz w:val="28"/>
          <w:szCs w:val="28"/>
          <w:lang w:eastAsia="pl-PL"/>
        </w:rPr>
      </w:pPr>
      <w:r w:rsidRPr="00B42BC7">
        <w:rPr>
          <w:rFonts w:ascii="Times New Roman" w:eastAsia="Times New Roman" w:hAnsi="Times New Roman" w:cs="Times New Roman"/>
          <w:b/>
          <w:bCs/>
          <w:sz w:val="28"/>
          <w:szCs w:val="28"/>
          <w:lang w:eastAsia="pl-PL"/>
        </w:rPr>
        <w:t>Rozdział XI</w:t>
      </w:r>
    </w:p>
    <w:p w:rsidR="008C37E9" w:rsidRPr="00B42BC7" w:rsidRDefault="008C37E9" w:rsidP="008C37E9">
      <w:pPr>
        <w:spacing w:before="238" w:after="0" w:line="240" w:lineRule="auto"/>
        <w:jc w:val="center"/>
        <w:rPr>
          <w:rFonts w:ascii="Times New Roman" w:eastAsia="Times New Roman" w:hAnsi="Times New Roman" w:cs="Times New Roman"/>
          <w:sz w:val="24"/>
          <w:szCs w:val="24"/>
          <w:lang w:eastAsia="pl-PL"/>
        </w:rPr>
      </w:pPr>
      <w:r w:rsidRPr="00B42BC7">
        <w:rPr>
          <w:rFonts w:ascii="Times New Roman" w:eastAsia="Times New Roman" w:hAnsi="Times New Roman" w:cs="Times New Roman"/>
          <w:b/>
          <w:bCs/>
          <w:sz w:val="24"/>
          <w:szCs w:val="24"/>
          <w:lang w:eastAsia="pl-PL"/>
        </w:rPr>
        <w:t>Informacje dotyczące podwykonawstwa</w:t>
      </w:r>
    </w:p>
    <w:p w:rsidR="008C37E9" w:rsidRPr="00B42BC7" w:rsidRDefault="008C37E9" w:rsidP="008C37E9">
      <w:pPr>
        <w:numPr>
          <w:ilvl w:val="0"/>
          <w:numId w:val="48"/>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Zamawiający żąda:</w:t>
      </w:r>
    </w:p>
    <w:p w:rsidR="008C37E9" w:rsidRPr="00B42BC7" w:rsidRDefault="008C37E9" w:rsidP="008C37E9">
      <w:pPr>
        <w:spacing w:before="238" w:after="198" w:line="240" w:lineRule="auto"/>
        <w:ind w:left="144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a) wskazania przez wykonawcę w ofercie części zamówienia, których wykonanie zamierza powierzyć podwykonawcom, oraz podania nazw ewentualnych podwykonawców, jeżeli są już znani,</w:t>
      </w:r>
    </w:p>
    <w:p w:rsidR="008C37E9" w:rsidRPr="00B42BC7" w:rsidRDefault="008C37E9" w:rsidP="008C37E9">
      <w:pPr>
        <w:spacing w:before="238" w:after="198" w:line="240" w:lineRule="auto"/>
        <w:ind w:left="1440"/>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b) niezwłocznego informowania o wszelkich zmianach dotyczących podwykonawców, które wystąpią w trakcie wykonywania zamówienia.</w:t>
      </w:r>
    </w:p>
    <w:p w:rsidR="008C37E9" w:rsidRPr="00B42BC7" w:rsidRDefault="008C37E9" w:rsidP="008C37E9">
      <w:pPr>
        <w:numPr>
          <w:ilvl w:val="0"/>
          <w:numId w:val="48"/>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 xml:space="preserve">Zamawiający </w:t>
      </w:r>
      <w:r w:rsidRPr="00B42BC7">
        <w:rPr>
          <w:rFonts w:ascii="Times New Roman" w:eastAsia="Times New Roman" w:hAnsi="Times New Roman" w:cs="Times New Roman"/>
          <w:b/>
          <w:bCs/>
          <w:sz w:val="24"/>
          <w:szCs w:val="24"/>
          <w:lang w:eastAsia="pl-PL"/>
        </w:rPr>
        <w:t>nie żąda</w:t>
      </w:r>
      <w:r w:rsidRPr="00B42BC7">
        <w:rPr>
          <w:rFonts w:ascii="Times New Roman" w:eastAsia="Times New Roman" w:hAnsi="Times New Roman" w:cs="Times New Roman"/>
          <w:sz w:val="24"/>
          <w:szCs w:val="24"/>
          <w:lang w:eastAsia="pl-PL"/>
        </w:rPr>
        <w:t xml:space="preserve"> od wykonawcy przedstawienia podmiotowych środków dowodowych, dotyczących podwykonawców niebędących podmiotami </w:t>
      </w:r>
      <w:r w:rsidRPr="00B42BC7">
        <w:rPr>
          <w:rFonts w:ascii="Times New Roman" w:eastAsia="Times New Roman" w:hAnsi="Times New Roman" w:cs="Times New Roman"/>
          <w:sz w:val="24"/>
          <w:szCs w:val="24"/>
          <w:lang w:eastAsia="pl-PL"/>
        </w:rPr>
        <w:lastRenderedPageBreak/>
        <w:t>udostępniającymi zasoby, potwierdzających, że nie zachodzą wobec tych podwykonawców podstawy wykluczenia z postępowania.</w:t>
      </w:r>
    </w:p>
    <w:p w:rsidR="008C37E9" w:rsidRPr="00B42BC7" w:rsidRDefault="008C37E9" w:rsidP="008C37E9">
      <w:pPr>
        <w:spacing w:before="238" w:after="0" w:line="240" w:lineRule="auto"/>
        <w:jc w:val="center"/>
        <w:rPr>
          <w:rFonts w:ascii="Times New Roman" w:eastAsia="Times New Roman" w:hAnsi="Times New Roman" w:cs="Times New Roman"/>
          <w:sz w:val="28"/>
          <w:szCs w:val="28"/>
          <w:lang w:eastAsia="pl-PL"/>
        </w:rPr>
      </w:pPr>
      <w:r w:rsidRPr="00B42BC7">
        <w:rPr>
          <w:rFonts w:ascii="Times New Roman" w:eastAsia="Times New Roman" w:hAnsi="Times New Roman" w:cs="Times New Roman"/>
          <w:b/>
          <w:bCs/>
          <w:sz w:val="28"/>
          <w:szCs w:val="28"/>
          <w:lang w:eastAsia="pl-PL"/>
        </w:rPr>
        <w:t>Rozdział XII</w:t>
      </w:r>
    </w:p>
    <w:p w:rsidR="008C37E9" w:rsidRPr="00B42BC7" w:rsidRDefault="008C37E9" w:rsidP="008C37E9">
      <w:pPr>
        <w:spacing w:before="238" w:after="0" w:line="240" w:lineRule="auto"/>
        <w:jc w:val="center"/>
        <w:rPr>
          <w:rFonts w:ascii="Times New Roman" w:eastAsia="Times New Roman" w:hAnsi="Times New Roman" w:cs="Times New Roman"/>
          <w:sz w:val="24"/>
          <w:szCs w:val="24"/>
          <w:lang w:eastAsia="pl-PL"/>
        </w:rPr>
      </w:pPr>
      <w:r w:rsidRPr="00B42BC7">
        <w:rPr>
          <w:rFonts w:ascii="Times New Roman" w:eastAsia="Times New Roman" w:hAnsi="Times New Roman" w:cs="Times New Roman"/>
          <w:b/>
          <w:bCs/>
          <w:sz w:val="24"/>
          <w:szCs w:val="24"/>
          <w:lang w:eastAsia="pl-PL"/>
        </w:rPr>
        <w:t>Informacje o sposobie porozumiewania się zamawiającego z wykonawcami</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Niniejszy rozdział zawiera informacje dotyczące środków komunikacji elektronicznej, przy użyciu których Zamawiający będzie komunikował się z wykonawcami, oraz informacje o wymaganiach technicznych i organizacyjnych sporządzania, wysyłania i</w:t>
      </w:r>
      <w:r w:rsidRPr="00B42BC7">
        <w:rPr>
          <w:rFonts w:ascii="Times New Roman" w:eastAsia="Times New Roman" w:hAnsi="Times New Roman" w:cs="Times New Roman"/>
          <w:sz w:val="24"/>
          <w:szCs w:val="24"/>
          <w:shd w:val="clear" w:color="auto" w:fill="FFFFFF"/>
          <w:lang w:eastAsia="pl-PL"/>
        </w:rPr>
        <w:t> </w:t>
      </w:r>
      <w:r w:rsidRPr="00B42BC7">
        <w:rPr>
          <w:rFonts w:ascii="Times New Roman" w:eastAsia="Times New Roman" w:hAnsi="Times New Roman" w:cs="Times New Roman"/>
          <w:sz w:val="24"/>
          <w:szCs w:val="24"/>
          <w:lang w:eastAsia="pl-PL"/>
        </w:rPr>
        <w:t>odbierania korespondencji elektronicznej.</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sz w:val="24"/>
          <w:szCs w:val="24"/>
          <w:lang w:eastAsia="pl-PL"/>
        </w:rPr>
        <w:t>Komunikacja między zamawiającym a wykonawcami, w szczególności składanie ofert oraz oświadczeń wstępnych</w:t>
      </w:r>
      <w:r w:rsidRPr="00B42BC7">
        <w:rPr>
          <w:rFonts w:ascii="Times New Roman" w:eastAsia="Times New Roman" w:hAnsi="Times New Roman" w:cs="Times New Roman"/>
          <w:color w:val="000000"/>
          <w:sz w:val="24"/>
          <w:szCs w:val="24"/>
          <w:lang w:eastAsia="pl-PL"/>
        </w:rPr>
        <w:t>, podmiotowych środków dowodowych odbywa się przy użyciu środków komunikacji elektronicznej z</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uwzględnieniem zasad wynikających z rozdziału IX i X SWZ.</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Komunikacja pomiędzy Zamawiającym a Wykonawcami, w szczególności składanie oświadczeń, wniosków, zawiadomień oraz przekazywanie informacji odbywa się elektronicznie.</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 xml:space="preserve">W postępowaniu o udzielenie zamówienia komunikacja między Zamawiającym </w:t>
      </w:r>
      <w:r w:rsidRPr="00B42BC7">
        <w:rPr>
          <w:rFonts w:ascii="Times New Roman" w:eastAsia="Times New Roman" w:hAnsi="Times New Roman" w:cs="Times New Roman"/>
          <w:color w:val="000000"/>
          <w:sz w:val="24"/>
          <w:szCs w:val="24"/>
          <w:shd w:val="clear" w:color="auto" w:fill="FFFFFF"/>
          <w:lang w:eastAsia="pl-PL"/>
        </w:rPr>
        <w:t>a </w:t>
      </w:r>
      <w:r w:rsidRPr="00B42BC7">
        <w:rPr>
          <w:rFonts w:ascii="Times New Roman" w:eastAsia="Times New Roman" w:hAnsi="Times New Roman" w:cs="Times New Roman"/>
          <w:color w:val="000000"/>
          <w:sz w:val="24"/>
          <w:szCs w:val="24"/>
          <w:lang w:eastAsia="pl-PL"/>
        </w:rPr>
        <w:t xml:space="preserve">Wykonawcami odbywa się wyłącznie przy użyciu platformy zakupowej Open </w:t>
      </w:r>
      <w:proofErr w:type="spellStart"/>
      <w:r w:rsidRPr="00B42BC7">
        <w:rPr>
          <w:rFonts w:ascii="Times New Roman" w:eastAsia="Times New Roman" w:hAnsi="Times New Roman" w:cs="Times New Roman"/>
          <w:color w:val="000000"/>
          <w:sz w:val="24"/>
          <w:szCs w:val="24"/>
          <w:lang w:eastAsia="pl-PL"/>
        </w:rPr>
        <w:t>Nexus</w:t>
      </w:r>
      <w:proofErr w:type="spellEnd"/>
      <w:r w:rsidRPr="00B42BC7">
        <w:rPr>
          <w:rFonts w:ascii="Times New Roman" w:eastAsia="Times New Roman" w:hAnsi="Times New Roman" w:cs="Times New Roman"/>
          <w:color w:val="000000"/>
          <w:sz w:val="24"/>
          <w:szCs w:val="24"/>
          <w:lang w:eastAsia="pl-PL"/>
        </w:rPr>
        <w:t xml:space="preserve"> pod adresem: </w:t>
      </w:r>
      <w:hyperlink r:id="rId9" w:history="1">
        <w:r w:rsidRPr="002F5065">
          <w:rPr>
            <w:rStyle w:val="Hipercze"/>
            <w:rFonts w:ascii="Times New Roman" w:eastAsia="Times New Roman" w:hAnsi="Times New Roman" w:cs="Times New Roman"/>
            <w:sz w:val="24"/>
            <w:szCs w:val="24"/>
            <w:lang w:eastAsia="pl-PL"/>
          </w:rPr>
          <w:t>https://platformazakupowa.pl/pn/zgkim_kamionek</w:t>
        </w:r>
      </w:hyperlink>
      <w:r w:rsidRPr="002F5065">
        <w:rPr>
          <w:rFonts w:ascii="Times New Roman" w:eastAsia="Times New Roman" w:hAnsi="Times New Roman" w:cs="Times New Roman"/>
          <w:color w:val="0066B3"/>
          <w:sz w:val="24"/>
          <w:szCs w:val="24"/>
          <w:lang w:eastAsia="pl-PL"/>
        </w:rPr>
        <w:t xml:space="preserve"> </w:t>
      </w:r>
      <w:r w:rsidRPr="00B42BC7">
        <w:rPr>
          <w:rFonts w:ascii="Times New Roman" w:eastAsia="Times New Roman" w:hAnsi="Times New Roman" w:cs="Times New Roman"/>
          <w:color w:val="000000"/>
          <w:sz w:val="24"/>
          <w:szCs w:val="24"/>
          <w:lang w:eastAsia="pl-PL"/>
        </w:rPr>
        <w:t>(dalej również jako: ,,platforma”).</w:t>
      </w:r>
      <w:r w:rsidRPr="002F5065">
        <w:rPr>
          <w:rFonts w:ascii="Times New Roman" w:eastAsia="Times New Roman" w:hAnsi="Times New Roman" w:cs="Times New Roman"/>
          <w:color w:val="000000"/>
          <w:sz w:val="24"/>
          <w:szCs w:val="24"/>
          <w:lang w:eastAsia="pl-PL"/>
        </w:rPr>
        <w:t xml:space="preserve">     </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We wszelkiej korespondencji związanej z niniejszym postępowaniem Zamawiający i</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Wykonawcy posługują się numerem ogłoszenia (BZP lub ID postępowania).</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Zamawiający może w uzasadnionych przypadkach również komunikować się z</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 xml:space="preserve">Wykonawcami za pomocą poczty elektronicznej: </w:t>
      </w:r>
      <w:r w:rsidRPr="002F5065">
        <w:rPr>
          <w:rFonts w:ascii="Times New Roman" w:eastAsia="Times New Roman" w:hAnsi="Times New Roman" w:cs="Times New Roman"/>
          <w:color w:val="000000"/>
          <w:sz w:val="24"/>
          <w:szCs w:val="24"/>
          <w:lang w:eastAsia="pl-PL"/>
        </w:rPr>
        <w:t>zamówienia@zgkim-kamionek.pl</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Oferty oraz oświadczenie wstępne sporządza się, pod rygorem nieważności w formie elektronicznej lub w postaci elektronicznej opatrzonej podpisem zaufanym lub podpisem osobistym.</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Zamawiający informuje, że posiadanie konta na platformie jest dobrowolne, natomiast złożenie oferty w postępowaniu może odbywać się bez posiadania konta.</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Wymagania techniczne i organizacyjne wysyłania oraz odbierania dokumentów elektronicznych, elektronicznych kopii dokumentów i oświadczeń oraz informacji przekazywanych przy ich użyciu zostały opisane w Regulaminie korzystania z</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platformy (https://platformazakupowa.pl/strona/1-regulamin). Składając ofertę Wykonawca akceptuje Regulamin platformy dla użytkowników (wykonawców).</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Dokumenty elektroniczne, oświadczenia lub cyfrowe odwzorowanie dokumentu papierowego składane są przez Wykonawcę za pośrednictwem formularza „wyślij wiadomość”.</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lastRenderedPageBreak/>
        <w:t xml:space="preserve">Maksymalna wielkość wszystkich załączonych plików - 1GB. Dopuszczalna ilość plików - 20. Zalecana maksymalna wielkość pliku 75MB. </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Za datę przekazania zawiadomień, dokumentów elektronicznych, oświadczeń lub elektronicznych kopii dokumentów lub oświadczeń oraz innych informacji przyjmuje się datę ich przekazania na platformę.</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 xml:space="preserve">Zamawiający przekazuje link do jego profilu na platformie: </w:t>
      </w:r>
      <w:r w:rsidRPr="002F5065">
        <w:rPr>
          <w:rFonts w:ascii="Times New Roman" w:eastAsia="Times New Roman" w:hAnsi="Times New Roman" w:cs="Times New Roman"/>
          <w:color w:val="0066B3"/>
          <w:sz w:val="24"/>
          <w:szCs w:val="24"/>
          <w:lang w:eastAsia="pl-PL"/>
        </w:rPr>
        <w:t>https://platformazakupowa.pl/pn/zgkim_kamionek</w:t>
      </w:r>
      <w:r w:rsidRPr="002F5065">
        <w:rPr>
          <w:rFonts w:ascii="Times New Roman" w:eastAsia="Times New Roman" w:hAnsi="Times New Roman" w:cs="Times New Roman"/>
          <w:color w:val="000000"/>
          <w:sz w:val="24"/>
          <w:szCs w:val="24"/>
          <w:lang w:eastAsia="pl-PL"/>
        </w:rPr>
        <w:t xml:space="preserve"> </w:t>
      </w:r>
      <w:r w:rsidRPr="00B42BC7">
        <w:rPr>
          <w:rFonts w:ascii="Times New Roman" w:eastAsia="Times New Roman" w:hAnsi="Times New Roman" w:cs="Times New Roman"/>
          <w:color w:val="000000"/>
          <w:sz w:val="24"/>
          <w:szCs w:val="24"/>
          <w:lang w:eastAsia="pl-PL"/>
        </w:rPr>
        <w:t xml:space="preserve"> gdzie będzie możliwość odnalezienia niniejszego postępowania po kliknięciu w zakładkę ,,Postępowania”.</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Zamawiający dopuszcza w szczególności następujący format przesyłanych danych: .pdf, .</w:t>
      </w:r>
      <w:proofErr w:type="spellStart"/>
      <w:r w:rsidRPr="00B42BC7">
        <w:rPr>
          <w:rFonts w:ascii="Times New Roman" w:eastAsia="Times New Roman" w:hAnsi="Times New Roman" w:cs="Times New Roman"/>
          <w:color w:val="000000"/>
          <w:sz w:val="24"/>
          <w:szCs w:val="24"/>
          <w:lang w:eastAsia="pl-PL"/>
        </w:rPr>
        <w:t>doc</w:t>
      </w:r>
      <w:proofErr w:type="spellEnd"/>
      <w:r w:rsidRPr="00B42BC7">
        <w:rPr>
          <w:rFonts w:ascii="Times New Roman" w:eastAsia="Times New Roman" w:hAnsi="Times New Roman" w:cs="Times New Roman"/>
          <w:color w:val="000000"/>
          <w:sz w:val="24"/>
          <w:szCs w:val="24"/>
          <w:lang w:eastAsia="pl-PL"/>
        </w:rPr>
        <w:t>, .</w:t>
      </w:r>
      <w:proofErr w:type="spellStart"/>
      <w:r w:rsidRPr="00B42BC7">
        <w:rPr>
          <w:rFonts w:ascii="Times New Roman" w:eastAsia="Times New Roman" w:hAnsi="Times New Roman" w:cs="Times New Roman"/>
          <w:color w:val="000000"/>
          <w:sz w:val="24"/>
          <w:szCs w:val="24"/>
          <w:lang w:eastAsia="pl-PL"/>
        </w:rPr>
        <w:t>docx</w:t>
      </w:r>
      <w:proofErr w:type="spellEnd"/>
      <w:r w:rsidRPr="00B42BC7">
        <w:rPr>
          <w:rFonts w:ascii="Times New Roman" w:eastAsia="Times New Roman" w:hAnsi="Times New Roman" w:cs="Times New Roman"/>
          <w:color w:val="000000"/>
          <w:sz w:val="24"/>
          <w:szCs w:val="24"/>
          <w:lang w:eastAsia="pl-PL"/>
        </w:rPr>
        <w:t>, .rtf, .</w:t>
      </w:r>
      <w:proofErr w:type="spellStart"/>
      <w:r w:rsidRPr="00B42BC7">
        <w:rPr>
          <w:rFonts w:ascii="Times New Roman" w:eastAsia="Times New Roman" w:hAnsi="Times New Roman" w:cs="Times New Roman"/>
          <w:color w:val="000000"/>
          <w:sz w:val="24"/>
          <w:szCs w:val="24"/>
          <w:lang w:eastAsia="pl-PL"/>
        </w:rPr>
        <w:t>xps</w:t>
      </w:r>
      <w:proofErr w:type="spellEnd"/>
      <w:r w:rsidRPr="00B42BC7">
        <w:rPr>
          <w:rFonts w:ascii="Times New Roman" w:eastAsia="Times New Roman" w:hAnsi="Times New Roman" w:cs="Times New Roman"/>
          <w:color w:val="000000"/>
          <w:sz w:val="24"/>
          <w:szCs w:val="24"/>
          <w:lang w:eastAsia="pl-PL"/>
        </w:rPr>
        <w:t>, .</w:t>
      </w:r>
      <w:proofErr w:type="spellStart"/>
      <w:r w:rsidRPr="00B42BC7">
        <w:rPr>
          <w:rFonts w:ascii="Times New Roman" w:eastAsia="Times New Roman" w:hAnsi="Times New Roman" w:cs="Times New Roman"/>
          <w:color w:val="000000"/>
          <w:sz w:val="24"/>
          <w:szCs w:val="24"/>
          <w:lang w:eastAsia="pl-PL"/>
        </w:rPr>
        <w:t>odt</w:t>
      </w:r>
      <w:proofErr w:type="spellEnd"/>
      <w:r w:rsidRPr="00B42BC7">
        <w:rPr>
          <w:rFonts w:ascii="Times New Roman" w:eastAsia="Times New Roman" w:hAnsi="Times New Roman" w:cs="Times New Roman"/>
          <w:color w:val="000000"/>
          <w:sz w:val="24"/>
          <w:szCs w:val="24"/>
          <w:lang w:eastAsia="pl-PL"/>
        </w:rPr>
        <w:t>.</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zgody z wymaganiami określonymi w</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Rozporządzeniu Prezesa Rady Ministrów z dnia 30 grudnia 2020 r. w sprawie sposobu sporządzania i przekazywania informacji oraz wymagań technicznych dla dokumentów elektronicznych oraz środków komunikacji elektronicznej w</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postępowaniu o udzielenie zamówienia publicznego lub konkursie (Dz.U.2020.2452) oraz Rozporządzeniu Ministra Rozwoju, Pracy i Technologii z dnia 23 grudnia 2020 r. w sprawie podmiotowych środków dowodowych oraz innych dokumentów lub</w:t>
      </w:r>
      <w:r w:rsidRPr="00B42BC7">
        <w:rPr>
          <w:rFonts w:ascii="Times New Roman" w:eastAsia="Times New Roman" w:hAnsi="Times New Roman" w:cs="Times New Roman"/>
          <w:color w:val="000000"/>
          <w:sz w:val="24"/>
          <w:szCs w:val="24"/>
          <w:shd w:val="clear" w:color="auto" w:fill="FFFFFF"/>
          <w:lang w:eastAsia="pl-PL"/>
        </w:rPr>
        <w:t> </w:t>
      </w:r>
      <w:r w:rsidRPr="00B42BC7">
        <w:rPr>
          <w:rFonts w:ascii="Times New Roman" w:eastAsia="Times New Roman" w:hAnsi="Times New Roman" w:cs="Times New Roman"/>
          <w:color w:val="000000"/>
          <w:sz w:val="24"/>
          <w:szCs w:val="24"/>
          <w:lang w:eastAsia="pl-PL"/>
        </w:rPr>
        <w:t>oświadczeń, jakich może żądać zamawiający od wykonawcy (Dz.U.2020.2415).</w:t>
      </w:r>
    </w:p>
    <w:p w:rsidR="008C37E9" w:rsidRPr="00B42BC7"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Do bezpośredniego kontaktowania się z Wykonawcami Zamawiający uprawnia:</w:t>
      </w:r>
    </w:p>
    <w:p w:rsidR="008C37E9" w:rsidRPr="002F5065" w:rsidRDefault="008C37E9" w:rsidP="008C37E9">
      <w:pPr>
        <w:pStyle w:val="Akapitzlist"/>
        <w:numPr>
          <w:ilvl w:val="1"/>
          <w:numId w:val="50"/>
        </w:numPr>
        <w:tabs>
          <w:tab w:val="left" w:pos="144"/>
        </w:tabs>
        <w:spacing w:line="220" w:lineRule="auto"/>
        <w:rPr>
          <w:rFonts w:ascii="Times New Roman" w:eastAsia="Times New Roman" w:hAnsi="Times New Roman" w:cs="Times New Roman"/>
          <w:sz w:val="24"/>
        </w:rPr>
      </w:pPr>
      <w:r w:rsidRPr="002F5065">
        <w:rPr>
          <w:rFonts w:ascii="Times New Roman" w:eastAsia="Times New Roman" w:hAnsi="Times New Roman" w:cs="Times New Roman"/>
          <w:sz w:val="24"/>
        </w:rPr>
        <w:t xml:space="preserve">w zakresie procedury: </w:t>
      </w:r>
      <w:proofErr w:type="spellStart"/>
      <w:r w:rsidRPr="002F5065">
        <w:rPr>
          <w:rFonts w:ascii="Times New Roman" w:eastAsia="Times New Roman" w:hAnsi="Times New Roman" w:cs="Times New Roman"/>
          <w:sz w:val="24"/>
        </w:rPr>
        <w:t>Alancewicz</w:t>
      </w:r>
      <w:proofErr w:type="spellEnd"/>
      <w:r w:rsidRPr="002F5065">
        <w:rPr>
          <w:rFonts w:ascii="Times New Roman" w:eastAsia="Times New Roman" w:hAnsi="Times New Roman" w:cs="Times New Roman"/>
          <w:sz w:val="24"/>
        </w:rPr>
        <w:t xml:space="preserve"> Aleksandra tel. 89 6243388, zamowienia@zgkim-kamionek.pl</w:t>
      </w:r>
    </w:p>
    <w:p w:rsidR="008C37E9" w:rsidRPr="002F5065" w:rsidRDefault="008C37E9" w:rsidP="008C37E9">
      <w:pPr>
        <w:pStyle w:val="Akapitzlist"/>
        <w:numPr>
          <w:ilvl w:val="1"/>
          <w:numId w:val="50"/>
        </w:numPr>
        <w:tabs>
          <w:tab w:val="left" w:pos="412"/>
        </w:tabs>
        <w:spacing w:line="233" w:lineRule="auto"/>
        <w:rPr>
          <w:rFonts w:ascii="Times New Roman" w:eastAsia="Times New Roman" w:hAnsi="Times New Roman" w:cs="Times New Roman"/>
          <w:sz w:val="24"/>
        </w:rPr>
      </w:pPr>
      <w:r w:rsidRPr="002F5065">
        <w:rPr>
          <w:rFonts w:ascii="Times New Roman" w:eastAsia="Times New Roman" w:hAnsi="Times New Roman" w:cs="Times New Roman"/>
          <w:sz w:val="24"/>
        </w:rPr>
        <w:t>w zakresie przedmiotu zamówienia: Godlewski Aleksander tel. 501 657 693</w:t>
      </w:r>
    </w:p>
    <w:p w:rsidR="008C37E9" w:rsidRPr="002F5065" w:rsidRDefault="008C37E9" w:rsidP="008C37E9">
      <w:pPr>
        <w:numPr>
          <w:ilvl w:val="0"/>
          <w:numId w:val="49"/>
        </w:numPr>
        <w:spacing w:before="238" w:after="198" w:line="240" w:lineRule="auto"/>
        <w:rPr>
          <w:rFonts w:ascii="Times New Roman" w:eastAsia="Times New Roman" w:hAnsi="Times New Roman" w:cs="Times New Roman"/>
          <w:sz w:val="24"/>
          <w:szCs w:val="24"/>
          <w:lang w:eastAsia="pl-PL"/>
        </w:rPr>
      </w:pPr>
      <w:r w:rsidRPr="00B42BC7">
        <w:rPr>
          <w:rFonts w:ascii="Times New Roman" w:eastAsia="Times New Roman" w:hAnsi="Times New Roman" w:cs="Times New Roman"/>
          <w:color w:val="000000"/>
          <w:sz w:val="24"/>
          <w:szCs w:val="24"/>
          <w:lang w:eastAsia="pl-PL"/>
        </w:rPr>
        <w:t>Osoby wymienione w ust. 17 nie mają upoważnienia do udzielania Wykonawcom ustnych informacji w zakresie wyjaśnienia treści istotnych warunków zamówienia. Ze względu na pisemność postępowania wszystkie ewentualne wyjaśnienia ustne nie są dla Wykonawców wiążące.</w:t>
      </w: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XIII</w:t>
      </w:r>
    </w:p>
    <w:p w:rsidR="008C37E9" w:rsidRPr="002F5065" w:rsidRDefault="008C37E9" w:rsidP="008C37E9">
      <w:pPr>
        <w:spacing w:after="0" w:line="0" w:lineRule="atLeast"/>
        <w:jc w:val="center"/>
        <w:rPr>
          <w:rFonts w:ascii="Times New Roman" w:eastAsia="Times New Roman" w:hAnsi="Times New Roman" w:cs="Times New Roman"/>
          <w:sz w:val="24"/>
          <w:szCs w:val="24"/>
          <w:lang w:eastAsia="pl-PL"/>
        </w:rPr>
      </w:pPr>
      <w:r w:rsidRPr="002F5065">
        <w:rPr>
          <w:rFonts w:ascii="Times New Roman" w:eastAsia="Times New Roman" w:hAnsi="Times New Roman" w:cs="Times New Roman"/>
          <w:b/>
          <w:sz w:val="24"/>
          <w:szCs w:val="24"/>
          <w:lang w:eastAsia="pl-PL"/>
        </w:rPr>
        <w:t>Wadium</w:t>
      </w:r>
      <w:r w:rsidRPr="002F5065">
        <w:rPr>
          <w:rFonts w:ascii="Times New Roman" w:eastAsia="Times New Roman" w:hAnsi="Times New Roman" w:cs="Times New Roman"/>
          <w:sz w:val="24"/>
          <w:szCs w:val="24"/>
          <w:lang w:eastAsia="pl-PL"/>
        </w:rPr>
        <w:t xml:space="preserve"> </w:t>
      </w:r>
    </w:p>
    <w:p w:rsidR="008C37E9" w:rsidRPr="002F5065" w:rsidRDefault="008C37E9" w:rsidP="008C37E9">
      <w:pPr>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nie wymaga wniesienia wadium.</w:t>
      </w: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sz w:val="20"/>
          <w:szCs w:val="20"/>
          <w:lang w:eastAsia="pl-PL"/>
        </w:rPr>
        <w:br/>
      </w: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IV</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Zabezpieczenie należytego wykonania umowy</w:t>
      </w:r>
    </w:p>
    <w:p w:rsidR="008C37E9" w:rsidRPr="002F5065" w:rsidRDefault="008C37E9" w:rsidP="008C37E9">
      <w:pPr>
        <w:spacing w:after="0" w:line="98"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nie wymaga wniesienia zabezpieczenia.</w:t>
      </w:r>
    </w:p>
    <w:p w:rsidR="008C37E9" w:rsidRPr="002F5065" w:rsidRDefault="008C37E9" w:rsidP="008C37E9">
      <w:pPr>
        <w:spacing w:after="0" w:line="231"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V</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Waluta rozliczeń związanych z realizacją niniejszego zamówienia</w:t>
      </w:r>
    </w:p>
    <w:p w:rsidR="008C37E9" w:rsidRPr="002F5065" w:rsidRDefault="008C37E9" w:rsidP="008C37E9">
      <w:pPr>
        <w:spacing w:after="0" w:line="125" w:lineRule="exact"/>
        <w:rPr>
          <w:rFonts w:ascii="Times New Roman" w:eastAsia="Times New Roman" w:hAnsi="Times New Roman" w:cs="Times New Roman"/>
          <w:sz w:val="20"/>
          <w:szCs w:val="20"/>
          <w:lang w:eastAsia="pl-PL"/>
        </w:rPr>
      </w:pPr>
    </w:p>
    <w:p w:rsidR="008C37E9" w:rsidRPr="002F5065" w:rsidRDefault="008C37E9" w:rsidP="008C37E9">
      <w:pPr>
        <w:spacing w:after="0" w:line="235"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Wszelkie rozliczenia związane z realizacją niniejszego zamówienia dokonywane będą w PLN.</w:t>
      </w:r>
    </w:p>
    <w:p w:rsidR="008C37E9" w:rsidRPr="002F5065" w:rsidRDefault="008C37E9" w:rsidP="008C37E9">
      <w:pPr>
        <w:spacing w:after="0" w:line="235" w:lineRule="auto"/>
        <w:jc w:val="both"/>
        <w:rPr>
          <w:rFonts w:ascii="Times New Roman" w:eastAsia="Times New Roman" w:hAnsi="Times New Roman" w:cs="Times New Roman"/>
          <w:sz w:val="24"/>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VI</w:t>
      </w:r>
    </w:p>
    <w:p w:rsidR="008C37E9" w:rsidRPr="002F5065" w:rsidRDefault="008C37E9" w:rsidP="008C37E9">
      <w:pPr>
        <w:spacing w:after="0" w:line="0" w:lineRule="atLeast"/>
        <w:jc w:val="center"/>
        <w:rPr>
          <w:rFonts w:ascii="Times New Roman" w:eastAsia="Cambria" w:hAnsi="Times New Roman" w:cs="Times New Roman"/>
          <w:b/>
          <w:sz w:val="24"/>
          <w:szCs w:val="24"/>
          <w:lang w:eastAsia="pl-PL"/>
        </w:rPr>
      </w:pPr>
      <w:r w:rsidRPr="002F5065">
        <w:rPr>
          <w:rFonts w:ascii="Times New Roman" w:eastAsia="Cambria" w:hAnsi="Times New Roman" w:cs="Times New Roman"/>
          <w:b/>
          <w:sz w:val="24"/>
          <w:szCs w:val="24"/>
          <w:lang w:eastAsia="pl-PL"/>
        </w:rPr>
        <w:t>Opis sposobu przygotowania oferty</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Oferta musi zawierać wypełniony:</w:t>
      </w:r>
    </w:p>
    <w:p w:rsidR="008C37E9" w:rsidRDefault="008C37E9" w:rsidP="008C37E9">
      <w:pPr>
        <w:spacing w:before="238" w:after="198" w:line="240" w:lineRule="auto"/>
        <w:ind w:left="1440"/>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lastRenderedPageBreak/>
        <w:t xml:space="preserve">a) </w:t>
      </w:r>
      <w:r>
        <w:rPr>
          <w:rFonts w:ascii="Times New Roman" w:eastAsia="Times New Roman" w:hAnsi="Times New Roman" w:cs="Times New Roman"/>
          <w:sz w:val="24"/>
          <w:szCs w:val="24"/>
          <w:lang w:eastAsia="pl-PL"/>
        </w:rPr>
        <w:t>Formularz cenowy według załącznika nr 1 do SWZ,</w:t>
      </w:r>
    </w:p>
    <w:p w:rsidR="008C37E9" w:rsidRPr="00483456" w:rsidRDefault="008C37E9" w:rsidP="008C37E9">
      <w:pPr>
        <w:spacing w:before="238" w:after="198" w:line="240" w:lineRule="auto"/>
        <w:ind w:left="1440"/>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 xml:space="preserve">Formularz ofertowy według załącznika nr </w:t>
      </w:r>
      <w:r>
        <w:rPr>
          <w:rFonts w:ascii="Times New Roman" w:eastAsia="Times New Roman" w:hAnsi="Times New Roman" w:cs="Times New Roman"/>
          <w:sz w:val="24"/>
          <w:szCs w:val="24"/>
          <w:lang w:eastAsia="pl-PL"/>
        </w:rPr>
        <w:t>2</w:t>
      </w:r>
      <w:r w:rsidRPr="00483456">
        <w:rPr>
          <w:rFonts w:ascii="Times New Roman" w:eastAsia="Times New Roman" w:hAnsi="Times New Roman" w:cs="Times New Roman"/>
          <w:sz w:val="24"/>
          <w:szCs w:val="24"/>
          <w:lang w:eastAsia="pl-PL"/>
        </w:rPr>
        <w:t xml:space="preserve"> do SWZ,</w:t>
      </w:r>
    </w:p>
    <w:p w:rsidR="008C37E9" w:rsidRPr="00483456" w:rsidRDefault="008C37E9" w:rsidP="008C37E9">
      <w:pPr>
        <w:spacing w:before="238" w:after="198" w:line="240" w:lineRule="auto"/>
        <w:ind w:left="1440"/>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b) oświadczenie wstępnie potwierdzające spełnienie przez wykonawcę warunków udziału w postępowaniu oraz brak przesłanek do wykluczenia, zgodnie z</w:t>
      </w:r>
      <w:r w:rsidRPr="00483456">
        <w:rPr>
          <w:rFonts w:ascii="Times New Roman" w:eastAsia="Times New Roman" w:hAnsi="Times New Roman" w:cs="Times New Roman"/>
          <w:sz w:val="24"/>
          <w:szCs w:val="24"/>
          <w:shd w:val="clear" w:color="auto" w:fill="FFFFFF"/>
          <w:lang w:eastAsia="pl-PL"/>
        </w:rPr>
        <w:t> z</w:t>
      </w:r>
      <w:r w:rsidRPr="00483456">
        <w:rPr>
          <w:rFonts w:ascii="Times New Roman" w:eastAsia="Times New Roman" w:hAnsi="Times New Roman" w:cs="Times New Roman"/>
          <w:sz w:val="24"/>
          <w:szCs w:val="24"/>
          <w:lang w:eastAsia="pl-PL"/>
        </w:rPr>
        <w:t xml:space="preserve">ałącznikiem nr </w:t>
      </w:r>
      <w:r>
        <w:rPr>
          <w:rFonts w:ascii="Times New Roman" w:eastAsia="Times New Roman" w:hAnsi="Times New Roman" w:cs="Times New Roman"/>
          <w:sz w:val="24"/>
          <w:szCs w:val="24"/>
          <w:lang w:eastAsia="pl-PL"/>
        </w:rPr>
        <w:t>3</w:t>
      </w:r>
      <w:r w:rsidRPr="00483456">
        <w:rPr>
          <w:rFonts w:ascii="Times New Roman" w:eastAsia="Times New Roman" w:hAnsi="Times New Roman" w:cs="Times New Roman"/>
          <w:sz w:val="24"/>
          <w:szCs w:val="24"/>
          <w:lang w:eastAsia="pl-PL"/>
        </w:rPr>
        <w:t xml:space="preserve"> do SWZ, </w:t>
      </w:r>
      <w:r w:rsidRPr="00483456">
        <w:rPr>
          <w:rFonts w:ascii="Times New Roman" w:eastAsia="Times New Roman" w:hAnsi="Times New Roman" w:cs="Times New Roman"/>
          <w:color w:val="000000"/>
          <w:sz w:val="24"/>
          <w:szCs w:val="24"/>
          <w:lang w:eastAsia="pl-PL"/>
        </w:rPr>
        <w:t xml:space="preserve">oraz wszystkie oświadczenia i dokumenty wymagane odpowiednimi postanowieniami SWZ, w szczególności w zakresie określonym w rozdziale IX SWZ (załącznik nr </w:t>
      </w:r>
      <w:r>
        <w:rPr>
          <w:rFonts w:ascii="Times New Roman" w:eastAsia="Times New Roman" w:hAnsi="Times New Roman" w:cs="Times New Roman"/>
          <w:color w:val="000000"/>
          <w:sz w:val="24"/>
          <w:szCs w:val="24"/>
          <w:lang w:eastAsia="pl-PL"/>
        </w:rPr>
        <w:t>3</w:t>
      </w:r>
      <w:r w:rsidRPr="00483456">
        <w:rPr>
          <w:rFonts w:ascii="Times New Roman" w:eastAsia="Times New Roman" w:hAnsi="Times New Roman" w:cs="Times New Roman"/>
          <w:color w:val="000000"/>
          <w:sz w:val="24"/>
          <w:szCs w:val="24"/>
          <w:lang w:eastAsia="pl-PL"/>
        </w:rPr>
        <w:t xml:space="preserve"> do SWZ)</w:t>
      </w:r>
    </w:p>
    <w:p w:rsidR="008C37E9" w:rsidRPr="00483456" w:rsidRDefault="008C37E9" w:rsidP="008C37E9">
      <w:pPr>
        <w:spacing w:before="238" w:after="198" w:line="240" w:lineRule="auto"/>
        <w:ind w:left="1440"/>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c) parafowany wzór umowy (załącznik nr 4 SWZ) – jako akceptacja postanowień umowy</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Ofertę należy złożyć pod rygorem nieważności, w formie elektronicznej lub w postaci elektronicznej opatrzonej podpisem zaufanym lub podpisem osobistym lub kwalifikowanym podpisem elektronicznym za pośrednictwem platformy zakupowej Open </w:t>
      </w:r>
      <w:proofErr w:type="spellStart"/>
      <w:r w:rsidRPr="00483456">
        <w:rPr>
          <w:rFonts w:ascii="Times New Roman" w:eastAsia="Times New Roman" w:hAnsi="Times New Roman" w:cs="Times New Roman"/>
          <w:color w:val="000000"/>
          <w:sz w:val="24"/>
          <w:szCs w:val="24"/>
          <w:lang w:eastAsia="pl-PL"/>
        </w:rPr>
        <w:t>Nexus</w:t>
      </w:r>
      <w:proofErr w:type="spellEnd"/>
      <w:r w:rsidRPr="00483456">
        <w:rPr>
          <w:rFonts w:ascii="Times New Roman" w:eastAsia="Times New Roman" w:hAnsi="Times New Roman" w:cs="Times New Roman"/>
          <w:color w:val="000000"/>
          <w:sz w:val="24"/>
          <w:szCs w:val="24"/>
          <w:lang w:eastAsia="pl-PL"/>
        </w:rPr>
        <w:t xml:space="preserve"> (strona: </w:t>
      </w:r>
      <w:hyperlink r:id="rId10" w:history="1">
        <w:r w:rsidRPr="002F5065">
          <w:rPr>
            <w:rFonts w:ascii="Times New Roman" w:eastAsia="Times New Roman" w:hAnsi="Times New Roman" w:cs="Times New Roman"/>
            <w:color w:val="0000FF"/>
            <w:sz w:val="24"/>
            <w:szCs w:val="24"/>
            <w:u w:val="single"/>
            <w:lang w:eastAsia="pl-PL"/>
          </w:rPr>
          <w:t>https://platformazakupowa.pl/</w:t>
        </w:r>
      </w:hyperlink>
      <w:r w:rsidRPr="00483456">
        <w:rPr>
          <w:rFonts w:ascii="Times New Roman" w:eastAsia="Times New Roman" w:hAnsi="Times New Roman" w:cs="Times New Roman"/>
          <w:color w:val="000000"/>
          <w:sz w:val="24"/>
          <w:szCs w:val="24"/>
          <w:lang w:eastAsia="pl-PL"/>
        </w:rPr>
        <w:t>).</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Oferta powinna być sporządzona w języku polskim, z zachowaniem sporządzenia jej w</w:t>
      </w:r>
      <w:r w:rsidRPr="00483456">
        <w:rPr>
          <w:rFonts w:ascii="Times New Roman" w:eastAsia="Times New Roman" w:hAnsi="Times New Roman" w:cs="Times New Roman"/>
          <w:color w:val="000000"/>
          <w:sz w:val="24"/>
          <w:szCs w:val="24"/>
          <w:shd w:val="clear" w:color="auto" w:fill="FFFFFF"/>
          <w:lang w:eastAsia="pl-PL"/>
        </w:rPr>
        <w:t> </w:t>
      </w:r>
      <w:r w:rsidRPr="00483456">
        <w:rPr>
          <w:rFonts w:ascii="Times New Roman" w:eastAsia="Times New Roman" w:hAnsi="Times New Roman" w:cs="Times New Roman"/>
          <w:color w:val="000000"/>
          <w:sz w:val="24"/>
          <w:szCs w:val="24"/>
          <w:lang w:eastAsia="pl-PL"/>
        </w:rPr>
        <w:t>postaci elektronicznej w formacie danych (.pdf, .</w:t>
      </w:r>
      <w:proofErr w:type="spellStart"/>
      <w:r w:rsidRPr="00483456">
        <w:rPr>
          <w:rFonts w:ascii="Times New Roman" w:eastAsia="Times New Roman" w:hAnsi="Times New Roman" w:cs="Times New Roman"/>
          <w:color w:val="000000"/>
          <w:sz w:val="24"/>
          <w:szCs w:val="24"/>
          <w:lang w:eastAsia="pl-PL"/>
        </w:rPr>
        <w:t>doc</w:t>
      </w:r>
      <w:proofErr w:type="spellEnd"/>
      <w:r w:rsidRPr="00483456">
        <w:rPr>
          <w:rFonts w:ascii="Times New Roman" w:eastAsia="Times New Roman" w:hAnsi="Times New Roman" w:cs="Times New Roman"/>
          <w:color w:val="000000"/>
          <w:sz w:val="24"/>
          <w:szCs w:val="24"/>
          <w:lang w:eastAsia="pl-PL"/>
        </w:rPr>
        <w:t>, .</w:t>
      </w:r>
      <w:proofErr w:type="spellStart"/>
      <w:r w:rsidRPr="00483456">
        <w:rPr>
          <w:rFonts w:ascii="Times New Roman" w:eastAsia="Times New Roman" w:hAnsi="Times New Roman" w:cs="Times New Roman"/>
          <w:color w:val="000000"/>
          <w:sz w:val="24"/>
          <w:szCs w:val="24"/>
          <w:lang w:eastAsia="pl-PL"/>
        </w:rPr>
        <w:t>docx</w:t>
      </w:r>
      <w:proofErr w:type="spellEnd"/>
      <w:r w:rsidRPr="00483456">
        <w:rPr>
          <w:rFonts w:ascii="Times New Roman" w:eastAsia="Times New Roman" w:hAnsi="Times New Roman" w:cs="Times New Roman"/>
          <w:color w:val="000000"/>
          <w:sz w:val="24"/>
          <w:szCs w:val="24"/>
          <w:lang w:eastAsia="pl-PL"/>
        </w:rPr>
        <w:t>, .rtf, .</w:t>
      </w:r>
      <w:proofErr w:type="spellStart"/>
      <w:r w:rsidRPr="00483456">
        <w:rPr>
          <w:rFonts w:ascii="Times New Roman" w:eastAsia="Times New Roman" w:hAnsi="Times New Roman" w:cs="Times New Roman"/>
          <w:color w:val="000000"/>
          <w:sz w:val="24"/>
          <w:szCs w:val="24"/>
          <w:lang w:eastAsia="pl-PL"/>
        </w:rPr>
        <w:t>odt</w:t>
      </w:r>
      <w:proofErr w:type="spellEnd"/>
      <w:r w:rsidRPr="00483456">
        <w:rPr>
          <w:rFonts w:ascii="Times New Roman" w:eastAsia="Times New Roman" w:hAnsi="Times New Roman" w:cs="Times New Roman"/>
          <w:color w:val="000000"/>
          <w:sz w:val="24"/>
          <w:szCs w:val="24"/>
          <w:lang w:eastAsia="pl-PL"/>
        </w:rPr>
        <w:t xml:space="preserve">.).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Sposób złożenia oferty, w tym zaszyfrowania oferty opisany został w instrukcjach znajdujących się pod adresem: https://platformazakupowa.pl/strona/45-instrukcje.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Wszelkie informacje stanowiące tajemnicę przedsiębiorstwa w rozumieniu ustawy z</w:t>
      </w:r>
      <w:r w:rsidRPr="00483456">
        <w:rPr>
          <w:rFonts w:ascii="Times New Roman" w:eastAsia="Times New Roman" w:hAnsi="Times New Roman" w:cs="Times New Roman"/>
          <w:color w:val="000000"/>
          <w:sz w:val="24"/>
          <w:szCs w:val="24"/>
          <w:shd w:val="clear" w:color="auto" w:fill="FFFFFF"/>
          <w:lang w:eastAsia="pl-PL"/>
        </w:rPr>
        <w:t> </w:t>
      </w:r>
      <w:r w:rsidRPr="00483456">
        <w:rPr>
          <w:rFonts w:ascii="Times New Roman" w:eastAsia="Times New Roman" w:hAnsi="Times New Roman" w:cs="Times New Roman"/>
          <w:color w:val="000000"/>
          <w:sz w:val="24"/>
          <w:szCs w:val="24"/>
          <w:lang w:eastAsia="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Wykonawca po upływie terminu do składania ofert nie może skutecznie dokonać zmiany ani wycofać złożonej oferty.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Formularz ofertowy i załączniki winny być podpisane przez osobę/osoby upoważnione do składania oświadczeń woli w imieniu Wykonawcy, opatrzone kwalifikowanym podpisem elektronicznym lub podpisem zaufanym lub</w:t>
      </w:r>
      <w:r w:rsidRPr="00483456">
        <w:rPr>
          <w:rFonts w:ascii="Times New Roman" w:eastAsia="Times New Roman" w:hAnsi="Times New Roman" w:cs="Times New Roman"/>
          <w:color w:val="000000"/>
          <w:sz w:val="24"/>
          <w:szCs w:val="24"/>
          <w:shd w:val="clear" w:color="auto" w:fill="FFFFFF"/>
          <w:lang w:eastAsia="pl-PL"/>
        </w:rPr>
        <w:t> </w:t>
      </w:r>
      <w:r w:rsidRPr="00483456">
        <w:rPr>
          <w:rFonts w:ascii="Times New Roman" w:eastAsia="Times New Roman" w:hAnsi="Times New Roman" w:cs="Times New Roman"/>
          <w:color w:val="000000"/>
          <w:sz w:val="24"/>
          <w:szCs w:val="24"/>
          <w:lang w:eastAsia="pl-PL"/>
        </w:rPr>
        <w:t>elektronicznym podpisem osobistym.</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W przypadku podpisywania ww. dokumentów przez pełnomocnika, do oferty należy dołączyć pełnomocnictwo. </w:t>
      </w:r>
    </w:p>
    <w:p w:rsidR="008C37E9" w:rsidRPr="00483456"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 xml:space="preserve">Wykonawcy winni przedstawić wyłącznie oferty zgodnie z wymaganiami określonymi w niniejszej SWZ. </w:t>
      </w:r>
    </w:p>
    <w:p w:rsidR="008C37E9" w:rsidRPr="002F5065" w:rsidRDefault="008C37E9" w:rsidP="008C37E9">
      <w:pPr>
        <w:numPr>
          <w:ilvl w:val="0"/>
          <w:numId w:val="33"/>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color w:val="000000"/>
          <w:sz w:val="24"/>
          <w:szCs w:val="24"/>
          <w:lang w:eastAsia="pl-PL"/>
        </w:rPr>
        <w:t>Wykonawca ponosi wszystkie koszty związane z przygotowaniem i złożeniem oferty.</w:t>
      </w:r>
    </w:p>
    <w:p w:rsidR="008C37E9" w:rsidRDefault="008C37E9" w:rsidP="008C37E9">
      <w:pPr>
        <w:spacing w:after="0" w:line="285" w:lineRule="exact"/>
        <w:jc w:val="center"/>
        <w:rPr>
          <w:rFonts w:ascii="Times New Roman" w:eastAsia="Times New Roman" w:hAnsi="Times New Roman" w:cs="Times New Roman"/>
          <w:b/>
          <w:bCs/>
          <w:sz w:val="28"/>
          <w:szCs w:val="28"/>
          <w:lang w:eastAsia="pl-PL"/>
        </w:rPr>
      </w:pPr>
    </w:p>
    <w:p w:rsidR="008C37E9" w:rsidRDefault="008C37E9" w:rsidP="008C37E9">
      <w:pPr>
        <w:spacing w:after="0" w:line="285" w:lineRule="exact"/>
        <w:jc w:val="center"/>
        <w:rPr>
          <w:rFonts w:ascii="Times New Roman" w:eastAsia="Times New Roman" w:hAnsi="Times New Roman" w:cs="Times New Roman"/>
          <w:b/>
          <w:bCs/>
          <w:sz w:val="28"/>
          <w:szCs w:val="28"/>
          <w:lang w:eastAsia="pl-PL"/>
        </w:rPr>
      </w:pPr>
    </w:p>
    <w:p w:rsidR="008C37E9" w:rsidRDefault="008C37E9" w:rsidP="008C37E9">
      <w:pPr>
        <w:spacing w:after="0" w:line="285" w:lineRule="exact"/>
        <w:jc w:val="center"/>
        <w:rPr>
          <w:rFonts w:ascii="Times New Roman" w:eastAsia="Times New Roman" w:hAnsi="Times New Roman" w:cs="Times New Roman"/>
          <w:b/>
          <w:bCs/>
          <w:sz w:val="28"/>
          <w:szCs w:val="28"/>
          <w:lang w:eastAsia="pl-PL"/>
        </w:rPr>
      </w:pPr>
    </w:p>
    <w:p w:rsidR="008C37E9" w:rsidRDefault="008C37E9" w:rsidP="008C37E9">
      <w:pPr>
        <w:spacing w:after="0" w:line="285" w:lineRule="exact"/>
        <w:jc w:val="center"/>
        <w:rPr>
          <w:rFonts w:ascii="Times New Roman" w:eastAsia="Times New Roman" w:hAnsi="Times New Roman" w:cs="Times New Roman"/>
          <w:b/>
          <w:bCs/>
          <w:sz w:val="28"/>
          <w:szCs w:val="28"/>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VII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Wyjaśnianie i zmiany w treści SIWZ</w:t>
      </w:r>
    </w:p>
    <w:p w:rsidR="008C37E9" w:rsidRPr="002F5065" w:rsidRDefault="008C37E9" w:rsidP="008C37E9">
      <w:pPr>
        <w:spacing w:after="0" w:line="142" w:lineRule="exact"/>
        <w:rPr>
          <w:rFonts w:ascii="Times New Roman" w:eastAsia="Times New Roman" w:hAnsi="Times New Roman" w:cs="Times New Roman"/>
          <w:sz w:val="20"/>
          <w:szCs w:val="20"/>
          <w:lang w:eastAsia="pl-PL"/>
        </w:rPr>
      </w:pP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 xml:space="preserve">Wykonawca może zwrócić się do Zamawiającego z wnioskiem o wyjaśnienie odpowiednio treści SWZ. </w:t>
      </w: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Zamawiający jest obowiązany udzielić wyjaśnień niezwłocznie, jednak nie później niż na 2 dni przed upływem terminu składania odpowiednio ofert albo ofert podlegających negocjacjom, pod warunkiem że wniosek o wyjaśnienie treści odpowiednio SWZ wpłynął do zamawiającego nie później niż na 4 dni przed upływem terminu składania ofert.</w:t>
      </w: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Jeżeli zamawiający nie udzieli wyjaśnień w terminie, o którym mowa w ust. 2, przedłuża termin składania odpowiednio ofert albo ofert podlegających negocjacjom o</w:t>
      </w:r>
      <w:r w:rsidRPr="00483456">
        <w:rPr>
          <w:rFonts w:ascii="Times New Roman" w:eastAsia="Times New Roman" w:hAnsi="Times New Roman" w:cs="Times New Roman"/>
          <w:sz w:val="24"/>
          <w:szCs w:val="24"/>
          <w:shd w:val="clear" w:color="auto" w:fill="FFFFFF"/>
          <w:lang w:eastAsia="pl-PL"/>
        </w:rPr>
        <w:t> </w:t>
      </w:r>
      <w:r w:rsidRPr="00483456">
        <w:rPr>
          <w:rFonts w:ascii="Times New Roman" w:eastAsia="Times New Roman" w:hAnsi="Times New Roman" w:cs="Times New Roman"/>
          <w:sz w:val="24"/>
          <w:szCs w:val="24"/>
          <w:lang w:eastAsia="pl-PL"/>
        </w:rPr>
        <w:t>czas niezbędny do zapoznania się wszystkich zainteresowanych wykonawców z</w:t>
      </w:r>
      <w:r w:rsidRPr="00483456">
        <w:rPr>
          <w:rFonts w:ascii="Times New Roman" w:eastAsia="Times New Roman" w:hAnsi="Times New Roman" w:cs="Times New Roman"/>
          <w:sz w:val="24"/>
          <w:szCs w:val="24"/>
          <w:shd w:val="clear" w:color="auto" w:fill="FFFFFF"/>
          <w:lang w:eastAsia="pl-PL"/>
        </w:rPr>
        <w:t> </w:t>
      </w:r>
      <w:r w:rsidRPr="00483456">
        <w:rPr>
          <w:rFonts w:ascii="Times New Roman" w:eastAsia="Times New Roman" w:hAnsi="Times New Roman" w:cs="Times New Roman"/>
          <w:sz w:val="24"/>
          <w:szCs w:val="24"/>
          <w:lang w:eastAsia="pl-PL"/>
        </w:rPr>
        <w:t>wyjaśnieniami niezbędnymi do należytego przygotowania i złożenia odpowiednio ofert albo ofert podlegających negocjacjom.</w:t>
      </w: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 xml:space="preserve">Wykonawca za pośrednictwem platformy zakupowej Open </w:t>
      </w:r>
      <w:proofErr w:type="spellStart"/>
      <w:r w:rsidRPr="00483456">
        <w:rPr>
          <w:rFonts w:ascii="Times New Roman" w:eastAsia="Times New Roman" w:hAnsi="Times New Roman" w:cs="Times New Roman"/>
          <w:sz w:val="24"/>
          <w:szCs w:val="24"/>
          <w:lang w:eastAsia="pl-PL"/>
        </w:rPr>
        <w:t>Nexus</w:t>
      </w:r>
      <w:proofErr w:type="spellEnd"/>
      <w:r w:rsidRPr="00483456">
        <w:rPr>
          <w:rFonts w:ascii="Times New Roman" w:eastAsia="Times New Roman" w:hAnsi="Times New Roman" w:cs="Times New Roman"/>
          <w:sz w:val="24"/>
          <w:szCs w:val="24"/>
          <w:lang w:eastAsia="pl-PL"/>
        </w:rPr>
        <w:t xml:space="preserve"> (strona: </w:t>
      </w:r>
      <w:r w:rsidRPr="002F5065">
        <w:rPr>
          <w:rFonts w:ascii="Times New Roman" w:eastAsia="Times New Roman" w:hAnsi="Times New Roman" w:cs="Times New Roman"/>
          <w:sz w:val="24"/>
          <w:szCs w:val="24"/>
          <w:lang w:eastAsia="pl-PL"/>
        </w:rPr>
        <w:t>https://platformazakupowa.pl/pn/zgkim_kamionek</w:t>
      </w:r>
      <w:r w:rsidRPr="00483456">
        <w:rPr>
          <w:rFonts w:ascii="Times New Roman" w:eastAsia="Times New Roman" w:hAnsi="Times New Roman" w:cs="Times New Roman"/>
          <w:sz w:val="24"/>
          <w:szCs w:val="24"/>
          <w:lang w:eastAsia="pl-PL"/>
        </w:rPr>
        <w:t>) może zwrócić się do Zamawiającego – z</w:t>
      </w:r>
      <w:r w:rsidRPr="00483456">
        <w:rPr>
          <w:rFonts w:ascii="Times New Roman" w:eastAsia="Times New Roman" w:hAnsi="Times New Roman" w:cs="Times New Roman"/>
          <w:sz w:val="24"/>
          <w:szCs w:val="24"/>
          <w:shd w:val="clear" w:color="auto" w:fill="FFFFFF"/>
          <w:lang w:eastAsia="pl-PL"/>
        </w:rPr>
        <w:t> </w:t>
      </w:r>
      <w:r w:rsidRPr="00483456">
        <w:rPr>
          <w:rFonts w:ascii="Times New Roman" w:eastAsia="Times New Roman" w:hAnsi="Times New Roman" w:cs="Times New Roman"/>
          <w:sz w:val="24"/>
          <w:szCs w:val="24"/>
          <w:lang w:eastAsia="pl-PL"/>
        </w:rPr>
        <w:t>wnioskiem o wyjaśnienie treści SWZ.</w:t>
      </w:r>
    </w:p>
    <w:p w:rsidR="008C37E9" w:rsidRPr="00483456" w:rsidRDefault="008C37E9" w:rsidP="008C37E9">
      <w:pPr>
        <w:numPr>
          <w:ilvl w:val="0"/>
          <w:numId w:val="34"/>
        </w:numPr>
        <w:spacing w:before="238" w:after="198" w:line="240" w:lineRule="auto"/>
        <w:rPr>
          <w:rFonts w:ascii="Times New Roman" w:eastAsia="Times New Roman" w:hAnsi="Times New Roman" w:cs="Times New Roman"/>
          <w:sz w:val="24"/>
          <w:szCs w:val="24"/>
          <w:lang w:eastAsia="pl-PL"/>
        </w:rPr>
      </w:pPr>
      <w:r w:rsidRPr="00483456">
        <w:rPr>
          <w:rFonts w:ascii="Times New Roman" w:eastAsia="Times New Roman" w:hAnsi="Times New Roman" w:cs="Times New Roman"/>
          <w:sz w:val="24"/>
          <w:szCs w:val="24"/>
          <w:lang w:eastAsia="pl-PL"/>
        </w:rPr>
        <w:t xml:space="preserve">Zamawiający umieści wyjaśnienia treści SWZ na stronie internetowej: </w:t>
      </w:r>
    </w:p>
    <w:p w:rsidR="008C37E9" w:rsidRPr="002F5065" w:rsidRDefault="008C37E9" w:rsidP="008C37E9">
      <w:pPr>
        <w:spacing w:after="0" w:line="266" w:lineRule="exact"/>
        <w:rPr>
          <w:rFonts w:ascii="Times New Roman" w:eastAsia="Times New Roman" w:hAnsi="Times New Roman" w:cs="Times New Roman"/>
          <w:color w:val="0066B3"/>
          <w:sz w:val="24"/>
          <w:szCs w:val="24"/>
          <w:lang w:eastAsia="pl-PL"/>
        </w:rPr>
      </w:pPr>
      <w:r w:rsidRPr="002F5065">
        <w:rPr>
          <w:rFonts w:ascii="Times New Roman" w:eastAsia="Times New Roman" w:hAnsi="Times New Roman" w:cs="Times New Roman"/>
          <w:color w:val="0066B3"/>
          <w:sz w:val="24"/>
          <w:szCs w:val="24"/>
          <w:lang w:eastAsia="pl-PL"/>
        </w:rPr>
        <w:t xml:space="preserve">              https://platformazakupowa.pl/pn/zgkim_kamionek</w:t>
      </w:r>
    </w:p>
    <w:p w:rsidR="008C37E9" w:rsidRDefault="008C37E9" w:rsidP="008C37E9">
      <w:pPr>
        <w:spacing w:after="0" w:line="200" w:lineRule="exact"/>
        <w:rPr>
          <w:rFonts w:ascii="Times New Roman" w:eastAsia="Times New Roman" w:hAnsi="Times New Roman" w:cs="Times New Roman"/>
          <w:sz w:val="20"/>
          <w:szCs w:val="20"/>
          <w:lang w:eastAsia="pl-PL"/>
        </w:rPr>
      </w:pPr>
      <w:bookmarkStart w:id="2" w:name="page6"/>
      <w:bookmarkEnd w:id="2"/>
    </w:p>
    <w:p w:rsidR="008C37E9"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31"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XV</w:t>
      </w:r>
      <w:r>
        <w:rPr>
          <w:rFonts w:ascii="Times New Roman" w:eastAsia="Times New Roman" w:hAnsi="Times New Roman" w:cs="Times New Roman"/>
          <w:b/>
          <w:bCs/>
          <w:sz w:val="28"/>
          <w:szCs w:val="28"/>
        </w:rPr>
        <w:t>III</w:t>
      </w:r>
    </w:p>
    <w:p w:rsidR="008C37E9" w:rsidRPr="002F5065" w:rsidRDefault="008C37E9" w:rsidP="008C37E9">
      <w:pPr>
        <w:spacing w:after="0" w:line="257"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Miejsce, termin, sposób złożenia oferty i tryb otwarcia ofert</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t>Ofertę należy złożyć poprzez Platformę Przetargową</w:t>
      </w:r>
      <w:r w:rsidRPr="002F5065">
        <w:rPr>
          <w:rFonts w:ascii="Times New Roman" w:hAnsi="Times New Roman" w:cs="Times New Roman"/>
          <w:b/>
          <w:bCs/>
          <w:sz w:val="24"/>
          <w:szCs w:val="24"/>
        </w:rPr>
        <w:t xml:space="preserve"> </w:t>
      </w:r>
      <w:r w:rsidRPr="002F5065">
        <w:rPr>
          <w:rFonts w:ascii="Times New Roman" w:hAnsi="Times New Roman" w:cs="Times New Roman"/>
          <w:sz w:val="24"/>
          <w:szCs w:val="24"/>
        </w:rPr>
        <w:t xml:space="preserve">do dnia 15.04.2022 r. do godziny 10:00. </w:t>
      </w:r>
    </w:p>
    <w:p w:rsidR="008C37E9" w:rsidRPr="002F5065"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t xml:space="preserve">Za datę złożenia oferty przyjmuje się datę jej przekazania w systemie. </w:t>
      </w:r>
    </w:p>
    <w:p w:rsidR="008C37E9" w:rsidRPr="002F5065"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t xml:space="preserve">Otwarcie ofert nastąpi w dniu 15.04.2022 r. o godzinie 10:15 </w:t>
      </w:r>
    </w:p>
    <w:p w:rsidR="008C37E9" w:rsidRPr="002F5065"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t xml:space="preserve">W przypadku awarii systemu teleinformatycznego, która spowoduje brak możliwości otwarcia ofert w terminie określonym w ust. 3, otwarcie ofert następuje niezwłocznie po usunięciu awarii. </w:t>
      </w:r>
    </w:p>
    <w:p w:rsidR="008C37E9" w:rsidRPr="002F5065"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t xml:space="preserve">Niezwłocznie po otwarciu ofert, udostępnia się na stronie internetowej prowadzonego postępowania informacje o: </w:t>
      </w:r>
    </w:p>
    <w:p w:rsidR="008C37E9" w:rsidRPr="002F5065" w:rsidRDefault="008C37E9" w:rsidP="008C37E9">
      <w:pPr>
        <w:pStyle w:val="Akapitzlist"/>
        <w:numPr>
          <w:ilvl w:val="1"/>
          <w:numId w:val="62"/>
        </w:numPr>
        <w:rPr>
          <w:rFonts w:ascii="Times New Roman" w:hAnsi="Times New Roman" w:cs="Times New Roman"/>
          <w:i/>
          <w:iCs/>
          <w:sz w:val="24"/>
          <w:szCs w:val="24"/>
        </w:rPr>
      </w:pPr>
      <w:r w:rsidRPr="002F5065">
        <w:rPr>
          <w:rFonts w:ascii="Times New Roman" w:hAnsi="Times New Roman" w:cs="Times New Roman"/>
          <w:i/>
          <w:iCs/>
          <w:sz w:val="24"/>
          <w:szCs w:val="24"/>
        </w:rPr>
        <w:t xml:space="preserve">nazwach albo imionach i nazwiskach oraz siedzibach lub miejscach prowadzonej działalności gospodarczej albo miejscach zamieszkania Wykonawców, których oferty zostały otwarte; </w:t>
      </w:r>
    </w:p>
    <w:p w:rsidR="008C37E9" w:rsidRPr="002F5065" w:rsidRDefault="008C37E9" w:rsidP="008C37E9">
      <w:pPr>
        <w:pStyle w:val="Akapitzlist"/>
        <w:numPr>
          <w:ilvl w:val="1"/>
          <w:numId w:val="62"/>
        </w:numPr>
        <w:rPr>
          <w:rFonts w:ascii="Times New Roman" w:hAnsi="Times New Roman" w:cs="Times New Roman"/>
          <w:i/>
          <w:iCs/>
          <w:sz w:val="24"/>
          <w:szCs w:val="24"/>
        </w:rPr>
      </w:pPr>
      <w:r w:rsidRPr="002F5065">
        <w:rPr>
          <w:rFonts w:ascii="Times New Roman" w:hAnsi="Times New Roman" w:cs="Times New Roman"/>
          <w:i/>
          <w:iCs/>
          <w:sz w:val="24"/>
          <w:szCs w:val="24"/>
        </w:rPr>
        <w:t xml:space="preserve">cenach lub kosztach zawartych w ofertach. </w:t>
      </w:r>
    </w:p>
    <w:p w:rsidR="008C37E9" w:rsidRDefault="008C37E9" w:rsidP="008C37E9">
      <w:pPr>
        <w:pStyle w:val="Akapitzlist"/>
        <w:numPr>
          <w:ilvl w:val="0"/>
          <w:numId w:val="62"/>
        </w:numPr>
        <w:rPr>
          <w:rFonts w:ascii="Times New Roman" w:hAnsi="Times New Roman" w:cs="Times New Roman"/>
          <w:sz w:val="24"/>
          <w:szCs w:val="24"/>
        </w:rPr>
      </w:pPr>
      <w:r w:rsidRPr="002F5065">
        <w:rPr>
          <w:rFonts w:ascii="Times New Roman" w:hAnsi="Times New Roman" w:cs="Times New Roman"/>
          <w:sz w:val="24"/>
          <w:szCs w:val="24"/>
        </w:rPr>
        <w:lastRenderedPageBreak/>
        <w:t>Zamawiający nie przewiduje przeprowadzenia jawnej sesji otwarcia ofert z udziałem wykonawców lub transmitowania sesji otwarcia ofert za pośrednictwem elektronicznych narzędzi do przekazu wideo online.</w:t>
      </w:r>
    </w:p>
    <w:p w:rsidR="008C37E9" w:rsidRPr="002475C0" w:rsidRDefault="008C37E9" w:rsidP="008C37E9">
      <w:pPr>
        <w:pStyle w:val="Akapitzlist"/>
        <w:ind w:left="720"/>
        <w:rPr>
          <w:rFonts w:ascii="Times New Roman" w:hAnsi="Times New Roman" w:cs="Times New Roman"/>
          <w:sz w:val="24"/>
          <w:szCs w:val="24"/>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IX</w:t>
      </w:r>
    </w:p>
    <w:p w:rsidR="008C37E9" w:rsidRPr="00E70E72" w:rsidRDefault="008C37E9" w:rsidP="008C37E9">
      <w:pPr>
        <w:spacing w:before="238" w:after="0" w:line="240" w:lineRule="auto"/>
        <w:jc w:val="center"/>
        <w:rPr>
          <w:rFonts w:ascii="Times New Roman" w:eastAsia="Times New Roman" w:hAnsi="Times New Roman" w:cs="Times New Roman"/>
          <w:sz w:val="24"/>
          <w:szCs w:val="24"/>
          <w:lang w:eastAsia="pl-PL"/>
        </w:rPr>
      </w:pPr>
      <w:r w:rsidRPr="00E70E72">
        <w:rPr>
          <w:rFonts w:ascii="Times New Roman" w:eastAsia="Times New Roman" w:hAnsi="Times New Roman" w:cs="Times New Roman"/>
          <w:b/>
          <w:bCs/>
          <w:sz w:val="24"/>
          <w:szCs w:val="24"/>
          <w:lang w:eastAsia="pl-PL"/>
        </w:rPr>
        <w:t>Tajemnica przedsiębiorstwa</w:t>
      </w:r>
    </w:p>
    <w:p w:rsidR="008C37E9" w:rsidRPr="00E70E72" w:rsidRDefault="008C37E9" w:rsidP="008C37E9">
      <w:pPr>
        <w:numPr>
          <w:ilvl w:val="0"/>
          <w:numId w:val="51"/>
        </w:numPr>
        <w:spacing w:before="238" w:after="198" w:line="240" w:lineRule="auto"/>
        <w:rPr>
          <w:rFonts w:ascii="Times New Roman" w:eastAsia="Times New Roman" w:hAnsi="Times New Roman" w:cs="Times New Roman"/>
          <w:sz w:val="24"/>
          <w:szCs w:val="24"/>
          <w:lang w:eastAsia="pl-PL"/>
        </w:rPr>
      </w:pPr>
      <w:r w:rsidRPr="00E70E72">
        <w:rPr>
          <w:rFonts w:ascii="Times New Roman" w:eastAsia="Times New Roman" w:hAnsi="Times New Roman" w:cs="Times New Roman"/>
          <w:sz w:val="24"/>
          <w:szCs w:val="24"/>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rsidR="008C37E9" w:rsidRPr="00E70E72" w:rsidRDefault="008C37E9" w:rsidP="008C37E9">
      <w:pPr>
        <w:numPr>
          <w:ilvl w:val="0"/>
          <w:numId w:val="51"/>
        </w:numPr>
        <w:spacing w:before="238" w:after="198" w:line="240" w:lineRule="auto"/>
        <w:rPr>
          <w:rFonts w:ascii="Times New Roman" w:eastAsia="Times New Roman" w:hAnsi="Times New Roman" w:cs="Times New Roman"/>
          <w:sz w:val="24"/>
          <w:szCs w:val="24"/>
          <w:lang w:eastAsia="pl-PL"/>
        </w:rPr>
      </w:pPr>
      <w:r w:rsidRPr="00E70E72">
        <w:rPr>
          <w:rFonts w:ascii="Times New Roman" w:eastAsia="Times New Roman" w:hAnsi="Times New Roman" w:cs="Times New Roman"/>
          <w:sz w:val="24"/>
          <w:szCs w:val="24"/>
          <w:lang w:eastAsia="pl-PL"/>
        </w:rPr>
        <w:t>Wykonawca nie może zastrzec informacji o cenie złożonej oferty oraz o innych kryteriach oceny ofert jakie stosował Zamawiający w niniejszym postępowaniu.</w:t>
      </w:r>
    </w:p>
    <w:p w:rsidR="008C37E9" w:rsidRPr="00E70E72" w:rsidRDefault="008C37E9" w:rsidP="008C37E9">
      <w:pPr>
        <w:numPr>
          <w:ilvl w:val="0"/>
          <w:numId w:val="51"/>
        </w:numPr>
        <w:spacing w:before="238" w:after="198" w:line="240" w:lineRule="auto"/>
        <w:rPr>
          <w:rFonts w:ascii="Times New Roman" w:eastAsia="Times New Roman" w:hAnsi="Times New Roman" w:cs="Times New Roman"/>
          <w:sz w:val="24"/>
          <w:szCs w:val="24"/>
          <w:lang w:eastAsia="pl-PL"/>
        </w:rPr>
      </w:pPr>
      <w:r w:rsidRPr="00E70E72">
        <w:rPr>
          <w:rFonts w:ascii="Times New Roman" w:eastAsia="Times New Roman" w:hAnsi="Times New Roman" w:cs="Times New Roman"/>
          <w:sz w:val="24"/>
          <w:szCs w:val="24"/>
          <w:lang w:eastAsia="pl-PL"/>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rsidR="008C37E9" w:rsidRPr="00E70E72" w:rsidRDefault="008C37E9" w:rsidP="008C37E9">
      <w:pPr>
        <w:numPr>
          <w:ilvl w:val="0"/>
          <w:numId w:val="51"/>
        </w:numPr>
        <w:spacing w:before="238" w:after="198" w:line="240" w:lineRule="auto"/>
        <w:rPr>
          <w:rFonts w:ascii="Times New Roman" w:eastAsia="Times New Roman" w:hAnsi="Times New Roman" w:cs="Times New Roman"/>
          <w:sz w:val="24"/>
          <w:szCs w:val="24"/>
          <w:lang w:eastAsia="pl-PL"/>
        </w:rPr>
      </w:pPr>
      <w:r w:rsidRPr="00E70E72">
        <w:rPr>
          <w:rFonts w:ascii="Times New Roman" w:eastAsia="Times New Roman" w:hAnsi="Times New Roman" w:cs="Times New Roman"/>
          <w:sz w:val="24"/>
          <w:szCs w:val="24"/>
          <w:lang w:eastAsia="pl-PL"/>
        </w:rPr>
        <w:t>Wszelkie dokumenty stanowiące tajemnicę przedsiębiorstwa Wykonawcy muszą być odpowiednio oznakowane.</w:t>
      </w:r>
    </w:p>
    <w:p w:rsidR="008C37E9" w:rsidRPr="00E70E72" w:rsidRDefault="008C37E9" w:rsidP="008C37E9">
      <w:pPr>
        <w:numPr>
          <w:ilvl w:val="0"/>
          <w:numId w:val="51"/>
        </w:numPr>
        <w:spacing w:before="238" w:after="198" w:line="240" w:lineRule="auto"/>
        <w:rPr>
          <w:rFonts w:ascii="Times New Roman" w:eastAsia="Times New Roman" w:hAnsi="Times New Roman" w:cs="Times New Roman"/>
          <w:sz w:val="24"/>
          <w:szCs w:val="24"/>
          <w:lang w:eastAsia="pl-PL"/>
        </w:rPr>
      </w:pPr>
      <w:r w:rsidRPr="00E70E72">
        <w:rPr>
          <w:rFonts w:ascii="Times New Roman" w:eastAsia="Times New Roman" w:hAnsi="Times New Roman" w:cs="Times New Roman"/>
          <w:sz w:val="24"/>
          <w:szCs w:val="24"/>
          <w:lang w:eastAsia="pl-PL"/>
        </w:rPr>
        <w:t>Jeżeli dokumenty elektroniczne, przekazywane przy użyciu środków komunikacji elektronicznej, zawierają informacje stanowiące tajemnicę przedsiębiorstwa w</w:t>
      </w:r>
      <w:r w:rsidRPr="00E70E72">
        <w:rPr>
          <w:rFonts w:ascii="Times New Roman" w:eastAsia="Times New Roman" w:hAnsi="Times New Roman" w:cs="Times New Roman"/>
          <w:sz w:val="24"/>
          <w:szCs w:val="24"/>
          <w:shd w:val="clear" w:color="auto" w:fill="FFFFFF"/>
          <w:lang w:eastAsia="pl-PL"/>
        </w:rPr>
        <w:t> </w:t>
      </w:r>
      <w:r w:rsidRPr="00E70E72">
        <w:rPr>
          <w:rFonts w:ascii="Times New Roman" w:eastAsia="Times New Roman" w:hAnsi="Times New Roman" w:cs="Times New Roman"/>
          <w:sz w:val="24"/>
          <w:szCs w:val="24"/>
          <w:lang w:eastAsia="pl-PL"/>
        </w:rPr>
        <w:t>rozumieniu przepisów ustawy z dnia 16 kwietnia 1993 r. o zwalczaniu nieuczciwej konkurencji (Dz. U. z 2020 r. poz. 1913), wykonawca, w celu utrzymania w poufności tych informacji, przekazuje je w wydzielonym i odpowiednio oznaczonym pliku, wraz z</w:t>
      </w:r>
      <w:r w:rsidRPr="00E70E72">
        <w:rPr>
          <w:rFonts w:ascii="Times New Roman" w:eastAsia="Times New Roman" w:hAnsi="Times New Roman" w:cs="Times New Roman"/>
          <w:sz w:val="24"/>
          <w:szCs w:val="24"/>
          <w:shd w:val="clear" w:color="auto" w:fill="FFFFFF"/>
          <w:lang w:eastAsia="pl-PL"/>
        </w:rPr>
        <w:t> </w:t>
      </w:r>
      <w:r w:rsidRPr="00E70E72">
        <w:rPr>
          <w:rFonts w:ascii="Times New Roman" w:eastAsia="Times New Roman" w:hAnsi="Times New Roman" w:cs="Times New Roman"/>
          <w:sz w:val="24"/>
          <w:szCs w:val="24"/>
          <w:lang w:eastAsia="pl-PL"/>
        </w:rPr>
        <w:t>jednoczesnym zaznaczeniem polecenia „Załącznik stanowiący tajemnicę przedsiębiorstwa” a następnie wraz z plikami stanowiącymi jawną część należy ten plik zaszyfrować.</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31"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X</w:t>
      </w:r>
    </w:p>
    <w:p w:rsidR="008C37E9" w:rsidRPr="002F5065" w:rsidRDefault="008C37E9" w:rsidP="008C37E9">
      <w:pPr>
        <w:tabs>
          <w:tab w:val="left" w:pos="424"/>
        </w:tabs>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Termin związania ofertą</w:t>
      </w:r>
    </w:p>
    <w:p w:rsidR="008C37E9" w:rsidRPr="002F5065" w:rsidRDefault="008C37E9" w:rsidP="008C37E9">
      <w:pPr>
        <w:spacing w:after="0" w:line="125" w:lineRule="exact"/>
        <w:rPr>
          <w:rFonts w:ascii="Times New Roman" w:eastAsia="Times New Roman" w:hAnsi="Times New Roman" w:cs="Times New Roman"/>
          <w:sz w:val="20"/>
          <w:szCs w:val="20"/>
          <w:lang w:eastAsia="pl-PL"/>
        </w:rPr>
      </w:pPr>
    </w:p>
    <w:p w:rsidR="008C37E9" w:rsidRPr="002F5065" w:rsidRDefault="008C37E9" w:rsidP="008C37E9">
      <w:pPr>
        <w:spacing w:after="0" w:line="235" w:lineRule="auto"/>
        <w:ind w:right="26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Wykonawca pozostaje związany złożoną ofertą przez 30 dni. Bieg terminu związania ofertą rozpoczyna się wraz z upływem terminu składania ofert.</w:t>
      </w:r>
    </w:p>
    <w:p w:rsidR="008C37E9" w:rsidRPr="002F5065" w:rsidRDefault="008C37E9" w:rsidP="008C37E9">
      <w:pPr>
        <w:spacing w:after="0" w:line="0" w:lineRule="atLeas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Times New Roman" w:hAnsi="Times New Roman" w:cs="Times New Roman"/>
          <w:sz w:val="20"/>
          <w:szCs w:val="20"/>
          <w:lang w:eastAsia="pl-PL"/>
        </w:rPr>
      </w:pPr>
    </w:p>
    <w:p w:rsidR="008C37E9" w:rsidRPr="002F5065" w:rsidRDefault="008C37E9" w:rsidP="008C37E9">
      <w:pPr>
        <w:spacing w:after="0" w:line="231"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XI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Opis sposobu obliczenia ceny</w:t>
      </w:r>
    </w:p>
    <w:p w:rsidR="008C37E9" w:rsidRPr="002F5065" w:rsidRDefault="008C37E9" w:rsidP="008C37E9">
      <w:pPr>
        <w:spacing w:after="0" w:line="134"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
        </w:numPr>
        <w:tabs>
          <w:tab w:val="left" w:pos="303"/>
        </w:tabs>
        <w:spacing w:after="0" w:line="233" w:lineRule="auto"/>
        <w:ind w:right="20"/>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Podana w ofercie cena będzie ceną ryczałtową wyrażoną w PLN z dokładnością do dwóch miejsc po przecinku. Cena musi uwzględniać wszystkie wymagania niniejszej SIWZ oraz</w:t>
      </w:r>
    </w:p>
    <w:p w:rsidR="008C37E9" w:rsidRPr="002F5065" w:rsidRDefault="008C37E9" w:rsidP="008C37E9">
      <w:pPr>
        <w:spacing w:after="0" w:line="17" w:lineRule="exact"/>
        <w:rPr>
          <w:rFonts w:ascii="Times New Roman" w:eastAsia="Times New Roman" w:hAnsi="Times New Roman" w:cs="Times New Roman"/>
          <w:sz w:val="20"/>
          <w:szCs w:val="20"/>
          <w:lang w:eastAsia="pl-PL"/>
        </w:rPr>
      </w:pPr>
    </w:p>
    <w:p w:rsidR="008C37E9" w:rsidRPr="002F5065" w:rsidRDefault="008C37E9" w:rsidP="008C37E9">
      <w:pPr>
        <w:spacing w:after="0" w:line="233" w:lineRule="auto"/>
        <w:ind w:right="2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obejmować wszelkie koszty, jakie poniesie Wykonawca z tytułu należytej oraz zgodnej z obowiązującymi przepisami realizacji przedmiotu zamówienia.</w:t>
      </w:r>
    </w:p>
    <w:p w:rsidR="008C37E9" w:rsidRPr="002F5065" w:rsidRDefault="008C37E9" w:rsidP="008C37E9">
      <w:pPr>
        <w:spacing w:after="0" w:line="124"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2"/>
        </w:numPr>
        <w:tabs>
          <w:tab w:val="left" w:pos="24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Ceną oferty jest kwota wymieniona w Formularzu oferty.</w:t>
      </w:r>
    </w:p>
    <w:p w:rsidR="008C37E9" w:rsidRPr="002F5065" w:rsidRDefault="008C37E9" w:rsidP="008C37E9">
      <w:pPr>
        <w:spacing w:after="0" w:line="120"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2"/>
        </w:numPr>
        <w:tabs>
          <w:tab w:val="left" w:pos="272"/>
        </w:tabs>
        <w:spacing w:after="0" w:line="235" w:lineRule="auto"/>
        <w:ind w:right="4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lastRenderedPageBreak/>
        <w:t>Sposób zapłaty i rozliczenia za realizację niniejszego zamówienia, określone zostały we wzorze umowy stanowiącym załącznik do niniejszej SIWZ.</w:t>
      </w:r>
    </w:p>
    <w:p w:rsidR="008C37E9" w:rsidRDefault="008C37E9" w:rsidP="008C37E9">
      <w:pPr>
        <w:tabs>
          <w:tab w:val="left" w:pos="272"/>
        </w:tabs>
        <w:spacing w:after="0" w:line="235" w:lineRule="auto"/>
        <w:ind w:right="40"/>
        <w:rPr>
          <w:rFonts w:ascii="Times New Roman" w:eastAsia="Times New Roman" w:hAnsi="Times New Roman" w:cs="Times New Roman"/>
          <w:sz w:val="24"/>
          <w:szCs w:val="20"/>
          <w:lang w:eastAsia="pl-PL"/>
        </w:rPr>
      </w:pPr>
    </w:p>
    <w:p w:rsidR="008C37E9" w:rsidRDefault="008C37E9" w:rsidP="008C37E9">
      <w:pPr>
        <w:spacing w:after="0" w:line="285" w:lineRule="exact"/>
        <w:rPr>
          <w:rFonts w:ascii="Times New Roman" w:eastAsia="Times New Roman" w:hAnsi="Times New Roman" w:cs="Times New Roman"/>
          <w:b/>
          <w:bCs/>
          <w:sz w:val="28"/>
          <w:szCs w:val="28"/>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w:t>
      </w:r>
      <w:r>
        <w:rPr>
          <w:rFonts w:ascii="Times New Roman" w:eastAsia="Times New Roman" w:hAnsi="Times New Roman" w:cs="Times New Roman"/>
          <w:b/>
          <w:bCs/>
          <w:sz w:val="28"/>
          <w:szCs w:val="28"/>
        </w:rPr>
        <w:t>XII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Kryteria wyboru najkorzystniejszej oferty</w:t>
      </w:r>
    </w:p>
    <w:p w:rsidR="008C37E9" w:rsidRPr="002F5065" w:rsidRDefault="008C37E9" w:rsidP="008C37E9">
      <w:pPr>
        <w:spacing w:after="0" w:line="132"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3"/>
        </w:numPr>
        <w:tabs>
          <w:tab w:val="left" w:pos="24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sz w:val="24"/>
          <w:szCs w:val="20"/>
          <w:lang w:eastAsia="pl-PL"/>
        </w:rPr>
        <w:t>Zamawiający oceni i porówna jedynie te oferty, które:</w:t>
      </w:r>
    </w:p>
    <w:p w:rsidR="008C37E9" w:rsidRPr="002F5065" w:rsidRDefault="008C37E9" w:rsidP="008C37E9">
      <w:pPr>
        <w:spacing w:after="0" w:line="159"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4"/>
        </w:numPr>
        <w:tabs>
          <w:tab w:val="left" w:pos="262"/>
        </w:tabs>
        <w:spacing w:after="0" w:line="233" w:lineRule="auto"/>
        <w:ind w:right="136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zostaną złożone przez Wykonawców niewykluczonych przez Zamawiającego z niniejszego postępowania;</w:t>
      </w:r>
    </w:p>
    <w:p w:rsidR="008C37E9" w:rsidRPr="002F5065" w:rsidRDefault="008C37E9" w:rsidP="008C37E9">
      <w:pPr>
        <w:spacing w:after="0" w:line="148"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4"/>
        </w:numPr>
        <w:tabs>
          <w:tab w:val="left" w:pos="2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nie zostaną odrzucone przez Zamawiającego.</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20"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5"/>
        </w:numPr>
        <w:tabs>
          <w:tab w:val="left" w:pos="24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sz w:val="24"/>
          <w:szCs w:val="20"/>
          <w:lang w:eastAsia="pl-PL"/>
        </w:rPr>
        <w:t>Przy wyborze oferty Zamawiający będzie się kierował następującymi kryteriami:</w:t>
      </w:r>
    </w:p>
    <w:p w:rsidR="008C37E9" w:rsidRPr="002F5065" w:rsidRDefault="008C37E9" w:rsidP="008C37E9">
      <w:pPr>
        <w:spacing w:after="0" w:line="238" w:lineRule="exact"/>
        <w:rPr>
          <w:rFonts w:ascii="Times New Roman" w:eastAsia="Times New Roman" w:hAnsi="Times New Roman" w:cs="Times New Roman"/>
          <w:b/>
          <w:sz w:val="24"/>
          <w:szCs w:val="20"/>
          <w:lang w:eastAsia="pl-PL"/>
        </w:rPr>
      </w:pPr>
    </w:p>
    <w:p w:rsidR="008C37E9" w:rsidRPr="002F5065" w:rsidRDefault="008C37E9" w:rsidP="008C37E9">
      <w:pPr>
        <w:numPr>
          <w:ilvl w:val="1"/>
          <w:numId w:val="5"/>
        </w:numPr>
        <w:tabs>
          <w:tab w:val="left" w:pos="5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cena ofertowa - waga kryterium 100 pkt.</w:t>
      </w:r>
    </w:p>
    <w:p w:rsidR="008C37E9" w:rsidRPr="002F5065" w:rsidRDefault="008C37E9" w:rsidP="008C37E9">
      <w:pPr>
        <w:spacing w:after="0" w:line="242"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5"/>
        </w:numPr>
        <w:tabs>
          <w:tab w:val="left" w:pos="30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sz w:val="24"/>
          <w:szCs w:val="20"/>
          <w:lang w:eastAsia="pl-PL"/>
        </w:rPr>
        <w:t>Zasady oceny kryterium:</w:t>
      </w:r>
    </w:p>
    <w:p w:rsidR="008C37E9" w:rsidRPr="002F5065" w:rsidRDefault="008C37E9" w:rsidP="008C37E9">
      <w:pPr>
        <w:spacing w:after="0" w:line="238"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cena ofertowa najtańszej (w PLN)</w:t>
      </w:r>
    </w:p>
    <w:p w:rsidR="008C37E9" w:rsidRPr="002F5065" w:rsidRDefault="008C37E9" w:rsidP="008C37E9">
      <w:pPr>
        <w:spacing w:after="0" w:line="122"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Arial" w:hAnsi="Times New Roman" w:cs="Times New Roman"/>
          <w:b/>
          <w:sz w:val="24"/>
          <w:szCs w:val="20"/>
          <w:lang w:eastAsia="pl-PL"/>
        </w:rPr>
      </w:pPr>
      <w:r w:rsidRPr="002F5065">
        <w:rPr>
          <w:rFonts w:ascii="Times New Roman" w:eastAsia="Arial" w:hAnsi="Times New Roman" w:cs="Times New Roman"/>
          <w:b/>
          <w:sz w:val="24"/>
          <w:szCs w:val="20"/>
          <w:lang w:eastAsia="pl-PL"/>
        </w:rPr>
        <w:t>Cena ofertowa (Co)=------------------------------------------ X 100 pkt.</w:t>
      </w:r>
    </w:p>
    <w:p w:rsidR="008C37E9" w:rsidRPr="002F5065" w:rsidRDefault="008C37E9" w:rsidP="008C37E9">
      <w:pPr>
        <w:spacing w:after="0" w:line="237"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 xml:space="preserve">cena ofertowa ocenionej </w:t>
      </w:r>
      <w:r w:rsidRPr="002F5065">
        <w:rPr>
          <w:rFonts w:ascii="Times New Roman" w:eastAsia="Arial" w:hAnsi="Times New Roman" w:cs="Times New Roman"/>
          <w:sz w:val="24"/>
          <w:szCs w:val="20"/>
          <w:lang w:eastAsia="pl-PL"/>
        </w:rPr>
        <w:t>(</w:t>
      </w:r>
      <w:r w:rsidRPr="002F5065">
        <w:rPr>
          <w:rFonts w:ascii="Times New Roman" w:eastAsia="Times New Roman" w:hAnsi="Times New Roman" w:cs="Times New Roman"/>
          <w:sz w:val="24"/>
          <w:szCs w:val="20"/>
          <w:lang w:eastAsia="pl-PL"/>
        </w:rPr>
        <w:t>w PLN )</w:t>
      </w:r>
    </w:p>
    <w:p w:rsidR="008C37E9" w:rsidRPr="002F5065" w:rsidRDefault="008C37E9" w:rsidP="008C37E9">
      <w:pPr>
        <w:spacing w:after="0" w:line="289" w:lineRule="exact"/>
        <w:rPr>
          <w:rFonts w:ascii="Times New Roman" w:eastAsia="Times New Roman" w:hAnsi="Times New Roman" w:cs="Times New Roman"/>
          <w:sz w:val="20"/>
          <w:szCs w:val="20"/>
          <w:lang w:eastAsia="pl-PL"/>
        </w:rPr>
      </w:pPr>
    </w:p>
    <w:p w:rsidR="008C37E9" w:rsidRPr="002F5065" w:rsidRDefault="008C37E9" w:rsidP="008C37E9">
      <w:pPr>
        <w:spacing w:after="0" w:line="235" w:lineRule="auto"/>
        <w:ind w:right="42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(najwięcej punktów otrzyma oferta z najniższą ceną, pozostałe oferty proporcjonalnie mniej zgodnie z powyższym wyliczeniem)</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III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Oferta z rażąco niską ceną</w:t>
      </w:r>
    </w:p>
    <w:p w:rsidR="008C37E9" w:rsidRPr="002F5065" w:rsidRDefault="008C37E9" w:rsidP="008C37E9">
      <w:pPr>
        <w:spacing w:after="0" w:line="245"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6"/>
        </w:numPr>
        <w:tabs>
          <w:tab w:val="left" w:pos="364"/>
        </w:tabs>
        <w:spacing w:after="0" w:line="237" w:lineRule="auto"/>
        <w:ind w:right="48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rsidR="008C37E9" w:rsidRPr="002F5065" w:rsidRDefault="008C37E9" w:rsidP="008C37E9">
      <w:pPr>
        <w:spacing w:after="0" w:line="246"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6"/>
        </w:numPr>
        <w:tabs>
          <w:tab w:val="left" w:pos="3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oceniając wyjaśnienia, weźmie pod uwagę obiektywne czynniki,</w:t>
      </w:r>
    </w:p>
    <w:p w:rsidR="008C37E9" w:rsidRPr="002F5065" w:rsidRDefault="008C37E9" w:rsidP="008C37E9">
      <w:pPr>
        <w:spacing w:after="0" w:line="9" w:lineRule="exact"/>
        <w:rPr>
          <w:rFonts w:ascii="Times New Roman" w:eastAsia="Times New Roman" w:hAnsi="Times New Roman" w:cs="Times New Roman"/>
          <w:sz w:val="24"/>
          <w:szCs w:val="20"/>
          <w:lang w:eastAsia="pl-PL"/>
        </w:rPr>
      </w:pPr>
    </w:p>
    <w:p w:rsidR="008C37E9" w:rsidRPr="002F5065" w:rsidRDefault="008C37E9" w:rsidP="008C37E9">
      <w:pPr>
        <w:spacing w:after="0" w:line="236" w:lineRule="auto"/>
        <w:ind w:right="36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 szczególności oszczędność metody wykonania zamówienia, wybrane rozwiązania organizacyjne i techniczne, wyjątkowo sprzyjające warunki wykonywania zamówienia dostępne dla Wykonawcy.</w:t>
      </w:r>
    </w:p>
    <w:p w:rsidR="008C37E9" w:rsidRPr="002F5065" w:rsidRDefault="008C37E9" w:rsidP="008C37E9">
      <w:pPr>
        <w:spacing w:after="0" w:line="256"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6"/>
        </w:numPr>
        <w:tabs>
          <w:tab w:val="left" w:pos="284"/>
        </w:tabs>
        <w:spacing w:after="0" w:line="236" w:lineRule="auto"/>
        <w:ind w:right="22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odrzuci ofertę Wykonawcy, który nie złożył wyjaśnień lub jeżeli dokonana ocena wyjaśnień wraz z dostarczonymi dowodami potwierdzi, że oferta zawiera rażąco niską cenę w stosunku do przedmiotu zamówienia.</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92"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XXI</w:t>
      </w:r>
      <w:r>
        <w:rPr>
          <w:rFonts w:ascii="Times New Roman" w:eastAsia="Times New Roman" w:hAnsi="Times New Roman" w:cs="Times New Roman"/>
          <w:b/>
          <w:bCs/>
          <w:sz w:val="28"/>
          <w:szCs w:val="28"/>
        </w:rPr>
        <w:t>V</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Uzupełnienie oferty</w:t>
      </w:r>
    </w:p>
    <w:p w:rsidR="008C37E9" w:rsidRPr="002F5065" w:rsidRDefault="008C37E9" w:rsidP="008C37E9">
      <w:pPr>
        <w:spacing w:after="0" w:line="350" w:lineRule="exact"/>
        <w:rPr>
          <w:rFonts w:ascii="Times New Roman" w:eastAsia="Times New Roman" w:hAnsi="Times New Roman" w:cs="Times New Roman"/>
          <w:sz w:val="20"/>
          <w:szCs w:val="20"/>
          <w:lang w:eastAsia="pl-PL"/>
        </w:rPr>
      </w:pPr>
    </w:p>
    <w:p w:rsidR="008C37E9" w:rsidRDefault="008C37E9" w:rsidP="008C37E9">
      <w:pPr>
        <w:spacing w:after="0" w:line="237"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 xml:space="preserve">Zamawiający wezwie Wykonawców, którzy w określonym terminie nie złożyli wymaganych oświadczeń, dokumentów lub pełnomocnictw, albo którzy złożyli oświadczenia i dokumenty zawierające błędy lub którzy złożyli wadliwe pełnomocnictwa do ich złożenia w wyznaczonym terminie, chyba, że mimo ich złożenia oferta Wykonawcy podlega odrzuceniu lub konieczne byłoby unieważnienie postępowania. Złożone na wezwanie Zamawiającego </w:t>
      </w:r>
      <w:r w:rsidRPr="002F5065">
        <w:rPr>
          <w:rFonts w:ascii="Times New Roman" w:eastAsia="Times New Roman" w:hAnsi="Times New Roman" w:cs="Times New Roman"/>
          <w:sz w:val="24"/>
          <w:szCs w:val="20"/>
          <w:lang w:eastAsia="pl-PL"/>
        </w:rPr>
        <w:lastRenderedPageBreak/>
        <w:t>oświadczenia i dokumenty powinny potwierdzać spełnianie przez Wykonawcę warunków udziału w postępowaniu nie później niż w dniu, w którym upłynął termin składania ofert.</w:t>
      </w:r>
    </w:p>
    <w:p w:rsidR="008C37E9" w:rsidRDefault="008C37E9" w:rsidP="008C37E9">
      <w:pPr>
        <w:spacing w:after="0" w:line="237" w:lineRule="auto"/>
        <w:jc w:val="both"/>
        <w:rPr>
          <w:rFonts w:ascii="Times New Roman" w:eastAsia="Times New Roman" w:hAnsi="Times New Roman" w:cs="Times New Roman"/>
          <w:sz w:val="24"/>
          <w:szCs w:val="20"/>
          <w:lang w:eastAsia="pl-PL"/>
        </w:rPr>
      </w:pPr>
    </w:p>
    <w:p w:rsidR="008C37E9" w:rsidRPr="002F5065" w:rsidRDefault="008C37E9" w:rsidP="008C37E9">
      <w:pPr>
        <w:spacing w:after="0" w:line="237" w:lineRule="auto"/>
        <w:jc w:val="both"/>
        <w:rPr>
          <w:rFonts w:ascii="Times New Roman" w:eastAsia="Times New Roman" w:hAnsi="Times New Roman" w:cs="Times New Roman"/>
          <w:sz w:val="24"/>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V</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Tryb oceny ofert</w:t>
      </w:r>
    </w:p>
    <w:p w:rsidR="008C37E9" w:rsidRPr="002F5065" w:rsidRDefault="008C37E9" w:rsidP="008C37E9">
      <w:pPr>
        <w:spacing w:after="0" w:line="146" w:lineRule="exact"/>
        <w:rPr>
          <w:rFonts w:ascii="Times New Roman" w:eastAsia="Times New Roman" w:hAnsi="Times New Roman" w:cs="Times New Roman"/>
          <w:sz w:val="20"/>
          <w:szCs w:val="20"/>
          <w:lang w:eastAsia="pl-PL"/>
        </w:rPr>
      </w:pPr>
    </w:p>
    <w:p w:rsidR="008C37E9" w:rsidRPr="002F5065" w:rsidRDefault="008C37E9" w:rsidP="008C37E9">
      <w:pPr>
        <w:tabs>
          <w:tab w:val="left" w:pos="343"/>
        </w:tabs>
        <w:spacing w:after="0" w:line="0" w:lineRule="atLeast"/>
        <w:rPr>
          <w:rFonts w:ascii="Times New Roman" w:eastAsia="Times New Roman" w:hAnsi="Times New Roman" w:cs="Times New Roman"/>
          <w:b/>
          <w:sz w:val="23"/>
          <w:szCs w:val="20"/>
          <w:lang w:eastAsia="pl-PL"/>
        </w:rPr>
      </w:pPr>
      <w:r w:rsidRPr="002F5065">
        <w:rPr>
          <w:rFonts w:ascii="Times New Roman" w:eastAsia="Times New Roman" w:hAnsi="Times New Roman" w:cs="Times New Roman"/>
          <w:b/>
          <w:sz w:val="24"/>
          <w:szCs w:val="20"/>
          <w:lang w:eastAsia="pl-PL"/>
        </w:rPr>
        <w:t>1.</w:t>
      </w:r>
      <w:r w:rsidRPr="002F5065">
        <w:rPr>
          <w:rFonts w:ascii="Times New Roman" w:eastAsia="Times New Roman" w:hAnsi="Times New Roman" w:cs="Times New Roman"/>
          <w:sz w:val="20"/>
          <w:szCs w:val="20"/>
          <w:lang w:eastAsia="pl-PL"/>
        </w:rPr>
        <w:tab/>
      </w:r>
      <w:r w:rsidRPr="002F5065">
        <w:rPr>
          <w:rFonts w:ascii="Times New Roman" w:eastAsia="Times New Roman" w:hAnsi="Times New Roman" w:cs="Times New Roman"/>
          <w:b/>
          <w:sz w:val="23"/>
          <w:szCs w:val="20"/>
          <w:lang w:eastAsia="pl-PL"/>
        </w:rPr>
        <w:t>Wyjaśnienia treści ofert i poprawianie oczywistych omyłek.</w:t>
      </w:r>
    </w:p>
    <w:p w:rsidR="008C37E9" w:rsidRPr="002F5065" w:rsidRDefault="008C37E9" w:rsidP="008C37E9">
      <w:pPr>
        <w:spacing w:after="0" w:line="125"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7"/>
        </w:numPr>
        <w:tabs>
          <w:tab w:val="left" w:pos="364"/>
        </w:tabs>
        <w:spacing w:after="0" w:line="233"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 toku badania i oceny ofert Zamawiający może żądać od Wykonawców wyjaśnień dotyczących treści złożonych ofert. Niedopuszczalne jest prowadzenie między</w:t>
      </w:r>
    </w:p>
    <w:p w:rsidR="008C37E9" w:rsidRPr="002F5065" w:rsidRDefault="008C37E9" w:rsidP="008C37E9">
      <w:pPr>
        <w:spacing w:after="0" w:line="17" w:lineRule="exact"/>
        <w:rPr>
          <w:rFonts w:ascii="Times New Roman" w:eastAsia="Times New Roman" w:hAnsi="Times New Roman" w:cs="Times New Roman"/>
          <w:sz w:val="20"/>
          <w:szCs w:val="20"/>
          <w:lang w:eastAsia="pl-PL"/>
        </w:rPr>
      </w:pPr>
    </w:p>
    <w:p w:rsidR="008C37E9" w:rsidRPr="002F5065" w:rsidRDefault="008C37E9" w:rsidP="008C37E9">
      <w:pPr>
        <w:spacing w:after="0" w:line="233"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Zamawiającym, a Wykonawcą negocjacji dotyczących złożonej oferty oraz, z zastrzeżeniem treści następnego punktu, dokonywanie jakiejkolwiek zmiany w jej treści.</w:t>
      </w:r>
    </w:p>
    <w:p w:rsidR="008C37E9" w:rsidRPr="002F5065" w:rsidRDefault="008C37E9" w:rsidP="008C37E9">
      <w:pPr>
        <w:spacing w:after="0" w:line="119"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8"/>
        </w:numPr>
        <w:tabs>
          <w:tab w:val="left" w:pos="42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poprawi w tekście oferty:</w:t>
      </w:r>
    </w:p>
    <w:p w:rsidR="008C37E9" w:rsidRPr="002F5065" w:rsidRDefault="008C37E9" w:rsidP="008C37E9">
      <w:pPr>
        <w:spacing w:after="0" w:line="117" w:lineRule="exact"/>
        <w:rPr>
          <w:rFonts w:ascii="Times New Roman" w:eastAsia="Times New Roman" w:hAnsi="Times New Roman" w:cs="Times New Roman"/>
          <w:sz w:val="24"/>
          <w:szCs w:val="20"/>
          <w:lang w:eastAsia="pl-PL"/>
        </w:rPr>
      </w:pPr>
    </w:p>
    <w:p w:rsidR="008C37E9" w:rsidRPr="002F5065" w:rsidRDefault="008C37E9" w:rsidP="008C37E9">
      <w:pPr>
        <w:numPr>
          <w:ilvl w:val="1"/>
          <w:numId w:val="8"/>
        </w:numPr>
        <w:tabs>
          <w:tab w:val="left" w:pos="62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oczywiste omyłki pisarskie,</w:t>
      </w:r>
    </w:p>
    <w:p w:rsidR="008C37E9" w:rsidRPr="002F5065" w:rsidRDefault="008C37E9" w:rsidP="008C37E9">
      <w:pPr>
        <w:spacing w:after="0" w:line="135" w:lineRule="exact"/>
        <w:rPr>
          <w:rFonts w:ascii="Times New Roman" w:eastAsia="Times New Roman" w:hAnsi="Times New Roman" w:cs="Times New Roman"/>
          <w:sz w:val="24"/>
          <w:szCs w:val="20"/>
          <w:lang w:eastAsia="pl-PL"/>
        </w:rPr>
      </w:pPr>
    </w:p>
    <w:p w:rsidR="008C37E9" w:rsidRPr="002F5065" w:rsidRDefault="008C37E9" w:rsidP="008C37E9">
      <w:pPr>
        <w:numPr>
          <w:ilvl w:val="1"/>
          <w:numId w:val="8"/>
        </w:numPr>
        <w:tabs>
          <w:tab w:val="left" w:pos="618"/>
        </w:tabs>
        <w:spacing w:after="0" w:line="331" w:lineRule="auto"/>
        <w:ind w:right="80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oczywiste omyłki rachunkowe, z uwzględnieniem konsekwencji rachunkowych dokonanych poprawek,</w:t>
      </w:r>
    </w:p>
    <w:p w:rsidR="008C37E9" w:rsidRPr="002F5065" w:rsidRDefault="008C37E9" w:rsidP="008C37E9">
      <w:pPr>
        <w:spacing w:after="0" w:line="21" w:lineRule="exact"/>
        <w:rPr>
          <w:rFonts w:ascii="Times New Roman" w:eastAsia="Times New Roman" w:hAnsi="Times New Roman" w:cs="Times New Roman"/>
          <w:sz w:val="24"/>
          <w:szCs w:val="20"/>
          <w:lang w:eastAsia="pl-PL"/>
        </w:rPr>
      </w:pPr>
    </w:p>
    <w:p w:rsidR="008C37E9" w:rsidRPr="002F5065" w:rsidRDefault="008C37E9" w:rsidP="008C37E9">
      <w:pPr>
        <w:numPr>
          <w:ilvl w:val="2"/>
          <w:numId w:val="8"/>
        </w:numPr>
        <w:tabs>
          <w:tab w:val="left" w:pos="687"/>
        </w:tabs>
        <w:spacing w:after="0" w:line="323" w:lineRule="auto"/>
        <w:ind w:right="36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inne omyłki polegające na niezgodności oferty ze specyfikacją istotnych warunków zamówienia, niepowodujące istotnych zmian w treści oferty,</w:t>
      </w:r>
    </w:p>
    <w:p w:rsidR="008C37E9" w:rsidRPr="002F5065" w:rsidRDefault="008C37E9" w:rsidP="008C37E9">
      <w:pPr>
        <w:spacing w:after="0" w:line="42" w:lineRule="exact"/>
        <w:rPr>
          <w:rFonts w:ascii="Times New Roman" w:eastAsia="Times New Roman" w:hAnsi="Times New Roman" w:cs="Times New Roman"/>
          <w:sz w:val="20"/>
          <w:szCs w:val="20"/>
          <w:lang w:eastAsia="pl-PL"/>
        </w:rPr>
      </w:pPr>
    </w:p>
    <w:p w:rsidR="008C37E9" w:rsidRPr="002F5065" w:rsidRDefault="008C37E9" w:rsidP="008C37E9">
      <w:pPr>
        <w:numPr>
          <w:ilvl w:val="1"/>
          <w:numId w:val="9"/>
        </w:numPr>
        <w:tabs>
          <w:tab w:val="left" w:pos="62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niezwłocznie zawiadamiając o tym Wykonawcę, którego oferta została poprawiona.</w:t>
      </w:r>
    </w:p>
    <w:p w:rsidR="008C37E9" w:rsidRPr="002F5065" w:rsidRDefault="008C37E9" w:rsidP="008C37E9">
      <w:pPr>
        <w:spacing w:after="0" w:line="151"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9"/>
        </w:numPr>
        <w:tabs>
          <w:tab w:val="left" w:pos="24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Sposób oceny zgodności oferty z treścią niniejszej SIWZ.</w:t>
      </w:r>
    </w:p>
    <w:p w:rsidR="008C37E9" w:rsidRPr="002F5065" w:rsidRDefault="008C37E9" w:rsidP="008C37E9">
      <w:pPr>
        <w:spacing w:after="0" w:line="120" w:lineRule="exact"/>
        <w:rPr>
          <w:rFonts w:ascii="Times New Roman" w:eastAsia="Times New Roman" w:hAnsi="Times New Roman" w:cs="Times New Roman"/>
          <w:sz w:val="20"/>
          <w:szCs w:val="20"/>
          <w:lang w:eastAsia="pl-PL"/>
        </w:rPr>
      </w:pPr>
    </w:p>
    <w:p w:rsidR="008C37E9" w:rsidRPr="002F5065" w:rsidRDefault="008C37E9" w:rsidP="008C37E9">
      <w:pPr>
        <w:spacing w:after="0" w:line="236"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Ocena zgodności oferty z treścią SIWZ przeprowadzona zostanie wyłącznie na podstawie analizy dokumentów lub oświadczeń, jakie Wykonawca zawarł w swej ofercie wraz z ewentualnymi uzupełnieniami oferty.</w:t>
      </w:r>
    </w:p>
    <w:p w:rsidR="008C37E9" w:rsidRPr="002F5065" w:rsidRDefault="008C37E9" w:rsidP="008C37E9">
      <w:pPr>
        <w:spacing w:after="0" w:line="143"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0"/>
        </w:numPr>
        <w:tabs>
          <w:tab w:val="left" w:pos="24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b/>
          <w:sz w:val="24"/>
          <w:szCs w:val="20"/>
          <w:lang w:eastAsia="pl-PL"/>
        </w:rPr>
        <w:t>Sprawdzanie wiarygodności ofert.</w:t>
      </w:r>
    </w:p>
    <w:p w:rsidR="008C37E9" w:rsidRPr="002F5065" w:rsidRDefault="008C37E9" w:rsidP="008C37E9">
      <w:pPr>
        <w:spacing w:after="0" w:line="118"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1"/>
        </w:numPr>
        <w:tabs>
          <w:tab w:val="left" w:pos="3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zastrzega sobie prawo sprawdzania w toku oceny oferty wiarygodności</w:t>
      </w:r>
    </w:p>
    <w:p w:rsidR="008C37E9" w:rsidRPr="002F5065" w:rsidRDefault="008C37E9" w:rsidP="008C37E9">
      <w:pPr>
        <w:spacing w:after="0" w:line="2" w:lineRule="exact"/>
        <w:rPr>
          <w:rFonts w:ascii="Times New Roman" w:eastAsia="Times New Roman" w:hAnsi="Times New Roman" w:cs="Times New Roman"/>
          <w:sz w:val="20"/>
          <w:szCs w:val="20"/>
          <w:lang w:eastAsia="pl-PL"/>
        </w:rPr>
      </w:pPr>
    </w:p>
    <w:p w:rsidR="008C37E9" w:rsidRPr="002F5065" w:rsidRDefault="008C37E9" w:rsidP="008C37E9">
      <w:pPr>
        <w:tabs>
          <w:tab w:val="left" w:pos="2123"/>
          <w:tab w:val="left" w:pos="2823"/>
          <w:tab w:val="left" w:pos="4363"/>
          <w:tab w:val="left" w:pos="5843"/>
          <w:tab w:val="left" w:pos="7183"/>
          <w:tab w:val="left" w:pos="8343"/>
        </w:tabs>
        <w:spacing w:after="0" w:line="0" w:lineRule="atLeast"/>
        <w:rPr>
          <w:rFonts w:ascii="Times New Roman" w:eastAsia="Times New Roman" w:hAnsi="Times New Roman" w:cs="Times New Roman"/>
          <w:sz w:val="23"/>
          <w:szCs w:val="20"/>
          <w:lang w:eastAsia="pl-PL"/>
        </w:rPr>
      </w:pPr>
      <w:r w:rsidRPr="002F5065">
        <w:rPr>
          <w:rFonts w:ascii="Times New Roman" w:eastAsia="Times New Roman" w:hAnsi="Times New Roman" w:cs="Times New Roman"/>
          <w:sz w:val="24"/>
          <w:szCs w:val="20"/>
          <w:lang w:eastAsia="pl-PL"/>
        </w:rPr>
        <w:t>przedstawionych</w:t>
      </w:r>
      <w:r w:rsidRPr="002F5065">
        <w:rPr>
          <w:rFonts w:ascii="Times New Roman" w:eastAsia="Times New Roman" w:hAnsi="Times New Roman" w:cs="Times New Roman"/>
          <w:sz w:val="24"/>
          <w:szCs w:val="20"/>
          <w:lang w:eastAsia="pl-PL"/>
        </w:rPr>
        <w:tab/>
        <w:t>przez</w:t>
      </w:r>
      <w:r w:rsidRPr="002F5065">
        <w:rPr>
          <w:rFonts w:ascii="Times New Roman" w:eastAsia="Times New Roman" w:hAnsi="Times New Roman" w:cs="Times New Roman"/>
          <w:sz w:val="24"/>
          <w:szCs w:val="20"/>
          <w:lang w:eastAsia="pl-PL"/>
        </w:rPr>
        <w:tab/>
        <w:t>Wykonawców</w:t>
      </w:r>
      <w:r w:rsidRPr="002F5065">
        <w:rPr>
          <w:rFonts w:ascii="Times New Roman" w:eastAsia="Times New Roman" w:hAnsi="Times New Roman" w:cs="Times New Roman"/>
          <w:sz w:val="24"/>
          <w:szCs w:val="20"/>
          <w:lang w:eastAsia="pl-PL"/>
        </w:rPr>
        <w:tab/>
        <w:t>dokumentów,</w:t>
      </w:r>
      <w:r w:rsidRPr="002F5065">
        <w:rPr>
          <w:rFonts w:ascii="Times New Roman" w:eastAsia="Times New Roman" w:hAnsi="Times New Roman" w:cs="Times New Roman"/>
          <w:sz w:val="24"/>
          <w:szCs w:val="20"/>
          <w:lang w:eastAsia="pl-PL"/>
        </w:rPr>
        <w:tab/>
        <w:t>oświadczeń,</w:t>
      </w:r>
      <w:r w:rsidRPr="002F5065">
        <w:rPr>
          <w:rFonts w:ascii="Times New Roman" w:eastAsia="Times New Roman" w:hAnsi="Times New Roman" w:cs="Times New Roman"/>
          <w:sz w:val="24"/>
          <w:szCs w:val="20"/>
          <w:lang w:eastAsia="pl-PL"/>
        </w:rPr>
        <w:tab/>
        <w:t>wykazów,</w:t>
      </w:r>
      <w:r w:rsidRPr="002F5065">
        <w:rPr>
          <w:rFonts w:ascii="Times New Roman" w:eastAsia="Times New Roman" w:hAnsi="Times New Roman" w:cs="Times New Roman"/>
          <w:sz w:val="20"/>
          <w:szCs w:val="20"/>
          <w:lang w:eastAsia="pl-PL"/>
        </w:rPr>
        <w:tab/>
      </w:r>
      <w:r w:rsidRPr="002F5065">
        <w:rPr>
          <w:rFonts w:ascii="Times New Roman" w:eastAsia="Times New Roman" w:hAnsi="Times New Roman" w:cs="Times New Roman"/>
          <w:sz w:val="23"/>
          <w:szCs w:val="20"/>
          <w:lang w:eastAsia="pl-PL"/>
        </w:rPr>
        <w:t>danych</w:t>
      </w:r>
    </w:p>
    <w:p w:rsidR="008C37E9" w:rsidRPr="002F5065" w:rsidRDefault="008C37E9" w:rsidP="008C37E9">
      <w:pPr>
        <w:spacing w:after="0" w:line="237"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i informacji.</w:t>
      </w:r>
    </w:p>
    <w:p w:rsidR="008C37E9" w:rsidRPr="002F5065" w:rsidRDefault="008C37E9" w:rsidP="008C37E9">
      <w:pPr>
        <w:spacing w:after="0" w:line="135"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2"/>
        </w:numPr>
        <w:tabs>
          <w:tab w:val="left" w:pos="364"/>
        </w:tabs>
        <w:spacing w:after="0" w:line="236"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 przypadku stwierdzenia przez Zamawiającego w trakcie sprawdzania ofert, że złożenie oferty stanowi czyn nieuczciwej konkurencji w rozumieniu przepisów o zwalczaniu nieuczciwej konkurencji - oferta zostanie przez Zamawiającego odrzucona.</w:t>
      </w:r>
    </w:p>
    <w:p w:rsidR="008C37E9" w:rsidRPr="002F5065" w:rsidRDefault="008C37E9" w:rsidP="008C37E9">
      <w:pPr>
        <w:spacing w:after="0" w:line="131"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2"/>
        </w:numPr>
        <w:tabs>
          <w:tab w:val="left" w:pos="364"/>
        </w:tabs>
        <w:spacing w:after="0" w:line="237"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VI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Odrzucenie oferty</w:t>
      </w:r>
    </w:p>
    <w:p w:rsidR="008C37E9" w:rsidRPr="002F5065" w:rsidRDefault="008C37E9" w:rsidP="008C37E9">
      <w:pPr>
        <w:spacing w:after="0" w:line="0" w:lineRule="atLeast"/>
        <w:rPr>
          <w:rFonts w:ascii="Times New Roman" w:eastAsia="Times New Roman" w:hAnsi="Times New Roman" w:cs="Times New Roman"/>
          <w:b/>
          <w:sz w:val="28"/>
          <w:szCs w:val="20"/>
          <w:lang w:eastAsia="pl-PL"/>
        </w:rPr>
      </w:pPr>
    </w:p>
    <w:p w:rsidR="008C37E9" w:rsidRPr="002F5065" w:rsidRDefault="008C37E9" w:rsidP="008C37E9">
      <w:pPr>
        <w:spacing w:after="0" w:line="0" w:lineRule="atLeast"/>
        <w:rPr>
          <w:rFonts w:ascii="Times New Roman" w:eastAsia="Times New Roman" w:hAnsi="Times New Roman" w:cs="Times New Roman"/>
          <w:b/>
          <w:sz w:val="28"/>
          <w:szCs w:val="20"/>
          <w:lang w:eastAsia="pl-PL"/>
        </w:rPr>
        <w:sectPr w:rsidR="008C37E9" w:rsidRPr="002F5065" w:rsidSect="005E0803">
          <w:pgSz w:w="11900" w:h="16838"/>
          <w:pgMar w:top="1408" w:right="1424" w:bottom="984" w:left="1416" w:header="0" w:footer="0" w:gutter="0"/>
          <w:cols w:space="0" w:equalWidth="0">
            <w:col w:w="9064"/>
          </w:cols>
          <w:docGrid w:linePitch="360"/>
        </w:sectPr>
      </w:pPr>
    </w:p>
    <w:p w:rsidR="008C37E9" w:rsidRPr="002F5065" w:rsidRDefault="008C37E9" w:rsidP="008C37E9">
      <w:pPr>
        <w:spacing w:after="0" w:line="94"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3"/>
        </w:numPr>
        <w:tabs>
          <w:tab w:val="left" w:pos="364"/>
        </w:tabs>
        <w:spacing w:after="0" w:line="0" w:lineRule="atLeast"/>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sz w:val="24"/>
          <w:szCs w:val="20"/>
          <w:lang w:eastAsia="pl-PL"/>
        </w:rPr>
        <w:t>Zamawiający odrzuci ofertę, jeżeli:</w:t>
      </w:r>
    </w:p>
    <w:p w:rsidR="008C37E9" w:rsidRPr="002F5065" w:rsidRDefault="008C37E9" w:rsidP="008C37E9">
      <w:pPr>
        <w:spacing w:after="0" w:line="4" w:lineRule="exact"/>
        <w:rPr>
          <w:rFonts w:ascii="Times New Roman" w:eastAsia="Times New Roman" w:hAnsi="Times New Roman" w:cs="Times New Roman"/>
          <w:sz w:val="20"/>
          <w:szCs w:val="20"/>
          <w:lang w:eastAsia="pl-PL"/>
        </w:rPr>
      </w:pPr>
    </w:p>
    <w:p w:rsidR="008C37E9" w:rsidRPr="002F5065" w:rsidRDefault="008C37E9" w:rsidP="008C37E9">
      <w:pPr>
        <w:spacing w:after="0" w:line="0" w:lineRule="atLeast"/>
        <w:rPr>
          <w:rFonts w:ascii="Times New Roman" w:eastAsia="Times New Roman" w:hAnsi="Times New Roman" w:cs="Times New Roman"/>
          <w:sz w:val="23"/>
          <w:szCs w:val="20"/>
          <w:lang w:eastAsia="pl-PL"/>
        </w:rPr>
      </w:pPr>
      <w:r w:rsidRPr="002F5065">
        <w:rPr>
          <w:rFonts w:ascii="Times New Roman" w:eastAsia="Times New Roman" w:hAnsi="Times New Roman" w:cs="Times New Roman"/>
          <w:sz w:val="23"/>
          <w:szCs w:val="20"/>
          <w:lang w:eastAsia="pl-PL"/>
        </w:rPr>
        <w:t>1) jej treść nie odpowiada treści specyfikacji istotnych warunków zamówienia;</w:t>
      </w:r>
    </w:p>
    <w:p w:rsidR="008C37E9" w:rsidRDefault="008C37E9" w:rsidP="008C37E9">
      <w:pPr>
        <w:spacing w:after="0" w:line="0" w:lineRule="atLeast"/>
        <w:rPr>
          <w:rFonts w:ascii="Times New Roman" w:eastAsia="Times New Roman" w:hAnsi="Times New Roman" w:cs="Times New Roman"/>
          <w:sz w:val="23"/>
          <w:szCs w:val="20"/>
          <w:lang w:eastAsia="pl-PL"/>
        </w:rPr>
      </w:pPr>
    </w:p>
    <w:p w:rsidR="008C37E9" w:rsidRPr="002F5065" w:rsidRDefault="008C37E9" w:rsidP="008C37E9">
      <w:pPr>
        <w:numPr>
          <w:ilvl w:val="0"/>
          <w:numId w:val="14"/>
        </w:numPr>
        <w:tabs>
          <w:tab w:val="left" w:pos="286"/>
        </w:tabs>
        <w:spacing w:after="0" w:line="235"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jej złożenie stanowi czyn nieuczciwej konkurencji w rozumieniu przepisów o zwalczaniu nieuczciwej konkurencji;</w:t>
      </w:r>
    </w:p>
    <w:p w:rsidR="008C37E9" w:rsidRPr="002F5065" w:rsidRDefault="008C37E9" w:rsidP="008C37E9">
      <w:pPr>
        <w:spacing w:after="0" w:line="1"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264"/>
        </w:tabs>
        <w:spacing w:after="0" w:line="237"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zawiera rażąco niską cenę lub koszt w stosunku do przedmiotu zamówienia;</w:t>
      </w:r>
    </w:p>
    <w:p w:rsidR="008C37E9" w:rsidRPr="002F5065" w:rsidRDefault="008C37E9" w:rsidP="008C37E9">
      <w:pPr>
        <w:spacing w:after="0" w:line="15"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291"/>
        </w:tabs>
        <w:spacing w:after="0" w:line="233"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została złożona przez wykonawcę wykluczonego z udziału w postępowaniu o udzielenie zamówienia lub nie zaproszonego do złożenia oferty;</w:t>
      </w:r>
    </w:p>
    <w:p w:rsidR="008C37E9" w:rsidRPr="002F5065" w:rsidRDefault="008C37E9" w:rsidP="008C37E9">
      <w:pPr>
        <w:spacing w:after="0" w:line="4"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2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lastRenderedPageBreak/>
        <w:t>zawiera omyłki rachunkowe w obliczeniu ceny lub kosztu;</w:t>
      </w:r>
    </w:p>
    <w:p w:rsidR="008C37E9" w:rsidRPr="002F5065" w:rsidRDefault="008C37E9" w:rsidP="008C37E9">
      <w:pPr>
        <w:spacing w:after="0" w:line="9"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330"/>
        </w:tabs>
        <w:spacing w:after="0" w:line="235"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wykonawca w terminie 3 dni od dnia otrzymania zawiadomienia nie zgodził się na poprawienie omyłki;</w:t>
      </w:r>
    </w:p>
    <w:p w:rsidR="008C37E9" w:rsidRPr="002F5065" w:rsidRDefault="008C37E9" w:rsidP="008C37E9">
      <w:pPr>
        <w:spacing w:after="0" w:line="1"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264"/>
        </w:tabs>
        <w:spacing w:after="0" w:line="237"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wykonawca nie wyraził zgody, na przedłużenie terminu związania ofertą;</w:t>
      </w:r>
    </w:p>
    <w:p w:rsidR="008C37E9" w:rsidRPr="002F5065" w:rsidRDefault="008C37E9" w:rsidP="008C37E9">
      <w:pPr>
        <w:spacing w:after="0" w:line="3"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4"/>
        </w:numPr>
        <w:tabs>
          <w:tab w:val="left" w:pos="264"/>
        </w:tabs>
        <w:spacing w:after="0" w:line="0" w:lineRule="atLeast"/>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jest nieważna na podstawie odrębnych przepisów.</w:t>
      </w:r>
    </w:p>
    <w:p w:rsidR="008C37E9" w:rsidRPr="002475C0" w:rsidRDefault="008C37E9" w:rsidP="008C37E9">
      <w:pPr>
        <w:numPr>
          <w:ilvl w:val="0"/>
          <w:numId w:val="15"/>
        </w:numPr>
        <w:tabs>
          <w:tab w:val="left" w:pos="244"/>
        </w:tabs>
        <w:spacing w:after="0" w:line="238" w:lineRule="auto"/>
        <w:rPr>
          <w:rFonts w:ascii="Times New Roman" w:eastAsia="Times New Roman" w:hAnsi="Times New Roman" w:cs="Times New Roman"/>
          <w:b/>
          <w:sz w:val="24"/>
          <w:szCs w:val="20"/>
          <w:lang w:eastAsia="pl-PL"/>
        </w:rPr>
      </w:pPr>
      <w:r w:rsidRPr="002F5065">
        <w:rPr>
          <w:rFonts w:ascii="Times New Roman" w:eastAsia="Times New Roman" w:hAnsi="Times New Roman" w:cs="Times New Roman"/>
          <w:sz w:val="24"/>
          <w:szCs w:val="20"/>
          <w:lang w:eastAsia="pl-PL"/>
        </w:rPr>
        <w:t>Zamawiający zawiadamia wykonawcę o odrzuceniu oferty, podając uzasadnienie.</w:t>
      </w:r>
    </w:p>
    <w:p w:rsidR="008C37E9" w:rsidRDefault="008C37E9" w:rsidP="008C37E9">
      <w:pPr>
        <w:tabs>
          <w:tab w:val="left" w:pos="244"/>
        </w:tabs>
        <w:spacing w:after="0" w:line="238" w:lineRule="auto"/>
        <w:rPr>
          <w:rFonts w:ascii="Times New Roman" w:eastAsia="Times New Roman" w:hAnsi="Times New Roman" w:cs="Times New Roman"/>
          <w:sz w:val="24"/>
          <w:szCs w:val="20"/>
          <w:lang w:eastAsia="pl-PL"/>
        </w:rPr>
      </w:pPr>
    </w:p>
    <w:p w:rsidR="008C37E9" w:rsidRPr="002F5065" w:rsidRDefault="008C37E9" w:rsidP="008C37E9">
      <w:pPr>
        <w:tabs>
          <w:tab w:val="left" w:pos="244"/>
        </w:tabs>
        <w:spacing w:after="0" w:line="238" w:lineRule="auto"/>
        <w:rPr>
          <w:rFonts w:ascii="Times New Roman" w:eastAsia="Times New Roman" w:hAnsi="Times New Roman" w:cs="Times New Roman"/>
          <w:b/>
          <w:sz w:val="24"/>
          <w:szCs w:val="20"/>
          <w:lang w:eastAsia="pl-PL"/>
        </w:rPr>
      </w:pPr>
    </w:p>
    <w:p w:rsidR="008C37E9" w:rsidRPr="002F5065" w:rsidRDefault="008C37E9" w:rsidP="008C37E9">
      <w:pPr>
        <w:spacing w:after="0" w:line="245"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VII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Wybór oferty i zawiadomienie o wyniku postępowania</w:t>
      </w:r>
    </w:p>
    <w:p w:rsidR="008C37E9" w:rsidRPr="002F5065" w:rsidRDefault="008C37E9" w:rsidP="008C37E9">
      <w:pPr>
        <w:spacing w:after="0" w:line="67"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16"/>
        </w:numPr>
        <w:tabs>
          <w:tab w:val="left" w:pos="364"/>
        </w:tabs>
        <w:spacing w:after="0" w:line="235" w:lineRule="auto"/>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wybiera ofertę najkorzystniejszą na podstawie kryteriów oceny ofert określonych w SIWZ.</w:t>
      </w:r>
    </w:p>
    <w:p w:rsidR="008C37E9" w:rsidRPr="002F5065" w:rsidRDefault="008C37E9" w:rsidP="008C37E9">
      <w:pPr>
        <w:spacing w:after="0" w:line="131"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6"/>
        </w:numPr>
        <w:tabs>
          <w:tab w:val="left" w:pos="364"/>
        </w:tabs>
        <w:spacing w:after="0" w:line="236" w:lineRule="auto"/>
        <w:ind w:right="2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udzieli zamówienia Wykonawcy, którego oferta zostanie uznana za najkorzystniejszą.</w:t>
      </w:r>
    </w:p>
    <w:p w:rsidR="008C37E9" w:rsidRPr="002F5065" w:rsidRDefault="008C37E9" w:rsidP="008C37E9">
      <w:pPr>
        <w:spacing w:after="0" w:line="125"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6"/>
        </w:numPr>
        <w:tabs>
          <w:tab w:val="left" w:pos="364"/>
        </w:tabs>
        <w:spacing w:after="0" w:line="235" w:lineRule="auto"/>
        <w:ind w:right="2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Niezwłocznie po wyborze najkorzystniejszej oferty Zamawiający zawiadamia Wykonawców, którzy złożyli oferty o wyborze najkorzystniejszej oferty, podając:</w:t>
      </w:r>
    </w:p>
    <w:p w:rsidR="008C37E9" w:rsidRPr="002F5065" w:rsidRDefault="008C37E9" w:rsidP="008C37E9">
      <w:pPr>
        <w:spacing w:after="0" w:line="131" w:lineRule="exact"/>
        <w:rPr>
          <w:rFonts w:ascii="Times New Roman" w:eastAsia="Times New Roman" w:hAnsi="Times New Roman" w:cs="Times New Roman"/>
          <w:sz w:val="24"/>
          <w:szCs w:val="20"/>
          <w:lang w:eastAsia="pl-PL"/>
        </w:rPr>
      </w:pPr>
    </w:p>
    <w:p w:rsidR="008C37E9" w:rsidRPr="002F5065" w:rsidRDefault="008C37E9" w:rsidP="008C37E9">
      <w:pPr>
        <w:spacing w:after="0" w:line="237"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a)nazwę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w:t>
      </w:r>
    </w:p>
    <w:p w:rsidR="008C37E9" w:rsidRPr="002F5065" w:rsidRDefault="008C37E9" w:rsidP="008C37E9">
      <w:pPr>
        <w:spacing w:after="0" w:line="14" w:lineRule="exact"/>
        <w:rPr>
          <w:rFonts w:ascii="Times New Roman" w:eastAsia="Times New Roman" w:hAnsi="Times New Roman" w:cs="Times New Roman"/>
          <w:sz w:val="24"/>
          <w:szCs w:val="20"/>
          <w:lang w:eastAsia="pl-PL"/>
        </w:rPr>
      </w:pPr>
    </w:p>
    <w:p w:rsidR="008C37E9" w:rsidRPr="002F5065" w:rsidRDefault="008C37E9" w:rsidP="008C37E9">
      <w:pPr>
        <w:spacing w:after="0" w:line="235" w:lineRule="auto"/>
        <w:ind w:right="30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b) informację o Wykonawcach, których oferty zostały odrzucone, podając uzasadnienie faktyczne i prawne,</w:t>
      </w:r>
    </w:p>
    <w:p w:rsidR="008C37E9" w:rsidRPr="002F5065" w:rsidRDefault="008C37E9" w:rsidP="008C37E9">
      <w:pPr>
        <w:spacing w:after="0" w:line="11" w:lineRule="exact"/>
        <w:rPr>
          <w:rFonts w:ascii="Times New Roman" w:eastAsia="Times New Roman" w:hAnsi="Times New Roman" w:cs="Times New Roman"/>
          <w:sz w:val="24"/>
          <w:szCs w:val="20"/>
          <w:lang w:eastAsia="pl-PL"/>
        </w:rPr>
      </w:pPr>
    </w:p>
    <w:p w:rsidR="008C37E9" w:rsidRPr="002F5065" w:rsidRDefault="008C37E9" w:rsidP="008C37E9">
      <w:pPr>
        <w:spacing w:after="0" w:line="235" w:lineRule="auto"/>
        <w:ind w:right="46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c)informację o Wykonawcach, którzy zostali wykluczeni z postępowania o udzielenie zamówienia, podając uzasadnienie faktyczne i prawne,</w:t>
      </w:r>
    </w:p>
    <w:p w:rsidR="008C37E9" w:rsidRPr="002F5065" w:rsidRDefault="008C37E9" w:rsidP="008C37E9">
      <w:pPr>
        <w:spacing w:after="0" w:line="112"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16"/>
        </w:numPr>
        <w:tabs>
          <w:tab w:val="left" w:pos="362"/>
        </w:tabs>
        <w:spacing w:after="0" w:line="225" w:lineRule="auto"/>
        <w:ind w:right="34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po dokonaniu oceny ofert i wyborze najkorzystniejszej oferty przewiduje przeprowadzenie negocjacji z potencjalnym Wykonawcą.</w:t>
      </w:r>
    </w:p>
    <w:p w:rsidR="008C37E9" w:rsidRPr="002F5065" w:rsidRDefault="008C37E9" w:rsidP="008C37E9">
      <w:pPr>
        <w:spacing w:after="0" w:line="200" w:lineRule="exact"/>
        <w:rPr>
          <w:rFonts w:ascii="Times New Roman" w:eastAsia="Times New Roman" w:hAnsi="Times New Roman" w:cs="Times New Roman"/>
          <w:sz w:val="20"/>
          <w:szCs w:val="20"/>
          <w:lang w:eastAsia="pl-PL"/>
        </w:rPr>
      </w:pPr>
    </w:p>
    <w:p w:rsidR="008C37E9" w:rsidRPr="002F5065" w:rsidRDefault="008C37E9" w:rsidP="008C37E9">
      <w:pPr>
        <w:spacing w:after="0" w:line="228" w:lineRule="exact"/>
        <w:rPr>
          <w:rFonts w:ascii="Times New Roman" w:eastAsia="Times New Roman" w:hAnsi="Times New Roman" w:cs="Times New Roman"/>
          <w:sz w:val="20"/>
          <w:szCs w:val="20"/>
          <w:lang w:eastAsia="pl-PL"/>
        </w:rPr>
      </w:pPr>
    </w:p>
    <w:p w:rsidR="008C37E9" w:rsidRPr="002F5065" w:rsidRDefault="008C37E9" w:rsidP="008C37E9">
      <w:pPr>
        <w:spacing w:after="0" w:line="245"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XXV</w:t>
      </w:r>
      <w:r>
        <w:rPr>
          <w:rFonts w:ascii="Times New Roman" w:eastAsia="Times New Roman" w:hAnsi="Times New Roman" w:cs="Times New Roman"/>
          <w:b/>
          <w:bCs/>
          <w:sz w:val="28"/>
          <w:szCs w:val="28"/>
        </w:rPr>
        <w:t>III</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Informacje o umowie</w:t>
      </w:r>
    </w:p>
    <w:p w:rsidR="008C37E9" w:rsidRPr="002F5065" w:rsidRDefault="008C37E9" w:rsidP="008C37E9">
      <w:pPr>
        <w:spacing w:after="0" w:line="235" w:lineRule="exact"/>
        <w:rPr>
          <w:rFonts w:ascii="Times New Roman" w:eastAsia="Times New Roman" w:hAnsi="Times New Roman" w:cs="Times New Roman"/>
          <w:sz w:val="20"/>
          <w:szCs w:val="20"/>
          <w:lang w:eastAsia="pl-PL"/>
        </w:rPr>
      </w:pPr>
    </w:p>
    <w:p w:rsidR="008C37E9" w:rsidRPr="002F5065" w:rsidRDefault="008C37E9" w:rsidP="008C37E9">
      <w:pPr>
        <w:numPr>
          <w:ilvl w:val="0"/>
          <w:numId w:val="35"/>
        </w:numPr>
        <w:tabs>
          <w:tab w:val="left" w:pos="340"/>
        </w:tabs>
        <w:spacing w:after="0" w:line="235" w:lineRule="auto"/>
        <w:jc w:val="both"/>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Zamawiający zawrze Umowę na realizację niniejszego zamówienia, w terminie nie krótszym niż 5 dni roboczych od dnia przekazania zawiadomienia o wyborze oferty, nie później jednak niż przed upływem terminu związania z ofertą.</w:t>
      </w:r>
    </w:p>
    <w:p w:rsidR="008C37E9" w:rsidRPr="002F5065" w:rsidRDefault="008C37E9" w:rsidP="008C37E9">
      <w:pPr>
        <w:spacing w:after="0" w:line="77" w:lineRule="exact"/>
        <w:rPr>
          <w:rFonts w:ascii="Times New Roman" w:eastAsia="Times New Roman" w:hAnsi="Times New Roman" w:cs="Times New Roman"/>
          <w:sz w:val="24"/>
          <w:szCs w:val="20"/>
          <w:lang w:eastAsia="pl-PL"/>
        </w:rPr>
      </w:pPr>
    </w:p>
    <w:p w:rsidR="008C37E9" w:rsidRPr="002F5065" w:rsidRDefault="008C37E9" w:rsidP="008C37E9">
      <w:pPr>
        <w:numPr>
          <w:ilvl w:val="0"/>
          <w:numId w:val="35"/>
        </w:numPr>
        <w:tabs>
          <w:tab w:val="left" w:pos="364"/>
        </w:tabs>
        <w:spacing w:after="0" w:line="233" w:lineRule="auto"/>
        <w:ind w:right="200"/>
        <w:rPr>
          <w:rFonts w:ascii="Times New Roman" w:eastAsia="Times New Roman" w:hAnsi="Times New Roman" w:cs="Times New Roman"/>
          <w:sz w:val="24"/>
          <w:szCs w:val="20"/>
          <w:lang w:eastAsia="pl-PL"/>
        </w:rPr>
      </w:pPr>
      <w:r w:rsidRPr="002F5065">
        <w:rPr>
          <w:rFonts w:ascii="Times New Roman" w:eastAsia="Times New Roman" w:hAnsi="Times New Roman" w:cs="Times New Roman"/>
          <w:sz w:val="24"/>
          <w:szCs w:val="20"/>
          <w:lang w:eastAsia="pl-PL"/>
        </w:rPr>
        <w:t>O miejscu i terminie zawarcia umowy Zamawiający poinformuje Wykonawcę, którego oferta została wybrana jako oferta najkorzystniejsza.</w:t>
      </w:r>
    </w:p>
    <w:p w:rsidR="008C37E9" w:rsidRPr="002F5065" w:rsidRDefault="008C37E9" w:rsidP="008C37E9">
      <w:pPr>
        <w:spacing w:after="0" w:line="16" w:lineRule="exact"/>
        <w:rPr>
          <w:rFonts w:ascii="Times New Roman" w:eastAsia="Times New Roman" w:hAnsi="Times New Roman" w:cs="Times New Roman"/>
          <w:sz w:val="24"/>
          <w:szCs w:val="20"/>
          <w:lang w:eastAsia="pl-PL"/>
        </w:rPr>
      </w:pPr>
    </w:p>
    <w:p w:rsidR="008C37E9" w:rsidRPr="002F5065" w:rsidRDefault="008C37E9" w:rsidP="008C37E9">
      <w:pPr>
        <w:pStyle w:val="NormalnyWeb"/>
        <w:numPr>
          <w:ilvl w:val="0"/>
          <w:numId w:val="35"/>
        </w:numPr>
        <w:spacing w:before="238" w:beforeAutospacing="0" w:after="198" w:line="240" w:lineRule="auto"/>
      </w:pPr>
      <w:r w:rsidRPr="002F5065">
        <w:t>Termin zawarcia umowy może ulec zmianie w przypadku złożenia przez któregoś z</w:t>
      </w:r>
      <w:r w:rsidRPr="002F5065">
        <w:rPr>
          <w:shd w:val="clear" w:color="auto" w:fill="FFFFFF"/>
        </w:rPr>
        <w:t> </w:t>
      </w:r>
      <w:r w:rsidRPr="002F5065">
        <w:t>Wykonawców odwołania. O nowym terminie zawarcia umowy Wykonawca zostanie poinformowany po zakończeniu postępowania odwoławczego.</w:t>
      </w:r>
    </w:p>
    <w:p w:rsidR="008C37E9" w:rsidRPr="002F5065" w:rsidRDefault="008C37E9" w:rsidP="008C37E9">
      <w:pPr>
        <w:pStyle w:val="NormalnyWeb"/>
        <w:numPr>
          <w:ilvl w:val="0"/>
          <w:numId w:val="35"/>
        </w:numPr>
        <w:spacing w:before="238" w:beforeAutospacing="0" w:after="198" w:line="240" w:lineRule="auto"/>
      </w:pPr>
      <w:r w:rsidRPr="002F5065">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rsidR="008C37E9" w:rsidRDefault="008C37E9" w:rsidP="008C37E9">
      <w:pPr>
        <w:tabs>
          <w:tab w:val="left" w:pos="624"/>
        </w:tabs>
        <w:spacing w:after="0" w:line="0" w:lineRule="atLeast"/>
        <w:rPr>
          <w:rFonts w:ascii="Times New Roman" w:eastAsia="Times New Roman" w:hAnsi="Times New Roman" w:cs="Times New Roman"/>
          <w:sz w:val="24"/>
          <w:szCs w:val="20"/>
          <w:lang w:eastAsia="pl-PL"/>
        </w:rPr>
      </w:pPr>
    </w:p>
    <w:p w:rsidR="008C37E9" w:rsidRDefault="008C37E9" w:rsidP="008C37E9">
      <w:pPr>
        <w:spacing w:after="0" w:line="285" w:lineRule="exact"/>
        <w:jc w:val="center"/>
        <w:rPr>
          <w:rFonts w:ascii="Times New Roman" w:eastAsia="Times New Roman" w:hAnsi="Times New Roman" w:cs="Times New Roman"/>
          <w:b/>
          <w:bCs/>
          <w:sz w:val="28"/>
          <w:szCs w:val="28"/>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lastRenderedPageBreak/>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IX</w:t>
      </w:r>
    </w:p>
    <w:p w:rsidR="008C37E9" w:rsidRPr="002F5065" w:rsidRDefault="008C37E9" w:rsidP="008C37E9">
      <w:pPr>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Unieważnienie postępowania</w:t>
      </w:r>
    </w:p>
    <w:p w:rsidR="008C37E9" w:rsidRPr="00DA11CB" w:rsidRDefault="008C37E9" w:rsidP="008C37E9">
      <w:pPr>
        <w:spacing w:before="238" w:after="0" w:line="240" w:lineRule="auto"/>
        <w:rPr>
          <w:rFonts w:ascii="Times New Roman" w:eastAsia="Times New Roman" w:hAnsi="Times New Roman" w:cs="Times New Roman"/>
          <w:sz w:val="24"/>
          <w:szCs w:val="24"/>
          <w:lang w:eastAsia="pl-PL"/>
        </w:rPr>
      </w:pPr>
      <w:r w:rsidRPr="00DA11CB">
        <w:rPr>
          <w:rFonts w:ascii="Times New Roman" w:eastAsia="Times New Roman" w:hAnsi="Times New Roman" w:cs="Times New Roman"/>
          <w:sz w:val="24"/>
          <w:szCs w:val="24"/>
          <w:lang w:eastAsia="pl-PL"/>
        </w:rPr>
        <w:t>Zamawiający zastrzega możliwość unieważnienia postępowania na każdym etapie, bez podania przyczyny.</w:t>
      </w:r>
    </w:p>
    <w:p w:rsidR="008C37E9" w:rsidRPr="002F5065" w:rsidRDefault="008C37E9" w:rsidP="008C37E9">
      <w:pPr>
        <w:pStyle w:val="NormalnyWeb"/>
        <w:spacing w:before="238" w:beforeAutospacing="0" w:after="0" w:line="240" w:lineRule="auto"/>
        <w:jc w:val="center"/>
        <w:rPr>
          <w:sz w:val="28"/>
          <w:szCs w:val="28"/>
        </w:rPr>
      </w:pPr>
      <w:r w:rsidRPr="002F5065">
        <w:rPr>
          <w:b/>
          <w:bCs/>
          <w:sz w:val="28"/>
          <w:szCs w:val="28"/>
        </w:rPr>
        <w:t>Rozdział XX</w:t>
      </w:r>
      <w:r>
        <w:rPr>
          <w:b/>
          <w:bCs/>
          <w:sz w:val="28"/>
          <w:szCs w:val="28"/>
        </w:rPr>
        <w:t>X</w:t>
      </w:r>
    </w:p>
    <w:p w:rsidR="008C37E9" w:rsidRPr="002F5065" w:rsidRDefault="008C37E9" w:rsidP="008C37E9">
      <w:pPr>
        <w:pStyle w:val="NormalnyWeb"/>
        <w:spacing w:before="238" w:beforeAutospacing="0" w:after="0" w:line="240" w:lineRule="auto"/>
        <w:jc w:val="center"/>
        <w:rPr>
          <w:b/>
          <w:bCs/>
        </w:rPr>
      </w:pPr>
      <w:r w:rsidRPr="002F5065">
        <w:rPr>
          <w:b/>
          <w:bCs/>
        </w:rPr>
        <w:t>Ochrona danych osobowych</w:t>
      </w:r>
    </w:p>
    <w:p w:rsidR="008C37E9" w:rsidRPr="00B77BB9" w:rsidRDefault="008C37E9" w:rsidP="008C37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7BB9">
        <w:rPr>
          <w:rFonts w:ascii="Times New Roman" w:eastAsia="Times New Roman" w:hAnsi="Times New Roman" w:cs="Times New Roman"/>
          <w:b/>
          <w:bCs/>
          <w:sz w:val="24"/>
          <w:szCs w:val="24"/>
          <w:lang w:eastAsia="pl-PL"/>
        </w:rPr>
        <w:t>Klauzula informacyjna o przetwarzaniu danych osobowych</w:t>
      </w:r>
      <w:r w:rsidRPr="00B77BB9">
        <w:rPr>
          <w:rFonts w:ascii="Times New Roman" w:eastAsia="Times New Roman" w:hAnsi="Times New Roman" w:cs="Times New Roman"/>
          <w:sz w:val="24"/>
          <w:szCs w:val="24"/>
          <w:lang w:eastAsia="pl-PL"/>
        </w:rPr>
        <w:t> </w:t>
      </w:r>
    </w:p>
    <w:p w:rsidR="008C37E9" w:rsidRPr="00B77BB9" w:rsidRDefault="008C37E9" w:rsidP="008C37E9">
      <w:p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B77BB9">
        <w:rPr>
          <w:rFonts w:ascii="Times New Roman" w:eastAsia="Times New Roman" w:hAnsi="Times New Roman" w:cs="Times New Roman"/>
          <w:sz w:val="24"/>
          <w:szCs w:val="24"/>
          <w:lang w:eastAsia="pl-PL"/>
        </w:rPr>
        <w:t>Dz.Urz.UE.L</w:t>
      </w:r>
      <w:proofErr w:type="spellEnd"/>
      <w:r w:rsidRPr="00B77BB9">
        <w:rPr>
          <w:rFonts w:ascii="Times New Roman" w:eastAsia="Times New Roman" w:hAnsi="Times New Roman" w:cs="Times New Roman"/>
          <w:sz w:val="24"/>
          <w:szCs w:val="24"/>
          <w:lang w:eastAsia="pl-PL"/>
        </w:rPr>
        <w:t xml:space="preserve"> 2016 Nr 119, str. 1, sprostowanie </w:t>
      </w:r>
      <w:proofErr w:type="spellStart"/>
      <w:r w:rsidRPr="00B77BB9">
        <w:rPr>
          <w:rFonts w:ascii="Times New Roman" w:eastAsia="Times New Roman" w:hAnsi="Times New Roman" w:cs="Times New Roman"/>
          <w:sz w:val="24"/>
          <w:szCs w:val="24"/>
          <w:lang w:eastAsia="pl-PL"/>
        </w:rPr>
        <w:t>Dz.Urz.UE.L</w:t>
      </w:r>
      <w:proofErr w:type="spellEnd"/>
      <w:r w:rsidRPr="00B77BB9">
        <w:rPr>
          <w:rFonts w:ascii="Times New Roman" w:eastAsia="Times New Roman" w:hAnsi="Times New Roman" w:cs="Times New Roman"/>
          <w:sz w:val="24"/>
          <w:szCs w:val="24"/>
          <w:lang w:eastAsia="pl-PL"/>
        </w:rPr>
        <w:t xml:space="preserve"> 2018 Nr 127, poz. 2) informujemy:</w:t>
      </w:r>
    </w:p>
    <w:p w:rsidR="008C37E9" w:rsidRPr="00B77BB9" w:rsidRDefault="008C37E9" w:rsidP="008C37E9">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 xml:space="preserve">Administratorem danych osobowych jest Zakład Gospodarki Komunalnej i Mieszkaniowej w </w:t>
      </w:r>
      <w:proofErr w:type="spellStart"/>
      <w:r w:rsidRPr="00B77BB9">
        <w:rPr>
          <w:rFonts w:ascii="Times New Roman" w:eastAsia="Times New Roman" w:hAnsi="Times New Roman" w:cs="Times New Roman"/>
          <w:sz w:val="24"/>
          <w:szCs w:val="24"/>
          <w:lang w:eastAsia="pl-PL"/>
        </w:rPr>
        <w:t>Kamionku</w:t>
      </w:r>
      <w:proofErr w:type="spellEnd"/>
      <w:r w:rsidRPr="00B77BB9">
        <w:rPr>
          <w:rFonts w:ascii="Times New Roman" w:eastAsia="Times New Roman" w:hAnsi="Times New Roman" w:cs="Times New Roman"/>
          <w:sz w:val="24"/>
          <w:szCs w:val="24"/>
          <w:lang w:eastAsia="pl-PL"/>
        </w:rPr>
        <w:t xml:space="preserve"> Sp. z o.o. z siedzibą w miejscowości Kamionek 25, 12-100 Szczytno, REGON 386182246, NIP 7451853607, </w:t>
      </w:r>
      <w:proofErr w:type="spellStart"/>
      <w:r w:rsidRPr="00B77BB9">
        <w:rPr>
          <w:rFonts w:ascii="Times New Roman" w:eastAsia="Times New Roman" w:hAnsi="Times New Roman" w:cs="Times New Roman"/>
          <w:sz w:val="24"/>
          <w:szCs w:val="24"/>
          <w:lang w:eastAsia="pl-PL"/>
        </w:rPr>
        <w:t>tel</w:t>
      </w:r>
      <w:proofErr w:type="spellEnd"/>
      <w:r w:rsidRPr="00B77BB9">
        <w:rPr>
          <w:rFonts w:ascii="Times New Roman" w:eastAsia="Times New Roman" w:hAnsi="Times New Roman" w:cs="Times New Roman"/>
          <w:sz w:val="24"/>
          <w:szCs w:val="24"/>
          <w:lang w:eastAsia="pl-PL"/>
        </w:rPr>
        <w:t>/fax: 89 624 33 88, e-mail: biuro@zgkim-kamionek.pl.</w:t>
      </w:r>
    </w:p>
    <w:p w:rsidR="008C37E9" w:rsidRPr="00B77BB9" w:rsidRDefault="008C37E9" w:rsidP="008C37E9">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Celem przetwarzania danych osobowych jest:</w:t>
      </w:r>
    </w:p>
    <w:p w:rsidR="008C37E9" w:rsidRPr="00B77BB9" w:rsidRDefault="008C37E9" w:rsidP="008C37E9">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 xml:space="preserve">realizacja statutowych zadań </w:t>
      </w:r>
      <w:proofErr w:type="spellStart"/>
      <w:r w:rsidRPr="00B77BB9">
        <w:rPr>
          <w:rFonts w:ascii="Times New Roman" w:eastAsia="Times New Roman" w:hAnsi="Times New Roman" w:cs="Times New Roman"/>
          <w:sz w:val="24"/>
          <w:szCs w:val="24"/>
          <w:lang w:eastAsia="pl-PL"/>
        </w:rPr>
        <w:t>ZGKiM</w:t>
      </w:r>
      <w:proofErr w:type="spellEnd"/>
      <w:r w:rsidRPr="00B77BB9">
        <w:rPr>
          <w:rFonts w:ascii="Times New Roman" w:eastAsia="Times New Roman" w:hAnsi="Times New Roman" w:cs="Times New Roman"/>
          <w:sz w:val="24"/>
          <w:szCs w:val="24"/>
          <w:lang w:eastAsia="pl-PL"/>
        </w:rPr>
        <w:t>,</w:t>
      </w:r>
    </w:p>
    <w:p w:rsidR="008C37E9" w:rsidRPr="00B77BB9" w:rsidRDefault="008C37E9" w:rsidP="008C37E9">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podjęcie działań przed zawarciem umowy, zawarcie i wykonanie umowy, a także bieżący kontakt z kontrahentami w powyższym zakresie.</w:t>
      </w:r>
    </w:p>
    <w:p w:rsidR="008C37E9" w:rsidRPr="00B77BB9" w:rsidRDefault="008C37E9" w:rsidP="008C37E9">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wypełnienie obowiązku prawnego ciążącego na administratorze.</w:t>
      </w:r>
    </w:p>
    <w:p w:rsidR="008C37E9" w:rsidRPr="00B77BB9" w:rsidRDefault="008C37E9" w:rsidP="008C37E9">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 xml:space="preserve">prowadzenie strony internetowej </w:t>
      </w:r>
      <w:proofErr w:type="spellStart"/>
      <w:r w:rsidRPr="00B77BB9">
        <w:rPr>
          <w:rFonts w:ascii="Times New Roman" w:eastAsia="Times New Roman" w:hAnsi="Times New Roman" w:cs="Times New Roman"/>
          <w:sz w:val="24"/>
          <w:szCs w:val="24"/>
          <w:lang w:eastAsia="pl-PL"/>
        </w:rPr>
        <w:t>ZGKiM</w:t>
      </w:r>
      <w:proofErr w:type="spellEnd"/>
      <w:r w:rsidRPr="00B77BB9">
        <w:rPr>
          <w:rFonts w:ascii="Times New Roman" w:eastAsia="Times New Roman" w:hAnsi="Times New Roman" w:cs="Times New Roman"/>
          <w:sz w:val="24"/>
          <w:szCs w:val="24"/>
          <w:lang w:eastAsia="pl-PL"/>
        </w:rPr>
        <w:t>.</w:t>
      </w:r>
    </w:p>
    <w:p w:rsidR="008C37E9" w:rsidRPr="00B77BB9" w:rsidRDefault="008C37E9" w:rsidP="008C37E9">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Podanie danych osobowych jest dobrowolne, jednak może stanowić warunek konieczny np. zawarcia umowy, wystawienia dokumentu księgowego, udzielenia informacji. W ramach realizacji zadań statutowych jednostki, podanie danych jest obligatoryjne.</w:t>
      </w:r>
    </w:p>
    <w:p w:rsidR="008C37E9" w:rsidRPr="00B77BB9" w:rsidRDefault="008C37E9" w:rsidP="008C37E9">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W związku z przetwarzaniem danych w celach opisanych powyżej (pkt. 2), dane osobowe mogą być udostępniane następującym kategoriom odbiorców: podmiotom uczestniczącym w procesach niezbędnych do wykonania umowy, w tym usługi świadczone drogą elektroniczną; podmiotom obsługującym systemy teleinformatyczne lub wspierające te systemy; podmiotom świadczącym usługi doradcze w tym prawne lub audytowe, eksperckie. Dane osobowe mogą zostać udostępnione podmiotom uprawnionym na mocy obowiązujących przepisów prawa.</w:t>
      </w:r>
    </w:p>
    <w:p w:rsidR="008C37E9" w:rsidRPr="00B77BB9" w:rsidRDefault="008C37E9" w:rsidP="008C37E9">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 xml:space="preserve">Administrator przetwarza dane osobowe przez okres niezbędny do realizacji wskazanych w pkt. 2 celów tj. przez czas realizacji zawartej umowy, a po tym czasie przez okres i w zakresie wymaganym przez przepisy prawa oraz do czasu przedawnienia się roszczeń wynikających z umowy. W przypadku kiedy przetwarzanie jest niezbędne do wypełnienia obowiązku prawnego ciążącego na administratorze, dane przetwarzane będą zgodnie z obowiązującym w </w:t>
      </w:r>
      <w:proofErr w:type="spellStart"/>
      <w:r w:rsidRPr="00B77BB9">
        <w:rPr>
          <w:rFonts w:ascii="Times New Roman" w:eastAsia="Times New Roman" w:hAnsi="Times New Roman" w:cs="Times New Roman"/>
          <w:sz w:val="24"/>
          <w:szCs w:val="24"/>
          <w:lang w:eastAsia="pl-PL"/>
        </w:rPr>
        <w:t>ZGKiM</w:t>
      </w:r>
      <w:proofErr w:type="spellEnd"/>
      <w:r w:rsidRPr="00B77BB9">
        <w:rPr>
          <w:rFonts w:ascii="Times New Roman" w:eastAsia="Times New Roman" w:hAnsi="Times New Roman" w:cs="Times New Roman"/>
          <w:sz w:val="24"/>
          <w:szCs w:val="24"/>
          <w:lang w:eastAsia="pl-PL"/>
        </w:rPr>
        <w:t xml:space="preserve"> </w:t>
      </w:r>
      <w:r w:rsidRPr="00B77BB9">
        <w:rPr>
          <w:rFonts w:ascii="Times New Roman" w:eastAsia="Times New Roman" w:hAnsi="Times New Roman" w:cs="Times New Roman"/>
          <w:sz w:val="24"/>
          <w:szCs w:val="24"/>
          <w:lang w:eastAsia="pl-PL"/>
        </w:rPr>
        <w:lastRenderedPageBreak/>
        <w:t>normatywem kancelaryjnym. W przypadku przetwarzania danych na podstawie zgody osoby, której dane dotyczą, dane będą przetwarzane do czasu jej cofnięcia.</w:t>
      </w:r>
    </w:p>
    <w:p w:rsidR="008C37E9" w:rsidRPr="00B77BB9" w:rsidRDefault="008C37E9" w:rsidP="008C37E9">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Osoby, których dane są przetwarzane przez administratora uprawione są do dostępu do treści swoich danych oraz mają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8C37E9" w:rsidRPr="00B77BB9" w:rsidRDefault="008C37E9" w:rsidP="008C37E9">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Osoby których dane przetwarzane są przez administratora mają prawo wnieść skargę do Prezesa Urzędu Ochrony Danych Osobowych w zakresie naruszenia prawa do ochrony danych osobowych lub innych praw przyznanych na mocy RODO.</w:t>
      </w:r>
    </w:p>
    <w:p w:rsidR="008C37E9" w:rsidRPr="00B77BB9" w:rsidRDefault="008C37E9" w:rsidP="008C37E9">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Dane osobowe nie będą przekazywane do państw trzecich lub organizacji międzynarodowych.</w:t>
      </w:r>
    </w:p>
    <w:p w:rsidR="008C37E9" w:rsidRPr="00B77BB9" w:rsidRDefault="008C37E9" w:rsidP="008C37E9">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Dane osobowe nie są profilowane, ani wykorzystywane do zautomatyzowanego podejmowania decyzji.</w:t>
      </w:r>
    </w:p>
    <w:p w:rsidR="008C37E9" w:rsidRPr="00B77BB9" w:rsidRDefault="008C37E9" w:rsidP="008C37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B77BB9">
        <w:rPr>
          <w:rFonts w:ascii="Times New Roman" w:eastAsia="Times New Roman" w:hAnsi="Times New Roman" w:cs="Times New Roman"/>
          <w:sz w:val="24"/>
          <w:szCs w:val="24"/>
          <w:lang w:eastAsia="pl-PL"/>
        </w:rPr>
        <w:t xml:space="preserve">Funkcję inspektora ochrony danych pełni Tomasz </w:t>
      </w:r>
      <w:proofErr w:type="spellStart"/>
      <w:r w:rsidRPr="00B77BB9">
        <w:rPr>
          <w:rFonts w:ascii="Times New Roman" w:eastAsia="Times New Roman" w:hAnsi="Times New Roman" w:cs="Times New Roman"/>
          <w:sz w:val="24"/>
          <w:szCs w:val="24"/>
          <w:lang w:eastAsia="pl-PL"/>
        </w:rPr>
        <w:t>Trzciałkowski</w:t>
      </w:r>
      <w:proofErr w:type="spellEnd"/>
      <w:r w:rsidRPr="00B77BB9">
        <w:rPr>
          <w:rFonts w:ascii="Times New Roman" w:eastAsia="Times New Roman" w:hAnsi="Times New Roman" w:cs="Times New Roman"/>
          <w:sz w:val="24"/>
          <w:szCs w:val="24"/>
          <w:lang w:eastAsia="pl-PL"/>
        </w:rPr>
        <w:t>, tel. +48511793443, email: kontakt@idpo.pl.</w:t>
      </w:r>
    </w:p>
    <w:p w:rsidR="008C37E9" w:rsidRPr="002F5065" w:rsidRDefault="008C37E9" w:rsidP="008C37E9">
      <w:pPr>
        <w:pStyle w:val="NormalnyWeb"/>
        <w:spacing w:before="238" w:beforeAutospacing="0" w:after="0" w:line="240" w:lineRule="auto"/>
        <w:jc w:val="center"/>
      </w:pPr>
    </w:p>
    <w:p w:rsidR="008C37E9" w:rsidRPr="002F5065" w:rsidRDefault="008C37E9" w:rsidP="008C37E9">
      <w:pPr>
        <w:spacing w:after="0" w:line="243" w:lineRule="exact"/>
        <w:rPr>
          <w:rFonts w:ascii="Times New Roman" w:eastAsia="Times New Roman" w:hAnsi="Times New Roman" w:cs="Times New Roman"/>
          <w:sz w:val="20"/>
          <w:szCs w:val="20"/>
          <w:lang w:eastAsia="pl-PL"/>
        </w:rPr>
      </w:pPr>
    </w:p>
    <w:p w:rsidR="008C37E9" w:rsidRPr="002F5065" w:rsidRDefault="008C37E9" w:rsidP="008C37E9">
      <w:pPr>
        <w:spacing w:after="0" w:line="285" w:lineRule="exact"/>
        <w:jc w:val="center"/>
        <w:rPr>
          <w:rFonts w:ascii="Times New Roman" w:eastAsia="Times New Roman" w:hAnsi="Times New Roman" w:cs="Times New Roman"/>
          <w:sz w:val="20"/>
          <w:szCs w:val="20"/>
          <w:lang w:eastAsia="pl-PL"/>
        </w:rPr>
      </w:pPr>
      <w:r w:rsidRPr="002F5065">
        <w:rPr>
          <w:rFonts w:ascii="Times New Roman" w:eastAsia="Times New Roman" w:hAnsi="Times New Roman" w:cs="Times New Roman"/>
          <w:b/>
          <w:bCs/>
          <w:sz w:val="28"/>
          <w:szCs w:val="28"/>
          <w:lang w:eastAsia="pl-PL"/>
        </w:rPr>
        <w:t xml:space="preserve">Rozdział </w:t>
      </w:r>
      <w:r w:rsidRPr="002F5065">
        <w:rPr>
          <w:rFonts w:ascii="Times New Roman" w:eastAsia="Times New Roman" w:hAnsi="Times New Roman" w:cs="Times New Roman"/>
          <w:b/>
          <w:bCs/>
          <w:sz w:val="28"/>
          <w:szCs w:val="28"/>
        </w:rPr>
        <w:t>XX</w:t>
      </w:r>
      <w:r>
        <w:rPr>
          <w:rFonts w:ascii="Times New Roman" w:eastAsia="Times New Roman" w:hAnsi="Times New Roman" w:cs="Times New Roman"/>
          <w:b/>
          <w:bCs/>
          <w:sz w:val="28"/>
          <w:szCs w:val="28"/>
        </w:rPr>
        <w:t>XI</w:t>
      </w:r>
    </w:p>
    <w:p w:rsidR="008C37E9" w:rsidRPr="002F5065" w:rsidRDefault="008C37E9" w:rsidP="008C37E9">
      <w:pPr>
        <w:tabs>
          <w:tab w:val="left" w:pos="424"/>
        </w:tabs>
        <w:spacing w:after="0" w:line="0" w:lineRule="atLeast"/>
        <w:jc w:val="center"/>
        <w:rPr>
          <w:rFonts w:ascii="Times New Roman" w:eastAsia="Times New Roman" w:hAnsi="Times New Roman" w:cs="Times New Roman"/>
          <w:b/>
          <w:sz w:val="24"/>
          <w:szCs w:val="24"/>
          <w:lang w:eastAsia="pl-PL"/>
        </w:rPr>
      </w:pPr>
      <w:r w:rsidRPr="002F5065">
        <w:rPr>
          <w:rFonts w:ascii="Times New Roman" w:eastAsia="Times New Roman" w:hAnsi="Times New Roman" w:cs="Times New Roman"/>
          <w:b/>
          <w:sz w:val="24"/>
          <w:szCs w:val="24"/>
          <w:lang w:eastAsia="pl-PL"/>
        </w:rPr>
        <w:t>Pouczenie o środkach ochrony prawnej</w:t>
      </w:r>
    </w:p>
    <w:p w:rsidR="008C37E9" w:rsidRPr="002F5065" w:rsidRDefault="008C37E9" w:rsidP="008C37E9">
      <w:pPr>
        <w:spacing w:after="0" w:line="72" w:lineRule="exact"/>
        <w:rPr>
          <w:rFonts w:ascii="Times New Roman" w:eastAsia="Times New Roman" w:hAnsi="Times New Roman" w:cs="Times New Roman"/>
          <w:sz w:val="20"/>
          <w:szCs w:val="20"/>
          <w:lang w:eastAsia="pl-PL"/>
        </w:rPr>
      </w:pPr>
    </w:p>
    <w:p w:rsidR="008C37E9" w:rsidRPr="00DA11CB" w:rsidRDefault="008C37E9" w:rsidP="008C37E9">
      <w:pPr>
        <w:spacing w:before="238" w:after="0" w:line="240" w:lineRule="auto"/>
        <w:rPr>
          <w:rFonts w:ascii="Times New Roman" w:eastAsia="Times New Roman" w:hAnsi="Times New Roman" w:cs="Times New Roman"/>
          <w:sz w:val="24"/>
          <w:szCs w:val="24"/>
          <w:lang w:eastAsia="pl-PL"/>
        </w:rPr>
      </w:pPr>
      <w:r w:rsidRPr="00DA11CB">
        <w:rPr>
          <w:rFonts w:ascii="Times New Roman" w:eastAsia="Times New Roman" w:hAnsi="Times New Roman" w:cs="Times New Roman"/>
          <w:sz w:val="24"/>
          <w:szCs w:val="24"/>
          <w:lang w:eastAsia="pl-PL"/>
        </w:rPr>
        <w:t>Wykonawcy nie przysługują środki ochrony prawnej przewidziane w Ustawie z dnia 11 września 2019 r. Prawo Zamówień Publicznych (Dz. U. 2019 r. , poz. 2019 ze zm.)</w:t>
      </w:r>
    </w:p>
    <w:p w:rsidR="008C37E9" w:rsidRPr="002F5065" w:rsidRDefault="008C37E9" w:rsidP="008C37E9">
      <w:pPr>
        <w:suppressAutoHyphens/>
        <w:autoSpaceDN w:val="0"/>
        <w:spacing w:after="0" w:line="240" w:lineRule="auto"/>
        <w:rPr>
          <w:rFonts w:ascii="Times New Roman" w:eastAsia="Times New Roman" w:hAnsi="Times New Roman" w:cs="Times New Roman"/>
          <w:b/>
          <w:i/>
          <w:kern w:val="3"/>
          <w:sz w:val="24"/>
          <w:lang w:eastAsia="pl-PL"/>
        </w:rPr>
      </w:pPr>
    </w:p>
    <w:p w:rsidR="008C37E9" w:rsidRPr="002F5065" w:rsidRDefault="008C37E9" w:rsidP="008C37E9">
      <w:pPr>
        <w:suppressAutoHyphens/>
        <w:autoSpaceDN w:val="0"/>
        <w:spacing w:after="0" w:line="240" w:lineRule="auto"/>
        <w:rPr>
          <w:rFonts w:ascii="Times New Roman" w:eastAsia="Times New Roman" w:hAnsi="Times New Roman" w:cs="Times New Roman"/>
          <w:b/>
          <w:i/>
          <w:kern w:val="3"/>
          <w:sz w:val="24"/>
          <w:lang w:eastAsia="pl-PL"/>
        </w:rPr>
      </w:pPr>
    </w:p>
    <w:p w:rsidR="008C37E9" w:rsidRPr="002F5065" w:rsidRDefault="008C37E9" w:rsidP="008C37E9">
      <w:pPr>
        <w:pStyle w:val="NormalnyWeb"/>
        <w:spacing w:before="238" w:beforeAutospacing="0" w:after="0" w:line="240" w:lineRule="auto"/>
        <w:jc w:val="center"/>
        <w:rPr>
          <w:sz w:val="28"/>
          <w:szCs w:val="28"/>
        </w:rPr>
      </w:pPr>
      <w:r w:rsidRPr="002F5065">
        <w:rPr>
          <w:b/>
          <w:bCs/>
          <w:sz w:val="28"/>
          <w:szCs w:val="28"/>
        </w:rPr>
        <w:t>Rozdział XX</w:t>
      </w:r>
      <w:r>
        <w:rPr>
          <w:b/>
          <w:bCs/>
          <w:sz w:val="28"/>
          <w:szCs w:val="28"/>
        </w:rPr>
        <w:t>XII</w:t>
      </w:r>
    </w:p>
    <w:p w:rsidR="008C37E9" w:rsidRPr="002F5065" w:rsidRDefault="008C37E9" w:rsidP="008C37E9">
      <w:pPr>
        <w:pStyle w:val="NormalnyWeb"/>
        <w:spacing w:before="238" w:beforeAutospacing="0" w:after="198" w:line="240" w:lineRule="auto"/>
        <w:rPr>
          <w:b/>
          <w:bCs/>
        </w:rPr>
      </w:pPr>
    </w:p>
    <w:p w:rsidR="008C37E9" w:rsidRPr="002F5065" w:rsidRDefault="008C37E9" w:rsidP="008C37E9">
      <w:pPr>
        <w:pStyle w:val="NormalnyWeb"/>
        <w:spacing w:before="238" w:beforeAutospacing="0" w:after="198" w:line="240" w:lineRule="auto"/>
      </w:pPr>
      <w:r w:rsidRPr="002F5065">
        <w:rPr>
          <w:b/>
          <w:bCs/>
          <w:color w:val="000000"/>
        </w:rPr>
        <w:t xml:space="preserve">Załączniki do specyfikacji warunków zamówienia (SWZ): </w:t>
      </w:r>
    </w:p>
    <w:p w:rsidR="008C37E9" w:rsidRPr="002F5065" w:rsidRDefault="008C37E9" w:rsidP="008C37E9">
      <w:pPr>
        <w:pStyle w:val="NormalnyWeb"/>
        <w:numPr>
          <w:ilvl w:val="1"/>
          <w:numId w:val="63"/>
        </w:numPr>
        <w:spacing w:after="17" w:line="240" w:lineRule="auto"/>
        <w:rPr>
          <w:color w:val="000000"/>
          <w:sz w:val="22"/>
          <w:szCs w:val="22"/>
        </w:rPr>
      </w:pPr>
      <w:r w:rsidRPr="002F5065">
        <w:rPr>
          <w:color w:val="000000"/>
          <w:sz w:val="22"/>
          <w:szCs w:val="22"/>
        </w:rPr>
        <w:t xml:space="preserve">Załącznik nr 1 – formularz cenowy, </w:t>
      </w:r>
    </w:p>
    <w:p w:rsidR="008C37E9" w:rsidRPr="002F5065" w:rsidRDefault="008C37E9" w:rsidP="008C37E9">
      <w:pPr>
        <w:pStyle w:val="NormalnyWeb"/>
        <w:numPr>
          <w:ilvl w:val="1"/>
          <w:numId w:val="63"/>
        </w:numPr>
        <w:spacing w:after="17" w:line="240" w:lineRule="auto"/>
        <w:rPr>
          <w:color w:val="000000"/>
          <w:sz w:val="22"/>
          <w:szCs w:val="22"/>
        </w:rPr>
      </w:pPr>
      <w:r w:rsidRPr="002F5065">
        <w:rPr>
          <w:color w:val="000000"/>
          <w:sz w:val="22"/>
          <w:szCs w:val="22"/>
        </w:rPr>
        <w:t xml:space="preserve">Załącznik nr 2 – formularz ofertowy, </w:t>
      </w:r>
    </w:p>
    <w:p w:rsidR="008C37E9" w:rsidRPr="002F5065" w:rsidRDefault="008C37E9" w:rsidP="008C37E9">
      <w:pPr>
        <w:pStyle w:val="NormalnyWeb"/>
        <w:numPr>
          <w:ilvl w:val="1"/>
          <w:numId w:val="63"/>
        </w:numPr>
        <w:spacing w:after="17" w:line="240" w:lineRule="auto"/>
        <w:rPr>
          <w:color w:val="000000"/>
          <w:sz w:val="22"/>
          <w:szCs w:val="22"/>
        </w:rPr>
      </w:pPr>
      <w:r w:rsidRPr="002F5065">
        <w:rPr>
          <w:color w:val="000000"/>
          <w:sz w:val="22"/>
          <w:szCs w:val="22"/>
        </w:rPr>
        <w:t>Załącznik nr 3 – wzór wstępnego oświadczenia,</w:t>
      </w:r>
    </w:p>
    <w:p w:rsidR="008C37E9" w:rsidRPr="002F5065" w:rsidRDefault="008C37E9" w:rsidP="008C37E9">
      <w:pPr>
        <w:pStyle w:val="NormalnyWeb"/>
        <w:numPr>
          <w:ilvl w:val="1"/>
          <w:numId w:val="63"/>
        </w:numPr>
        <w:spacing w:after="17" w:line="240" w:lineRule="auto"/>
      </w:pPr>
      <w:r w:rsidRPr="002F5065">
        <w:rPr>
          <w:color w:val="000000"/>
          <w:sz w:val="22"/>
          <w:szCs w:val="22"/>
        </w:rPr>
        <w:t xml:space="preserve">Załącznik nr 4 – wzór umowy; </w:t>
      </w:r>
    </w:p>
    <w:p w:rsidR="008C37E9" w:rsidRPr="00B070A3" w:rsidRDefault="008C37E9" w:rsidP="008C37E9">
      <w:pPr>
        <w:pStyle w:val="NormalnyWeb"/>
        <w:numPr>
          <w:ilvl w:val="1"/>
          <w:numId w:val="63"/>
        </w:numPr>
        <w:spacing w:after="17" w:line="240" w:lineRule="auto"/>
        <w:sectPr w:rsidR="008C37E9" w:rsidRPr="00B070A3" w:rsidSect="00B070A3">
          <w:type w:val="continuous"/>
          <w:pgSz w:w="11900" w:h="16838"/>
          <w:pgMar w:top="1408" w:right="1424" w:bottom="1440" w:left="1416" w:header="0" w:footer="0" w:gutter="0"/>
          <w:cols w:space="0" w:equalWidth="0">
            <w:col w:w="9064"/>
          </w:cols>
          <w:docGrid w:linePitch="360"/>
        </w:sectPr>
      </w:pPr>
      <w:r w:rsidRPr="002F5065">
        <w:rPr>
          <w:color w:val="000000"/>
          <w:sz w:val="22"/>
          <w:szCs w:val="22"/>
        </w:rPr>
        <w:t>Załącznik nr 5 – wzór oświadczenia o przynależności/braku przyn</w:t>
      </w:r>
      <w:r>
        <w:rPr>
          <w:color w:val="000000"/>
          <w:sz w:val="22"/>
          <w:szCs w:val="22"/>
        </w:rPr>
        <w:t>ależności do grupy kapitałowej.</w:t>
      </w:r>
      <w:bookmarkStart w:id="3" w:name="_GoBack"/>
      <w:bookmarkEnd w:id="3"/>
    </w:p>
    <w:p w:rsidR="008C37E9" w:rsidRPr="002F5065" w:rsidRDefault="008C37E9" w:rsidP="008C37E9">
      <w:pPr>
        <w:spacing w:after="0" w:line="0" w:lineRule="atLeast"/>
        <w:rPr>
          <w:rFonts w:ascii="Times New Roman" w:eastAsia="Times New Roman" w:hAnsi="Times New Roman" w:cs="Times New Roman"/>
          <w:sz w:val="23"/>
          <w:szCs w:val="20"/>
          <w:lang w:eastAsia="pl-PL"/>
        </w:rPr>
        <w:sectPr w:rsidR="008C37E9" w:rsidRPr="002F5065" w:rsidSect="005E0803">
          <w:type w:val="continuous"/>
          <w:pgSz w:w="11900" w:h="16838"/>
          <w:pgMar w:top="1408" w:right="1424" w:bottom="984" w:left="1416" w:header="0" w:footer="0" w:gutter="0"/>
          <w:cols w:space="0" w:equalWidth="0">
            <w:col w:w="9064"/>
          </w:cols>
          <w:docGrid w:linePitch="360"/>
        </w:sectPr>
      </w:pPr>
    </w:p>
    <w:p w:rsidR="00C803CE" w:rsidRDefault="00C803CE" w:rsidP="008C37E9">
      <w:pPr>
        <w:tabs>
          <w:tab w:val="left" w:pos="1154"/>
        </w:tabs>
      </w:pPr>
    </w:p>
    <w:sectPr w:rsidR="00C80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F7" w:rsidRDefault="00947FF7" w:rsidP="008C37E9">
      <w:pPr>
        <w:spacing w:after="0" w:line="240" w:lineRule="auto"/>
      </w:pPr>
      <w:r>
        <w:separator/>
      </w:r>
    </w:p>
  </w:endnote>
  <w:endnote w:type="continuationSeparator" w:id="0">
    <w:p w:rsidR="00947FF7" w:rsidRDefault="00947FF7" w:rsidP="008C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F7" w:rsidRDefault="00947FF7" w:rsidP="008C37E9">
      <w:pPr>
        <w:spacing w:after="0" w:line="240" w:lineRule="auto"/>
      </w:pPr>
      <w:r>
        <w:separator/>
      </w:r>
    </w:p>
  </w:footnote>
  <w:footnote w:type="continuationSeparator" w:id="0">
    <w:p w:rsidR="00947FF7" w:rsidRDefault="00947FF7" w:rsidP="008C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7"/>
    <w:multiLevelType w:val="hybridMultilevel"/>
    <w:tmpl w:val="725A0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7A6D8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DE91B18"/>
    <w:lvl w:ilvl="0" w:tplc="FFFFFFFF">
      <w:start w:val="2"/>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1"/>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3"/>
    <w:multiLevelType w:val="hybridMultilevel"/>
    <w:tmpl w:val="749ABB4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5"/>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3C37C3"/>
    <w:multiLevelType w:val="multilevel"/>
    <w:tmpl w:val="D784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2AB7919"/>
    <w:multiLevelType w:val="multilevel"/>
    <w:tmpl w:val="0BC4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5324B5"/>
    <w:multiLevelType w:val="multilevel"/>
    <w:tmpl w:val="DAE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0D5827"/>
    <w:multiLevelType w:val="multilevel"/>
    <w:tmpl w:val="529CB66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680611"/>
    <w:multiLevelType w:val="multilevel"/>
    <w:tmpl w:val="EC38D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63D4F69"/>
    <w:multiLevelType w:val="hybridMultilevel"/>
    <w:tmpl w:val="FA60D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54392E"/>
    <w:multiLevelType w:val="multilevel"/>
    <w:tmpl w:val="B45E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C34C65"/>
    <w:multiLevelType w:val="hybridMultilevel"/>
    <w:tmpl w:val="414A0280"/>
    <w:lvl w:ilvl="0" w:tplc="25D8412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851DC"/>
    <w:multiLevelType w:val="multilevel"/>
    <w:tmpl w:val="43C6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160BCE"/>
    <w:multiLevelType w:val="multilevel"/>
    <w:tmpl w:val="1C3C9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E440FC7"/>
    <w:multiLevelType w:val="multilevel"/>
    <w:tmpl w:val="DAE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5A7840"/>
    <w:multiLevelType w:val="multilevel"/>
    <w:tmpl w:val="F87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4786C"/>
    <w:multiLevelType w:val="multilevel"/>
    <w:tmpl w:val="273C9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950A8A"/>
    <w:multiLevelType w:val="multilevel"/>
    <w:tmpl w:val="F90E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33595C"/>
    <w:multiLevelType w:val="hybridMultilevel"/>
    <w:tmpl w:val="7E4C981C"/>
    <w:lvl w:ilvl="0" w:tplc="0415000F">
      <w:start w:val="1"/>
      <w:numFmt w:val="decimal"/>
      <w:lvlText w:val="%1."/>
      <w:lvlJc w:val="left"/>
      <w:pPr>
        <w:ind w:left="720" w:hanging="360"/>
      </w:pPr>
    </w:lvl>
    <w:lvl w:ilvl="1" w:tplc="0900C1D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CC2AD6"/>
    <w:multiLevelType w:val="hybridMultilevel"/>
    <w:tmpl w:val="01045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081825"/>
    <w:multiLevelType w:val="multilevel"/>
    <w:tmpl w:val="F08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0F6FA6"/>
    <w:multiLevelType w:val="multilevel"/>
    <w:tmpl w:val="7D803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2186006"/>
    <w:multiLevelType w:val="multilevel"/>
    <w:tmpl w:val="10248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624B8C"/>
    <w:multiLevelType w:val="hybridMultilevel"/>
    <w:tmpl w:val="0AD29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ED5DF3"/>
    <w:multiLevelType w:val="multilevel"/>
    <w:tmpl w:val="21AC3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32C1867"/>
    <w:multiLevelType w:val="multilevel"/>
    <w:tmpl w:val="DBF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634295"/>
    <w:multiLevelType w:val="multilevel"/>
    <w:tmpl w:val="01709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7A351B"/>
    <w:multiLevelType w:val="multilevel"/>
    <w:tmpl w:val="2E70C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1A1B73"/>
    <w:multiLevelType w:val="multilevel"/>
    <w:tmpl w:val="8FD42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5E341E"/>
    <w:multiLevelType w:val="hybridMultilevel"/>
    <w:tmpl w:val="9578B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7E7731"/>
    <w:multiLevelType w:val="multilevel"/>
    <w:tmpl w:val="AD8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830423"/>
    <w:multiLevelType w:val="multilevel"/>
    <w:tmpl w:val="D6E2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8A1DCA"/>
    <w:multiLevelType w:val="multilevel"/>
    <w:tmpl w:val="EF86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380709"/>
    <w:multiLevelType w:val="multilevel"/>
    <w:tmpl w:val="DAE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6C30CC"/>
    <w:multiLevelType w:val="multilevel"/>
    <w:tmpl w:val="DAE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057481"/>
    <w:multiLevelType w:val="multilevel"/>
    <w:tmpl w:val="71ECE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2585A99"/>
    <w:multiLevelType w:val="multilevel"/>
    <w:tmpl w:val="F4A89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5644D57"/>
    <w:multiLevelType w:val="multilevel"/>
    <w:tmpl w:val="84D66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5662B1E"/>
    <w:multiLevelType w:val="multilevel"/>
    <w:tmpl w:val="C2DC1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6E21864"/>
    <w:multiLevelType w:val="multilevel"/>
    <w:tmpl w:val="E190F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833488"/>
    <w:multiLevelType w:val="multilevel"/>
    <w:tmpl w:val="E89E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AED261A"/>
    <w:multiLevelType w:val="multilevel"/>
    <w:tmpl w:val="EA209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B3B65D0"/>
    <w:multiLevelType w:val="hybridMultilevel"/>
    <w:tmpl w:val="3DC2D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9A0D8F"/>
    <w:multiLevelType w:val="multilevel"/>
    <w:tmpl w:val="C2BC1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1"/>
  </w:num>
  <w:num w:numId="18">
    <w:abstractNumId w:val="52"/>
  </w:num>
  <w:num w:numId="19">
    <w:abstractNumId w:val="53"/>
  </w:num>
  <w:num w:numId="20">
    <w:abstractNumId w:val="39"/>
  </w:num>
  <w:num w:numId="21">
    <w:abstractNumId w:val="33"/>
  </w:num>
  <w:num w:numId="22">
    <w:abstractNumId w:val="19"/>
  </w:num>
  <w:num w:numId="23">
    <w:abstractNumId w:val="43"/>
  </w:num>
  <w:num w:numId="24">
    <w:abstractNumId w:val="32"/>
  </w:num>
  <w:num w:numId="25">
    <w:abstractNumId w:val="24"/>
  </w:num>
  <w:num w:numId="26">
    <w:abstractNumId w:val="51"/>
  </w:num>
  <w:num w:numId="27">
    <w:abstractNumId w:val="42"/>
  </w:num>
  <w:num w:numId="28">
    <w:abstractNumId w:val="47"/>
  </w:num>
  <w:num w:numId="29">
    <w:abstractNumId w:val="22"/>
  </w:num>
  <w:num w:numId="30">
    <w:abstractNumId w:val="34"/>
  </w:num>
  <w:num w:numId="31">
    <w:abstractNumId w:val="21"/>
  </w:num>
  <w:num w:numId="32">
    <w:abstractNumId w:val="20"/>
  </w:num>
  <w:num w:numId="33">
    <w:abstractNumId w:val="38"/>
  </w:num>
  <w:num w:numId="34">
    <w:abstractNumId w:val="44"/>
  </w:num>
  <w:num w:numId="35">
    <w:abstractNumId w:val="31"/>
  </w:num>
  <w:num w:numId="36">
    <w:abstractNumId w:val="23"/>
  </w:num>
  <w:num w:numId="37">
    <w:abstractNumId w:val="29"/>
  </w:num>
  <w:num w:numId="38">
    <w:abstractNumId w:val="27"/>
  </w:num>
  <w:num w:numId="39">
    <w:abstractNumId w:val="50"/>
  </w:num>
  <w:num w:numId="40">
    <w:abstractNumId w:val="37"/>
  </w:num>
  <w:num w:numId="41">
    <w:abstractNumId w:val="49"/>
  </w:num>
  <w:num w:numId="42">
    <w:abstractNumId w:val="25"/>
  </w:num>
  <w:num w:numId="43">
    <w:abstractNumId w:val="55"/>
  </w:num>
  <w:num w:numId="44">
    <w:abstractNumId w:val="36"/>
  </w:num>
  <w:num w:numId="45">
    <w:abstractNumId w:val="17"/>
  </w:num>
  <w:num w:numId="46">
    <w:abstractNumId w:val="28"/>
  </w:num>
  <w:num w:numId="47">
    <w:abstractNumId w:val="40"/>
  </w:num>
  <w:num w:numId="48">
    <w:abstractNumId w:val="16"/>
  </w:num>
  <w:num w:numId="49">
    <w:abstractNumId w:val="18"/>
  </w:num>
  <w:num w:numId="50">
    <w:abstractNumId w:val="35"/>
  </w:num>
  <w:num w:numId="51">
    <w:abstractNumId w:val="45"/>
  </w:num>
  <w:num w:numId="52">
    <w:abstractNumId w:val="26"/>
  </w:num>
  <w:num w:numId="53">
    <w:abstractNumId w:val="48"/>
  </w:num>
  <w:num w:numId="54">
    <w:abstractNumId w:val="46"/>
    <w:lvlOverride w:ilvl="0">
      <w:startOverride w:val="3"/>
    </w:lvlOverride>
  </w:num>
  <w:num w:numId="55">
    <w:abstractNumId w:val="46"/>
    <w:lvlOverride w:ilvl="0">
      <w:startOverride w:val="4"/>
    </w:lvlOverride>
  </w:num>
  <w:num w:numId="56">
    <w:abstractNumId w:val="46"/>
    <w:lvlOverride w:ilvl="0">
      <w:startOverride w:val="5"/>
    </w:lvlOverride>
  </w:num>
  <w:num w:numId="57">
    <w:abstractNumId w:val="46"/>
    <w:lvlOverride w:ilvl="0">
      <w:startOverride w:val="6"/>
    </w:lvlOverride>
  </w:num>
  <w:num w:numId="58">
    <w:abstractNumId w:val="46"/>
    <w:lvlOverride w:ilvl="0">
      <w:startOverride w:val="7"/>
    </w:lvlOverride>
  </w:num>
  <w:num w:numId="59">
    <w:abstractNumId w:val="46"/>
    <w:lvlOverride w:ilvl="0">
      <w:startOverride w:val="8"/>
    </w:lvlOverride>
  </w:num>
  <w:num w:numId="60">
    <w:abstractNumId w:val="46"/>
    <w:lvlOverride w:ilvl="0">
      <w:startOverride w:val="9"/>
    </w:lvlOverride>
  </w:num>
  <w:num w:numId="61">
    <w:abstractNumId w:val="46"/>
    <w:lvlOverride w:ilvl="0">
      <w:startOverride w:val="10"/>
    </w:lvlOverride>
  </w:num>
  <w:num w:numId="62">
    <w:abstractNumId w:val="54"/>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9"/>
    <w:rsid w:val="008C37E9"/>
    <w:rsid w:val="00947FF7"/>
    <w:rsid w:val="00C80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7E9"/>
    <w:pPr>
      <w:spacing w:after="0" w:line="240" w:lineRule="auto"/>
      <w:ind w:left="708"/>
    </w:pPr>
    <w:rPr>
      <w:rFonts w:ascii="Calibri" w:eastAsia="Calibri" w:hAnsi="Calibri" w:cs="Arial"/>
      <w:sz w:val="20"/>
      <w:szCs w:val="20"/>
      <w:lang w:eastAsia="pl-PL"/>
    </w:rPr>
  </w:style>
  <w:style w:type="character" w:styleId="Hipercze">
    <w:name w:val="Hyperlink"/>
    <w:uiPriority w:val="99"/>
    <w:unhideWhenUsed/>
    <w:rsid w:val="008C37E9"/>
    <w:rPr>
      <w:color w:val="0563C1"/>
      <w:u w:val="single"/>
    </w:rPr>
  </w:style>
  <w:style w:type="paragraph" w:styleId="NormalnyWeb">
    <w:name w:val="Normal (Web)"/>
    <w:basedOn w:val="Normalny"/>
    <w:uiPriority w:val="99"/>
    <w:unhideWhenUsed/>
    <w:rsid w:val="008C37E9"/>
    <w:pPr>
      <w:spacing w:before="100" w:beforeAutospacing="1" w:after="142"/>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C3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7E9"/>
  </w:style>
  <w:style w:type="paragraph" w:styleId="Stopka">
    <w:name w:val="footer"/>
    <w:basedOn w:val="Normalny"/>
    <w:link w:val="StopkaZnak"/>
    <w:uiPriority w:val="99"/>
    <w:unhideWhenUsed/>
    <w:rsid w:val="008C3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7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7E9"/>
    <w:pPr>
      <w:spacing w:after="0" w:line="240" w:lineRule="auto"/>
      <w:ind w:left="708"/>
    </w:pPr>
    <w:rPr>
      <w:rFonts w:ascii="Calibri" w:eastAsia="Calibri" w:hAnsi="Calibri" w:cs="Arial"/>
      <w:sz w:val="20"/>
      <w:szCs w:val="20"/>
      <w:lang w:eastAsia="pl-PL"/>
    </w:rPr>
  </w:style>
  <w:style w:type="character" w:styleId="Hipercze">
    <w:name w:val="Hyperlink"/>
    <w:uiPriority w:val="99"/>
    <w:unhideWhenUsed/>
    <w:rsid w:val="008C37E9"/>
    <w:rPr>
      <w:color w:val="0563C1"/>
      <w:u w:val="single"/>
    </w:rPr>
  </w:style>
  <w:style w:type="paragraph" w:styleId="NormalnyWeb">
    <w:name w:val="Normal (Web)"/>
    <w:basedOn w:val="Normalny"/>
    <w:uiPriority w:val="99"/>
    <w:unhideWhenUsed/>
    <w:rsid w:val="008C37E9"/>
    <w:pPr>
      <w:spacing w:before="100" w:beforeAutospacing="1" w:after="142"/>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C3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7E9"/>
  </w:style>
  <w:style w:type="paragraph" w:styleId="Stopka">
    <w:name w:val="footer"/>
    <w:basedOn w:val="Normalny"/>
    <w:link w:val="StopkaZnak"/>
    <w:uiPriority w:val="99"/>
    <w:unhideWhenUsed/>
    <w:rsid w:val="008C3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gkim_kamion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gkim_kamion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6475</Words>
  <Characters>38856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2022-04-07T11:57:00Z</dcterms:created>
  <dcterms:modified xsi:type="dcterms:W3CDTF">2022-04-07T12:00:00Z</dcterms:modified>
</cp:coreProperties>
</file>