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D2573F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ZP.271.6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782625P i 782629P ul. Os. Robotnicze w m. Radłów, w zakresie budowy ciągu pieszo-rowerowego oraz odwodnienia”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</w:rPr>
              <w:t>27 lipca</w:t>
            </w:r>
            <w:r w:rsidR="008114C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2022</w:t>
            </w:r>
            <w:r w:rsidR="0084773C" w:rsidRPr="00864005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r.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ZP.271.6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782625P i 782629P ul. Os. Robotnicze w m. Radłów, w zakresie budowy ciągu pieszo-rowerowego oraz odwodnienia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D2573F" w:rsidRPr="003A013C" w:rsidRDefault="00FE2D70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782625P i 782629P ul. Os. Robotnicze w m. Radłów, w zakresie budowy ciągu pieszo-rowerowego oraz odwodnienia</w:t>
            </w:r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”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0D26D7" w:rsidRPr="003A013C" w:rsidRDefault="000D26D7" w:rsidP="000D26D7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782625P i 782629P ul. Os. Robotnicze w m. Radłów, w zakresie budowy ciągu pieszo-rowerowego oraz odwodnienia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ZP.271.6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782625P i 782629P ul. Os. Robotnicze w m. Radłów, w zakresie budowy ciągu pieszo-rowerowego oraz odwodnienia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Pr="003A013C" w:rsidRDefault="00A47C0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E31D37" w:rsidRPr="005F4B91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5F4B91" w:rsidRPr="005F4B91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Przebudowa drogi gminnej nr 782625P i 782629P ul. Os. Robotnicze w m. Radłów, w zakresie budowy ciągu pieszo-rowerowego oraz odwodnienia</w:t>
            </w:r>
            <w:r w:rsidR="00D2573F" w:rsidRPr="005F4B91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”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B50146" w:rsidRDefault="00E31D37" w:rsidP="00B501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B360CB" w:rsidRPr="002039F5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ZP.271.6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782625P i 782629P ul. Os. Robotnicze w m. Radłów, w zakresie budowy ciągu pieszo-rowerowego oraz odwodnienia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Pr="002039F5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707E3" w:rsidRDefault="00B707E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99"/>
        <w:gridCol w:w="1701"/>
        <w:gridCol w:w="3454"/>
        <w:gridCol w:w="1746"/>
        <w:gridCol w:w="1746"/>
      </w:tblGrid>
      <w:tr w:rsidR="002039F5" w:rsidRPr="002039F5" w:rsidTr="001716D9">
        <w:trPr>
          <w:trHeight w:val="4536"/>
        </w:trPr>
        <w:tc>
          <w:tcPr>
            <w:tcW w:w="10173" w:type="dxa"/>
            <w:gridSpan w:val="6"/>
            <w:shd w:val="clear" w:color="auto" w:fill="D9D9D9"/>
          </w:tcPr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0C008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bscript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782625P i 782629P ul. Os. Robotnicze w m. Radłów, w zakresie budowy ciągu pieszo-rowerowego oraz odwodnienia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  <w:r w:rsidR="000C008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1716D9">
        <w:trPr>
          <w:trHeight w:val="458"/>
        </w:trPr>
        <w:tc>
          <w:tcPr>
            <w:tcW w:w="527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1716D9">
        <w:trPr>
          <w:trHeight w:val="438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Pełniona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511077">
        <w:trPr>
          <w:trHeight w:val="1174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kierownik  budowy w  specjalnośc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i drogowej bez ograniczeń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B360CB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B360CB" w:rsidRPr="002039F5" w:rsidRDefault="00B360C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2.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360CB" w:rsidRPr="002039F5" w:rsidRDefault="00B360CB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0CB" w:rsidRPr="00511077" w:rsidRDefault="00511077" w:rsidP="00270ED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Kierownik robót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sanitarnych </w:t>
            </w:r>
            <w:r w:rsidR="00B360CB"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w specjalności 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instalacyjnej w zakresie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sieci instal</w:t>
            </w:r>
            <w:r w:rsidR="00741B2A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acji i urządzeń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kanalizacyjnych bez ograniczeń.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B360CB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Nr uprawnień 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Data wystawienia………………………………………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Zakres……………………………………………………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Specjalność……………………………………………………………………………………………………….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Uprawnienia bez ograniczeń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rPr>
          <w:trHeight w:val="930"/>
        </w:trPr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D2573F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ZP.271.6</w:t>
      </w:r>
      <w:r w:rsidR="00133450">
        <w:rPr>
          <w:rFonts w:ascii="Times New Roman" w:hAnsi="Times New Roman"/>
          <w:b/>
        </w:rPr>
        <w:t>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7A1502">
              <w:rPr>
                <w:rFonts w:ascii="Times New Roman" w:hAnsi="Times New Roman"/>
              </w:rPr>
              <w:t>ień publicznych (Dz.U. poz. 2021 poz.1129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D2573F" w:rsidRPr="003A013C" w:rsidRDefault="00D2573F" w:rsidP="00D2573F">
      <w:pPr>
        <w:jc w:val="center"/>
        <w:rPr>
          <w:rFonts w:ascii="Times New Roman" w:hAnsi="Times New Roman"/>
          <w:b/>
          <w:color w:val="0D0D0D" w:themeColor="text1" w:themeTint="F2"/>
        </w:rPr>
      </w:pPr>
      <w:bookmarkStart w:id="7" w:name="_GoBack"/>
      <w:bookmarkEnd w:id="7"/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5F4B91">
        <w:rPr>
          <w:rFonts w:ascii="Times New Roman" w:hAnsi="Times New Roman"/>
          <w:b/>
          <w:bCs/>
          <w:color w:val="0D0D0D" w:themeColor="text1" w:themeTint="F2"/>
        </w:rPr>
        <w:t>Przebudowa drogi gminnej nr 782625P i 782629P ul. Os. Robotnicze w m. Radłów, w zakresie budowy ciągu pieszo-rowerowego oraz odwodnienia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” 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11" w:rsidRDefault="00C80011" w:rsidP="00A47C0F">
      <w:pPr>
        <w:spacing w:after="0" w:line="240" w:lineRule="auto"/>
      </w:pPr>
      <w:r>
        <w:separator/>
      </w:r>
    </w:p>
  </w:endnote>
  <w:endnote w:type="continuationSeparator" w:id="0">
    <w:p w:rsidR="00C80011" w:rsidRDefault="00C80011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11" w:rsidRDefault="00C80011" w:rsidP="00A47C0F">
      <w:pPr>
        <w:spacing w:after="0" w:line="240" w:lineRule="auto"/>
      </w:pPr>
      <w:r>
        <w:separator/>
      </w:r>
    </w:p>
  </w:footnote>
  <w:footnote w:type="continuationSeparator" w:id="0">
    <w:p w:rsidR="00C80011" w:rsidRDefault="00C80011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C008B"/>
    <w:rsid w:val="000C700D"/>
    <w:rsid w:val="000D25B5"/>
    <w:rsid w:val="000D26D7"/>
    <w:rsid w:val="001045C3"/>
    <w:rsid w:val="00133450"/>
    <w:rsid w:val="00136731"/>
    <w:rsid w:val="00141D13"/>
    <w:rsid w:val="00152F65"/>
    <w:rsid w:val="001716D9"/>
    <w:rsid w:val="001B032B"/>
    <w:rsid w:val="001C23B5"/>
    <w:rsid w:val="001C5E56"/>
    <w:rsid w:val="001E3C16"/>
    <w:rsid w:val="002039F5"/>
    <w:rsid w:val="00213043"/>
    <w:rsid w:val="00214F87"/>
    <w:rsid w:val="00246540"/>
    <w:rsid w:val="00270EDB"/>
    <w:rsid w:val="00290CBE"/>
    <w:rsid w:val="00301731"/>
    <w:rsid w:val="003037C4"/>
    <w:rsid w:val="00384C9D"/>
    <w:rsid w:val="00387EC9"/>
    <w:rsid w:val="003A013C"/>
    <w:rsid w:val="00430581"/>
    <w:rsid w:val="00490918"/>
    <w:rsid w:val="004A73F0"/>
    <w:rsid w:val="004B2578"/>
    <w:rsid w:val="004B4636"/>
    <w:rsid w:val="004D49B2"/>
    <w:rsid w:val="00511077"/>
    <w:rsid w:val="00515856"/>
    <w:rsid w:val="005F4B91"/>
    <w:rsid w:val="006265E7"/>
    <w:rsid w:val="00641883"/>
    <w:rsid w:val="00661A0B"/>
    <w:rsid w:val="006C5850"/>
    <w:rsid w:val="006D2EFB"/>
    <w:rsid w:val="00710ACB"/>
    <w:rsid w:val="00725FC4"/>
    <w:rsid w:val="00741B2A"/>
    <w:rsid w:val="0077713E"/>
    <w:rsid w:val="007A1502"/>
    <w:rsid w:val="007B1727"/>
    <w:rsid w:val="007B6951"/>
    <w:rsid w:val="007D1A85"/>
    <w:rsid w:val="008114C7"/>
    <w:rsid w:val="0084773C"/>
    <w:rsid w:val="00864005"/>
    <w:rsid w:val="0088650E"/>
    <w:rsid w:val="00891A06"/>
    <w:rsid w:val="008A05A0"/>
    <w:rsid w:val="008A3EE0"/>
    <w:rsid w:val="008E2265"/>
    <w:rsid w:val="008E2AA4"/>
    <w:rsid w:val="00912AB4"/>
    <w:rsid w:val="0092204D"/>
    <w:rsid w:val="009A4A22"/>
    <w:rsid w:val="009B128C"/>
    <w:rsid w:val="00A03B23"/>
    <w:rsid w:val="00A26DD7"/>
    <w:rsid w:val="00A47C0F"/>
    <w:rsid w:val="00A86F10"/>
    <w:rsid w:val="00A90FEF"/>
    <w:rsid w:val="00B332A1"/>
    <w:rsid w:val="00B360CB"/>
    <w:rsid w:val="00B50146"/>
    <w:rsid w:val="00B5587B"/>
    <w:rsid w:val="00B707E3"/>
    <w:rsid w:val="00B94604"/>
    <w:rsid w:val="00BC7543"/>
    <w:rsid w:val="00BE144E"/>
    <w:rsid w:val="00BF5EA4"/>
    <w:rsid w:val="00C5055E"/>
    <w:rsid w:val="00C75770"/>
    <w:rsid w:val="00C80011"/>
    <w:rsid w:val="00CC46AC"/>
    <w:rsid w:val="00CF3588"/>
    <w:rsid w:val="00D078F3"/>
    <w:rsid w:val="00D2573F"/>
    <w:rsid w:val="00D53F1D"/>
    <w:rsid w:val="00D8645D"/>
    <w:rsid w:val="00DB65DF"/>
    <w:rsid w:val="00DD6836"/>
    <w:rsid w:val="00E31D37"/>
    <w:rsid w:val="00E35140"/>
    <w:rsid w:val="00E50599"/>
    <w:rsid w:val="00E81E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2827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4</cp:revision>
  <cp:lastPrinted>2022-06-07T08:37:00Z</cp:lastPrinted>
  <dcterms:created xsi:type="dcterms:W3CDTF">2022-06-07T08:30:00Z</dcterms:created>
  <dcterms:modified xsi:type="dcterms:W3CDTF">2022-06-07T08:37:00Z</dcterms:modified>
</cp:coreProperties>
</file>